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61E3D" w14:textId="77777777" w:rsidR="006544AD" w:rsidRPr="006E26EC" w:rsidRDefault="006544AD" w:rsidP="006544AD">
      <w:pPr>
        <w:pStyle w:val="Instructional"/>
      </w:pPr>
    </w:p>
    <w:p w14:paraId="4E7CE3D4" w14:textId="77777777" w:rsidR="006544AD" w:rsidRPr="006E26EC" w:rsidRDefault="006544AD" w:rsidP="006544AD">
      <w:pPr>
        <w:pStyle w:val="Instructional"/>
      </w:pPr>
    </w:p>
    <w:p w14:paraId="283D0D9D" w14:textId="77777777" w:rsidR="006544AD" w:rsidRPr="006E26EC" w:rsidRDefault="006544AD" w:rsidP="006544AD"/>
    <w:p w14:paraId="478065D4" w14:textId="77777777" w:rsidR="00A059E4" w:rsidRPr="006E26EC" w:rsidRDefault="00A059E4" w:rsidP="003E260B"/>
    <w:p w14:paraId="478065D5" w14:textId="77777777" w:rsidR="00A059E4" w:rsidRPr="006E26EC" w:rsidRDefault="00A059E4" w:rsidP="003E260B"/>
    <w:p w14:paraId="478065D6" w14:textId="77777777" w:rsidR="00717F2C" w:rsidRPr="006E26EC" w:rsidRDefault="008E6137" w:rsidP="003E260B">
      <w:r w:rsidRPr="006E26EC">
        <w:rPr>
          <w:noProof/>
          <w:sz w:val="2"/>
          <w:szCs w:val="2"/>
        </w:rPr>
        <mc:AlternateContent>
          <mc:Choice Requires="wps">
            <w:drawing>
              <wp:anchor distT="0" distB="0" distL="114300" distR="114300" simplePos="0" relativeHeight="251658242" behindDoc="0" locked="0" layoutInCell="1" allowOverlap="1" wp14:anchorId="4780686E" wp14:editId="6A0DA413">
                <wp:simplePos x="0" y="0"/>
                <wp:positionH relativeFrom="page">
                  <wp:posOffset>838200</wp:posOffset>
                </wp:positionH>
                <wp:positionV relativeFrom="paragraph">
                  <wp:posOffset>340814</wp:posOffset>
                </wp:positionV>
                <wp:extent cx="6932295" cy="2811145"/>
                <wp:effectExtent l="0" t="0" r="1905" b="8255"/>
                <wp:wrapTopAndBottom/>
                <wp:docPr id="2" name="Text Box 2"/>
                <wp:cNvGraphicFramePr/>
                <a:graphic xmlns:a="http://schemas.openxmlformats.org/drawingml/2006/main">
                  <a:graphicData uri="http://schemas.microsoft.com/office/word/2010/wordprocessingShape">
                    <wps:wsp>
                      <wps:cNvSpPr txBox="1"/>
                      <wps:spPr>
                        <a:xfrm>
                          <a:off x="0" y="0"/>
                          <a:ext cx="6932295" cy="2811145"/>
                        </a:xfrm>
                        <a:prstGeom prst="rect">
                          <a:avLst/>
                        </a:prstGeom>
                        <a:solidFill>
                          <a:srgbClr val="008272"/>
                        </a:solidFill>
                        <a:ln w="6350">
                          <a:noFill/>
                        </a:ln>
                      </wps:spPr>
                      <wps:txbx>
                        <w:txbxContent>
                          <w:p w14:paraId="47806897" w14:textId="77777777" w:rsidR="00E67F05" w:rsidRDefault="00E67F05" w:rsidP="00636570">
                            <w:pPr>
                              <w:pStyle w:val="Heading1"/>
                              <w:numPr>
                                <w:ilvl w:val="0"/>
                                <w:numId w:val="0"/>
                              </w:numPr>
                            </w:pPr>
                            <w:bookmarkStart w:id="0" w:name="_Toc475028472"/>
                            <w:bookmarkStart w:id="1" w:name="_Toc476167700"/>
                            <w:bookmarkEnd w:id="0"/>
                            <w:bookmarkEnd w:id="1"/>
                          </w:p>
                          <w:p w14:paraId="47806898" w14:textId="77777777" w:rsidR="00E67F05" w:rsidRPr="0052546A" w:rsidRDefault="00E67F05" w:rsidP="0052546A">
                            <w:pPr>
                              <w:ind w:left="720"/>
                              <w:rPr>
                                <w:color w:val="FFFFFF" w:themeColor="background1"/>
                                <w:sz w:val="72"/>
                              </w:rPr>
                            </w:pPr>
                            <w:r w:rsidRPr="0052546A">
                              <w:rPr>
                                <w:color w:val="FFFFFF" w:themeColor="background1"/>
                                <w:sz w:val="72"/>
                              </w:rPr>
                              <w:t>Statement of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80686E" id="_x0000_t202" coordsize="21600,21600" o:spt="202" path="m,l,21600r21600,l21600,xe">
                <v:stroke joinstyle="miter"/>
                <v:path gradientshapeok="t" o:connecttype="rect"/>
              </v:shapetype>
              <v:shape id="Text Box 2" o:spid="_x0000_s1026" type="#_x0000_t202" style="position:absolute;margin-left:66pt;margin-top:26.85pt;width:545.85pt;height:221.3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" fillcolor="#008272" stroked="f" strokeweight=".5pt">
                <v:textbox>
                  <w:txbxContent>
                    <w:p w14:paraId="47806897" w14:textId="77777777" w:rsidR="00E67F05" w:rsidRDefault="00E67F05" w:rsidP="00636570">
                      <w:pPr>
                        <w:pStyle w:val="Heading1"/>
                        <w:numPr>
                          <w:ilvl w:val="0"/>
                          <w:numId w:val="0"/>
                        </w:numPr>
                      </w:pPr>
                      <w:bookmarkStart w:id="2" w:name="_Toc475028472"/>
                      <w:bookmarkStart w:id="3" w:name="_Toc476167700"/>
                      <w:bookmarkEnd w:id="2"/>
                      <w:bookmarkEnd w:id="3"/>
                    </w:p>
                    <w:p w14:paraId="47806898" w14:textId="77777777" w:rsidR="00E67F05" w:rsidRPr="0052546A" w:rsidRDefault="00E67F05" w:rsidP="0052546A">
                      <w:pPr>
                        <w:ind w:left="720"/>
                        <w:rPr>
                          <w:color w:val="FFFFFF" w:themeColor="background1"/>
                          <w:sz w:val="72"/>
                        </w:rPr>
                      </w:pPr>
                      <w:r w:rsidRPr="0052546A">
                        <w:rPr>
                          <w:color w:val="FFFFFF" w:themeColor="background1"/>
                          <w:sz w:val="72"/>
                        </w:rPr>
                        <w:t>Statement of Work</w:t>
                      </w:r>
                    </w:p>
                  </w:txbxContent>
                </v:textbox>
                <w10:wrap type="topAndBottom" anchorx="page"/>
              </v:shape>
            </w:pict>
          </mc:Fallback>
        </mc:AlternateContent>
      </w:r>
    </w:p>
    <w:p w14:paraId="478065D7" w14:textId="77777777" w:rsidR="00A86A5C" w:rsidRPr="006E26EC" w:rsidRDefault="00A86A5C" w:rsidP="003E260B"/>
    <w:p w14:paraId="478065D9" w14:textId="348E8D60" w:rsidR="0043613E" w:rsidRPr="006E26EC" w:rsidRDefault="007B57CA" w:rsidP="00131D7B">
      <w:pPr>
        <w:rPr>
          <w:rFonts w:ascii="Segoe UI Semibold" w:hAnsi="Segoe UI Semibold" w:cs="Segoe UI Semibold"/>
          <w:color w:val="008272"/>
          <w:sz w:val="32"/>
        </w:rPr>
      </w:pPr>
      <w:r w:rsidRPr="006E26EC">
        <w:rPr>
          <w:rFonts w:ascii="Segoe UI Semibold" w:hAnsi="Segoe UI Semibold" w:cs="Segoe UI Semibold"/>
          <w:color w:val="008272"/>
          <w:sz w:val="32"/>
        </w:rPr>
        <w:t>Bots &amp; Conversational AI</w:t>
      </w:r>
    </w:p>
    <w:p w14:paraId="3F9DD326" w14:textId="09EF34C3" w:rsidR="00D81B70" w:rsidRPr="006E26EC" w:rsidRDefault="00902849" w:rsidP="00131D7B">
      <w:pPr>
        <w:rPr>
          <w:rFonts w:ascii="Segoe UI Semibold" w:hAnsi="Segoe UI Semibold" w:cs="Segoe UI Semibold"/>
          <w:color w:val="008272"/>
          <w:sz w:val="22"/>
        </w:rPr>
      </w:pPr>
      <w:r>
        <w:rPr>
          <w:rFonts w:ascii="Segoe UI Semibold" w:hAnsi="Segoe UI Semibold" w:cs="Segoe UI Semibold"/>
          <w:color w:val="008272"/>
          <w:sz w:val="22"/>
        </w:rPr>
        <w:t xml:space="preserve">JCI HR Bot </w:t>
      </w:r>
      <w:r w:rsidR="005245CD">
        <w:rPr>
          <w:rFonts w:ascii="Segoe UI Semibold" w:hAnsi="Segoe UI Semibold" w:cs="Segoe UI Semibold"/>
          <w:color w:val="008272"/>
          <w:sz w:val="22"/>
        </w:rPr>
        <w:t xml:space="preserve">Feature </w:t>
      </w:r>
      <w:r>
        <w:rPr>
          <w:rFonts w:ascii="Segoe UI Semibold" w:hAnsi="Segoe UI Semibold" w:cs="Segoe UI Semibold"/>
          <w:color w:val="008272"/>
          <w:sz w:val="22"/>
        </w:rPr>
        <w:t>Update</w:t>
      </w:r>
    </w:p>
    <w:p w14:paraId="478065DA" w14:textId="77777777" w:rsidR="0043613E" w:rsidRPr="006E26EC" w:rsidRDefault="0043613E" w:rsidP="003E260B"/>
    <w:p w14:paraId="478065DB" w14:textId="77777777" w:rsidR="00717F2C" w:rsidRPr="006E26EC" w:rsidRDefault="00717F2C" w:rsidP="003E260B">
      <w:r w:rsidRPr="006E26EC">
        <w:t>Prepared for</w:t>
      </w:r>
    </w:p>
    <w:p w14:paraId="478065DC" w14:textId="48128DD8" w:rsidR="00717F2C" w:rsidRPr="00902849" w:rsidRDefault="00902849" w:rsidP="00A8149E">
      <w:pPr>
        <w:pStyle w:val="Instructional"/>
        <w:rPr>
          <w:color w:val="auto"/>
        </w:rPr>
      </w:pPr>
      <w:r w:rsidRPr="00902849">
        <w:rPr>
          <w:color w:val="auto"/>
        </w:rPr>
        <w:t>Johnson Controls</w:t>
      </w:r>
    </w:p>
    <w:p w14:paraId="478065DD" w14:textId="77777777" w:rsidR="00B40F77" w:rsidRPr="006E26EC" w:rsidRDefault="00B40F77" w:rsidP="003E260B"/>
    <w:p w14:paraId="478065DE" w14:textId="77777777" w:rsidR="007F148A" w:rsidRPr="006E26EC" w:rsidRDefault="007F148A" w:rsidP="003E260B">
      <w:r w:rsidRPr="006E26EC">
        <w:t>Prepared by</w:t>
      </w:r>
    </w:p>
    <w:p w14:paraId="478065DF" w14:textId="50A97192" w:rsidR="007F148A" w:rsidRPr="00902849" w:rsidRDefault="00902849" w:rsidP="00A8149E">
      <w:pPr>
        <w:pStyle w:val="Instructional"/>
        <w:rPr>
          <w:color w:val="auto"/>
        </w:rPr>
      </w:pPr>
      <w:r w:rsidRPr="00902849">
        <w:rPr>
          <w:color w:val="auto"/>
        </w:rPr>
        <w:t>Brad Lawrence, Architect</w:t>
      </w:r>
    </w:p>
    <w:p w14:paraId="478065E0" w14:textId="77777777" w:rsidR="007F148A" w:rsidRPr="006E26EC" w:rsidRDefault="007F148A" w:rsidP="003E260B"/>
    <w:p w14:paraId="478065E1" w14:textId="173B8638" w:rsidR="00717F2C" w:rsidRPr="006E26EC" w:rsidRDefault="00717F2C" w:rsidP="003E260B">
      <w:r w:rsidRPr="006E26EC">
        <w:t xml:space="preserve">Date: </w:t>
      </w:r>
      <w:r w:rsidR="00180DF1" w:rsidRPr="006E26EC">
        <w:fldChar w:fldCharType="begin"/>
      </w:r>
      <w:r w:rsidR="00180DF1" w:rsidRPr="006E26EC">
        <w:instrText xml:space="preserve"> DATE  \@ "MMMM d, yyyy"  \* MERGEFORMAT </w:instrText>
      </w:r>
      <w:r w:rsidR="00180DF1" w:rsidRPr="006E26EC">
        <w:fldChar w:fldCharType="separate"/>
      </w:r>
      <w:r w:rsidR="000752B6">
        <w:rPr>
          <w:noProof/>
        </w:rPr>
        <w:t>May 24, 2019</w:t>
      </w:r>
      <w:r w:rsidR="00180DF1" w:rsidRPr="006E26EC">
        <w:fldChar w:fldCharType="end"/>
      </w:r>
    </w:p>
    <w:p w14:paraId="478065E2" w14:textId="50B41193" w:rsidR="00717F2C" w:rsidRPr="006E26EC" w:rsidRDefault="00717F2C" w:rsidP="003E260B">
      <w:pPr>
        <w:rPr>
          <w:rStyle w:val="InstructionalChar"/>
        </w:rPr>
      </w:pPr>
      <w:r w:rsidRPr="006E26EC">
        <w:t>Version</w:t>
      </w:r>
      <w:r w:rsidR="0024099C" w:rsidRPr="00902849">
        <w:rPr>
          <w:rStyle w:val="InstructionalChar"/>
          <w:color w:val="auto"/>
          <w:u w:val="single"/>
        </w:rPr>
        <w:t>: v1.</w:t>
      </w:r>
      <w:r w:rsidR="006D2748">
        <w:rPr>
          <w:rStyle w:val="InstructionalChar"/>
          <w:color w:val="auto"/>
          <w:u w:val="single"/>
        </w:rPr>
        <w:t>4</w:t>
      </w:r>
    </w:p>
    <w:p w14:paraId="478065E3" w14:textId="77777777" w:rsidR="007F148A" w:rsidRPr="006E26EC" w:rsidRDefault="007F148A" w:rsidP="003E260B"/>
    <w:p w14:paraId="478065E4" w14:textId="77777777" w:rsidR="007F148A" w:rsidRPr="006E26EC" w:rsidRDefault="007F148A" w:rsidP="003E260B">
      <w:pPr>
        <w:sectPr w:rsidR="007F148A" w:rsidRPr="006E26EC" w:rsidSect="00AC2C7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pPr>
    </w:p>
    <w:sdt>
      <w:sdtPr>
        <w:rPr>
          <w:rFonts w:ascii="Segoe UI" w:eastAsiaTheme="minorHAnsi" w:hAnsi="Segoe UI" w:cstheme="minorBidi"/>
          <w:color w:val="auto"/>
          <w:sz w:val="20"/>
          <w:szCs w:val="22"/>
        </w:rPr>
        <w:id w:val="1992295303"/>
        <w:docPartObj>
          <w:docPartGallery w:val="Table of Contents"/>
          <w:docPartUnique/>
        </w:docPartObj>
      </w:sdtPr>
      <w:sdtEndPr>
        <w:rPr>
          <w:rFonts w:eastAsia="SimSun"/>
          <w:b/>
          <w:bCs/>
          <w:noProof/>
        </w:rPr>
      </w:sdtEndPr>
      <w:sdtContent>
        <w:p w14:paraId="478065E5" w14:textId="77777777" w:rsidR="00C23371" w:rsidRPr="006E26EC" w:rsidRDefault="00C23371" w:rsidP="00C158F4">
          <w:pPr>
            <w:pStyle w:val="TOCHeading"/>
            <w:numPr>
              <w:ilvl w:val="0"/>
              <w:numId w:val="0"/>
            </w:numPr>
            <w:ind w:left="360" w:hanging="360"/>
          </w:pPr>
          <w:r w:rsidRPr="006E26EC">
            <w:t xml:space="preserve">Table of </w:t>
          </w:r>
          <w:r w:rsidR="006209A1" w:rsidRPr="006E26EC">
            <w:t>contents</w:t>
          </w:r>
        </w:p>
        <w:p w14:paraId="621DB0B5" w14:textId="73BDD377" w:rsidR="00237A7E" w:rsidRPr="006E26EC" w:rsidRDefault="00EF21FB">
          <w:pPr>
            <w:pStyle w:val="TOC1"/>
            <w:tabs>
              <w:tab w:val="right" w:leader="dot" w:pos="9350"/>
            </w:tabs>
            <w:rPr>
              <w:rFonts w:asciiTheme="minorHAnsi" w:eastAsiaTheme="minorEastAsia" w:hAnsiTheme="minorHAnsi"/>
              <w:noProof/>
              <w:sz w:val="22"/>
            </w:rPr>
          </w:pPr>
          <w:r w:rsidRPr="006E26EC">
            <w:fldChar w:fldCharType="begin"/>
          </w:r>
          <w:r w:rsidRPr="006E26EC">
            <w:instrText xml:space="preserve"> TOC \o "1-2" \h \z \u </w:instrText>
          </w:r>
          <w:r w:rsidRPr="006E26EC">
            <w:fldChar w:fldCharType="separate"/>
          </w:r>
          <w:hyperlink w:anchor="_Toc5282594" w:history="1">
            <w:r w:rsidR="00237A7E" w:rsidRPr="006E26EC">
              <w:rPr>
                <w:rStyle w:val="Hyperlink"/>
                <w:noProof/>
              </w:rPr>
              <w:t>Introduction</w:t>
            </w:r>
            <w:r w:rsidR="00237A7E" w:rsidRPr="006E26EC">
              <w:rPr>
                <w:noProof/>
                <w:webHidden/>
              </w:rPr>
              <w:tab/>
            </w:r>
            <w:r w:rsidR="00237A7E" w:rsidRPr="006E26EC">
              <w:rPr>
                <w:noProof/>
                <w:webHidden/>
              </w:rPr>
              <w:fldChar w:fldCharType="begin"/>
            </w:r>
            <w:r w:rsidR="00237A7E" w:rsidRPr="006E26EC">
              <w:rPr>
                <w:noProof/>
                <w:webHidden/>
              </w:rPr>
              <w:instrText xml:space="preserve"> PAGEREF _Toc5282594 \h </w:instrText>
            </w:r>
            <w:r w:rsidR="00237A7E" w:rsidRPr="006E26EC">
              <w:rPr>
                <w:noProof/>
                <w:webHidden/>
              </w:rPr>
            </w:r>
            <w:r w:rsidR="00237A7E" w:rsidRPr="006E26EC">
              <w:rPr>
                <w:noProof/>
                <w:webHidden/>
              </w:rPr>
              <w:fldChar w:fldCharType="separate"/>
            </w:r>
            <w:r w:rsidR="00237A7E" w:rsidRPr="006E26EC">
              <w:rPr>
                <w:noProof/>
                <w:webHidden/>
              </w:rPr>
              <w:t>2</w:t>
            </w:r>
            <w:r w:rsidR="00237A7E" w:rsidRPr="006E26EC">
              <w:rPr>
                <w:noProof/>
                <w:webHidden/>
              </w:rPr>
              <w:fldChar w:fldCharType="end"/>
            </w:r>
          </w:hyperlink>
        </w:p>
        <w:p w14:paraId="28110D43" w14:textId="07B5AE8B" w:rsidR="00237A7E" w:rsidRPr="006E26EC" w:rsidRDefault="000752B6">
          <w:pPr>
            <w:pStyle w:val="TOC1"/>
            <w:tabs>
              <w:tab w:val="left" w:pos="400"/>
              <w:tab w:val="right" w:leader="dot" w:pos="9350"/>
            </w:tabs>
            <w:rPr>
              <w:rFonts w:asciiTheme="minorHAnsi" w:eastAsiaTheme="minorEastAsia" w:hAnsiTheme="minorHAnsi"/>
              <w:noProof/>
              <w:sz w:val="22"/>
            </w:rPr>
          </w:pPr>
          <w:hyperlink w:anchor="_Toc5282595" w:history="1">
            <w:r w:rsidR="00237A7E" w:rsidRPr="006E26EC">
              <w:rPr>
                <w:rStyle w:val="Hyperlink"/>
                <w:noProof/>
              </w:rPr>
              <w:t>1.</w:t>
            </w:r>
            <w:r w:rsidR="00237A7E" w:rsidRPr="006E26EC">
              <w:rPr>
                <w:rFonts w:asciiTheme="minorHAnsi" w:eastAsiaTheme="minorEastAsia" w:hAnsiTheme="minorHAnsi"/>
                <w:noProof/>
                <w:sz w:val="22"/>
              </w:rPr>
              <w:tab/>
            </w:r>
            <w:r w:rsidR="00237A7E" w:rsidRPr="006E26EC">
              <w:rPr>
                <w:rStyle w:val="Hyperlink"/>
                <w:noProof/>
              </w:rPr>
              <w:t>Project objectives and scope</w:t>
            </w:r>
            <w:r w:rsidR="00237A7E" w:rsidRPr="006E26EC">
              <w:rPr>
                <w:noProof/>
                <w:webHidden/>
              </w:rPr>
              <w:tab/>
            </w:r>
            <w:r w:rsidR="00237A7E" w:rsidRPr="006E26EC">
              <w:rPr>
                <w:noProof/>
                <w:webHidden/>
              </w:rPr>
              <w:fldChar w:fldCharType="begin"/>
            </w:r>
            <w:r w:rsidR="00237A7E" w:rsidRPr="006E26EC">
              <w:rPr>
                <w:noProof/>
                <w:webHidden/>
              </w:rPr>
              <w:instrText xml:space="preserve"> PAGEREF _Toc5282595 \h </w:instrText>
            </w:r>
            <w:r w:rsidR="00237A7E" w:rsidRPr="006E26EC">
              <w:rPr>
                <w:noProof/>
                <w:webHidden/>
              </w:rPr>
            </w:r>
            <w:r w:rsidR="00237A7E" w:rsidRPr="006E26EC">
              <w:rPr>
                <w:noProof/>
                <w:webHidden/>
              </w:rPr>
              <w:fldChar w:fldCharType="separate"/>
            </w:r>
            <w:r w:rsidR="00237A7E" w:rsidRPr="006E26EC">
              <w:rPr>
                <w:noProof/>
                <w:webHidden/>
              </w:rPr>
              <w:t>2</w:t>
            </w:r>
            <w:r w:rsidR="00237A7E" w:rsidRPr="006E26EC">
              <w:rPr>
                <w:noProof/>
                <w:webHidden/>
              </w:rPr>
              <w:fldChar w:fldCharType="end"/>
            </w:r>
          </w:hyperlink>
        </w:p>
        <w:p w14:paraId="31368055" w14:textId="30FE1C1F" w:rsidR="00237A7E" w:rsidRPr="006E26EC" w:rsidRDefault="000752B6">
          <w:pPr>
            <w:pStyle w:val="TOC2"/>
            <w:tabs>
              <w:tab w:val="left" w:pos="800"/>
              <w:tab w:val="right" w:leader="dot" w:pos="9350"/>
            </w:tabs>
            <w:rPr>
              <w:rFonts w:asciiTheme="minorHAnsi" w:eastAsiaTheme="minorEastAsia" w:hAnsiTheme="minorHAnsi"/>
              <w:noProof/>
              <w:sz w:val="22"/>
            </w:rPr>
          </w:pPr>
          <w:hyperlink w:anchor="_Toc5282596" w:history="1">
            <w:r w:rsidR="00237A7E" w:rsidRPr="006E26EC">
              <w:rPr>
                <w:rStyle w:val="Hyperlink"/>
                <w:noProof/>
              </w:rPr>
              <w:t>1.1.</w:t>
            </w:r>
            <w:r w:rsidR="00237A7E" w:rsidRPr="006E26EC">
              <w:rPr>
                <w:rFonts w:asciiTheme="minorHAnsi" w:eastAsiaTheme="minorEastAsia" w:hAnsiTheme="minorHAnsi"/>
                <w:noProof/>
                <w:sz w:val="22"/>
              </w:rPr>
              <w:tab/>
            </w:r>
            <w:r w:rsidR="00237A7E" w:rsidRPr="006E26EC">
              <w:rPr>
                <w:rStyle w:val="Hyperlink"/>
                <w:noProof/>
              </w:rPr>
              <w:t>Objectives</w:t>
            </w:r>
            <w:r w:rsidR="00237A7E" w:rsidRPr="006E26EC">
              <w:rPr>
                <w:noProof/>
                <w:webHidden/>
              </w:rPr>
              <w:tab/>
            </w:r>
            <w:r w:rsidR="00237A7E" w:rsidRPr="006E26EC">
              <w:rPr>
                <w:noProof/>
                <w:webHidden/>
              </w:rPr>
              <w:fldChar w:fldCharType="begin"/>
            </w:r>
            <w:r w:rsidR="00237A7E" w:rsidRPr="006E26EC">
              <w:rPr>
                <w:noProof/>
                <w:webHidden/>
              </w:rPr>
              <w:instrText xml:space="preserve"> PAGEREF _Toc5282596 \h </w:instrText>
            </w:r>
            <w:r w:rsidR="00237A7E" w:rsidRPr="006E26EC">
              <w:rPr>
                <w:noProof/>
                <w:webHidden/>
              </w:rPr>
            </w:r>
            <w:r w:rsidR="00237A7E" w:rsidRPr="006E26EC">
              <w:rPr>
                <w:noProof/>
                <w:webHidden/>
              </w:rPr>
              <w:fldChar w:fldCharType="separate"/>
            </w:r>
            <w:r w:rsidR="00237A7E" w:rsidRPr="006E26EC">
              <w:rPr>
                <w:noProof/>
                <w:webHidden/>
              </w:rPr>
              <w:t>2</w:t>
            </w:r>
            <w:r w:rsidR="00237A7E" w:rsidRPr="006E26EC">
              <w:rPr>
                <w:noProof/>
                <w:webHidden/>
              </w:rPr>
              <w:fldChar w:fldCharType="end"/>
            </w:r>
          </w:hyperlink>
        </w:p>
        <w:p w14:paraId="12E6112D" w14:textId="769BDE65" w:rsidR="00237A7E" w:rsidRPr="006E26EC" w:rsidRDefault="000752B6">
          <w:pPr>
            <w:pStyle w:val="TOC2"/>
            <w:tabs>
              <w:tab w:val="left" w:pos="800"/>
              <w:tab w:val="right" w:leader="dot" w:pos="9350"/>
            </w:tabs>
            <w:rPr>
              <w:rFonts w:asciiTheme="minorHAnsi" w:eastAsiaTheme="minorEastAsia" w:hAnsiTheme="minorHAnsi"/>
              <w:noProof/>
              <w:sz w:val="22"/>
            </w:rPr>
          </w:pPr>
          <w:hyperlink w:anchor="_Toc5282597" w:history="1">
            <w:r w:rsidR="00237A7E" w:rsidRPr="006E26EC">
              <w:rPr>
                <w:rStyle w:val="Hyperlink"/>
                <w:noProof/>
              </w:rPr>
              <w:t>1.2.</w:t>
            </w:r>
            <w:r w:rsidR="00237A7E" w:rsidRPr="006E26EC">
              <w:rPr>
                <w:rFonts w:asciiTheme="minorHAnsi" w:eastAsiaTheme="minorEastAsia" w:hAnsiTheme="minorHAnsi"/>
                <w:noProof/>
                <w:sz w:val="22"/>
              </w:rPr>
              <w:tab/>
            </w:r>
            <w:r w:rsidR="00237A7E" w:rsidRPr="006E26EC">
              <w:rPr>
                <w:rStyle w:val="Hyperlink"/>
                <w:noProof/>
              </w:rPr>
              <w:t>Areas in scope</w:t>
            </w:r>
            <w:r w:rsidR="00237A7E" w:rsidRPr="006E26EC">
              <w:rPr>
                <w:noProof/>
                <w:webHidden/>
              </w:rPr>
              <w:tab/>
            </w:r>
            <w:r w:rsidR="00237A7E" w:rsidRPr="006E26EC">
              <w:rPr>
                <w:noProof/>
                <w:webHidden/>
              </w:rPr>
              <w:fldChar w:fldCharType="begin"/>
            </w:r>
            <w:r w:rsidR="00237A7E" w:rsidRPr="006E26EC">
              <w:rPr>
                <w:noProof/>
                <w:webHidden/>
              </w:rPr>
              <w:instrText xml:space="preserve"> PAGEREF _Toc5282597 \h </w:instrText>
            </w:r>
            <w:r w:rsidR="00237A7E" w:rsidRPr="006E26EC">
              <w:rPr>
                <w:noProof/>
                <w:webHidden/>
              </w:rPr>
            </w:r>
            <w:r w:rsidR="00237A7E" w:rsidRPr="006E26EC">
              <w:rPr>
                <w:noProof/>
                <w:webHidden/>
              </w:rPr>
              <w:fldChar w:fldCharType="separate"/>
            </w:r>
            <w:r w:rsidR="00237A7E" w:rsidRPr="006E26EC">
              <w:rPr>
                <w:noProof/>
                <w:webHidden/>
              </w:rPr>
              <w:t>4</w:t>
            </w:r>
            <w:r w:rsidR="00237A7E" w:rsidRPr="006E26EC">
              <w:rPr>
                <w:noProof/>
                <w:webHidden/>
              </w:rPr>
              <w:fldChar w:fldCharType="end"/>
            </w:r>
          </w:hyperlink>
        </w:p>
        <w:p w14:paraId="1F2DAC17" w14:textId="714963B2" w:rsidR="00237A7E" w:rsidRPr="006E26EC" w:rsidRDefault="000752B6">
          <w:pPr>
            <w:pStyle w:val="TOC2"/>
            <w:tabs>
              <w:tab w:val="left" w:pos="800"/>
              <w:tab w:val="right" w:leader="dot" w:pos="9350"/>
            </w:tabs>
            <w:rPr>
              <w:rFonts w:asciiTheme="minorHAnsi" w:eastAsiaTheme="minorEastAsia" w:hAnsiTheme="minorHAnsi"/>
              <w:noProof/>
              <w:sz w:val="22"/>
            </w:rPr>
          </w:pPr>
          <w:hyperlink w:anchor="_Toc5282598" w:history="1">
            <w:r w:rsidR="00237A7E" w:rsidRPr="006E26EC">
              <w:rPr>
                <w:rStyle w:val="Hyperlink"/>
                <w:noProof/>
              </w:rPr>
              <w:t>1.3.</w:t>
            </w:r>
            <w:r w:rsidR="00237A7E" w:rsidRPr="006E26EC">
              <w:rPr>
                <w:rFonts w:asciiTheme="minorHAnsi" w:eastAsiaTheme="minorEastAsia" w:hAnsiTheme="minorHAnsi"/>
                <w:noProof/>
                <w:sz w:val="22"/>
              </w:rPr>
              <w:tab/>
            </w:r>
            <w:r w:rsidR="00237A7E" w:rsidRPr="006E26EC">
              <w:rPr>
                <w:rStyle w:val="Hyperlink"/>
                <w:noProof/>
              </w:rPr>
              <w:t>Definition of done</w:t>
            </w:r>
            <w:r w:rsidR="00237A7E" w:rsidRPr="006E26EC">
              <w:rPr>
                <w:noProof/>
                <w:webHidden/>
              </w:rPr>
              <w:tab/>
            </w:r>
            <w:r w:rsidR="00237A7E" w:rsidRPr="006E26EC">
              <w:rPr>
                <w:noProof/>
                <w:webHidden/>
              </w:rPr>
              <w:fldChar w:fldCharType="begin"/>
            </w:r>
            <w:r w:rsidR="00237A7E" w:rsidRPr="006E26EC">
              <w:rPr>
                <w:noProof/>
                <w:webHidden/>
              </w:rPr>
              <w:instrText xml:space="preserve"> PAGEREF _Toc5282598 \h </w:instrText>
            </w:r>
            <w:r w:rsidR="00237A7E" w:rsidRPr="006E26EC">
              <w:rPr>
                <w:noProof/>
                <w:webHidden/>
              </w:rPr>
            </w:r>
            <w:r w:rsidR="00237A7E" w:rsidRPr="006E26EC">
              <w:rPr>
                <w:noProof/>
                <w:webHidden/>
              </w:rPr>
              <w:fldChar w:fldCharType="separate"/>
            </w:r>
            <w:r w:rsidR="00237A7E" w:rsidRPr="006E26EC">
              <w:rPr>
                <w:noProof/>
                <w:webHidden/>
              </w:rPr>
              <w:t>12</w:t>
            </w:r>
            <w:r w:rsidR="00237A7E" w:rsidRPr="006E26EC">
              <w:rPr>
                <w:noProof/>
                <w:webHidden/>
              </w:rPr>
              <w:fldChar w:fldCharType="end"/>
            </w:r>
          </w:hyperlink>
        </w:p>
        <w:p w14:paraId="362F9F6F" w14:textId="41C93B43" w:rsidR="00237A7E" w:rsidRPr="006E26EC" w:rsidRDefault="000752B6">
          <w:pPr>
            <w:pStyle w:val="TOC2"/>
            <w:tabs>
              <w:tab w:val="left" w:pos="800"/>
              <w:tab w:val="right" w:leader="dot" w:pos="9350"/>
            </w:tabs>
            <w:rPr>
              <w:rFonts w:asciiTheme="minorHAnsi" w:eastAsiaTheme="minorEastAsia" w:hAnsiTheme="minorHAnsi"/>
              <w:noProof/>
              <w:sz w:val="22"/>
            </w:rPr>
          </w:pPr>
          <w:hyperlink w:anchor="_Toc5282599" w:history="1">
            <w:r w:rsidR="00237A7E" w:rsidRPr="006E26EC">
              <w:rPr>
                <w:rStyle w:val="Hyperlink"/>
                <w:noProof/>
              </w:rPr>
              <w:t>1.4.</w:t>
            </w:r>
            <w:r w:rsidR="00237A7E" w:rsidRPr="006E26EC">
              <w:rPr>
                <w:rFonts w:asciiTheme="minorHAnsi" w:eastAsiaTheme="minorEastAsia" w:hAnsiTheme="minorHAnsi"/>
                <w:noProof/>
                <w:sz w:val="22"/>
              </w:rPr>
              <w:tab/>
            </w:r>
            <w:r w:rsidR="00237A7E" w:rsidRPr="006E26EC">
              <w:rPr>
                <w:rStyle w:val="Hyperlink"/>
                <w:noProof/>
              </w:rPr>
              <w:t>Areas out of scope</w:t>
            </w:r>
            <w:r w:rsidR="00237A7E" w:rsidRPr="006E26EC">
              <w:rPr>
                <w:noProof/>
                <w:webHidden/>
              </w:rPr>
              <w:tab/>
            </w:r>
            <w:r w:rsidR="00237A7E" w:rsidRPr="006E26EC">
              <w:rPr>
                <w:noProof/>
                <w:webHidden/>
              </w:rPr>
              <w:fldChar w:fldCharType="begin"/>
            </w:r>
            <w:r w:rsidR="00237A7E" w:rsidRPr="006E26EC">
              <w:rPr>
                <w:noProof/>
                <w:webHidden/>
              </w:rPr>
              <w:instrText xml:space="preserve"> PAGEREF _Toc5282599 \h </w:instrText>
            </w:r>
            <w:r w:rsidR="00237A7E" w:rsidRPr="006E26EC">
              <w:rPr>
                <w:noProof/>
                <w:webHidden/>
              </w:rPr>
            </w:r>
            <w:r w:rsidR="00237A7E" w:rsidRPr="006E26EC">
              <w:rPr>
                <w:noProof/>
                <w:webHidden/>
              </w:rPr>
              <w:fldChar w:fldCharType="separate"/>
            </w:r>
            <w:r w:rsidR="00237A7E" w:rsidRPr="006E26EC">
              <w:rPr>
                <w:noProof/>
                <w:webHidden/>
              </w:rPr>
              <w:t>13</w:t>
            </w:r>
            <w:r w:rsidR="00237A7E" w:rsidRPr="006E26EC">
              <w:rPr>
                <w:noProof/>
                <w:webHidden/>
              </w:rPr>
              <w:fldChar w:fldCharType="end"/>
            </w:r>
          </w:hyperlink>
        </w:p>
        <w:p w14:paraId="5C043E30" w14:textId="167EA055" w:rsidR="00237A7E" w:rsidRPr="006E26EC" w:rsidRDefault="000752B6">
          <w:pPr>
            <w:pStyle w:val="TOC1"/>
            <w:tabs>
              <w:tab w:val="left" w:pos="400"/>
              <w:tab w:val="right" w:leader="dot" w:pos="9350"/>
            </w:tabs>
            <w:rPr>
              <w:rFonts w:asciiTheme="minorHAnsi" w:eastAsiaTheme="minorEastAsia" w:hAnsiTheme="minorHAnsi"/>
              <w:noProof/>
              <w:sz w:val="22"/>
            </w:rPr>
          </w:pPr>
          <w:hyperlink w:anchor="_Toc5282600" w:history="1">
            <w:r w:rsidR="00237A7E" w:rsidRPr="006E26EC">
              <w:rPr>
                <w:rStyle w:val="Hyperlink"/>
                <w:noProof/>
              </w:rPr>
              <w:t>2.</w:t>
            </w:r>
            <w:r w:rsidR="00237A7E" w:rsidRPr="006E26EC">
              <w:rPr>
                <w:rFonts w:asciiTheme="minorHAnsi" w:eastAsiaTheme="minorEastAsia" w:hAnsiTheme="minorHAnsi"/>
                <w:noProof/>
                <w:sz w:val="22"/>
              </w:rPr>
              <w:tab/>
            </w:r>
            <w:r w:rsidR="00237A7E" w:rsidRPr="006E26EC">
              <w:rPr>
                <w:rStyle w:val="Hyperlink"/>
                <w:noProof/>
              </w:rPr>
              <w:t>Project approach, timeline, and deliverable acceptance</w:t>
            </w:r>
            <w:r w:rsidR="00237A7E" w:rsidRPr="006E26EC">
              <w:rPr>
                <w:noProof/>
                <w:webHidden/>
              </w:rPr>
              <w:tab/>
            </w:r>
            <w:r w:rsidR="00237A7E" w:rsidRPr="006E26EC">
              <w:rPr>
                <w:noProof/>
                <w:webHidden/>
              </w:rPr>
              <w:fldChar w:fldCharType="begin"/>
            </w:r>
            <w:r w:rsidR="00237A7E" w:rsidRPr="006E26EC">
              <w:rPr>
                <w:noProof/>
                <w:webHidden/>
              </w:rPr>
              <w:instrText xml:space="preserve"> PAGEREF _Toc5282600 \h </w:instrText>
            </w:r>
            <w:r w:rsidR="00237A7E" w:rsidRPr="006E26EC">
              <w:rPr>
                <w:noProof/>
                <w:webHidden/>
              </w:rPr>
            </w:r>
            <w:r w:rsidR="00237A7E" w:rsidRPr="006E26EC">
              <w:rPr>
                <w:noProof/>
                <w:webHidden/>
              </w:rPr>
              <w:fldChar w:fldCharType="separate"/>
            </w:r>
            <w:r w:rsidR="00237A7E" w:rsidRPr="006E26EC">
              <w:rPr>
                <w:noProof/>
                <w:webHidden/>
              </w:rPr>
              <w:t>14</w:t>
            </w:r>
            <w:r w:rsidR="00237A7E" w:rsidRPr="006E26EC">
              <w:rPr>
                <w:noProof/>
                <w:webHidden/>
              </w:rPr>
              <w:fldChar w:fldCharType="end"/>
            </w:r>
          </w:hyperlink>
        </w:p>
        <w:p w14:paraId="29D2A19D" w14:textId="604F0887" w:rsidR="00237A7E" w:rsidRPr="006E26EC" w:rsidRDefault="000752B6">
          <w:pPr>
            <w:pStyle w:val="TOC2"/>
            <w:tabs>
              <w:tab w:val="left" w:pos="800"/>
              <w:tab w:val="right" w:leader="dot" w:pos="9350"/>
            </w:tabs>
            <w:rPr>
              <w:rFonts w:asciiTheme="minorHAnsi" w:eastAsiaTheme="minorEastAsia" w:hAnsiTheme="minorHAnsi"/>
              <w:noProof/>
              <w:sz w:val="22"/>
            </w:rPr>
          </w:pPr>
          <w:hyperlink w:anchor="_Toc5282601" w:history="1">
            <w:r w:rsidR="00237A7E" w:rsidRPr="006E26EC">
              <w:rPr>
                <w:rStyle w:val="Hyperlink"/>
                <w:noProof/>
              </w:rPr>
              <w:t>2.1.</w:t>
            </w:r>
            <w:r w:rsidR="00237A7E" w:rsidRPr="006E26EC">
              <w:rPr>
                <w:rFonts w:asciiTheme="minorHAnsi" w:eastAsiaTheme="minorEastAsia" w:hAnsiTheme="minorHAnsi"/>
                <w:noProof/>
                <w:sz w:val="22"/>
              </w:rPr>
              <w:tab/>
            </w:r>
            <w:r w:rsidR="00237A7E" w:rsidRPr="006E26EC">
              <w:rPr>
                <w:rStyle w:val="Hyperlink"/>
                <w:noProof/>
              </w:rPr>
              <w:t>Scrum approach</w:t>
            </w:r>
            <w:r w:rsidR="00237A7E" w:rsidRPr="006E26EC">
              <w:rPr>
                <w:noProof/>
                <w:webHidden/>
              </w:rPr>
              <w:tab/>
            </w:r>
            <w:r w:rsidR="00237A7E" w:rsidRPr="006E26EC">
              <w:rPr>
                <w:noProof/>
                <w:webHidden/>
              </w:rPr>
              <w:fldChar w:fldCharType="begin"/>
            </w:r>
            <w:r w:rsidR="00237A7E" w:rsidRPr="006E26EC">
              <w:rPr>
                <w:noProof/>
                <w:webHidden/>
              </w:rPr>
              <w:instrText xml:space="preserve"> PAGEREF _Toc5282601 \h </w:instrText>
            </w:r>
            <w:r w:rsidR="00237A7E" w:rsidRPr="006E26EC">
              <w:rPr>
                <w:noProof/>
                <w:webHidden/>
              </w:rPr>
            </w:r>
            <w:r w:rsidR="00237A7E" w:rsidRPr="006E26EC">
              <w:rPr>
                <w:noProof/>
                <w:webHidden/>
              </w:rPr>
              <w:fldChar w:fldCharType="separate"/>
            </w:r>
            <w:r w:rsidR="00237A7E" w:rsidRPr="006E26EC">
              <w:rPr>
                <w:noProof/>
                <w:webHidden/>
              </w:rPr>
              <w:t>14</w:t>
            </w:r>
            <w:r w:rsidR="00237A7E" w:rsidRPr="006E26EC">
              <w:rPr>
                <w:noProof/>
                <w:webHidden/>
              </w:rPr>
              <w:fldChar w:fldCharType="end"/>
            </w:r>
          </w:hyperlink>
        </w:p>
        <w:p w14:paraId="108EC646" w14:textId="48368E0B" w:rsidR="00237A7E" w:rsidRPr="006E26EC" w:rsidRDefault="000752B6">
          <w:pPr>
            <w:pStyle w:val="TOC2"/>
            <w:tabs>
              <w:tab w:val="left" w:pos="800"/>
              <w:tab w:val="right" w:leader="dot" w:pos="9350"/>
            </w:tabs>
            <w:rPr>
              <w:rFonts w:asciiTheme="minorHAnsi" w:eastAsiaTheme="minorEastAsia" w:hAnsiTheme="minorHAnsi"/>
              <w:noProof/>
              <w:sz w:val="22"/>
            </w:rPr>
          </w:pPr>
          <w:hyperlink w:anchor="_Toc5282602" w:history="1">
            <w:r w:rsidR="00237A7E" w:rsidRPr="006E26EC">
              <w:rPr>
                <w:rStyle w:val="Hyperlink"/>
                <w:noProof/>
              </w:rPr>
              <w:t>2.2.</w:t>
            </w:r>
            <w:r w:rsidR="00237A7E" w:rsidRPr="006E26EC">
              <w:rPr>
                <w:rFonts w:asciiTheme="minorHAnsi" w:eastAsiaTheme="minorEastAsia" w:hAnsiTheme="minorHAnsi"/>
                <w:noProof/>
                <w:sz w:val="22"/>
              </w:rPr>
              <w:tab/>
            </w:r>
            <w:r w:rsidR="00237A7E" w:rsidRPr="006E26EC">
              <w:rPr>
                <w:rStyle w:val="Hyperlink"/>
                <w:noProof/>
              </w:rPr>
              <w:t>Timeline</w:t>
            </w:r>
            <w:r w:rsidR="00237A7E" w:rsidRPr="006E26EC">
              <w:rPr>
                <w:noProof/>
                <w:webHidden/>
              </w:rPr>
              <w:tab/>
            </w:r>
            <w:r w:rsidR="00237A7E" w:rsidRPr="006E26EC">
              <w:rPr>
                <w:noProof/>
                <w:webHidden/>
              </w:rPr>
              <w:fldChar w:fldCharType="begin"/>
            </w:r>
            <w:r w:rsidR="00237A7E" w:rsidRPr="006E26EC">
              <w:rPr>
                <w:noProof/>
                <w:webHidden/>
              </w:rPr>
              <w:instrText xml:space="preserve"> PAGEREF _Toc5282602 \h </w:instrText>
            </w:r>
            <w:r w:rsidR="00237A7E" w:rsidRPr="006E26EC">
              <w:rPr>
                <w:noProof/>
                <w:webHidden/>
              </w:rPr>
            </w:r>
            <w:r w:rsidR="00237A7E" w:rsidRPr="006E26EC">
              <w:rPr>
                <w:noProof/>
                <w:webHidden/>
              </w:rPr>
              <w:fldChar w:fldCharType="separate"/>
            </w:r>
            <w:r w:rsidR="00237A7E" w:rsidRPr="006E26EC">
              <w:rPr>
                <w:noProof/>
                <w:webHidden/>
              </w:rPr>
              <w:t>20</w:t>
            </w:r>
            <w:r w:rsidR="00237A7E" w:rsidRPr="006E26EC">
              <w:rPr>
                <w:noProof/>
                <w:webHidden/>
              </w:rPr>
              <w:fldChar w:fldCharType="end"/>
            </w:r>
          </w:hyperlink>
        </w:p>
        <w:p w14:paraId="505934C9" w14:textId="1341F412" w:rsidR="00237A7E" w:rsidRPr="006E26EC" w:rsidRDefault="000752B6">
          <w:pPr>
            <w:pStyle w:val="TOC2"/>
            <w:tabs>
              <w:tab w:val="left" w:pos="800"/>
              <w:tab w:val="right" w:leader="dot" w:pos="9350"/>
            </w:tabs>
            <w:rPr>
              <w:rFonts w:asciiTheme="minorHAnsi" w:eastAsiaTheme="minorEastAsia" w:hAnsiTheme="minorHAnsi"/>
              <w:noProof/>
              <w:sz w:val="22"/>
            </w:rPr>
          </w:pPr>
          <w:hyperlink w:anchor="_Toc5282605" w:history="1">
            <w:r w:rsidR="00237A7E" w:rsidRPr="006E26EC">
              <w:rPr>
                <w:rStyle w:val="Hyperlink"/>
                <w:noProof/>
              </w:rPr>
              <w:t>2.3.</w:t>
            </w:r>
            <w:r w:rsidR="00237A7E" w:rsidRPr="006E26EC">
              <w:rPr>
                <w:rFonts w:asciiTheme="minorHAnsi" w:eastAsiaTheme="minorEastAsia" w:hAnsiTheme="minorHAnsi"/>
                <w:noProof/>
                <w:sz w:val="22"/>
              </w:rPr>
              <w:tab/>
            </w:r>
            <w:r w:rsidR="00237A7E" w:rsidRPr="006E26EC">
              <w:rPr>
                <w:rStyle w:val="Hyperlink"/>
                <w:noProof/>
              </w:rPr>
              <w:t>Deliverable acceptance process</w:t>
            </w:r>
            <w:r w:rsidR="00237A7E" w:rsidRPr="006E26EC">
              <w:rPr>
                <w:noProof/>
                <w:webHidden/>
              </w:rPr>
              <w:tab/>
            </w:r>
            <w:r w:rsidR="00237A7E" w:rsidRPr="006E26EC">
              <w:rPr>
                <w:noProof/>
                <w:webHidden/>
              </w:rPr>
              <w:fldChar w:fldCharType="begin"/>
            </w:r>
            <w:r w:rsidR="00237A7E" w:rsidRPr="006E26EC">
              <w:rPr>
                <w:noProof/>
                <w:webHidden/>
              </w:rPr>
              <w:instrText xml:space="preserve"> PAGEREF _Toc5282605 \h </w:instrText>
            </w:r>
            <w:r w:rsidR="00237A7E" w:rsidRPr="006E26EC">
              <w:rPr>
                <w:noProof/>
                <w:webHidden/>
              </w:rPr>
            </w:r>
            <w:r w:rsidR="00237A7E" w:rsidRPr="006E26EC">
              <w:rPr>
                <w:noProof/>
                <w:webHidden/>
              </w:rPr>
              <w:fldChar w:fldCharType="separate"/>
            </w:r>
            <w:r w:rsidR="00237A7E" w:rsidRPr="006E26EC">
              <w:rPr>
                <w:noProof/>
                <w:webHidden/>
              </w:rPr>
              <w:t>20</w:t>
            </w:r>
            <w:r w:rsidR="00237A7E" w:rsidRPr="006E26EC">
              <w:rPr>
                <w:noProof/>
                <w:webHidden/>
              </w:rPr>
              <w:fldChar w:fldCharType="end"/>
            </w:r>
          </w:hyperlink>
        </w:p>
        <w:p w14:paraId="094AD632" w14:textId="01AF395D" w:rsidR="00237A7E" w:rsidRPr="006E26EC" w:rsidRDefault="000752B6">
          <w:pPr>
            <w:pStyle w:val="TOC2"/>
            <w:tabs>
              <w:tab w:val="left" w:pos="800"/>
              <w:tab w:val="right" w:leader="dot" w:pos="9350"/>
            </w:tabs>
            <w:rPr>
              <w:rFonts w:asciiTheme="minorHAnsi" w:eastAsiaTheme="minorEastAsia" w:hAnsiTheme="minorHAnsi"/>
              <w:noProof/>
              <w:sz w:val="22"/>
            </w:rPr>
          </w:pPr>
          <w:hyperlink w:anchor="_Toc5282606" w:history="1">
            <w:r w:rsidR="00237A7E" w:rsidRPr="006E26EC">
              <w:rPr>
                <w:rStyle w:val="Hyperlink"/>
                <w:noProof/>
              </w:rPr>
              <w:t>2.4.</w:t>
            </w:r>
            <w:r w:rsidR="00237A7E" w:rsidRPr="006E26EC">
              <w:rPr>
                <w:rFonts w:asciiTheme="minorHAnsi" w:eastAsiaTheme="minorEastAsia" w:hAnsiTheme="minorHAnsi"/>
                <w:noProof/>
                <w:sz w:val="22"/>
              </w:rPr>
              <w:tab/>
            </w:r>
            <w:r w:rsidR="00237A7E" w:rsidRPr="006E26EC">
              <w:rPr>
                <w:rStyle w:val="Hyperlink"/>
                <w:noProof/>
              </w:rPr>
              <w:t>Project governance</w:t>
            </w:r>
            <w:r w:rsidR="00237A7E" w:rsidRPr="006E26EC">
              <w:rPr>
                <w:noProof/>
                <w:webHidden/>
              </w:rPr>
              <w:tab/>
            </w:r>
            <w:r w:rsidR="00237A7E" w:rsidRPr="006E26EC">
              <w:rPr>
                <w:noProof/>
                <w:webHidden/>
              </w:rPr>
              <w:fldChar w:fldCharType="begin"/>
            </w:r>
            <w:r w:rsidR="00237A7E" w:rsidRPr="006E26EC">
              <w:rPr>
                <w:noProof/>
                <w:webHidden/>
              </w:rPr>
              <w:instrText xml:space="preserve"> PAGEREF _Toc5282606 \h </w:instrText>
            </w:r>
            <w:r w:rsidR="00237A7E" w:rsidRPr="006E26EC">
              <w:rPr>
                <w:noProof/>
                <w:webHidden/>
              </w:rPr>
            </w:r>
            <w:r w:rsidR="00237A7E" w:rsidRPr="006E26EC">
              <w:rPr>
                <w:noProof/>
                <w:webHidden/>
              </w:rPr>
              <w:fldChar w:fldCharType="separate"/>
            </w:r>
            <w:r w:rsidR="00237A7E" w:rsidRPr="006E26EC">
              <w:rPr>
                <w:noProof/>
                <w:webHidden/>
              </w:rPr>
              <w:t>21</w:t>
            </w:r>
            <w:r w:rsidR="00237A7E" w:rsidRPr="006E26EC">
              <w:rPr>
                <w:noProof/>
                <w:webHidden/>
              </w:rPr>
              <w:fldChar w:fldCharType="end"/>
            </w:r>
          </w:hyperlink>
        </w:p>
        <w:p w14:paraId="1707E11B" w14:textId="0FA6CFF7" w:rsidR="00237A7E" w:rsidRPr="006E26EC" w:rsidRDefault="000752B6">
          <w:pPr>
            <w:pStyle w:val="TOC2"/>
            <w:tabs>
              <w:tab w:val="left" w:pos="800"/>
              <w:tab w:val="right" w:leader="dot" w:pos="9350"/>
            </w:tabs>
            <w:rPr>
              <w:rFonts w:asciiTheme="minorHAnsi" w:eastAsiaTheme="minorEastAsia" w:hAnsiTheme="minorHAnsi"/>
              <w:noProof/>
              <w:sz w:val="22"/>
            </w:rPr>
          </w:pPr>
          <w:hyperlink w:anchor="_Toc5282607" w:history="1">
            <w:r w:rsidR="00237A7E" w:rsidRPr="006E26EC">
              <w:rPr>
                <w:rStyle w:val="Hyperlink"/>
                <w:noProof/>
              </w:rPr>
              <w:t>2.5.</w:t>
            </w:r>
            <w:r w:rsidR="00237A7E" w:rsidRPr="006E26EC">
              <w:rPr>
                <w:rFonts w:asciiTheme="minorHAnsi" w:eastAsiaTheme="minorEastAsia" w:hAnsiTheme="minorHAnsi"/>
                <w:noProof/>
                <w:sz w:val="22"/>
              </w:rPr>
              <w:tab/>
            </w:r>
            <w:r w:rsidR="00237A7E" w:rsidRPr="006E26EC">
              <w:rPr>
                <w:rStyle w:val="Hyperlink"/>
                <w:noProof/>
              </w:rPr>
              <w:t>Project completion</w:t>
            </w:r>
            <w:r w:rsidR="00237A7E" w:rsidRPr="006E26EC">
              <w:rPr>
                <w:noProof/>
                <w:webHidden/>
              </w:rPr>
              <w:tab/>
            </w:r>
            <w:r w:rsidR="00237A7E" w:rsidRPr="006E26EC">
              <w:rPr>
                <w:noProof/>
                <w:webHidden/>
              </w:rPr>
              <w:fldChar w:fldCharType="begin"/>
            </w:r>
            <w:r w:rsidR="00237A7E" w:rsidRPr="006E26EC">
              <w:rPr>
                <w:noProof/>
                <w:webHidden/>
              </w:rPr>
              <w:instrText xml:space="preserve"> PAGEREF _Toc5282607 \h </w:instrText>
            </w:r>
            <w:r w:rsidR="00237A7E" w:rsidRPr="006E26EC">
              <w:rPr>
                <w:noProof/>
                <w:webHidden/>
              </w:rPr>
            </w:r>
            <w:r w:rsidR="00237A7E" w:rsidRPr="006E26EC">
              <w:rPr>
                <w:noProof/>
                <w:webHidden/>
              </w:rPr>
              <w:fldChar w:fldCharType="separate"/>
            </w:r>
            <w:r w:rsidR="00237A7E" w:rsidRPr="006E26EC">
              <w:rPr>
                <w:noProof/>
                <w:webHidden/>
              </w:rPr>
              <w:t>22</w:t>
            </w:r>
            <w:r w:rsidR="00237A7E" w:rsidRPr="006E26EC">
              <w:rPr>
                <w:noProof/>
                <w:webHidden/>
              </w:rPr>
              <w:fldChar w:fldCharType="end"/>
            </w:r>
          </w:hyperlink>
        </w:p>
        <w:p w14:paraId="24539157" w14:textId="447CDF70" w:rsidR="00237A7E" w:rsidRPr="006E26EC" w:rsidRDefault="000752B6">
          <w:pPr>
            <w:pStyle w:val="TOC1"/>
            <w:tabs>
              <w:tab w:val="left" w:pos="400"/>
              <w:tab w:val="right" w:leader="dot" w:pos="9350"/>
            </w:tabs>
            <w:rPr>
              <w:rFonts w:asciiTheme="minorHAnsi" w:eastAsiaTheme="minorEastAsia" w:hAnsiTheme="minorHAnsi"/>
              <w:noProof/>
              <w:sz w:val="22"/>
            </w:rPr>
          </w:pPr>
          <w:hyperlink w:anchor="_Toc5282608" w:history="1">
            <w:r w:rsidR="00237A7E" w:rsidRPr="006E26EC">
              <w:rPr>
                <w:rStyle w:val="Hyperlink"/>
                <w:noProof/>
              </w:rPr>
              <w:t>3.</w:t>
            </w:r>
            <w:r w:rsidR="00237A7E" w:rsidRPr="006E26EC">
              <w:rPr>
                <w:rFonts w:asciiTheme="minorHAnsi" w:eastAsiaTheme="minorEastAsia" w:hAnsiTheme="minorHAnsi"/>
                <w:noProof/>
                <w:sz w:val="22"/>
              </w:rPr>
              <w:tab/>
            </w:r>
            <w:r w:rsidR="00237A7E" w:rsidRPr="006E26EC">
              <w:rPr>
                <w:rStyle w:val="Hyperlink"/>
                <w:noProof/>
              </w:rPr>
              <w:t>Project organization</w:t>
            </w:r>
            <w:r w:rsidR="00237A7E" w:rsidRPr="006E26EC">
              <w:rPr>
                <w:noProof/>
                <w:webHidden/>
              </w:rPr>
              <w:tab/>
            </w:r>
            <w:r w:rsidR="00237A7E" w:rsidRPr="006E26EC">
              <w:rPr>
                <w:noProof/>
                <w:webHidden/>
              </w:rPr>
              <w:fldChar w:fldCharType="begin"/>
            </w:r>
            <w:r w:rsidR="00237A7E" w:rsidRPr="006E26EC">
              <w:rPr>
                <w:noProof/>
                <w:webHidden/>
              </w:rPr>
              <w:instrText xml:space="preserve"> PAGEREF _Toc5282608 \h </w:instrText>
            </w:r>
            <w:r w:rsidR="00237A7E" w:rsidRPr="006E26EC">
              <w:rPr>
                <w:noProof/>
                <w:webHidden/>
              </w:rPr>
            </w:r>
            <w:r w:rsidR="00237A7E" w:rsidRPr="006E26EC">
              <w:rPr>
                <w:noProof/>
                <w:webHidden/>
              </w:rPr>
              <w:fldChar w:fldCharType="separate"/>
            </w:r>
            <w:r w:rsidR="00237A7E" w:rsidRPr="006E26EC">
              <w:rPr>
                <w:noProof/>
                <w:webHidden/>
              </w:rPr>
              <w:t>22</w:t>
            </w:r>
            <w:r w:rsidR="00237A7E" w:rsidRPr="006E26EC">
              <w:rPr>
                <w:noProof/>
                <w:webHidden/>
              </w:rPr>
              <w:fldChar w:fldCharType="end"/>
            </w:r>
          </w:hyperlink>
        </w:p>
        <w:p w14:paraId="34FB89DA" w14:textId="0BA97265" w:rsidR="00237A7E" w:rsidRPr="006E26EC" w:rsidRDefault="000752B6">
          <w:pPr>
            <w:pStyle w:val="TOC2"/>
            <w:tabs>
              <w:tab w:val="left" w:pos="800"/>
              <w:tab w:val="right" w:leader="dot" w:pos="9350"/>
            </w:tabs>
            <w:rPr>
              <w:rFonts w:asciiTheme="minorHAnsi" w:eastAsiaTheme="minorEastAsia" w:hAnsiTheme="minorHAnsi"/>
              <w:noProof/>
              <w:sz w:val="22"/>
            </w:rPr>
          </w:pPr>
          <w:hyperlink w:anchor="_Toc5282609" w:history="1">
            <w:r w:rsidR="00237A7E" w:rsidRPr="006E26EC">
              <w:rPr>
                <w:rStyle w:val="Hyperlink"/>
                <w:noProof/>
              </w:rPr>
              <w:t>3.1.</w:t>
            </w:r>
            <w:r w:rsidR="00237A7E" w:rsidRPr="006E26EC">
              <w:rPr>
                <w:rFonts w:asciiTheme="minorHAnsi" w:eastAsiaTheme="minorEastAsia" w:hAnsiTheme="minorHAnsi"/>
                <w:noProof/>
                <w:sz w:val="22"/>
              </w:rPr>
              <w:tab/>
            </w:r>
            <w:r w:rsidR="00237A7E" w:rsidRPr="006E26EC">
              <w:rPr>
                <w:rStyle w:val="Hyperlink"/>
                <w:noProof/>
              </w:rPr>
              <w:t>Project roles and responsibilities</w:t>
            </w:r>
            <w:r w:rsidR="00237A7E" w:rsidRPr="006E26EC">
              <w:rPr>
                <w:noProof/>
                <w:webHidden/>
              </w:rPr>
              <w:tab/>
            </w:r>
            <w:r w:rsidR="00237A7E" w:rsidRPr="006E26EC">
              <w:rPr>
                <w:noProof/>
                <w:webHidden/>
              </w:rPr>
              <w:fldChar w:fldCharType="begin"/>
            </w:r>
            <w:r w:rsidR="00237A7E" w:rsidRPr="006E26EC">
              <w:rPr>
                <w:noProof/>
                <w:webHidden/>
              </w:rPr>
              <w:instrText xml:space="preserve"> PAGEREF _Toc5282609 \h </w:instrText>
            </w:r>
            <w:r w:rsidR="00237A7E" w:rsidRPr="006E26EC">
              <w:rPr>
                <w:noProof/>
                <w:webHidden/>
              </w:rPr>
            </w:r>
            <w:r w:rsidR="00237A7E" w:rsidRPr="006E26EC">
              <w:rPr>
                <w:noProof/>
                <w:webHidden/>
              </w:rPr>
              <w:fldChar w:fldCharType="separate"/>
            </w:r>
            <w:r w:rsidR="00237A7E" w:rsidRPr="006E26EC">
              <w:rPr>
                <w:noProof/>
                <w:webHidden/>
              </w:rPr>
              <w:t>24</w:t>
            </w:r>
            <w:r w:rsidR="00237A7E" w:rsidRPr="006E26EC">
              <w:rPr>
                <w:noProof/>
                <w:webHidden/>
              </w:rPr>
              <w:fldChar w:fldCharType="end"/>
            </w:r>
          </w:hyperlink>
        </w:p>
        <w:p w14:paraId="30E44278" w14:textId="3C05DE66" w:rsidR="00237A7E" w:rsidRPr="006E26EC" w:rsidRDefault="000752B6">
          <w:pPr>
            <w:pStyle w:val="TOC1"/>
            <w:tabs>
              <w:tab w:val="left" w:pos="400"/>
              <w:tab w:val="right" w:leader="dot" w:pos="9350"/>
            </w:tabs>
            <w:rPr>
              <w:rFonts w:asciiTheme="minorHAnsi" w:eastAsiaTheme="minorEastAsia" w:hAnsiTheme="minorHAnsi"/>
              <w:noProof/>
              <w:sz w:val="22"/>
            </w:rPr>
          </w:pPr>
          <w:hyperlink w:anchor="_Toc5282610" w:history="1">
            <w:r w:rsidR="00237A7E" w:rsidRPr="006E26EC">
              <w:rPr>
                <w:rStyle w:val="Hyperlink"/>
                <w:noProof/>
              </w:rPr>
              <w:t>4.</w:t>
            </w:r>
            <w:r w:rsidR="00237A7E" w:rsidRPr="006E26EC">
              <w:rPr>
                <w:rFonts w:asciiTheme="minorHAnsi" w:eastAsiaTheme="minorEastAsia" w:hAnsiTheme="minorHAnsi"/>
                <w:noProof/>
                <w:sz w:val="22"/>
              </w:rPr>
              <w:tab/>
            </w:r>
            <w:r w:rsidR="00237A7E" w:rsidRPr="006E26EC">
              <w:rPr>
                <w:rStyle w:val="Hyperlink"/>
                <w:noProof/>
              </w:rPr>
              <w:t>Customer responsibilities and project assumptions</w:t>
            </w:r>
            <w:r w:rsidR="00237A7E" w:rsidRPr="006E26EC">
              <w:rPr>
                <w:noProof/>
                <w:webHidden/>
              </w:rPr>
              <w:tab/>
            </w:r>
            <w:r w:rsidR="00237A7E" w:rsidRPr="006E26EC">
              <w:rPr>
                <w:noProof/>
                <w:webHidden/>
              </w:rPr>
              <w:fldChar w:fldCharType="begin"/>
            </w:r>
            <w:r w:rsidR="00237A7E" w:rsidRPr="006E26EC">
              <w:rPr>
                <w:noProof/>
                <w:webHidden/>
              </w:rPr>
              <w:instrText xml:space="preserve"> PAGEREF _Toc5282610 \h </w:instrText>
            </w:r>
            <w:r w:rsidR="00237A7E" w:rsidRPr="006E26EC">
              <w:rPr>
                <w:noProof/>
                <w:webHidden/>
              </w:rPr>
            </w:r>
            <w:r w:rsidR="00237A7E" w:rsidRPr="006E26EC">
              <w:rPr>
                <w:noProof/>
                <w:webHidden/>
              </w:rPr>
              <w:fldChar w:fldCharType="separate"/>
            </w:r>
            <w:r w:rsidR="00237A7E" w:rsidRPr="006E26EC">
              <w:rPr>
                <w:noProof/>
                <w:webHidden/>
              </w:rPr>
              <w:t>26</w:t>
            </w:r>
            <w:r w:rsidR="00237A7E" w:rsidRPr="006E26EC">
              <w:rPr>
                <w:noProof/>
                <w:webHidden/>
              </w:rPr>
              <w:fldChar w:fldCharType="end"/>
            </w:r>
          </w:hyperlink>
        </w:p>
        <w:p w14:paraId="3FD6BA01" w14:textId="53A1CD67" w:rsidR="00237A7E" w:rsidRPr="006E26EC" w:rsidRDefault="000752B6">
          <w:pPr>
            <w:pStyle w:val="TOC2"/>
            <w:tabs>
              <w:tab w:val="left" w:pos="800"/>
              <w:tab w:val="right" w:leader="dot" w:pos="9350"/>
            </w:tabs>
            <w:rPr>
              <w:rFonts w:asciiTheme="minorHAnsi" w:eastAsiaTheme="minorEastAsia" w:hAnsiTheme="minorHAnsi"/>
              <w:noProof/>
              <w:sz w:val="22"/>
            </w:rPr>
          </w:pPr>
          <w:hyperlink w:anchor="_Toc5282611" w:history="1">
            <w:r w:rsidR="00237A7E" w:rsidRPr="006E26EC">
              <w:rPr>
                <w:rStyle w:val="Hyperlink"/>
                <w:noProof/>
              </w:rPr>
              <w:t>4.1.</w:t>
            </w:r>
            <w:r w:rsidR="00237A7E" w:rsidRPr="006E26EC">
              <w:rPr>
                <w:rFonts w:asciiTheme="minorHAnsi" w:eastAsiaTheme="minorEastAsia" w:hAnsiTheme="minorHAnsi"/>
                <w:noProof/>
                <w:sz w:val="22"/>
              </w:rPr>
              <w:tab/>
            </w:r>
            <w:r w:rsidR="00237A7E" w:rsidRPr="006E26EC">
              <w:rPr>
                <w:rStyle w:val="Hyperlink"/>
                <w:noProof/>
              </w:rPr>
              <w:t>Customer responsibilities</w:t>
            </w:r>
            <w:r w:rsidR="00237A7E" w:rsidRPr="006E26EC">
              <w:rPr>
                <w:noProof/>
                <w:webHidden/>
              </w:rPr>
              <w:tab/>
            </w:r>
            <w:r w:rsidR="00237A7E" w:rsidRPr="006E26EC">
              <w:rPr>
                <w:noProof/>
                <w:webHidden/>
              </w:rPr>
              <w:fldChar w:fldCharType="begin"/>
            </w:r>
            <w:r w:rsidR="00237A7E" w:rsidRPr="006E26EC">
              <w:rPr>
                <w:noProof/>
                <w:webHidden/>
              </w:rPr>
              <w:instrText xml:space="preserve"> PAGEREF _Toc5282611 \h </w:instrText>
            </w:r>
            <w:r w:rsidR="00237A7E" w:rsidRPr="006E26EC">
              <w:rPr>
                <w:noProof/>
                <w:webHidden/>
              </w:rPr>
            </w:r>
            <w:r w:rsidR="00237A7E" w:rsidRPr="006E26EC">
              <w:rPr>
                <w:noProof/>
                <w:webHidden/>
              </w:rPr>
              <w:fldChar w:fldCharType="separate"/>
            </w:r>
            <w:r w:rsidR="00237A7E" w:rsidRPr="006E26EC">
              <w:rPr>
                <w:noProof/>
                <w:webHidden/>
              </w:rPr>
              <w:t>26</w:t>
            </w:r>
            <w:r w:rsidR="00237A7E" w:rsidRPr="006E26EC">
              <w:rPr>
                <w:noProof/>
                <w:webHidden/>
              </w:rPr>
              <w:fldChar w:fldCharType="end"/>
            </w:r>
          </w:hyperlink>
        </w:p>
        <w:p w14:paraId="2BAA8BFC" w14:textId="097D99CA" w:rsidR="00237A7E" w:rsidRPr="006E26EC" w:rsidRDefault="000752B6">
          <w:pPr>
            <w:pStyle w:val="TOC2"/>
            <w:tabs>
              <w:tab w:val="left" w:pos="800"/>
              <w:tab w:val="right" w:leader="dot" w:pos="9350"/>
            </w:tabs>
            <w:rPr>
              <w:rFonts w:asciiTheme="minorHAnsi" w:eastAsiaTheme="minorEastAsia" w:hAnsiTheme="minorHAnsi"/>
              <w:noProof/>
              <w:sz w:val="22"/>
            </w:rPr>
          </w:pPr>
          <w:hyperlink w:anchor="_Toc5282612" w:history="1">
            <w:r w:rsidR="00237A7E" w:rsidRPr="006E26EC">
              <w:rPr>
                <w:rStyle w:val="Hyperlink"/>
                <w:noProof/>
              </w:rPr>
              <w:t>4.2.</w:t>
            </w:r>
            <w:r w:rsidR="00237A7E" w:rsidRPr="006E26EC">
              <w:rPr>
                <w:rFonts w:asciiTheme="minorHAnsi" w:eastAsiaTheme="minorEastAsia" w:hAnsiTheme="minorHAnsi"/>
                <w:noProof/>
                <w:sz w:val="22"/>
              </w:rPr>
              <w:tab/>
            </w:r>
            <w:r w:rsidR="00237A7E" w:rsidRPr="006E26EC">
              <w:rPr>
                <w:rStyle w:val="Hyperlink"/>
                <w:noProof/>
              </w:rPr>
              <w:t>Project assumptions</w:t>
            </w:r>
            <w:r w:rsidR="00237A7E" w:rsidRPr="006E26EC">
              <w:rPr>
                <w:noProof/>
                <w:webHidden/>
              </w:rPr>
              <w:tab/>
            </w:r>
            <w:r w:rsidR="00237A7E" w:rsidRPr="006E26EC">
              <w:rPr>
                <w:noProof/>
                <w:webHidden/>
              </w:rPr>
              <w:fldChar w:fldCharType="begin"/>
            </w:r>
            <w:r w:rsidR="00237A7E" w:rsidRPr="006E26EC">
              <w:rPr>
                <w:noProof/>
                <w:webHidden/>
              </w:rPr>
              <w:instrText xml:space="preserve"> PAGEREF _Toc5282612 \h </w:instrText>
            </w:r>
            <w:r w:rsidR="00237A7E" w:rsidRPr="006E26EC">
              <w:rPr>
                <w:noProof/>
                <w:webHidden/>
              </w:rPr>
            </w:r>
            <w:r w:rsidR="00237A7E" w:rsidRPr="006E26EC">
              <w:rPr>
                <w:noProof/>
                <w:webHidden/>
              </w:rPr>
              <w:fldChar w:fldCharType="separate"/>
            </w:r>
            <w:r w:rsidR="00237A7E" w:rsidRPr="006E26EC">
              <w:rPr>
                <w:noProof/>
                <w:webHidden/>
              </w:rPr>
              <w:t>27</w:t>
            </w:r>
            <w:r w:rsidR="00237A7E" w:rsidRPr="006E26EC">
              <w:rPr>
                <w:noProof/>
                <w:webHidden/>
              </w:rPr>
              <w:fldChar w:fldCharType="end"/>
            </w:r>
          </w:hyperlink>
        </w:p>
        <w:p w14:paraId="032FACC2" w14:textId="11A1D487" w:rsidR="007A688C" w:rsidRPr="006E26EC" w:rsidRDefault="00EF21FB" w:rsidP="00892A75">
          <w:pPr>
            <w:rPr>
              <w:b/>
              <w:bCs/>
              <w:noProof/>
            </w:rPr>
          </w:pPr>
          <w:r w:rsidRPr="006E26EC">
            <w:fldChar w:fldCharType="end"/>
          </w:r>
        </w:p>
      </w:sdtContent>
    </w:sdt>
    <w:bookmarkStart w:id="4" w:name="_Toc476168021" w:displacedByCustomXml="prev"/>
    <w:bookmarkStart w:id="5" w:name="_Toc476167701" w:displacedByCustomXml="prev"/>
    <w:p w14:paraId="5DCD5F82" w14:textId="77777777" w:rsidR="00CA760F" w:rsidRPr="006E26EC" w:rsidRDefault="00CA760F">
      <w:pPr>
        <w:spacing w:before="0" w:after="160"/>
      </w:pPr>
      <w:r w:rsidRPr="006E26EC">
        <w:br w:type="page"/>
      </w:r>
    </w:p>
    <w:p w14:paraId="45FB3062" w14:textId="15E2CFBF" w:rsidR="00267AE3" w:rsidRPr="006E26EC" w:rsidRDefault="00267AE3" w:rsidP="00267AE3">
      <w:r w:rsidRPr="006E26EC">
        <w:rPr>
          <w:noProof/>
        </w:rPr>
        <w:lastRenderedPageBreak/>
        <w:t>This Statement of Work (SOW) and any exhibits, appendices, schedules, and attachments to it are made pursuant to Work Order</w:t>
      </w:r>
      <w:r w:rsidR="000752B6">
        <w:rPr>
          <w:noProof/>
        </w:rPr>
        <w:t xml:space="preserve"> </w:t>
      </w:r>
      <w:r w:rsidR="000752B6" w:rsidRPr="000752B6">
        <w:rPr>
          <w:noProof/>
        </w:rPr>
        <w:t>6Y02194-234426-275054</w:t>
      </w:r>
      <w:r w:rsidR="000752B6">
        <w:rPr>
          <w:noProof/>
        </w:rPr>
        <w:t xml:space="preserve"> </w:t>
      </w:r>
      <w:r w:rsidRPr="006E26EC">
        <w:rPr>
          <w:noProof/>
        </w:rPr>
        <w:t>and describes the work to be performed (services) by Microsoft (“us,” “we”) for</w:t>
      </w:r>
      <w:r w:rsidR="00440A96">
        <w:rPr>
          <w:noProof/>
        </w:rPr>
        <w:t xml:space="preserve"> JCI</w:t>
      </w:r>
      <w:r w:rsidRPr="006E26EC">
        <w:rPr>
          <w:noProof/>
        </w:rPr>
        <w:t xml:space="preserve"> (“Customer,” “you,” “your”) relating to</w:t>
      </w:r>
      <w:r w:rsidR="00440A96">
        <w:rPr>
          <w:noProof/>
        </w:rPr>
        <w:t xml:space="preserve"> HR Bot Update</w:t>
      </w:r>
      <w:r w:rsidRPr="006E26EC">
        <w:rPr>
          <w:noProof/>
        </w:rPr>
        <w:t xml:space="preserve"> (project).</w:t>
      </w:r>
    </w:p>
    <w:p w14:paraId="482EBD1D" w14:textId="0FA5B07E" w:rsidR="0054119E" w:rsidRPr="006E26EC" w:rsidRDefault="00267AE3" w:rsidP="00440A96">
      <w:pPr>
        <w:rPr>
          <w:rFonts w:eastAsia="Times New Roman" w:cs="Segoe UI"/>
          <w:color w:val="FF00FF"/>
          <w:sz w:val="16"/>
          <w:szCs w:val="16"/>
        </w:rPr>
      </w:pPr>
      <w:r w:rsidRPr="006E26EC">
        <w:t>This SOW and the associated Work Order expire 30 d</w:t>
      </w:r>
      <w:bookmarkStart w:id="6" w:name="_GoBack"/>
      <w:bookmarkEnd w:id="6"/>
      <w:r w:rsidRPr="006E26EC">
        <w:t xml:space="preserve">ays after their publication </w:t>
      </w:r>
      <w:r w:rsidRPr="006E26EC">
        <w:rPr>
          <w:noProof/>
        </w:rPr>
        <w:t>date</w:t>
      </w:r>
      <w:r w:rsidRPr="006E26EC">
        <w:t xml:space="preserve"> unless signed by both parties or formally extended in writing by Microsoft.</w:t>
      </w:r>
      <w:r w:rsidR="0054119E" w:rsidRPr="006E26EC">
        <w:rPr>
          <w:rFonts w:eastAsia="Times New Roman" w:cs="Segoe UI"/>
          <w:b/>
          <w:bCs/>
          <w:color w:val="FF00FF"/>
          <w:sz w:val="16"/>
          <w:szCs w:val="16"/>
        </w:rPr>
        <w:t xml:space="preserve"> </w:t>
      </w:r>
    </w:p>
    <w:p w14:paraId="478065FC" w14:textId="7816B26D" w:rsidR="00C81329" w:rsidRPr="006E26EC" w:rsidRDefault="00C81329" w:rsidP="004737C4">
      <w:pPr>
        <w:pStyle w:val="Heading1nonumbers"/>
      </w:pPr>
      <w:bookmarkStart w:id="7" w:name="_Toc5282594"/>
      <w:r w:rsidRPr="006E26EC">
        <w:t>Introduction</w:t>
      </w:r>
      <w:bookmarkEnd w:id="7"/>
      <w:bookmarkEnd w:id="5"/>
      <w:bookmarkEnd w:id="4"/>
    </w:p>
    <w:p w14:paraId="4D383491" w14:textId="2BEB1B0C" w:rsidR="000D2567" w:rsidRPr="006E26EC" w:rsidRDefault="009511BC" w:rsidP="009511BC">
      <w:pPr>
        <w:spacing w:before="0" w:after="160"/>
      </w:pPr>
      <w:r w:rsidRPr="006E26EC">
        <w:t xml:space="preserve">Microsoft </w:t>
      </w:r>
      <w:r w:rsidR="00A01048" w:rsidRPr="006E26EC">
        <w:t>will use it</w:t>
      </w:r>
      <w:r w:rsidR="002B1954" w:rsidRPr="006E26EC">
        <w:t xml:space="preserve">s global experience, combined with a wide array of </w:t>
      </w:r>
      <w:r w:rsidR="00A01048" w:rsidRPr="006E26EC">
        <w:t>Services,</w:t>
      </w:r>
      <w:r w:rsidR="004E3F6D" w:rsidRPr="006E26EC">
        <w:t xml:space="preserve"> </w:t>
      </w:r>
      <w:r w:rsidRPr="006E26EC">
        <w:t xml:space="preserve">to deliver </w:t>
      </w:r>
      <w:r w:rsidR="00A01048" w:rsidRPr="006E26EC">
        <w:t>integrated conversational artificial intelligence (</w:t>
      </w:r>
      <w:r w:rsidR="00E97E1B" w:rsidRPr="006E26EC">
        <w:t>AI</w:t>
      </w:r>
      <w:r w:rsidR="00A01048" w:rsidRPr="006E26EC">
        <w:t>)</w:t>
      </w:r>
      <w:r w:rsidR="00E97E1B" w:rsidRPr="006E26EC">
        <w:t xml:space="preserve"> solutions</w:t>
      </w:r>
      <w:r w:rsidR="00E97E1B" w:rsidRPr="006E26EC" w:rsidDel="00E97E1B">
        <w:t xml:space="preserve"> </w:t>
      </w:r>
      <w:r w:rsidR="00E97E1B" w:rsidRPr="006E26EC">
        <w:t xml:space="preserve">on </w:t>
      </w:r>
      <w:r w:rsidR="00A01048" w:rsidRPr="006E26EC">
        <w:t xml:space="preserve">its </w:t>
      </w:r>
      <w:r w:rsidR="00D87E9A" w:rsidRPr="006E26EC">
        <w:t>scalable</w:t>
      </w:r>
      <w:r w:rsidR="006211E4" w:rsidRPr="006E26EC">
        <w:t xml:space="preserve"> and </w:t>
      </w:r>
      <w:r w:rsidR="00A214CE" w:rsidRPr="006E26EC">
        <w:t xml:space="preserve">more </w:t>
      </w:r>
      <w:r w:rsidR="006211E4" w:rsidRPr="006E26EC">
        <w:t xml:space="preserve">secure </w:t>
      </w:r>
      <w:r w:rsidR="007E08E9" w:rsidRPr="006E26EC">
        <w:t xml:space="preserve">Azure </w:t>
      </w:r>
      <w:r w:rsidR="00271C3F" w:rsidRPr="006E26EC">
        <w:t xml:space="preserve">cloud-based </w:t>
      </w:r>
      <w:r w:rsidR="00E97E1B" w:rsidRPr="006E26EC">
        <w:t>platform</w:t>
      </w:r>
      <w:r w:rsidR="00D87E9A" w:rsidRPr="006E26EC">
        <w:t>.</w:t>
      </w:r>
      <w:r w:rsidR="00E97E1B" w:rsidRPr="006E26EC">
        <w:t xml:space="preserve"> </w:t>
      </w:r>
      <w:r w:rsidRPr="006E26EC">
        <w:t>The</w:t>
      </w:r>
      <w:r w:rsidR="00BB1E62" w:rsidRPr="006E26EC">
        <w:t xml:space="preserve"> ability to deploy the fundamental </w:t>
      </w:r>
      <w:r w:rsidR="007C58BA" w:rsidRPr="006E26EC">
        <w:t xml:space="preserve">components </w:t>
      </w:r>
      <w:r w:rsidR="00060E9C" w:rsidRPr="006E26EC">
        <w:t>of</w:t>
      </w:r>
      <w:r w:rsidR="00542CF2" w:rsidRPr="006E26EC">
        <w:t xml:space="preserve"> </w:t>
      </w:r>
      <w:r w:rsidR="007C58BA" w:rsidRPr="006E26EC">
        <w:t xml:space="preserve">an </w:t>
      </w:r>
      <w:r w:rsidR="009D2862" w:rsidRPr="006E26EC">
        <w:t>intelligent omnichannel experience</w:t>
      </w:r>
      <w:r w:rsidR="00B724FF" w:rsidRPr="006E26EC">
        <w:t xml:space="preserve"> </w:t>
      </w:r>
      <w:r w:rsidR="002F57CE" w:rsidRPr="006E26EC">
        <w:t>(starting with a web channe</w:t>
      </w:r>
      <w:r w:rsidR="00DB50F8" w:rsidRPr="006E26EC">
        <w:t>l</w:t>
      </w:r>
      <w:r w:rsidR="004A5C71" w:rsidRPr="006E26EC">
        <w:t>),</w:t>
      </w:r>
      <w:r w:rsidRPr="006E26EC">
        <w:t xml:space="preserve"> </w:t>
      </w:r>
      <w:r w:rsidR="006C3CC7" w:rsidRPr="006E26EC">
        <w:t xml:space="preserve">together with </w:t>
      </w:r>
      <w:r w:rsidR="00271C3F" w:rsidRPr="006E26EC">
        <w:t xml:space="preserve">business applications (such as Microsoft Office), </w:t>
      </w:r>
      <w:r w:rsidRPr="006E26EC">
        <w:t>cloud</w:t>
      </w:r>
      <w:r w:rsidR="00A443A0" w:rsidRPr="006E26EC">
        <w:t>,</w:t>
      </w:r>
      <w:r w:rsidRPr="006E26EC">
        <w:t xml:space="preserve"> </w:t>
      </w:r>
      <w:r w:rsidR="0004329C" w:rsidRPr="006E26EC">
        <w:t>AI</w:t>
      </w:r>
      <w:r w:rsidR="00DB6170" w:rsidRPr="006E26EC">
        <w:t>,</w:t>
      </w:r>
      <w:r w:rsidRPr="006E26EC">
        <w:t xml:space="preserve"> and developer </w:t>
      </w:r>
      <w:r w:rsidR="007C1662" w:rsidRPr="006E26EC">
        <w:t xml:space="preserve">process </w:t>
      </w:r>
      <w:r w:rsidRPr="006E26EC">
        <w:t xml:space="preserve">innovation positions </w:t>
      </w:r>
      <w:r w:rsidR="00DB6170" w:rsidRPr="006E26EC">
        <w:t xml:space="preserve">Microsoft </w:t>
      </w:r>
      <w:r w:rsidRPr="006E26EC">
        <w:t xml:space="preserve">as a leading choice </w:t>
      </w:r>
      <w:r w:rsidR="002B6B8E" w:rsidRPr="006E26EC">
        <w:t>to deliver</w:t>
      </w:r>
      <w:r w:rsidR="002C21DB">
        <w:t xml:space="preserve"> JCI</w:t>
      </w:r>
      <w:r w:rsidR="002B6B8E" w:rsidRPr="006E26EC">
        <w:t>’</w:t>
      </w:r>
      <w:r w:rsidR="00214BB1" w:rsidRPr="006E26EC">
        <w:t>s</w:t>
      </w:r>
      <w:r w:rsidR="002B6B8E" w:rsidRPr="006E26EC">
        <w:t xml:space="preserve"> </w:t>
      </w:r>
      <w:r w:rsidR="00DB6170" w:rsidRPr="006E26EC">
        <w:t xml:space="preserve">conversational </w:t>
      </w:r>
      <w:r w:rsidR="002B6B8E" w:rsidRPr="006E26EC">
        <w:t>AI project</w:t>
      </w:r>
      <w:r w:rsidRPr="006E26EC">
        <w:t xml:space="preserve"> </w:t>
      </w:r>
    </w:p>
    <w:p w14:paraId="392FC83A" w14:textId="086CE9FB" w:rsidR="009511BC" w:rsidRPr="006E26EC" w:rsidRDefault="009511BC" w:rsidP="009511BC">
      <w:pPr>
        <w:spacing w:before="0" w:after="160"/>
      </w:pPr>
      <w:r w:rsidRPr="006E26EC">
        <w:t xml:space="preserve">Microsoft offers core technologies </w:t>
      </w:r>
      <w:r w:rsidR="00A82BE9" w:rsidRPr="006E26EC">
        <w:t xml:space="preserve">that can be used </w:t>
      </w:r>
      <w:r w:rsidRPr="006E26EC">
        <w:t xml:space="preserve">to build and deliver a wide range of </w:t>
      </w:r>
      <w:r w:rsidR="00ED71E2" w:rsidRPr="006E26EC">
        <w:t>Bots &amp; Conversational AI</w:t>
      </w:r>
      <w:r w:rsidR="00066A29" w:rsidRPr="006E26EC">
        <w:t xml:space="preserve"> such as</w:t>
      </w:r>
      <w:r w:rsidRPr="006E26EC">
        <w:t>:</w:t>
      </w:r>
    </w:p>
    <w:p w14:paraId="269D3750" w14:textId="33BA8704" w:rsidR="00306A76" w:rsidRPr="006E26EC" w:rsidRDefault="00306A76" w:rsidP="004B471B">
      <w:pPr>
        <w:pStyle w:val="Bulletlist"/>
      </w:pPr>
      <w:r w:rsidRPr="006E26EC">
        <w:t xml:space="preserve">Application development using an agile approach and using </w:t>
      </w:r>
      <w:r w:rsidR="001425A6" w:rsidRPr="006E26EC">
        <w:t>Azure DevOps</w:t>
      </w:r>
      <w:r w:rsidR="009511BC" w:rsidRPr="006E26EC" w:rsidDel="0077706F">
        <w:t xml:space="preserve"> Services</w:t>
      </w:r>
      <w:r w:rsidR="00694FEA" w:rsidRPr="006E26EC" w:rsidDel="0077706F">
        <w:t xml:space="preserve"> </w:t>
      </w:r>
    </w:p>
    <w:p w14:paraId="09156D0C" w14:textId="3458A13D" w:rsidR="009511BC" w:rsidRPr="006E26EC" w:rsidRDefault="00E624FF" w:rsidP="004B471B">
      <w:pPr>
        <w:pStyle w:val="Bulletlist"/>
      </w:pPr>
      <w:r w:rsidRPr="006E26EC">
        <w:t xml:space="preserve">Conversational </w:t>
      </w:r>
      <w:r w:rsidR="00695970" w:rsidRPr="006E26EC">
        <w:t xml:space="preserve">applications </w:t>
      </w:r>
      <w:r w:rsidR="00306A76" w:rsidRPr="006E26EC">
        <w:t>(</w:t>
      </w:r>
      <w:r w:rsidR="009511BC" w:rsidRPr="006E26EC">
        <w:t xml:space="preserve">or </w:t>
      </w:r>
      <w:r w:rsidR="00695970" w:rsidRPr="006E26EC">
        <w:t>bots</w:t>
      </w:r>
      <w:r w:rsidR="00306A76" w:rsidRPr="006E26EC">
        <w:t>)</w:t>
      </w:r>
      <w:r w:rsidR="00973D56" w:rsidRPr="006E26EC">
        <w:t xml:space="preserve"> </w:t>
      </w:r>
      <w:r w:rsidR="0006210D" w:rsidRPr="006E26EC">
        <w:t xml:space="preserve">development </w:t>
      </w:r>
      <w:r w:rsidR="00306A76" w:rsidRPr="006E26EC">
        <w:t>using</w:t>
      </w:r>
      <w:r w:rsidR="009511BC" w:rsidRPr="006E26EC">
        <w:t xml:space="preserve"> </w:t>
      </w:r>
      <w:r w:rsidR="00D23C54" w:rsidRPr="006E26EC">
        <w:t xml:space="preserve">the </w:t>
      </w:r>
      <w:r w:rsidR="009511BC" w:rsidRPr="006E26EC">
        <w:t>Microsoft Bot Framework</w:t>
      </w:r>
      <w:r w:rsidRPr="006E26EC">
        <w:t xml:space="preserve">, Microsoft </w:t>
      </w:r>
      <w:r w:rsidR="004B471B" w:rsidRPr="006E26EC">
        <w:t>AI, and</w:t>
      </w:r>
      <w:r w:rsidR="00695970" w:rsidRPr="006E26EC">
        <w:t xml:space="preserve"> </w:t>
      </w:r>
      <w:r w:rsidRPr="006E26EC">
        <w:t>Microsoft Azure</w:t>
      </w:r>
    </w:p>
    <w:p w14:paraId="1AE14A08" w14:textId="26BAF40E" w:rsidR="0006210D" w:rsidRPr="006E26EC" w:rsidRDefault="0006210D" w:rsidP="004B471B">
      <w:pPr>
        <w:pStyle w:val="Bulletlist"/>
      </w:pPr>
      <w:r w:rsidRPr="006E26EC">
        <w:t>A comprehensive set of flexible AI services for any scenario and enterprise-grade AI infrastructure that runs AI workloads anywhere at scale.</w:t>
      </w:r>
    </w:p>
    <w:p w14:paraId="032808E3" w14:textId="4A040654" w:rsidR="009937D8" w:rsidRPr="006E26EC" w:rsidRDefault="00F244EF" w:rsidP="004B471B">
      <w:pPr>
        <w:pStyle w:val="Bulletlist"/>
      </w:pPr>
      <w:r w:rsidRPr="006E26EC">
        <w:t xml:space="preserve">A comprehensive </w:t>
      </w:r>
      <w:r w:rsidR="00AC6B3B" w:rsidRPr="006E26EC">
        <w:t xml:space="preserve">conversational applications analytics </w:t>
      </w:r>
      <w:r w:rsidR="005213DB" w:rsidRPr="006E26EC">
        <w:t>platform that</w:t>
      </w:r>
      <w:r w:rsidR="00B63DB6" w:rsidRPr="006E26EC">
        <w:t xml:space="preserve"> the Customer can use to</w:t>
      </w:r>
      <w:r w:rsidR="005213DB" w:rsidRPr="006E26EC">
        <w:t xml:space="preserve"> continually monitor and </w:t>
      </w:r>
      <w:r w:rsidR="00D6356F" w:rsidRPr="006E26EC">
        <w:t xml:space="preserve">improve the Solution </w:t>
      </w:r>
      <w:r w:rsidR="005213DB" w:rsidRPr="006E26EC">
        <w:t>to meet business goals.</w:t>
      </w:r>
    </w:p>
    <w:p w14:paraId="4ED32113" w14:textId="2F61E652" w:rsidR="005213DB" w:rsidRPr="006E26EC" w:rsidRDefault="00D6356F" w:rsidP="004B471B">
      <w:pPr>
        <w:pStyle w:val="Bulletlist"/>
      </w:pPr>
      <w:r w:rsidRPr="006E26EC">
        <w:t xml:space="preserve">A knowledge extraction </w:t>
      </w:r>
      <w:r w:rsidR="00306C8F" w:rsidRPr="006E26EC">
        <w:t>and</w:t>
      </w:r>
      <w:r w:rsidR="00E161B6" w:rsidRPr="006E26EC">
        <w:t xml:space="preserve"> data</w:t>
      </w:r>
      <w:r w:rsidR="00306C8F" w:rsidRPr="006E26EC">
        <w:t xml:space="preserve"> </w:t>
      </w:r>
      <w:r w:rsidRPr="006E26EC">
        <w:t xml:space="preserve">ingestion pipeline </w:t>
      </w:r>
      <w:r w:rsidR="00D151E7" w:rsidRPr="006E26EC">
        <w:t xml:space="preserve">that can be used </w:t>
      </w:r>
      <w:r w:rsidR="00306C8F" w:rsidRPr="006E26EC">
        <w:t>to</w:t>
      </w:r>
      <w:r w:rsidR="00456944" w:rsidRPr="006E26EC">
        <w:t xml:space="preserve"> transform information </w:t>
      </w:r>
      <w:r w:rsidR="009D2B11" w:rsidRPr="006E26EC">
        <w:t>for</w:t>
      </w:r>
      <w:r w:rsidR="004E05E6" w:rsidRPr="006E26EC">
        <w:t xml:space="preserve"> rich</w:t>
      </w:r>
      <w:r w:rsidR="00471F75" w:rsidRPr="006E26EC">
        <w:t>,</w:t>
      </w:r>
      <w:r w:rsidR="004E05E6" w:rsidRPr="006E26EC">
        <w:t xml:space="preserve"> context</w:t>
      </w:r>
      <w:r w:rsidR="00471F75" w:rsidRPr="006E26EC">
        <w:t>-</w:t>
      </w:r>
      <w:r w:rsidR="004E05E6" w:rsidRPr="006E26EC">
        <w:t xml:space="preserve">driven </w:t>
      </w:r>
      <w:r w:rsidR="00456944" w:rsidRPr="006E26EC">
        <w:t>conversations</w:t>
      </w:r>
      <w:r w:rsidR="005212D0" w:rsidRPr="006E26EC">
        <w:t>.</w:t>
      </w:r>
    </w:p>
    <w:p w14:paraId="160508A7" w14:textId="02DB4447" w:rsidR="009511BC" w:rsidRPr="006E26EC" w:rsidRDefault="005C24DF" w:rsidP="004B471B">
      <w:pPr>
        <w:pStyle w:val="Bulletlist"/>
      </w:pPr>
      <w:r w:rsidRPr="006E26EC">
        <w:t xml:space="preserve">Microsoft </w:t>
      </w:r>
      <w:r w:rsidR="009511BC" w:rsidRPr="006E26EC">
        <w:t xml:space="preserve">Azure </w:t>
      </w:r>
      <w:r w:rsidR="005212D0" w:rsidRPr="006E26EC">
        <w:t xml:space="preserve">platform </w:t>
      </w:r>
      <w:r w:rsidRPr="006E26EC">
        <w:t xml:space="preserve">as a </w:t>
      </w:r>
      <w:r w:rsidR="005212D0" w:rsidRPr="006E26EC">
        <w:t xml:space="preserve">service </w:t>
      </w:r>
      <w:r w:rsidR="000D2567" w:rsidRPr="006E26EC">
        <w:t>(PaaS)</w:t>
      </w:r>
      <w:r w:rsidR="00DE7C4B" w:rsidRPr="006E26EC">
        <w:t xml:space="preserve"> and </w:t>
      </w:r>
      <w:r w:rsidR="005212D0" w:rsidRPr="006E26EC">
        <w:t xml:space="preserve">infrastructure </w:t>
      </w:r>
      <w:r w:rsidR="00DE7C4B" w:rsidRPr="006E26EC">
        <w:t xml:space="preserve">as a </w:t>
      </w:r>
      <w:r w:rsidR="005212D0" w:rsidRPr="006E26EC">
        <w:t xml:space="preserve">service </w:t>
      </w:r>
      <w:r w:rsidR="00DE7C4B" w:rsidRPr="006E26EC">
        <w:t>(IaaS)</w:t>
      </w:r>
      <w:r w:rsidR="005212D0" w:rsidRPr="006E26EC">
        <w:t xml:space="preserve">, </w:t>
      </w:r>
      <w:r w:rsidR="0071477E" w:rsidRPr="006E26EC">
        <w:t>which can be used</w:t>
      </w:r>
      <w:r w:rsidR="00DE7C4B" w:rsidRPr="006E26EC">
        <w:t xml:space="preserve"> </w:t>
      </w:r>
      <w:r w:rsidR="003B4E16" w:rsidRPr="006E26EC">
        <w:t xml:space="preserve">to support the </w:t>
      </w:r>
      <w:r w:rsidR="0071477E" w:rsidRPr="006E26EC">
        <w:t xml:space="preserve">Solution </w:t>
      </w:r>
    </w:p>
    <w:p w14:paraId="01CF6EFC" w14:textId="4D2995CE" w:rsidR="009511BC" w:rsidRPr="006E26EC" w:rsidRDefault="002F4335" w:rsidP="00ED5C1A">
      <w:r w:rsidRPr="006E26EC">
        <w:t>This SOW outlines the work to be performed</w:t>
      </w:r>
      <w:r w:rsidR="00BF2E9D" w:rsidRPr="006E26EC">
        <w:t xml:space="preserve"> </w:t>
      </w:r>
      <w:r w:rsidR="007D1A37" w:rsidRPr="006E26EC">
        <w:t>in order</w:t>
      </w:r>
      <w:r w:rsidRPr="006E26EC">
        <w:t xml:space="preserve"> </w:t>
      </w:r>
      <w:r w:rsidR="009511BC" w:rsidRPr="006E26EC">
        <w:t xml:space="preserve">to </w:t>
      </w:r>
      <w:r w:rsidR="00075E81" w:rsidRPr="006E26EC">
        <w:t xml:space="preserve">design and develop a </w:t>
      </w:r>
      <w:r w:rsidR="007D1A37" w:rsidRPr="006E26EC">
        <w:t xml:space="preserve">minimally </w:t>
      </w:r>
      <w:r w:rsidR="00075E81" w:rsidRPr="006E26EC">
        <w:t xml:space="preserve">viable conversational AI </w:t>
      </w:r>
      <w:r w:rsidR="00136890" w:rsidRPr="006E26EC">
        <w:t xml:space="preserve">solution </w:t>
      </w:r>
      <w:r w:rsidR="007D1A37" w:rsidRPr="006E26EC">
        <w:t>[</w:t>
      </w:r>
      <w:r w:rsidR="00136890" w:rsidRPr="006E26EC">
        <w:t xml:space="preserve">or </w:t>
      </w:r>
      <w:r w:rsidR="007D1A37" w:rsidRPr="006E26EC">
        <w:t>m</w:t>
      </w:r>
      <w:r w:rsidR="00136890" w:rsidRPr="006E26EC">
        <w:t xml:space="preserve">inimum </w:t>
      </w:r>
      <w:r w:rsidR="007D1A37" w:rsidRPr="006E26EC">
        <w:t xml:space="preserve">viable </w:t>
      </w:r>
      <w:r w:rsidR="00484AFB" w:rsidRPr="006E26EC">
        <w:t>product (MVP</w:t>
      </w:r>
      <w:r w:rsidR="00075E81" w:rsidRPr="006E26EC">
        <w:t>)</w:t>
      </w:r>
      <w:r w:rsidR="00484AFB" w:rsidRPr="006E26EC">
        <w:t>]</w:t>
      </w:r>
      <w:r w:rsidR="00075E81" w:rsidRPr="006E26EC">
        <w:t xml:space="preserve"> </w:t>
      </w:r>
      <w:r w:rsidR="00DC3D09" w:rsidRPr="006E26EC">
        <w:t>for</w:t>
      </w:r>
      <w:r w:rsidR="00F232C9">
        <w:t xml:space="preserve"> JCI</w:t>
      </w:r>
      <w:r w:rsidR="009511BC" w:rsidRPr="006E26EC">
        <w:t xml:space="preserve"> </w:t>
      </w:r>
      <w:r w:rsidR="00484AFB" w:rsidRPr="006E26EC">
        <w:t xml:space="preserve">through the use of the </w:t>
      </w:r>
      <w:r w:rsidR="007153B0" w:rsidRPr="006E26EC">
        <w:t xml:space="preserve">Microsoft Bot Framework </w:t>
      </w:r>
      <w:r w:rsidR="00484AFB" w:rsidRPr="006E26EC">
        <w:t xml:space="preserve">and the </w:t>
      </w:r>
      <w:r w:rsidR="006C47A3" w:rsidRPr="006E26EC">
        <w:t xml:space="preserve">Microsoft </w:t>
      </w:r>
      <w:r w:rsidR="009529F6" w:rsidRPr="006E26EC">
        <w:t>AI</w:t>
      </w:r>
      <w:r w:rsidR="006C47A3" w:rsidRPr="006E26EC">
        <w:t xml:space="preserve"> </w:t>
      </w:r>
      <w:r w:rsidR="00484AFB" w:rsidRPr="006E26EC">
        <w:t>platform</w:t>
      </w:r>
      <w:r w:rsidR="00DC3D09" w:rsidRPr="006E26EC">
        <w:t>.</w:t>
      </w:r>
    </w:p>
    <w:p w14:paraId="478065FE" w14:textId="77777777" w:rsidR="00C81329" w:rsidRPr="006E26EC" w:rsidRDefault="00C81329" w:rsidP="00C84DD9">
      <w:pPr>
        <w:pStyle w:val="Heading1"/>
      </w:pPr>
      <w:bookmarkStart w:id="8" w:name="_Toc476167702"/>
      <w:bookmarkStart w:id="9" w:name="_Toc476168022"/>
      <w:bookmarkStart w:id="10" w:name="_Ref477786305"/>
      <w:bookmarkStart w:id="11" w:name="_Ref497469774"/>
      <w:bookmarkStart w:id="12" w:name="_Toc5282595"/>
      <w:r w:rsidRPr="006E26EC">
        <w:t xml:space="preserve">Project </w:t>
      </w:r>
      <w:r w:rsidR="00D8456D" w:rsidRPr="006E26EC">
        <w:t>objective</w:t>
      </w:r>
      <w:r w:rsidR="00267D79" w:rsidRPr="006E26EC">
        <w:t>s</w:t>
      </w:r>
      <w:r w:rsidR="00D8456D" w:rsidRPr="006E26EC">
        <w:t xml:space="preserve"> and scope</w:t>
      </w:r>
      <w:bookmarkEnd w:id="8"/>
      <w:bookmarkEnd w:id="9"/>
      <w:bookmarkEnd w:id="10"/>
      <w:bookmarkEnd w:id="11"/>
      <w:bookmarkEnd w:id="12"/>
    </w:p>
    <w:p w14:paraId="478065FF" w14:textId="3F8380A2" w:rsidR="005A1C5E" w:rsidRPr="006E26EC" w:rsidRDefault="005A1C5E" w:rsidP="00C84DD9">
      <w:pPr>
        <w:pStyle w:val="Heading2"/>
      </w:pPr>
      <w:bookmarkStart w:id="13" w:name="_Toc476167703"/>
      <w:bookmarkStart w:id="14" w:name="_Toc476168023"/>
      <w:bookmarkStart w:id="15" w:name="_Toc5282596"/>
      <w:r w:rsidRPr="006E26EC">
        <w:t>Objective</w:t>
      </w:r>
      <w:bookmarkEnd w:id="13"/>
      <w:bookmarkEnd w:id="14"/>
      <w:r w:rsidR="00016020" w:rsidRPr="006E26EC">
        <w:t>s</w:t>
      </w:r>
      <w:bookmarkEnd w:id="15"/>
    </w:p>
    <w:p w14:paraId="23377522" w14:textId="4F524194" w:rsidR="00A73A1C" w:rsidRPr="006E26EC" w:rsidRDefault="00B52128" w:rsidP="001E5ED3">
      <w:pPr>
        <w:rPr>
          <w:rStyle w:val="InstructionalChar"/>
          <w:color w:val="auto"/>
        </w:rPr>
      </w:pPr>
      <w:r w:rsidRPr="006E26EC">
        <w:rPr>
          <w:rStyle w:val="InstructionalChar"/>
          <w:color w:val="auto"/>
        </w:rPr>
        <w:t>The objective of this project is to engage collaboratively with</w:t>
      </w:r>
      <w:r w:rsidR="007D7C7F">
        <w:rPr>
          <w:rStyle w:val="InstructionalChar"/>
          <w:color w:val="auto"/>
        </w:rPr>
        <w:t xml:space="preserve"> JCI</w:t>
      </w:r>
      <w:r w:rsidR="008968CD" w:rsidRPr="006E26EC">
        <w:t xml:space="preserve"> </w:t>
      </w:r>
      <w:r w:rsidR="000C6477" w:rsidRPr="006E26EC">
        <w:rPr>
          <w:rStyle w:val="InstructionalChar"/>
          <w:color w:val="auto"/>
        </w:rPr>
        <w:t xml:space="preserve">to </w:t>
      </w:r>
      <w:r w:rsidRPr="006E26EC">
        <w:rPr>
          <w:rStyle w:val="InstructionalChar"/>
          <w:color w:val="auto"/>
        </w:rPr>
        <w:t xml:space="preserve">envision and deliver an </w:t>
      </w:r>
      <w:r w:rsidR="00892373" w:rsidRPr="006E26EC">
        <w:rPr>
          <w:rStyle w:val="InstructionalChar"/>
          <w:noProof/>
          <w:color w:val="auto"/>
        </w:rPr>
        <w:t>AI</w:t>
      </w:r>
      <w:r w:rsidR="00084F29" w:rsidRPr="006E26EC">
        <w:rPr>
          <w:rStyle w:val="InstructionalChar"/>
          <w:noProof/>
          <w:color w:val="auto"/>
        </w:rPr>
        <w:t>-</w:t>
      </w:r>
      <w:r w:rsidRPr="006E26EC">
        <w:rPr>
          <w:rStyle w:val="InstructionalChar"/>
          <w:noProof/>
          <w:color w:val="auto"/>
        </w:rPr>
        <w:t>based</w:t>
      </w:r>
      <w:r w:rsidRPr="006E26EC">
        <w:rPr>
          <w:rStyle w:val="InstructionalChar"/>
          <w:color w:val="auto"/>
        </w:rPr>
        <w:t xml:space="preserve"> conversational </w:t>
      </w:r>
      <w:r w:rsidR="005B044F" w:rsidRPr="006E26EC">
        <w:rPr>
          <w:rStyle w:val="InstructionalChar"/>
          <w:color w:val="auto"/>
        </w:rPr>
        <w:t>application</w:t>
      </w:r>
      <w:r w:rsidRPr="006E26EC">
        <w:rPr>
          <w:rStyle w:val="InstructionalChar"/>
          <w:color w:val="auto"/>
        </w:rPr>
        <w:t xml:space="preserve"> (</w:t>
      </w:r>
      <w:r w:rsidR="008968CD" w:rsidRPr="006E26EC">
        <w:rPr>
          <w:rStyle w:val="InstructionalChar"/>
          <w:color w:val="auto"/>
        </w:rPr>
        <w:t xml:space="preserve">or </w:t>
      </w:r>
      <w:r w:rsidR="00524AFB" w:rsidRPr="006E26EC">
        <w:rPr>
          <w:rStyle w:val="InstructionalChar"/>
          <w:color w:val="auto"/>
        </w:rPr>
        <w:t>bot</w:t>
      </w:r>
      <w:r w:rsidRPr="006E26EC">
        <w:rPr>
          <w:rStyle w:val="InstructionalChar"/>
          <w:color w:val="auto"/>
        </w:rPr>
        <w:t xml:space="preserve">) that will </w:t>
      </w:r>
      <w:r w:rsidR="00127AC5" w:rsidRPr="006E26EC">
        <w:rPr>
          <w:rStyle w:val="InstructionalChar"/>
          <w:color w:val="auto"/>
        </w:rPr>
        <w:t xml:space="preserve">facilitate </w:t>
      </w:r>
      <w:r w:rsidR="00524AFB" w:rsidRPr="006E26EC">
        <w:rPr>
          <w:rStyle w:val="InstructionalChar"/>
          <w:color w:val="auto"/>
        </w:rPr>
        <w:t xml:space="preserve">the </w:t>
      </w:r>
      <w:r w:rsidRPr="006E26EC">
        <w:rPr>
          <w:rStyle w:val="InstructionalChar"/>
          <w:color w:val="auto"/>
        </w:rPr>
        <w:t xml:space="preserve">delivery of </w:t>
      </w:r>
      <w:r w:rsidR="00A1125B" w:rsidRPr="00891239">
        <w:rPr>
          <w:rStyle w:val="InstructionalChar"/>
          <w:color w:val="auto"/>
        </w:rPr>
        <w:t>context</w:t>
      </w:r>
      <w:r w:rsidR="00237A7E" w:rsidRPr="00EA09E3">
        <w:rPr>
          <w:rStyle w:val="InstructionalChar"/>
          <w:color w:val="auto"/>
        </w:rPr>
        <w:t>-</w:t>
      </w:r>
      <w:r w:rsidR="00A1125B" w:rsidRPr="00891239">
        <w:rPr>
          <w:rStyle w:val="InstructionalChar"/>
          <w:color w:val="auto"/>
        </w:rPr>
        <w:t>aware</w:t>
      </w:r>
      <w:r w:rsidR="00A1125B" w:rsidRPr="006E26EC">
        <w:rPr>
          <w:rStyle w:val="InstructionalChar"/>
          <w:color w:val="auto"/>
        </w:rPr>
        <w:t xml:space="preserve"> </w:t>
      </w:r>
      <w:r w:rsidRPr="006E26EC">
        <w:rPr>
          <w:rStyle w:val="InstructionalChar"/>
          <w:color w:val="auto"/>
        </w:rPr>
        <w:t>automated responses to common inquiries.</w:t>
      </w:r>
    </w:p>
    <w:p w14:paraId="03B7AC5A" w14:textId="7172CFED" w:rsidR="00BA0CA6" w:rsidRPr="006E26EC" w:rsidRDefault="009533FE" w:rsidP="00423962">
      <w:pPr>
        <w:rPr>
          <w:rStyle w:val="InstructionalChar"/>
          <w:color w:val="auto"/>
        </w:rPr>
      </w:pPr>
      <w:r w:rsidRPr="00891239">
        <w:rPr>
          <w:rStyle w:val="InstructionalChar"/>
          <w:color w:val="auto"/>
        </w:rPr>
        <w:t xml:space="preserve">This conversational application (or bot) will be </w:t>
      </w:r>
      <w:r w:rsidR="00717C75" w:rsidRPr="00EA09E3">
        <w:rPr>
          <w:rStyle w:val="InstructionalChar"/>
          <w:color w:val="auto"/>
        </w:rPr>
        <w:t>delivered in a phased delivery approach to provide a</w:t>
      </w:r>
      <w:r w:rsidR="00D60055" w:rsidRPr="00891239">
        <w:rPr>
          <w:rStyle w:val="InstructionalChar"/>
          <w:color w:val="auto"/>
        </w:rPr>
        <w:t xml:space="preserve"> Minimum Viable Product (</w:t>
      </w:r>
      <w:r w:rsidRPr="00891239">
        <w:rPr>
          <w:rStyle w:val="InstructionalChar"/>
          <w:color w:val="auto"/>
        </w:rPr>
        <w:t>MVP</w:t>
      </w:r>
      <w:r w:rsidR="00D60055" w:rsidRPr="00891239">
        <w:rPr>
          <w:rStyle w:val="InstructionalChar"/>
          <w:color w:val="auto"/>
        </w:rPr>
        <w:t>)</w:t>
      </w:r>
      <w:r w:rsidRPr="00891239">
        <w:rPr>
          <w:rStyle w:val="InstructionalChar"/>
          <w:color w:val="auto"/>
        </w:rPr>
        <w:t xml:space="preserve"> and will be deployed in nonproduction development and test environments</w:t>
      </w:r>
      <w:r w:rsidR="004A3AF5">
        <w:rPr>
          <w:rStyle w:val="InstructionalChar"/>
          <w:color w:val="auto"/>
        </w:rPr>
        <w:t xml:space="preserve">.  The MVP will be developed </w:t>
      </w:r>
      <w:r w:rsidR="003C4266">
        <w:rPr>
          <w:rStyle w:val="InstructionalChar"/>
          <w:color w:val="auto"/>
        </w:rPr>
        <w:t xml:space="preserve">to use JCI’s existing </w:t>
      </w:r>
      <w:proofErr w:type="spellStart"/>
      <w:r w:rsidR="003C4266">
        <w:rPr>
          <w:rStyle w:val="InstructionalChar"/>
          <w:color w:val="auto"/>
        </w:rPr>
        <w:t>QnAMaker</w:t>
      </w:r>
      <w:proofErr w:type="spellEnd"/>
      <w:r w:rsidR="003C4266">
        <w:rPr>
          <w:rStyle w:val="InstructionalChar"/>
          <w:color w:val="auto"/>
        </w:rPr>
        <w:t xml:space="preserve"> databases and provide the additional reporting and telemetry features they have requested.</w:t>
      </w:r>
    </w:p>
    <w:p w14:paraId="2B24D930" w14:textId="47EEB701" w:rsidR="00B52128" w:rsidRPr="006E26EC" w:rsidRDefault="009851AD" w:rsidP="00D8456D">
      <w:pPr>
        <w:rPr>
          <w:rStyle w:val="InstructionalChar"/>
          <w:color w:val="auto"/>
        </w:rPr>
      </w:pPr>
      <w:r w:rsidRPr="006E26EC">
        <w:rPr>
          <w:rStyle w:val="InstructionalChar"/>
          <w:color w:val="auto"/>
        </w:rPr>
        <w:t>Beyond</w:t>
      </w:r>
      <w:r w:rsidR="00BD63A6" w:rsidRPr="006E26EC">
        <w:rPr>
          <w:rStyle w:val="InstructionalChar"/>
          <w:color w:val="auto"/>
        </w:rPr>
        <w:t xml:space="preserve"> the initial scope and design of the Conversational AI </w:t>
      </w:r>
      <w:r w:rsidR="00844EB2" w:rsidRPr="00891239">
        <w:rPr>
          <w:rStyle w:val="InstructionalChar"/>
          <w:color w:val="auto"/>
        </w:rPr>
        <w:t>solution</w:t>
      </w:r>
      <w:r w:rsidR="00BD63A6" w:rsidRPr="006E26EC">
        <w:rPr>
          <w:rStyle w:val="InstructionalChar"/>
          <w:color w:val="auto"/>
        </w:rPr>
        <w:t>, we will be collecting a</w:t>
      </w:r>
      <w:r w:rsidR="00E67F05">
        <w:rPr>
          <w:rStyle w:val="InstructionalChar"/>
          <w:color w:val="auto"/>
        </w:rPr>
        <w:t xml:space="preserve"> limited</w:t>
      </w:r>
      <w:r w:rsidR="00BD63A6" w:rsidRPr="006E26EC">
        <w:rPr>
          <w:rStyle w:val="InstructionalChar"/>
          <w:color w:val="auto"/>
        </w:rPr>
        <w:t xml:space="preserve"> backlog of items </w:t>
      </w:r>
      <w:r w:rsidR="009555F0" w:rsidRPr="006E26EC">
        <w:rPr>
          <w:rStyle w:val="InstructionalChar"/>
          <w:color w:val="auto"/>
        </w:rPr>
        <w:t xml:space="preserve">for </w:t>
      </w:r>
      <w:r w:rsidR="00B524B0" w:rsidRPr="006E26EC">
        <w:rPr>
          <w:rStyle w:val="InstructionalChar"/>
          <w:color w:val="auto"/>
        </w:rPr>
        <w:t>the future roadmap of the application.</w:t>
      </w:r>
    </w:p>
    <w:p w14:paraId="47806601" w14:textId="75039DD5" w:rsidR="00D8456D" w:rsidRPr="006E26EC" w:rsidRDefault="004C2A6F" w:rsidP="00C84DD9">
      <w:pPr>
        <w:pStyle w:val="Heading2"/>
      </w:pPr>
      <w:bookmarkStart w:id="16" w:name="_Toc476167704"/>
      <w:bookmarkStart w:id="17" w:name="_Toc476168024"/>
      <w:bookmarkStart w:id="18" w:name="_Ref477786310"/>
      <w:bookmarkStart w:id="19" w:name="_Toc5282597"/>
      <w:r w:rsidRPr="006E26EC">
        <w:lastRenderedPageBreak/>
        <w:t xml:space="preserve">Areas </w:t>
      </w:r>
      <w:r w:rsidR="00D8456D" w:rsidRPr="006E26EC">
        <w:t>in scope</w:t>
      </w:r>
      <w:bookmarkEnd w:id="16"/>
      <w:bookmarkEnd w:id="17"/>
      <w:bookmarkEnd w:id="18"/>
      <w:bookmarkEnd w:id="19"/>
    </w:p>
    <w:p w14:paraId="4FB3DB02" w14:textId="2CB91A95" w:rsidR="00C741CA" w:rsidRPr="006E26EC" w:rsidRDefault="00390A88" w:rsidP="000F2C33">
      <w:pPr>
        <w:pStyle w:val="Heading3"/>
      </w:pPr>
      <w:bookmarkStart w:id="20" w:name="_Toc476168025"/>
      <w:r w:rsidRPr="006E26EC">
        <w:t>General project scope</w:t>
      </w:r>
      <w:bookmarkEnd w:id="20"/>
    </w:p>
    <w:p w14:paraId="3BC0A504" w14:textId="4E25F365" w:rsidR="0054119E" w:rsidRPr="006E26EC" w:rsidRDefault="00D46064" w:rsidP="0054119E">
      <w:r w:rsidRPr="006E26EC">
        <w:rPr>
          <w:noProof/>
        </w:rPr>
        <w:t xml:space="preserve">This is a fixed duration and fixed capacity engagement with </w:t>
      </w:r>
      <w:r w:rsidRPr="006E26EC">
        <w:rPr>
          <w:i/>
          <w:noProof/>
        </w:rPr>
        <w:t>variable scope</w:t>
      </w:r>
      <w:r w:rsidRPr="006E26EC">
        <w:rPr>
          <w:noProof/>
        </w:rPr>
        <w:t xml:space="preserve">. This is </w:t>
      </w:r>
      <w:r w:rsidRPr="006E26EC">
        <w:rPr>
          <w:i/>
          <w:noProof/>
        </w:rPr>
        <w:t xml:space="preserve">not a fixed fee and scope engagement </w:t>
      </w:r>
      <w:r w:rsidRPr="006E26EC">
        <w:rPr>
          <w:noProof/>
        </w:rPr>
        <w:t>with fixed deliverables.</w:t>
      </w:r>
      <w:r w:rsidR="00BB63C6" w:rsidRPr="006E26EC">
        <w:rPr>
          <w:noProof/>
        </w:rPr>
        <w:t xml:space="preserve"> </w:t>
      </w:r>
      <w:r w:rsidR="0054119E" w:rsidRPr="006E26EC">
        <w:t xml:space="preserve">The </w:t>
      </w:r>
      <w:r w:rsidR="00EC54CB" w:rsidRPr="006E26EC">
        <w:t xml:space="preserve">Conversational App </w:t>
      </w:r>
      <w:r w:rsidR="0054119E" w:rsidRPr="006E26EC">
        <w:t xml:space="preserve">scenario delivered in the </w:t>
      </w:r>
      <w:r w:rsidR="002E08B7" w:rsidRPr="006E26EC">
        <w:t xml:space="preserve">solution </w:t>
      </w:r>
      <w:r w:rsidR="00B72BBC" w:rsidRPr="006E26EC">
        <w:t>is</w:t>
      </w:r>
      <w:r w:rsidR="00EC54CB" w:rsidRPr="006E26EC">
        <w:t xml:space="preserve"> </w:t>
      </w:r>
      <w:r w:rsidR="0054119E" w:rsidRPr="006E26EC">
        <w:t xml:space="preserve">required to </w:t>
      </w:r>
      <w:r w:rsidR="00EE4939" w:rsidRPr="006E26EC">
        <w:t xml:space="preserve">be conducted </w:t>
      </w:r>
      <w:r w:rsidR="0054119E" w:rsidRPr="006E26EC">
        <w:t>within the duration and delivery resource capacity of the engagement.</w:t>
      </w:r>
    </w:p>
    <w:p w14:paraId="4F425042" w14:textId="0FF9D24B" w:rsidR="0054119E" w:rsidRPr="006E26EC" w:rsidRDefault="0054119E" w:rsidP="0054119E">
      <w:r w:rsidRPr="006E26EC">
        <w:t xml:space="preserve">We </w:t>
      </w:r>
      <w:r w:rsidR="001D328D" w:rsidRPr="006E26EC">
        <w:t xml:space="preserve">will </w:t>
      </w:r>
      <w:r w:rsidRPr="006E26EC">
        <w:t xml:space="preserve">start with a </w:t>
      </w:r>
      <w:r w:rsidR="008F1942">
        <w:t>project kickoff session</w:t>
      </w:r>
      <w:r w:rsidR="00EE4939" w:rsidRPr="006E26EC">
        <w:t xml:space="preserve"> focuses </w:t>
      </w:r>
      <w:r w:rsidRPr="006E26EC">
        <w:t xml:space="preserve">on </w:t>
      </w:r>
      <w:r w:rsidR="00E361FA">
        <w:t>the desired end state for the</w:t>
      </w:r>
      <w:r w:rsidR="00356034" w:rsidRPr="006E26EC">
        <w:t xml:space="preserve">. We </w:t>
      </w:r>
      <w:r w:rsidRPr="006E26EC">
        <w:t xml:space="preserve">will explore </w:t>
      </w:r>
      <w:r w:rsidR="00356034" w:rsidRPr="006E26EC">
        <w:t>the</w:t>
      </w:r>
      <w:r w:rsidRPr="006E26EC">
        <w:t xml:space="preserve"> </w:t>
      </w:r>
      <w:r w:rsidR="00356034" w:rsidRPr="006E26EC">
        <w:t>current e</w:t>
      </w:r>
      <w:r w:rsidR="00176E7F" w:rsidRPr="006E26EC">
        <w:t>xperience</w:t>
      </w:r>
      <w:r w:rsidR="00356034" w:rsidRPr="006E26EC">
        <w:t xml:space="preserve"> </w:t>
      </w:r>
      <w:r w:rsidRPr="006E26EC">
        <w:t xml:space="preserve">and its </w:t>
      </w:r>
      <w:r w:rsidR="00176E7F" w:rsidRPr="006E26EC">
        <w:t>alignment with</w:t>
      </w:r>
      <w:r w:rsidR="00E361FA">
        <w:t xml:space="preserve"> JCI’</w:t>
      </w:r>
      <w:r w:rsidR="00F23B26" w:rsidRPr="006E26EC">
        <w:t>s</w:t>
      </w:r>
      <w:r w:rsidR="00846615" w:rsidRPr="006E26EC">
        <w:t xml:space="preserve"> </w:t>
      </w:r>
      <w:r w:rsidR="00176E7F" w:rsidRPr="006E26EC">
        <w:t xml:space="preserve">objectives and </w:t>
      </w:r>
      <w:r w:rsidR="00846615" w:rsidRPr="006E26EC">
        <w:t>strategy</w:t>
      </w:r>
      <w:r w:rsidRPr="006E26EC">
        <w:t xml:space="preserve">. </w:t>
      </w:r>
      <w:r w:rsidR="002715A8">
        <w:t xml:space="preserve">The MVP will follow </w:t>
      </w:r>
      <w:r w:rsidR="00556A1B">
        <w:t>our proven reference architecture and design for bots</w:t>
      </w:r>
      <w:r w:rsidRPr="006E26EC">
        <w:t>.</w:t>
      </w:r>
    </w:p>
    <w:p w14:paraId="3C3E9ED0" w14:textId="20F743D5" w:rsidR="00CC6D00" w:rsidRPr="006E26EC" w:rsidRDefault="001B2FF0" w:rsidP="0054119E">
      <w:r w:rsidRPr="001B2FF0">
        <w:rPr>
          <w:noProof/>
        </w:rPr>
        <w:t xml:space="preserve"> </w:t>
      </w:r>
      <w:r>
        <w:rPr>
          <w:noProof/>
        </w:rPr>
        <w:drawing>
          <wp:inline distT="0" distB="0" distL="0" distR="0" wp14:anchorId="00580FBE" wp14:editId="73B80768">
            <wp:extent cx="5943600" cy="40805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80510"/>
                    </a:xfrm>
                    <a:prstGeom prst="rect">
                      <a:avLst/>
                    </a:prstGeom>
                  </pic:spPr>
                </pic:pic>
              </a:graphicData>
            </a:graphic>
          </wp:inline>
        </w:drawing>
      </w:r>
    </w:p>
    <w:p w14:paraId="57D2C501" w14:textId="057C2E56" w:rsidR="0054119E" w:rsidRPr="006E26EC" w:rsidRDefault="0054119E" w:rsidP="0025129C">
      <w:pPr>
        <w:keepNext/>
        <w:spacing w:before="240"/>
        <w:rPr>
          <w:szCs w:val="20"/>
        </w:rPr>
      </w:pPr>
      <w:r w:rsidRPr="006E26EC">
        <w:t xml:space="preserve">Microsoft will develop </w:t>
      </w:r>
      <w:r w:rsidR="00CA220D" w:rsidRPr="006E26EC">
        <w:t xml:space="preserve">a Conversational </w:t>
      </w:r>
      <w:r w:rsidR="00FD1931" w:rsidRPr="006E26EC">
        <w:t xml:space="preserve">AI </w:t>
      </w:r>
      <w:r w:rsidR="00DF791F" w:rsidRPr="006E26EC">
        <w:t xml:space="preserve">Bot </w:t>
      </w:r>
      <w:r w:rsidR="00B04FAE" w:rsidRPr="006E26EC">
        <w:t xml:space="preserve">that </w:t>
      </w:r>
      <w:r w:rsidRPr="006E26EC">
        <w:t>provide</w:t>
      </w:r>
      <w:r w:rsidR="00B04FAE" w:rsidRPr="006E26EC">
        <w:t>s</w:t>
      </w:r>
      <w:r w:rsidRPr="006E26EC">
        <w:t xml:space="preserve"> the following</w:t>
      </w:r>
      <w:r w:rsidR="00DF14AA" w:rsidRPr="006E26EC">
        <w:t xml:space="preserve"> </w:t>
      </w:r>
      <w:r w:rsidR="00444010" w:rsidRPr="006E26EC">
        <w:t>capabilities</w:t>
      </w:r>
      <w:r w:rsidR="001238D4" w:rsidRPr="006E26EC">
        <w:t xml:space="preserve"> for a deployment to </w:t>
      </w:r>
      <w:r w:rsidR="00E161EA" w:rsidRPr="006E26EC">
        <w:t>d</w:t>
      </w:r>
      <w:r w:rsidR="00363D54" w:rsidRPr="006E26EC">
        <w:t>evelopment</w:t>
      </w:r>
      <w:r w:rsidR="001873BE">
        <w:t>,</w:t>
      </w:r>
      <w:r w:rsidR="00363D54" w:rsidRPr="006E26EC">
        <w:t xml:space="preserve"> </w:t>
      </w:r>
      <w:r w:rsidR="00E161EA" w:rsidRPr="006E26EC">
        <w:t>test</w:t>
      </w:r>
      <w:r w:rsidR="001873BE">
        <w:t>, and production</w:t>
      </w:r>
      <w:r w:rsidR="00E161EA" w:rsidRPr="006E26EC">
        <w:t xml:space="preserve"> </w:t>
      </w:r>
      <w:r w:rsidR="00363D54" w:rsidRPr="006E26EC">
        <w:t>environments</w:t>
      </w:r>
      <w:r w:rsidR="00D1360A" w:rsidRPr="006E26EC">
        <w:rPr>
          <w:szCs w:val="20"/>
        </w:rPr>
        <w:t>:</w:t>
      </w:r>
    </w:p>
    <w:p w14:paraId="2CEC67DC" w14:textId="19BC700A" w:rsidR="00C13094" w:rsidRDefault="00C13094" w:rsidP="00906337">
      <w:pPr>
        <w:pStyle w:val="Bulletlist"/>
      </w:pPr>
      <w:r>
        <w:t xml:space="preserve">Connect to JCI’s existing </w:t>
      </w:r>
      <w:proofErr w:type="spellStart"/>
      <w:r w:rsidR="00412E89">
        <w:t>QnAMaker</w:t>
      </w:r>
      <w:proofErr w:type="spellEnd"/>
      <w:r w:rsidR="00412E89">
        <w:t xml:space="preserve"> model(s)</w:t>
      </w:r>
    </w:p>
    <w:p w14:paraId="7DC11885" w14:textId="52A78BBD" w:rsidR="00412E89" w:rsidRPr="006E26EC" w:rsidRDefault="00412E89" w:rsidP="00906337">
      <w:pPr>
        <w:pStyle w:val="Bulletlist"/>
      </w:pPr>
      <w:r>
        <w:t xml:space="preserve">Provide ability to get answers specific to the user’s role (requires </w:t>
      </w:r>
      <w:r w:rsidR="00E207B8">
        <w:t>support / integration form intranet site)</w:t>
      </w:r>
    </w:p>
    <w:p w14:paraId="0AF3871B" w14:textId="77777777" w:rsidR="00E207B8" w:rsidRDefault="00E207B8" w:rsidP="00906337">
      <w:pPr>
        <w:pStyle w:val="Bulletlist"/>
      </w:pPr>
      <w:r>
        <w:t>Allow for the user to provide feedback through the bot</w:t>
      </w:r>
    </w:p>
    <w:p w14:paraId="52F94D89" w14:textId="77777777" w:rsidR="00BF1855" w:rsidRPr="00891239" w:rsidRDefault="00BF1855" w:rsidP="00BF1855">
      <w:pPr>
        <w:pStyle w:val="Bulletlist"/>
      </w:pPr>
      <w:r w:rsidRPr="00891239">
        <w:t xml:space="preserve">Predefined </w:t>
      </w:r>
      <w:r w:rsidRPr="00EA09E3">
        <w:t>b</w:t>
      </w:r>
      <w:r w:rsidRPr="00891239">
        <w:t xml:space="preserve">ot </w:t>
      </w:r>
      <w:r w:rsidRPr="00EA09E3">
        <w:t>a</w:t>
      </w:r>
      <w:r w:rsidRPr="00891239">
        <w:t xml:space="preserve">nalytics and </w:t>
      </w:r>
      <w:r w:rsidRPr="00EA09E3">
        <w:t>r</w:t>
      </w:r>
      <w:r w:rsidRPr="00891239">
        <w:t>eporting</w:t>
      </w:r>
    </w:p>
    <w:p w14:paraId="1D70E6D8" w14:textId="77777777" w:rsidR="00BF1855" w:rsidRDefault="00E207B8" w:rsidP="00BF1855">
      <w:pPr>
        <w:pStyle w:val="Bulletlist"/>
        <w:numPr>
          <w:ilvl w:val="1"/>
          <w:numId w:val="31"/>
        </w:numPr>
      </w:pPr>
      <w:r>
        <w:t xml:space="preserve">Allow administrators to view </w:t>
      </w:r>
      <w:r w:rsidR="00BF1855">
        <w:t>bot performance through reports and dashboards</w:t>
      </w:r>
    </w:p>
    <w:p w14:paraId="52BA7096" w14:textId="0E263519" w:rsidR="00AE16C4" w:rsidRPr="00891239" w:rsidRDefault="00BF1855" w:rsidP="00BF1855">
      <w:pPr>
        <w:pStyle w:val="Bulletlist"/>
        <w:numPr>
          <w:ilvl w:val="1"/>
          <w:numId w:val="31"/>
        </w:numPr>
      </w:pPr>
      <w:r>
        <w:t>Allow administrators to see questions asked by the users</w:t>
      </w:r>
    </w:p>
    <w:p w14:paraId="1D1B1086" w14:textId="35CE440D" w:rsidR="00AE16C4" w:rsidRPr="00891239" w:rsidRDefault="003D34A0" w:rsidP="003D34A0">
      <w:pPr>
        <w:pStyle w:val="Bulletlist"/>
      </w:pPr>
      <w:r w:rsidRPr="00891239">
        <w:t>Pre-defined bot template runtimes</w:t>
      </w:r>
      <w:r w:rsidR="00BF1855">
        <w:t xml:space="preserve"> (</w:t>
      </w:r>
      <w:r w:rsidRPr="00891239">
        <w:t>Virtual Assistant template)</w:t>
      </w:r>
      <w:r w:rsidRPr="00EA09E3">
        <w:t xml:space="preserve"> </w:t>
      </w:r>
    </w:p>
    <w:p w14:paraId="2AFCA244" w14:textId="77777777" w:rsidR="009B5D2B" w:rsidRPr="006E26EC" w:rsidRDefault="009B5D2B" w:rsidP="00EA09E3">
      <w:pPr>
        <w:pStyle w:val="Bulletlist"/>
        <w:numPr>
          <w:ilvl w:val="0"/>
          <w:numId w:val="0"/>
        </w:numPr>
        <w:ind w:left="1440"/>
      </w:pPr>
    </w:p>
    <w:p w14:paraId="1B2CC504" w14:textId="113B01EA" w:rsidR="00715500" w:rsidRPr="006E26EC" w:rsidRDefault="00715500" w:rsidP="0000446D"/>
    <w:p w14:paraId="2766A383" w14:textId="19F8EF76" w:rsidR="0020087F" w:rsidRPr="006E26EC" w:rsidRDefault="0020087F" w:rsidP="0020087F">
      <w:pPr>
        <w:rPr>
          <w:highlight w:val="yellow"/>
        </w:rPr>
      </w:pPr>
      <w:r w:rsidRPr="006E26EC">
        <w:rPr>
          <w:b/>
        </w:rPr>
        <w:t xml:space="preserve">This engagement makes use of a capacity-based agile development model. </w:t>
      </w:r>
      <w:r w:rsidRPr="006E26EC">
        <w:t>The development capacity is limited to the hours and resources specified in the</w:t>
      </w:r>
      <w:r w:rsidR="00555D1F" w:rsidRPr="006E26EC">
        <w:t xml:space="preserve"> “Project Organization”</w:t>
      </w:r>
      <w:r w:rsidRPr="006E26EC">
        <w:t xml:space="preserve"> section. Microsoft will only deliver the number of sprints and </w:t>
      </w:r>
      <w:r w:rsidR="00B82AFF" w:rsidRPr="006E26EC">
        <w:t xml:space="preserve">the </w:t>
      </w:r>
      <w:r w:rsidRPr="006E26EC">
        <w:t xml:space="preserve">scope that can </w:t>
      </w:r>
      <w:r w:rsidRPr="006E26EC">
        <w:rPr>
          <w:noProof/>
        </w:rPr>
        <w:t>be achieved</w:t>
      </w:r>
      <w:r w:rsidRPr="006E26EC">
        <w:t xml:space="preserve"> with these resources and hours. Any scope or sprints </w:t>
      </w:r>
      <w:r w:rsidR="00B82AFF" w:rsidRPr="006E26EC">
        <w:t xml:space="preserve">that might </w:t>
      </w:r>
      <w:r w:rsidRPr="006E26EC">
        <w:t xml:space="preserve">not </w:t>
      </w:r>
      <w:r w:rsidRPr="006E26EC">
        <w:rPr>
          <w:noProof/>
        </w:rPr>
        <w:t>be completed</w:t>
      </w:r>
      <w:r w:rsidRPr="006E26EC">
        <w:t xml:space="preserve"> within the hours and resources specified in the </w:t>
      </w:r>
      <w:r w:rsidRPr="006E26EC">
        <w:fldChar w:fldCharType="begin"/>
      </w:r>
      <w:r w:rsidRPr="006E26EC">
        <w:instrText xml:space="preserve"> REF _Ref487708142 \h </w:instrText>
      </w:r>
      <w:r w:rsidRPr="006E26EC">
        <w:fldChar w:fldCharType="separate"/>
      </w:r>
      <w:r w:rsidRPr="006E26EC">
        <w:t>Project staffing</w:t>
      </w:r>
      <w:r w:rsidRPr="006E26EC">
        <w:fldChar w:fldCharType="end"/>
      </w:r>
      <w:r w:rsidRPr="006E26EC">
        <w:t xml:space="preserve"> section </w:t>
      </w:r>
      <w:r w:rsidR="00920423" w:rsidRPr="006E26EC">
        <w:t xml:space="preserve">will </w:t>
      </w:r>
      <w:r w:rsidRPr="006E26EC">
        <w:rPr>
          <w:noProof/>
        </w:rPr>
        <w:t>be added</w:t>
      </w:r>
      <w:r w:rsidRPr="006E26EC">
        <w:t xml:space="preserve"> </w:t>
      </w:r>
      <w:r w:rsidRPr="006E26EC">
        <w:rPr>
          <w:noProof/>
        </w:rPr>
        <w:t>t</w:t>
      </w:r>
      <w:r w:rsidR="00882933" w:rsidRPr="006E26EC">
        <w:rPr>
          <w:noProof/>
        </w:rPr>
        <w:t>o</w:t>
      </w:r>
      <w:r w:rsidRPr="006E26EC">
        <w:t xml:space="preserve"> the change management process.</w:t>
      </w:r>
    </w:p>
    <w:p w14:paraId="26ADE7CA" w14:textId="615DE3AF" w:rsidR="004C4C2B" w:rsidRPr="006E26EC" w:rsidRDefault="008D0143" w:rsidP="000F2C33">
      <w:pPr>
        <w:pStyle w:val="Heading3"/>
      </w:pPr>
      <w:r w:rsidRPr="006E26EC">
        <w:t xml:space="preserve">A </w:t>
      </w:r>
      <w:r w:rsidR="009343AF" w:rsidRPr="006E26EC">
        <w:t>Production</w:t>
      </w:r>
      <w:r w:rsidR="00DA4D2F">
        <w:t xml:space="preserve"> Ready</w:t>
      </w:r>
      <w:r w:rsidRPr="006E26EC">
        <w:t xml:space="preserve"> </w:t>
      </w:r>
      <w:r w:rsidR="001137A1" w:rsidRPr="006E26EC">
        <w:t>MVP</w:t>
      </w:r>
      <w:r w:rsidR="00592858" w:rsidRPr="006E26EC">
        <w:t xml:space="preserve"> </w:t>
      </w:r>
    </w:p>
    <w:p w14:paraId="7ACCAF16" w14:textId="44AF5096" w:rsidR="00592858" w:rsidRPr="006E26EC" w:rsidRDefault="001137A1" w:rsidP="00141F6C">
      <w:r w:rsidRPr="006E26EC">
        <w:t xml:space="preserve">Microsoft will develop </w:t>
      </w:r>
      <w:r w:rsidR="0000446D" w:rsidRPr="006E26EC">
        <w:t>a</w:t>
      </w:r>
      <w:r w:rsidR="00AD62A2" w:rsidRPr="006E26EC">
        <w:t>n</w:t>
      </w:r>
      <w:r w:rsidRPr="006E26EC">
        <w:t xml:space="preserve"> </w:t>
      </w:r>
      <w:r w:rsidR="00273298" w:rsidRPr="006E26EC">
        <w:t xml:space="preserve">MVP </w:t>
      </w:r>
      <w:r w:rsidR="00A87341" w:rsidRPr="006E26EC">
        <w:t>that is</w:t>
      </w:r>
      <w:r w:rsidRPr="006E26EC">
        <w:t xml:space="preserve"> based on the defined</w:t>
      </w:r>
      <w:r w:rsidR="0096267C" w:rsidRPr="006E26EC">
        <w:t>,</w:t>
      </w:r>
      <w:r w:rsidRPr="006E26EC">
        <w:t xml:space="preserve"> </w:t>
      </w:r>
      <w:r w:rsidR="00284F90" w:rsidRPr="006E26EC">
        <w:t>internal facing</w:t>
      </w:r>
      <w:r w:rsidR="0031508C" w:rsidRPr="006E26EC">
        <w:t xml:space="preserve"> </w:t>
      </w:r>
      <w:r w:rsidR="0096267C" w:rsidRPr="006E26EC">
        <w:t xml:space="preserve">(employee) </w:t>
      </w:r>
      <w:r w:rsidR="0031508C" w:rsidRPr="006E26EC">
        <w:t>experience or</w:t>
      </w:r>
      <w:r w:rsidR="00AA3837" w:rsidRPr="006E26EC">
        <w:t xml:space="preserve"> the</w:t>
      </w:r>
      <w:r w:rsidR="0031508C" w:rsidRPr="006E26EC">
        <w:t xml:space="preserve"> external facing </w:t>
      </w:r>
      <w:r w:rsidR="00AA3837" w:rsidRPr="006E26EC">
        <w:t xml:space="preserve">(customer) </w:t>
      </w:r>
      <w:r w:rsidR="0031508C" w:rsidRPr="006E26EC">
        <w:t xml:space="preserve">experience </w:t>
      </w:r>
      <w:r w:rsidRPr="006E26EC">
        <w:t xml:space="preserve">and </w:t>
      </w:r>
      <w:r w:rsidR="00815279" w:rsidRPr="006E26EC">
        <w:t xml:space="preserve">the </w:t>
      </w:r>
      <w:r w:rsidRPr="006E26EC">
        <w:t xml:space="preserve">captured requirements as </w:t>
      </w:r>
      <w:r w:rsidR="00815279" w:rsidRPr="006E26EC">
        <w:t xml:space="preserve">they were </w:t>
      </w:r>
      <w:r w:rsidRPr="006E26EC">
        <w:t xml:space="preserve">agreed upon </w:t>
      </w:r>
      <w:r w:rsidR="00C15E99" w:rsidRPr="006E26EC">
        <w:t xml:space="preserve">during </w:t>
      </w:r>
      <w:r w:rsidR="00DA4D2F">
        <w:t>the kickoff meeting.</w:t>
      </w:r>
    </w:p>
    <w:p w14:paraId="7A04DC2C" w14:textId="6EECA437" w:rsidR="00522C5F" w:rsidRPr="006E26EC" w:rsidRDefault="0007088E" w:rsidP="00141F6C">
      <w:r w:rsidRPr="006E26EC">
        <w:t xml:space="preserve">Note that Microsoft will complete </w:t>
      </w:r>
      <w:r w:rsidR="00181751" w:rsidRPr="006E26EC">
        <w:t xml:space="preserve">the </w:t>
      </w:r>
      <w:r w:rsidRPr="006E26EC">
        <w:t xml:space="preserve">requirements for the MVP </w:t>
      </w:r>
      <w:r w:rsidR="00DA46CE" w:rsidRPr="006E26EC">
        <w:t xml:space="preserve">that </w:t>
      </w:r>
      <w:r w:rsidR="00DA46CE" w:rsidRPr="006E26EC">
        <w:rPr>
          <w:noProof/>
        </w:rPr>
        <w:t xml:space="preserve">are </w:t>
      </w:r>
      <w:r w:rsidR="007B5C32" w:rsidRPr="006E26EC">
        <w:rPr>
          <w:noProof/>
        </w:rPr>
        <w:t>based</w:t>
      </w:r>
      <w:r w:rsidR="007B5C32" w:rsidRPr="006E26EC">
        <w:t xml:space="preserve"> on the effort allocated</w:t>
      </w:r>
      <w:r w:rsidRPr="006E26EC">
        <w:t xml:space="preserve"> </w:t>
      </w:r>
      <w:r w:rsidR="00273298" w:rsidRPr="006E26EC">
        <w:t xml:space="preserve">for </w:t>
      </w:r>
      <w:r w:rsidR="00DA4D2F">
        <w:t>the project</w:t>
      </w:r>
      <w:r w:rsidRPr="006E26EC">
        <w:t>.</w:t>
      </w:r>
      <w:r w:rsidR="007725C1" w:rsidRPr="006E26EC">
        <w:t xml:space="preserve"> </w:t>
      </w:r>
      <w:r w:rsidRPr="006E26EC">
        <w:t xml:space="preserve">All elements not included in the MVP will </w:t>
      </w:r>
      <w:r w:rsidRPr="006E26EC">
        <w:rPr>
          <w:noProof/>
        </w:rPr>
        <w:t>be m</w:t>
      </w:r>
      <w:r w:rsidR="006B024B" w:rsidRPr="006E26EC">
        <w:rPr>
          <w:noProof/>
        </w:rPr>
        <w:t>oved</w:t>
      </w:r>
      <w:r w:rsidR="006B024B" w:rsidRPr="006E26EC">
        <w:t xml:space="preserve"> to a product backlog</w:t>
      </w:r>
      <w:r w:rsidRPr="006E26EC">
        <w:t xml:space="preserve">. </w:t>
      </w:r>
      <w:r w:rsidR="001137A1" w:rsidRPr="006E26EC">
        <w:t xml:space="preserve">A </w:t>
      </w:r>
      <w:r w:rsidR="006705A0" w:rsidRPr="006E26EC">
        <w:t xml:space="preserve">technical </w:t>
      </w:r>
      <w:r w:rsidR="003670D6" w:rsidRPr="006E26EC">
        <w:t xml:space="preserve">roadmap </w:t>
      </w:r>
      <w:r w:rsidR="00181751" w:rsidRPr="006E26EC">
        <w:t xml:space="preserve">that can be used </w:t>
      </w:r>
      <w:r w:rsidR="001137A1" w:rsidRPr="006E26EC">
        <w:t xml:space="preserve">to move </w:t>
      </w:r>
      <w:r w:rsidR="007771E4" w:rsidRPr="006E26EC">
        <w:t xml:space="preserve">the </w:t>
      </w:r>
      <w:r w:rsidR="003670D6" w:rsidRPr="006E26EC">
        <w:t xml:space="preserve">MVP </w:t>
      </w:r>
      <w:r w:rsidR="001137A1" w:rsidRPr="006E26EC" w:rsidDel="003670D6">
        <w:t>into production</w:t>
      </w:r>
      <w:r w:rsidR="00181751" w:rsidRPr="006E26EC">
        <w:t xml:space="preserve"> will also be included</w:t>
      </w:r>
      <w:r w:rsidR="001137A1" w:rsidRPr="006E26EC">
        <w:t>.</w:t>
      </w:r>
      <w:r w:rsidR="00FA561E" w:rsidRPr="006E26EC">
        <w:t xml:space="preserve"> </w:t>
      </w:r>
      <w:r w:rsidR="00522C5F" w:rsidRPr="006E26EC">
        <w:t xml:space="preserve">The Conversational </w:t>
      </w:r>
      <w:r w:rsidR="0013581D" w:rsidRPr="006E26EC">
        <w:t>AI Bot</w:t>
      </w:r>
      <w:r w:rsidR="00522C5F" w:rsidRPr="006E26EC">
        <w:t xml:space="preserve"> will support the following </w:t>
      </w:r>
      <w:r w:rsidR="00470CEE" w:rsidRPr="006E26EC">
        <w:t>capabilities</w:t>
      </w:r>
      <w:r w:rsidR="00385779" w:rsidRPr="006E26EC">
        <w:t>.</w:t>
      </w:r>
    </w:p>
    <w:tbl>
      <w:tblPr>
        <w:tblStyle w:val="TableGrid"/>
        <w:tblW w:w="953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815"/>
        <w:gridCol w:w="7720"/>
      </w:tblGrid>
      <w:tr w:rsidR="00DF7136" w:rsidRPr="006E26EC" w14:paraId="26595E1D" w14:textId="77777777" w:rsidTr="00B96A18">
        <w:trPr>
          <w:tblHeader/>
        </w:trPr>
        <w:tc>
          <w:tcPr>
            <w:tcW w:w="1815" w:type="dxa"/>
            <w:shd w:val="clear" w:color="auto" w:fill="008B72"/>
          </w:tcPr>
          <w:p w14:paraId="0128343F" w14:textId="77777777" w:rsidR="00DF7136" w:rsidRPr="006E26EC" w:rsidRDefault="00DF7136" w:rsidP="009F18F3">
            <w:pPr>
              <w:pStyle w:val="Table-Header"/>
            </w:pPr>
            <w:r w:rsidRPr="006E26EC">
              <w:t>Capability</w:t>
            </w:r>
          </w:p>
        </w:tc>
        <w:tc>
          <w:tcPr>
            <w:tcW w:w="7720" w:type="dxa"/>
            <w:shd w:val="clear" w:color="auto" w:fill="008B72"/>
          </w:tcPr>
          <w:p w14:paraId="7E68FADF" w14:textId="77777777" w:rsidR="00DF7136" w:rsidRPr="006E26EC" w:rsidRDefault="00DF7136" w:rsidP="009F18F3">
            <w:pPr>
              <w:pStyle w:val="Table-Header"/>
            </w:pPr>
            <w:r w:rsidRPr="006E26EC">
              <w:t>Architecture components</w:t>
            </w:r>
          </w:p>
        </w:tc>
      </w:tr>
      <w:tr w:rsidR="002B4E1B" w:rsidRPr="006E26EC" w14:paraId="3C5CA303" w14:textId="77777777" w:rsidTr="009F18F3">
        <w:tc>
          <w:tcPr>
            <w:tcW w:w="1815" w:type="dxa"/>
          </w:tcPr>
          <w:p w14:paraId="749F6C87" w14:textId="38C693C0" w:rsidR="002B4E1B" w:rsidRPr="006E26EC" w:rsidRDefault="00522339" w:rsidP="00B53363">
            <w:r w:rsidRPr="006E26EC">
              <w:t>Conver</w:t>
            </w:r>
            <w:r w:rsidR="0008537F" w:rsidRPr="006E26EC">
              <w:t>s</w:t>
            </w:r>
            <w:r w:rsidRPr="006E26EC">
              <w:t xml:space="preserve">ation </w:t>
            </w:r>
            <w:r w:rsidR="00A570DA" w:rsidRPr="006E26EC">
              <w:t>canvas</w:t>
            </w:r>
          </w:p>
        </w:tc>
        <w:tc>
          <w:tcPr>
            <w:tcW w:w="7720" w:type="dxa"/>
          </w:tcPr>
          <w:p w14:paraId="2313742D" w14:textId="589CA59E" w:rsidR="002B4E1B" w:rsidRPr="006E26EC" w:rsidRDefault="00522339" w:rsidP="00B53363">
            <w:r w:rsidRPr="006E26EC">
              <w:t xml:space="preserve">Anonymous or </w:t>
            </w:r>
            <w:r w:rsidR="00385779" w:rsidRPr="006E26EC">
              <w:t xml:space="preserve">authenticated webchat </w:t>
            </w:r>
            <w:r w:rsidRPr="006E26EC">
              <w:t xml:space="preserve">or </w:t>
            </w:r>
            <w:r w:rsidR="009F3AB3" w:rsidRPr="006E26EC">
              <w:t>JavaScript</w:t>
            </w:r>
            <w:r w:rsidR="0008537F" w:rsidRPr="006E26EC">
              <w:t xml:space="preserve"> SDK Direct Line </w:t>
            </w:r>
            <w:r w:rsidR="00D90AAA" w:rsidRPr="006E26EC">
              <w:t>bot client</w:t>
            </w:r>
            <w:r w:rsidR="008F2628" w:rsidRPr="006E26EC">
              <w:t xml:space="preserve">. </w:t>
            </w:r>
          </w:p>
        </w:tc>
      </w:tr>
      <w:tr w:rsidR="0008537F" w:rsidRPr="006E26EC" w14:paraId="59F0EE8D" w14:textId="77777777" w:rsidTr="009F18F3">
        <w:tc>
          <w:tcPr>
            <w:tcW w:w="1815" w:type="dxa"/>
          </w:tcPr>
          <w:p w14:paraId="2FBF6596" w14:textId="20840C1F" w:rsidR="0008537F" w:rsidRPr="006E26EC" w:rsidRDefault="00096791" w:rsidP="00B53363">
            <w:r w:rsidRPr="006E26EC">
              <w:t xml:space="preserve">Conversation </w:t>
            </w:r>
            <w:r w:rsidR="00A570DA" w:rsidRPr="006E26EC">
              <w:t>engine</w:t>
            </w:r>
          </w:p>
        </w:tc>
        <w:tc>
          <w:tcPr>
            <w:tcW w:w="7720" w:type="dxa"/>
          </w:tcPr>
          <w:p w14:paraId="2C630C8A" w14:textId="7531FD67" w:rsidR="00BA5C51" w:rsidRPr="006E26EC" w:rsidRDefault="00BA5C51" w:rsidP="00F92B29">
            <w:pPr>
              <w:pStyle w:val="TableBullet1"/>
            </w:pPr>
            <w:r w:rsidRPr="006E26EC">
              <w:t xml:space="preserve">Configuration </w:t>
            </w:r>
            <w:r w:rsidR="00A570DA" w:rsidRPr="006E26EC">
              <w:t>management</w:t>
            </w:r>
          </w:p>
          <w:p w14:paraId="5CA8FCA3" w14:textId="7E036132" w:rsidR="000E2B2B" w:rsidRPr="006E26EC" w:rsidRDefault="008E236C" w:rsidP="00B96A18">
            <w:pPr>
              <w:pStyle w:val="TableBullet1"/>
            </w:pPr>
            <w:r w:rsidRPr="006E26EC">
              <w:t xml:space="preserve">Message </w:t>
            </w:r>
            <w:r w:rsidR="00A570DA" w:rsidRPr="006E26EC">
              <w:t>processing</w:t>
            </w:r>
            <w:r w:rsidR="00C21369" w:rsidRPr="006E26EC">
              <w:t xml:space="preserve"> </w:t>
            </w:r>
            <w:r w:rsidRPr="006E26EC">
              <w:t xml:space="preserve">and </w:t>
            </w:r>
            <w:r w:rsidR="00C21369" w:rsidRPr="006E26EC">
              <w:t>dialog response</w:t>
            </w:r>
          </w:p>
        </w:tc>
      </w:tr>
      <w:tr w:rsidR="00DF7136" w:rsidRPr="006E26EC" w14:paraId="7C213977" w14:textId="77777777" w:rsidTr="009F18F3">
        <w:tc>
          <w:tcPr>
            <w:tcW w:w="1815" w:type="dxa"/>
          </w:tcPr>
          <w:p w14:paraId="4D7C5500" w14:textId="78F5FA06" w:rsidR="00DF7136" w:rsidRPr="006E26EC" w:rsidRDefault="00DF7136" w:rsidP="00B53363">
            <w:r w:rsidRPr="006E26EC">
              <w:t xml:space="preserve">Bot </w:t>
            </w:r>
            <w:r w:rsidR="00C21369" w:rsidRPr="006E26EC">
              <w:t>analytics</w:t>
            </w:r>
          </w:p>
        </w:tc>
        <w:tc>
          <w:tcPr>
            <w:tcW w:w="7720" w:type="dxa"/>
          </w:tcPr>
          <w:p w14:paraId="0DBB2F6C" w14:textId="0C2E81D1" w:rsidR="00DF7136" w:rsidRPr="006E26EC" w:rsidRDefault="00DF7136" w:rsidP="00F92B29">
            <w:pPr>
              <w:pStyle w:val="TableBullet1"/>
            </w:pPr>
            <w:r w:rsidRPr="006E26EC">
              <w:t xml:space="preserve">Application </w:t>
            </w:r>
            <w:r w:rsidR="00C21369" w:rsidRPr="006E26EC">
              <w:t>insights</w:t>
            </w:r>
          </w:p>
          <w:p w14:paraId="540EE8BF" w14:textId="002F08AB" w:rsidR="0089102E" w:rsidRPr="006E26EC" w:rsidRDefault="0089102E" w:rsidP="00F92B29">
            <w:pPr>
              <w:pStyle w:val="TableBullet1"/>
            </w:pPr>
            <w:r w:rsidRPr="006E26EC">
              <w:t xml:space="preserve">Conversation </w:t>
            </w:r>
            <w:r w:rsidR="00C21369" w:rsidRPr="006E26EC">
              <w:t>logs</w:t>
            </w:r>
          </w:p>
          <w:p w14:paraId="35D5D25E" w14:textId="6D3C21DD" w:rsidR="00DF7136" w:rsidRPr="006E26EC" w:rsidRDefault="0089102E" w:rsidP="00F92B29">
            <w:pPr>
              <w:pStyle w:val="TableBullet1"/>
            </w:pPr>
            <w:r w:rsidRPr="006E26EC">
              <w:t>Power BI</w:t>
            </w:r>
          </w:p>
        </w:tc>
      </w:tr>
      <w:tr w:rsidR="00DF7136" w:rsidRPr="006E26EC" w14:paraId="30B491F5" w14:textId="77777777" w:rsidTr="009F18F3">
        <w:tc>
          <w:tcPr>
            <w:tcW w:w="1815" w:type="dxa"/>
          </w:tcPr>
          <w:p w14:paraId="5DB1F9BF" w14:textId="44466FEE" w:rsidR="00DF7136" w:rsidRPr="006E26EC" w:rsidRDefault="00DF7136" w:rsidP="00B53363">
            <w:r w:rsidRPr="006E26EC">
              <w:t xml:space="preserve">Model </w:t>
            </w:r>
            <w:r w:rsidR="004B08AE" w:rsidRPr="006E26EC">
              <w:t>development and training</w:t>
            </w:r>
          </w:p>
        </w:tc>
        <w:tc>
          <w:tcPr>
            <w:tcW w:w="7720" w:type="dxa"/>
          </w:tcPr>
          <w:p w14:paraId="0FC70874" w14:textId="68F15AF6" w:rsidR="00DF7136" w:rsidRPr="006E26EC" w:rsidRDefault="0089102E" w:rsidP="00B96A18">
            <w:pPr>
              <w:pStyle w:val="TableBullet1"/>
            </w:pPr>
            <w:r w:rsidRPr="006E26EC">
              <w:t>Knowledge</w:t>
            </w:r>
            <w:r w:rsidR="009E0197" w:rsidRPr="006E26EC">
              <w:t>:</w:t>
            </w:r>
            <w:r w:rsidRPr="006E26EC">
              <w:t xml:space="preserve"> </w:t>
            </w:r>
            <w:proofErr w:type="spellStart"/>
            <w:r w:rsidRPr="006E26EC">
              <w:t>QnA</w:t>
            </w:r>
            <w:proofErr w:type="spellEnd"/>
            <w:r w:rsidRPr="006E26EC">
              <w:t xml:space="preserve"> Maker</w:t>
            </w:r>
          </w:p>
        </w:tc>
      </w:tr>
      <w:tr w:rsidR="00DF7136" w:rsidRPr="006E26EC" w14:paraId="4BA80A0F" w14:textId="77777777" w:rsidTr="009F18F3">
        <w:tc>
          <w:tcPr>
            <w:tcW w:w="1815" w:type="dxa"/>
          </w:tcPr>
          <w:p w14:paraId="28FD631F" w14:textId="5F5FA425" w:rsidR="00DF7136" w:rsidRPr="006E26EC" w:rsidRDefault="00DF7136" w:rsidP="00B53363">
            <w:r w:rsidRPr="006E26EC">
              <w:t xml:space="preserve">Bot </w:t>
            </w:r>
            <w:r w:rsidR="004B08AE" w:rsidRPr="006E26EC">
              <w:t>storage</w:t>
            </w:r>
          </w:p>
        </w:tc>
        <w:tc>
          <w:tcPr>
            <w:tcW w:w="7720" w:type="dxa"/>
          </w:tcPr>
          <w:p w14:paraId="1BD0743B" w14:textId="0E02CCC8" w:rsidR="00DF7136" w:rsidRPr="006E26EC" w:rsidRDefault="0089102E" w:rsidP="00F92B29">
            <w:pPr>
              <w:pStyle w:val="TableBullet1"/>
            </w:pPr>
            <w:proofErr w:type="spellStart"/>
            <w:r w:rsidRPr="006E26EC">
              <w:t>QnA</w:t>
            </w:r>
            <w:proofErr w:type="spellEnd"/>
            <w:r w:rsidRPr="006E26EC">
              <w:t xml:space="preserve"> Knowledge Base</w:t>
            </w:r>
          </w:p>
        </w:tc>
      </w:tr>
      <w:tr w:rsidR="0053103A" w:rsidRPr="006E26EC" w14:paraId="4D2FBEED" w14:textId="77777777" w:rsidTr="009F18F3">
        <w:tc>
          <w:tcPr>
            <w:tcW w:w="1815" w:type="dxa"/>
          </w:tcPr>
          <w:p w14:paraId="2D10743E" w14:textId="3C86BDF8" w:rsidR="0053103A" w:rsidRPr="006E26EC" w:rsidDel="00E51699" w:rsidRDefault="0053103A" w:rsidP="00B53363">
            <w:r w:rsidRPr="006E26EC">
              <w:t xml:space="preserve">Compute and </w:t>
            </w:r>
            <w:r w:rsidR="004B08AE" w:rsidRPr="006E26EC">
              <w:t>data integration</w:t>
            </w:r>
          </w:p>
        </w:tc>
        <w:tc>
          <w:tcPr>
            <w:tcW w:w="7720" w:type="dxa"/>
          </w:tcPr>
          <w:p w14:paraId="3FCEB693" w14:textId="4B93986B" w:rsidR="00E54988" w:rsidRPr="00891239" w:rsidRDefault="00B96A18" w:rsidP="00F92B29">
            <w:pPr>
              <w:pStyle w:val="TableBullet1"/>
            </w:pPr>
            <w:r>
              <w:t xml:space="preserve">Azure Web Apps or </w:t>
            </w:r>
            <w:r w:rsidR="00E54988" w:rsidRPr="00891239">
              <w:t>Azure Functions</w:t>
            </w:r>
          </w:p>
          <w:p w14:paraId="6B483BEC" w14:textId="29065AED" w:rsidR="0053103A" w:rsidRPr="00891239" w:rsidDel="003E1C1E" w:rsidRDefault="0053103A" w:rsidP="0053103A"/>
        </w:tc>
      </w:tr>
      <w:tr w:rsidR="00876062" w:rsidRPr="006E26EC" w14:paraId="033F71BA" w14:textId="77777777" w:rsidTr="009F18F3">
        <w:tc>
          <w:tcPr>
            <w:tcW w:w="1815" w:type="dxa"/>
          </w:tcPr>
          <w:p w14:paraId="155D1301" w14:textId="55530A66" w:rsidR="00876062" w:rsidRPr="006E26EC" w:rsidRDefault="00876062" w:rsidP="00B53363">
            <w:r w:rsidRPr="006E26EC">
              <w:t>Foundational</w:t>
            </w:r>
            <w:r w:rsidR="000E2B2B" w:rsidRPr="006E26EC">
              <w:t xml:space="preserve"> </w:t>
            </w:r>
            <w:r w:rsidR="00FB7F1E" w:rsidRPr="006E26EC">
              <w:t>service</w:t>
            </w:r>
          </w:p>
        </w:tc>
        <w:tc>
          <w:tcPr>
            <w:tcW w:w="7720" w:type="dxa"/>
          </w:tcPr>
          <w:p w14:paraId="2EAECEC7" w14:textId="392DB872" w:rsidR="00876062" w:rsidRPr="006E26EC" w:rsidRDefault="001425A6" w:rsidP="00B53363">
            <w:r w:rsidRPr="006E26EC">
              <w:t>Azure Dev</w:t>
            </w:r>
            <w:r w:rsidR="00FD7F4C" w:rsidRPr="006E26EC">
              <w:t>O</w:t>
            </w:r>
            <w:r w:rsidRPr="006E26EC">
              <w:t xml:space="preserve">ps </w:t>
            </w:r>
            <w:r w:rsidR="000E2B2B" w:rsidRPr="006E26EC">
              <w:t>Continuous Integration (CI) and Continuous Delivery (CD)</w:t>
            </w:r>
          </w:p>
        </w:tc>
      </w:tr>
    </w:tbl>
    <w:p w14:paraId="47806611" w14:textId="77777777" w:rsidR="00D8456D" w:rsidRPr="006E26EC" w:rsidRDefault="00884E0D" w:rsidP="00F92B29">
      <w:pPr>
        <w:pStyle w:val="Heading3"/>
      </w:pPr>
      <w:bookmarkStart w:id="21" w:name="_Toc476168026"/>
      <w:bookmarkStart w:id="22" w:name="_Ref527998394"/>
      <w:bookmarkStart w:id="23" w:name="_Hlk525128400"/>
      <w:r w:rsidRPr="006E26EC">
        <w:t xml:space="preserve">Software products and </w:t>
      </w:r>
      <w:r w:rsidR="004B0557" w:rsidRPr="006E26EC">
        <w:t>technologies</w:t>
      </w:r>
      <w:bookmarkEnd w:id="21"/>
      <w:bookmarkEnd w:id="22"/>
    </w:p>
    <w:bookmarkEnd w:id="23"/>
    <w:p w14:paraId="5ACE1256" w14:textId="68E82116" w:rsidR="008C7ADC" w:rsidRPr="006E26EC" w:rsidRDefault="008C7ADC" w:rsidP="008C7ADC">
      <w:pPr>
        <w:rPr>
          <w:rFonts w:ascii="Segoe UI Semibold" w:hAnsi="Segoe UI Semibold" w:cs="Segoe UI Semibold"/>
          <w:color w:val="008272"/>
        </w:rPr>
      </w:pPr>
      <w:r w:rsidRPr="006E26EC">
        <w:t xml:space="preserve">The products and technology that </w:t>
      </w:r>
      <w:r w:rsidRPr="006E26EC">
        <w:rPr>
          <w:noProof/>
        </w:rPr>
        <w:t>are listed</w:t>
      </w:r>
      <w:r w:rsidRPr="006E26EC">
        <w:t xml:space="preserve"> in the following table </w:t>
      </w:r>
      <w:r w:rsidRPr="006E26EC">
        <w:rPr>
          <w:noProof/>
        </w:rPr>
        <w:t>are required</w:t>
      </w:r>
      <w:r w:rsidRPr="006E26EC">
        <w:t xml:space="preserve"> for the project.</w:t>
      </w:r>
      <w:r w:rsidR="0010144C">
        <w:t xml:space="preserve"> JCI</w:t>
      </w:r>
      <w:r w:rsidRPr="006E26EC">
        <w:rPr>
          <w:lang w:eastAsia="en-AU"/>
        </w:rPr>
        <w:t xml:space="preserve"> </w:t>
      </w:r>
      <w:r w:rsidRPr="006E26EC">
        <w:t>is responsible for obtaining all identified licenses and products.</w:t>
      </w:r>
    </w:p>
    <w:tbl>
      <w:tblPr>
        <w:tblStyle w:val="TableGrid1"/>
        <w:tblW w:w="954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5132"/>
        <w:gridCol w:w="4410"/>
      </w:tblGrid>
      <w:tr w:rsidR="008C7ADC" w:rsidRPr="006E26EC" w14:paraId="1C9965C6" w14:textId="77777777" w:rsidTr="00EA09E3">
        <w:trPr>
          <w:trHeight w:val="379"/>
          <w:tblHeader/>
        </w:trPr>
        <w:tc>
          <w:tcPr>
            <w:tcW w:w="5132" w:type="dxa"/>
            <w:shd w:val="clear" w:color="auto" w:fill="008272"/>
          </w:tcPr>
          <w:p w14:paraId="72318472" w14:textId="77777777" w:rsidR="008C7ADC" w:rsidRPr="006E26EC" w:rsidRDefault="008C7ADC" w:rsidP="001A05C4">
            <w:pPr>
              <w:pStyle w:val="Table-Header"/>
              <w:rPr>
                <w:color w:val="FFFFFF"/>
              </w:rPr>
            </w:pPr>
            <w:r w:rsidRPr="006E26EC">
              <w:rPr>
                <w:color w:val="FFFFFF"/>
              </w:rPr>
              <w:lastRenderedPageBreak/>
              <w:t>Product or technology item</w:t>
            </w:r>
          </w:p>
        </w:tc>
        <w:tc>
          <w:tcPr>
            <w:tcW w:w="4410" w:type="dxa"/>
            <w:shd w:val="clear" w:color="auto" w:fill="008272"/>
          </w:tcPr>
          <w:p w14:paraId="70B2F622" w14:textId="77777777" w:rsidR="008C7ADC" w:rsidRPr="006E26EC" w:rsidRDefault="008C7ADC" w:rsidP="001A05C4">
            <w:pPr>
              <w:pStyle w:val="Table-Header"/>
              <w:rPr>
                <w:color w:val="FFFFFF"/>
              </w:rPr>
            </w:pPr>
            <w:r w:rsidRPr="006E26EC">
              <w:rPr>
                <w:color w:val="FFFFFF"/>
              </w:rPr>
              <w:t>Required by</w:t>
            </w:r>
          </w:p>
        </w:tc>
      </w:tr>
      <w:tr w:rsidR="008C7ADC" w:rsidRPr="006E26EC" w14:paraId="3455B8D8" w14:textId="77777777" w:rsidTr="00EA09E3">
        <w:trPr>
          <w:trHeight w:val="450"/>
        </w:trPr>
        <w:tc>
          <w:tcPr>
            <w:tcW w:w="5132" w:type="dxa"/>
            <w:shd w:val="clear" w:color="auto" w:fill="auto"/>
          </w:tcPr>
          <w:p w14:paraId="43E2144D" w14:textId="77777777" w:rsidR="008C7ADC" w:rsidRPr="006E26EC" w:rsidRDefault="008C7ADC" w:rsidP="001A05C4">
            <w:pPr>
              <w:pStyle w:val="TableText"/>
            </w:pPr>
            <w:r w:rsidRPr="006E26EC">
              <w:t>One Azure subscription</w:t>
            </w:r>
          </w:p>
        </w:tc>
        <w:tc>
          <w:tcPr>
            <w:tcW w:w="4410" w:type="dxa"/>
            <w:shd w:val="clear" w:color="auto" w:fill="auto"/>
          </w:tcPr>
          <w:p w14:paraId="5331B0BA" w14:textId="2CA94F2E" w:rsidR="008C7ADC" w:rsidRPr="006E26EC" w:rsidRDefault="0010144C" w:rsidP="001A05C4">
            <w:pPr>
              <w:pStyle w:val="TableText"/>
              <w:rPr>
                <w:rFonts w:ascii="Segoe UI Semilight" w:hAnsi="Segoe UI Semilight"/>
              </w:rPr>
            </w:pPr>
            <w:r>
              <w:rPr>
                <w:noProof/>
              </w:rPr>
              <w:t>At</w:t>
            </w:r>
            <w:r w:rsidR="008C7ADC" w:rsidRPr="006E26EC">
              <w:t xml:space="preserve"> project start</w:t>
            </w:r>
          </w:p>
        </w:tc>
      </w:tr>
      <w:tr w:rsidR="008C7ADC" w:rsidRPr="006E26EC" w14:paraId="7639624D" w14:textId="77777777" w:rsidTr="00EA09E3">
        <w:trPr>
          <w:trHeight w:val="450"/>
        </w:trPr>
        <w:tc>
          <w:tcPr>
            <w:tcW w:w="5132" w:type="dxa"/>
            <w:shd w:val="clear" w:color="auto" w:fill="auto"/>
          </w:tcPr>
          <w:p w14:paraId="35006BEF" w14:textId="5975C436" w:rsidR="008C7ADC" w:rsidRPr="006E26EC" w:rsidRDefault="001425A6" w:rsidP="008C7ADC">
            <w:pPr>
              <w:pStyle w:val="TableText"/>
            </w:pPr>
            <w:r w:rsidRPr="006E26EC">
              <w:t>Azure DevOps Service</w:t>
            </w:r>
            <w:r w:rsidR="008C7ADC" w:rsidRPr="006E26EC" w:rsidDel="0004147D">
              <w:t xml:space="preserve"> </w:t>
            </w:r>
          </w:p>
        </w:tc>
        <w:tc>
          <w:tcPr>
            <w:tcW w:w="4410" w:type="dxa"/>
            <w:shd w:val="clear" w:color="auto" w:fill="auto"/>
          </w:tcPr>
          <w:p w14:paraId="6C398893" w14:textId="5CBC3CC0" w:rsidR="008C7ADC" w:rsidRPr="006E26EC" w:rsidRDefault="0010144C" w:rsidP="008C7ADC">
            <w:pPr>
              <w:pStyle w:val="TableText"/>
            </w:pPr>
            <w:r>
              <w:rPr>
                <w:noProof/>
              </w:rPr>
              <w:t>At</w:t>
            </w:r>
            <w:r w:rsidR="008C7ADC" w:rsidRPr="006E26EC">
              <w:t xml:space="preserve"> project start</w:t>
            </w:r>
          </w:p>
        </w:tc>
      </w:tr>
      <w:tr w:rsidR="00FC5377" w:rsidRPr="006E26EC" w14:paraId="7C476715" w14:textId="77777777" w:rsidTr="00EA09E3">
        <w:trPr>
          <w:trHeight w:val="450"/>
        </w:trPr>
        <w:tc>
          <w:tcPr>
            <w:tcW w:w="5132" w:type="dxa"/>
            <w:shd w:val="clear" w:color="auto" w:fill="auto"/>
          </w:tcPr>
          <w:p w14:paraId="727DEC09" w14:textId="7C530B88" w:rsidR="00FC5377" w:rsidRPr="006E26EC" w:rsidRDefault="00035BB3" w:rsidP="00FC5377">
            <w:pPr>
              <w:pStyle w:val="TableText"/>
            </w:pPr>
            <w:r w:rsidRPr="006E26EC">
              <w:t>App</w:t>
            </w:r>
            <w:r w:rsidR="00001F38" w:rsidRPr="006E26EC">
              <w:t xml:space="preserve">lication </w:t>
            </w:r>
            <w:r w:rsidR="009E0197" w:rsidRPr="006E26EC">
              <w:t>insights</w:t>
            </w:r>
          </w:p>
        </w:tc>
        <w:tc>
          <w:tcPr>
            <w:tcW w:w="4410" w:type="dxa"/>
            <w:shd w:val="clear" w:color="auto" w:fill="auto"/>
          </w:tcPr>
          <w:p w14:paraId="63D4F853" w14:textId="6996B444" w:rsidR="00FC5377" w:rsidRPr="006E26EC" w:rsidRDefault="0010144C" w:rsidP="00FC5377">
            <w:pPr>
              <w:pStyle w:val="TableText"/>
            </w:pPr>
            <w:r>
              <w:rPr>
                <w:noProof/>
              </w:rPr>
              <w:t>At</w:t>
            </w:r>
            <w:r w:rsidRPr="006E26EC">
              <w:t xml:space="preserve"> </w:t>
            </w:r>
            <w:r w:rsidR="00035BB3" w:rsidRPr="006E26EC">
              <w:t>project start</w:t>
            </w:r>
          </w:p>
        </w:tc>
      </w:tr>
      <w:tr w:rsidR="00035BB3" w:rsidRPr="006E26EC" w14:paraId="1D6A0082" w14:textId="77777777" w:rsidTr="00EA09E3">
        <w:trPr>
          <w:trHeight w:val="450"/>
        </w:trPr>
        <w:tc>
          <w:tcPr>
            <w:tcW w:w="5132" w:type="dxa"/>
            <w:shd w:val="clear" w:color="auto" w:fill="auto"/>
          </w:tcPr>
          <w:p w14:paraId="4BC05BAD" w14:textId="1EA5542E" w:rsidR="00035BB3" w:rsidRPr="0010144C" w:rsidRDefault="00035BB3" w:rsidP="00FC5377">
            <w:pPr>
              <w:pStyle w:val="TableText"/>
              <w:rPr>
                <w:rStyle w:val="OptionalChar"/>
                <w:color w:val="auto"/>
                <w:szCs w:val="20"/>
              </w:rPr>
            </w:pPr>
            <w:r w:rsidRPr="0010144C">
              <w:rPr>
                <w:rStyle w:val="OptionalChar"/>
                <w:color w:val="auto"/>
                <w:szCs w:val="20"/>
              </w:rPr>
              <w:t>Power</w:t>
            </w:r>
            <w:r w:rsidR="008877FF" w:rsidRPr="0010144C">
              <w:rPr>
                <w:rStyle w:val="OptionalChar"/>
                <w:color w:val="auto"/>
                <w:szCs w:val="20"/>
              </w:rPr>
              <w:t xml:space="preserve"> </w:t>
            </w:r>
            <w:r w:rsidRPr="0010144C">
              <w:rPr>
                <w:rStyle w:val="OptionalChar"/>
                <w:color w:val="auto"/>
                <w:szCs w:val="20"/>
              </w:rPr>
              <w:t>BI</w:t>
            </w:r>
            <w:r w:rsidR="00FD3828" w:rsidRPr="0010144C">
              <w:rPr>
                <w:rStyle w:val="OptionalChar"/>
                <w:color w:val="auto"/>
                <w:szCs w:val="20"/>
              </w:rPr>
              <w:t xml:space="preserve"> subscription</w:t>
            </w:r>
          </w:p>
        </w:tc>
        <w:tc>
          <w:tcPr>
            <w:tcW w:w="4410" w:type="dxa"/>
            <w:shd w:val="clear" w:color="auto" w:fill="auto"/>
          </w:tcPr>
          <w:p w14:paraId="2D89E02E" w14:textId="54C02800" w:rsidR="00035BB3" w:rsidRPr="0010144C" w:rsidRDefault="0010144C" w:rsidP="00FC5377">
            <w:pPr>
              <w:pStyle w:val="TableText"/>
              <w:rPr>
                <w:rStyle w:val="OptionalChar"/>
                <w:color w:val="auto"/>
                <w:szCs w:val="20"/>
              </w:rPr>
            </w:pPr>
            <w:r>
              <w:rPr>
                <w:noProof/>
              </w:rPr>
              <w:t>At</w:t>
            </w:r>
            <w:r w:rsidR="00035BB3" w:rsidRPr="0010144C">
              <w:rPr>
                <w:rStyle w:val="OptionalChar"/>
                <w:color w:val="auto"/>
                <w:szCs w:val="20"/>
              </w:rPr>
              <w:t xml:space="preserve"> project start</w:t>
            </w:r>
          </w:p>
        </w:tc>
      </w:tr>
    </w:tbl>
    <w:p w14:paraId="4B5669BD" w14:textId="09A0A736" w:rsidR="008C7ADC" w:rsidRPr="006E26EC" w:rsidRDefault="00070ED5" w:rsidP="00B04DF6">
      <w:r w:rsidRPr="006E26EC">
        <w:t xml:space="preserve">This next list is subject to evolve during the engagement – products and technologies may be </w:t>
      </w:r>
      <w:r w:rsidR="00FF4990">
        <w:t>activated</w:t>
      </w:r>
      <w:r w:rsidRPr="006E26EC">
        <w:t xml:space="preserve"> or removed to satisfy new or changes in requirements. Change management process will </w:t>
      </w:r>
      <w:r w:rsidRPr="006E26EC">
        <w:rPr>
          <w:noProof/>
        </w:rPr>
        <w:t>be followed</w:t>
      </w:r>
      <w:r w:rsidRPr="006E26EC">
        <w:t xml:space="preserve"> as defined in this document for such scenarios.</w:t>
      </w:r>
      <w:r w:rsidR="00542CF2" w:rsidRPr="006E26EC">
        <w:t xml:space="preserve"> </w:t>
      </w:r>
    </w:p>
    <w:tbl>
      <w:tblPr>
        <w:tblStyle w:val="TableGrid"/>
        <w:tblW w:w="9537"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20" w:firstRow="1" w:lastRow="0" w:firstColumn="0" w:lastColumn="0" w:noHBand="0" w:noVBand="1"/>
      </w:tblPr>
      <w:tblGrid>
        <w:gridCol w:w="1508"/>
        <w:gridCol w:w="2246"/>
        <w:gridCol w:w="1757"/>
        <w:gridCol w:w="1625"/>
        <w:gridCol w:w="2401"/>
      </w:tblGrid>
      <w:tr w:rsidR="00BF7524" w:rsidRPr="006E26EC" w14:paraId="1DED5F7D" w14:textId="77777777" w:rsidTr="00EA09E3">
        <w:trPr>
          <w:tblHeader/>
        </w:trPr>
        <w:tc>
          <w:tcPr>
            <w:tcW w:w="1508" w:type="dxa"/>
            <w:shd w:val="clear" w:color="auto" w:fill="008B72"/>
          </w:tcPr>
          <w:p w14:paraId="575C7764" w14:textId="77777777" w:rsidR="00BF7524" w:rsidRPr="006E26EC" w:rsidRDefault="00BF7524" w:rsidP="006E26EC">
            <w:pPr>
              <w:pStyle w:val="Table-Header"/>
            </w:pPr>
            <w:r w:rsidRPr="006E26EC">
              <w:t>Operating Systems</w:t>
            </w:r>
          </w:p>
        </w:tc>
        <w:tc>
          <w:tcPr>
            <w:tcW w:w="2246" w:type="dxa"/>
            <w:shd w:val="clear" w:color="auto" w:fill="008B72"/>
          </w:tcPr>
          <w:p w14:paraId="115D1E82" w14:textId="77777777" w:rsidR="00BF7524" w:rsidRPr="006E26EC" w:rsidRDefault="00BF7524" w:rsidP="006E26EC">
            <w:pPr>
              <w:pStyle w:val="Table-Header"/>
            </w:pPr>
            <w:r w:rsidRPr="006E26EC">
              <w:t>Middleware</w:t>
            </w:r>
          </w:p>
        </w:tc>
        <w:tc>
          <w:tcPr>
            <w:tcW w:w="1757" w:type="dxa"/>
            <w:shd w:val="clear" w:color="auto" w:fill="008B72"/>
          </w:tcPr>
          <w:p w14:paraId="3C681946" w14:textId="7CC3413D" w:rsidR="00BF7524" w:rsidRPr="006E26EC" w:rsidRDefault="00547B8E" w:rsidP="006E26EC">
            <w:pPr>
              <w:pStyle w:val="Table-Header"/>
            </w:pPr>
            <w:r w:rsidRPr="006E26EC">
              <w:t>Data Stores</w:t>
            </w:r>
          </w:p>
        </w:tc>
        <w:tc>
          <w:tcPr>
            <w:tcW w:w="1625" w:type="dxa"/>
            <w:shd w:val="clear" w:color="auto" w:fill="008B72"/>
          </w:tcPr>
          <w:p w14:paraId="009E672E" w14:textId="77777777" w:rsidR="00BF7524" w:rsidRPr="006E26EC" w:rsidRDefault="00BF7524" w:rsidP="006E26EC">
            <w:pPr>
              <w:pStyle w:val="Table-Header"/>
            </w:pPr>
            <w:r w:rsidRPr="006E26EC">
              <w:t>Development Languages</w:t>
            </w:r>
          </w:p>
        </w:tc>
        <w:tc>
          <w:tcPr>
            <w:tcW w:w="2401" w:type="dxa"/>
            <w:shd w:val="clear" w:color="auto" w:fill="008B72"/>
          </w:tcPr>
          <w:p w14:paraId="57E8ED88" w14:textId="77777777" w:rsidR="00BF7524" w:rsidRPr="006E26EC" w:rsidRDefault="00BF7524" w:rsidP="006E26EC">
            <w:pPr>
              <w:pStyle w:val="Table-Header"/>
            </w:pPr>
            <w:r w:rsidRPr="006E26EC">
              <w:t>Provided by</w:t>
            </w:r>
          </w:p>
        </w:tc>
      </w:tr>
      <w:tr w:rsidR="00BF7524" w:rsidRPr="006E26EC" w14:paraId="0DDCBFEA" w14:textId="77777777" w:rsidTr="00EA09E3">
        <w:tc>
          <w:tcPr>
            <w:tcW w:w="1508" w:type="dxa"/>
          </w:tcPr>
          <w:p w14:paraId="3674FEA0" w14:textId="77777777" w:rsidR="00BF7524" w:rsidRPr="006E26EC" w:rsidRDefault="00BF7524" w:rsidP="00E65BAA">
            <w:pPr>
              <w:spacing w:before="0" w:after="160" w:line="256" w:lineRule="auto"/>
              <w:ind w:left="33"/>
            </w:pPr>
            <w:r w:rsidRPr="006E26EC">
              <w:t>Microsoft Azure</w:t>
            </w:r>
          </w:p>
        </w:tc>
        <w:tc>
          <w:tcPr>
            <w:tcW w:w="2246" w:type="dxa"/>
          </w:tcPr>
          <w:p w14:paraId="41590D27" w14:textId="3B11BBAC" w:rsidR="00BF7524" w:rsidRPr="006E26EC" w:rsidRDefault="00BF7524" w:rsidP="00F92B29">
            <w:pPr>
              <w:pStyle w:val="TableBullet1"/>
            </w:pPr>
            <w:r w:rsidRPr="006E26EC">
              <w:t xml:space="preserve">Bots and the </w:t>
            </w:r>
            <w:r w:rsidR="008C7ADC" w:rsidRPr="006E26EC">
              <w:t xml:space="preserve">Microsoft </w:t>
            </w:r>
            <w:r w:rsidRPr="006E26EC">
              <w:t>Bot Framework</w:t>
            </w:r>
          </w:p>
          <w:p w14:paraId="3FA6DDD2" w14:textId="0A18E8B1" w:rsidR="00BE2590" w:rsidRPr="006E26EC" w:rsidRDefault="00BE2590" w:rsidP="00F92B29">
            <w:pPr>
              <w:pStyle w:val="TableBullet1"/>
            </w:pPr>
            <w:r w:rsidRPr="006E26EC">
              <w:t>Azure App Service</w:t>
            </w:r>
          </w:p>
          <w:p w14:paraId="105A6085" w14:textId="69AAAC9B" w:rsidR="00BF7524" w:rsidRPr="006E26EC" w:rsidRDefault="00BF7524" w:rsidP="00F92B29">
            <w:pPr>
              <w:pStyle w:val="TableBullet1"/>
            </w:pPr>
            <w:r w:rsidRPr="006E26EC">
              <w:t>Cognitive Services</w:t>
            </w:r>
          </w:p>
          <w:p w14:paraId="7FCF22BF" w14:textId="3BFB3D7E" w:rsidR="00035BB3" w:rsidRPr="006E26EC" w:rsidRDefault="002843FF" w:rsidP="00F92B29">
            <w:pPr>
              <w:pStyle w:val="TableBullet1"/>
            </w:pPr>
            <w:r w:rsidRPr="006E26EC">
              <w:t>Application I</w:t>
            </w:r>
            <w:r w:rsidR="00035BB3" w:rsidRPr="006E26EC">
              <w:t>nsights</w:t>
            </w:r>
            <w:r w:rsidRPr="006E26EC">
              <w:t>/Power</w:t>
            </w:r>
            <w:r w:rsidR="00EB3FEB" w:rsidRPr="006E26EC">
              <w:t xml:space="preserve"> </w:t>
            </w:r>
            <w:r w:rsidRPr="006E26EC">
              <w:t>BI</w:t>
            </w:r>
          </w:p>
        </w:tc>
        <w:tc>
          <w:tcPr>
            <w:tcW w:w="1757" w:type="dxa"/>
          </w:tcPr>
          <w:p w14:paraId="13443619" w14:textId="77777777" w:rsidR="00547B8E" w:rsidRPr="006E26EC" w:rsidRDefault="00547B8E" w:rsidP="00F92B29">
            <w:pPr>
              <w:pStyle w:val="TableBullet1"/>
            </w:pPr>
            <w:r w:rsidRPr="006E26EC">
              <w:t>Azure Storage Account</w:t>
            </w:r>
          </w:p>
          <w:p w14:paraId="48750654" w14:textId="22B5FA8F" w:rsidR="00BF7524" w:rsidRPr="006E26EC" w:rsidRDefault="00BF7524" w:rsidP="00351AFD">
            <w:pPr>
              <w:pStyle w:val="TableBullet1"/>
              <w:numPr>
                <w:ilvl w:val="0"/>
                <w:numId w:val="0"/>
              </w:numPr>
              <w:ind w:left="720"/>
            </w:pPr>
          </w:p>
        </w:tc>
        <w:tc>
          <w:tcPr>
            <w:tcW w:w="1625" w:type="dxa"/>
          </w:tcPr>
          <w:p w14:paraId="57250E8C" w14:textId="77777777" w:rsidR="00BF7524" w:rsidRPr="006E26EC" w:rsidRDefault="00BF7524" w:rsidP="00E65BAA">
            <w:pPr>
              <w:pStyle w:val="TableText"/>
            </w:pPr>
            <w:r w:rsidRPr="006E26EC">
              <w:t>C#</w:t>
            </w:r>
          </w:p>
          <w:p w14:paraId="4C80919E" w14:textId="18F05622" w:rsidR="0011435B" w:rsidRPr="006E26EC" w:rsidRDefault="0011435B" w:rsidP="00351AFD">
            <w:pPr>
              <w:pStyle w:val="TableBullet1"/>
              <w:numPr>
                <w:ilvl w:val="0"/>
                <w:numId w:val="0"/>
              </w:numPr>
              <w:ind w:left="360"/>
            </w:pPr>
          </w:p>
        </w:tc>
        <w:tc>
          <w:tcPr>
            <w:tcW w:w="2401" w:type="dxa"/>
          </w:tcPr>
          <w:p w14:paraId="7B5F30B6" w14:textId="452BB078" w:rsidR="00BF7524" w:rsidRPr="006E26EC" w:rsidRDefault="00351AFD" w:rsidP="00E65BAA">
            <w:pPr>
              <w:pStyle w:val="TableText"/>
            </w:pPr>
            <w:r w:rsidRPr="00351AFD">
              <w:rPr>
                <w:rStyle w:val="InstructionalChar"/>
                <w:rFonts w:cs="Segoe UI"/>
                <w:color w:val="auto"/>
                <w:szCs w:val="20"/>
              </w:rPr>
              <w:t>J</w:t>
            </w:r>
            <w:r w:rsidRPr="00351AFD">
              <w:rPr>
                <w:rStyle w:val="InstructionalChar"/>
                <w:rFonts w:cs="Segoe UI"/>
                <w:color w:val="auto"/>
              </w:rPr>
              <w:t>CI</w:t>
            </w:r>
          </w:p>
        </w:tc>
      </w:tr>
    </w:tbl>
    <w:p w14:paraId="2E995FFB" w14:textId="77777777" w:rsidR="00070ED5" w:rsidRPr="006E26EC" w:rsidRDefault="00070ED5" w:rsidP="0025129C">
      <w:bookmarkStart w:id="24" w:name="_Toc476168029"/>
    </w:p>
    <w:p w14:paraId="349E51C6" w14:textId="642A8730" w:rsidR="00BF7524" w:rsidRPr="006E26EC" w:rsidRDefault="00BF7524" w:rsidP="00F92B29">
      <w:pPr>
        <w:pStyle w:val="Heading3"/>
      </w:pPr>
      <w:r w:rsidRPr="006E26EC">
        <w:t xml:space="preserve">Data </w:t>
      </w:r>
      <w:r w:rsidR="00A94918" w:rsidRPr="006E26EC">
        <w:t xml:space="preserve">migration </w:t>
      </w:r>
      <w:r w:rsidRPr="006E26EC">
        <w:t xml:space="preserve">and </w:t>
      </w:r>
      <w:r w:rsidR="00A94918" w:rsidRPr="006E26EC">
        <w:t>sources</w:t>
      </w:r>
    </w:p>
    <w:p w14:paraId="38B3DF4A" w14:textId="3AE495CE" w:rsidR="00BF7524" w:rsidRPr="006E26EC" w:rsidRDefault="00BF7524" w:rsidP="00BF7524">
      <w:r w:rsidRPr="006E26EC">
        <w:t xml:space="preserve">No data will </w:t>
      </w:r>
      <w:r w:rsidRPr="006E26EC">
        <w:rPr>
          <w:noProof/>
        </w:rPr>
        <w:t xml:space="preserve">be </w:t>
      </w:r>
      <w:r w:rsidR="000117F0" w:rsidRPr="006E26EC">
        <w:rPr>
          <w:noProof/>
        </w:rPr>
        <w:t xml:space="preserve">prepared or </w:t>
      </w:r>
      <w:r w:rsidRPr="006E26EC">
        <w:rPr>
          <w:noProof/>
        </w:rPr>
        <w:t>migrated</w:t>
      </w:r>
      <w:r w:rsidRPr="006E26EC">
        <w:t xml:space="preserve"> as part of this </w:t>
      </w:r>
      <w:r w:rsidR="00860816" w:rsidRPr="006E26EC">
        <w:t>SOW</w:t>
      </w:r>
      <w:r w:rsidRPr="006E26EC">
        <w:t>.</w:t>
      </w:r>
    </w:p>
    <w:p w14:paraId="312F8A6C" w14:textId="3209B35A" w:rsidR="001F57C2" w:rsidRPr="006E26EC" w:rsidRDefault="00BF7524" w:rsidP="00A00DB2">
      <w:r w:rsidRPr="006E26EC">
        <w:rPr>
          <w:noProof/>
        </w:rPr>
        <w:t>Knowledgebase</w:t>
      </w:r>
      <w:r w:rsidRPr="006E26EC">
        <w:t xml:space="preserve"> information will be provided by</w:t>
      </w:r>
      <w:r w:rsidR="00681262">
        <w:t xml:space="preserve"> JCI </w:t>
      </w:r>
      <w:r w:rsidRPr="006E26EC">
        <w:t xml:space="preserve">which will be ingested into Microsoft Azure to support the Bot. </w:t>
      </w:r>
    </w:p>
    <w:p w14:paraId="2FD10EFA" w14:textId="05F588E5" w:rsidR="00B822D5" w:rsidRPr="006E26EC" w:rsidRDefault="00B822D5" w:rsidP="00BF7524">
      <w:pPr>
        <w:pStyle w:val="TableCaption"/>
      </w:pPr>
    </w:p>
    <w:p w14:paraId="37916F71" w14:textId="77777777" w:rsidR="00B822D5" w:rsidRPr="006E26EC" w:rsidRDefault="00B822D5">
      <w:pPr>
        <w:spacing w:before="0" w:after="160"/>
        <w:rPr>
          <w:rFonts w:eastAsiaTheme="minorEastAsia"/>
          <w:i/>
          <w:noProof/>
          <w:color w:val="008AC8"/>
          <w:sz w:val="18"/>
        </w:rPr>
      </w:pPr>
      <w:r w:rsidRPr="006E26EC">
        <w:br w:type="page"/>
      </w:r>
    </w:p>
    <w:p w14:paraId="2431497F" w14:textId="0A01118B" w:rsidR="00BF7524" w:rsidRPr="006E26EC" w:rsidRDefault="00BF7524" w:rsidP="00F92B29">
      <w:pPr>
        <w:pStyle w:val="Heading3"/>
      </w:pPr>
      <w:bookmarkStart w:id="25" w:name="_Toc233183123"/>
      <w:bookmarkStart w:id="26" w:name="_Toc234751542"/>
      <w:bookmarkStart w:id="27" w:name="_Toc236037182"/>
      <w:bookmarkStart w:id="28" w:name="_Toc240256130"/>
      <w:bookmarkStart w:id="29" w:name="_Toc299630718"/>
      <w:bookmarkStart w:id="30" w:name="_Toc476930658"/>
      <w:bookmarkEnd w:id="25"/>
      <w:bookmarkEnd w:id="26"/>
      <w:r w:rsidRPr="006E26EC">
        <w:lastRenderedPageBreak/>
        <w:t xml:space="preserve">Integration and </w:t>
      </w:r>
      <w:bookmarkEnd w:id="27"/>
      <w:bookmarkEnd w:id="28"/>
      <w:bookmarkEnd w:id="29"/>
      <w:bookmarkEnd w:id="30"/>
      <w:r w:rsidR="00A94918" w:rsidRPr="006E26EC">
        <w:t>interfaces</w:t>
      </w:r>
    </w:p>
    <w:p w14:paraId="3F35AC7E" w14:textId="0A3213E6" w:rsidR="00BF7524" w:rsidRPr="006E26EC" w:rsidRDefault="00BF7524" w:rsidP="0025129C">
      <w:r w:rsidRPr="006E26EC">
        <w:t>No</w:t>
      </w:r>
      <w:r w:rsidR="00681262">
        <w:t xml:space="preserve"> integrations will be done for this MVP.</w:t>
      </w:r>
    </w:p>
    <w:p w14:paraId="47806672" w14:textId="4951179E" w:rsidR="004230B2" w:rsidRPr="006E26EC" w:rsidRDefault="004230B2" w:rsidP="00E55B4F">
      <w:pPr>
        <w:pStyle w:val="Heading3"/>
        <w:numPr>
          <w:ilvl w:val="2"/>
          <w:numId w:val="25"/>
        </w:numPr>
        <w:ind w:left="504"/>
      </w:pPr>
      <w:r w:rsidRPr="006E26EC">
        <w:t>Environments</w:t>
      </w:r>
      <w:bookmarkEnd w:id="24"/>
    </w:p>
    <w:p w14:paraId="39DE05FE" w14:textId="4C9061F0" w:rsidR="0020087F" w:rsidRPr="006E26EC" w:rsidRDefault="0020087F" w:rsidP="0020087F">
      <w:pPr>
        <w:rPr>
          <w:rFonts w:eastAsia="Times New Roman"/>
          <w:b/>
          <w:bCs/>
          <w:color w:val="FF00FF"/>
          <w:sz w:val="16"/>
          <w:szCs w:val="16"/>
        </w:rPr>
      </w:pPr>
      <w:bookmarkStart w:id="31" w:name="_Toc476168030"/>
      <w:bookmarkStart w:id="32" w:name="_Ref477932815"/>
      <w:r w:rsidRPr="006E26EC">
        <w:t xml:space="preserve">All environments used for </w:t>
      </w:r>
      <w:r w:rsidR="005F4285" w:rsidRPr="006E26EC">
        <w:t>development</w:t>
      </w:r>
      <w:r w:rsidR="00E67F05">
        <w:t xml:space="preserve"> </w:t>
      </w:r>
      <w:r w:rsidRPr="006E26EC">
        <w:t xml:space="preserve">and </w:t>
      </w:r>
      <w:r w:rsidR="005F4285" w:rsidRPr="006E26EC">
        <w:t>test</w:t>
      </w:r>
      <w:r w:rsidR="00EB3FEB" w:rsidRPr="006E26EC">
        <w:t xml:space="preserve"> </w:t>
      </w:r>
      <w:r w:rsidRPr="006E26EC">
        <w:t xml:space="preserve">use of </w:t>
      </w:r>
      <w:proofErr w:type="spellStart"/>
      <w:r w:rsidRPr="006E26EC">
        <w:t>thesoftware</w:t>
      </w:r>
      <w:proofErr w:type="spellEnd"/>
      <w:r w:rsidRPr="006E26EC">
        <w:t xml:space="preserve">, supporting systems, and development lifecycle will </w:t>
      </w:r>
      <w:r w:rsidRPr="006E26EC">
        <w:rPr>
          <w:noProof/>
        </w:rPr>
        <w:t>be supplied</w:t>
      </w:r>
      <w:r w:rsidRPr="006E26EC">
        <w:t xml:space="preserve"> and maintained by the Customer.</w:t>
      </w:r>
    </w:p>
    <w:p w14:paraId="1598B426" w14:textId="224B03EB" w:rsidR="0020087F" w:rsidRPr="006E26EC" w:rsidRDefault="00731955" w:rsidP="0020087F">
      <w:r>
        <w:rPr>
          <w:lang w:eastAsia="en-AU"/>
        </w:rPr>
        <w:t xml:space="preserve">JCI </w:t>
      </w:r>
      <w:r w:rsidR="0020087F" w:rsidRPr="006E26EC">
        <w:t xml:space="preserve">will provide an Azure subscription. The Customer will also provide Microsoft with </w:t>
      </w:r>
      <w:r w:rsidR="00577CB9" w:rsidRPr="006E26EC">
        <w:t xml:space="preserve">enough </w:t>
      </w:r>
      <w:r w:rsidR="0020087F" w:rsidRPr="006E26EC">
        <w:t>administrative control to build the development and test environments.</w:t>
      </w:r>
    </w:p>
    <w:p w14:paraId="1E43C53D" w14:textId="77777777" w:rsidR="0020087F" w:rsidRPr="006E26EC" w:rsidRDefault="0020087F" w:rsidP="0020087F">
      <w:pPr>
        <w:rPr>
          <w:rFonts w:ascii="Segoe UI Semibold" w:hAnsi="Segoe UI Semibold" w:cs="Segoe UI Semibold"/>
          <w:color w:val="008272"/>
        </w:rPr>
      </w:pPr>
      <w:r w:rsidRPr="006E26EC">
        <w:t>The following environments will be required to deliver the project.</w:t>
      </w:r>
    </w:p>
    <w:tbl>
      <w:tblPr>
        <w:tblStyle w:val="TableGrid"/>
        <w:tblW w:w="9535" w:type="dxa"/>
        <w:tblLook w:val="0420" w:firstRow="1" w:lastRow="0" w:firstColumn="0" w:lastColumn="0" w:noHBand="0" w:noVBand="1"/>
      </w:tblPr>
      <w:tblGrid>
        <w:gridCol w:w="2875"/>
        <w:gridCol w:w="1530"/>
        <w:gridCol w:w="1890"/>
        <w:gridCol w:w="3240"/>
      </w:tblGrid>
      <w:tr w:rsidR="0020087F" w:rsidRPr="006E26EC" w14:paraId="7B51CF87" w14:textId="77777777" w:rsidTr="00EA09E3">
        <w:trPr>
          <w:trHeight w:val="347"/>
          <w:tblHeader/>
        </w:trPr>
        <w:tc>
          <w:tcPr>
            <w:tcW w:w="2875" w:type="dxa"/>
            <w:shd w:val="clear" w:color="auto" w:fill="008272"/>
          </w:tcPr>
          <w:p w14:paraId="28F267D0" w14:textId="77777777" w:rsidR="0020087F" w:rsidRPr="006E26EC" w:rsidRDefault="0020087F" w:rsidP="00CF6A94">
            <w:pPr>
              <w:pStyle w:val="Table-Header"/>
            </w:pPr>
            <w:r w:rsidRPr="006E26EC">
              <w:t>Environment</w:t>
            </w:r>
          </w:p>
        </w:tc>
        <w:tc>
          <w:tcPr>
            <w:tcW w:w="1530" w:type="dxa"/>
            <w:shd w:val="clear" w:color="auto" w:fill="008272"/>
          </w:tcPr>
          <w:p w14:paraId="7685684E" w14:textId="77777777" w:rsidR="0020087F" w:rsidRPr="006E26EC" w:rsidRDefault="0020087F" w:rsidP="00CF6A94">
            <w:pPr>
              <w:pStyle w:val="Table-Header"/>
            </w:pPr>
            <w:r w:rsidRPr="006E26EC">
              <w:t>Location</w:t>
            </w:r>
          </w:p>
        </w:tc>
        <w:tc>
          <w:tcPr>
            <w:tcW w:w="1890" w:type="dxa"/>
            <w:shd w:val="clear" w:color="auto" w:fill="008272"/>
          </w:tcPr>
          <w:p w14:paraId="76FF7F0E" w14:textId="77777777" w:rsidR="0020087F" w:rsidRPr="006E26EC" w:rsidRDefault="0020087F" w:rsidP="00CF6A94">
            <w:pPr>
              <w:pStyle w:val="Table-Header"/>
            </w:pPr>
            <w:r w:rsidRPr="006E26EC">
              <w:t>Responsible</w:t>
            </w:r>
          </w:p>
        </w:tc>
        <w:tc>
          <w:tcPr>
            <w:tcW w:w="3240" w:type="dxa"/>
            <w:shd w:val="clear" w:color="auto" w:fill="008272"/>
          </w:tcPr>
          <w:p w14:paraId="42BA2CB4" w14:textId="77777777" w:rsidR="0020087F" w:rsidRPr="006E26EC" w:rsidRDefault="0020087F" w:rsidP="00CF6A94">
            <w:pPr>
              <w:pStyle w:val="Table-Header"/>
            </w:pPr>
            <w:r w:rsidRPr="006E26EC">
              <w:t>Ready by</w:t>
            </w:r>
          </w:p>
        </w:tc>
      </w:tr>
      <w:tr w:rsidR="0020087F" w:rsidRPr="006E26EC" w14:paraId="1993CEA9" w14:textId="77777777" w:rsidTr="00EA09E3">
        <w:trPr>
          <w:trHeight w:val="347"/>
        </w:trPr>
        <w:tc>
          <w:tcPr>
            <w:tcW w:w="2875" w:type="dxa"/>
          </w:tcPr>
          <w:p w14:paraId="0C935B97" w14:textId="11DE0740" w:rsidR="0020087F" w:rsidRPr="006E26EC" w:rsidRDefault="0020087F" w:rsidP="00CF6A94">
            <w:pPr>
              <w:pStyle w:val="TableText"/>
            </w:pPr>
            <w:r w:rsidRPr="006E26EC">
              <w:t>Development</w:t>
            </w:r>
            <w:r w:rsidR="00E67F05">
              <w:t xml:space="preserve"> / Test (shared)</w:t>
            </w:r>
          </w:p>
        </w:tc>
        <w:tc>
          <w:tcPr>
            <w:tcW w:w="1530" w:type="dxa"/>
          </w:tcPr>
          <w:p w14:paraId="0C2D78EA" w14:textId="32D8F6A2" w:rsidR="0020087F" w:rsidRPr="006E26EC" w:rsidRDefault="008620F0" w:rsidP="00CF6A94">
            <w:pPr>
              <w:pStyle w:val="Instructional"/>
            </w:pPr>
            <w:r w:rsidRPr="006E26EC">
              <w:rPr>
                <w:color w:val="auto"/>
              </w:rPr>
              <w:t>Azure</w:t>
            </w:r>
          </w:p>
        </w:tc>
        <w:tc>
          <w:tcPr>
            <w:tcW w:w="1890" w:type="dxa"/>
          </w:tcPr>
          <w:p w14:paraId="4784604E" w14:textId="77777777" w:rsidR="0020087F" w:rsidRPr="006E26EC" w:rsidRDefault="0020087F" w:rsidP="00CF6A94">
            <w:pPr>
              <w:pStyle w:val="TableText"/>
            </w:pPr>
            <w:r w:rsidRPr="006E26EC">
              <w:t>Microsoft</w:t>
            </w:r>
          </w:p>
        </w:tc>
        <w:tc>
          <w:tcPr>
            <w:tcW w:w="3240" w:type="dxa"/>
          </w:tcPr>
          <w:p w14:paraId="3C6F6C20" w14:textId="0A2B8EBC" w:rsidR="0020087F" w:rsidRPr="006E26EC" w:rsidRDefault="00731955" w:rsidP="00CF6A94">
            <w:pPr>
              <w:pStyle w:val="TableText"/>
            </w:pPr>
            <w:r>
              <w:t>At</w:t>
            </w:r>
            <w:r w:rsidR="0020087F" w:rsidRPr="006E26EC">
              <w:t xml:space="preserve"> of project start</w:t>
            </w:r>
          </w:p>
        </w:tc>
      </w:tr>
      <w:tr w:rsidR="0020087F" w:rsidRPr="006E26EC" w14:paraId="1E757AA9" w14:textId="77777777" w:rsidTr="00EA09E3">
        <w:trPr>
          <w:trHeight w:val="338"/>
        </w:trPr>
        <w:tc>
          <w:tcPr>
            <w:tcW w:w="2875" w:type="dxa"/>
          </w:tcPr>
          <w:p w14:paraId="566BE45D" w14:textId="0144F33F" w:rsidR="0020087F" w:rsidRPr="006E26EC" w:rsidRDefault="00731955" w:rsidP="00CF6A94">
            <w:pPr>
              <w:pStyle w:val="TableText"/>
            </w:pPr>
            <w:r>
              <w:t>Production</w:t>
            </w:r>
          </w:p>
        </w:tc>
        <w:tc>
          <w:tcPr>
            <w:tcW w:w="1530" w:type="dxa"/>
          </w:tcPr>
          <w:p w14:paraId="04249BC1" w14:textId="5ADBCCAD" w:rsidR="0020087F" w:rsidRPr="006E26EC" w:rsidRDefault="008620F0" w:rsidP="00CF6A94">
            <w:pPr>
              <w:pStyle w:val="Instructional"/>
            </w:pPr>
            <w:r w:rsidRPr="006E26EC">
              <w:rPr>
                <w:color w:val="auto"/>
              </w:rPr>
              <w:t>Azure</w:t>
            </w:r>
          </w:p>
        </w:tc>
        <w:tc>
          <w:tcPr>
            <w:tcW w:w="1890" w:type="dxa"/>
          </w:tcPr>
          <w:p w14:paraId="0B77F809" w14:textId="77777777" w:rsidR="0020087F" w:rsidRPr="006E26EC" w:rsidRDefault="0020087F" w:rsidP="00CF6A94">
            <w:pPr>
              <w:pStyle w:val="TableText"/>
            </w:pPr>
            <w:r w:rsidRPr="006E26EC">
              <w:t>Microsoft</w:t>
            </w:r>
          </w:p>
        </w:tc>
        <w:tc>
          <w:tcPr>
            <w:tcW w:w="3240" w:type="dxa"/>
          </w:tcPr>
          <w:p w14:paraId="1473183C" w14:textId="3ADC9740" w:rsidR="0020087F" w:rsidRPr="006E26EC" w:rsidRDefault="00731955" w:rsidP="00CF6A94">
            <w:pPr>
              <w:pStyle w:val="TableText"/>
            </w:pPr>
            <w:r>
              <w:t>At</w:t>
            </w:r>
            <w:r w:rsidR="0020087F" w:rsidRPr="006E26EC">
              <w:t xml:space="preserve"> project start</w:t>
            </w:r>
          </w:p>
        </w:tc>
      </w:tr>
    </w:tbl>
    <w:p w14:paraId="16C4B3C3" w14:textId="14B20D8F" w:rsidR="0020087F" w:rsidRPr="006E26EC" w:rsidRDefault="00D812F8" w:rsidP="000F2C33">
      <w:pPr>
        <w:pStyle w:val="Heading3"/>
      </w:pPr>
      <w:r w:rsidRPr="006E26EC">
        <w:t>Testing</w:t>
      </w:r>
      <w:bookmarkEnd w:id="31"/>
      <w:bookmarkEnd w:id="32"/>
    </w:p>
    <w:p w14:paraId="4C6F07BC" w14:textId="77777777" w:rsidR="0020087F" w:rsidRPr="006E26EC" w:rsidRDefault="0020087F" w:rsidP="0020087F">
      <w:pPr>
        <w:keepNext/>
      </w:pPr>
      <w:r w:rsidRPr="006E26EC">
        <w:t xml:space="preserve">The following testing </w:t>
      </w:r>
      <w:r w:rsidRPr="006E26EC">
        <w:rPr>
          <w:noProof/>
        </w:rPr>
        <w:t>is included</w:t>
      </w:r>
      <w:r w:rsidRPr="006E26EC">
        <w:t xml:space="preserve"> in the scope of the project.</w:t>
      </w:r>
    </w:p>
    <w:tbl>
      <w:tblPr>
        <w:tblStyle w:val="TableGrid11"/>
        <w:tblW w:w="954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Look w:val="04A0" w:firstRow="1" w:lastRow="0" w:firstColumn="1" w:lastColumn="0" w:noHBand="0" w:noVBand="1"/>
      </w:tblPr>
      <w:tblGrid>
        <w:gridCol w:w="1802"/>
        <w:gridCol w:w="3240"/>
        <w:gridCol w:w="1350"/>
        <w:gridCol w:w="1440"/>
        <w:gridCol w:w="1710"/>
      </w:tblGrid>
      <w:tr w:rsidR="00457221" w:rsidRPr="006E26EC" w14:paraId="600707BA" w14:textId="77777777" w:rsidTr="00EA09E3">
        <w:trPr>
          <w:trHeight w:val="362"/>
          <w:tblHeader/>
        </w:trPr>
        <w:tc>
          <w:tcPr>
            <w:tcW w:w="1802" w:type="dxa"/>
            <w:vMerge w:val="restart"/>
            <w:shd w:val="clear" w:color="auto" w:fill="008272"/>
          </w:tcPr>
          <w:p w14:paraId="0420AE04" w14:textId="5C3633C8" w:rsidR="00457221" w:rsidRPr="006E26EC" w:rsidRDefault="00716B61" w:rsidP="00457221">
            <w:pPr>
              <w:rPr>
                <w:b/>
                <w:color w:val="FFFFFF" w:themeColor="background1"/>
              </w:rPr>
            </w:pPr>
            <w:r w:rsidRPr="006E26EC">
              <w:rPr>
                <w:b/>
                <w:color w:val="FFFFFF" w:themeColor="background1"/>
              </w:rPr>
              <w:t>Test type</w:t>
            </w:r>
          </w:p>
        </w:tc>
        <w:tc>
          <w:tcPr>
            <w:tcW w:w="3240" w:type="dxa"/>
            <w:vMerge w:val="restart"/>
            <w:shd w:val="clear" w:color="auto" w:fill="008272"/>
          </w:tcPr>
          <w:p w14:paraId="74C0712B" w14:textId="77777777" w:rsidR="00457221" w:rsidRPr="006E26EC" w:rsidRDefault="00457221" w:rsidP="00457221">
            <w:pPr>
              <w:rPr>
                <w:b/>
                <w:color w:val="FFFFFF" w:themeColor="background1"/>
              </w:rPr>
            </w:pPr>
            <w:r w:rsidRPr="006E26EC">
              <w:rPr>
                <w:b/>
                <w:color w:val="FFFFFF" w:themeColor="background1"/>
              </w:rPr>
              <w:t>Description</w:t>
            </w:r>
          </w:p>
        </w:tc>
        <w:tc>
          <w:tcPr>
            <w:tcW w:w="4500" w:type="dxa"/>
            <w:gridSpan w:val="3"/>
            <w:shd w:val="clear" w:color="auto" w:fill="008272"/>
          </w:tcPr>
          <w:p w14:paraId="15C274C9" w14:textId="77777777" w:rsidR="00457221" w:rsidRPr="006E26EC" w:rsidRDefault="00457221" w:rsidP="00457221">
            <w:pPr>
              <w:rPr>
                <w:b/>
                <w:color w:val="FFFFFF" w:themeColor="background1"/>
                <w:szCs w:val="18"/>
              </w:rPr>
            </w:pPr>
            <w:r w:rsidRPr="006E26EC">
              <w:rPr>
                <w:b/>
                <w:color w:val="FFFFFF" w:themeColor="background1"/>
                <w:szCs w:val="18"/>
              </w:rPr>
              <w:t>Responsibility</w:t>
            </w:r>
          </w:p>
        </w:tc>
      </w:tr>
      <w:tr w:rsidR="00457221" w:rsidRPr="006E26EC" w14:paraId="0D67EE2D" w14:textId="77777777" w:rsidTr="00EA09E3">
        <w:trPr>
          <w:trHeight w:val="362"/>
          <w:tblHeader/>
        </w:trPr>
        <w:tc>
          <w:tcPr>
            <w:tcW w:w="1802" w:type="dxa"/>
            <w:vMerge/>
            <w:shd w:val="clear" w:color="auto" w:fill="008272"/>
          </w:tcPr>
          <w:p w14:paraId="08C05A11" w14:textId="77777777" w:rsidR="00457221" w:rsidRPr="006E26EC" w:rsidRDefault="00457221" w:rsidP="00457221">
            <w:pPr>
              <w:rPr>
                <w:b/>
                <w:color w:val="FFFFFF" w:themeColor="background1"/>
              </w:rPr>
            </w:pPr>
          </w:p>
        </w:tc>
        <w:tc>
          <w:tcPr>
            <w:tcW w:w="3240" w:type="dxa"/>
            <w:vMerge/>
            <w:shd w:val="clear" w:color="auto" w:fill="008272"/>
          </w:tcPr>
          <w:p w14:paraId="564BFC71" w14:textId="77777777" w:rsidR="00457221" w:rsidRPr="006E26EC" w:rsidRDefault="00457221" w:rsidP="00457221">
            <w:pPr>
              <w:rPr>
                <w:b/>
                <w:color w:val="FFFFFF" w:themeColor="background1"/>
              </w:rPr>
            </w:pPr>
          </w:p>
        </w:tc>
        <w:tc>
          <w:tcPr>
            <w:tcW w:w="1350" w:type="dxa"/>
            <w:shd w:val="clear" w:color="auto" w:fill="008272"/>
          </w:tcPr>
          <w:p w14:paraId="3C2052B8" w14:textId="77777777" w:rsidR="00457221" w:rsidRPr="006E26EC" w:rsidRDefault="00457221" w:rsidP="00457221">
            <w:pPr>
              <w:rPr>
                <w:color w:val="FFFFFF" w:themeColor="background1"/>
                <w:sz w:val="18"/>
                <w:szCs w:val="18"/>
              </w:rPr>
            </w:pPr>
            <w:r w:rsidRPr="006E26EC">
              <w:rPr>
                <w:color w:val="FFFFFF" w:themeColor="background1"/>
                <w:sz w:val="18"/>
                <w:szCs w:val="18"/>
              </w:rPr>
              <w:t xml:space="preserve">Has responsibility </w:t>
            </w:r>
            <w:r w:rsidRPr="006E26EC">
              <w:rPr>
                <w:color w:val="FFFFFF" w:themeColor="background1"/>
                <w:sz w:val="18"/>
                <w:szCs w:val="18"/>
              </w:rPr>
              <w:br/>
              <w:t>for testing?</w:t>
            </w:r>
          </w:p>
        </w:tc>
        <w:tc>
          <w:tcPr>
            <w:tcW w:w="1440" w:type="dxa"/>
            <w:shd w:val="clear" w:color="auto" w:fill="008272"/>
          </w:tcPr>
          <w:p w14:paraId="3F122440" w14:textId="77777777" w:rsidR="00457221" w:rsidRPr="006E26EC" w:rsidRDefault="00457221" w:rsidP="00457221">
            <w:pPr>
              <w:rPr>
                <w:color w:val="FFFFFF" w:themeColor="background1"/>
                <w:sz w:val="18"/>
                <w:szCs w:val="18"/>
              </w:rPr>
            </w:pPr>
            <w:r w:rsidRPr="006E26EC">
              <w:rPr>
                <w:color w:val="FFFFFF" w:themeColor="background1"/>
                <w:sz w:val="18"/>
                <w:szCs w:val="18"/>
              </w:rPr>
              <w:t>Provides data or test cases</w:t>
            </w:r>
          </w:p>
        </w:tc>
        <w:tc>
          <w:tcPr>
            <w:tcW w:w="1710" w:type="dxa"/>
            <w:shd w:val="clear" w:color="auto" w:fill="008272"/>
          </w:tcPr>
          <w:p w14:paraId="36058910" w14:textId="77777777" w:rsidR="00457221" w:rsidRPr="006E26EC" w:rsidRDefault="00457221" w:rsidP="00457221">
            <w:pPr>
              <w:rPr>
                <w:color w:val="FFFFFF" w:themeColor="background1"/>
                <w:sz w:val="18"/>
                <w:szCs w:val="18"/>
              </w:rPr>
            </w:pPr>
            <w:r w:rsidRPr="006E26EC">
              <w:rPr>
                <w:color w:val="FFFFFF" w:themeColor="background1"/>
                <w:sz w:val="18"/>
                <w:szCs w:val="18"/>
              </w:rPr>
              <w:t>Provides guidance and support</w:t>
            </w:r>
          </w:p>
        </w:tc>
      </w:tr>
      <w:tr w:rsidR="00457221" w:rsidRPr="006E26EC" w14:paraId="4134FE38" w14:textId="77777777" w:rsidTr="00EA09E3">
        <w:trPr>
          <w:trHeight w:val="362"/>
        </w:trPr>
        <w:tc>
          <w:tcPr>
            <w:tcW w:w="1802" w:type="dxa"/>
            <w:shd w:val="clear" w:color="auto" w:fill="auto"/>
          </w:tcPr>
          <w:p w14:paraId="6728F323" w14:textId="71AFCA3F" w:rsidR="00457221" w:rsidRPr="006E26EC" w:rsidRDefault="00716B61" w:rsidP="00A00DB2">
            <w:pPr>
              <w:pStyle w:val="TableText"/>
            </w:pPr>
            <w:r w:rsidRPr="006E26EC">
              <w:t>Unit</w:t>
            </w:r>
          </w:p>
        </w:tc>
        <w:tc>
          <w:tcPr>
            <w:tcW w:w="3240" w:type="dxa"/>
            <w:shd w:val="clear" w:color="auto" w:fill="auto"/>
          </w:tcPr>
          <w:p w14:paraId="290467CC" w14:textId="5C0E92A1" w:rsidR="00457221" w:rsidRPr="006E26EC" w:rsidRDefault="00225072" w:rsidP="00A00DB2">
            <w:pPr>
              <w:pStyle w:val="TableText"/>
            </w:pPr>
            <w:r w:rsidRPr="006E26EC">
              <w:t>Testing of individual units</w:t>
            </w:r>
            <w:r w:rsidR="00BD272A" w:rsidRPr="006E26EC">
              <w:t xml:space="preserve"> or </w:t>
            </w:r>
            <w:r w:rsidR="00E744E9" w:rsidRPr="006E26EC">
              <w:t xml:space="preserve">software </w:t>
            </w:r>
            <w:r w:rsidRPr="006E26EC">
              <w:t xml:space="preserve">components. The purpose is to validate that each unit of the software performs as designed. </w:t>
            </w:r>
            <w:r w:rsidR="009E68EE" w:rsidRPr="006E26EC">
              <w:t>The developer conducts unit tests</w:t>
            </w:r>
            <w:r w:rsidRPr="006E26EC">
              <w:t>.</w:t>
            </w:r>
          </w:p>
        </w:tc>
        <w:tc>
          <w:tcPr>
            <w:tcW w:w="1350" w:type="dxa"/>
            <w:shd w:val="clear" w:color="auto" w:fill="FFFFFF" w:themeFill="background1"/>
          </w:tcPr>
          <w:p w14:paraId="290ECE09" w14:textId="451B6DDC" w:rsidR="00457221" w:rsidRPr="006E26EC" w:rsidRDefault="00D10650" w:rsidP="00A00DB2">
            <w:pPr>
              <w:pStyle w:val="TableText"/>
            </w:pPr>
            <w:r w:rsidRPr="006E26EC">
              <w:t xml:space="preserve">Microsoft </w:t>
            </w:r>
          </w:p>
        </w:tc>
        <w:tc>
          <w:tcPr>
            <w:tcW w:w="1440" w:type="dxa"/>
            <w:shd w:val="clear" w:color="auto" w:fill="FFFFFF" w:themeFill="background1"/>
          </w:tcPr>
          <w:p w14:paraId="3802E957" w14:textId="4174D2DF" w:rsidR="00457221" w:rsidRPr="006E26EC" w:rsidRDefault="00E27BDE" w:rsidP="00A00DB2">
            <w:pPr>
              <w:pStyle w:val="TableText"/>
            </w:pPr>
            <w:r w:rsidRPr="006E26EC">
              <w:t>Customer</w:t>
            </w:r>
          </w:p>
        </w:tc>
        <w:tc>
          <w:tcPr>
            <w:tcW w:w="1710" w:type="dxa"/>
            <w:shd w:val="clear" w:color="auto" w:fill="FFFFFF" w:themeFill="background1"/>
          </w:tcPr>
          <w:p w14:paraId="62BE7FAD" w14:textId="1038216F" w:rsidR="00457221" w:rsidRPr="006E26EC" w:rsidRDefault="00716B61" w:rsidP="00A00DB2">
            <w:pPr>
              <w:pStyle w:val="TableText"/>
            </w:pPr>
            <w:r w:rsidRPr="006E26EC">
              <w:t>Microsoft</w:t>
            </w:r>
          </w:p>
        </w:tc>
      </w:tr>
      <w:tr w:rsidR="006A0F59" w:rsidRPr="006E26EC" w14:paraId="3B83FC85" w14:textId="77777777" w:rsidTr="00EA09E3">
        <w:trPr>
          <w:trHeight w:val="362"/>
        </w:trPr>
        <w:tc>
          <w:tcPr>
            <w:tcW w:w="1802" w:type="dxa"/>
            <w:shd w:val="clear" w:color="auto" w:fill="auto"/>
          </w:tcPr>
          <w:p w14:paraId="2BC73A90" w14:textId="381CF22B" w:rsidR="006A0F59" w:rsidRPr="006E26EC" w:rsidRDefault="006A0F59" w:rsidP="00A00DB2">
            <w:pPr>
              <w:pStyle w:val="TableText"/>
            </w:pPr>
            <w:r w:rsidRPr="006E26EC">
              <w:t>Integration</w:t>
            </w:r>
          </w:p>
        </w:tc>
        <w:tc>
          <w:tcPr>
            <w:tcW w:w="3240" w:type="dxa"/>
            <w:shd w:val="clear" w:color="auto" w:fill="auto"/>
          </w:tcPr>
          <w:p w14:paraId="151E7703" w14:textId="2350744A" w:rsidR="006A0F59" w:rsidRPr="006E26EC" w:rsidRDefault="006A0F59" w:rsidP="00A00DB2">
            <w:pPr>
              <w:pStyle w:val="TableText"/>
            </w:pPr>
            <w:r w:rsidRPr="006E26EC">
              <w:t>Testing o</w:t>
            </w:r>
            <w:r w:rsidR="00E07AC4" w:rsidRPr="006E26EC">
              <w:t>f conversation dialog flow</w:t>
            </w:r>
            <w:r w:rsidR="005043DC" w:rsidRPr="006E26EC">
              <w:t xml:space="preserve"> </w:t>
            </w:r>
            <w:r w:rsidR="00044D83" w:rsidRPr="006E26EC">
              <w:t xml:space="preserve">in order </w:t>
            </w:r>
            <w:r w:rsidR="005043DC" w:rsidRPr="006E26EC">
              <w:t>to verify that it meets specified requirements</w:t>
            </w:r>
          </w:p>
        </w:tc>
        <w:tc>
          <w:tcPr>
            <w:tcW w:w="1350" w:type="dxa"/>
            <w:shd w:val="clear" w:color="auto" w:fill="FFFFFF" w:themeFill="background1"/>
          </w:tcPr>
          <w:p w14:paraId="4CC8799E" w14:textId="1DEB5925" w:rsidR="006A0F59" w:rsidRPr="006E26EC" w:rsidRDefault="00E07AC4" w:rsidP="00A00DB2">
            <w:pPr>
              <w:pStyle w:val="TableText"/>
            </w:pPr>
            <w:r w:rsidRPr="006E26EC">
              <w:t>Microsoft</w:t>
            </w:r>
          </w:p>
        </w:tc>
        <w:tc>
          <w:tcPr>
            <w:tcW w:w="1440" w:type="dxa"/>
            <w:shd w:val="clear" w:color="auto" w:fill="FFFFFF" w:themeFill="background1"/>
          </w:tcPr>
          <w:p w14:paraId="41EE7FD6" w14:textId="3D92E6F7" w:rsidR="006A0F59" w:rsidRPr="006E26EC" w:rsidRDefault="00E27BDE" w:rsidP="00A00DB2">
            <w:pPr>
              <w:pStyle w:val="TableText"/>
            </w:pPr>
            <w:r w:rsidRPr="006E26EC">
              <w:t>Customer</w:t>
            </w:r>
          </w:p>
        </w:tc>
        <w:tc>
          <w:tcPr>
            <w:tcW w:w="1710" w:type="dxa"/>
            <w:shd w:val="clear" w:color="auto" w:fill="FFFFFF" w:themeFill="background1"/>
          </w:tcPr>
          <w:p w14:paraId="75AAFB9F" w14:textId="545F74C9" w:rsidR="006A0F59" w:rsidRPr="006E26EC" w:rsidRDefault="00E07AC4" w:rsidP="00A00DB2">
            <w:pPr>
              <w:pStyle w:val="TableText"/>
            </w:pPr>
            <w:r w:rsidRPr="006E26EC">
              <w:t>Microsoft</w:t>
            </w:r>
          </w:p>
        </w:tc>
      </w:tr>
      <w:tr w:rsidR="00E94AC4" w:rsidRPr="006E26EC" w14:paraId="2B94C069" w14:textId="77777777" w:rsidTr="00EA09E3">
        <w:trPr>
          <w:trHeight w:val="362"/>
        </w:trPr>
        <w:tc>
          <w:tcPr>
            <w:tcW w:w="1802" w:type="dxa"/>
            <w:shd w:val="clear" w:color="auto" w:fill="auto"/>
          </w:tcPr>
          <w:p w14:paraId="1633C4A2" w14:textId="0B99A2F1" w:rsidR="00E94AC4" w:rsidRPr="006E26EC" w:rsidRDefault="00E94AC4" w:rsidP="00A00DB2">
            <w:pPr>
              <w:pStyle w:val="TableText"/>
            </w:pPr>
            <w:r w:rsidRPr="006E26EC">
              <w:t>System</w:t>
            </w:r>
          </w:p>
        </w:tc>
        <w:tc>
          <w:tcPr>
            <w:tcW w:w="3240" w:type="dxa"/>
            <w:shd w:val="clear" w:color="auto" w:fill="auto"/>
          </w:tcPr>
          <w:p w14:paraId="5B0B2B1B" w14:textId="241B19A2" w:rsidR="00E94AC4" w:rsidRPr="006E26EC" w:rsidRDefault="00044D83" w:rsidP="00A00DB2">
            <w:pPr>
              <w:pStyle w:val="TableText"/>
            </w:pPr>
            <w:r w:rsidRPr="006E26EC">
              <w:t xml:space="preserve">Validation </w:t>
            </w:r>
            <w:r w:rsidR="005043DC" w:rsidRPr="006E26EC">
              <w:t xml:space="preserve">that system components </w:t>
            </w:r>
            <w:r w:rsidRPr="006E26EC">
              <w:t xml:space="preserve">are </w:t>
            </w:r>
            <w:r w:rsidR="001B7864" w:rsidRPr="006E26EC">
              <w:t>successfully deployed</w:t>
            </w:r>
          </w:p>
        </w:tc>
        <w:tc>
          <w:tcPr>
            <w:tcW w:w="1350" w:type="dxa"/>
            <w:shd w:val="clear" w:color="auto" w:fill="FFFFFF" w:themeFill="background1"/>
          </w:tcPr>
          <w:p w14:paraId="568183BF" w14:textId="066A4018" w:rsidR="00E94AC4" w:rsidRPr="006E26EC" w:rsidRDefault="000F5D9F" w:rsidP="00A00DB2">
            <w:pPr>
              <w:pStyle w:val="TableText"/>
            </w:pPr>
            <w:r w:rsidRPr="006E26EC">
              <w:t>Microsoft</w:t>
            </w:r>
          </w:p>
        </w:tc>
        <w:tc>
          <w:tcPr>
            <w:tcW w:w="1440" w:type="dxa"/>
            <w:shd w:val="clear" w:color="auto" w:fill="FFFFFF" w:themeFill="background1"/>
          </w:tcPr>
          <w:p w14:paraId="41A82787" w14:textId="7AC9C0AD" w:rsidR="00E94AC4" w:rsidRPr="006E26EC" w:rsidRDefault="00E27BDE" w:rsidP="00A00DB2">
            <w:pPr>
              <w:pStyle w:val="TableText"/>
            </w:pPr>
            <w:r w:rsidRPr="006E26EC">
              <w:t>Customer</w:t>
            </w:r>
          </w:p>
        </w:tc>
        <w:tc>
          <w:tcPr>
            <w:tcW w:w="1710" w:type="dxa"/>
            <w:shd w:val="clear" w:color="auto" w:fill="FFFFFF" w:themeFill="background1"/>
          </w:tcPr>
          <w:p w14:paraId="68D1260B" w14:textId="77777777" w:rsidR="0040107A" w:rsidRPr="006E26EC" w:rsidRDefault="0040107A" w:rsidP="00EA09E3">
            <w:pPr>
              <w:pStyle w:val="TableBullet1"/>
              <w:numPr>
                <w:ilvl w:val="0"/>
                <w:numId w:val="0"/>
              </w:numPr>
              <w:ind w:left="-14"/>
            </w:pPr>
            <w:r w:rsidRPr="006E26EC">
              <w:t xml:space="preserve">Microsoft </w:t>
            </w:r>
          </w:p>
          <w:p w14:paraId="6B014A85" w14:textId="50137F70" w:rsidR="00E94AC4" w:rsidRPr="006E26EC" w:rsidRDefault="00C22C72" w:rsidP="00EA09E3">
            <w:pPr>
              <w:pStyle w:val="TableBullet1"/>
              <w:numPr>
                <w:ilvl w:val="0"/>
                <w:numId w:val="0"/>
              </w:numPr>
              <w:ind w:left="-14"/>
            </w:pPr>
            <w:r w:rsidRPr="006E26EC">
              <w:t xml:space="preserve">The </w:t>
            </w:r>
            <w:r w:rsidR="0040107A" w:rsidRPr="006E26EC">
              <w:t xml:space="preserve">Customer </w:t>
            </w:r>
            <w:r w:rsidRPr="006E26EC">
              <w:t xml:space="preserve">will </w:t>
            </w:r>
            <w:r w:rsidR="00A00DB2" w:rsidRPr="006E26EC">
              <w:t>provide test</w:t>
            </w:r>
            <w:r w:rsidR="0040107A" w:rsidRPr="006E26EC">
              <w:t xml:space="preserve"> data and flow</w:t>
            </w:r>
            <w:r w:rsidR="00A81301" w:rsidRPr="006E26EC">
              <w:t xml:space="preserve"> context</w:t>
            </w:r>
            <w:r w:rsidR="0040107A" w:rsidRPr="006E26EC">
              <w:t>.</w:t>
            </w:r>
          </w:p>
        </w:tc>
      </w:tr>
    </w:tbl>
    <w:p w14:paraId="478066E4" w14:textId="41EF59B4" w:rsidR="009D4EBC" w:rsidRPr="006E26EC" w:rsidRDefault="004C2A6F" w:rsidP="00C84DD9">
      <w:pPr>
        <w:pStyle w:val="Heading2"/>
      </w:pPr>
      <w:bookmarkStart w:id="33" w:name="_Toc497467459"/>
      <w:bookmarkStart w:id="34" w:name="_Toc484165705"/>
      <w:bookmarkStart w:id="35" w:name="_Toc484177355"/>
      <w:bookmarkStart w:id="36" w:name="_Toc484433500"/>
      <w:bookmarkStart w:id="37" w:name="_Toc484519428"/>
      <w:bookmarkStart w:id="38" w:name="_Toc484554670"/>
      <w:bookmarkStart w:id="39" w:name="_Toc484165747"/>
      <w:bookmarkStart w:id="40" w:name="_Toc484177397"/>
      <w:bookmarkStart w:id="41" w:name="_Toc484433542"/>
      <w:bookmarkStart w:id="42" w:name="_Toc484519470"/>
      <w:bookmarkStart w:id="43" w:name="_Toc484554712"/>
      <w:bookmarkStart w:id="44" w:name="_Toc484165748"/>
      <w:bookmarkStart w:id="45" w:name="_Toc484177398"/>
      <w:bookmarkStart w:id="46" w:name="_Toc484433543"/>
      <w:bookmarkStart w:id="47" w:name="_Toc484519471"/>
      <w:bookmarkStart w:id="48" w:name="_Toc484554713"/>
      <w:bookmarkStart w:id="49" w:name="_Toc484165770"/>
      <w:bookmarkStart w:id="50" w:name="_Toc484177420"/>
      <w:bookmarkStart w:id="51" w:name="_Toc484433565"/>
      <w:bookmarkStart w:id="52" w:name="_Toc484519493"/>
      <w:bookmarkStart w:id="53" w:name="_Toc484554735"/>
      <w:bookmarkStart w:id="54" w:name="_Toc476167705"/>
      <w:bookmarkStart w:id="55" w:name="_Toc476168032"/>
      <w:bookmarkStart w:id="56" w:name="_Toc5282599"/>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sidRPr="006E26EC">
        <w:t>Areas out of scope</w:t>
      </w:r>
      <w:bookmarkEnd w:id="54"/>
      <w:bookmarkEnd w:id="55"/>
      <w:bookmarkEnd w:id="56"/>
    </w:p>
    <w:p w14:paraId="73BCB6AF" w14:textId="77777777" w:rsidR="00676C28" w:rsidRPr="006E26EC" w:rsidRDefault="00676C28" w:rsidP="00676C28">
      <w:bookmarkStart w:id="57" w:name="_Hlk485333734"/>
      <w:r w:rsidRPr="006E26EC">
        <w:t xml:space="preserve">Any area not explicitly included in the </w:t>
      </w:r>
      <w:r w:rsidRPr="006E26EC">
        <w:fldChar w:fldCharType="begin"/>
      </w:r>
      <w:r w:rsidRPr="006E26EC">
        <w:instrText xml:space="preserve"> REF _Ref477786310 \h </w:instrText>
      </w:r>
      <w:r w:rsidRPr="006E26EC">
        <w:fldChar w:fldCharType="separate"/>
      </w:r>
      <w:r w:rsidRPr="006E26EC">
        <w:t>Areas in scope</w:t>
      </w:r>
      <w:r w:rsidRPr="006E26EC">
        <w:fldChar w:fldCharType="end"/>
      </w:r>
      <w:r w:rsidRPr="006E26EC">
        <w:t xml:space="preserve"> section is out of scope for Microsoft during this engagement. Areas out of scope for this engagement </w:t>
      </w:r>
      <w:r w:rsidRPr="006E26EC">
        <w:rPr>
          <w:noProof/>
        </w:rPr>
        <w:t>are listed</w:t>
      </w:r>
      <w:r w:rsidRPr="006E26EC">
        <w:t xml:space="preserve"> in the following table.</w:t>
      </w:r>
    </w:p>
    <w:tbl>
      <w:tblPr>
        <w:tblStyle w:val="TableGrid1"/>
        <w:tblW w:w="937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702"/>
        <w:gridCol w:w="6650"/>
        <w:gridCol w:w="19"/>
      </w:tblGrid>
      <w:tr w:rsidR="00676C28" w:rsidRPr="006E26EC" w14:paraId="6A7BDEF4" w14:textId="77777777" w:rsidTr="00CF6A94">
        <w:trPr>
          <w:trHeight w:val="360"/>
          <w:tblHeader/>
        </w:trPr>
        <w:tc>
          <w:tcPr>
            <w:tcW w:w="2702" w:type="dxa"/>
            <w:shd w:val="clear" w:color="auto" w:fill="008272"/>
          </w:tcPr>
          <w:bookmarkEnd w:id="57"/>
          <w:p w14:paraId="29B94CD7" w14:textId="77777777" w:rsidR="00676C28" w:rsidRPr="006E26EC" w:rsidRDefault="00676C28" w:rsidP="00CF6A94">
            <w:pPr>
              <w:pStyle w:val="Table-Header"/>
            </w:pPr>
            <w:r w:rsidRPr="006E26EC">
              <w:lastRenderedPageBreak/>
              <w:t>Area</w:t>
            </w:r>
          </w:p>
        </w:tc>
        <w:tc>
          <w:tcPr>
            <w:tcW w:w="6669" w:type="dxa"/>
            <w:gridSpan w:val="2"/>
            <w:shd w:val="clear" w:color="auto" w:fill="008272"/>
          </w:tcPr>
          <w:p w14:paraId="44C591EC" w14:textId="77777777" w:rsidR="00676C28" w:rsidRPr="006E26EC" w:rsidRDefault="00676C28" w:rsidP="00CF6A94">
            <w:pPr>
              <w:pStyle w:val="Table-Header"/>
            </w:pPr>
            <w:r w:rsidRPr="006E26EC">
              <w:t>Description</w:t>
            </w:r>
          </w:p>
        </w:tc>
      </w:tr>
      <w:tr w:rsidR="00CA2F45" w:rsidRPr="006E26EC" w14:paraId="70836C1E" w14:textId="77777777" w:rsidTr="00A00DB2">
        <w:trPr>
          <w:gridAfter w:val="1"/>
          <w:wAfter w:w="19" w:type="dxa"/>
          <w:trHeight w:val="508"/>
        </w:trPr>
        <w:tc>
          <w:tcPr>
            <w:tcW w:w="2702" w:type="dxa"/>
            <w:shd w:val="clear" w:color="auto" w:fill="auto"/>
          </w:tcPr>
          <w:p w14:paraId="649E0240" w14:textId="2A971CDB" w:rsidR="00CA2F45" w:rsidRPr="006E26EC" w:rsidRDefault="00CA2F45" w:rsidP="00A00DB2">
            <w:pPr>
              <w:pStyle w:val="TableText"/>
            </w:pPr>
            <w:r w:rsidRPr="006E26EC">
              <w:t>Development of other intelligent experiences</w:t>
            </w:r>
          </w:p>
        </w:tc>
        <w:tc>
          <w:tcPr>
            <w:tcW w:w="6650" w:type="dxa"/>
            <w:shd w:val="clear" w:color="auto" w:fill="auto"/>
          </w:tcPr>
          <w:p w14:paraId="1CC945B2" w14:textId="18A02F90" w:rsidR="00CA2F45" w:rsidRPr="006E26EC" w:rsidRDefault="00CA2F45" w:rsidP="00A00DB2">
            <w:pPr>
              <w:pStyle w:val="TableText"/>
            </w:pPr>
            <w:r w:rsidRPr="006E26EC">
              <w:t>Build</w:t>
            </w:r>
            <w:r w:rsidR="005A6860" w:rsidRPr="006E26EC">
              <w:t>ing</w:t>
            </w:r>
            <w:r w:rsidRPr="006E26EC">
              <w:t xml:space="preserve"> and deliver</w:t>
            </w:r>
            <w:r w:rsidR="005A6860" w:rsidRPr="006E26EC">
              <w:t>ing</w:t>
            </w:r>
            <w:r w:rsidRPr="006E26EC">
              <w:t xml:space="preserve"> others</w:t>
            </w:r>
            <w:r w:rsidR="00C31E97" w:rsidRPr="006E26EC">
              <w:t>’</w:t>
            </w:r>
            <w:r w:rsidRPr="006E26EC">
              <w:t xml:space="preserve"> intelligent experiences </w:t>
            </w:r>
            <w:r w:rsidR="00EA19C8" w:rsidRPr="006E26EC">
              <w:t xml:space="preserve">outside of the Bot Framework and </w:t>
            </w:r>
            <w:r w:rsidR="00BD2973" w:rsidRPr="006E26EC">
              <w:t xml:space="preserve">in a </w:t>
            </w:r>
            <w:r w:rsidR="00C31E97" w:rsidRPr="006E26EC">
              <w:t xml:space="preserve">mobile </w:t>
            </w:r>
            <w:r w:rsidR="00BD2973" w:rsidRPr="006E26EC">
              <w:t xml:space="preserve">or </w:t>
            </w:r>
            <w:r w:rsidR="00C31E97" w:rsidRPr="006E26EC">
              <w:t xml:space="preserve">web </w:t>
            </w:r>
            <w:r w:rsidRPr="006E26EC">
              <w:t>apps</w:t>
            </w:r>
            <w:r w:rsidR="005A6860" w:rsidRPr="006E26EC">
              <w:t xml:space="preserve"> </w:t>
            </w:r>
            <w:r w:rsidR="009C01A4" w:rsidRPr="006E26EC">
              <w:rPr>
                <w:noProof/>
              </w:rPr>
              <w:t>are</w:t>
            </w:r>
            <w:r w:rsidR="005A6860" w:rsidRPr="006E26EC">
              <w:t xml:space="preserve"> not included</w:t>
            </w:r>
            <w:r w:rsidRPr="006E26EC">
              <w:t>.</w:t>
            </w:r>
            <w:r w:rsidR="00E744E9" w:rsidRPr="006E26EC" w:rsidDel="00E744E9">
              <w:t xml:space="preserve"> </w:t>
            </w:r>
          </w:p>
        </w:tc>
      </w:tr>
      <w:tr w:rsidR="00676C28" w:rsidRPr="006E26EC" w14:paraId="06F90B44" w14:textId="77777777" w:rsidTr="00A00DB2">
        <w:trPr>
          <w:gridAfter w:val="1"/>
          <w:wAfter w:w="19" w:type="dxa"/>
          <w:trHeight w:val="432"/>
        </w:trPr>
        <w:tc>
          <w:tcPr>
            <w:tcW w:w="2702" w:type="dxa"/>
            <w:shd w:val="clear" w:color="auto" w:fill="auto"/>
          </w:tcPr>
          <w:p w14:paraId="2D2516C6" w14:textId="77777777" w:rsidR="00676C28" w:rsidRPr="006E26EC" w:rsidRDefault="00676C28" w:rsidP="00B0201D">
            <w:pPr>
              <w:pStyle w:val="TableText"/>
              <w:rPr>
                <w:rFonts w:cs="Segoe UI"/>
              </w:rPr>
            </w:pPr>
            <w:r w:rsidRPr="006E26EC">
              <w:t>Product licenses and subscriptions</w:t>
            </w:r>
          </w:p>
        </w:tc>
        <w:tc>
          <w:tcPr>
            <w:tcW w:w="6650" w:type="dxa"/>
            <w:shd w:val="clear" w:color="auto" w:fill="auto"/>
          </w:tcPr>
          <w:p w14:paraId="02E7857F" w14:textId="77777777" w:rsidR="00676C28" w:rsidRPr="006E26EC" w:rsidRDefault="00676C28" w:rsidP="00B0201D">
            <w:pPr>
              <w:pStyle w:val="TableText"/>
              <w:rPr>
                <w:rFonts w:cs="Segoe UI"/>
                <w:szCs w:val="18"/>
              </w:rPr>
            </w:pPr>
            <w:r w:rsidRPr="006E26EC">
              <w:t xml:space="preserve">Product licenses (Microsoft or non-Microsoft) and cloud service subscriptions </w:t>
            </w:r>
            <w:r w:rsidRPr="006E26EC">
              <w:rPr>
                <w:noProof/>
              </w:rPr>
              <w:t>are not included</w:t>
            </w:r>
            <w:r w:rsidRPr="006E26EC">
              <w:t>.</w:t>
            </w:r>
          </w:p>
        </w:tc>
      </w:tr>
      <w:tr w:rsidR="00676C28" w:rsidRPr="006E26EC" w14:paraId="14609B58" w14:textId="77777777" w:rsidTr="00A00DB2">
        <w:trPr>
          <w:gridAfter w:val="1"/>
          <w:wAfter w:w="19" w:type="dxa"/>
          <w:trHeight w:val="432"/>
        </w:trPr>
        <w:tc>
          <w:tcPr>
            <w:tcW w:w="2702" w:type="dxa"/>
            <w:shd w:val="clear" w:color="auto" w:fill="auto"/>
          </w:tcPr>
          <w:p w14:paraId="1B31F70A" w14:textId="77777777" w:rsidR="00676C28" w:rsidRPr="006E26EC" w:rsidRDefault="00676C28" w:rsidP="00B0201D">
            <w:pPr>
              <w:pStyle w:val="TableText"/>
              <w:rPr>
                <w:rFonts w:cs="Segoe UI"/>
                <w:szCs w:val="18"/>
              </w:rPr>
            </w:pPr>
            <w:r w:rsidRPr="006E26EC">
              <w:t>Hardware</w:t>
            </w:r>
          </w:p>
        </w:tc>
        <w:tc>
          <w:tcPr>
            <w:tcW w:w="6650" w:type="dxa"/>
            <w:shd w:val="clear" w:color="auto" w:fill="auto"/>
          </w:tcPr>
          <w:p w14:paraId="66DF021A" w14:textId="77777777" w:rsidR="00676C28" w:rsidRPr="006E26EC" w:rsidRDefault="00676C28" w:rsidP="00B0201D">
            <w:pPr>
              <w:pStyle w:val="TableText"/>
              <w:rPr>
                <w:rFonts w:cs="Segoe UI"/>
                <w:szCs w:val="18"/>
              </w:rPr>
            </w:pPr>
            <w:r w:rsidRPr="006E26EC">
              <w:t>Microsoft will not provide hardware for this project.</w:t>
            </w:r>
          </w:p>
        </w:tc>
      </w:tr>
      <w:tr w:rsidR="00676C28" w:rsidRPr="006E26EC" w14:paraId="61D4D13C" w14:textId="77777777" w:rsidTr="00A00DB2">
        <w:trPr>
          <w:gridAfter w:val="1"/>
          <w:wAfter w:w="19" w:type="dxa"/>
          <w:trHeight w:val="432"/>
        </w:trPr>
        <w:tc>
          <w:tcPr>
            <w:tcW w:w="2702" w:type="dxa"/>
            <w:shd w:val="clear" w:color="auto" w:fill="auto"/>
          </w:tcPr>
          <w:p w14:paraId="59342C60" w14:textId="77777777" w:rsidR="00676C28" w:rsidRPr="006E26EC" w:rsidRDefault="00676C28" w:rsidP="00B0201D">
            <w:pPr>
              <w:pStyle w:val="TableText"/>
            </w:pPr>
            <w:r w:rsidRPr="006E26EC">
              <w:t>Integration with third-party software</w:t>
            </w:r>
          </w:p>
        </w:tc>
        <w:tc>
          <w:tcPr>
            <w:tcW w:w="6650" w:type="dxa"/>
            <w:shd w:val="clear" w:color="auto" w:fill="auto"/>
          </w:tcPr>
          <w:p w14:paraId="41973B90" w14:textId="05B3AE82" w:rsidR="00676C28" w:rsidRPr="00EA09E3" w:rsidRDefault="0071239F" w:rsidP="00B0201D">
            <w:pPr>
              <w:pStyle w:val="TableText"/>
              <w:rPr>
                <w:highlight w:val="green"/>
              </w:rPr>
            </w:pPr>
            <w:r w:rsidRPr="00891239">
              <w:t xml:space="preserve">Microsoft will not be responsible for third-party software </w:t>
            </w:r>
            <w:r w:rsidR="006729D8" w:rsidRPr="00891239">
              <w:t xml:space="preserve">or </w:t>
            </w:r>
            <w:r w:rsidRPr="00891239">
              <w:t>A</w:t>
            </w:r>
            <w:r w:rsidR="00765574" w:rsidRPr="00891239">
              <w:t>PIs</w:t>
            </w:r>
            <w:r w:rsidRPr="00891239">
              <w:t>.</w:t>
            </w:r>
          </w:p>
        </w:tc>
      </w:tr>
      <w:tr w:rsidR="00676C28" w:rsidRPr="006E26EC" w14:paraId="1ADB3520" w14:textId="77777777" w:rsidTr="00A00DB2">
        <w:trPr>
          <w:gridAfter w:val="1"/>
          <w:wAfter w:w="19" w:type="dxa"/>
          <w:trHeight w:val="432"/>
        </w:trPr>
        <w:tc>
          <w:tcPr>
            <w:tcW w:w="2702" w:type="dxa"/>
            <w:shd w:val="clear" w:color="auto" w:fill="auto"/>
          </w:tcPr>
          <w:p w14:paraId="3C6BE767" w14:textId="77777777" w:rsidR="00676C28" w:rsidRPr="006E26EC" w:rsidRDefault="00676C28" w:rsidP="00B0201D">
            <w:pPr>
              <w:pStyle w:val="TableText"/>
              <w:rPr>
                <w:rFonts w:cs="Segoe UI"/>
                <w:szCs w:val="18"/>
              </w:rPr>
            </w:pPr>
            <w:r w:rsidRPr="006E26EC">
              <w:t>Data migration</w:t>
            </w:r>
          </w:p>
        </w:tc>
        <w:tc>
          <w:tcPr>
            <w:tcW w:w="6650" w:type="dxa"/>
            <w:shd w:val="clear" w:color="auto" w:fill="auto"/>
          </w:tcPr>
          <w:p w14:paraId="129936E2" w14:textId="77777777" w:rsidR="00676C28" w:rsidRPr="006E26EC" w:rsidRDefault="00676C28" w:rsidP="00B0201D">
            <w:pPr>
              <w:pStyle w:val="TableText"/>
              <w:rPr>
                <w:rFonts w:cs="Segoe UI"/>
                <w:szCs w:val="18"/>
              </w:rPr>
            </w:pPr>
            <w:r w:rsidRPr="006E26EC">
              <w:t>Data migration activities are not in scope for this project.</w:t>
            </w:r>
          </w:p>
        </w:tc>
      </w:tr>
      <w:tr w:rsidR="00676C28" w:rsidRPr="006E26EC" w14:paraId="34ABF87F" w14:textId="77777777" w:rsidTr="00A00DB2">
        <w:trPr>
          <w:gridAfter w:val="1"/>
          <w:wAfter w:w="19" w:type="dxa"/>
          <w:trHeight w:val="432"/>
        </w:trPr>
        <w:tc>
          <w:tcPr>
            <w:tcW w:w="2702" w:type="dxa"/>
            <w:shd w:val="clear" w:color="auto" w:fill="auto"/>
          </w:tcPr>
          <w:p w14:paraId="6691C8DE" w14:textId="77777777" w:rsidR="00676C28" w:rsidRPr="006E26EC" w:rsidRDefault="00676C28" w:rsidP="00B0201D">
            <w:pPr>
              <w:pStyle w:val="TableText"/>
              <w:rPr>
                <w:rFonts w:cs="Segoe UI"/>
                <w:szCs w:val="18"/>
              </w:rPr>
            </w:pPr>
            <w:r w:rsidRPr="006E26EC">
              <w:t>System integration</w:t>
            </w:r>
          </w:p>
        </w:tc>
        <w:tc>
          <w:tcPr>
            <w:tcW w:w="6650" w:type="dxa"/>
            <w:shd w:val="clear" w:color="auto" w:fill="auto"/>
          </w:tcPr>
          <w:p w14:paraId="01D3C7FD" w14:textId="77777777" w:rsidR="00676C28" w:rsidRPr="006E26EC" w:rsidRDefault="00676C28" w:rsidP="00B0201D">
            <w:pPr>
              <w:pStyle w:val="TableText"/>
              <w:rPr>
                <w:rFonts w:cs="Segoe UI"/>
                <w:szCs w:val="18"/>
              </w:rPr>
            </w:pPr>
            <w:r w:rsidRPr="006E26EC">
              <w:t>System integration and interfaces are not in scope for this project.</w:t>
            </w:r>
          </w:p>
        </w:tc>
      </w:tr>
      <w:tr w:rsidR="00676C28" w:rsidRPr="006E26EC" w14:paraId="2138F16D" w14:textId="77777777" w:rsidTr="00A00DB2">
        <w:trPr>
          <w:gridAfter w:val="1"/>
          <w:wAfter w:w="19" w:type="dxa"/>
          <w:trHeight w:val="432"/>
        </w:trPr>
        <w:tc>
          <w:tcPr>
            <w:tcW w:w="2702" w:type="dxa"/>
            <w:shd w:val="clear" w:color="auto" w:fill="auto"/>
          </w:tcPr>
          <w:p w14:paraId="4468F3D6" w14:textId="77777777" w:rsidR="00676C28" w:rsidRPr="006E26EC" w:rsidRDefault="00676C28" w:rsidP="00B0201D">
            <w:pPr>
              <w:pStyle w:val="TableText"/>
              <w:rPr>
                <w:rFonts w:cs="Segoe UI"/>
                <w:szCs w:val="18"/>
              </w:rPr>
            </w:pPr>
            <w:r w:rsidRPr="006E26EC">
              <w:t>Product bugs and upgrades</w:t>
            </w:r>
          </w:p>
        </w:tc>
        <w:tc>
          <w:tcPr>
            <w:tcW w:w="6650" w:type="dxa"/>
            <w:shd w:val="clear" w:color="auto" w:fill="auto"/>
          </w:tcPr>
          <w:p w14:paraId="095F1F1B" w14:textId="43AE35CE" w:rsidR="00676C28" w:rsidRPr="006E26EC" w:rsidRDefault="00D01847" w:rsidP="00B0201D">
            <w:pPr>
              <w:pStyle w:val="TableText"/>
              <w:rPr>
                <w:rFonts w:cs="Segoe UI"/>
                <w:szCs w:val="18"/>
              </w:rPr>
            </w:pPr>
            <w:r w:rsidRPr="006E26EC">
              <w:t>Product upgrades, bugs, and design change requests for Microsoft or non-Microsoft products are not in scope for this project.</w:t>
            </w:r>
          </w:p>
        </w:tc>
      </w:tr>
      <w:tr w:rsidR="00676C28" w:rsidRPr="006E26EC" w14:paraId="6E2BD167" w14:textId="77777777" w:rsidTr="00A00DB2">
        <w:trPr>
          <w:gridAfter w:val="1"/>
          <w:wAfter w:w="19" w:type="dxa"/>
          <w:trHeight w:val="432"/>
        </w:trPr>
        <w:tc>
          <w:tcPr>
            <w:tcW w:w="2702" w:type="dxa"/>
            <w:shd w:val="clear" w:color="auto" w:fill="auto"/>
          </w:tcPr>
          <w:p w14:paraId="2092B94B" w14:textId="77777777" w:rsidR="00676C28" w:rsidRPr="006E26EC" w:rsidRDefault="00676C28" w:rsidP="00CF6A94">
            <w:pPr>
              <w:pStyle w:val="TableText"/>
            </w:pPr>
            <w:r w:rsidRPr="006E26EC">
              <w:t>Source code review</w:t>
            </w:r>
          </w:p>
        </w:tc>
        <w:tc>
          <w:tcPr>
            <w:tcW w:w="6650" w:type="dxa"/>
            <w:shd w:val="clear" w:color="auto" w:fill="auto"/>
          </w:tcPr>
          <w:p w14:paraId="37DB2BCB" w14:textId="6CBF8367" w:rsidR="00676C28" w:rsidRPr="006E26EC" w:rsidRDefault="00EE5201" w:rsidP="00CF6A94">
            <w:pPr>
              <w:pStyle w:val="TableText"/>
            </w:pPr>
            <w:r w:rsidRPr="006E26EC">
              <w:t>The Customer will not provide Microsoft with access to non-Microsoft source code or source code information. For any proprietary non-Microsoft code, Microsoft Services will be limited to the analysis of binary data, such as a process dump or network monitor trace.</w:t>
            </w:r>
          </w:p>
        </w:tc>
      </w:tr>
      <w:tr w:rsidR="00676C28" w:rsidRPr="006E26EC" w14:paraId="6AF56E5C" w14:textId="77777777" w:rsidTr="00A00DB2">
        <w:trPr>
          <w:gridAfter w:val="1"/>
          <w:wAfter w:w="19" w:type="dxa"/>
          <w:trHeight w:val="432"/>
        </w:trPr>
        <w:tc>
          <w:tcPr>
            <w:tcW w:w="2702" w:type="dxa"/>
            <w:shd w:val="clear" w:color="auto" w:fill="auto"/>
          </w:tcPr>
          <w:p w14:paraId="220D4146" w14:textId="77777777" w:rsidR="00676C28" w:rsidRPr="006E26EC" w:rsidRDefault="00676C28" w:rsidP="00CF6A94">
            <w:pPr>
              <w:pStyle w:val="TableText"/>
            </w:pPr>
            <w:r w:rsidRPr="006E26EC">
              <w:t>Organizational change management</w:t>
            </w:r>
          </w:p>
        </w:tc>
        <w:tc>
          <w:tcPr>
            <w:tcW w:w="6650" w:type="dxa"/>
            <w:shd w:val="clear" w:color="auto" w:fill="auto"/>
          </w:tcPr>
          <w:p w14:paraId="718DE0C9" w14:textId="77777777" w:rsidR="00676C28" w:rsidRPr="006E26EC" w:rsidRDefault="00676C28" w:rsidP="00CF6A94">
            <w:pPr>
              <w:pStyle w:val="TableText"/>
            </w:pPr>
            <w:r w:rsidRPr="006E26EC">
              <w:t>Designing—or redesigning—the Customer’s functional organization is not included.</w:t>
            </w:r>
          </w:p>
        </w:tc>
      </w:tr>
      <w:tr w:rsidR="00676C28" w:rsidRPr="006E26EC" w14:paraId="1F2700C3" w14:textId="77777777" w:rsidTr="00A00DB2">
        <w:trPr>
          <w:gridAfter w:val="1"/>
          <w:wAfter w:w="19" w:type="dxa"/>
          <w:trHeight w:val="432"/>
        </w:trPr>
        <w:tc>
          <w:tcPr>
            <w:tcW w:w="2702" w:type="dxa"/>
            <w:shd w:val="clear" w:color="auto" w:fill="auto"/>
          </w:tcPr>
          <w:p w14:paraId="6497BCA0" w14:textId="77777777" w:rsidR="00676C28" w:rsidRPr="006E26EC" w:rsidRDefault="00676C28" w:rsidP="00CF6A94">
            <w:pPr>
              <w:pStyle w:val="TableText"/>
            </w:pPr>
            <w:r w:rsidRPr="006E26EC">
              <w:t>Deployment, installation, configuration, and testing</w:t>
            </w:r>
          </w:p>
        </w:tc>
        <w:tc>
          <w:tcPr>
            <w:tcW w:w="6650" w:type="dxa"/>
            <w:shd w:val="clear" w:color="auto" w:fill="auto"/>
          </w:tcPr>
          <w:p w14:paraId="703E1087" w14:textId="77777777" w:rsidR="00EE5201" w:rsidRPr="006E26EC" w:rsidRDefault="00EE5201" w:rsidP="00EE5201">
            <w:pPr>
              <w:rPr>
                <w:rFonts w:ascii="Calibri" w:hAnsi="Calibri"/>
              </w:rPr>
            </w:pPr>
            <w:r w:rsidRPr="006E26EC">
              <w:t>The following items are not included:</w:t>
            </w:r>
          </w:p>
          <w:p w14:paraId="4302F4D9" w14:textId="77777777" w:rsidR="00EE5201" w:rsidRPr="006E26EC" w:rsidRDefault="00EE5201" w:rsidP="00EE5201">
            <w:pPr>
              <w:pStyle w:val="ListParagraph"/>
              <w:numPr>
                <w:ilvl w:val="0"/>
                <w:numId w:val="27"/>
              </w:numPr>
              <w:spacing w:before="0" w:after="0"/>
              <w:contextualSpacing w:val="0"/>
            </w:pPr>
            <w:r w:rsidRPr="006E26EC">
              <w:t>Installation and configuration of server hardware or network resources.</w:t>
            </w:r>
          </w:p>
          <w:p w14:paraId="6377F781" w14:textId="77777777" w:rsidR="00EE5201" w:rsidRPr="006E26EC" w:rsidRDefault="00EE5201" w:rsidP="00EE5201">
            <w:pPr>
              <w:pStyle w:val="ListParagraph"/>
              <w:numPr>
                <w:ilvl w:val="0"/>
                <w:numId w:val="27"/>
              </w:numPr>
              <w:spacing w:before="0" w:after="0"/>
              <w:contextualSpacing w:val="0"/>
            </w:pPr>
            <w:r w:rsidRPr="006E26EC">
              <w:t>Installation, configuration, and testing of non-Microsoft software other than software identified as within scope and supported by Azure.</w:t>
            </w:r>
          </w:p>
          <w:p w14:paraId="0C5F056E" w14:textId="77777777" w:rsidR="00EE5201" w:rsidRPr="006E26EC" w:rsidRDefault="00EE5201" w:rsidP="00EE5201">
            <w:pPr>
              <w:pStyle w:val="ListParagraph"/>
              <w:numPr>
                <w:ilvl w:val="0"/>
                <w:numId w:val="27"/>
              </w:numPr>
              <w:spacing w:before="0" w:after="0"/>
              <w:contextualSpacing w:val="0"/>
            </w:pPr>
            <w:r w:rsidRPr="006E26EC">
              <w:t>Testing and configuration of applications and Services outside of those required to support the deployment of the Solution.</w:t>
            </w:r>
          </w:p>
          <w:p w14:paraId="3C758819" w14:textId="77777777" w:rsidR="00676C28" w:rsidRPr="006D2748" w:rsidRDefault="00EE5201" w:rsidP="00EE5201">
            <w:pPr>
              <w:pStyle w:val="TableBullet1"/>
              <w:numPr>
                <w:ilvl w:val="0"/>
                <w:numId w:val="27"/>
              </w:numPr>
            </w:pPr>
            <w:r w:rsidRPr="006E26EC">
              <w:rPr>
                <w:rFonts w:eastAsia="Times New Roman"/>
              </w:rPr>
              <w:t>Troubleshooting or remediation of existing network and storage systems.</w:t>
            </w:r>
          </w:p>
          <w:p w14:paraId="659EFB99" w14:textId="0A8849C2" w:rsidR="006D2748" w:rsidRPr="006E26EC" w:rsidRDefault="006D2748" w:rsidP="00EE5201">
            <w:pPr>
              <w:pStyle w:val="TableBullet1"/>
              <w:numPr>
                <w:ilvl w:val="0"/>
                <w:numId w:val="27"/>
              </w:numPr>
            </w:pPr>
            <w:r>
              <w:rPr>
                <w:rFonts w:eastAsia="Times New Roman"/>
              </w:rPr>
              <w:t>Performance and load testing of application components and resources</w:t>
            </w:r>
          </w:p>
        </w:tc>
      </w:tr>
      <w:tr w:rsidR="00676C28" w:rsidRPr="006E26EC" w14:paraId="549BA7B1" w14:textId="77777777" w:rsidTr="00A00DB2">
        <w:trPr>
          <w:gridAfter w:val="1"/>
          <w:wAfter w:w="19" w:type="dxa"/>
          <w:trHeight w:val="432"/>
        </w:trPr>
        <w:tc>
          <w:tcPr>
            <w:tcW w:w="2702" w:type="dxa"/>
            <w:shd w:val="clear" w:color="auto" w:fill="auto"/>
          </w:tcPr>
          <w:p w14:paraId="36550D0F" w14:textId="77777777" w:rsidR="00676C28" w:rsidRPr="006E26EC" w:rsidRDefault="00676C28" w:rsidP="00B0201D">
            <w:pPr>
              <w:pStyle w:val="TableText"/>
            </w:pPr>
            <w:r w:rsidRPr="006E26EC">
              <w:t>Testing</w:t>
            </w:r>
          </w:p>
        </w:tc>
        <w:tc>
          <w:tcPr>
            <w:tcW w:w="6650" w:type="dxa"/>
            <w:shd w:val="clear" w:color="auto" w:fill="auto"/>
          </w:tcPr>
          <w:p w14:paraId="77E2D894" w14:textId="2C1EFB49" w:rsidR="00676C28" w:rsidRPr="006E26EC" w:rsidRDefault="00676C28" w:rsidP="00B0201D">
            <w:pPr>
              <w:pStyle w:val="TableText"/>
            </w:pPr>
            <w:r w:rsidRPr="006E26EC">
              <w:t xml:space="preserve">Testing and configuration of applications and </w:t>
            </w:r>
            <w:r w:rsidR="00424A18" w:rsidRPr="006E26EC">
              <w:t>S</w:t>
            </w:r>
            <w:r w:rsidRPr="006E26EC">
              <w:t xml:space="preserve">ervices outside of those required to support the deployment of the </w:t>
            </w:r>
            <w:r w:rsidR="00E204E9" w:rsidRPr="006E26EC">
              <w:t xml:space="preserve">Solution </w:t>
            </w:r>
            <w:r w:rsidRPr="006E26EC">
              <w:t>are not in scope.</w:t>
            </w:r>
          </w:p>
        </w:tc>
      </w:tr>
      <w:tr w:rsidR="00676C28" w:rsidRPr="006E26EC" w14:paraId="2AB1420A" w14:textId="77777777" w:rsidTr="00A00DB2">
        <w:trPr>
          <w:gridAfter w:val="1"/>
          <w:wAfter w:w="19" w:type="dxa"/>
          <w:trHeight w:val="432"/>
        </w:trPr>
        <w:tc>
          <w:tcPr>
            <w:tcW w:w="2702" w:type="dxa"/>
            <w:shd w:val="clear" w:color="auto" w:fill="auto"/>
          </w:tcPr>
          <w:p w14:paraId="727D09F0" w14:textId="77777777" w:rsidR="00676C28" w:rsidRPr="006E26EC" w:rsidRDefault="00676C28" w:rsidP="00B0201D">
            <w:pPr>
              <w:pStyle w:val="TableText"/>
            </w:pPr>
            <w:r w:rsidRPr="006E26EC">
              <w:t>Network and storage</w:t>
            </w:r>
          </w:p>
        </w:tc>
        <w:tc>
          <w:tcPr>
            <w:tcW w:w="6650" w:type="dxa"/>
            <w:shd w:val="clear" w:color="auto" w:fill="auto"/>
          </w:tcPr>
          <w:p w14:paraId="41F337D2" w14:textId="77777777" w:rsidR="00676C28" w:rsidRPr="006E26EC" w:rsidRDefault="00676C28" w:rsidP="00B0201D">
            <w:pPr>
              <w:pStyle w:val="TableText"/>
            </w:pPr>
            <w:r w:rsidRPr="006E26EC">
              <w:t>Troubleshooting or remediation of existing network and storage systems is not in scope.</w:t>
            </w:r>
          </w:p>
        </w:tc>
      </w:tr>
      <w:tr w:rsidR="00EE0D3E" w:rsidRPr="006E26EC" w14:paraId="3B01787D" w14:textId="77777777" w:rsidTr="00A00DB2">
        <w:trPr>
          <w:gridAfter w:val="1"/>
          <w:wAfter w:w="19" w:type="dxa"/>
          <w:trHeight w:val="432"/>
        </w:trPr>
        <w:tc>
          <w:tcPr>
            <w:tcW w:w="2702" w:type="dxa"/>
            <w:shd w:val="clear" w:color="auto" w:fill="auto"/>
          </w:tcPr>
          <w:p w14:paraId="2E7E7737" w14:textId="49A06CE6" w:rsidR="00EE0D3E" w:rsidRPr="006E26EC" w:rsidRDefault="00EE0D3E" w:rsidP="00B0201D">
            <w:pPr>
              <w:pStyle w:val="TableText"/>
            </w:pPr>
            <w:r w:rsidRPr="006E26EC">
              <w:t xml:space="preserve">Labeled Data </w:t>
            </w:r>
          </w:p>
        </w:tc>
        <w:tc>
          <w:tcPr>
            <w:tcW w:w="6650" w:type="dxa"/>
            <w:shd w:val="clear" w:color="auto" w:fill="auto"/>
          </w:tcPr>
          <w:p w14:paraId="44B05032" w14:textId="339BB80E" w:rsidR="00EE0D3E" w:rsidRPr="006E26EC" w:rsidRDefault="00EE0D3E" w:rsidP="00B0201D">
            <w:pPr>
              <w:pStyle w:val="TableText"/>
            </w:pPr>
            <w:r w:rsidRPr="006E26EC">
              <w:t>Creation of labelled data for Machine Learning model t</w:t>
            </w:r>
            <w:r w:rsidR="009C1190" w:rsidRPr="006E26EC">
              <w:t>raining and testing</w:t>
            </w:r>
          </w:p>
        </w:tc>
      </w:tr>
      <w:tr w:rsidR="00BD5535" w:rsidRPr="006E26EC" w14:paraId="7D9161CB" w14:textId="77777777" w:rsidTr="00A00DB2">
        <w:trPr>
          <w:gridAfter w:val="1"/>
          <w:wAfter w:w="19" w:type="dxa"/>
          <w:trHeight w:val="432"/>
        </w:trPr>
        <w:tc>
          <w:tcPr>
            <w:tcW w:w="2702" w:type="dxa"/>
            <w:shd w:val="clear" w:color="auto" w:fill="auto"/>
          </w:tcPr>
          <w:p w14:paraId="0456F49D" w14:textId="4A964E73" w:rsidR="00BD5535" w:rsidRPr="006E26EC" w:rsidRDefault="00BD5535" w:rsidP="00B0201D">
            <w:pPr>
              <w:pStyle w:val="TableText"/>
            </w:pPr>
            <w:r w:rsidRPr="006E26EC">
              <w:lastRenderedPageBreak/>
              <w:t>Data sources</w:t>
            </w:r>
          </w:p>
        </w:tc>
        <w:tc>
          <w:tcPr>
            <w:tcW w:w="6650" w:type="dxa"/>
            <w:shd w:val="clear" w:color="auto" w:fill="auto"/>
          </w:tcPr>
          <w:p w14:paraId="16F2D992" w14:textId="3DD6869C" w:rsidR="00BD5535" w:rsidRPr="006E26EC" w:rsidRDefault="007906D8" w:rsidP="00B0201D">
            <w:pPr>
              <w:pStyle w:val="TableText"/>
            </w:pPr>
            <w:r w:rsidRPr="006E26EC">
              <w:t xml:space="preserve">Creation of </w:t>
            </w:r>
            <w:r w:rsidR="00FC3A16" w:rsidRPr="006E26EC">
              <w:t xml:space="preserve">a </w:t>
            </w:r>
            <w:r w:rsidRPr="006E26EC">
              <w:t xml:space="preserve">connector with custom enterprise data stores or </w:t>
            </w:r>
            <w:r w:rsidR="00FC3A16" w:rsidRPr="006E26EC">
              <w:t>third-</w:t>
            </w:r>
            <w:r w:rsidRPr="006E26EC">
              <w:t>party applications</w:t>
            </w:r>
            <w:r w:rsidR="00FC3A16" w:rsidRPr="006E26EC">
              <w:t xml:space="preserve"> is not in scope</w:t>
            </w:r>
          </w:p>
        </w:tc>
      </w:tr>
    </w:tbl>
    <w:p w14:paraId="672CCBFD" w14:textId="3BFB05AD" w:rsidR="00174579" w:rsidRPr="006E26EC" w:rsidRDefault="002D6358" w:rsidP="00174579">
      <w:pPr>
        <w:pStyle w:val="Heading1"/>
      </w:pPr>
      <w:bookmarkStart w:id="58" w:name="_Toc497467461"/>
      <w:bookmarkStart w:id="59" w:name="_Ref497386549"/>
      <w:bookmarkStart w:id="60" w:name="_Toc5282600"/>
      <w:bookmarkStart w:id="61" w:name="_Toc476167707"/>
      <w:bookmarkStart w:id="62" w:name="_Toc476168034"/>
      <w:bookmarkStart w:id="63" w:name="_Ref477870375"/>
      <w:bookmarkStart w:id="64" w:name="_Ref477873467"/>
      <w:bookmarkStart w:id="65" w:name="_Ref477936654"/>
      <w:bookmarkStart w:id="66" w:name="_Ref477936937"/>
      <w:bookmarkEnd w:id="58"/>
      <w:r w:rsidRPr="006E26EC">
        <w:t>Project approach, timeline, and deliverable acceptance</w:t>
      </w:r>
      <w:bookmarkEnd w:id="59"/>
      <w:bookmarkEnd w:id="60"/>
    </w:p>
    <w:p w14:paraId="534EF2B5" w14:textId="006891FC" w:rsidR="00174579" w:rsidRPr="006E26EC" w:rsidRDefault="00174579" w:rsidP="00174579">
      <w:pPr>
        <w:pStyle w:val="Heading2"/>
      </w:pPr>
      <w:bookmarkStart w:id="67" w:name="_Toc481772683"/>
      <w:bookmarkStart w:id="68" w:name="_Toc5282601"/>
      <w:r w:rsidRPr="006E26EC">
        <w:t xml:space="preserve">Scrum </w:t>
      </w:r>
      <w:bookmarkEnd w:id="67"/>
      <w:r w:rsidR="004433D7" w:rsidRPr="006E26EC">
        <w:t>approach</w:t>
      </w:r>
      <w:bookmarkEnd w:id="68"/>
    </w:p>
    <w:p w14:paraId="562E286F" w14:textId="631F946B" w:rsidR="00676C28" w:rsidRPr="006E26EC" w:rsidRDefault="00676C28" w:rsidP="000F2C33">
      <w:pPr>
        <w:pStyle w:val="Heading3"/>
      </w:pPr>
      <w:r w:rsidRPr="006E26EC">
        <w:t>Sprint process</w:t>
      </w:r>
    </w:p>
    <w:p w14:paraId="2B4461DA" w14:textId="2A7E951D" w:rsidR="00174579" w:rsidRPr="006E26EC" w:rsidRDefault="00174579" w:rsidP="00174579">
      <w:pPr>
        <w:rPr>
          <w:szCs w:val="20"/>
        </w:rPr>
      </w:pPr>
      <w:bookmarkStart w:id="69" w:name="_Toc460503859"/>
      <w:bookmarkStart w:id="70" w:name="_Toc460503860"/>
      <w:bookmarkStart w:id="71" w:name="_Toc460503861"/>
      <w:bookmarkStart w:id="72" w:name="_Toc460503862"/>
      <w:bookmarkStart w:id="73" w:name="_Toc460503863"/>
      <w:bookmarkStart w:id="74" w:name="_Toc460503864"/>
      <w:bookmarkStart w:id="75" w:name="_Toc460503865"/>
      <w:bookmarkStart w:id="76" w:name="_Toc460503921"/>
      <w:bookmarkStart w:id="77" w:name="_Toc460503922"/>
      <w:bookmarkStart w:id="78" w:name="_Toc460503923"/>
      <w:bookmarkStart w:id="79" w:name="_Toc460503924"/>
      <w:bookmarkStart w:id="80" w:name="_Toc460503925"/>
      <w:bookmarkStart w:id="81" w:name="_Toc460503926"/>
      <w:bookmarkStart w:id="82" w:name="_Toc460503927"/>
      <w:bookmarkStart w:id="83" w:name="_Toc460503928"/>
      <w:bookmarkStart w:id="84" w:name="_Toc460503929"/>
      <w:bookmarkStart w:id="85" w:name="_Toc460503930"/>
      <w:bookmarkStart w:id="86" w:name="_Toc460503931"/>
      <w:bookmarkStart w:id="87" w:name="_Toc460503932"/>
      <w:bookmarkStart w:id="88" w:name="_Toc460503933"/>
      <w:bookmarkStart w:id="89" w:name="_Toc460503934"/>
      <w:bookmarkStart w:id="90" w:name="_Toc460503935"/>
      <w:bookmarkStart w:id="91" w:name="_Toc460503936"/>
      <w:bookmarkStart w:id="92" w:name="_Toc460503937"/>
      <w:bookmarkStart w:id="93" w:name="_Toc460503938"/>
      <w:bookmarkStart w:id="94" w:name="_Toc460503939"/>
      <w:bookmarkStart w:id="95" w:name="_Toc460503940"/>
      <w:bookmarkStart w:id="96" w:name="_Toc460503941"/>
      <w:bookmarkStart w:id="97" w:name="_Toc355689471"/>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rsidRPr="006E26EC">
        <w:rPr>
          <w:szCs w:val="20"/>
        </w:rPr>
        <w:t xml:space="preserve">Microsoft will undertake an iterative development approach that </w:t>
      </w:r>
      <w:r w:rsidRPr="006E26EC">
        <w:rPr>
          <w:noProof/>
          <w:szCs w:val="20"/>
        </w:rPr>
        <w:t>is based</w:t>
      </w:r>
      <w:r w:rsidRPr="006E26EC">
        <w:rPr>
          <w:szCs w:val="20"/>
        </w:rPr>
        <w:t xml:space="preserve"> on the </w:t>
      </w:r>
      <w:r w:rsidR="009C01A4" w:rsidRPr="006E26EC">
        <w:rPr>
          <w:noProof/>
          <w:szCs w:val="20"/>
        </w:rPr>
        <w:t>S</w:t>
      </w:r>
      <w:r w:rsidRPr="006E26EC">
        <w:rPr>
          <w:noProof/>
          <w:szCs w:val="20"/>
        </w:rPr>
        <w:t>crum</w:t>
      </w:r>
      <w:r w:rsidRPr="006E26EC">
        <w:rPr>
          <w:szCs w:val="20"/>
        </w:rPr>
        <w:t xml:space="preserve"> process (</w:t>
      </w:r>
      <w:hyperlink r:id="rId18" w:history="1">
        <w:r w:rsidRPr="006E26EC">
          <w:rPr>
            <w:rStyle w:val="Hyperlink"/>
            <w:szCs w:val="20"/>
          </w:rPr>
          <w:t>http://scrumguides.org</w:t>
        </w:r>
      </w:hyperlink>
      <w:r w:rsidRPr="006E26EC">
        <w:rPr>
          <w:szCs w:val="20"/>
        </w:rPr>
        <w:t xml:space="preserve"> ), which is a fixed-duration, variable-scope process. The key tenets are:</w:t>
      </w:r>
    </w:p>
    <w:p w14:paraId="796AB84A" w14:textId="77777777" w:rsidR="00174579" w:rsidRPr="006E26EC" w:rsidRDefault="00174579" w:rsidP="00A00DB2">
      <w:pPr>
        <w:pStyle w:val="Bulletlist"/>
      </w:pPr>
      <w:r w:rsidRPr="006E26EC">
        <w:rPr>
          <w:noProof/>
        </w:rPr>
        <w:t>Joint ownership</w:t>
      </w:r>
      <w:r w:rsidRPr="006E26EC">
        <w:t xml:space="preserve"> of decisions.</w:t>
      </w:r>
    </w:p>
    <w:p w14:paraId="0E2CF5C2" w14:textId="77777777" w:rsidR="00174579" w:rsidRPr="006E26EC" w:rsidRDefault="00174579" w:rsidP="00A00DB2">
      <w:pPr>
        <w:pStyle w:val="Bulletlist"/>
      </w:pPr>
      <w:r w:rsidRPr="006E26EC">
        <w:t>Short implementation units (sprints).</w:t>
      </w:r>
    </w:p>
    <w:p w14:paraId="6DDCC527" w14:textId="77777777" w:rsidR="00174579" w:rsidRPr="006E26EC" w:rsidRDefault="00174579" w:rsidP="00A00DB2">
      <w:pPr>
        <w:pStyle w:val="Bulletlist"/>
      </w:pPr>
      <w:r w:rsidRPr="006E26EC">
        <w:rPr>
          <w:noProof/>
        </w:rPr>
        <w:t>Prioritization</w:t>
      </w:r>
      <w:r w:rsidRPr="006E26EC">
        <w:t xml:space="preserve"> of business objectives in a product backlog.</w:t>
      </w:r>
    </w:p>
    <w:p w14:paraId="4984536B" w14:textId="39349B55" w:rsidR="00174579" w:rsidRPr="006E26EC" w:rsidRDefault="00174579" w:rsidP="00A00DB2">
      <w:pPr>
        <w:pStyle w:val="Bulletlist"/>
      </w:pPr>
      <w:r w:rsidRPr="006E26EC">
        <w:rPr>
          <w:noProof/>
        </w:rPr>
        <w:t>Time-bound planning</w:t>
      </w:r>
      <w:r w:rsidRPr="006E26EC">
        <w:t xml:space="preserve"> </w:t>
      </w:r>
      <w:r w:rsidR="00E729E6" w:rsidRPr="006E26EC">
        <w:t xml:space="preserve">of </w:t>
      </w:r>
      <w:r w:rsidRPr="006E26EC">
        <w:t>each sprint.</w:t>
      </w:r>
    </w:p>
    <w:p w14:paraId="7480F939" w14:textId="77777777" w:rsidR="00174579" w:rsidRPr="006E26EC" w:rsidRDefault="00174579" w:rsidP="00A00DB2">
      <w:pPr>
        <w:pStyle w:val="Bulletlist"/>
      </w:pPr>
      <w:r w:rsidRPr="006E26EC">
        <w:t>Emphasis on remaining work.</w:t>
      </w:r>
    </w:p>
    <w:p w14:paraId="12E5F93E" w14:textId="77777777" w:rsidR="00174579" w:rsidRPr="006E26EC" w:rsidRDefault="00174579" w:rsidP="00A00DB2">
      <w:pPr>
        <w:pStyle w:val="Bulletlist"/>
      </w:pPr>
      <w:r w:rsidRPr="006E26EC">
        <w:rPr>
          <w:noProof/>
        </w:rPr>
        <w:t>Sprints that produce a functional solution</w:t>
      </w:r>
      <w:r w:rsidRPr="006E26EC">
        <w:t>.</w:t>
      </w:r>
    </w:p>
    <w:p w14:paraId="1B978AFB" w14:textId="77777777" w:rsidR="00174579" w:rsidRPr="006E26EC" w:rsidRDefault="00174579" w:rsidP="00A00DB2">
      <w:pPr>
        <w:pStyle w:val="Bulletlist"/>
      </w:pPr>
      <w:r w:rsidRPr="006E26EC">
        <w:t>Sprint demonstrations that are time-restricted and have regular checkpoints for each sprint.</w:t>
      </w:r>
    </w:p>
    <w:p w14:paraId="1FBB6F4A" w14:textId="77777777" w:rsidR="00174579" w:rsidRPr="006E26EC" w:rsidRDefault="00174579" w:rsidP="00A00DB2">
      <w:pPr>
        <w:pStyle w:val="Bulletlist"/>
      </w:pPr>
      <w:r w:rsidRPr="006E26EC">
        <w:rPr>
          <w:noProof/>
        </w:rPr>
        <w:t>Regular retrospective meetings that can be used for course correction</w:t>
      </w:r>
      <w:r w:rsidRPr="006E26EC">
        <w:t>.</w:t>
      </w:r>
    </w:p>
    <w:p w14:paraId="2B123945" w14:textId="67800C99" w:rsidR="00CD03A4" w:rsidRPr="006E26EC" w:rsidRDefault="00174579" w:rsidP="00174579">
      <w:pPr>
        <w:rPr>
          <w:szCs w:val="20"/>
        </w:rPr>
      </w:pPr>
      <w:r w:rsidRPr="006E26EC">
        <w:rPr>
          <w:szCs w:val="20"/>
        </w:rPr>
        <w:t>Each of these activities is described in further detail later in this document and will be time-boxed to the noted total duration.</w:t>
      </w:r>
    </w:p>
    <w:p w14:paraId="4475CA91" w14:textId="77777777" w:rsidR="00984D12" w:rsidRPr="006E26EC" w:rsidRDefault="00174579" w:rsidP="00984D12">
      <w:pPr>
        <w:keepNext/>
      </w:pPr>
      <w:r w:rsidRPr="006E26EC">
        <w:rPr>
          <w:rFonts w:eastAsia="Times New Roman"/>
          <w:noProof/>
        </w:rPr>
        <w:lastRenderedPageBreak/>
        <w:drawing>
          <wp:inline distT="0" distB="0" distL="0" distR="0" wp14:anchorId="29D0990D" wp14:editId="69901A0D">
            <wp:extent cx="5972175" cy="3803963"/>
            <wp:effectExtent l="19050" t="19050" r="9525" b="254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1863" t="-1" r="1260" b="12289"/>
                    <a:stretch/>
                  </pic:blipFill>
                  <pic:spPr bwMode="auto">
                    <a:xfrm>
                      <a:off x="0" y="0"/>
                      <a:ext cx="5985658" cy="3812551"/>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046F8CBB" w14:textId="77777777" w:rsidR="005569C9" w:rsidRPr="006E26EC" w:rsidRDefault="005569C9" w:rsidP="005569C9">
      <w:r w:rsidRPr="006E26EC">
        <w:t>For each of the activities described in the following sections, the following Customer resources will attend and contribute, and will be empowered to make decisions:</w:t>
      </w:r>
    </w:p>
    <w:p w14:paraId="467693C3" w14:textId="7723CB3E" w:rsidR="005569C9" w:rsidRPr="006E26EC" w:rsidRDefault="005D295D" w:rsidP="00B0201D">
      <w:pPr>
        <w:pStyle w:val="Bulletlist"/>
        <w:numPr>
          <w:ilvl w:val="0"/>
          <w:numId w:val="5"/>
        </w:numPr>
      </w:pPr>
      <w:r w:rsidRPr="005D295D">
        <w:rPr>
          <w:rStyle w:val="InstructionalChar"/>
          <w:color w:val="auto"/>
        </w:rPr>
        <w:t xml:space="preserve">JCI </w:t>
      </w:r>
      <w:r w:rsidR="005569C9" w:rsidRPr="006E26EC">
        <w:t>project manager.</w:t>
      </w:r>
    </w:p>
    <w:p w14:paraId="4E0F71A9" w14:textId="4C74C612" w:rsidR="005569C9" w:rsidRPr="006E26EC" w:rsidRDefault="005D295D" w:rsidP="00B0201D">
      <w:pPr>
        <w:pStyle w:val="Bulletlist"/>
        <w:numPr>
          <w:ilvl w:val="0"/>
          <w:numId w:val="5"/>
        </w:numPr>
      </w:pPr>
      <w:r w:rsidRPr="005D295D">
        <w:rPr>
          <w:rStyle w:val="InstructionalChar"/>
          <w:color w:val="auto"/>
        </w:rPr>
        <w:t>JCI</w:t>
      </w:r>
      <w:r w:rsidRPr="006E26EC">
        <w:t xml:space="preserve"> </w:t>
      </w:r>
      <w:r w:rsidR="005569C9" w:rsidRPr="006E26EC">
        <w:t>technical decision makers, such as architects.</w:t>
      </w:r>
    </w:p>
    <w:p w14:paraId="418847B9" w14:textId="047D4091" w:rsidR="005569C9" w:rsidRPr="006E26EC" w:rsidRDefault="005D295D" w:rsidP="00B0201D">
      <w:pPr>
        <w:pStyle w:val="Bulletlist"/>
        <w:numPr>
          <w:ilvl w:val="0"/>
          <w:numId w:val="5"/>
        </w:numPr>
      </w:pPr>
      <w:r w:rsidRPr="005D295D">
        <w:rPr>
          <w:rStyle w:val="InstructionalChar"/>
          <w:color w:val="auto"/>
        </w:rPr>
        <w:t>JCI</w:t>
      </w:r>
      <w:r w:rsidRPr="006E26EC">
        <w:t xml:space="preserve"> </w:t>
      </w:r>
      <w:r w:rsidR="005569C9" w:rsidRPr="006E26EC">
        <w:t>business decision makers, such as</w:t>
      </w:r>
      <w:r w:rsidR="005569C9" w:rsidRPr="006E26EC" w:rsidDel="0068363E">
        <w:t xml:space="preserve"> </w:t>
      </w:r>
      <w:r w:rsidR="005569C9" w:rsidRPr="006E26EC">
        <w:t>product owners.</w:t>
      </w:r>
    </w:p>
    <w:p w14:paraId="24344A31" w14:textId="77777777" w:rsidR="005569C9" w:rsidRPr="006E26EC" w:rsidRDefault="005569C9" w:rsidP="00B0201D">
      <w:pPr>
        <w:pStyle w:val="Bulletlist"/>
        <w:numPr>
          <w:ilvl w:val="0"/>
          <w:numId w:val="5"/>
        </w:numPr>
      </w:pPr>
      <w:r w:rsidRPr="006E26EC">
        <w:t>User representatives such as users or proxies.</w:t>
      </w:r>
    </w:p>
    <w:p w14:paraId="050F064E" w14:textId="42B0B0F9" w:rsidR="005569C9" w:rsidRPr="006E26EC" w:rsidRDefault="005569C9" w:rsidP="005569C9">
      <w:r w:rsidRPr="006E26EC">
        <w:t xml:space="preserve">If additional Customer resources are required, those resources will </w:t>
      </w:r>
      <w:r w:rsidRPr="006E26EC">
        <w:rPr>
          <w:noProof/>
        </w:rPr>
        <w:t>be specifically listed</w:t>
      </w:r>
      <w:r w:rsidRPr="006E26EC">
        <w:t xml:space="preserve"> in the following sections which describe the workshops.</w:t>
      </w:r>
    </w:p>
    <w:p w14:paraId="736D1CDB" w14:textId="150B5E9E" w:rsidR="0023236E" w:rsidRPr="006E26EC" w:rsidRDefault="004D6A3C" w:rsidP="000F2C33">
      <w:pPr>
        <w:pStyle w:val="Heading3"/>
      </w:pPr>
      <w:bookmarkStart w:id="98" w:name="_Ref497396824"/>
      <w:bookmarkStart w:id="99" w:name="_Toc357068953"/>
      <w:bookmarkStart w:id="100" w:name="_Toc299106334"/>
      <w:bookmarkStart w:id="101" w:name="_Toc375328087"/>
      <w:bookmarkStart w:id="102" w:name="_Toc382404998"/>
      <w:bookmarkStart w:id="103" w:name="_Toc386565177"/>
      <w:bookmarkEnd w:id="97"/>
      <w:r w:rsidRPr="006E26EC">
        <w:t>D</w:t>
      </w:r>
      <w:r w:rsidR="00EE4759" w:rsidRPr="006E26EC">
        <w:t>elivery</w:t>
      </w:r>
      <w:r w:rsidRPr="006E26EC">
        <w:t xml:space="preserve"> </w:t>
      </w:r>
      <w:r w:rsidR="00631EDE" w:rsidRPr="006E26EC">
        <w:t>sprints</w:t>
      </w:r>
      <w:bookmarkEnd w:id="98"/>
    </w:p>
    <w:p w14:paraId="4326D933" w14:textId="4BA70AC0" w:rsidR="0025129C" w:rsidRPr="006E26EC" w:rsidRDefault="009B5D2B" w:rsidP="009B5D2B">
      <w:r w:rsidRPr="006E26EC">
        <w:t xml:space="preserve">Following the </w:t>
      </w:r>
      <w:r w:rsidR="0025129C" w:rsidRPr="006E26EC">
        <w:t>previous activities</w:t>
      </w:r>
      <w:r w:rsidRPr="006E26EC">
        <w:t xml:space="preserve">, the development process will </w:t>
      </w:r>
      <w:r w:rsidRPr="006E26EC">
        <w:rPr>
          <w:noProof/>
        </w:rPr>
        <w:t>be initiated</w:t>
      </w:r>
      <w:r w:rsidRPr="006E26EC">
        <w:t xml:space="preserve"> through development sprin</w:t>
      </w:r>
      <w:r w:rsidR="00C90E52" w:rsidRPr="006E26EC">
        <w:t>ts</w:t>
      </w:r>
      <w:r w:rsidR="0025129C" w:rsidRPr="006E26EC">
        <w:t xml:space="preserve"> for the </w:t>
      </w:r>
      <w:r w:rsidR="003519DD" w:rsidRPr="006E26EC">
        <w:t xml:space="preserve">conversational app </w:t>
      </w:r>
      <w:r w:rsidR="0025129C" w:rsidRPr="006E26EC">
        <w:t>MVP</w:t>
      </w:r>
      <w:r w:rsidR="00C90E52" w:rsidRPr="006E26EC">
        <w:t xml:space="preserve">. </w:t>
      </w:r>
    </w:p>
    <w:p w14:paraId="59C9DC17" w14:textId="3C213EA1" w:rsidR="009B5D2B" w:rsidRPr="006E26EC" w:rsidRDefault="00C90E52" w:rsidP="009B5D2B">
      <w:r w:rsidRPr="006E26EC">
        <w:t xml:space="preserve">Each sprint will last </w:t>
      </w:r>
      <w:r w:rsidR="00D57E55" w:rsidRPr="006E26EC">
        <w:t>one week</w:t>
      </w:r>
      <w:r w:rsidR="00000250" w:rsidRPr="006E26EC">
        <w:t>;</w:t>
      </w:r>
      <w:r w:rsidR="00D57E55" w:rsidRPr="006E26EC">
        <w:t xml:space="preserve"> </w:t>
      </w:r>
      <w:r w:rsidR="00000250" w:rsidRPr="006E26EC">
        <w:t>there will be a</w:t>
      </w:r>
      <w:r w:rsidR="00D57E55" w:rsidRPr="006E26EC">
        <w:t xml:space="preserve"> total of </w:t>
      </w:r>
      <w:r w:rsidR="00822E86">
        <w:t>two</w:t>
      </w:r>
      <w:r w:rsidR="00686DAF" w:rsidRPr="006E26EC">
        <w:t xml:space="preserve"> sprints</w:t>
      </w:r>
      <w:r w:rsidR="009B5D2B" w:rsidRPr="006E26EC">
        <w:t xml:space="preserve">. </w:t>
      </w:r>
    </w:p>
    <w:p w14:paraId="70ED97C9" w14:textId="0B7C29D7" w:rsidR="009B5D2B" w:rsidRPr="006E26EC" w:rsidRDefault="009B5D2B" w:rsidP="00CA760F">
      <w:r w:rsidRPr="006E26EC">
        <w:t>Before sprint planning starts, the Customer product owner will collaborate with Microsoft to create a proposed sprint scope.</w:t>
      </w:r>
    </w:p>
    <w:p w14:paraId="1C1B318F" w14:textId="00489A08" w:rsidR="009B5D2B" w:rsidRPr="006E26EC" w:rsidRDefault="009B5D2B" w:rsidP="009B5D2B">
      <w:r w:rsidRPr="006E26EC">
        <w:rPr>
          <w:rFonts w:eastAsia="Segoe UI,Times New Roman" w:cs="Segoe UI"/>
          <w:szCs w:val="20"/>
        </w:rPr>
        <w:t xml:space="preserve">During the sprint, </w:t>
      </w:r>
      <w:r w:rsidRPr="006E26EC">
        <w:rPr>
          <w:rFonts w:cs="Segoe UI"/>
          <w:szCs w:val="20"/>
        </w:rPr>
        <w:t>the development</w:t>
      </w:r>
      <w:r w:rsidRPr="006E26EC">
        <w:rPr>
          <w:rFonts w:cs="Segoe UI"/>
        </w:rPr>
        <w:t xml:space="preserve"> team will build out the solution </w:t>
      </w:r>
      <w:r w:rsidR="00A7737B" w:rsidRPr="006E26EC">
        <w:rPr>
          <w:rFonts w:cs="Segoe UI"/>
          <w:noProof/>
        </w:rPr>
        <w:t>by</w:t>
      </w:r>
      <w:r w:rsidRPr="006E26EC">
        <w:rPr>
          <w:rFonts w:cs="Segoe UI"/>
        </w:rPr>
        <w:t xml:space="preserve"> the planned architecture. </w:t>
      </w:r>
      <w:r w:rsidR="00822E86">
        <w:rPr>
          <w:rFonts w:cs="Segoe UI"/>
        </w:rPr>
        <w:t>S</w:t>
      </w:r>
      <w:r w:rsidRPr="006E26EC">
        <w:rPr>
          <w:rFonts w:cs="Segoe UI"/>
        </w:rPr>
        <w:t>tandup meetings will be performed by the development team to keep everyone informed and to report any impediments.</w:t>
      </w:r>
      <w:r w:rsidR="0025129C" w:rsidRPr="006E26EC">
        <w:t xml:space="preserve"> I</w:t>
      </w:r>
      <w:r w:rsidRPr="006E26EC">
        <w:t xml:space="preserve">f the development team determines that a backlog item cannot </w:t>
      </w:r>
      <w:r w:rsidRPr="006E26EC">
        <w:rPr>
          <w:noProof/>
        </w:rPr>
        <w:t>be completed</w:t>
      </w:r>
      <w:r w:rsidRPr="006E26EC">
        <w:t xml:space="preserve"> within the sprint duration, it will </w:t>
      </w:r>
      <w:r w:rsidRPr="006E26EC">
        <w:rPr>
          <w:noProof/>
        </w:rPr>
        <w:t>be deferred</w:t>
      </w:r>
      <w:r w:rsidRPr="006E26EC">
        <w:t xml:space="preserve"> to a later sprint after consultation with the team and the Customer product owner. If the development team has extra capacity in a sprint, the development team will collaborate with the product owner to select backlog items to be added to the sprint scope. The development team is the sole decision maker on scope changes during the sprint.</w:t>
      </w:r>
    </w:p>
    <w:p w14:paraId="5A490B1F" w14:textId="52AED1EB" w:rsidR="009B5D2B" w:rsidRPr="006E26EC" w:rsidRDefault="009B5D2B" w:rsidP="009B5D2B">
      <w:pPr>
        <w:rPr>
          <w:rFonts w:eastAsia="Times New Roman" w:cs="Segoe UI"/>
          <w:szCs w:val="20"/>
        </w:rPr>
      </w:pPr>
      <w:r w:rsidRPr="006E26EC">
        <w:rPr>
          <w:rFonts w:eastAsia="Segoe UI,Times New Roman" w:cs="Segoe UI"/>
          <w:szCs w:val="20"/>
        </w:rPr>
        <w:lastRenderedPageBreak/>
        <w:t xml:space="preserve">The last day of the sprint is dedicated to demonstrating the functionality that has </w:t>
      </w:r>
      <w:r w:rsidRPr="006E26EC">
        <w:rPr>
          <w:rFonts w:eastAsia="Segoe UI,Times New Roman" w:cs="Segoe UI"/>
          <w:noProof/>
          <w:szCs w:val="20"/>
        </w:rPr>
        <w:t>been achieved</w:t>
      </w:r>
      <w:r w:rsidRPr="006E26EC">
        <w:rPr>
          <w:rFonts w:eastAsia="Segoe UI,Times New Roman" w:cs="Segoe UI"/>
          <w:szCs w:val="20"/>
        </w:rPr>
        <w:t xml:space="preserve"> in the sprint and to carrying out a retrospective of the sprint. </w:t>
      </w:r>
      <w:r w:rsidRPr="006E26EC">
        <w:rPr>
          <w:rFonts w:eastAsia="Segoe UI,Times New Roman" w:cs="Segoe UI"/>
          <w:noProof/>
          <w:szCs w:val="20"/>
        </w:rPr>
        <w:t>This</w:t>
      </w:r>
      <w:r w:rsidRPr="006E26EC">
        <w:rPr>
          <w:rFonts w:eastAsia="Segoe UI,Times New Roman" w:cs="Segoe UI"/>
          <w:szCs w:val="20"/>
        </w:rPr>
        <w:t xml:space="preserve"> </w:t>
      </w:r>
      <w:r w:rsidRPr="006E26EC">
        <w:rPr>
          <w:rFonts w:eastAsia="Segoe UI,Times New Roman" w:cs="Segoe UI"/>
          <w:noProof/>
          <w:szCs w:val="20"/>
        </w:rPr>
        <w:t>is conducted</w:t>
      </w:r>
      <w:r w:rsidRPr="006E26EC">
        <w:rPr>
          <w:rFonts w:eastAsia="Segoe UI,Times New Roman" w:cs="Segoe UI"/>
          <w:szCs w:val="20"/>
        </w:rPr>
        <w:t xml:space="preserve"> in two parts</w:t>
      </w:r>
      <w:r w:rsidR="00AF3CA2" w:rsidRPr="006E26EC">
        <w:rPr>
          <w:rFonts w:eastAsia="Segoe UI,Times New Roman" w:cs="Segoe UI"/>
          <w:szCs w:val="20"/>
        </w:rPr>
        <w:t>:</w:t>
      </w:r>
    </w:p>
    <w:p w14:paraId="3F3C8BBD" w14:textId="77777777" w:rsidR="009B5D2B" w:rsidRPr="006E26EC" w:rsidRDefault="009B5D2B" w:rsidP="00E55B4F">
      <w:pPr>
        <w:pStyle w:val="Bulletlist"/>
        <w:numPr>
          <w:ilvl w:val="0"/>
          <w:numId w:val="19"/>
        </w:numPr>
        <w:rPr>
          <w:rFonts w:eastAsia="Times New Roman"/>
        </w:rPr>
      </w:pPr>
      <w:r w:rsidRPr="006E26EC">
        <w:rPr>
          <w:rFonts w:eastAsia="Segoe UI,Times New Roman"/>
        </w:rPr>
        <w:t>Sprint review: a</w:t>
      </w:r>
      <w:r w:rsidRPr="006E26EC">
        <w:t xml:space="preserve"> sprint review meeting is held at the end of the sprint to inspect the increment and adapt the product backlog if needed. The product owner and Customer stakeholders will attend.</w:t>
      </w:r>
    </w:p>
    <w:p w14:paraId="795B865A" w14:textId="7F53F4CE" w:rsidR="00CD03A4" w:rsidRPr="006E26EC" w:rsidRDefault="009B5D2B" w:rsidP="00E55B4F">
      <w:pPr>
        <w:pStyle w:val="Bulletlist"/>
        <w:numPr>
          <w:ilvl w:val="0"/>
          <w:numId w:val="19"/>
        </w:numPr>
      </w:pPr>
      <w:r w:rsidRPr="006E26EC">
        <w:t xml:space="preserve">Sprint retrospective: the sprint retrospective is an opportunity for the </w:t>
      </w:r>
      <w:r w:rsidRPr="006E26EC">
        <w:rPr>
          <w:noProof/>
        </w:rPr>
        <w:t>scrum</w:t>
      </w:r>
      <w:r w:rsidRPr="006E26EC">
        <w:t xml:space="preserve"> team to </w:t>
      </w:r>
      <w:r w:rsidR="00386D06" w:rsidRPr="006E26EC">
        <w:t xml:space="preserve">reassess </w:t>
      </w:r>
      <w:r w:rsidRPr="006E26EC">
        <w:t>its</w:t>
      </w:r>
      <w:r w:rsidR="00386D06" w:rsidRPr="006E26EC">
        <w:t xml:space="preserve"> own work </w:t>
      </w:r>
      <w:r w:rsidRPr="006E26EC">
        <w:t xml:space="preserve">and determine if </w:t>
      </w:r>
      <w:r w:rsidR="00A7737B" w:rsidRPr="006E26EC">
        <w:rPr>
          <w:noProof/>
        </w:rPr>
        <w:t>any improvements</w:t>
      </w:r>
      <w:r w:rsidRPr="006E26EC">
        <w:rPr>
          <w:noProof/>
        </w:rPr>
        <w:t xml:space="preserve"> need</w:t>
      </w:r>
      <w:r w:rsidRPr="006E26EC">
        <w:t xml:space="preserve"> to </w:t>
      </w:r>
      <w:r w:rsidRPr="006E26EC">
        <w:rPr>
          <w:noProof/>
        </w:rPr>
        <w:t>be enacted</w:t>
      </w:r>
      <w:r w:rsidRPr="006E26EC">
        <w:t xml:space="preserve"> during the next sprint.</w:t>
      </w:r>
    </w:p>
    <w:p w14:paraId="5E15DBC3" w14:textId="1A943771" w:rsidR="001158A8" w:rsidRPr="006E26EC" w:rsidRDefault="001158A8" w:rsidP="00CC0D80">
      <w:pPr>
        <w:pStyle w:val="Heading4"/>
      </w:pPr>
      <w:r w:rsidRPr="006E26EC">
        <w:rPr>
          <w:rFonts w:eastAsia="Segoe UI,Times New Roman"/>
        </w:rPr>
        <w:t>Deliverables</w:t>
      </w:r>
    </w:p>
    <w:tbl>
      <w:tblPr>
        <w:tblStyle w:val="TableGrid"/>
        <w:tblW w:w="9357" w:type="dxa"/>
        <w:tblBorders>
          <w:top w:val="single" w:sz="2" w:space="0" w:color="767171" w:themeColor="background2" w:themeShade="80"/>
          <w:left w:val="single" w:sz="2" w:space="0" w:color="767171" w:themeColor="background2" w:themeShade="80"/>
          <w:bottom w:val="single" w:sz="2" w:space="0" w:color="767171" w:themeColor="background2" w:themeShade="80"/>
          <w:right w:val="single" w:sz="2" w:space="0" w:color="767171" w:themeColor="background2" w:themeShade="80"/>
          <w:insideH w:val="single" w:sz="2" w:space="0" w:color="767171" w:themeColor="background2" w:themeShade="80"/>
          <w:insideV w:val="single" w:sz="2" w:space="0" w:color="767171" w:themeColor="background2" w:themeShade="80"/>
        </w:tblBorders>
        <w:tblLayout w:type="fixed"/>
        <w:tblLook w:val="0420" w:firstRow="1" w:lastRow="0" w:firstColumn="0" w:lastColumn="0" w:noHBand="0" w:noVBand="1"/>
      </w:tblPr>
      <w:tblGrid>
        <w:gridCol w:w="1838"/>
        <w:gridCol w:w="3737"/>
        <w:gridCol w:w="1802"/>
        <w:gridCol w:w="1980"/>
      </w:tblGrid>
      <w:tr w:rsidR="00147189" w:rsidRPr="006E26EC" w14:paraId="7B057829" w14:textId="77777777" w:rsidTr="00EA09E3">
        <w:trPr>
          <w:tblHeader/>
        </w:trPr>
        <w:tc>
          <w:tcPr>
            <w:tcW w:w="1838" w:type="dxa"/>
            <w:shd w:val="clear" w:color="auto" w:fill="008272"/>
            <w:hideMark/>
          </w:tcPr>
          <w:p w14:paraId="30847096" w14:textId="77777777" w:rsidR="00147189" w:rsidRPr="006E26EC" w:rsidRDefault="00147189" w:rsidP="00CC0D80">
            <w:pPr>
              <w:pStyle w:val="Table-Header"/>
            </w:pPr>
            <w:r w:rsidRPr="006E26EC">
              <w:t>Name</w:t>
            </w:r>
          </w:p>
        </w:tc>
        <w:tc>
          <w:tcPr>
            <w:tcW w:w="3737" w:type="dxa"/>
            <w:shd w:val="clear" w:color="auto" w:fill="008272"/>
          </w:tcPr>
          <w:p w14:paraId="63DFF173" w14:textId="77777777" w:rsidR="00147189" w:rsidRPr="006E26EC" w:rsidRDefault="00147189" w:rsidP="00CC0D80">
            <w:pPr>
              <w:pStyle w:val="Table-Header"/>
            </w:pPr>
            <w:r w:rsidRPr="006E26EC">
              <w:t>Description</w:t>
            </w:r>
          </w:p>
        </w:tc>
        <w:tc>
          <w:tcPr>
            <w:tcW w:w="1802" w:type="dxa"/>
            <w:shd w:val="clear" w:color="auto" w:fill="008272"/>
          </w:tcPr>
          <w:p w14:paraId="09C362CF" w14:textId="1159BD92" w:rsidR="00147189" w:rsidRPr="006E26EC" w:rsidRDefault="00147189" w:rsidP="00CC0D80">
            <w:pPr>
              <w:pStyle w:val="Table-Header"/>
            </w:pPr>
            <w:r w:rsidRPr="006E26EC">
              <w:t>Acceptance required?</w:t>
            </w:r>
          </w:p>
        </w:tc>
        <w:tc>
          <w:tcPr>
            <w:tcW w:w="1980" w:type="dxa"/>
            <w:shd w:val="clear" w:color="auto" w:fill="008272"/>
          </w:tcPr>
          <w:p w14:paraId="213EA325" w14:textId="4ADF4AEC" w:rsidR="00147189" w:rsidRPr="006E26EC" w:rsidRDefault="00147189" w:rsidP="00CC0D80">
            <w:pPr>
              <w:pStyle w:val="Table-Header"/>
            </w:pPr>
            <w:r w:rsidRPr="006E26EC">
              <w:t>Responsibility</w:t>
            </w:r>
          </w:p>
        </w:tc>
      </w:tr>
      <w:tr w:rsidR="00147189" w:rsidRPr="006E26EC" w14:paraId="58FE5BEB" w14:textId="77777777" w:rsidTr="00EA09E3">
        <w:tc>
          <w:tcPr>
            <w:tcW w:w="1838" w:type="dxa"/>
          </w:tcPr>
          <w:p w14:paraId="0F84A7B8" w14:textId="0C33C9C3" w:rsidR="00147189" w:rsidRPr="006E26EC" w:rsidRDefault="00147189" w:rsidP="00B56DD9">
            <w:pPr>
              <w:pStyle w:val="TableText"/>
            </w:pPr>
            <w:r w:rsidRPr="006E26EC">
              <w:t xml:space="preserve">Working </w:t>
            </w:r>
            <w:r w:rsidR="00386D06" w:rsidRPr="006E26EC">
              <w:t>software</w:t>
            </w:r>
          </w:p>
        </w:tc>
        <w:tc>
          <w:tcPr>
            <w:tcW w:w="3737" w:type="dxa"/>
          </w:tcPr>
          <w:p w14:paraId="6F2300AD" w14:textId="340D7498" w:rsidR="00147189" w:rsidRPr="006E26EC" w:rsidRDefault="00147189" w:rsidP="00B56DD9">
            <w:pPr>
              <w:pStyle w:val="TableText"/>
            </w:pPr>
            <w:r w:rsidRPr="006E26EC">
              <w:t>A deployed version of working software</w:t>
            </w:r>
            <w:r w:rsidR="00386D06" w:rsidRPr="006E26EC">
              <w:t xml:space="preserve"> </w:t>
            </w:r>
            <w:r w:rsidR="006D2748">
              <w:t xml:space="preserve">to the existing production environment </w:t>
            </w:r>
            <w:r w:rsidR="00386D06" w:rsidRPr="006E26EC">
              <w:t xml:space="preserve">that incorporates </w:t>
            </w:r>
            <w:r w:rsidRPr="006E26EC">
              <w:t>the agreed</w:t>
            </w:r>
            <w:r w:rsidR="00D0272F" w:rsidRPr="006E26EC">
              <w:t>-upon</w:t>
            </w:r>
            <w:r w:rsidRPr="006E26EC">
              <w:t xml:space="preserve"> sprint scope</w:t>
            </w:r>
            <w:r w:rsidR="00386D06" w:rsidRPr="006E26EC">
              <w:t xml:space="preserve"> that </w:t>
            </w:r>
            <w:r w:rsidR="00386D06" w:rsidRPr="006E26EC">
              <w:rPr>
                <w:noProof/>
              </w:rPr>
              <w:t xml:space="preserve">was </w:t>
            </w:r>
            <w:r w:rsidRPr="006E26EC">
              <w:rPr>
                <w:noProof/>
              </w:rPr>
              <w:t>demonstrated</w:t>
            </w:r>
            <w:r w:rsidRPr="006E26EC">
              <w:t xml:space="preserve"> </w:t>
            </w:r>
            <w:r w:rsidR="00D0272F" w:rsidRPr="006E26EC">
              <w:t xml:space="preserve">during </w:t>
            </w:r>
            <w:r w:rsidRPr="006E26EC">
              <w:t xml:space="preserve">the </w:t>
            </w:r>
            <w:r w:rsidR="00424A18" w:rsidRPr="006E26EC">
              <w:t>s</w:t>
            </w:r>
            <w:r w:rsidRPr="006E26EC">
              <w:t xml:space="preserve">print </w:t>
            </w:r>
            <w:r w:rsidR="00D0272F" w:rsidRPr="006E26EC">
              <w:t>review</w:t>
            </w:r>
            <w:r w:rsidRPr="006E26EC">
              <w:t>.</w:t>
            </w:r>
          </w:p>
        </w:tc>
        <w:tc>
          <w:tcPr>
            <w:tcW w:w="1802" w:type="dxa"/>
          </w:tcPr>
          <w:p w14:paraId="61305BBE" w14:textId="32DC8442" w:rsidR="00147189" w:rsidRPr="006E26EC" w:rsidRDefault="00835020" w:rsidP="00B56DD9">
            <w:pPr>
              <w:pStyle w:val="TableText"/>
            </w:pPr>
            <w:r w:rsidRPr="006E26EC">
              <w:t>No</w:t>
            </w:r>
          </w:p>
        </w:tc>
        <w:tc>
          <w:tcPr>
            <w:tcW w:w="1980" w:type="dxa"/>
          </w:tcPr>
          <w:p w14:paraId="2CDDEDF3" w14:textId="075E4E5D" w:rsidR="00147189" w:rsidRPr="006E26EC" w:rsidRDefault="00147189" w:rsidP="00B56DD9">
            <w:pPr>
              <w:pStyle w:val="TableText"/>
            </w:pPr>
            <w:r w:rsidRPr="006E26EC">
              <w:t xml:space="preserve">Microsoft </w:t>
            </w:r>
          </w:p>
        </w:tc>
      </w:tr>
      <w:tr w:rsidR="00147189" w:rsidRPr="006E26EC" w14:paraId="65F9435A" w14:textId="77777777" w:rsidTr="00EA09E3">
        <w:tc>
          <w:tcPr>
            <w:tcW w:w="1838" w:type="dxa"/>
          </w:tcPr>
          <w:p w14:paraId="15AD3A8B" w14:textId="69BC7EC5" w:rsidR="00147189" w:rsidRPr="006E26EC" w:rsidRDefault="00147189" w:rsidP="009E7F2C">
            <w:pPr>
              <w:pStyle w:val="TableText"/>
            </w:pPr>
            <w:r w:rsidRPr="006E26EC">
              <w:t>Post-MVP product backlog</w:t>
            </w:r>
          </w:p>
          <w:p w14:paraId="7C323E73" w14:textId="77777777" w:rsidR="00147189" w:rsidRPr="006E26EC" w:rsidRDefault="00147189" w:rsidP="009E7F2C">
            <w:pPr>
              <w:pStyle w:val="TableText"/>
            </w:pPr>
          </w:p>
        </w:tc>
        <w:tc>
          <w:tcPr>
            <w:tcW w:w="3737" w:type="dxa"/>
          </w:tcPr>
          <w:p w14:paraId="2E92AF06" w14:textId="321B9DB1" w:rsidR="00147189" w:rsidRPr="006E26EC" w:rsidRDefault="00386D06" w:rsidP="009E7F2C">
            <w:pPr>
              <w:pStyle w:val="TableText"/>
            </w:pPr>
            <w:r w:rsidRPr="006E26EC">
              <w:t xml:space="preserve">A </w:t>
            </w:r>
            <w:r w:rsidR="006D2748">
              <w:t>limited collection</w:t>
            </w:r>
            <w:r w:rsidR="00ED4B05" w:rsidRPr="006E26EC">
              <w:t xml:space="preserve"> of</w:t>
            </w:r>
            <w:r w:rsidR="004D6A3C" w:rsidRPr="006E26EC">
              <w:t xml:space="preserve"> backlog items</w:t>
            </w:r>
            <w:r w:rsidR="006D2748">
              <w:t xml:space="preserve"> that will include user stories and tasks that can be completed in future revisions of the bot</w:t>
            </w:r>
          </w:p>
        </w:tc>
        <w:tc>
          <w:tcPr>
            <w:tcW w:w="1802" w:type="dxa"/>
          </w:tcPr>
          <w:p w14:paraId="07334701" w14:textId="322D286E" w:rsidR="00147189" w:rsidRPr="006E26EC" w:rsidRDefault="004E0A47" w:rsidP="009E7F2C">
            <w:pPr>
              <w:pStyle w:val="TableText"/>
            </w:pPr>
            <w:r>
              <w:t>No</w:t>
            </w:r>
            <w:r w:rsidRPr="006E26EC">
              <w:t xml:space="preserve"> </w:t>
            </w:r>
          </w:p>
        </w:tc>
        <w:tc>
          <w:tcPr>
            <w:tcW w:w="1980" w:type="dxa"/>
          </w:tcPr>
          <w:p w14:paraId="4C514CB9" w14:textId="3420C213" w:rsidR="00147189" w:rsidRPr="006E26EC" w:rsidRDefault="00147189" w:rsidP="009E7F2C">
            <w:pPr>
              <w:pStyle w:val="TableText"/>
            </w:pPr>
            <w:r w:rsidRPr="006E26EC">
              <w:t xml:space="preserve">Microsoft </w:t>
            </w:r>
          </w:p>
        </w:tc>
      </w:tr>
    </w:tbl>
    <w:bookmarkEnd w:id="99"/>
    <w:bookmarkEnd w:id="100"/>
    <w:bookmarkEnd w:id="101"/>
    <w:bookmarkEnd w:id="102"/>
    <w:bookmarkEnd w:id="103"/>
    <w:p w14:paraId="369FF042" w14:textId="50057726" w:rsidR="00174579" w:rsidRPr="006E26EC" w:rsidRDefault="00174579" w:rsidP="000F2C33">
      <w:pPr>
        <w:pStyle w:val="Heading3"/>
      </w:pPr>
      <w:r w:rsidRPr="006E26EC">
        <w:t>Closeout</w:t>
      </w:r>
    </w:p>
    <w:p w14:paraId="30D0E4D3" w14:textId="2E471642" w:rsidR="00174579" w:rsidRPr="006E26EC" w:rsidRDefault="00174579" w:rsidP="00174579">
      <w:r w:rsidRPr="006E26EC">
        <w:t xml:space="preserve">The final </w:t>
      </w:r>
      <w:r w:rsidR="002644A0" w:rsidRPr="006E26EC">
        <w:t>day</w:t>
      </w:r>
      <w:r w:rsidRPr="006E26EC">
        <w:t xml:space="preserve"> of the final sprint for the project includes </w:t>
      </w:r>
      <w:r w:rsidR="00A6383F" w:rsidRPr="006E26EC">
        <w:t>the following items</w:t>
      </w:r>
      <w:r w:rsidRPr="006E26EC">
        <w:t>:</w:t>
      </w:r>
    </w:p>
    <w:p w14:paraId="58E74C1E" w14:textId="193D4F1B" w:rsidR="00174579" w:rsidRPr="006E26EC" w:rsidRDefault="00174579" w:rsidP="00A00DB2">
      <w:pPr>
        <w:pStyle w:val="Bulletlist"/>
      </w:pPr>
      <w:r w:rsidRPr="006E26EC">
        <w:t>Handing over all assets and items.</w:t>
      </w:r>
    </w:p>
    <w:p w14:paraId="3C5FF018" w14:textId="3F716206" w:rsidR="00174579" w:rsidRPr="006E26EC" w:rsidRDefault="00587625" w:rsidP="00A00DB2">
      <w:pPr>
        <w:pStyle w:val="Bulletlist"/>
      </w:pPr>
      <w:r w:rsidRPr="006E26EC">
        <w:t xml:space="preserve">Handing over the </w:t>
      </w:r>
      <w:r w:rsidR="00E36315" w:rsidRPr="006E26EC">
        <w:t>s</w:t>
      </w:r>
      <w:r w:rsidR="00174579" w:rsidRPr="006E26EC">
        <w:t>ecurity access and control of the development and testing environment</w:t>
      </w:r>
      <w:r w:rsidR="00B33F0A" w:rsidRPr="006E26EC">
        <w:t>.</w:t>
      </w:r>
    </w:p>
    <w:p w14:paraId="478A905A" w14:textId="448D8E7F" w:rsidR="00174579" w:rsidRPr="006E26EC" w:rsidRDefault="00B33F0A" w:rsidP="00A00DB2">
      <w:pPr>
        <w:pStyle w:val="Bulletlist"/>
      </w:pPr>
      <w:r w:rsidRPr="006E26EC">
        <w:t>Review</w:t>
      </w:r>
      <w:r w:rsidR="009F4FD4" w:rsidRPr="006E26EC">
        <w:t xml:space="preserve"> of the</w:t>
      </w:r>
      <w:r w:rsidRPr="006E26EC">
        <w:t xml:space="preserve"> product backlog items </w:t>
      </w:r>
      <w:r w:rsidR="00006772" w:rsidRPr="006E26EC">
        <w:t xml:space="preserve">that </w:t>
      </w:r>
      <w:r w:rsidR="00006772" w:rsidRPr="006E26EC">
        <w:rPr>
          <w:noProof/>
        </w:rPr>
        <w:t xml:space="preserve">were </w:t>
      </w:r>
      <w:r w:rsidRPr="006E26EC">
        <w:rPr>
          <w:noProof/>
        </w:rPr>
        <w:t>deferred</w:t>
      </w:r>
      <w:r w:rsidRPr="006E26EC">
        <w:t xml:space="preserve"> for </w:t>
      </w:r>
      <w:r w:rsidR="00006772" w:rsidRPr="006E26EC">
        <w:t xml:space="preserve">the </w:t>
      </w:r>
      <w:r w:rsidRPr="006E26EC">
        <w:t xml:space="preserve">first iteration of </w:t>
      </w:r>
      <w:r w:rsidR="00006772" w:rsidRPr="006E26EC">
        <w:t xml:space="preserve">the </w:t>
      </w:r>
      <w:r w:rsidRPr="006E26EC">
        <w:t>implementation.</w:t>
      </w:r>
    </w:p>
    <w:p w14:paraId="42EC3C18" w14:textId="45DD944D" w:rsidR="00867BF0" w:rsidRPr="006E26EC" w:rsidRDefault="000E1326" w:rsidP="00A00DB2">
      <w:pPr>
        <w:pStyle w:val="Bulletlist"/>
      </w:pPr>
      <w:r w:rsidRPr="006E26EC">
        <w:t xml:space="preserve">Provide </w:t>
      </w:r>
      <w:r w:rsidR="009F4FD4" w:rsidRPr="006E26EC">
        <w:t xml:space="preserve">a </w:t>
      </w:r>
      <w:r w:rsidRPr="006E26EC">
        <w:t xml:space="preserve">level of effort estimate </w:t>
      </w:r>
      <w:r w:rsidR="009F4FD4" w:rsidRPr="006E26EC">
        <w:t xml:space="preserve">for </w:t>
      </w:r>
      <w:r w:rsidRPr="006E26EC">
        <w:t xml:space="preserve">completion of </w:t>
      </w:r>
      <w:r w:rsidR="00006772" w:rsidRPr="006E26EC">
        <w:t xml:space="preserve">the </w:t>
      </w:r>
      <w:r w:rsidRPr="006E26EC">
        <w:t xml:space="preserve">backlog items </w:t>
      </w:r>
      <w:r w:rsidR="009F4FD4" w:rsidRPr="006E26EC">
        <w:t xml:space="preserve">needed </w:t>
      </w:r>
      <w:r w:rsidRPr="006E26EC">
        <w:t xml:space="preserve">to produce </w:t>
      </w:r>
      <w:r w:rsidR="00361272" w:rsidRPr="006E26EC">
        <w:t xml:space="preserve">the </w:t>
      </w:r>
      <w:r w:rsidRPr="006E26EC">
        <w:t xml:space="preserve">first iteration </w:t>
      </w:r>
      <w:r w:rsidR="00361272" w:rsidRPr="006E26EC">
        <w:t xml:space="preserve">of the </w:t>
      </w:r>
      <w:r w:rsidRPr="006E26EC">
        <w:t>production implementation.</w:t>
      </w:r>
    </w:p>
    <w:p w14:paraId="608F299C" w14:textId="77777777" w:rsidR="00867BF0" w:rsidRPr="006E26EC" w:rsidRDefault="00867BF0">
      <w:pPr>
        <w:spacing w:before="0" w:after="160"/>
      </w:pPr>
      <w:r w:rsidRPr="006E26EC">
        <w:br w:type="page"/>
      </w:r>
    </w:p>
    <w:p w14:paraId="478067C7" w14:textId="5DCDEDB5" w:rsidR="009B1142" w:rsidRPr="006E26EC" w:rsidRDefault="00C416FE" w:rsidP="00C84DD9">
      <w:pPr>
        <w:pStyle w:val="Heading2"/>
      </w:pPr>
      <w:bookmarkStart w:id="104" w:name="_Toc476167708"/>
      <w:bookmarkStart w:id="105" w:name="_Toc476168041"/>
      <w:bookmarkStart w:id="106" w:name="_Toc5282602"/>
      <w:bookmarkEnd w:id="61"/>
      <w:bookmarkEnd w:id="62"/>
      <w:bookmarkEnd w:id="63"/>
      <w:bookmarkEnd w:id="64"/>
      <w:bookmarkEnd w:id="65"/>
      <w:bookmarkEnd w:id="66"/>
      <w:r w:rsidRPr="006E26EC">
        <w:lastRenderedPageBreak/>
        <w:t>Timeline</w:t>
      </w:r>
      <w:bookmarkEnd w:id="104"/>
      <w:bookmarkEnd w:id="105"/>
      <w:bookmarkEnd w:id="106"/>
    </w:p>
    <w:p w14:paraId="691C9E56" w14:textId="48A3C7AB" w:rsidR="00867BF0" w:rsidRPr="006E26EC" w:rsidRDefault="00057703" w:rsidP="00867BF0">
      <w:pPr>
        <w:rPr>
          <w:szCs w:val="20"/>
        </w:rPr>
      </w:pPr>
      <w:r>
        <w:t xml:space="preserve">During project planning of the project, a </w:t>
      </w:r>
      <w:proofErr w:type="spellStart"/>
      <w:r>
        <w:t>roject</w:t>
      </w:r>
      <w:proofErr w:type="spellEnd"/>
      <w:r>
        <w:t xml:space="preserve"> timeline will be developed. All dates and durations are relative to the project start date and are estimates only. For illustrative purposes only, a</w:t>
      </w:r>
      <w:r w:rsidR="00274CDC">
        <w:t xml:space="preserve"> </w:t>
      </w:r>
      <w:r w:rsidR="004E0A47">
        <w:t>high-level timeline of the engagement is depicted in the following image:</w:t>
      </w:r>
      <w:r w:rsidR="00867BF0" w:rsidRPr="006E26EC">
        <w:rPr>
          <w:noProof/>
          <w:szCs w:val="20"/>
        </w:rPr>
        <mc:AlternateContent>
          <mc:Choice Requires="wps">
            <w:drawing>
              <wp:anchor distT="45720" distB="45720" distL="114300" distR="114300" simplePos="0" relativeHeight="251658263" behindDoc="0" locked="0" layoutInCell="1" allowOverlap="1" wp14:anchorId="4F83603A" wp14:editId="7E0F642A">
                <wp:simplePos x="0" y="0"/>
                <wp:positionH relativeFrom="margin">
                  <wp:posOffset>5105400</wp:posOffset>
                </wp:positionH>
                <wp:positionV relativeFrom="paragraph">
                  <wp:posOffset>409575</wp:posOffset>
                </wp:positionV>
                <wp:extent cx="847725" cy="1404620"/>
                <wp:effectExtent l="0" t="0" r="0" b="31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404620"/>
                        </a:xfrm>
                        <a:prstGeom prst="rect">
                          <a:avLst/>
                        </a:prstGeom>
                        <a:noFill/>
                        <a:ln w="9525">
                          <a:noFill/>
                          <a:miter lim="800000"/>
                          <a:headEnd/>
                          <a:tailEnd/>
                        </a:ln>
                      </wps:spPr>
                      <wps:txbx>
                        <w:txbxContent>
                          <w:p w14:paraId="7919D89B" w14:textId="77777777" w:rsidR="00E67F05" w:rsidRPr="0072179B" w:rsidRDefault="00E67F05" w:rsidP="00867BF0">
                            <w:pPr>
                              <w:rPr>
                                <w:color w:val="FFFFFF" w:themeColor="background1"/>
                              </w:rPr>
                            </w:pPr>
                            <w:r w:rsidRPr="0072179B">
                              <w:rPr>
                                <w:color w:val="FFFFFF" w:themeColor="background1"/>
                              </w:rPr>
                              <w:t xml:space="preserve">Week </w:t>
                            </w:r>
                            <w:r>
                              <w:rPr>
                                <w:color w:val="FFFFFF" w:themeColor="background1"/>
                              </w:rPr>
                              <w:t>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83603A" id="_x0000_s1027" type="#_x0000_t202" style="position:absolute;margin-left:402pt;margin-top:32.25pt;width:66.75pt;height:110.6pt;z-index:25165826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" filled="f" stroked="f">
                <v:textbox style="mso-fit-shape-to-text:t">
                  <w:txbxContent>
                    <w:p w14:paraId="7919D89B" w14:textId="77777777" w:rsidR="00E67F05" w:rsidRPr="0072179B" w:rsidRDefault="00E67F05" w:rsidP="00867BF0">
                      <w:pPr>
                        <w:rPr>
                          <w:color w:val="FFFFFF" w:themeColor="background1"/>
                        </w:rPr>
                      </w:pPr>
                      <w:r w:rsidRPr="0072179B">
                        <w:rPr>
                          <w:color w:val="FFFFFF" w:themeColor="background1"/>
                        </w:rPr>
                        <w:t xml:space="preserve">Week </w:t>
                      </w:r>
                      <w:r>
                        <w:rPr>
                          <w:color w:val="FFFFFF" w:themeColor="background1"/>
                        </w:rPr>
                        <w:t>9</w:t>
                      </w:r>
                    </w:p>
                  </w:txbxContent>
                </v:textbox>
                <w10:wrap type="square" anchorx="margin"/>
              </v:shape>
            </w:pict>
          </mc:Fallback>
        </mc:AlternateContent>
      </w:r>
      <w:r w:rsidR="00867BF0" w:rsidRPr="006E26EC">
        <w:rPr>
          <w:noProof/>
          <w:szCs w:val="20"/>
        </w:rPr>
        <w:drawing>
          <wp:inline distT="0" distB="0" distL="0" distR="0" wp14:anchorId="6ED22745" wp14:editId="44C3CECD">
            <wp:extent cx="5943600" cy="742950"/>
            <wp:effectExtent l="38100" t="0" r="19050" b="0"/>
            <wp:docPr id="36" name="Diagram 36">
              <a:extLst xmlns:a="http://schemas.openxmlformats.org/drawingml/2006/main">
                <a:ext uri="{FF2B5EF4-FFF2-40B4-BE49-F238E27FC236}">
                  <a16:creationId xmlns:a16="http://schemas.microsoft.com/office/drawing/2014/main" id="{97166FD7-5618-42B0-BA14-EBA90BD821C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09F33CC9" w14:textId="77777777" w:rsidR="00867BF0" w:rsidRPr="006E26EC" w:rsidRDefault="00867BF0" w:rsidP="00867BF0"/>
    <w:p w14:paraId="1DED7CE5" w14:textId="69C18FF4" w:rsidR="004E0A47" w:rsidRPr="006E26EC" w:rsidRDefault="004E0A47" w:rsidP="00867BF0">
      <w:r>
        <w:t>At the end of each sprint the customer Project Manager and Microsoft Project Manager will review the consumption against the total capped capacity to determine if adjustments need to be made through the change request process.</w:t>
      </w:r>
    </w:p>
    <w:p w14:paraId="478067CB" w14:textId="77777777" w:rsidR="00C44D16" w:rsidRPr="006E26EC" w:rsidRDefault="00C44D16" w:rsidP="00C84DD9">
      <w:pPr>
        <w:pStyle w:val="Heading2"/>
      </w:pPr>
      <w:bookmarkStart w:id="107" w:name="_Toc5282603"/>
      <w:bookmarkStart w:id="108" w:name="_Toc5282604"/>
      <w:bookmarkStart w:id="109" w:name="_Toc509935350"/>
      <w:bookmarkStart w:id="110" w:name="_Toc510018815"/>
      <w:bookmarkStart w:id="111" w:name="_Toc476167709"/>
      <w:bookmarkStart w:id="112" w:name="_Toc476168042"/>
      <w:bookmarkStart w:id="113" w:name="_Ref477932041"/>
      <w:bookmarkStart w:id="114" w:name="_Toc5282605"/>
      <w:bookmarkEnd w:id="107"/>
      <w:bookmarkEnd w:id="108"/>
      <w:bookmarkEnd w:id="109"/>
      <w:bookmarkEnd w:id="110"/>
      <w:r w:rsidRPr="006E26EC">
        <w:t>Deliverable acceptance process</w:t>
      </w:r>
      <w:bookmarkEnd w:id="111"/>
      <w:bookmarkEnd w:id="112"/>
      <w:bookmarkEnd w:id="113"/>
      <w:bookmarkEnd w:id="114"/>
    </w:p>
    <w:p w14:paraId="473329C3" w14:textId="5A7724F0" w:rsidR="00D849DE" w:rsidRPr="006E26EC" w:rsidRDefault="00D849DE" w:rsidP="00D849DE">
      <w:r w:rsidRPr="006E26EC">
        <w:t xml:space="preserve">During the project, Microsoft </w:t>
      </w:r>
      <w:r w:rsidR="004E0A47">
        <w:t xml:space="preserve">has </w:t>
      </w:r>
      <w:r w:rsidR="004E0A47">
        <w:rPr>
          <w:b/>
          <w:u w:val="single"/>
        </w:rPr>
        <w:t>no</w:t>
      </w:r>
      <w:r w:rsidR="004E0A47">
        <w:t xml:space="preserve"> specific service deliverables requiring formal acceptance</w:t>
      </w:r>
      <w:r w:rsidRPr="006E26EC">
        <w:t>.</w:t>
      </w:r>
    </w:p>
    <w:p w14:paraId="34DBE391" w14:textId="2C6ECEAD" w:rsidR="00D849DE" w:rsidRPr="006E26EC" w:rsidRDefault="00D849DE" w:rsidP="00D849DE">
      <w:pPr>
        <w:pStyle w:val="Heading2"/>
      </w:pPr>
      <w:bookmarkStart w:id="115" w:name="_Toc478638000"/>
      <w:bookmarkStart w:id="116" w:name="_Toc5282606"/>
      <w:r w:rsidRPr="006E26EC">
        <w:t>Project governance</w:t>
      </w:r>
      <w:bookmarkEnd w:id="115"/>
      <w:bookmarkEnd w:id="116"/>
    </w:p>
    <w:p w14:paraId="72B60BD0" w14:textId="77777777" w:rsidR="00D849DE" w:rsidRPr="006E26EC" w:rsidRDefault="00D849DE" w:rsidP="00D849DE">
      <w:r w:rsidRPr="006E26EC">
        <w:t xml:space="preserve">The governance structure and processes the team will adhere to for the project </w:t>
      </w:r>
      <w:r w:rsidRPr="006E26EC">
        <w:rPr>
          <w:noProof/>
        </w:rPr>
        <w:t>are described</w:t>
      </w:r>
      <w:r w:rsidRPr="006E26EC">
        <w:t xml:space="preserve"> in the following sections:</w:t>
      </w:r>
    </w:p>
    <w:p w14:paraId="4CF0181B" w14:textId="77777777" w:rsidR="00D849DE" w:rsidRPr="006E26EC" w:rsidRDefault="00D849DE" w:rsidP="000F2C33">
      <w:pPr>
        <w:pStyle w:val="Heading3"/>
      </w:pPr>
      <w:r w:rsidRPr="006E26EC">
        <w:t>Project communication</w:t>
      </w:r>
    </w:p>
    <w:p w14:paraId="31D9B33A" w14:textId="77777777" w:rsidR="00D849DE" w:rsidRPr="006E26EC" w:rsidRDefault="00D849DE" w:rsidP="00D849DE">
      <w:r w:rsidRPr="006E26EC">
        <w:t>The following will be used to communicate during the project:</w:t>
      </w:r>
    </w:p>
    <w:p w14:paraId="07BD95BC" w14:textId="7BC8E9D8" w:rsidR="00D849DE" w:rsidRPr="006E26EC" w:rsidRDefault="00D849DE" w:rsidP="00B0201D">
      <w:pPr>
        <w:pStyle w:val="Bulletlist"/>
      </w:pPr>
      <w:r w:rsidRPr="006E26EC">
        <w:rPr>
          <w:b/>
        </w:rPr>
        <w:t>Communication plan</w:t>
      </w:r>
      <w:r w:rsidRPr="006E26EC">
        <w:t xml:space="preserve">: this document will describe the frequency, audience, and content of communication with the team and stakeholders. </w:t>
      </w:r>
      <w:r w:rsidR="00A7737B" w:rsidRPr="006E26EC">
        <w:rPr>
          <w:noProof/>
        </w:rPr>
        <w:t>Microsoft and the Customer will develop it</w:t>
      </w:r>
      <w:r w:rsidRPr="006E26EC">
        <w:t xml:space="preserve"> as part of project planning.</w:t>
      </w:r>
    </w:p>
    <w:p w14:paraId="0F2602B9" w14:textId="2FE63B09" w:rsidR="00D849DE" w:rsidRPr="006E26EC" w:rsidRDefault="00D849DE" w:rsidP="00B0201D">
      <w:pPr>
        <w:pStyle w:val="Bulletlist"/>
      </w:pPr>
      <w:r w:rsidRPr="006E26EC">
        <w:rPr>
          <w:b/>
        </w:rPr>
        <w:t>Status reports</w:t>
      </w:r>
      <w:r w:rsidRPr="006E26EC">
        <w:t xml:space="preserve">: the Microsoft team will prepare and </w:t>
      </w:r>
      <w:r w:rsidR="00FF4990">
        <w:t>deliver</w:t>
      </w:r>
      <w:r w:rsidRPr="006E26EC">
        <w:t xml:space="preserve"> regular status reports to project stakeholders per the frequency defined in the communication plan.</w:t>
      </w:r>
    </w:p>
    <w:p w14:paraId="40433A3D" w14:textId="77777777" w:rsidR="00D849DE" w:rsidRPr="006E26EC" w:rsidRDefault="00D849DE" w:rsidP="00B0201D">
      <w:pPr>
        <w:pStyle w:val="Bulletlist"/>
      </w:pPr>
      <w:r w:rsidRPr="006E26EC">
        <w:rPr>
          <w:b/>
        </w:rPr>
        <w:t>Status meetings</w:t>
      </w:r>
      <w:r w:rsidRPr="006E26EC">
        <w:t>: the Microsoft team will schedule regular status meetings to review the overall project status, the acceptance of deliverables, and review open problems and risks.</w:t>
      </w:r>
    </w:p>
    <w:p w14:paraId="6E1E177D" w14:textId="77777777" w:rsidR="00D849DE" w:rsidRPr="006E26EC" w:rsidRDefault="00D849DE" w:rsidP="000F2C33">
      <w:pPr>
        <w:pStyle w:val="Heading3"/>
      </w:pPr>
      <w:r w:rsidRPr="006E26EC">
        <w:t>Risk and issue management</w:t>
      </w:r>
    </w:p>
    <w:p w14:paraId="137814BE" w14:textId="77777777" w:rsidR="00D849DE" w:rsidRPr="006E26EC" w:rsidRDefault="00D849DE" w:rsidP="00D849DE">
      <w:r w:rsidRPr="006E26EC">
        <w:t>The following general procedure will be used to manage active project issues and risks during the project:</w:t>
      </w:r>
    </w:p>
    <w:p w14:paraId="00C07A18" w14:textId="77777777" w:rsidR="00D849DE" w:rsidRPr="006E26EC" w:rsidRDefault="00D849DE" w:rsidP="00B0201D">
      <w:pPr>
        <w:pStyle w:val="Bulletlist"/>
      </w:pPr>
      <w:r w:rsidRPr="006E26EC">
        <w:rPr>
          <w:b/>
        </w:rPr>
        <w:t>Identify</w:t>
      </w:r>
      <w:r w:rsidRPr="006E26EC">
        <w:t>: identify and document project issues (current problems) and risks (potential problems that could affect the project).</w:t>
      </w:r>
    </w:p>
    <w:p w14:paraId="73189F9E" w14:textId="77777777" w:rsidR="00D849DE" w:rsidRPr="006E26EC" w:rsidRDefault="00D849DE" w:rsidP="00B0201D">
      <w:pPr>
        <w:pStyle w:val="Bulletlist"/>
      </w:pPr>
      <w:r w:rsidRPr="006E26EC">
        <w:rPr>
          <w:b/>
        </w:rPr>
        <w:t>Analyze and prioritize</w:t>
      </w:r>
      <w:r w:rsidRPr="006E26EC">
        <w:t xml:space="preserve">: assess the potential impact and determine the highest priority risks and problems that will </w:t>
      </w:r>
      <w:r w:rsidRPr="006E26EC">
        <w:rPr>
          <w:noProof/>
        </w:rPr>
        <w:t>be actively managed</w:t>
      </w:r>
      <w:r w:rsidRPr="006E26EC">
        <w:t>.</w:t>
      </w:r>
    </w:p>
    <w:p w14:paraId="12B05362" w14:textId="42D12F97" w:rsidR="00D849DE" w:rsidRPr="006E26EC" w:rsidRDefault="00D849DE" w:rsidP="00B0201D">
      <w:pPr>
        <w:pStyle w:val="Bulletlist"/>
      </w:pPr>
      <w:r w:rsidRPr="006E26EC">
        <w:rPr>
          <w:b/>
        </w:rPr>
        <w:t>Plan and schedule</w:t>
      </w:r>
      <w:r w:rsidRPr="006E26EC">
        <w:t xml:space="preserve">: determine the strategy for managing priority risks and </w:t>
      </w:r>
      <w:r w:rsidR="00BB63C6" w:rsidRPr="006E26EC">
        <w:t>issues and</w:t>
      </w:r>
      <w:r w:rsidRPr="006E26EC">
        <w:t xml:space="preserve"> identify a resource who can take responsibility for mitigation and remediation.</w:t>
      </w:r>
    </w:p>
    <w:p w14:paraId="117B93AC" w14:textId="77777777" w:rsidR="00D849DE" w:rsidRPr="006E26EC" w:rsidRDefault="00D849DE" w:rsidP="00B0201D">
      <w:pPr>
        <w:pStyle w:val="Bulletlist"/>
      </w:pPr>
      <w:r w:rsidRPr="006E26EC">
        <w:rPr>
          <w:b/>
        </w:rPr>
        <w:t>Track and report</w:t>
      </w:r>
      <w:r w:rsidRPr="006E26EC">
        <w:t>: monitor and report the status of risks and problems.</w:t>
      </w:r>
    </w:p>
    <w:p w14:paraId="4CDCE262" w14:textId="77777777" w:rsidR="00D849DE" w:rsidRPr="006E26EC" w:rsidRDefault="00D849DE" w:rsidP="00B0201D">
      <w:pPr>
        <w:pStyle w:val="Bulletlist"/>
      </w:pPr>
      <w:r w:rsidRPr="006E26EC">
        <w:rPr>
          <w:b/>
        </w:rPr>
        <w:lastRenderedPageBreak/>
        <w:t>Escalate</w:t>
      </w:r>
      <w:r w:rsidRPr="006E26EC">
        <w:t>: escalate to project sponsors the high impact problems and risks that the team is unable to resolve.</w:t>
      </w:r>
    </w:p>
    <w:p w14:paraId="50E5AC95" w14:textId="3EE01286" w:rsidR="00D849DE" w:rsidRPr="006E26EC" w:rsidRDefault="00D849DE" w:rsidP="00B0201D">
      <w:pPr>
        <w:pStyle w:val="Bulletlist"/>
      </w:pPr>
      <w:r w:rsidRPr="006E26EC">
        <w:rPr>
          <w:b/>
        </w:rPr>
        <w:t>Control</w:t>
      </w:r>
      <w:r w:rsidRPr="006E26EC">
        <w:t xml:space="preserve">: review the effectiveness of risk and </w:t>
      </w:r>
      <w:r w:rsidR="00FF4990">
        <w:t>problem</w:t>
      </w:r>
      <w:r w:rsidRPr="006E26EC">
        <w:t xml:space="preserve"> management actions.</w:t>
      </w:r>
    </w:p>
    <w:p w14:paraId="17A9C443" w14:textId="5C112C7A" w:rsidR="00D849DE" w:rsidRPr="006E26EC" w:rsidRDefault="00D849DE" w:rsidP="00B0201D">
      <w:pPr>
        <w:pStyle w:val="Bulletlist"/>
      </w:pPr>
      <w:r w:rsidRPr="006E26EC">
        <w:t xml:space="preserve">Active </w:t>
      </w:r>
      <w:r w:rsidR="00FF4990">
        <w:t>problems</w:t>
      </w:r>
      <w:r w:rsidRPr="006E26EC">
        <w:t xml:space="preserve"> and risks will </w:t>
      </w:r>
      <w:r w:rsidRPr="006E26EC">
        <w:rPr>
          <w:noProof/>
        </w:rPr>
        <w:t>be regularly monitored</w:t>
      </w:r>
      <w:r w:rsidRPr="006E26EC">
        <w:t xml:space="preserve"> during the project.</w:t>
      </w:r>
    </w:p>
    <w:p w14:paraId="66DAED8B" w14:textId="77777777" w:rsidR="00D849DE" w:rsidRPr="006E26EC" w:rsidRDefault="00D849DE" w:rsidP="000F2C33">
      <w:pPr>
        <w:pStyle w:val="Heading3"/>
      </w:pPr>
      <w:bookmarkStart w:id="117" w:name="_Ref497396770"/>
      <w:r w:rsidRPr="006E26EC">
        <w:t>Change management process</w:t>
      </w:r>
      <w:bookmarkEnd w:id="117"/>
    </w:p>
    <w:p w14:paraId="77D7D7F7" w14:textId="34CD5BB6" w:rsidR="00D849DE" w:rsidRPr="006E26EC" w:rsidRDefault="00D849DE" w:rsidP="00D849DE">
      <w:r w:rsidRPr="006E26EC">
        <w:t xml:space="preserve">During the project, either party </w:t>
      </w:r>
      <w:r w:rsidR="004F162E" w:rsidRPr="006E26EC">
        <w:t>can</w:t>
      </w:r>
      <w:r w:rsidRPr="006E26EC">
        <w:t xml:space="preserve"> request modifications to the Services described in this SOW. These changes only take effect when the proposed change is agreed upon by both parties. The change management process steps are:</w:t>
      </w:r>
    </w:p>
    <w:p w14:paraId="2E852334" w14:textId="1211D28B" w:rsidR="00D849DE" w:rsidRPr="006E26EC" w:rsidRDefault="00D849DE" w:rsidP="00B0201D">
      <w:pPr>
        <w:pStyle w:val="Bulletlist"/>
      </w:pPr>
      <w:r w:rsidRPr="006E26EC">
        <w:rPr>
          <w:b/>
        </w:rPr>
        <w:t xml:space="preserve">The change </w:t>
      </w:r>
      <w:r w:rsidRPr="006E26EC">
        <w:rPr>
          <w:b/>
          <w:noProof/>
        </w:rPr>
        <w:t>is documented</w:t>
      </w:r>
      <w:r w:rsidRPr="006E26EC">
        <w:t xml:space="preserve">: </w:t>
      </w:r>
      <w:r w:rsidR="00C2302C" w:rsidRPr="006E26EC">
        <w:rPr>
          <w:noProof/>
        </w:rPr>
        <w:t>Microsoft will document all change requests</w:t>
      </w:r>
      <w:r w:rsidRPr="006E26EC">
        <w:t xml:space="preserve"> in a Microsoft change request form and submitted to the Customer. The change request form includes:</w:t>
      </w:r>
    </w:p>
    <w:p w14:paraId="44A46120" w14:textId="77777777" w:rsidR="00D849DE" w:rsidRPr="006E26EC" w:rsidRDefault="00D849DE" w:rsidP="00E55B4F">
      <w:pPr>
        <w:pStyle w:val="Bulletlist"/>
        <w:numPr>
          <w:ilvl w:val="0"/>
          <w:numId w:val="29"/>
        </w:numPr>
      </w:pPr>
      <w:r w:rsidRPr="006E26EC">
        <w:rPr>
          <w:noProof/>
        </w:rPr>
        <w:t>A description</w:t>
      </w:r>
      <w:r w:rsidRPr="006E26EC">
        <w:t xml:space="preserve"> of the change.</w:t>
      </w:r>
    </w:p>
    <w:p w14:paraId="712EDD4B" w14:textId="3CBC9720" w:rsidR="00D849DE" w:rsidRPr="006E26EC" w:rsidRDefault="00D849DE" w:rsidP="00E55B4F">
      <w:pPr>
        <w:pStyle w:val="Bulletlist"/>
        <w:numPr>
          <w:ilvl w:val="0"/>
          <w:numId w:val="29"/>
        </w:numPr>
      </w:pPr>
      <w:r w:rsidRPr="006E26EC">
        <w:t>The estimated effect of implementing the change.</w:t>
      </w:r>
    </w:p>
    <w:p w14:paraId="2DEC69D4" w14:textId="77777777" w:rsidR="00D849DE" w:rsidRPr="006E26EC" w:rsidRDefault="00D849DE" w:rsidP="00B0201D">
      <w:pPr>
        <w:pStyle w:val="Bulletlist"/>
      </w:pPr>
      <w:r w:rsidRPr="006E26EC">
        <w:rPr>
          <w:b/>
        </w:rPr>
        <w:t>The change is submitted</w:t>
      </w:r>
      <w:r w:rsidRPr="006E26EC">
        <w:t xml:space="preserve">: the change request form will </w:t>
      </w:r>
      <w:r w:rsidRPr="006E26EC">
        <w:rPr>
          <w:noProof/>
        </w:rPr>
        <w:t>be provided</w:t>
      </w:r>
      <w:r w:rsidRPr="006E26EC">
        <w:t xml:space="preserve"> to the Customer.</w:t>
      </w:r>
    </w:p>
    <w:p w14:paraId="61A4ACED" w14:textId="1179878D" w:rsidR="00D849DE" w:rsidRPr="006E26EC" w:rsidRDefault="00D849DE" w:rsidP="00B0201D">
      <w:pPr>
        <w:pStyle w:val="Bulletlist"/>
      </w:pPr>
      <w:r w:rsidRPr="006E26EC">
        <w:rPr>
          <w:b/>
        </w:rPr>
        <w:t>The change is accepted or rejected</w:t>
      </w:r>
      <w:r w:rsidRPr="006E26EC">
        <w:t xml:space="preserve">: </w:t>
      </w:r>
      <w:r w:rsidR="00BB63C6" w:rsidRPr="006E26EC">
        <w:t>The</w:t>
      </w:r>
      <w:r w:rsidRPr="006E26EC">
        <w:t xml:space="preserve"> Customer has three business days to confirm the following to Microsoft:</w:t>
      </w:r>
    </w:p>
    <w:p w14:paraId="058AE1CF" w14:textId="77777777" w:rsidR="00D849DE" w:rsidRPr="006E26EC" w:rsidRDefault="00D849DE" w:rsidP="00E55B4F">
      <w:pPr>
        <w:pStyle w:val="Bulletlist"/>
        <w:numPr>
          <w:ilvl w:val="0"/>
          <w:numId w:val="29"/>
        </w:numPr>
      </w:pPr>
      <w:r w:rsidRPr="006E26EC">
        <w:t>Acceptance—the Customer must sign and return change request form.</w:t>
      </w:r>
    </w:p>
    <w:p w14:paraId="3C057048" w14:textId="5776F2C5" w:rsidR="00D849DE" w:rsidRDefault="00D849DE" w:rsidP="00E55B4F">
      <w:pPr>
        <w:pStyle w:val="Bulletlist"/>
        <w:numPr>
          <w:ilvl w:val="0"/>
          <w:numId w:val="29"/>
        </w:numPr>
      </w:pPr>
      <w:r w:rsidRPr="006E26EC">
        <w:t xml:space="preserve">Rejection—if the Customer does not want to proceed with the change or does not provide </w:t>
      </w:r>
      <w:r w:rsidRPr="006E26EC">
        <w:rPr>
          <w:noProof/>
        </w:rPr>
        <w:t>approval</w:t>
      </w:r>
      <w:r w:rsidRPr="006E26EC">
        <w:t xml:space="preserve"> within three business days, no changes will be performed.</w:t>
      </w:r>
    </w:p>
    <w:p w14:paraId="094C5553" w14:textId="2832DE90" w:rsidR="000B00EB" w:rsidRDefault="000B00EB" w:rsidP="00D07651">
      <w:pPr>
        <w:pStyle w:val="Bulletlist"/>
        <w:numPr>
          <w:ilvl w:val="0"/>
          <w:numId w:val="0"/>
        </w:numPr>
      </w:pPr>
    </w:p>
    <w:p w14:paraId="080756DB" w14:textId="062D7FC8" w:rsidR="00D849DE" w:rsidRPr="006E26EC" w:rsidRDefault="00D849DE" w:rsidP="000F2C33">
      <w:pPr>
        <w:pStyle w:val="Heading3"/>
      </w:pPr>
      <w:r w:rsidRPr="006E26EC">
        <w:t>Escalation path</w:t>
      </w:r>
    </w:p>
    <w:p w14:paraId="1C9BB553" w14:textId="35FCEE82" w:rsidR="00D849DE" w:rsidRPr="006E26EC" w:rsidRDefault="00D849DE" w:rsidP="00D849DE">
      <w:r w:rsidRPr="006E26EC">
        <w:t xml:space="preserve">The Microsoft project manager will work closely with the </w:t>
      </w:r>
      <w:r w:rsidR="00F30E0B" w:rsidRPr="006E26EC">
        <w:t>C</w:t>
      </w:r>
      <w:r w:rsidRPr="006E26EC">
        <w:t xml:space="preserve">ustomer project manager, sponsor, and other </w:t>
      </w:r>
      <w:r w:rsidRPr="006E26EC">
        <w:rPr>
          <w:noProof/>
        </w:rPr>
        <w:t>designe</w:t>
      </w:r>
      <w:r w:rsidR="00C2302C" w:rsidRPr="006E26EC">
        <w:rPr>
          <w:noProof/>
        </w:rPr>
        <w:t>r</w:t>
      </w:r>
      <w:r w:rsidRPr="006E26EC">
        <w:rPr>
          <w:noProof/>
        </w:rPr>
        <w:t>s</w:t>
      </w:r>
      <w:r w:rsidRPr="006E26EC">
        <w:t xml:space="preserve"> to manage project </w:t>
      </w:r>
      <w:r w:rsidR="00FF4990">
        <w:t>problems</w:t>
      </w:r>
      <w:r w:rsidRPr="006E26EC">
        <w:t xml:space="preserve">, risks, and change requests as described previously. The </w:t>
      </w:r>
      <w:r w:rsidR="00F30E0B" w:rsidRPr="006E26EC">
        <w:t>C</w:t>
      </w:r>
      <w:r w:rsidRPr="006E26EC">
        <w:t xml:space="preserve">ustomer will provide reasonable access to the sponsor or sponsors </w:t>
      </w:r>
      <w:r w:rsidRPr="006E26EC">
        <w:rPr>
          <w:noProof/>
        </w:rPr>
        <w:t>to</w:t>
      </w:r>
      <w:r w:rsidRPr="006E26EC">
        <w:t xml:space="preserve"> expedite resolution. The standard escalation path for review, approval, or dispute resolution is as follows:</w:t>
      </w:r>
    </w:p>
    <w:p w14:paraId="1C87F99C" w14:textId="77777777" w:rsidR="00D849DE" w:rsidRPr="006E26EC" w:rsidRDefault="00D849DE" w:rsidP="00A00DB2">
      <w:pPr>
        <w:pStyle w:val="Bulletlist"/>
      </w:pPr>
      <w:r w:rsidRPr="006E26EC">
        <w:t>Project team member (Microsoft or the Customer)</w:t>
      </w:r>
    </w:p>
    <w:p w14:paraId="277FA1F3" w14:textId="77777777" w:rsidR="00D849DE" w:rsidRPr="006E26EC" w:rsidRDefault="00D849DE" w:rsidP="00A00DB2">
      <w:pPr>
        <w:pStyle w:val="Bulletlist"/>
      </w:pPr>
      <w:r w:rsidRPr="006E26EC">
        <w:t>Project manager (Microsoft and the Customer)</w:t>
      </w:r>
    </w:p>
    <w:p w14:paraId="6674BDAB" w14:textId="77777777" w:rsidR="00D849DE" w:rsidRPr="006E26EC" w:rsidRDefault="00D849DE" w:rsidP="00A00DB2">
      <w:pPr>
        <w:pStyle w:val="Bulletlist"/>
      </w:pPr>
      <w:r w:rsidRPr="006E26EC">
        <w:t>Microsoft delivery manager</w:t>
      </w:r>
    </w:p>
    <w:p w14:paraId="54CE4C75" w14:textId="070F2AF9" w:rsidR="00D849DE" w:rsidRPr="006E26EC" w:rsidRDefault="00D849DE" w:rsidP="00A00DB2">
      <w:pPr>
        <w:pStyle w:val="Bulletlist"/>
      </w:pPr>
      <w:r w:rsidRPr="006E26EC">
        <w:t xml:space="preserve">Microsoft and the Customer </w:t>
      </w:r>
      <w:r w:rsidR="006A4E1F" w:rsidRPr="006E26EC">
        <w:t>project sponsor</w:t>
      </w:r>
    </w:p>
    <w:p w14:paraId="095807DD" w14:textId="77777777" w:rsidR="00D849DE" w:rsidRPr="006E26EC" w:rsidRDefault="00D849DE" w:rsidP="00D849DE">
      <w:pPr>
        <w:pStyle w:val="Heading2"/>
      </w:pPr>
      <w:bookmarkStart w:id="118" w:name="_Toc478638001"/>
      <w:bookmarkStart w:id="119" w:name="_Toc5282607"/>
      <w:r w:rsidRPr="006E26EC">
        <w:t>Project completion</w:t>
      </w:r>
      <w:bookmarkEnd w:id="118"/>
      <w:bookmarkEnd w:id="119"/>
    </w:p>
    <w:p w14:paraId="0D38C25A" w14:textId="77777777" w:rsidR="000B00EB" w:rsidRPr="000A3168" w:rsidRDefault="000B00EB" w:rsidP="000B00EB">
      <w:pPr>
        <w:pStyle w:val="Optional"/>
        <w:rPr>
          <w:color w:val="auto"/>
        </w:rPr>
      </w:pPr>
      <w:r w:rsidRPr="000A3168">
        <w:rPr>
          <w:color w:val="auto"/>
        </w:rPr>
        <w:t xml:space="preserve">Microsoft will provide Services defined in this SOW to the extent of the fees available and the term specified in the Work Order. If additional services are required, the </w:t>
      </w:r>
      <w:r w:rsidRPr="000A3168">
        <w:rPr>
          <w:color w:val="auto"/>
        </w:rPr>
        <w:fldChar w:fldCharType="begin"/>
      </w:r>
      <w:r w:rsidRPr="000A3168">
        <w:rPr>
          <w:color w:val="auto"/>
        </w:rPr>
        <w:instrText xml:space="preserve"> REF _Ref477934302 \h </w:instrText>
      </w:r>
      <w:r w:rsidRPr="000A3168">
        <w:rPr>
          <w:color w:val="auto"/>
        </w:rPr>
      </w:r>
      <w:r w:rsidRPr="000A3168">
        <w:rPr>
          <w:color w:val="auto"/>
        </w:rPr>
        <w:fldChar w:fldCharType="separate"/>
      </w:r>
      <w:r w:rsidRPr="000A3168">
        <w:rPr>
          <w:color w:val="auto"/>
        </w:rPr>
        <w:t>Change management process</w:t>
      </w:r>
      <w:r w:rsidRPr="000A3168">
        <w:rPr>
          <w:color w:val="auto"/>
        </w:rPr>
        <w:fldChar w:fldCharType="end"/>
      </w:r>
      <w:r w:rsidRPr="000A3168">
        <w:rPr>
          <w:color w:val="auto"/>
        </w:rPr>
        <w:t xml:space="preserve"> will be followed and the contract modified. The project will be considered complete when at least one of the following conditions has been met:</w:t>
      </w:r>
    </w:p>
    <w:p w14:paraId="5584A5C0" w14:textId="77777777" w:rsidR="000B00EB" w:rsidRPr="000A3168" w:rsidRDefault="000B00EB" w:rsidP="000B00EB">
      <w:pPr>
        <w:pStyle w:val="Bulletlist"/>
        <w:numPr>
          <w:ilvl w:val="0"/>
          <w:numId w:val="5"/>
        </w:numPr>
      </w:pPr>
      <w:r w:rsidRPr="000A3168">
        <w:t>All fees available have been utilized for Services delivered and expenses incurred.</w:t>
      </w:r>
    </w:p>
    <w:p w14:paraId="5CD79349" w14:textId="77777777" w:rsidR="000B00EB" w:rsidRPr="000A3168" w:rsidRDefault="000B00EB" w:rsidP="000B00EB">
      <w:pPr>
        <w:pStyle w:val="Bulletlist"/>
        <w:numPr>
          <w:ilvl w:val="0"/>
          <w:numId w:val="5"/>
        </w:numPr>
      </w:pPr>
      <w:r w:rsidRPr="000A3168">
        <w:t>The term of the project has expired.</w:t>
      </w:r>
    </w:p>
    <w:p w14:paraId="553A3DDF" w14:textId="77777777" w:rsidR="000B00EB" w:rsidRPr="000A3168" w:rsidRDefault="000B00EB" w:rsidP="000B00EB">
      <w:pPr>
        <w:pStyle w:val="Bulletlist"/>
        <w:numPr>
          <w:ilvl w:val="0"/>
          <w:numId w:val="5"/>
        </w:numPr>
      </w:pPr>
      <w:r w:rsidRPr="000A3168">
        <w:t>All Microsoft activities and in-scope items have been completed.</w:t>
      </w:r>
    </w:p>
    <w:p w14:paraId="3664727F" w14:textId="77777777" w:rsidR="000B00EB" w:rsidRPr="000A3168" w:rsidRDefault="000B00EB" w:rsidP="000B00EB">
      <w:pPr>
        <w:pStyle w:val="Bulletlist"/>
        <w:numPr>
          <w:ilvl w:val="0"/>
          <w:numId w:val="5"/>
        </w:numPr>
      </w:pPr>
      <w:r w:rsidRPr="000A3168">
        <w:t>The Work Order has been terminated.</w:t>
      </w:r>
    </w:p>
    <w:p w14:paraId="4780681C" w14:textId="77777777" w:rsidR="00152B24" w:rsidRPr="006E26EC" w:rsidRDefault="00152B24" w:rsidP="00C84DD9">
      <w:pPr>
        <w:pStyle w:val="Heading1"/>
      </w:pPr>
      <w:bookmarkStart w:id="120" w:name="_Toc484165788"/>
      <w:bookmarkStart w:id="121" w:name="_Toc484177439"/>
      <w:bookmarkStart w:id="122" w:name="_Toc484433584"/>
      <w:bookmarkStart w:id="123" w:name="_Toc484519512"/>
      <w:bookmarkStart w:id="124" w:name="_Toc484554754"/>
      <w:bookmarkStart w:id="125" w:name="_Toc484165789"/>
      <w:bookmarkStart w:id="126" w:name="_Toc484177440"/>
      <w:bookmarkStart w:id="127" w:name="_Toc484433585"/>
      <w:bookmarkStart w:id="128" w:name="_Toc484519513"/>
      <w:bookmarkStart w:id="129" w:name="_Toc484554755"/>
      <w:bookmarkStart w:id="130" w:name="_Toc484165790"/>
      <w:bookmarkStart w:id="131" w:name="_Toc484177441"/>
      <w:bookmarkStart w:id="132" w:name="_Toc484433586"/>
      <w:bookmarkStart w:id="133" w:name="_Toc484519514"/>
      <w:bookmarkStart w:id="134" w:name="_Toc484554756"/>
      <w:bookmarkStart w:id="135" w:name="_Toc484165791"/>
      <w:bookmarkStart w:id="136" w:name="_Toc484177442"/>
      <w:bookmarkStart w:id="137" w:name="_Toc484433587"/>
      <w:bookmarkStart w:id="138" w:name="_Toc484519515"/>
      <w:bookmarkStart w:id="139" w:name="_Toc484554757"/>
      <w:bookmarkStart w:id="140" w:name="_Toc484165792"/>
      <w:bookmarkStart w:id="141" w:name="_Toc484177443"/>
      <w:bookmarkStart w:id="142" w:name="_Toc484433588"/>
      <w:bookmarkStart w:id="143" w:name="_Toc484519516"/>
      <w:bookmarkStart w:id="144" w:name="_Toc484554758"/>
      <w:bookmarkStart w:id="145" w:name="_Toc484165793"/>
      <w:bookmarkStart w:id="146" w:name="_Toc484177444"/>
      <w:bookmarkStart w:id="147" w:name="_Toc484433589"/>
      <w:bookmarkStart w:id="148" w:name="_Toc484519517"/>
      <w:bookmarkStart w:id="149" w:name="_Toc484554759"/>
      <w:bookmarkStart w:id="150" w:name="_Toc484165794"/>
      <w:bookmarkStart w:id="151" w:name="_Toc484177445"/>
      <w:bookmarkStart w:id="152" w:name="_Toc484433590"/>
      <w:bookmarkStart w:id="153" w:name="_Toc484519518"/>
      <w:bookmarkStart w:id="154" w:name="_Toc484554760"/>
      <w:bookmarkStart w:id="155" w:name="_Toc484165797"/>
      <w:bookmarkStart w:id="156" w:name="_Toc484177448"/>
      <w:bookmarkStart w:id="157" w:name="_Toc484433593"/>
      <w:bookmarkStart w:id="158" w:name="_Toc484519521"/>
      <w:bookmarkStart w:id="159" w:name="_Toc484554763"/>
      <w:bookmarkStart w:id="160" w:name="_Toc484165800"/>
      <w:bookmarkStart w:id="161" w:name="_Toc484177451"/>
      <w:bookmarkStart w:id="162" w:name="_Toc484433596"/>
      <w:bookmarkStart w:id="163" w:name="_Toc484519524"/>
      <w:bookmarkStart w:id="164" w:name="_Toc484554766"/>
      <w:bookmarkStart w:id="165" w:name="_Toc484165801"/>
      <w:bookmarkStart w:id="166" w:name="_Toc484177452"/>
      <w:bookmarkStart w:id="167" w:name="_Toc484433597"/>
      <w:bookmarkStart w:id="168" w:name="_Toc484519525"/>
      <w:bookmarkStart w:id="169" w:name="_Toc484554767"/>
      <w:bookmarkStart w:id="170" w:name="_Toc484165802"/>
      <w:bookmarkStart w:id="171" w:name="_Toc484177453"/>
      <w:bookmarkStart w:id="172" w:name="_Toc484433598"/>
      <w:bookmarkStart w:id="173" w:name="_Toc484519526"/>
      <w:bookmarkStart w:id="174" w:name="_Toc484554768"/>
      <w:bookmarkStart w:id="175" w:name="_Toc497467468"/>
      <w:bookmarkStart w:id="176" w:name="_Toc476167712"/>
      <w:bookmarkStart w:id="177" w:name="_Toc476168050"/>
      <w:bookmarkStart w:id="178" w:name="_Toc5282608"/>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r w:rsidRPr="006E26EC">
        <w:lastRenderedPageBreak/>
        <w:t>Project organization</w:t>
      </w:r>
      <w:bookmarkEnd w:id="176"/>
      <w:bookmarkEnd w:id="177"/>
      <w:bookmarkEnd w:id="178"/>
    </w:p>
    <w:p w14:paraId="148BB8BF" w14:textId="11AE5009" w:rsidR="00773A1A" w:rsidRDefault="0058659D" w:rsidP="00ED5C1A">
      <w:r w:rsidRPr="006E26EC">
        <w:t>This section describes the overall project organization structure, reporting relati</w:t>
      </w:r>
      <w:r w:rsidR="00FB1413" w:rsidRPr="006E26EC">
        <w:t xml:space="preserve">onships, and key project roles. </w:t>
      </w:r>
      <w:r w:rsidRPr="006E26EC">
        <w:t xml:space="preserve">The project will </w:t>
      </w:r>
      <w:r w:rsidRPr="006E26EC">
        <w:rPr>
          <w:noProof/>
        </w:rPr>
        <w:t>be organized</w:t>
      </w:r>
      <w:r w:rsidRPr="006E26EC">
        <w:t xml:space="preserve"> as de</w:t>
      </w:r>
      <w:r w:rsidR="00FB1413" w:rsidRPr="006E26EC">
        <w:t>picted in the following diagram</w:t>
      </w:r>
      <w:r w:rsidR="00F37A09" w:rsidRPr="006E26EC">
        <w:t>.</w:t>
      </w:r>
    </w:p>
    <w:p w14:paraId="6741116E" w14:textId="2BA95361" w:rsidR="004E0A47" w:rsidRDefault="004E0A47" w:rsidP="00ED5C1A"/>
    <w:p w14:paraId="19F08882" w14:textId="631F4F87" w:rsidR="004E0A47" w:rsidRPr="006E26EC" w:rsidRDefault="004E0A47" w:rsidP="00ED5C1A">
      <w:r>
        <w:rPr>
          <w:noProof/>
        </w:rPr>
        <w:drawing>
          <wp:inline distT="0" distB="0" distL="0" distR="0" wp14:anchorId="433ACB2E" wp14:editId="7A13238B">
            <wp:extent cx="5486400" cy="3200400"/>
            <wp:effectExtent l="0" t="0" r="0" b="190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5034B257" w14:textId="3D6E45FF" w:rsidR="008711B9" w:rsidRPr="006E26EC" w:rsidRDefault="008711B9" w:rsidP="00ED5C1A">
      <w:pPr>
        <w:rPr>
          <w:noProof/>
        </w:rPr>
      </w:pPr>
    </w:p>
    <w:p w14:paraId="50C50478" w14:textId="77777777" w:rsidR="000219FC" w:rsidRPr="006E26EC" w:rsidRDefault="000219FC" w:rsidP="000219FC">
      <w:pPr>
        <w:pStyle w:val="Instructional"/>
      </w:pPr>
    </w:p>
    <w:p w14:paraId="4780681E" w14:textId="2AADB78B" w:rsidR="00C84DD9" w:rsidRPr="006E26EC" w:rsidRDefault="00C84DD9" w:rsidP="005C66A2">
      <w:pPr>
        <w:pStyle w:val="Heading2"/>
      </w:pPr>
      <w:bookmarkStart w:id="179" w:name="_Toc497467470"/>
      <w:bookmarkStart w:id="180" w:name="_Toc476167713"/>
      <w:bookmarkStart w:id="181" w:name="_Toc476168051"/>
      <w:bookmarkStart w:id="182" w:name="_Toc5282609"/>
      <w:bookmarkEnd w:id="179"/>
      <w:r w:rsidRPr="006E26EC">
        <w:t>Project roles and responsibilities</w:t>
      </w:r>
      <w:bookmarkEnd w:id="180"/>
      <w:bookmarkEnd w:id="181"/>
      <w:bookmarkEnd w:id="182"/>
    </w:p>
    <w:p w14:paraId="47806820" w14:textId="77777777" w:rsidR="00C84DD9" w:rsidRPr="006E26EC" w:rsidRDefault="00C84DD9" w:rsidP="00C84DD9">
      <w:r w:rsidRPr="006E26EC">
        <w:t>The key project roles and the responsibilities are as follows</w:t>
      </w:r>
      <w:r w:rsidR="00AD3CAD" w:rsidRPr="006E26EC">
        <w:t>.</w:t>
      </w:r>
    </w:p>
    <w:p w14:paraId="47806821" w14:textId="77777777" w:rsidR="0013452E" w:rsidRPr="006E26EC" w:rsidRDefault="0013452E" w:rsidP="002A73A5">
      <w:pPr>
        <w:pStyle w:val="Heading4"/>
      </w:pPr>
      <w:r w:rsidRPr="006E26EC">
        <w:t>Customer</w:t>
      </w:r>
    </w:p>
    <w:tbl>
      <w:tblPr>
        <w:tblStyle w:val="TableGrid1"/>
        <w:tblW w:w="9357"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57"/>
        <w:gridCol w:w="7200"/>
      </w:tblGrid>
      <w:tr w:rsidR="0013452E" w:rsidRPr="006E26EC" w14:paraId="47806824" w14:textId="77777777" w:rsidTr="008C6736">
        <w:trPr>
          <w:trHeight w:val="360"/>
          <w:tblHeader/>
        </w:trPr>
        <w:tc>
          <w:tcPr>
            <w:tcW w:w="2157" w:type="dxa"/>
            <w:shd w:val="clear" w:color="auto" w:fill="008272"/>
          </w:tcPr>
          <w:p w14:paraId="47806822" w14:textId="77777777" w:rsidR="0013452E" w:rsidRPr="006E26EC" w:rsidRDefault="0013452E" w:rsidP="00031658">
            <w:pPr>
              <w:pStyle w:val="Table-Header"/>
            </w:pPr>
            <w:r w:rsidRPr="006E26EC">
              <w:t>Role</w:t>
            </w:r>
          </w:p>
        </w:tc>
        <w:tc>
          <w:tcPr>
            <w:tcW w:w="7200" w:type="dxa"/>
            <w:shd w:val="clear" w:color="auto" w:fill="008272"/>
          </w:tcPr>
          <w:p w14:paraId="47806823" w14:textId="77777777" w:rsidR="0013452E" w:rsidRPr="006E26EC" w:rsidRDefault="0013452E" w:rsidP="00031658">
            <w:pPr>
              <w:pStyle w:val="Table-Header"/>
            </w:pPr>
            <w:r w:rsidRPr="006E26EC">
              <w:t>Responsibilities</w:t>
            </w:r>
          </w:p>
        </w:tc>
      </w:tr>
      <w:tr w:rsidR="001455AF" w:rsidRPr="006E26EC" w14:paraId="6488364A" w14:textId="77777777" w:rsidTr="00A00DB2">
        <w:trPr>
          <w:trHeight w:val="432"/>
        </w:trPr>
        <w:tc>
          <w:tcPr>
            <w:tcW w:w="2157" w:type="dxa"/>
            <w:shd w:val="clear" w:color="auto" w:fill="auto"/>
          </w:tcPr>
          <w:p w14:paraId="5A1519A0" w14:textId="39E973E9" w:rsidR="001455AF" w:rsidRPr="006E26EC" w:rsidRDefault="001455AF" w:rsidP="0013452E">
            <w:pPr>
              <w:pStyle w:val="TableText"/>
              <w:rPr>
                <w:szCs w:val="18"/>
              </w:rPr>
            </w:pPr>
            <w:r w:rsidRPr="006E26EC">
              <w:rPr>
                <w:szCs w:val="18"/>
              </w:rPr>
              <w:t>Customer project sponsor</w:t>
            </w:r>
          </w:p>
        </w:tc>
        <w:tc>
          <w:tcPr>
            <w:tcW w:w="7200" w:type="dxa"/>
            <w:shd w:val="clear" w:color="auto" w:fill="auto"/>
          </w:tcPr>
          <w:p w14:paraId="2A2A2722" w14:textId="450E79C0" w:rsidR="00537AC9" w:rsidRPr="00171242" w:rsidRDefault="00537AC9" w:rsidP="00A00DB2">
            <w:pPr>
              <w:pStyle w:val="TableText"/>
            </w:pPr>
            <w:r w:rsidRPr="00171242">
              <w:rPr>
                <w:rStyle w:val="BulletlistChar"/>
              </w:rPr>
              <w:t>Provide the</w:t>
            </w:r>
            <w:r w:rsidRPr="00171242">
              <w:t xml:space="preserve"> estimated project commitment: </w:t>
            </w:r>
            <w:r w:rsidRPr="00171242">
              <w:rPr>
                <w:rStyle w:val="InstructionalChar"/>
                <w:color w:val="auto"/>
              </w:rPr>
              <w:t>3 hours per sprint</w:t>
            </w:r>
          </w:p>
          <w:p w14:paraId="7684ED15" w14:textId="67E2CA4B" w:rsidR="001455AF" w:rsidRPr="00171242" w:rsidRDefault="001455AF" w:rsidP="00A00DB2">
            <w:pPr>
              <w:pStyle w:val="TableText"/>
            </w:pPr>
            <w:r w:rsidRPr="00171242">
              <w:t xml:space="preserve">Makes key project decisions, assists in escalating unresolved </w:t>
            </w:r>
            <w:r w:rsidR="00FF4990" w:rsidRPr="00171242">
              <w:t>problems</w:t>
            </w:r>
            <w:r w:rsidRPr="00171242">
              <w:t xml:space="preserve"> to the Executive Steering Committee, and clears project roadblocks.</w:t>
            </w:r>
          </w:p>
        </w:tc>
      </w:tr>
      <w:tr w:rsidR="0013452E" w:rsidRPr="006E26EC" w14:paraId="47806831" w14:textId="77777777" w:rsidTr="00A00DB2">
        <w:trPr>
          <w:trHeight w:val="432"/>
        </w:trPr>
        <w:tc>
          <w:tcPr>
            <w:tcW w:w="2157" w:type="dxa"/>
            <w:shd w:val="clear" w:color="auto" w:fill="auto"/>
          </w:tcPr>
          <w:p w14:paraId="4780682A" w14:textId="2A81D0D7" w:rsidR="0013452E" w:rsidRPr="006E26EC" w:rsidRDefault="007416FD" w:rsidP="0013452E">
            <w:pPr>
              <w:pStyle w:val="TableText"/>
              <w:rPr>
                <w:szCs w:val="18"/>
              </w:rPr>
            </w:pPr>
            <w:r w:rsidRPr="006E26EC">
              <w:rPr>
                <w:szCs w:val="18"/>
              </w:rPr>
              <w:t>Customer p</w:t>
            </w:r>
            <w:r w:rsidR="0013452E" w:rsidRPr="006E26EC">
              <w:rPr>
                <w:szCs w:val="18"/>
              </w:rPr>
              <w:t>roject manager</w:t>
            </w:r>
          </w:p>
        </w:tc>
        <w:tc>
          <w:tcPr>
            <w:tcW w:w="7200" w:type="dxa"/>
            <w:shd w:val="clear" w:color="auto" w:fill="auto"/>
          </w:tcPr>
          <w:p w14:paraId="411869B7" w14:textId="348DC7EA" w:rsidR="00537AC9" w:rsidRPr="00171242" w:rsidRDefault="00537AC9" w:rsidP="00A00DB2">
            <w:pPr>
              <w:pStyle w:val="TableBullet1"/>
            </w:pPr>
            <w:r w:rsidRPr="00171242">
              <w:rPr>
                <w:rStyle w:val="BulletlistChar"/>
              </w:rPr>
              <w:t>Provide the</w:t>
            </w:r>
            <w:r w:rsidRPr="00171242">
              <w:t xml:space="preserve"> estimated project commitment: </w:t>
            </w:r>
            <w:r w:rsidR="006B2E68" w:rsidRPr="00171242">
              <w:rPr>
                <w:rStyle w:val="InstructionalChar"/>
                <w:color w:val="auto"/>
              </w:rPr>
              <w:t>part</w:t>
            </w:r>
            <w:r w:rsidRPr="00171242">
              <w:rPr>
                <w:rStyle w:val="InstructionalChar"/>
                <w:color w:val="auto"/>
              </w:rPr>
              <w:t xml:space="preserve"> time</w:t>
            </w:r>
          </w:p>
          <w:p w14:paraId="00B435F8" w14:textId="1C63F0C5" w:rsidR="007416FD" w:rsidRPr="00171242" w:rsidRDefault="00532B2E" w:rsidP="00A00DB2">
            <w:pPr>
              <w:pStyle w:val="TableBullet1"/>
            </w:pPr>
            <w:r w:rsidRPr="00171242">
              <w:t xml:space="preserve">Serve as primary </w:t>
            </w:r>
            <w:r w:rsidR="007416FD" w:rsidRPr="00171242">
              <w:t xml:space="preserve">point of contact for </w:t>
            </w:r>
            <w:r w:rsidR="00A3108D" w:rsidRPr="00171242">
              <w:t xml:space="preserve">the </w:t>
            </w:r>
            <w:r w:rsidR="007416FD" w:rsidRPr="00171242">
              <w:t>Microsoft team</w:t>
            </w:r>
            <w:r w:rsidRPr="00171242">
              <w:t>.</w:t>
            </w:r>
          </w:p>
          <w:p w14:paraId="1C872DDB" w14:textId="3B5C4508" w:rsidR="007416FD" w:rsidRPr="00171242" w:rsidRDefault="00F67E17" w:rsidP="00A00DB2">
            <w:pPr>
              <w:pStyle w:val="TableBullet1"/>
            </w:pPr>
            <w:r w:rsidRPr="00171242">
              <w:t xml:space="preserve">Take responsibility </w:t>
            </w:r>
            <w:r w:rsidR="007416FD" w:rsidRPr="00171242">
              <w:t>for managing and coordinating the overall project</w:t>
            </w:r>
          </w:p>
          <w:p w14:paraId="08F6FE55" w14:textId="29EAD0CD" w:rsidR="007416FD" w:rsidRPr="00171242" w:rsidRDefault="00F67E17" w:rsidP="00A00DB2">
            <w:pPr>
              <w:pStyle w:val="TableBullet1"/>
            </w:pPr>
            <w:r w:rsidRPr="00171242">
              <w:t>Take responsibility for</w:t>
            </w:r>
            <w:r w:rsidR="007416FD" w:rsidRPr="00171242">
              <w:t xml:space="preserve"> resource allocation, risk management, project priorities, and communication to executive management</w:t>
            </w:r>
          </w:p>
          <w:p w14:paraId="0687C4B5" w14:textId="0C91AB2E" w:rsidR="007416FD" w:rsidRPr="00171242" w:rsidRDefault="007416FD" w:rsidP="00A00DB2">
            <w:pPr>
              <w:pStyle w:val="TableBullet1"/>
            </w:pPr>
            <w:r w:rsidRPr="00171242">
              <w:t>Manage</w:t>
            </w:r>
            <w:r w:rsidR="00F67E17" w:rsidRPr="00171242">
              <w:t xml:space="preserve"> the</w:t>
            </w:r>
            <w:r w:rsidRPr="00171242">
              <w:t xml:space="preserve"> day-to-day activities of the project</w:t>
            </w:r>
            <w:r w:rsidR="00F67E17" w:rsidRPr="00171242">
              <w:t>.</w:t>
            </w:r>
          </w:p>
          <w:p w14:paraId="47806830" w14:textId="0CD18C96" w:rsidR="0013452E" w:rsidRPr="00171242" w:rsidRDefault="007416FD" w:rsidP="00A00DB2">
            <w:pPr>
              <w:pStyle w:val="TableBullet1"/>
            </w:pPr>
            <w:r w:rsidRPr="00171242">
              <w:t>Coordinate the activities of the team to deliver deliverables according to the project schedule</w:t>
            </w:r>
            <w:r w:rsidR="00F67E17" w:rsidRPr="00171242">
              <w:t>.</w:t>
            </w:r>
          </w:p>
        </w:tc>
      </w:tr>
      <w:tr w:rsidR="0013452E" w:rsidRPr="006E26EC" w14:paraId="47806836" w14:textId="77777777" w:rsidTr="00A00DB2">
        <w:trPr>
          <w:trHeight w:val="432"/>
        </w:trPr>
        <w:tc>
          <w:tcPr>
            <w:tcW w:w="2157" w:type="dxa"/>
            <w:shd w:val="clear" w:color="auto" w:fill="auto"/>
          </w:tcPr>
          <w:p w14:paraId="47806832" w14:textId="60786932" w:rsidR="0013452E" w:rsidRPr="006E26EC" w:rsidRDefault="002E2179" w:rsidP="0013452E">
            <w:pPr>
              <w:pStyle w:val="TableText"/>
              <w:rPr>
                <w:szCs w:val="18"/>
              </w:rPr>
            </w:pPr>
            <w:r w:rsidRPr="006E26EC">
              <w:rPr>
                <w:szCs w:val="18"/>
              </w:rPr>
              <w:lastRenderedPageBreak/>
              <w:t>T</w:t>
            </w:r>
            <w:r w:rsidR="0013452E" w:rsidRPr="006E26EC">
              <w:rPr>
                <w:szCs w:val="18"/>
              </w:rPr>
              <w:t xml:space="preserve">echnical </w:t>
            </w:r>
            <w:r w:rsidR="001455AF" w:rsidRPr="006E26EC">
              <w:rPr>
                <w:szCs w:val="18"/>
              </w:rPr>
              <w:t xml:space="preserve">team </w:t>
            </w:r>
            <w:r w:rsidR="00532B2E" w:rsidRPr="006E26EC">
              <w:rPr>
                <w:szCs w:val="18"/>
              </w:rPr>
              <w:t>l</w:t>
            </w:r>
            <w:r w:rsidRPr="006E26EC">
              <w:rPr>
                <w:szCs w:val="18"/>
              </w:rPr>
              <w:t>ead</w:t>
            </w:r>
          </w:p>
        </w:tc>
        <w:tc>
          <w:tcPr>
            <w:tcW w:w="7200" w:type="dxa"/>
            <w:shd w:val="clear" w:color="auto" w:fill="auto"/>
          </w:tcPr>
          <w:p w14:paraId="0EB7AF74" w14:textId="4C88F91A" w:rsidR="00537AC9" w:rsidRDefault="00537AC9" w:rsidP="00A00DB2">
            <w:pPr>
              <w:pStyle w:val="TableBullet1"/>
            </w:pPr>
            <w:r>
              <w:rPr>
                <w:rStyle w:val="BulletlistChar"/>
              </w:rPr>
              <w:t>Provide the</w:t>
            </w:r>
            <w:r>
              <w:t xml:space="preserve"> estimated project commitment: </w:t>
            </w:r>
            <w:r w:rsidR="001B1FDA">
              <w:t>4 hours</w:t>
            </w:r>
            <w:r w:rsidRPr="006E26EC">
              <w:t xml:space="preserve"> </w:t>
            </w:r>
          </w:p>
          <w:p w14:paraId="565179DE" w14:textId="1AF045EF" w:rsidR="007416FD" w:rsidRPr="006E26EC" w:rsidRDefault="00734EB6" w:rsidP="00A00DB2">
            <w:pPr>
              <w:pStyle w:val="TableBullet1"/>
            </w:pPr>
            <w:r w:rsidRPr="006E26EC">
              <w:t xml:space="preserve">Serve as primary </w:t>
            </w:r>
            <w:r w:rsidR="007416FD" w:rsidRPr="006E26EC">
              <w:t>point of contact for technical activities performed by team members</w:t>
            </w:r>
            <w:r w:rsidRPr="006E26EC">
              <w:t>.</w:t>
            </w:r>
          </w:p>
          <w:p w14:paraId="0EBD2EB1" w14:textId="5F95F69F" w:rsidR="007416FD" w:rsidRPr="006E26EC" w:rsidRDefault="007416FD" w:rsidP="00A00DB2">
            <w:pPr>
              <w:pStyle w:val="TableBullet1"/>
            </w:pPr>
            <w:r w:rsidRPr="006E26EC">
              <w:t>Coordinate the installation and configuration activities for the required hardware elements</w:t>
            </w:r>
            <w:r w:rsidR="00734EB6" w:rsidRPr="006E26EC">
              <w:t>.</w:t>
            </w:r>
          </w:p>
          <w:p w14:paraId="47806835" w14:textId="61CD1C52" w:rsidR="0013452E" w:rsidRPr="006E26EC" w:rsidRDefault="00734EB6" w:rsidP="00A00DB2">
            <w:pPr>
              <w:pStyle w:val="TableBullet1"/>
            </w:pPr>
            <w:r w:rsidRPr="006E26EC">
              <w:t xml:space="preserve">Serve as primary </w:t>
            </w:r>
            <w:r w:rsidR="007416FD" w:rsidRPr="006E26EC">
              <w:t>technical point of contact for the team that is responsible for technical architecture and technical decision making or approvals</w:t>
            </w:r>
            <w:r w:rsidRPr="006E26EC">
              <w:t>.</w:t>
            </w:r>
          </w:p>
        </w:tc>
      </w:tr>
      <w:tr w:rsidR="002E2179" w:rsidRPr="006E26EC" w14:paraId="76942A61" w14:textId="77777777" w:rsidTr="00A00DB2">
        <w:trPr>
          <w:trHeight w:val="2101"/>
        </w:trPr>
        <w:tc>
          <w:tcPr>
            <w:tcW w:w="2157" w:type="dxa"/>
            <w:shd w:val="clear" w:color="auto" w:fill="auto"/>
          </w:tcPr>
          <w:p w14:paraId="335CBC89" w14:textId="532BA4E8" w:rsidR="002E2179" w:rsidRPr="006E26EC" w:rsidRDefault="001455AF" w:rsidP="002E2179">
            <w:pPr>
              <w:pStyle w:val="TableText"/>
              <w:rPr>
                <w:szCs w:val="18"/>
              </w:rPr>
            </w:pPr>
            <w:r w:rsidRPr="006E26EC">
              <w:t>Lead b</w:t>
            </w:r>
            <w:r w:rsidR="002E2179" w:rsidRPr="006E26EC">
              <w:t xml:space="preserve">usiness </w:t>
            </w:r>
            <w:r w:rsidR="00532B2E" w:rsidRPr="006E26EC">
              <w:t>p</w:t>
            </w:r>
            <w:r w:rsidR="002E2179" w:rsidRPr="006E26EC">
              <w:t xml:space="preserve">rocess </w:t>
            </w:r>
            <w:r w:rsidRPr="006E26EC">
              <w:t>analyst/product owner</w:t>
            </w:r>
            <w:r w:rsidR="007725C1" w:rsidRPr="006E26EC">
              <w:t xml:space="preserve"> </w:t>
            </w:r>
          </w:p>
        </w:tc>
        <w:tc>
          <w:tcPr>
            <w:tcW w:w="7200" w:type="dxa"/>
            <w:shd w:val="clear" w:color="auto" w:fill="auto"/>
          </w:tcPr>
          <w:p w14:paraId="7B56A4E1" w14:textId="2432D096" w:rsidR="00537AC9" w:rsidRDefault="00537AC9" w:rsidP="00537AC9">
            <w:pPr>
              <w:pStyle w:val="TableBullet1"/>
            </w:pPr>
            <w:r>
              <w:rPr>
                <w:rStyle w:val="BulletlistChar"/>
              </w:rPr>
              <w:t>Provide the</w:t>
            </w:r>
            <w:r>
              <w:t xml:space="preserve"> estimated project commitment:</w:t>
            </w:r>
            <w:r w:rsidR="001B1FDA">
              <w:t xml:space="preserve"> 8 hours</w:t>
            </w:r>
            <w:r w:rsidRPr="006E26EC">
              <w:t xml:space="preserve"> </w:t>
            </w:r>
          </w:p>
          <w:p w14:paraId="5481B753" w14:textId="40F5B58B" w:rsidR="00B92A9D" w:rsidRPr="006E26EC" w:rsidRDefault="00B92A9D" w:rsidP="00A00DB2">
            <w:pPr>
              <w:pStyle w:val="TableBullet1"/>
            </w:pPr>
            <w:r w:rsidRPr="006E26EC">
              <w:t xml:space="preserve">Serve as </w:t>
            </w:r>
            <w:r w:rsidR="007D30E4" w:rsidRPr="006E26EC">
              <w:t xml:space="preserve">a </w:t>
            </w:r>
            <w:r w:rsidRPr="006E26EC">
              <w:t>primary business or functional point of contact for the Microsoft team for business process requirements and related decisions.</w:t>
            </w:r>
          </w:p>
          <w:p w14:paraId="11AED0A8" w14:textId="21EB21F0" w:rsidR="001455AF" w:rsidRPr="006E26EC" w:rsidRDefault="001455AF" w:rsidP="00A00DB2">
            <w:pPr>
              <w:pStyle w:val="TableBullet1"/>
            </w:pPr>
            <w:r w:rsidRPr="006E26EC">
              <w:t xml:space="preserve">Defines acceptance criteria for work items Responsible for collecting and prioritizing Product Backlog (listing of requirements) items. </w:t>
            </w:r>
          </w:p>
          <w:p w14:paraId="550FC76D" w14:textId="77777777" w:rsidR="001455AF" w:rsidRPr="006E26EC" w:rsidRDefault="001455AF" w:rsidP="00A00DB2">
            <w:pPr>
              <w:pStyle w:val="TableBullet1"/>
            </w:pPr>
            <w:r w:rsidRPr="006E26EC">
              <w:t>Own Product Backlog</w:t>
            </w:r>
          </w:p>
          <w:p w14:paraId="0252499C" w14:textId="77777777" w:rsidR="001455AF" w:rsidRPr="006E26EC" w:rsidRDefault="001455AF" w:rsidP="00A00DB2">
            <w:pPr>
              <w:pStyle w:val="TableBullet1"/>
            </w:pPr>
            <w:r w:rsidRPr="006E26EC">
              <w:t>Provide business inputs, review and approve Product Backlog</w:t>
            </w:r>
          </w:p>
          <w:p w14:paraId="5A0C4D2F" w14:textId="77777777" w:rsidR="001455AF" w:rsidRPr="006E26EC" w:rsidRDefault="001455AF" w:rsidP="00A00DB2">
            <w:pPr>
              <w:pStyle w:val="TableBullet1"/>
            </w:pPr>
            <w:r w:rsidRPr="006E26EC">
              <w:t>Provision test data (all environments except development)</w:t>
            </w:r>
          </w:p>
          <w:p w14:paraId="5966C69B" w14:textId="1A43C03E" w:rsidR="001455AF" w:rsidRPr="006E26EC" w:rsidRDefault="007D30E4" w:rsidP="00A00DB2">
            <w:pPr>
              <w:pStyle w:val="TableBullet1"/>
            </w:pPr>
            <w:r w:rsidRPr="006E26EC">
              <w:t>Explain</w:t>
            </w:r>
            <w:r w:rsidR="001455AF" w:rsidRPr="006E26EC">
              <w:t xml:space="preserve"> requirements</w:t>
            </w:r>
          </w:p>
          <w:p w14:paraId="07B99BA1" w14:textId="73909086" w:rsidR="002E2179" w:rsidRPr="006E26EC" w:rsidRDefault="00B92A9D" w:rsidP="00A00DB2">
            <w:pPr>
              <w:pStyle w:val="TableBullet1"/>
            </w:pPr>
            <w:r w:rsidRPr="006E26EC">
              <w:t xml:space="preserve">Rank and prioritize </w:t>
            </w:r>
            <w:r w:rsidR="007D30E4" w:rsidRPr="006E26EC">
              <w:t xml:space="preserve">the </w:t>
            </w:r>
            <w:r w:rsidRPr="006E26EC">
              <w:t>product backlog</w:t>
            </w:r>
          </w:p>
        </w:tc>
      </w:tr>
      <w:tr w:rsidR="002E2179" w:rsidRPr="006E26EC" w14:paraId="33B139DB" w14:textId="77777777" w:rsidTr="00A00DB2">
        <w:trPr>
          <w:trHeight w:val="432"/>
        </w:trPr>
        <w:tc>
          <w:tcPr>
            <w:tcW w:w="2157" w:type="dxa"/>
            <w:shd w:val="clear" w:color="auto" w:fill="auto"/>
          </w:tcPr>
          <w:p w14:paraId="7DEF5274" w14:textId="5B92961E" w:rsidR="002E2179" w:rsidRPr="006E26EC" w:rsidRDefault="002E2179" w:rsidP="002E2179">
            <w:pPr>
              <w:pStyle w:val="TableText"/>
              <w:rPr>
                <w:szCs w:val="18"/>
              </w:rPr>
            </w:pPr>
            <w:r w:rsidRPr="006E26EC">
              <w:t>Business S</w:t>
            </w:r>
            <w:r w:rsidR="00161A56" w:rsidRPr="006E26EC">
              <w:t xml:space="preserve">ubject </w:t>
            </w:r>
            <w:r w:rsidRPr="006E26EC">
              <w:t>M</w:t>
            </w:r>
            <w:r w:rsidR="00161A56" w:rsidRPr="006E26EC">
              <w:t xml:space="preserve">atter </w:t>
            </w:r>
            <w:r w:rsidRPr="006E26EC">
              <w:t>E</w:t>
            </w:r>
            <w:r w:rsidR="00161A56" w:rsidRPr="006E26EC">
              <w:t>xpert</w:t>
            </w:r>
            <w:r w:rsidRPr="006E26EC">
              <w:t>s</w:t>
            </w:r>
          </w:p>
        </w:tc>
        <w:tc>
          <w:tcPr>
            <w:tcW w:w="7200" w:type="dxa"/>
            <w:shd w:val="clear" w:color="auto" w:fill="auto"/>
          </w:tcPr>
          <w:p w14:paraId="36B83155" w14:textId="6CEF2CCF" w:rsidR="00537AC9" w:rsidRDefault="00537AC9" w:rsidP="00537AC9">
            <w:pPr>
              <w:pStyle w:val="TableBullet1"/>
            </w:pPr>
            <w:r>
              <w:rPr>
                <w:rStyle w:val="BulletlistChar"/>
              </w:rPr>
              <w:t>Provide the</w:t>
            </w:r>
            <w:r>
              <w:t xml:space="preserve"> estimated project commitment: </w:t>
            </w:r>
            <w:r w:rsidRPr="001B1FDA">
              <w:rPr>
                <w:rStyle w:val="InstructionalChar"/>
                <w:color w:val="auto"/>
              </w:rPr>
              <w:t>Depends on role</w:t>
            </w:r>
            <w:r w:rsidRPr="006E26EC">
              <w:t xml:space="preserve"> </w:t>
            </w:r>
          </w:p>
          <w:p w14:paraId="4E178A1E" w14:textId="79581C62" w:rsidR="00161A56" w:rsidRPr="006E26EC" w:rsidRDefault="00161A56" w:rsidP="00A00DB2">
            <w:pPr>
              <w:pStyle w:val="TableBullet1"/>
            </w:pPr>
            <w:r w:rsidRPr="006E26EC">
              <w:t xml:space="preserve">Personnel with expertise in systems involved in the project. </w:t>
            </w:r>
          </w:p>
          <w:p w14:paraId="613B1C15" w14:textId="52A63A4D" w:rsidR="00161A56" w:rsidRPr="006E26EC" w:rsidRDefault="00161A56" w:rsidP="00A00DB2">
            <w:pPr>
              <w:pStyle w:val="TableBullet1"/>
            </w:pPr>
            <w:r w:rsidRPr="006E26EC">
              <w:t>Provide information about systems when required and participate in design and planning workshops</w:t>
            </w:r>
          </w:p>
        </w:tc>
      </w:tr>
    </w:tbl>
    <w:p w14:paraId="4780683B" w14:textId="59308EC4" w:rsidR="00C84DD9" w:rsidRPr="006E26EC" w:rsidRDefault="0013452E" w:rsidP="002A73A5">
      <w:pPr>
        <w:pStyle w:val="Heading4"/>
      </w:pPr>
      <w:r w:rsidRPr="006E26EC">
        <w:t>Microsoft</w:t>
      </w:r>
    </w:p>
    <w:tbl>
      <w:tblPr>
        <w:tblStyle w:val="TableGrid1"/>
        <w:tblW w:w="9360"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74"/>
        <w:gridCol w:w="7163"/>
        <w:gridCol w:w="23"/>
      </w:tblGrid>
      <w:tr w:rsidR="0013452E" w:rsidRPr="006E26EC" w14:paraId="4780683E" w14:textId="77777777" w:rsidTr="00D32556">
        <w:trPr>
          <w:trHeight w:val="360"/>
          <w:tblHeader/>
        </w:trPr>
        <w:tc>
          <w:tcPr>
            <w:tcW w:w="2174" w:type="dxa"/>
            <w:shd w:val="clear" w:color="auto" w:fill="008272"/>
            <w:vAlign w:val="center"/>
          </w:tcPr>
          <w:p w14:paraId="4780683C" w14:textId="77777777" w:rsidR="0013452E" w:rsidRPr="006E26EC" w:rsidRDefault="0013452E" w:rsidP="00031658">
            <w:pPr>
              <w:pStyle w:val="Table-Header"/>
            </w:pPr>
            <w:r w:rsidRPr="006E26EC">
              <w:t>Role</w:t>
            </w:r>
          </w:p>
        </w:tc>
        <w:tc>
          <w:tcPr>
            <w:tcW w:w="7186" w:type="dxa"/>
            <w:gridSpan w:val="2"/>
            <w:shd w:val="clear" w:color="auto" w:fill="008272"/>
            <w:vAlign w:val="center"/>
          </w:tcPr>
          <w:p w14:paraId="4780683D" w14:textId="77777777" w:rsidR="0013452E" w:rsidRPr="006E26EC" w:rsidRDefault="0013452E" w:rsidP="00031658">
            <w:pPr>
              <w:pStyle w:val="Table-Header"/>
            </w:pPr>
            <w:r w:rsidRPr="006E26EC">
              <w:t>Responsibilities</w:t>
            </w:r>
          </w:p>
        </w:tc>
      </w:tr>
      <w:tr w:rsidR="00161A56" w:rsidRPr="006E26EC" w14:paraId="55D24E1D" w14:textId="77777777" w:rsidTr="00A00DB2">
        <w:trPr>
          <w:gridAfter w:val="1"/>
          <w:wAfter w:w="23" w:type="dxa"/>
          <w:trHeight w:val="441"/>
        </w:trPr>
        <w:tc>
          <w:tcPr>
            <w:tcW w:w="2174" w:type="dxa"/>
            <w:shd w:val="clear" w:color="auto" w:fill="auto"/>
          </w:tcPr>
          <w:p w14:paraId="2B3787D8" w14:textId="29C280F0" w:rsidR="00161A56" w:rsidRPr="006E26EC" w:rsidRDefault="00964050" w:rsidP="00161A56">
            <w:pPr>
              <w:pStyle w:val="TableText"/>
              <w:rPr>
                <w:rFonts w:cs="Segoe UI"/>
                <w:color w:val="000000" w:themeColor="dark1"/>
                <w:kern w:val="24"/>
                <w:szCs w:val="18"/>
              </w:rPr>
            </w:pPr>
            <w:r w:rsidRPr="006E26EC">
              <w:rPr>
                <w:rFonts w:cs="Segoe UI"/>
                <w:color w:val="000000" w:themeColor="dark1"/>
                <w:kern w:val="24"/>
                <w:szCs w:val="18"/>
              </w:rPr>
              <w:t>Account Delivery Executive</w:t>
            </w:r>
          </w:p>
        </w:tc>
        <w:tc>
          <w:tcPr>
            <w:tcW w:w="7163" w:type="dxa"/>
            <w:shd w:val="clear" w:color="auto" w:fill="auto"/>
          </w:tcPr>
          <w:p w14:paraId="1A59485F" w14:textId="5A23E5ED" w:rsidR="00161A56" w:rsidRPr="006E26EC" w:rsidRDefault="00921904" w:rsidP="00A00DB2">
            <w:pPr>
              <w:pStyle w:val="TableBullet1"/>
            </w:pPr>
            <w:r w:rsidRPr="006E26EC">
              <w:t xml:space="preserve">Take responsibility </w:t>
            </w:r>
            <w:r w:rsidR="00161A56" w:rsidRPr="006E26EC">
              <w:t>for deliverable quality and</w:t>
            </w:r>
            <w:r w:rsidR="001B1FDA">
              <w:t xml:space="preserve"> JCI </w:t>
            </w:r>
            <w:r w:rsidR="00161A56" w:rsidRPr="006E26EC">
              <w:t>overall satisfaction with Microsoft’s services</w:t>
            </w:r>
          </w:p>
          <w:p w14:paraId="6E3A11EA" w14:textId="6FC51DE0" w:rsidR="00161A56" w:rsidRPr="006E26EC" w:rsidRDefault="00161A56" w:rsidP="00A00DB2">
            <w:pPr>
              <w:pStyle w:val="TableBullet1"/>
            </w:pPr>
            <w:r w:rsidRPr="006E26EC">
              <w:t xml:space="preserve">Single point of contact for billing </w:t>
            </w:r>
            <w:r w:rsidR="00FF4990">
              <w:t>problems</w:t>
            </w:r>
            <w:r w:rsidRPr="006E26EC">
              <w:t xml:space="preserve">, personnel matters, contract extensions, and </w:t>
            </w:r>
            <w:r w:rsidR="0025129C" w:rsidRPr="006E26EC">
              <w:t>Microsoft</w:t>
            </w:r>
            <w:r w:rsidRPr="006E26EC">
              <w:t xml:space="preserve"> project status</w:t>
            </w:r>
          </w:p>
          <w:p w14:paraId="44CE410F" w14:textId="77777777" w:rsidR="00161A56" w:rsidRPr="006E26EC" w:rsidDel="00091E36" w:rsidRDefault="00161A56" w:rsidP="00A00DB2">
            <w:pPr>
              <w:pStyle w:val="TableBullet1"/>
            </w:pPr>
            <w:r w:rsidRPr="006E26EC">
              <w:t>Facilitate project governance activities and leading the Project Steering Committee</w:t>
            </w:r>
          </w:p>
          <w:p w14:paraId="0C633AC5" w14:textId="37A2AA73" w:rsidR="00161A56" w:rsidRPr="006E26EC" w:rsidRDefault="00161A56" w:rsidP="00A00DB2">
            <w:pPr>
              <w:pStyle w:val="TableBullet1"/>
            </w:pPr>
            <w:r w:rsidRPr="006E26EC">
              <w:t>Facilitate formal project deliverable hand over.</w:t>
            </w:r>
          </w:p>
        </w:tc>
      </w:tr>
      <w:tr w:rsidR="00161A56" w:rsidRPr="006E26EC" w14:paraId="47806847" w14:textId="77777777" w:rsidTr="00A00DB2">
        <w:trPr>
          <w:gridAfter w:val="1"/>
          <w:wAfter w:w="23" w:type="dxa"/>
          <w:trHeight w:val="441"/>
        </w:trPr>
        <w:tc>
          <w:tcPr>
            <w:tcW w:w="2174" w:type="dxa"/>
            <w:shd w:val="clear" w:color="auto" w:fill="auto"/>
          </w:tcPr>
          <w:p w14:paraId="47806843" w14:textId="547DA7BC" w:rsidR="00161A56" w:rsidRPr="006E26EC" w:rsidRDefault="00161A56" w:rsidP="00161A56">
            <w:pPr>
              <w:pStyle w:val="TableText"/>
            </w:pPr>
            <w:r w:rsidRPr="006E26EC">
              <w:rPr>
                <w:rFonts w:cs="Segoe UI"/>
                <w:color w:val="000000" w:themeColor="dark1"/>
                <w:kern w:val="24"/>
                <w:szCs w:val="18"/>
              </w:rPr>
              <w:t xml:space="preserve">Project </w:t>
            </w:r>
            <w:r w:rsidR="00921904" w:rsidRPr="006E26EC">
              <w:rPr>
                <w:rFonts w:cs="Segoe UI"/>
                <w:color w:val="000000" w:themeColor="dark1"/>
                <w:kern w:val="24"/>
                <w:szCs w:val="18"/>
              </w:rPr>
              <w:t xml:space="preserve">manager </w:t>
            </w:r>
          </w:p>
        </w:tc>
        <w:tc>
          <w:tcPr>
            <w:tcW w:w="7163" w:type="dxa"/>
            <w:shd w:val="clear" w:color="auto" w:fill="auto"/>
          </w:tcPr>
          <w:p w14:paraId="61BAC030" w14:textId="6AA06AF4" w:rsidR="00161A56" w:rsidRPr="006E26EC" w:rsidRDefault="00161A56" w:rsidP="00A00DB2">
            <w:pPr>
              <w:pStyle w:val="TableBullet1"/>
            </w:pPr>
            <w:r w:rsidRPr="006E26EC">
              <w:t>Serve as scrum master (potential).</w:t>
            </w:r>
          </w:p>
          <w:p w14:paraId="546BC97A" w14:textId="24C53632" w:rsidR="00161A56" w:rsidRPr="006E26EC" w:rsidRDefault="00161A56" w:rsidP="00A00DB2">
            <w:pPr>
              <w:pStyle w:val="TableBullet1"/>
            </w:pPr>
            <w:r w:rsidRPr="006E26EC">
              <w:t>Manage and coordinate the overall Microsoft project.</w:t>
            </w:r>
          </w:p>
          <w:p w14:paraId="461D3792" w14:textId="03596633" w:rsidR="00161A56" w:rsidRPr="006E26EC" w:rsidRDefault="00161A56" w:rsidP="00A00DB2">
            <w:pPr>
              <w:pStyle w:val="TableBullet1"/>
            </w:pPr>
            <w:r w:rsidRPr="006E26EC">
              <w:t>Take responsibility for Microsoft resource allocation, risk management, project priorities, and communication with executive management.</w:t>
            </w:r>
          </w:p>
          <w:p w14:paraId="69E9A53E" w14:textId="162787EF" w:rsidR="00161A56" w:rsidRPr="006E26EC" w:rsidRDefault="00161A56" w:rsidP="00A00DB2">
            <w:pPr>
              <w:pStyle w:val="TableBullet1"/>
            </w:pPr>
            <w:r w:rsidRPr="006E26EC">
              <w:t>Gather and assemble all project management plans, project status reports, and project performance reports.</w:t>
            </w:r>
          </w:p>
          <w:p w14:paraId="4375271F" w14:textId="59667222" w:rsidR="00161A56" w:rsidRPr="006E26EC" w:rsidRDefault="00161A56" w:rsidP="00A00DB2">
            <w:pPr>
              <w:pStyle w:val="TableBullet1"/>
            </w:pPr>
            <w:r w:rsidRPr="006E26EC">
              <w:t>Manage the day-to-day activities of the project.</w:t>
            </w:r>
          </w:p>
          <w:p w14:paraId="006AA3D0" w14:textId="66FA6ACD" w:rsidR="00161A56" w:rsidRPr="006E26EC" w:rsidRDefault="00161A56" w:rsidP="00A00DB2">
            <w:pPr>
              <w:pStyle w:val="TableBullet1"/>
            </w:pPr>
            <w:r w:rsidRPr="006E26EC">
              <w:t>Coordinate the activities of the team to deliver deliverables according to the project schedule.</w:t>
            </w:r>
          </w:p>
          <w:p w14:paraId="47806846" w14:textId="19366AE3" w:rsidR="00161A56" w:rsidRPr="006E26EC" w:rsidRDefault="00161A56" w:rsidP="00A00DB2">
            <w:pPr>
              <w:pStyle w:val="TableBullet1"/>
            </w:pPr>
            <w:r w:rsidRPr="006E26EC">
              <w:lastRenderedPageBreak/>
              <w:t>Conduct the information gathering workshops.</w:t>
            </w:r>
          </w:p>
        </w:tc>
      </w:tr>
      <w:tr w:rsidR="00161A56" w:rsidRPr="006E26EC" w14:paraId="41650BD3" w14:textId="77777777" w:rsidTr="00D32556">
        <w:trPr>
          <w:gridAfter w:val="1"/>
          <w:wAfter w:w="23" w:type="dxa"/>
          <w:trHeight w:val="441"/>
        </w:trPr>
        <w:tc>
          <w:tcPr>
            <w:tcW w:w="2174" w:type="dxa"/>
            <w:shd w:val="clear" w:color="auto" w:fill="auto"/>
          </w:tcPr>
          <w:p w14:paraId="33813E67" w14:textId="648B5857" w:rsidR="00161A56" w:rsidRPr="006E26EC" w:rsidRDefault="00161A56" w:rsidP="00161A56">
            <w:pPr>
              <w:pStyle w:val="TableText"/>
            </w:pPr>
            <w:r w:rsidRPr="006E26EC">
              <w:lastRenderedPageBreak/>
              <w:t xml:space="preserve">Lead </w:t>
            </w:r>
            <w:r w:rsidR="00921904" w:rsidRPr="006E26EC">
              <w:t>architect</w:t>
            </w:r>
          </w:p>
        </w:tc>
        <w:tc>
          <w:tcPr>
            <w:tcW w:w="7163" w:type="dxa"/>
            <w:shd w:val="clear" w:color="auto" w:fill="FFFFFF" w:themeFill="background1"/>
          </w:tcPr>
          <w:p w14:paraId="29F1BA7E" w14:textId="562E78E0" w:rsidR="00161A56" w:rsidRPr="006E26EC" w:rsidRDefault="00161A56" w:rsidP="00A00DB2">
            <w:pPr>
              <w:pStyle w:val="TableBullet1"/>
            </w:pPr>
            <w:r w:rsidRPr="006E26EC">
              <w:t>Provide technical oversight.</w:t>
            </w:r>
          </w:p>
          <w:p w14:paraId="398C320A" w14:textId="511D32FB" w:rsidR="00161A56" w:rsidRPr="006E26EC" w:rsidRDefault="00161A56" w:rsidP="00A00DB2">
            <w:pPr>
              <w:pStyle w:val="TableBullet1"/>
            </w:pPr>
            <w:r w:rsidRPr="006E26EC">
              <w:t>Verifies whether Microsoft recommended practices are followed.</w:t>
            </w:r>
          </w:p>
          <w:p w14:paraId="0043BAE1" w14:textId="144C942A" w:rsidR="00161A56" w:rsidRPr="006E26EC" w:rsidRDefault="00161A56" w:rsidP="00A00DB2">
            <w:pPr>
              <w:pStyle w:val="TableBullet1"/>
            </w:pPr>
            <w:r w:rsidRPr="006E26EC">
              <w:t>Responsible for overall solution design.</w:t>
            </w:r>
          </w:p>
        </w:tc>
      </w:tr>
      <w:tr w:rsidR="00C921FD" w:rsidRPr="006E26EC" w14:paraId="67FFE973" w14:textId="77777777" w:rsidTr="00D32556">
        <w:trPr>
          <w:gridAfter w:val="1"/>
          <w:wAfter w:w="23" w:type="dxa"/>
          <w:trHeight w:val="441"/>
        </w:trPr>
        <w:tc>
          <w:tcPr>
            <w:tcW w:w="2174" w:type="dxa"/>
            <w:shd w:val="clear" w:color="auto" w:fill="auto"/>
          </w:tcPr>
          <w:p w14:paraId="4B8A0A3E" w14:textId="33D4D61E" w:rsidR="00C921FD" w:rsidRPr="006E26EC" w:rsidDel="00C921FD" w:rsidRDefault="00C921FD" w:rsidP="00161A56">
            <w:pPr>
              <w:pStyle w:val="TableText"/>
            </w:pPr>
            <w:r w:rsidRPr="006E26EC">
              <w:t>Modern Apps Dev Consultant</w:t>
            </w:r>
          </w:p>
        </w:tc>
        <w:tc>
          <w:tcPr>
            <w:tcW w:w="7163" w:type="dxa"/>
            <w:shd w:val="clear" w:color="auto" w:fill="FFFFFF" w:themeFill="background1"/>
          </w:tcPr>
          <w:p w14:paraId="0A3663F0" w14:textId="77777777" w:rsidR="00C921FD" w:rsidRPr="006E26EC" w:rsidRDefault="00C921FD" w:rsidP="00A00DB2">
            <w:pPr>
              <w:pStyle w:val="TableBullet1"/>
            </w:pPr>
            <w:r w:rsidRPr="006E26EC">
              <w:t>Take responsibility for writing code for assigned modules and features.</w:t>
            </w:r>
          </w:p>
          <w:p w14:paraId="63A4B30B" w14:textId="77777777" w:rsidR="00C921FD" w:rsidRPr="006E26EC" w:rsidRDefault="00C921FD" w:rsidP="00A00DB2">
            <w:pPr>
              <w:pStyle w:val="TableBullet1"/>
            </w:pPr>
            <w:r w:rsidRPr="006E26EC">
              <w:t>Test types listed Testing Scope.</w:t>
            </w:r>
          </w:p>
          <w:p w14:paraId="4075AA6D" w14:textId="77777777" w:rsidR="00C921FD" w:rsidRPr="006E26EC" w:rsidRDefault="00C921FD" w:rsidP="00A00DB2">
            <w:pPr>
              <w:pStyle w:val="TableBullet1"/>
            </w:pPr>
            <w:r w:rsidRPr="006E26EC">
              <w:t>Follow defined development standards and guidelines.</w:t>
            </w:r>
          </w:p>
          <w:p w14:paraId="7D17F3FB" w14:textId="77777777" w:rsidR="00C921FD" w:rsidRPr="006E26EC" w:rsidRDefault="00C921FD" w:rsidP="00A00DB2">
            <w:pPr>
              <w:pStyle w:val="TableBullet1"/>
            </w:pPr>
            <w:r w:rsidRPr="006E26EC">
              <w:t>Take responsibility for code quality.</w:t>
            </w:r>
          </w:p>
          <w:p w14:paraId="1AF7E2F7" w14:textId="77777777" w:rsidR="00C921FD" w:rsidRPr="006E26EC" w:rsidRDefault="00C921FD" w:rsidP="00A00DB2">
            <w:pPr>
              <w:pStyle w:val="TableBullet1"/>
            </w:pPr>
            <w:r w:rsidRPr="006E26EC">
              <w:t>Participate in peer code review.</w:t>
            </w:r>
          </w:p>
          <w:p w14:paraId="32CADE18" w14:textId="77777777" w:rsidR="00C921FD" w:rsidRPr="006E26EC" w:rsidRDefault="00C921FD" w:rsidP="00A00DB2">
            <w:pPr>
              <w:pStyle w:val="TableBullet1"/>
            </w:pPr>
            <w:r w:rsidRPr="006E26EC">
              <w:t>Help the development lead perform various development activities.</w:t>
            </w:r>
          </w:p>
          <w:p w14:paraId="09B7B74E" w14:textId="462BC6E8" w:rsidR="00C921FD" w:rsidRPr="006E26EC" w:rsidRDefault="00C921FD" w:rsidP="00A00DB2">
            <w:pPr>
              <w:pStyle w:val="TableBullet1"/>
            </w:pPr>
            <w:r w:rsidRPr="006E26EC">
              <w:t>Deployment automation</w:t>
            </w:r>
            <w:r w:rsidR="000F2E1B" w:rsidRPr="006E26EC">
              <w:t>.</w:t>
            </w:r>
          </w:p>
        </w:tc>
      </w:tr>
    </w:tbl>
    <w:p w14:paraId="0350CAA5" w14:textId="2F6A30A5" w:rsidR="00C14C02" w:rsidRPr="006E26EC" w:rsidRDefault="00C14C02" w:rsidP="00E55B4F">
      <w:pPr>
        <w:pStyle w:val="Heading1"/>
        <w:numPr>
          <w:ilvl w:val="0"/>
          <w:numId w:val="28"/>
        </w:numPr>
      </w:pPr>
      <w:bookmarkStart w:id="183" w:name="_Toc498508399"/>
      <w:bookmarkStart w:id="184" w:name="_Toc5282610"/>
      <w:bookmarkStart w:id="185" w:name="_Toc476167714"/>
      <w:bookmarkStart w:id="186" w:name="_Toc476168052"/>
      <w:r w:rsidRPr="006E26EC">
        <w:t>Customer responsibilities and project assumptions</w:t>
      </w:r>
      <w:bookmarkEnd w:id="183"/>
      <w:bookmarkEnd w:id="184"/>
    </w:p>
    <w:p w14:paraId="4D7AD839" w14:textId="77777777" w:rsidR="00C14C02" w:rsidRPr="006E26EC" w:rsidRDefault="00C14C02" w:rsidP="00E55B4F">
      <w:pPr>
        <w:pStyle w:val="Heading2"/>
        <w:numPr>
          <w:ilvl w:val="1"/>
          <w:numId w:val="28"/>
        </w:numPr>
      </w:pPr>
      <w:bookmarkStart w:id="187" w:name="_Toc498508400"/>
      <w:bookmarkStart w:id="188" w:name="_Toc5282611"/>
      <w:r w:rsidRPr="006E26EC">
        <w:t>Customer responsibilities</w:t>
      </w:r>
      <w:bookmarkEnd w:id="187"/>
      <w:bookmarkEnd w:id="188"/>
    </w:p>
    <w:p w14:paraId="7CC5CE59" w14:textId="77777777" w:rsidR="00C14C02" w:rsidRPr="006E26EC" w:rsidRDefault="00C14C02" w:rsidP="00C14C02">
      <w:r w:rsidRPr="006E26EC">
        <w:t xml:space="preserve">In addition to Customer activities defined in the </w:t>
      </w:r>
      <w:r w:rsidRPr="006E26EC">
        <w:fldChar w:fldCharType="begin"/>
      </w:r>
      <w:r w:rsidRPr="006E26EC">
        <w:instrText xml:space="preserve"> REF _Ref477936654 \h </w:instrText>
      </w:r>
      <w:r w:rsidRPr="006E26EC">
        <w:fldChar w:fldCharType="separate"/>
      </w:r>
      <w:r w:rsidRPr="006E26EC">
        <w:t>Approach</w:t>
      </w:r>
      <w:r w:rsidRPr="006E26EC">
        <w:fldChar w:fldCharType="end"/>
      </w:r>
      <w:r w:rsidRPr="006E26EC">
        <w:t xml:space="preserve"> section, the Customer </w:t>
      </w:r>
      <w:r w:rsidRPr="006E26EC">
        <w:rPr>
          <w:noProof/>
        </w:rPr>
        <w:t>is also required</w:t>
      </w:r>
      <w:r w:rsidRPr="006E26EC">
        <w:t xml:space="preserve"> to:</w:t>
      </w:r>
    </w:p>
    <w:p w14:paraId="4B8A1801" w14:textId="77777777" w:rsidR="00C14C02" w:rsidRPr="006E26EC" w:rsidRDefault="00C14C02" w:rsidP="00B0201D">
      <w:pPr>
        <w:pStyle w:val="Bulletlist"/>
        <w:numPr>
          <w:ilvl w:val="0"/>
          <w:numId w:val="5"/>
        </w:numPr>
      </w:pPr>
      <w:r w:rsidRPr="006E26EC">
        <w:t>Provide information.</w:t>
      </w:r>
    </w:p>
    <w:p w14:paraId="0BC7B8F5" w14:textId="77777777" w:rsidR="00C14C02" w:rsidRPr="006E26EC" w:rsidRDefault="00C14C02" w:rsidP="00B0201D">
      <w:pPr>
        <w:pStyle w:val="Bulletlist"/>
        <w:numPr>
          <w:ilvl w:val="1"/>
          <w:numId w:val="5"/>
        </w:numPr>
      </w:pPr>
      <w:r w:rsidRPr="006E26EC">
        <w:rPr>
          <w:noProof/>
        </w:rPr>
        <w:t>This</w:t>
      </w:r>
      <w:r w:rsidRPr="006E26EC">
        <w:t xml:space="preserve"> includes accurate, timely (within three business days or as mutually agreed upon), and complete information.</w:t>
      </w:r>
    </w:p>
    <w:p w14:paraId="080F3346" w14:textId="77777777" w:rsidR="00C14C02" w:rsidRPr="006E26EC" w:rsidRDefault="00C14C02" w:rsidP="00B0201D">
      <w:pPr>
        <w:pStyle w:val="Bulletlist"/>
        <w:numPr>
          <w:ilvl w:val="0"/>
          <w:numId w:val="5"/>
        </w:numPr>
      </w:pPr>
      <w:r w:rsidRPr="006E26EC">
        <w:t>Provide access to people and resources.</w:t>
      </w:r>
    </w:p>
    <w:p w14:paraId="4A2EB49C" w14:textId="77777777" w:rsidR="00C14C02" w:rsidRPr="006E26EC" w:rsidRDefault="00C14C02" w:rsidP="00B0201D">
      <w:pPr>
        <w:pStyle w:val="Bulletlist"/>
        <w:numPr>
          <w:ilvl w:val="1"/>
          <w:numId w:val="5"/>
        </w:numPr>
      </w:pPr>
      <w:r w:rsidRPr="006E26EC">
        <w:rPr>
          <w:noProof/>
        </w:rPr>
        <w:t>This</w:t>
      </w:r>
      <w:r w:rsidRPr="006E26EC">
        <w:t xml:space="preserve"> includes access to knowledgeable Customer personnel, including business user representatives, and access to funding if additional budget is needed to deliver project scope.</w:t>
      </w:r>
    </w:p>
    <w:p w14:paraId="7CD396A4" w14:textId="77777777" w:rsidR="00C14C02" w:rsidRPr="006E26EC" w:rsidRDefault="00C14C02" w:rsidP="00B0201D">
      <w:pPr>
        <w:pStyle w:val="Bulletlist"/>
        <w:numPr>
          <w:ilvl w:val="0"/>
          <w:numId w:val="5"/>
        </w:numPr>
      </w:pPr>
      <w:r w:rsidRPr="006E26EC">
        <w:t>Provide access to systems.</w:t>
      </w:r>
    </w:p>
    <w:p w14:paraId="5C4706D7" w14:textId="77777777" w:rsidR="00C14C02" w:rsidRPr="006E26EC" w:rsidRDefault="00C14C02" w:rsidP="00B0201D">
      <w:pPr>
        <w:pStyle w:val="Bulletlist"/>
        <w:numPr>
          <w:ilvl w:val="1"/>
          <w:numId w:val="5"/>
        </w:numPr>
      </w:pPr>
      <w:r w:rsidRPr="006E26EC">
        <w:rPr>
          <w:noProof/>
        </w:rPr>
        <w:t>This</w:t>
      </w:r>
      <w:r w:rsidRPr="006E26EC">
        <w:t xml:space="preserve"> includes access to all necessary Customer work locations, networks, systems, and applications (remote and onsite).</w:t>
      </w:r>
    </w:p>
    <w:p w14:paraId="2BDE4A49" w14:textId="77777777" w:rsidR="00C14C02" w:rsidRPr="006E26EC" w:rsidRDefault="00C14C02" w:rsidP="00B0201D">
      <w:pPr>
        <w:pStyle w:val="Bulletlist"/>
        <w:numPr>
          <w:ilvl w:val="0"/>
          <w:numId w:val="5"/>
        </w:numPr>
      </w:pPr>
      <w:r w:rsidRPr="006E26EC">
        <w:t>Provide a work environment.</w:t>
      </w:r>
    </w:p>
    <w:p w14:paraId="09D4A6BE" w14:textId="52F73934" w:rsidR="00C14C02" w:rsidRPr="006E26EC" w:rsidRDefault="00C14C02" w:rsidP="00B0201D">
      <w:pPr>
        <w:pStyle w:val="Bulletlist"/>
        <w:numPr>
          <w:ilvl w:val="1"/>
          <w:numId w:val="5"/>
        </w:numPr>
      </w:pPr>
      <w:r w:rsidRPr="006E26EC">
        <w:rPr>
          <w:noProof/>
        </w:rPr>
        <w:t>This</w:t>
      </w:r>
      <w:r w:rsidRPr="006E26EC">
        <w:t xml:space="preserve"> consists of suitable </w:t>
      </w:r>
      <w:r w:rsidRPr="006E26EC">
        <w:rPr>
          <w:noProof/>
        </w:rPr>
        <w:t>workspaces</w:t>
      </w:r>
      <w:r w:rsidRPr="006E26EC">
        <w:t>, including desks, chairs, and Internet access.</w:t>
      </w:r>
    </w:p>
    <w:p w14:paraId="3E0D80CB" w14:textId="77777777" w:rsidR="00C14C02" w:rsidRPr="006E26EC" w:rsidRDefault="00C14C02" w:rsidP="00B0201D">
      <w:pPr>
        <w:pStyle w:val="Bulletlist"/>
        <w:numPr>
          <w:ilvl w:val="0"/>
          <w:numId w:val="5"/>
        </w:numPr>
      </w:pPr>
      <w:r w:rsidRPr="006E26EC">
        <w:t>Manage non-Microsoft resources.</w:t>
      </w:r>
    </w:p>
    <w:p w14:paraId="2712C74F" w14:textId="77777777" w:rsidR="00C14C02" w:rsidRPr="006E26EC" w:rsidRDefault="00C14C02" w:rsidP="00B0201D">
      <w:pPr>
        <w:pStyle w:val="Bulletlist"/>
        <w:numPr>
          <w:ilvl w:val="1"/>
          <w:numId w:val="5"/>
        </w:numPr>
      </w:pPr>
      <w:r w:rsidRPr="006E26EC">
        <w:t>The Customer will assume responsibility for the management of all Customer personnel and vendors who are not managed by Microsoft.</w:t>
      </w:r>
    </w:p>
    <w:p w14:paraId="1674FA31" w14:textId="77777777" w:rsidR="00C14C02" w:rsidRPr="006E26EC" w:rsidRDefault="00C14C02" w:rsidP="00B0201D">
      <w:pPr>
        <w:pStyle w:val="Bulletlist"/>
        <w:numPr>
          <w:ilvl w:val="0"/>
          <w:numId w:val="5"/>
        </w:numPr>
      </w:pPr>
      <w:r w:rsidRPr="006E26EC">
        <w:t>Manage external dependencies.</w:t>
      </w:r>
    </w:p>
    <w:p w14:paraId="20AEF122" w14:textId="77777777" w:rsidR="00C14C02" w:rsidRPr="006E26EC" w:rsidRDefault="00C14C02" w:rsidP="00B0201D">
      <w:pPr>
        <w:pStyle w:val="Bulletlist"/>
        <w:numPr>
          <w:ilvl w:val="1"/>
          <w:numId w:val="5"/>
        </w:numPr>
      </w:pPr>
      <w:r w:rsidRPr="006E26EC">
        <w:t>The Customer will facilitate any interactions with related projects or programs to manage external project dependencies.</w:t>
      </w:r>
    </w:p>
    <w:p w14:paraId="72657C31" w14:textId="77777777" w:rsidR="00C14C02" w:rsidRPr="006E26EC" w:rsidRDefault="00C14C02" w:rsidP="00E55B4F">
      <w:pPr>
        <w:pStyle w:val="Heading2"/>
        <w:numPr>
          <w:ilvl w:val="1"/>
          <w:numId w:val="28"/>
        </w:numPr>
      </w:pPr>
      <w:bookmarkStart w:id="189" w:name="_Toc498508401"/>
      <w:bookmarkStart w:id="190" w:name="_Toc5282612"/>
      <w:r w:rsidRPr="006E26EC">
        <w:t>Project assumptions</w:t>
      </w:r>
      <w:bookmarkEnd w:id="189"/>
      <w:bookmarkEnd w:id="190"/>
    </w:p>
    <w:p w14:paraId="3A5A51A5" w14:textId="715A72E7" w:rsidR="00C14C02" w:rsidRPr="006E26EC" w:rsidRDefault="00C14C02" w:rsidP="00C14C02">
      <w:r w:rsidRPr="006E26EC">
        <w:t xml:space="preserve">The project scope, Services, fees, timeline, and our detailed solution </w:t>
      </w:r>
      <w:r w:rsidRPr="006E26EC">
        <w:rPr>
          <w:noProof/>
        </w:rPr>
        <w:t>are based</w:t>
      </w:r>
      <w:r w:rsidRPr="006E26EC">
        <w:t xml:space="preserve"> on the information provided by the Customer. During the project, the information and assumptions in this SOW will </w:t>
      </w:r>
      <w:r w:rsidRPr="006E26EC">
        <w:rPr>
          <w:noProof/>
        </w:rPr>
        <w:t>be validated</w:t>
      </w:r>
      <w:r w:rsidRPr="006E26EC">
        <w:t xml:space="preserve">, and if a material difference is present, this could result in Microsoft initiating a change request to cover additional work or extend the project duration. </w:t>
      </w:r>
      <w:r w:rsidR="007D30E4" w:rsidRPr="006E26EC">
        <w:rPr>
          <w:noProof/>
        </w:rPr>
        <w:t>Also</w:t>
      </w:r>
      <w:r w:rsidRPr="006E26EC">
        <w:t xml:space="preserve">, the following assumptions have </w:t>
      </w:r>
      <w:r w:rsidRPr="006E26EC">
        <w:rPr>
          <w:noProof/>
        </w:rPr>
        <w:t>been made</w:t>
      </w:r>
      <w:r w:rsidRPr="006E26EC">
        <w:t>:</w:t>
      </w:r>
    </w:p>
    <w:p w14:paraId="35FB0BDF" w14:textId="35F70127" w:rsidR="00C14C02" w:rsidRPr="006E26EC" w:rsidRDefault="00C14C02" w:rsidP="00B0201D">
      <w:pPr>
        <w:pStyle w:val="Bulletlist"/>
        <w:numPr>
          <w:ilvl w:val="0"/>
          <w:numId w:val="5"/>
        </w:numPr>
      </w:pPr>
      <w:r w:rsidRPr="006E26EC">
        <w:rPr>
          <w:noProof/>
        </w:rPr>
        <w:lastRenderedPageBreak/>
        <w:t>Workday</w:t>
      </w:r>
      <w:r w:rsidRPr="006E26EC">
        <w:t>:</w:t>
      </w:r>
    </w:p>
    <w:p w14:paraId="7B03372F" w14:textId="5FF40B1C" w:rsidR="00C14C02" w:rsidRPr="006E26EC" w:rsidRDefault="00C14C02" w:rsidP="00B0201D">
      <w:pPr>
        <w:pStyle w:val="Bulletlist"/>
        <w:numPr>
          <w:ilvl w:val="1"/>
          <w:numId w:val="5"/>
        </w:numPr>
      </w:pPr>
      <w:r w:rsidRPr="006E26EC">
        <w:t xml:space="preserve">The standard </w:t>
      </w:r>
      <w:r w:rsidRPr="006E26EC">
        <w:rPr>
          <w:noProof/>
        </w:rPr>
        <w:t>workday</w:t>
      </w:r>
      <w:r w:rsidRPr="006E26EC">
        <w:t xml:space="preserve"> for the Microsoft project team is between 8 AM and 5 PM, Monday through Friday.</w:t>
      </w:r>
    </w:p>
    <w:p w14:paraId="456909B9" w14:textId="671043A7" w:rsidR="00C14C02" w:rsidRPr="006E26EC" w:rsidRDefault="00C14C02" w:rsidP="00B0201D">
      <w:pPr>
        <w:pStyle w:val="Bulletlist"/>
        <w:numPr>
          <w:ilvl w:val="0"/>
          <w:numId w:val="5"/>
        </w:numPr>
      </w:pPr>
      <w:r w:rsidRPr="006E26EC">
        <w:t xml:space="preserve">Standard </w:t>
      </w:r>
      <w:r w:rsidR="000F2C33" w:rsidRPr="006E26EC">
        <w:t>holidays</w:t>
      </w:r>
      <w:r w:rsidRPr="006E26EC">
        <w:t>:</w:t>
      </w:r>
    </w:p>
    <w:p w14:paraId="69A6DD97" w14:textId="77777777" w:rsidR="00C14C02" w:rsidRPr="006E26EC" w:rsidRDefault="00C14C02" w:rsidP="00B0201D">
      <w:pPr>
        <w:pStyle w:val="Bulletlist"/>
        <w:numPr>
          <w:ilvl w:val="1"/>
          <w:numId w:val="5"/>
        </w:numPr>
      </w:pPr>
      <w:r w:rsidRPr="006E26EC">
        <w:t xml:space="preserve">Observance of consultants’ country-of-residence holidays is assumed and has </w:t>
      </w:r>
      <w:r w:rsidRPr="006E26EC">
        <w:rPr>
          <w:noProof/>
        </w:rPr>
        <w:t>been factored</w:t>
      </w:r>
      <w:r w:rsidRPr="006E26EC">
        <w:t xml:space="preserve"> into the project timeline.</w:t>
      </w:r>
    </w:p>
    <w:p w14:paraId="418FCC76" w14:textId="77777777" w:rsidR="00C14C02" w:rsidRPr="006E26EC" w:rsidRDefault="00C14C02" w:rsidP="00B0201D">
      <w:pPr>
        <w:pStyle w:val="Bulletlist"/>
        <w:numPr>
          <w:ilvl w:val="0"/>
          <w:numId w:val="5"/>
        </w:numPr>
      </w:pPr>
      <w:r w:rsidRPr="006E26EC">
        <w:t>Remote working:</w:t>
      </w:r>
    </w:p>
    <w:p w14:paraId="44A3A634" w14:textId="77777777" w:rsidR="00C14C02" w:rsidRPr="006E26EC" w:rsidRDefault="00C14C02" w:rsidP="00B0201D">
      <w:pPr>
        <w:pStyle w:val="Bulletlist"/>
        <w:numPr>
          <w:ilvl w:val="1"/>
          <w:numId w:val="5"/>
        </w:numPr>
      </w:pPr>
      <w:r w:rsidRPr="006E26EC">
        <w:t>The Microsoft project team may perform Services remotely.</w:t>
      </w:r>
    </w:p>
    <w:p w14:paraId="552C02D7" w14:textId="77777777" w:rsidR="00C14C02" w:rsidRPr="006E26EC" w:rsidRDefault="00C14C02" w:rsidP="00B0201D">
      <w:pPr>
        <w:pStyle w:val="Bulletlist"/>
        <w:numPr>
          <w:ilvl w:val="1"/>
          <w:numId w:val="5"/>
        </w:numPr>
      </w:pPr>
      <w:r w:rsidRPr="006E26EC">
        <w:t>If the Microsoft project team is required to be present at the Customer location on a weekly basis, resources will typically be on site for three nights and four days, arriving on a Mondays and leaving on a Thursday.</w:t>
      </w:r>
    </w:p>
    <w:p w14:paraId="1475C5CE" w14:textId="77777777" w:rsidR="00C14C02" w:rsidRPr="006E26EC" w:rsidRDefault="00C14C02" w:rsidP="00B0201D">
      <w:pPr>
        <w:pStyle w:val="Bulletlist"/>
        <w:numPr>
          <w:ilvl w:val="0"/>
          <w:numId w:val="5"/>
        </w:numPr>
      </w:pPr>
      <w:r w:rsidRPr="006E26EC">
        <w:t>Language:</w:t>
      </w:r>
    </w:p>
    <w:p w14:paraId="05321F32" w14:textId="77777777" w:rsidR="00C14C02" w:rsidRPr="006E26EC" w:rsidRDefault="00C14C02" w:rsidP="00B0201D">
      <w:pPr>
        <w:pStyle w:val="Bulletlist"/>
        <w:numPr>
          <w:ilvl w:val="1"/>
          <w:numId w:val="5"/>
        </w:numPr>
      </w:pPr>
      <w:r w:rsidRPr="006E26EC">
        <w:t>All project communications and documentation will be in English. The Customer will provide local language support and translations.</w:t>
      </w:r>
    </w:p>
    <w:p w14:paraId="6EE36CD8" w14:textId="77777777" w:rsidR="00C14C02" w:rsidRPr="006E26EC" w:rsidRDefault="00C14C02" w:rsidP="00B0201D">
      <w:pPr>
        <w:pStyle w:val="Bulletlist"/>
        <w:numPr>
          <w:ilvl w:val="0"/>
          <w:numId w:val="5"/>
        </w:numPr>
      </w:pPr>
      <w:r w:rsidRPr="006E26EC">
        <w:t>Staffing:</w:t>
      </w:r>
    </w:p>
    <w:p w14:paraId="25D396B4" w14:textId="305B1820" w:rsidR="00C14C02" w:rsidRPr="006E26EC" w:rsidRDefault="00C14C02" w:rsidP="00B0201D">
      <w:pPr>
        <w:pStyle w:val="Bulletlist"/>
        <w:numPr>
          <w:ilvl w:val="1"/>
          <w:numId w:val="5"/>
        </w:numPr>
      </w:pPr>
      <w:r w:rsidRPr="006E26EC">
        <w:t xml:space="preserve">If necessary, Microsoft will make staffing changes. These can </w:t>
      </w:r>
      <w:r w:rsidRPr="006E26EC">
        <w:rPr>
          <w:noProof/>
        </w:rPr>
        <w:t>include</w:t>
      </w:r>
      <w:r w:rsidRPr="006E26EC">
        <w:t xml:space="preserve"> but are not limited to, the number of resources, individuals, and project roles.</w:t>
      </w:r>
    </w:p>
    <w:p w14:paraId="41493129" w14:textId="77777777" w:rsidR="00C14C02" w:rsidRPr="006E26EC" w:rsidRDefault="00C14C02" w:rsidP="00B0201D">
      <w:pPr>
        <w:pStyle w:val="Bulletlist"/>
        <w:numPr>
          <w:ilvl w:val="0"/>
          <w:numId w:val="5"/>
        </w:numPr>
      </w:pPr>
      <w:r w:rsidRPr="006E26EC">
        <w:t>Informal knowledge transfer:</w:t>
      </w:r>
    </w:p>
    <w:p w14:paraId="2FEFCD75" w14:textId="77777777" w:rsidR="00C14C02" w:rsidRPr="006E26EC" w:rsidRDefault="00C14C02" w:rsidP="00B0201D">
      <w:pPr>
        <w:pStyle w:val="Bulletlist"/>
        <w:numPr>
          <w:ilvl w:val="1"/>
          <w:numId w:val="5"/>
        </w:numPr>
      </w:pPr>
      <w:r w:rsidRPr="006E26EC">
        <w:t xml:space="preserve">Customer staff members who work alongside Microsoft staff will </w:t>
      </w:r>
      <w:r w:rsidRPr="006E26EC">
        <w:rPr>
          <w:noProof/>
        </w:rPr>
        <w:t>be provided</w:t>
      </w:r>
      <w:r w:rsidRPr="006E26EC">
        <w:t xml:space="preserve"> with information knowledge transfer throughout the project. No formal training materials will be developed or delivered as part of this informal knowledge transfer.</w:t>
      </w:r>
    </w:p>
    <w:bookmarkEnd w:id="185"/>
    <w:bookmarkEnd w:id="186"/>
    <w:p w14:paraId="1D0A5985" w14:textId="2BAA93DF" w:rsidR="00D849DE" w:rsidRPr="006E26EC" w:rsidRDefault="00D849DE" w:rsidP="0025129C">
      <w:pPr>
        <w:pStyle w:val="Heading1"/>
        <w:numPr>
          <w:ilvl w:val="0"/>
          <w:numId w:val="0"/>
        </w:numPr>
        <w:ind w:left="360"/>
      </w:pPr>
    </w:p>
    <w:sectPr w:rsidR="00D849DE" w:rsidRPr="006E26EC" w:rsidSect="0077706F">
      <w:headerReference w:type="even" r:id="rId30"/>
      <w:headerReference w:type="default" r:id="rId31"/>
      <w:footerReference w:type="default" r:id="rId32"/>
      <w:headerReference w:type="first" r:id="rId33"/>
      <w:pgSz w:w="12240" w:h="15840" w:code="1"/>
      <w:pgMar w:top="1152" w:right="1440" w:bottom="1152"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38266" w14:textId="77777777" w:rsidR="00F84CE4" w:rsidRDefault="00F84CE4" w:rsidP="000D404A">
      <w:pPr>
        <w:spacing w:after="0" w:line="240" w:lineRule="auto"/>
      </w:pPr>
      <w:r>
        <w:separator/>
      </w:r>
    </w:p>
    <w:p w14:paraId="5DDE46DD" w14:textId="77777777" w:rsidR="00F84CE4" w:rsidRDefault="00F84CE4"/>
  </w:endnote>
  <w:endnote w:type="continuationSeparator" w:id="0">
    <w:p w14:paraId="56FDF1D2" w14:textId="77777777" w:rsidR="00F84CE4" w:rsidRDefault="00F84CE4" w:rsidP="000D404A">
      <w:pPr>
        <w:spacing w:after="0" w:line="240" w:lineRule="auto"/>
      </w:pPr>
      <w:r>
        <w:continuationSeparator/>
      </w:r>
    </w:p>
    <w:p w14:paraId="6732D875" w14:textId="77777777" w:rsidR="00F84CE4" w:rsidRDefault="00F84CE4"/>
  </w:endnote>
  <w:endnote w:type="continuationNotice" w:id="1">
    <w:p w14:paraId="33A54A84" w14:textId="77777777" w:rsidR="00F84CE4" w:rsidRDefault="00F84CE4">
      <w:pPr>
        <w:spacing w:after="0" w:line="240" w:lineRule="auto"/>
      </w:pPr>
    </w:p>
    <w:p w14:paraId="67287D32" w14:textId="77777777" w:rsidR="00F84CE4" w:rsidRDefault="00F84C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Segoe Black">
    <w:charset w:val="00"/>
    <w:family w:val="swiss"/>
    <w:pitch w:val="variable"/>
    <w:sig w:usb0="A00002AF" w:usb1="4000205B" w:usb2="00000000" w:usb3="00000000" w:csb0="0000009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Light">
    <w:altName w:val="Times New Roman"/>
    <w:charset w:val="00"/>
    <w:family w:val="swiss"/>
    <w:pitch w:val="variable"/>
    <w:sig w:usb0="A00002AF" w:usb1="4000205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Pro">
    <w:altName w:val="Segoe UI"/>
    <w:charset w:val="00"/>
    <w:family w:val="swiss"/>
    <w:pitch w:val="variable"/>
    <w:sig w:usb0="00000001"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icrosoft New Tai Lue">
    <w:panose1 w:val="020B0502040204020203"/>
    <w:charset w:val="00"/>
    <w:family w:val="swiss"/>
    <w:pitch w:val="variable"/>
    <w:sig w:usb0="00000003" w:usb1="00000000" w:usb2="80000000" w:usb3="00000000" w:csb0="00000001" w:csb1="00000000"/>
  </w:font>
  <w:font w:name="Segoe Pro Semibold">
    <w:altName w:val="Segoe UI Semibold"/>
    <w:charset w:val="00"/>
    <w:family w:val="swiss"/>
    <w:pitch w:val="variable"/>
    <w:sig w:usb0="00000001" w:usb1="4000205B"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 w:name="Segoe UI,Times New Roman">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1871A" w14:textId="77777777" w:rsidR="00E67F05" w:rsidRDefault="00E67F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233C5" w14:textId="77777777" w:rsidR="00E67F05" w:rsidRDefault="00E67F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900C7" w14:textId="77777777" w:rsidR="00E67F05" w:rsidRDefault="00E67F0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06890" w14:textId="77777777" w:rsidR="00E67F05" w:rsidRDefault="00E67F05">
    <w:pPr>
      <w:pStyle w:val="Footer"/>
    </w:pP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0"/>
      <w:gridCol w:w="1402"/>
    </w:tblGrid>
    <w:tr w:rsidR="00E67F05" w14:paraId="47806893" w14:textId="77777777" w:rsidTr="00ED5C1A">
      <w:trPr>
        <w:trHeight w:val="432"/>
      </w:trPr>
      <w:tc>
        <w:tcPr>
          <w:tcW w:w="7920" w:type="dxa"/>
          <w:tcMar>
            <w:left w:w="0" w:type="dxa"/>
            <w:right w:w="0" w:type="dxa"/>
          </w:tcMar>
          <w:vAlign w:val="bottom"/>
        </w:tcPr>
        <w:p w14:paraId="2C4C8677" w14:textId="77777777" w:rsidR="00E67F05" w:rsidRDefault="00E67F05" w:rsidP="00ED5C1A">
          <w:pPr>
            <w:pStyle w:val="Footer"/>
            <w:spacing w:before="0"/>
            <w:rPr>
              <w:color w:val="7F7F7F" w:themeColor="text1" w:themeTint="80"/>
              <w:sz w:val="16"/>
            </w:rPr>
          </w:pPr>
          <w:r w:rsidRPr="00EB4C30">
            <w:rPr>
              <w:color w:val="7F7F7F" w:themeColor="text1" w:themeTint="80"/>
              <w:sz w:val="16"/>
            </w:rPr>
            <w:t xml:space="preserve">Microsoft Services: Statement of Work </w:t>
          </w:r>
        </w:p>
        <w:p w14:paraId="47806891" w14:textId="4E9ACAF1" w:rsidR="00E67F05" w:rsidRPr="00930597" w:rsidRDefault="00E67F05" w:rsidP="00ED5C1A">
          <w:pPr>
            <w:pStyle w:val="Footer"/>
            <w:spacing w:before="0"/>
            <w:rPr>
              <w:color w:val="7F7F7F" w:themeColor="text1" w:themeTint="80"/>
              <w:sz w:val="16"/>
            </w:rPr>
          </w:pPr>
          <w:r>
            <w:rPr>
              <w:color w:val="7F7F7F" w:themeColor="text1" w:themeTint="80"/>
              <w:sz w:val="16"/>
            </w:rPr>
            <w:t>SOW-BOTSCONVERv1.3(WW)(English)(Apr2019)</w:t>
          </w:r>
        </w:p>
      </w:tc>
      <w:tc>
        <w:tcPr>
          <w:tcW w:w="1402" w:type="dxa"/>
          <w:vAlign w:val="center"/>
        </w:tcPr>
        <w:sdt>
          <w:sdtPr>
            <w:rPr>
              <w:sz w:val="16"/>
            </w:rPr>
            <w:id w:val="-1769616900"/>
            <w:docPartObj>
              <w:docPartGallery w:val="Page Numbers (Top of Page)"/>
              <w:docPartUnique/>
            </w:docPartObj>
          </w:sdtPr>
          <w:sdtEndPr/>
          <w:sdtContent>
            <w:p w14:paraId="47806892" w14:textId="6EAB2B66" w:rsidR="00E67F05" w:rsidRPr="00930597" w:rsidRDefault="00E67F05" w:rsidP="00811F1B">
              <w:pPr>
                <w:pStyle w:val="Footer"/>
                <w:jc w:val="right"/>
                <w:rPr>
                  <w:sz w:val="16"/>
                </w:rPr>
              </w:pPr>
              <w:r w:rsidRPr="00930597">
                <w:rPr>
                  <w:color w:val="7F7F7F" w:themeColor="text1" w:themeTint="80"/>
                  <w:sz w:val="16"/>
                </w:rPr>
                <w:t xml:space="preserve">Page </w:t>
              </w:r>
              <w:r w:rsidRPr="00930597">
                <w:rPr>
                  <w:color w:val="7F7F7F" w:themeColor="text1" w:themeTint="80"/>
                  <w:sz w:val="16"/>
                </w:rPr>
                <w:fldChar w:fldCharType="begin"/>
              </w:r>
              <w:r w:rsidRPr="00930597">
                <w:rPr>
                  <w:color w:val="7F7F7F" w:themeColor="text1" w:themeTint="80"/>
                  <w:sz w:val="16"/>
                </w:rPr>
                <w:instrText xml:space="preserve"> PAGE </w:instrText>
              </w:r>
              <w:r w:rsidRPr="00930597">
                <w:rPr>
                  <w:color w:val="7F7F7F" w:themeColor="text1" w:themeTint="80"/>
                  <w:sz w:val="16"/>
                </w:rPr>
                <w:fldChar w:fldCharType="separate"/>
              </w:r>
              <w:r>
                <w:rPr>
                  <w:noProof/>
                  <w:color w:val="7F7F7F" w:themeColor="text1" w:themeTint="80"/>
                  <w:sz w:val="16"/>
                </w:rPr>
                <w:t>1</w:t>
              </w:r>
              <w:r w:rsidRPr="00930597">
                <w:rPr>
                  <w:color w:val="7F7F7F" w:themeColor="text1" w:themeTint="80"/>
                  <w:sz w:val="16"/>
                </w:rPr>
                <w:fldChar w:fldCharType="end"/>
              </w:r>
              <w:r w:rsidRPr="00930597">
                <w:rPr>
                  <w:color w:val="7F7F7F" w:themeColor="text1" w:themeTint="80"/>
                  <w:sz w:val="16"/>
                </w:rPr>
                <w:t xml:space="preserve"> of </w:t>
              </w:r>
              <w:r w:rsidRPr="00930597">
                <w:rPr>
                  <w:color w:val="7F7F7F" w:themeColor="text1" w:themeTint="80"/>
                  <w:sz w:val="16"/>
                </w:rPr>
                <w:fldChar w:fldCharType="begin"/>
              </w:r>
              <w:r w:rsidRPr="00930597">
                <w:rPr>
                  <w:color w:val="7F7F7F" w:themeColor="text1" w:themeTint="80"/>
                  <w:sz w:val="16"/>
                </w:rPr>
                <w:instrText xml:space="preserve"> SECTIONPAGES  </w:instrText>
              </w:r>
              <w:r w:rsidRPr="00930597">
                <w:rPr>
                  <w:color w:val="7F7F7F" w:themeColor="text1" w:themeTint="80"/>
                  <w:sz w:val="16"/>
                </w:rPr>
                <w:fldChar w:fldCharType="separate"/>
              </w:r>
              <w:r w:rsidR="000752B6">
                <w:rPr>
                  <w:noProof/>
                  <w:color w:val="7F7F7F" w:themeColor="text1" w:themeTint="80"/>
                  <w:sz w:val="16"/>
                </w:rPr>
                <w:t>16</w:t>
              </w:r>
              <w:r w:rsidRPr="00930597">
                <w:rPr>
                  <w:color w:val="7F7F7F" w:themeColor="text1" w:themeTint="80"/>
                  <w:sz w:val="16"/>
                </w:rPr>
                <w:fldChar w:fldCharType="end"/>
              </w:r>
            </w:p>
          </w:sdtContent>
        </w:sdt>
      </w:tc>
    </w:tr>
  </w:tbl>
  <w:p w14:paraId="47806894" w14:textId="77777777" w:rsidR="00E67F05" w:rsidRDefault="00E67F05" w:rsidP="003806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DAD02" w14:textId="77777777" w:rsidR="00F84CE4" w:rsidRDefault="00F84CE4" w:rsidP="000D404A">
      <w:pPr>
        <w:spacing w:after="0" w:line="240" w:lineRule="auto"/>
      </w:pPr>
      <w:r>
        <w:separator/>
      </w:r>
    </w:p>
    <w:p w14:paraId="50D31931" w14:textId="77777777" w:rsidR="00F84CE4" w:rsidRDefault="00F84CE4"/>
  </w:footnote>
  <w:footnote w:type="continuationSeparator" w:id="0">
    <w:p w14:paraId="66709932" w14:textId="77777777" w:rsidR="00F84CE4" w:rsidRDefault="00F84CE4" w:rsidP="000D404A">
      <w:pPr>
        <w:spacing w:after="0" w:line="240" w:lineRule="auto"/>
      </w:pPr>
      <w:r>
        <w:continuationSeparator/>
      </w:r>
    </w:p>
    <w:p w14:paraId="08B210AC" w14:textId="77777777" w:rsidR="00F84CE4" w:rsidRDefault="00F84CE4"/>
  </w:footnote>
  <w:footnote w:type="continuationNotice" w:id="1">
    <w:p w14:paraId="692D439D" w14:textId="77777777" w:rsidR="00F84CE4" w:rsidRDefault="00F84CE4">
      <w:pPr>
        <w:spacing w:after="0" w:line="240" w:lineRule="auto"/>
      </w:pPr>
    </w:p>
    <w:p w14:paraId="0887C524" w14:textId="77777777" w:rsidR="00F84CE4" w:rsidRDefault="00F84C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36831" w14:textId="77777777" w:rsidR="00E67F05" w:rsidRDefault="00E67F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D91A9" w14:textId="77777777" w:rsidR="00E67F05" w:rsidRDefault="00E67F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4510C" w14:textId="0956AADF" w:rsidR="00E67F05" w:rsidRDefault="00E67F05" w:rsidP="00ED5C1A">
    <w:pPr>
      <w:pStyle w:val="Header"/>
      <w:jc w:val="right"/>
    </w:pPr>
    <w:r>
      <w:rPr>
        <w:noProof/>
      </w:rPr>
      <w:drawing>
        <wp:inline distT="0" distB="0" distL="0" distR="0" wp14:anchorId="2447CB0A" wp14:editId="7145049D">
          <wp:extent cx="1385570" cy="319747"/>
          <wp:effectExtent l="0" t="0" r="508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0346" cy="341618"/>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682B1" w14:textId="717B3ACC" w:rsidR="00E67F05" w:rsidRDefault="00E67F0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901FF" w14:textId="1F8B8F42" w:rsidR="00E67F05" w:rsidRDefault="00E67F0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EEED3" w14:textId="5B5F48DD" w:rsidR="00E67F05" w:rsidRDefault="00E67F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1" w15:restartNumberingAfterBreak="0">
    <w:nsid w:val="FFFFFF83"/>
    <w:multiLevelType w:val="singleLevel"/>
    <w:tmpl w:val="004CA6EA"/>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 w15:restartNumberingAfterBreak="0">
    <w:nsid w:val="0435042B"/>
    <w:multiLevelType w:val="hybridMultilevel"/>
    <w:tmpl w:val="3B6C104E"/>
    <w:lvl w:ilvl="0" w:tplc="4BD245D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827638E"/>
    <w:multiLevelType w:val="hybridMultilevel"/>
    <w:tmpl w:val="F06C18C4"/>
    <w:lvl w:ilvl="0" w:tplc="4BD245D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5D63F2"/>
    <w:multiLevelType w:val="hybridMultilevel"/>
    <w:tmpl w:val="11567838"/>
    <w:lvl w:ilvl="0" w:tplc="14C4E3B0">
      <w:start w:val="1"/>
      <w:numFmt w:val="bullet"/>
      <w:lvlText w:val=""/>
      <w:lvlJc w:val="left"/>
      <w:pPr>
        <w:ind w:left="720" w:hanging="360"/>
      </w:pPr>
      <w:rPr>
        <w:rFonts w:ascii="Symbol" w:hAnsi="Symbol" w:hint="default"/>
      </w:rPr>
    </w:lvl>
    <w:lvl w:ilvl="1" w:tplc="8CA64A32" w:tentative="1">
      <w:start w:val="1"/>
      <w:numFmt w:val="bullet"/>
      <w:lvlText w:val="o"/>
      <w:lvlJc w:val="left"/>
      <w:pPr>
        <w:ind w:left="1440" w:hanging="360"/>
      </w:pPr>
      <w:rPr>
        <w:rFonts w:ascii="Courier New" w:hAnsi="Courier New" w:cs="Courier New" w:hint="default"/>
      </w:rPr>
    </w:lvl>
    <w:lvl w:ilvl="2" w:tplc="EB107D02" w:tentative="1">
      <w:start w:val="1"/>
      <w:numFmt w:val="bullet"/>
      <w:lvlText w:val=""/>
      <w:lvlJc w:val="left"/>
      <w:pPr>
        <w:ind w:left="2160" w:hanging="360"/>
      </w:pPr>
      <w:rPr>
        <w:rFonts w:ascii="Wingdings" w:hAnsi="Wingdings" w:hint="default"/>
      </w:rPr>
    </w:lvl>
    <w:lvl w:ilvl="3" w:tplc="54048CBC" w:tentative="1">
      <w:start w:val="1"/>
      <w:numFmt w:val="bullet"/>
      <w:lvlText w:val=""/>
      <w:lvlJc w:val="left"/>
      <w:pPr>
        <w:ind w:left="2880" w:hanging="360"/>
      </w:pPr>
      <w:rPr>
        <w:rFonts w:ascii="Symbol" w:hAnsi="Symbol" w:hint="default"/>
      </w:rPr>
    </w:lvl>
    <w:lvl w:ilvl="4" w:tplc="74542776" w:tentative="1">
      <w:start w:val="1"/>
      <w:numFmt w:val="bullet"/>
      <w:lvlText w:val="o"/>
      <w:lvlJc w:val="left"/>
      <w:pPr>
        <w:ind w:left="3600" w:hanging="360"/>
      </w:pPr>
      <w:rPr>
        <w:rFonts w:ascii="Courier New" w:hAnsi="Courier New" w:cs="Courier New" w:hint="default"/>
      </w:rPr>
    </w:lvl>
    <w:lvl w:ilvl="5" w:tplc="4FE8C558" w:tentative="1">
      <w:start w:val="1"/>
      <w:numFmt w:val="bullet"/>
      <w:lvlText w:val=""/>
      <w:lvlJc w:val="left"/>
      <w:pPr>
        <w:ind w:left="4320" w:hanging="360"/>
      </w:pPr>
      <w:rPr>
        <w:rFonts w:ascii="Wingdings" w:hAnsi="Wingdings" w:hint="default"/>
      </w:rPr>
    </w:lvl>
    <w:lvl w:ilvl="6" w:tplc="591E6292" w:tentative="1">
      <w:start w:val="1"/>
      <w:numFmt w:val="bullet"/>
      <w:lvlText w:val=""/>
      <w:lvlJc w:val="left"/>
      <w:pPr>
        <w:ind w:left="5040" w:hanging="360"/>
      </w:pPr>
      <w:rPr>
        <w:rFonts w:ascii="Symbol" w:hAnsi="Symbol" w:hint="default"/>
      </w:rPr>
    </w:lvl>
    <w:lvl w:ilvl="7" w:tplc="F4948384" w:tentative="1">
      <w:start w:val="1"/>
      <w:numFmt w:val="bullet"/>
      <w:lvlText w:val="o"/>
      <w:lvlJc w:val="left"/>
      <w:pPr>
        <w:ind w:left="5760" w:hanging="360"/>
      </w:pPr>
      <w:rPr>
        <w:rFonts w:ascii="Courier New" w:hAnsi="Courier New" w:cs="Courier New" w:hint="default"/>
      </w:rPr>
    </w:lvl>
    <w:lvl w:ilvl="8" w:tplc="F7FC490C" w:tentative="1">
      <w:start w:val="1"/>
      <w:numFmt w:val="bullet"/>
      <w:lvlText w:val=""/>
      <w:lvlJc w:val="left"/>
      <w:pPr>
        <w:ind w:left="6480" w:hanging="360"/>
      </w:pPr>
      <w:rPr>
        <w:rFonts w:ascii="Wingdings" w:hAnsi="Wingdings" w:hint="default"/>
      </w:rPr>
    </w:lvl>
  </w:abstractNum>
  <w:abstractNum w:abstractNumId="6" w15:restartNumberingAfterBreak="0">
    <w:nsid w:val="15451C6B"/>
    <w:multiLevelType w:val="multilevel"/>
    <w:tmpl w:val="0BAAEB1C"/>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4"/>
      <w:numFmt w:val="decimal"/>
      <w:pStyle w:val="Heading3Numbered"/>
      <w:lvlText w:val="%1.%2.%3"/>
      <w:lvlJc w:val="left"/>
      <w:pPr>
        <w:ind w:left="936" w:hanging="936"/>
      </w:pPr>
      <w:rPr>
        <w:rFonts w:hint="default"/>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CB62B9E"/>
    <w:multiLevelType w:val="hybridMultilevel"/>
    <w:tmpl w:val="311C72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176107"/>
    <w:multiLevelType w:val="hybridMultilevel"/>
    <w:tmpl w:val="7346B1B0"/>
    <w:styleLink w:val="Bullets"/>
    <w:lvl w:ilvl="0" w:tplc="04090001">
      <w:start w:val="1"/>
      <w:numFmt w:val="decimal"/>
      <w:lvlText w:val="%1."/>
      <w:lvlJc w:val="left"/>
      <w:pPr>
        <w:ind w:left="720" w:hanging="360"/>
      </w:pPr>
      <w:rPr>
        <w:rFonts w:ascii="Segoe UI" w:hAnsi="Segoe UI" w:hint="default"/>
        <w:color w:val="008AC8"/>
        <w:sz w:val="22"/>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 w15:restartNumberingAfterBreak="0">
    <w:nsid w:val="23B87FAB"/>
    <w:multiLevelType w:val="multilevel"/>
    <w:tmpl w:val="6862D094"/>
    <w:lvl w:ilvl="0">
      <w:start w:val="1"/>
      <w:numFmt w:val="bullet"/>
      <w:pStyle w:val="ListBullet"/>
      <w:lvlText w:val=""/>
      <w:lvlJc w:val="left"/>
      <w:pPr>
        <w:ind w:left="717" w:hanging="360"/>
      </w:pPr>
      <w:rPr>
        <w:rFonts w:ascii="Symbol" w:hAnsi="Symbol" w:hint="default"/>
        <w:color w:val="000000" w:themeColor="tex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0" w15:restartNumberingAfterBreak="0">
    <w:nsid w:val="24E9453D"/>
    <w:multiLevelType w:val="hybridMultilevel"/>
    <w:tmpl w:val="F4B2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771F88"/>
    <w:multiLevelType w:val="multilevel"/>
    <w:tmpl w:val="94248EDA"/>
    <w:styleLink w:val="MSBullets"/>
    <w:lvl w:ilvl="0">
      <w:start w:val="1"/>
      <w:numFmt w:val="bullet"/>
      <w:lvlText w:val="▪"/>
      <w:lvlJc w:val="left"/>
      <w:pPr>
        <w:ind w:left="360" w:hanging="360"/>
      </w:pPr>
      <w:rPr>
        <w:rFonts w:ascii="Segoe" w:hAnsi="Segoe" w:hint="default"/>
        <w:color w:val="557EB9"/>
      </w:rPr>
    </w:lvl>
    <w:lvl w:ilvl="1">
      <w:start w:val="1"/>
      <w:numFmt w:val="bullet"/>
      <w:lvlText w:val="−"/>
      <w:lvlJc w:val="left"/>
      <w:pPr>
        <w:ind w:left="720" w:hanging="360"/>
      </w:pPr>
      <w:rPr>
        <w:rFonts w:ascii="Segoe" w:hAnsi="Segoe" w:hint="default"/>
        <w:color w:val="557EB9"/>
      </w:rPr>
    </w:lvl>
    <w:lvl w:ilvl="2">
      <w:start w:val="1"/>
      <w:numFmt w:val="bullet"/>
      <w:lvlText w:val="▪"/>
      <w:lvlJc w:val="left"/>
      <w:pPr>
        <w:ind w:left="1080" w:hanging="360"/>
      </w:pPr>
      <w:rPr>
        <w:rFonts w:ascii="Segoe" w:hAnsi="Segoe" w:hint="default"/>
        <w:color w:val="557EB9"/>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2" w15:restartNumberingAfterBreak="0">
    <w:nsid w:val="30625920"/>
    <w:multiLevelType w:val="hybridMultilevel"/>
    <w:tmpl w:val="F120E61C"/>
    <w:lvl w:ilvl="0" w:tplc="17F201EE">
      <w:start w:val="1"/>
      <w:numFmt w:val="bullet"/>
      <w:lvlText w:val=""/>
      <w:lvlJc w:val="left"/>
      <w:pPr>
        <w:ind w:left="720" w:hanging="360"/>
      </w:pPr>
      <w:rPr>
        <w:rFonts w:ascii="Symbol" w:hAnsi="Symbol" w:hint="default"/>
      </w:rPr>
    </w:lvl>
    <w:lvl w:ilvl="1" w:tplc="608C6D4E" w:tentative="1">
      <w:start w:val="1"/>
      <w:numFmt w:val="bullet"/>
      <w:lvlText w:val="o"/>
      <w:lvlJc w:val="left"/>
      <w:pPr>
        <w:ind w:left="1440" w:hanging="360"/>
      </w:pPr>
      <w:rPr>
        <w:rFonts w:ascii="Courier New" w:hAnsi="Courier New" w:cs="Courier New" w:hint="default"/>
      </w:rPr>
    </w:lvl>
    <w:lvl w:ilvl="2" w:tplc="BB286A92" w:tentative="1">
      <w:start w:val="1"/>
      <w:numFmt w:val="bullet"/>
      <w:lvlText w:val=""/>
      <w:lvlJc w:val="left"/>
      <w:pPr>
        <w:ind w:left="2160" w:hanging="360"/>
      </w:pPr>
      <w:rPr>
        <w:rFonts w:ascii="Wingdings" w:hAnsi="Wingdings" w:hint="default"/>
      </w:rPr>
    </w:lvl>
    <w:lvl w:ilvl="3" w:tplc="D8280F0A" w:tentative="1">
      <w:start w:val="1"/>
      <w:numFmt w:val="bullet"/>
      <w:lvlText w:val=""/>
      <w:lvlJc w:val="left"/>
      <w:pPr>
        <w:ind w:left="2880" w:hanging="360"/>
      </w:pPr>
      <w:rPr>
        <w:rFonts w:ascii="Symbol" w:hAnsi="Symbol" w:hint="default"/>
      </w:rPr>
    </w:lvl>
    <w:lvl w:ilvl="4" w:tplc="63E0E666" w:tentative="1">
      <w:start w:val="1"/>
      <w:numFmt w:val="bullet"/>
      <w:lvlText w:val="o"/>
      <w:lvlJc w:val="left"/>
      <w:pPr>
        <w:ind w:left="3600" w:hanging="360"/>
      </w:pPr>
      <w:rPr>
        <w:rFonts w:ascii="Courier New" w:hAnsi="Courier New" w:cs="Courier New" w:hint="default"/>
      </w:rPr>
    </w:lvl>
    <w:lvl w:ilvl="5" w:tplc="5484BF28" w:tentative="1">
      <w:start w:val="1"/>
      <w:numFmt w:val="bullet"/>
      <w:lvlText w:val=""/>
      <w:lvlJc w:val="left"/>
      <w:pPr>
        <w:ind w:left="4320" w:hanging="360"/>
      </w:pPr>
      <w:rPr>
        <w:rFonts w:ascii="Wingdings" w:hAnsi="Wingdings" w:hint="default"/>
      </w:rPr>
    </w:lvl>
    <w:lvl w:ilvl="6" w:tplc="D0F61B70" w:tentative="1">
      <w:start w:val="1"/>
      <w:numFmt w:val="bullet"/>
      <w:lvlText w:val=""/>
      <w:lvlJc w:val="left"/>
      <w:pPr>
        <w:ind w:left="5040" w:hanging="360"/>
      </w:pPr>
      <w:rPr>
        <w:rFonts w:ascii="Symbol" w:hAnsi="Symbol" w:hint="default"/>
      </w:rPr>
    </w:lvl>
    <w:lvl w:ilvl="7" w:tplc="EF30ABE0" w:tentative="1">
      <w:start w:val="1"/>
      <w:numFmt w:val="bullet"/>
      <w:lvlText w:val="o"/>
      <w:lvlJc w:val="left"/>
      <w:pPr>
        <w:ind w:left="5760" w:hanging="360"/>
      </w:pPr>
      <w:rPr>
        <w:rFonts w:ascii="Courier New" w:hAnsi="Courier New" w:cs="Courier New" w:hint="default"/>
      </w:rPr>
    </w:lvl>
    <w:lvl w:ilvl="8" w:tplc="37AAD2F4" w:tentative="1">
      <w:start w:val="1"/>
      <w:numFmt w:val="bullet"/>
      <w:lvlText w:val=""/>
      <w:lvlJc w:val="left"/>
      <w:pPr>
        <w:ind w:left="6480" w:hanging="360"/>
      </w:pPr>
      <w:rPr>
        <w:rFonts w:ascii="Wingdings" w:hAnsi="Wingdings" w:hint="default"/>
      </w:rPr>
    </w:lvl>
  </w:abstractNum>
  <w:abstractNum w:abstractNumId="13" w15:restartNumberingAfterBreak="0">
    <w:nsid w:val="38901CB9"/>
    <w:multiLevelType w:val="multilevel"/>
    <w:tmpl w:val="0409001F"/>
    <w:numStyleLink w:val="Style1"/>
  </w:abstractNum>
  <w:abstractNum w:abstractNumId="14" w15:restartNumberingAfterBreak="0">
    <w:nsid w:val="417977DE"/>
    <w:multiLevelType w:val="hybridMultilevel"/>
    <w:tmpl w:val="97ECC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6" w15:restartNumberingAfterBreak="0">
    <w:nsid w:val="45286566"/>
    <w:multiLevelType w:val="multilevel"/>
    <w:tmpl w:val="BFEA11AE"/>
    <w:styleLink w:val="NumberBulletStylesMS"/>
    <w:lvl w:ilvl="0">
      <w:start w:val="1"/>
      <w:numFmt w:val="decimal"/>
      <w:lvlText w:val="%1."/>
      <w:lvlJc w:val="left"/>
      <w:pPr>
        <w:ind w:left="288" w:hanging="288"/>
      </w:pPr>
      <w:rPr>
        <w:rFonts w:ascii="Segoe Light" w:hAnsi="Segoe Light" w:hint="default"/>
        <w:color w:val="557EB9"/>
        <w:sz w:val="20"/>
      </w:rPr>
    </w:lvl>
    <w:lvl w:ilvl="1">
      <w:start w:val="1"/>
      <w:numFmt w:val="lowerLetter"/>
      <w:lvlText w:val="%2."/>
      <w:lvlJc w:val="left"/>
      <w:pPr>
        <w:ind w:left="576" w:hanging="288"/>
      </w:pPr>
      <w:rPr>
        <w:rFonts w:ascii="Segoe Light" w:hAnsi="Segoe Light" w:hint="default"/>
        <w:b w:val="0"/>
        <w:i w:val="0"/>
        <w:color w:val="557EB9"/>
        <w:sz w:val="20"/>
      </w:rPr>
    </w:lvl>
    <w:lvl w:ilvl="2">
      <w:start w:val="1"/>
      <w:numFmt w:val="lowerRoman"/>
      <w:lvlText w:val="%3."/>
      <w:lvlJc w:val="left"/>
      <w:pPr>
        <w:ind w:left="864" w:hanging="288"/>
      </w:pPr>
      <w:rPr>
        <w:rFonts w:ascii="Segoe Light" w:hAnsi="Segoe Light" w:hint="default"/>
        <w:b w:val="0"/>
        <w:i w:val="0"/>
        <w:color w:val="557EB9"/>
        <w:sz w:val="20"/>
      </w:rPr>
    </w:lvl>
    <w:lvl w:ilvl="3">
      <w:start w:val="1"/>
      <w:numFmt w:val="decimal"/>
      <w:lvlText w:val="%4."/>
      <w:lvlJc w:val="left"/>
      <w:pPr>
        <w:ind w:left="1152" w:hanging="288"/>
      </w:pPr>
      <w:rPr>
        <w:rFonts w:ascii="Segoe Light" w:hAnsi="Segoe Light" w:hint="default"/>
        <w:b w:val="0"/>
        <w:i w:val="0"/>
        <w:color w:val="557EB9"/>
        <w:sz w:val="20"/>
      </w:rPr>
    </w:lvl>
    <w:lvl w:ilvl="4">
      <w:start w:val="1"/>
      <w:numFmt w:val="lowerLetter"/>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17" w15:restartNumberingAfterBreak="0">
    <w:nsid w:val="4CB57EFC"/>
    <w:multiLevelType w:val="hybridMultilevel"/>
    <w:tmpl w:val="D8B2C7D8"/>
    <w:lvl w:ilvl="0" w:tplc="08090001">
      <w:start w:val="1"/>
      <w:numFmt w:val="bullet"/>
      <w:pStyle w:val="ListBullet3"/>
      <w:lvlText w:val=""/>
      <w:lvlJc w:val="left"/>
      <w:pPr>
        <w:ind w:left="720" w:hanging="360"/>
      </w:pPr>
      <w:rPr>
        <w:rFonts w:ascii="Symbol" w:hAnsi="Symbol" w:hint="default"/>
        <w:color w:val="4472C4" w:themeColor="accent5"/>
        <w:u w:color="4472C4" w:themeColor="accent5"/>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383696"/>
    <w:multiLevelType w:val="hybridMultilevel"/>
    <w:tmpl w:val="C0AAD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30641C"/>
    <w:multiLevelType w:val="multilevel"/>
    <w:tmpl w:val="9CDE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7D0DB7"/>
    <w:multiLevelType w:val="hybridMultilevel"/>
    <w:tmpl w:val="3D568056"/>
    <w:lvl w:ilvl="0" w:tplc="F0661442">
      <w:start w:val="1"/>
      <w:numFmt w:val="decimal"/>
      <w:pStyle w:val="ListNumber"/>
      <w:lvlText w:val="%1."/>
      <w:lvlJc w:val="left"/>
      <w:pPr>
        <w:ind w:left="720" w:hanging="360"/>
      </w:pPr>
      <w:rPr>
        <w:rFonts w:hint="default"/>
        <w:color w:val="008272"/>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1" w15:restartNumberingAfterBreak="0">
    <w:nsid w:val="5A3A3899"/>
    <w:multiLevelType w:val="hybridMultilevel"/>
    <w:tmpl w:val="7154224C"/>
    <w:lvl w:ilvl="0" w:tplc="0316CFA8">
      <w:start w:val="1"/>
      <w:numFmt w:val="lowerRoman"/>
      <w:pStyle w:val="NumBullet3"/>
      <w:lvlText w:val="%1."/>
      <w:lvlJc w:val="right"/>
      <w:pPr>
        <w:ind w:left="936" w:hanging="360"/>
      </w:pPr>
      <w:rPr>
        <w:rFonts w:hint="default"/>
        <w:color w:val="008AC8"/>
      </w:rPr>
    </w:lvl>
    <w:lvl w:ilvl="1" w:tplc="0C090019" w:tentative="1">
      <w:start w:val="1"/>
      <w:numFmt w:val="lowerLetter"/>
      <w:lvlText w:val="%2."/>
      <w:lvlJc w:val="left"/>
      <w:pPr>
        <w:ind w:left="1728" w:hanging="360"/>
      </w:pPr>
    </w:lvl>
    <w:lvl w:ilvl="2" w:tplc="0C09001B" w:tentative="1">
      <w:start w:val="1"/>
      <w:numFmt w:val="lowerRoman"/>
      <w:lvlText w:val="%3."/>
      <w:lvlJc w:val="right"/>
      <w:pPr>
        <w:ind w:left="2448" w:hanging="180"/>
      </w:pPr>
    </w:lvl>
    <w:lvl w:ilvl="3" w:tplc="0C09000F" w:tentative="1">
      <w:start w:val="1"/>
      <w:numFmt w:val="decimal"/>
      <w:lvlText w:val="%4."/>
      <w:lvlJc w:val="left"/>
      <w:pPr>
        <w:ind w:left="3168" w:hanging="360"/>
      </w:pPr>
    </w:lvl>
    <w:lvl w:ilvl="4" w:tplc="0C090019" w:tentative="1">
      <w:start w:val="1"/>
      <w:numFmt w:val="lowerLetter"/>
      <w:lvlText w:val="%5."/>
      <w:lvlJc w:val="left"/>
      <w:pPr>
        <w:ind w:left="3888" w:hanging="360"/>
      </w:pPr>
    </w:lvl>
    <w:lvl w:ilvl="5" w:tplc="0C09001B" w:tentative="1">
      <w:start w:val="1"/>
      <w:numFmt w:val="lowerRoman"/>
      <w:lvlText w:val="%6."/>
      <w:lvlJc w:val="right"/>
      <w:pPr>
        <w:ind w:left="4608" w:hanging="180"/>
      </w:pPr>
    </w:lvl>
    <w:lvl w:ilvl="6" w:tplc="0C09000F" w:tentative="1">
      <w:start w:val="1"/>
      <w:numFmt w:val="decimal"/>
      <w:lvlText w:val="%7."/>
      <w:lvlJc w:val="left"/>
      <w:pPr>
        <w:ind w:left="5328" w:hanging="360"/>
      </w:pPr>
    </w:lvl>
    <w:lvl w:ilvl="7" w:tplc="0C090019" w:tentative="1">
      <w:start w:val="1"/>
      <w:numFmt w:val="lowerLetter"/>
      <w:lvlText w:val="%8."/>
      <w:lvlJc w:val="left"/>
      <w:pPr>
        <w:ind w:left="6048" w:hanging="360"/>
      </w:pPr>
    </w:lvl>
    <w:lvl w:ilvl="8" w:tplc="0C09001B" w:tentative="1">
      <w:start w:val="1"/>
      <w:numFmt w:val="lowerRoman"/>
      <w:lvlText w:val="%9."/>
      <w:lvlJc w:val="right"/>
      <w:pPr>
        <w:ind w:left="6768" w:hanging="180"/>
      </w:pPr>
    </w:lvl>
  </w:abstractNum>
  <w:abstractNum w:abstractNumId="22" w15:restartNumberingAfterBreak="0">
    <w:nsid w:val="5A9F4FB2"/>
    <w:multiLevelType w:val="hybridMultilevel"/>
    <w:tmpl w:val="3C2A6138"/>
    <w:lvl w:ilvl="0" w:tplc="04090001">
      <w:start w:val="1"/>
      <w:numFmt w:val="bullet"/>
      <w:pStyle w:val="TableBullet2"/>
      <w:lvlText w:val="o"/>
      <w:lvlJc w:val="left"/>
      <w:pPr>
        <w:ind w:left="1152" w:hanging="360"/>
      </w:pPr>
      <w:rPr>
        <w:rFonts w:ascii="Courier New" w:hAnsi="Courier New" w:hint="default"/>
        <w:color w:val="008272"/>
        <w:sz w:val="20"/>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61FC4513"/>
    <w:multiLevelType w:val="singleLevel"/>
    <w:tmpl w:val="04090001"/>
    <w:lvl w:ilvl="0">
      <w:start w:val="1"/>
      <w:numFmt w:val="bullet"/>
      <w:pStyle w:val="Bullet3MS"/>
      <w:lvlText w:val=""/>
      <w:lvlJc w:val="left"/>
      <w:pPr>
        <w:ind w:left="360" w:hanging="360"/>
      </w:pPr>
      <w:rPr>
        <w:rFonts w:ascii="Symbol" w:hAnsi="Symbol" w:hint="default"/>
        <w:color w:val="557EB9"/>
      </w:rPr>
    </w:lvl>
  </w:abstractNum>
  <w:abstractNum w:abstractNumId="24" w15:restartNumberingAfterBreak="0">
    <w:nsid w:val="622978A4"/>
    <w:multiLevelType w:val="multilevel"/>
    <w:tmpl w:val="0409001F"/>
    <w:styleLink w:val="Style1"/>
    <w:lvl w:ilvl="0">
      <w:start w:val="1"/>
      <w:numFmt w:val="decimal"/>
      <w:pStyle w:val="Heading1"/>
      <w:lvlText w:val="%1."/>
      <w:lvlJc w:val="left"/>
      <w:pPr>
        <w:ind w:left="360" w:hanging="360"/>
      </w:p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77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2326C6E"/>
    <w:multiLevelType w:val="hybridMultilevel"/>
    <w:tmpl w:val="58308EA0"/>
    <w:lvl w:ilvl="0" w:tplc="2856C610">
      <w:start w:val="1"/>
      <w:numFmt w:val="lowerLetter"/>
      <w:pStyle w:val="Numberedlist"/>
      <w:lvlText w:val="%1."/>
      <w:lvlJc w:val="left"/>
      <w:pPr>
        <w:ind w:left="720" w:hanging="360"/>
      </w:pPr>
      <w:rPr>
        <w:rFonts w:hint="default"/>
      </w:rPr>
    </w:lvl>
    <w:lvl w:ilvl="1" w:tplc="DE120E80">
      <w:start w:val="1"/>
      <w:numFmt w:val="bullet"/>
      <w:lvlText w:val="o"/>
      <w:lvlJc w:val="left"/>
      <w:pPr>
        <w:ind w:left="1440" w:hanging="360"/>
      </w:pPr>
      <w:rPr>
        <w:rFonts w:ascii="Courier New" w:hAnsi="Courier New" w:cs="Courier New" w:hint="default"/>
      </w:rPr>
    </w:lvl>
    <w:lvl w:ilvl="2" w:tplc="A5F2AE04" w:tentative="1">
      <w:start w:val="1"/>
      <w:numFmt w:val="bullet"/>
      <w:lvlText w:val=""/>
      <w:lvlJc w:val="left"/>
      <w:pPr>
        <w:ind w:left="2160" w:hanging="360"/>
      </w:pPr>
      <w:rPr>
        <w:rFonts w:ascii="Wingdings" w:hAnsi="Wingdings" w:hint="default"/>
      </w:rPr>
    </w:lvl>
    <w:lvl w:ilvl="3" w:tplc="68062852" w:tentative="1">
      <w:start w:val="1"/>
      <w:numFmt w:val="bullet"/>
      <w:lvlText w:val=""/>
      <w:lvlJc w:val="left"/>
      <w:pPr>
        <w:ind w:left="2880" w:hanging="360"/>
      </w:pPr>
      <w:rPr>
        <w:rFonts w:ascii="Symbol" w:hAnsi="Symbol" w:hint="default"/>
      </w:rPr>
    </w:lvl>
    <w:lvl w:ilvl="4" w:tplc="259AEB16" w:tentative="1">
      <w:start w:val="1"/>
      <w:numFmt w:val="bullet"/>
      <w:lvlText w:val="o"/>
      <w:lvlJc w:val="left"/>
      <w:pPr>
        <w:ind w:left="3600" w:hanging="360"/>
      </w:pPr>
      <w:rPr>
        <w:rFonts w:ascii="Courier New" w:hAnsi="Courier New" w:cs="Courier New" w:hint="default"/>
      </w:rPr>
    </w:lvl>
    <w:lvl w:ilvl="5" w:tplc="33548C98" w:tentative="1">
      <w:start w:val="1"/>
      <w:numFmt w:val="bullet"/>
      <w:lvlText w:val=""/>
      <w:lvlJc w:val="left"/>
      <w:pPr>
        <w:ind w:left="4320" w:hanging="360"/>
      </w:pPr>
      <w:rPr>
        <w:rFonts w:ascii="Wingdings" w:hAnsi="Wingdings" w:hint="default"/>
      </w:rPr>
    </w:lvl>
    <w:lvl w:ilvl="6" w:tplc="13389E54" w:tentative="1">
      <w:start w:val="1"/>
      <w:numFmt w:val="bullet"/>
      <w:lvlText w:val=""/>
      <w:lvlJc w:val="left"/>
      <w:pPr>
        <w:ind w:left="5040" w:hanging="360"/>
      </w:pPr>
      <w:rPr>
        <w:rFonts w:ascii="Symbol" w:hAnsi="Symbol" w:hint="default"/>
      </w:rPr>
    </w:lvl>
    <w:lvl w:ilvl="7" w:tplc="7E5064F8" w:tentative="1">
      <w:start w:val="1"/>
      <w:numFmt w:val="bullet"/>
      <w:lvlText w:val="o"/>
      <w:lvlJc w:val="left"/>
      <w:pPr>
        <w:ind w:left="5760" w:hanging="360"/>
      </w:pPr>
      <w:rPr>
        <w:rFonts w:ascii="Courier New" w:hAnsi="Courier New" w:cs="Courier New" w:hint="default"/>
      </w:rPr>
    </w:lvl>
    <w:lvl w:ilvl="8" w:tplc="0BF655E8" w:tentative="1">
      <w:start w:val="1"/>
      <w:numFmt w:val="bullet"/>
      <w:lvlText w:val=""/>
      <w:lvlJc w:val="left"/>
      <w:pPr>
        <w:ind w:left="6480" w:hanging="360"/>
      </w:pPr>
      <w:rPr>
        <w:rFonts w:ascii="Wingdings" w:hAnsi="Wingdings" w:hint="default"/>
      </w:rPr>
    </w:lvl>
  </w:abstractNum>
  <w:abstractNum w:abstractNumId="26" w15:restartNumberingAfterBreak="0">
    <w:nsid w:val="6390552E"/>
    <w:multiLevelType w:val="hybridMultilevel"/>
    <w:tmpl w:val="257C4A1A"/>
    <w:lvl w:ilvl="0" w:tplc="29CE240E">
      <w:start w:val="1"/>
      <w:numFmt w:val="lowerLetter"/>
      <w:pStyle w:val="NumBullet2"/>
      <w:lvlText w:val="%1."/>
      <w:lvlJc w:val="left"/>
      <w:pPr>
        <w:ind w:left="1368" w:hanging="360"/>
      </w:pPr>
      <w:rPr>
        <w:rFonts w:hint="default"/>
        <w:color w:val="008AC8"/>
      </w:rPr>
    </w:lvl>
    <w:lvl w:ilvl="1" w:tplc="04090003" w:tentative="1">
      <w:start w:val="1"/>
      <w:numFmt w:val="lowerLetter"/>
      <w:lvlText w:val="%2."/>
      <w:lvlJc w:val="left"/>
      <w:pPr>
        <w:ind w:left="4680" w:hanging="360"/>
      </w:pPr>
    </w:lvl>
    <w:lvl w:ilvl="2" w:tplc="04090005" w:tentative="1">
      <w:start w:val="1"/>
      <w:numFmt w:val="lowerRoman"/>
      <w:lvlText w:val="%3."/>
      <w:lvlJc w:val="right"/>
      <w:pPr>
        <w:ind w:left="5400" w:hanging="180"/>
      </w:pPr>
    </w:lvl>
    <w:lvl w:ilvl="3" w:tplc="04090001" w:tentative="1">
      <w:start w:val="1"/>
      <w:numFmt w:val="decimal"/>
      <w:lvlText w:val="%4."/>
      <w:lvlJc w:val="left"/>
      <w:pPr>
        <w:ind w:left="6120" w:hanging="360"/>
      </w:pPr>
    </w:lvl>
    <w:lvl w:ilvl="4" w:tplc="04090003" w:tentative="1">
      <w:start w:val="1"/>
      <w:numFmt w:val="lowerLetter"/>
      <w:lvlText w:val="%5."/>
      <w:lvlJc w:val="left"/>
      <w:pPr>
        <w:ind w:left="6840" w:hanging="360"/>
      </w:pPr>
    </w:lvl>
    <w:lvl w:ilvl="5" w:tplc="04090005" w:tentative="1">
      <w:start w:val="1"/>
      <w:numFmt w:val="lowerRoman"/>
      <w:lvlText w:val="%6."/>
      <w:lvlJc w:val="right"/>
      <w:pPr>
        <w:ind w:left="7560" w:hanging="180"/>
      </w:pPr>
    </w:lvl>
    <w:lvl w:ilvl="6" w:tplc="04090001" w:tentative="1">
      <w:start w:val="1"/>
      <w:numFmt w:val="decimal"/>
      <w:lvlText w:val="%7."/>
      <w:lvlJc w:val="left"/>
      <w:pPr>
        <w:ind w:left="8280" w:hanging="360"/>
      </w:pPr>
    </w:lvl>
    <w:lvl w:ilvl="7" w:tplc="04090003" w:tentative="1">
      <w:start w:val="1"/>
      <w:numFmt w:val="lowerLetter"/>
      <w:lvlText w:val="%8."/>
      <w:lvlJc w:val="left"/>
      <w:pPr>
        <w:ind w:left="9000" w:hanging="360"/>
      </w:pPr>
    </w:lvl>
    <w:lvl w:ilvl="8" w:tplc="04090005" w:tentative="1">
      <w:start w:val="1"/>
      <w:numFmt w:val="lowerRoman"/>
      <w:lvlText w:val="%9."/>
      <w:lvlJc w:val="right"/>
      <w:pPr>
        <w:ind w:left="9720" w:hanging="180"/>
      </w:pPr>
    </w:lvl>
  </w:abstractNum>
  <w:abstractNum w:abstractNumId="27" w15:restartNumberingAfterBreak="0">
    <w:nsid w:val="69CF66E2"/>
    <w:multiLevelType w:val="hybridMultilevel"/>
    <w:tmpl w:val="664249CE"/>
    <w:lvl w:ilvl="0" w:tplc="04090001">
      <w:start w:val="1"/>
      <w:numFmt w:val="bullet"/>
      <w:lvlText w:val=""/>
      <w:lvlJc w:val="left"/>
      <w:pPr>
        <w:ind w:left="393" w:hanging="360"/>
      </w:pPr>
      <w:rPr>
        <w:rFonts w:ascii="Symbol" w:hAnsi="Symbol" w:hint="default"/>
      </w:rPr>
    </w:lvl>
    <w:lvl w:ilvl="1" w:tplc="04090003" w:tentative="1">
      <w:start w:val="1"/>
      <w:numFmt w:val="bullet"/>
      <w:lvlText w:val="o"/>
      <w:lvlJc w:val="left"/>
      <w:pPr>
        <w:ind w:left="1113" w:hanging="360"/>
      </w:pPr>
      <w:rPr>
        <w:rFonts w:ascii="Courier New" w:hAnsi="Courier New" w:cs="Courier New" w:hint="default"/>
      </w:rPr>
    </w:lvl>
    <w:lvl w:ilvl="2" w:tplc="04090005" w:tentative="1">
      <w:start w:val="1"/>
      <w:numFmt w:val="bullet"/>
      <w:lvlText w:val=""/>
      <w:lvlJc w:val="left"/>
      <w:pPr>
        <w:ind w:left="1833" w:hanging="360"/>
      </w:pPr>
      <w:rPr>
        <w:rFonts w:ascii="Wingdings" w:hAnsi="Wingdings" w:hint="default"/>
      </w:rPr>
    </w:lvl>
    <w:lvl w:ilvl="3" w:tplc="04090001" w:tentative="1">
      <w:start w:val="1"/>
      <w:numFmt w:val="bullet"/>
      <w:lvlText w:val=""/>
      <w:lvlJc w:val="left"/>
      <w:pPr>
        <w:ind w:left="2553" w:hanging="360"/>
      </w:pPr>
      <w:rPr>
        <w:rFonts w:ascii="Symbol" w:hAnsi="Symbol" w:hint="default"/>
      </w:rPr>
    </w:lvl>
    <w:lvl w:ilvl="4" w:tplc="04090003" w:tentative="1">
      <w:start w:val="1"/>
      <w:numFmt w:val="bullet"/>
      <w:lvlText w:val="o"/>
      <w:lvlJc w:val="left"/>
      <w:pPr>
        <w:ind w:left="3273" w:hanging="360"/>
      </w:pPr>
      <w:rPr>
        <w:rFonts w:ascii="Courier New" w:hAnsi="Courier New" w:cs="Courier New" w:hint="default"/>
      </w:rPr>
    </w:lvl>
    <w:lvl w:ilvl="5" w:tplc="04090005" w:tentative="1">
      <w:start w:val="1"/>
      <w:numFmt w:val="bullet"/>
      <w:lvlText w:val=""/>
      <w:lvlJc w:val="left"/>
      <w:pPr>
        <w:ind w:left="3993" w:hanging="360"/>
      </w:pPr>
      <w:rPr>
        <w:rFonts w:ascii="Wingdings" w:hAnsi="Wingdings" w:hint="default"/>
      </w:rPr>
    </w:lvl>
    <w:lvl w:ilvl="6" w:tplc="04090001" w:tentative="1">
      <w:start w:val="1"/>
      <w:numFmt w:val="bullet"/>
      <w:lvlText w:val=""/>
      <w:lvlJc w:val="left"/>
      <w:pPr>
        <w:ind w:left="4713" w:hanging="360"/>
      </w:pPr>
      <w:rPr>
        <w:rFonts w:ascii="Symbol" w:hAnsi="Symbol" w:hint="default"/>
      </w:rPr>
    </w:lvl>
    <w:lvl w:ilvl="7" w:tplc="04090003" w:tentative="1">
      <w:start w:val="1"/>
      <w:numFmt w:val="bullet"/>
      <w:lvlText w:val="o"/>
      <w:lvlJc w:val="left"/>
      <w:pPr>
        <w:ind w:left="5433" w:hanging="360"/>
      </w:pPr>
      <w:rPr>
        <w:rFonts w:ascii="Courier New" w:hAnsi="Courier New" w:cs="Courier New" w:hint="default"/>
      </w:rPr>
    </w:lvl>
    <w:lvl w:ilvl="8" w:tplc="04090005" w:tentative="1">
      <w:start w:val="1"/>
      <w:numFmt w:val="bullet"/>
      <w:lvlText w:val=""/>
      <w:lvlJc w:val="left"/>
      <w:pPr>
        <w:ind w:left="6153" w:hanging="360"/>
      </w:pPr>
      <w:rPr>
        <w:rFonts w:ascii="Wingdings" w:hAnsi="Wingdings" w:hint="default"/>
      </w:rPr>
    </w:lvl>
  </w:abstractNum>
  <w:abstractNum w:abstractNumId="28" w15:restartNumberingAfterBreak="0">
    <w:nsid w:val="69F53201"/>
    <w:multiLevelType w:val="multilevel"/>
    <w:tmpl w:val="B7A0F0C0"/>
    <w:styleLink w:val="NumberedList0"/>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29"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5B9BD5"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7235332F"/>
    <w:multiLevelType w:val="hybridMultilevel"/>
    <w:tmpl w:val="7A48B5A8"/>
    <w:lvl w:ilvl="0" w:tplc="5F6C3080">
      <w:start w:val="1"/>
      <w:numFmt w:val="bullet"/>
      <w:pStyle w:val="TableBullet1"/>
      <w:lvlText w:val=""/>
      <w:lvlJc w:val="left"/>
      <w:pPr>
        <w:ind w:left="720" w:hanging="360"/>
      </w:pPr>
      <w:rPr>
        <w:rFonts w:ascii="Symbol" w:hAnsi="Symbol" w:hint="default"/>
        <w:color w:val="auto"/>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77226E"/>
    <w:multiLevelType w:val="hybridMultilevel"/>
    <w:tmpl w:val="3DD23652"/>
    <w:lvl w:ilvl="0" w:tplc="346EBF3C">
      <w:start w:val="1"/>
      <w:numFmt w:val="bullet"/>
      <w:pStyle w:val="Bulletlist"/>
      <w:lvlText w:val=""/>
      <w:lvlJc w:val="left"/>
      <w:pPr>
        <w:ind w:left="720" w:hanging="360"/>
      </w:pPr>
      <w:rPr>
        <w:rFonts w:ascii="Symbol" w:hAnsi="Symbol" w:hint="default"/>
        <w:color w:val="auto"/>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4"/>
  </w:num>
  <w:num w:numId="3">
    <w:abstractNumId w:val="13"/>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rPr>
          <w:rFonts w:hint="default"/>
        </w:rPr>
      </w:lvl>
    </w:lvlOverride>
    <w:lvlOverride w:ilvl="2">
      <w:lvl w:ilvl="2">
        <w:start w:val="1"/>
        <w:numFmt w:val="decimal"/>
        <w:pStyle w:val="Heading3"/>
        <w:lvlText w:val="%1.%2.%3."/>
        <w:lvlJc w:val="left"/>
        <w:pPr>
          <w:ind w:left="77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1.%2.%3.%4."/>
        <w:lvlJc w:val="left"/>
        <w:pPr>
          <w:ind w:left="64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4">
    <w:abstractNumId w:val="9"/>
  </w:num>
  <w:num w:numId="5">
    <w:abstractNumId w:val="7"/>
  </w:num>
  <w:num w:numId="6">
    <w:abstractNumId w:val="2"/>
  </w:num>
  <w:num w:numId="7">
    <w:abstractNumId w:val="21"/>
  </w:num>
  <w:num w:numId="8">
    <w:abstractNumId w:val="25"/>
  </w:num>
  <w:num w:numId="9">
    <w:abstractNumId w:val="26"/>
  </w:num>
  <w:num w:numId="10">
    <w:abstractNumId w:val="14"/>
  </w:num>
  <w:num w:numId="11">
    <w:abstractNumId w:val="12"/>
  </w:num>
  <w:num w:numId="12">
    <w:abstractNumId w:val="5"/>
  </w:num>
  <w:num w:numId="13">
    <w:abstractNumId w:val="1"/>
  </w:num>
  <w:num w:numId="14">
    <w:abstractNumId w:val="11"/>
  </w:num>
  <w:num w:numId="15">
    <w:abstractNumId w:val="23"/>
  </w:num>
  <w:num w:numId="16">
    <w:abstractNumId w:val="8"/>
  </w:num>
  <w:num w:numId="17">
    <w:abstractNumId w:val="22"/>
  </w:num>
  <w:num w:numId="18">
    <w:abstractNumId w:val="20"/>
  </w:num>
  <w:num w:numId="19">
    <w:abstractNumId w:val="7"/>
  </w:num>
  <w:num w:numId="20">
    <w:abstractNumId w:val="15"/>
  </w:num>
  <w:num w:numId="21">
    <w:abstractNumId w:val="28"/>
  </w:num>
  <w:num w:numId="22">
    <w:abstractNumId w:val="0"/>
  </w:num>
  <w:num w:numId="23">
    <w:abstractNumId w:val="17"/>
  </w:num>
  <w:num w:numId="24">
    <w:abstractNumId w:val="6"/>
  </w:num>
  <w:num w:numId="25">
    <w:abstractNumId w:val="13"/>
    <w:lvlOverride w:ilvl="0">
      <w:startOverride w:val="1"/>
      <w:lvl w:ilvl="0">
        <w:start w:val="1"/>
        <w:numFmt w:val="decimal"/>
        <w:pStyle w:val="Heading1"/>
        <w:lvlText w:val="%1."/>
        <w:lvlJc w:val="left"/>
        <w:pPr>
          <w:ind w:left="360" w:hanging="360"/>
        </w:pPr>
        <w:rPr>
          <w:rFonts w:hint="default"/>
        </w:rPr>
      </w:lvl>
    </w:lvlOverride>
    <w:lvlOverride w:ilvl="1">
      <w:startOverride w:val="2"/>
      <w:lvl w:ilvl="1">
        <w:start w:val="2"/>
        <w:numFmt w:val="decimal"/>
        <w:pStyle w:val="Heading2"/>
        <w:lvlText w:val="%1.%2."/>
        <w:lvlJc w:val="left"/>
        <w:pPr>
          <w:ind w:left="432" w:hanging="432"/>
        </w:pPr>
        <w:rPr>
          <w:rFonts w:hint="default"/>
        </w:rPr>
      </w:lvl>
    </w:lvlOverride>
    <w:lvlOverride w:ilvl="2">
      <w:startOverride w:val="6"/>
      <w:lvl w:ilvl="2">
        <w:start w:val="6"/>
        <w:numFmt w:val="decimal"/>
        <w:pStyle w:val="Heading3"/>
        <w:lvlText w:val="%1.%2.%3."/>
        <w:lvlJc w:val="left"/>
        <w:pPr>
          <w:ind w:left="774" w:hanging="504"/>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decimal"/>
        <w:lvlText w:val="%1.%2.%3.%4."/>
        <w:lvlJc w:val="left"/>
        <w:pPr>
          <w:ind w:left="648" w:hanging="648"/>
        </w:pPr>
        <w:rPr>
          <w:rFonts w:hint="default"/>
        </w:rPr>
      </w:lvl>
    </w:lvlOverride>
    <w:lvlOverride w:ilvl="4">
      <w:startOverride w:val="1"/>
      <w:lvl w:ilvl="4">
        <w:start w:val="1"/>
        <w:numFmt w:val="decimal"/>
        <w:lvlText w:val="%1.%2.%3.%4.%5."/>
        <w:lvlJc w:val="left"/>
        <w:pPr>
          <w:ind w:left="2232" w:hanging="792"/>
        </w:pPr>
        <w:rPr>
          <w:rFonts w:hint="default"/>
        </w:rPr>
      </w:lvl>
    </w:lvlOverride>
    <w:lvlOverride w:ilvl="5">
      <w:startOverride w:val="1"/>
      <w:lvl w:ilvl="5">
        <w:start w:val="1"/>
        <w:numFmt w:val="decimal"/>
        <w:lvlText w:val="%1.%2.%3.%4.%5.%6."/>
        <w:lvlJc w:val="left"/>
        <w:pPr>
          <w:ind w:left="2736" w:hanging="936"/>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26">
    <w:abstractNumId w:val="29"/>
  </w:num>
  <w:num w:numId="27">
    <w:abstractNumId w:val="27"/>
  </w:num>
  <w:num w:numId="28">
    <w:abstractNumId w:val="13"/>
    <w:lvlOverride w:ilvl="2">
      <w:lvl w:ilvl="2">
        <w:start w:val="1"/>
        <w:numFmt w:val="decimal"/>
        <w:pStyle w:val="Heading3"/>
        <w:lvlText w:val="%1.%2.%3."/>
        <w:lvlJc w:val="left"/>
        <w:pPr>
          <w:ind w:left="77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9">
    <w:abstractNumId w:val="10"/>
  </w:num>
  <w:num w:numId="30">
    <w:abstractNumId w:val="30"/>
  </w:num>
  <w:num w:numId="31">
    <w:abstractNumId w:val="31"/>
  </w:num>
  <w:num w:numId="32">
    <w:abstractNumId w:val="19"/>
  </w:num>
  <w:num w:numId="33">
    <w:abstractNumId w:val="3"/>
  </w:num>
  <w:num w:numId="34">
    <w:abstractNumId w:val="30"/>
  </w:num>
  <w:num w:numId="35">
    <w:abstractNumId w:val="4"/>
  </w:num>
  <w:num w:numId="36">
    <w:abstractNumId w:val="18"/>
  </w:num>
  <w:num w:numId="37">
    <w:abstractNumId w:val="7"/>
  </w:num>
  <w:num w:numId="38">
    <w:abstractNumId w:val="7"/>
  </w:num>
  <w:num w:numId="39">
    <w:abstractNumId w:val="25"/>
    <w:lvlOverride w:ilvl="0">
      <w:startOverride w:val="1"/>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A0MzQ3MTEzNrGwNDNX0lEKTi0uzszPAykwrQUAqrUSqSwAAAA="/>
  </w:docVars>
  <w:rsids>
    <w:rsidRoot w:val="00767A14"/>
    <w:rsid w:val="00000250"/>
    <w:rsid w:val="0000094A"/>
    <w:rsid w:val="00000C8C"/>
    <w:rsid w:val="00001922"/>
    <w:rsid w:val="00001C68"/>
    <w:rsid w:val="00001F38"/>
    <w:rsid w:val="00003A52"/>
    <w:rsid w:val="0000446D"/>
    <w:rsid w:val="00004742"/>
    <w:rsid w:val="0000526B"/>
    <w:rsid w:val="00006772"/>
    <w:rsid w:val="00006950"/>
    <w:rsid w:val="00007020"/>
    <w:rsid w:val="000079CC"/>
    <w:rsid w:val="00007AFA"/>
    <w:rsid w:val="000101EB"/>
    <w:rsid w:val="00010AB8"/>
    <w:rsid w:val="000112E3"/>
    <w:rsid w:val="0001136D"/>
    <w:rsid w:val="000117F0"/>
    <w:rsid w:val="00013ABD"/>
    <w:rsid w:val="000149FA"/>
    <w:rsid w:val="00016020"/>
    <w:rsid w:val="000161BE"/>
    <w:rsid w:val="000163EF"/>
    <w:rsid w:val="00017343"/>
    <w:rsid w:val="0001741F"/>
    <w:rsid w:val="000177CD"/>
    <w:rsid w:val="00017CC4"/>
    <w:rsid w:val="00017EE6"/>
    <w:rsid w:val="00020D65"/>
    <w:rsid w:val="000212B1"/>
    <w:rsid w:val="000219FC"/>
    <w:rsid w:val="00021C18"/>
    <w:rsid w:val="000233CA"/>
    <w:rsid w:val="00023D04"/>
    <w:rsid w:val="000251D3"/>
    <w:rsid w:val="0002554F"/>
    <w:rsid w:val="0002628A"/>
    <w:rsid w:val="00027148"/>
    <w:rsid w:val="00027F55"/>
    <w:rsid w:val="00030F0F"/>
    <w:rsid w:val="00031658"/>
    <w:rsid w:val="00031AD5"/>
    <w:rsid w:val="00032ACD"/>
    <w:rsid w:val="0003395C"/>
    <w:rsid w:val="00034943"/>
    <w:rsid w:val="000352F9"/>
    <w:rsid w:val="00035BB3"/>
    <w:rsid w:val="00036CDA"/>
    <w:rsid w:val="000374A4"/>
    <w:rsid w:val="00037CC9"/>
    <w:rsid w:val="0004147D"/>
    <w:rsid w:val="000417FD"/>
    <w:rsid w:val="000418D9"/>
    <w:rsid w:val="00041DE1"/>
    <w:rsid w:val="00043018"/>
    <w:rsid w:val="000431E7"/>
    <w:rsid w:val="0004329C"/>
    <w:rsid w:val="0004420C"/>
    <w:rsid w:val="00044C87"/>
    <w:rsid w:val="00044D83"/>
    <w:rsid w:val="000465CA"/>
    <w:rsid w:val="000468D5"/>
    <w:rsid w:val="00047C3A"/>
    <w:rsid w:val="00051DA2"/>
    <w:rsid w:val="0005205F"/>
    <w:rsid w:val="000555B0"/>
    <w:rsid w:val="00057271"/>
    <w:rsid w:val="00057703"/>
    <w:rsid w:val="00060C2D"/>
    <w:rsid w:val="00060E9C"/>
    <w:rsid w:val="0006118D"/>
    <w:rsid w:val="000618C7"/>
    <w:rsid w:val="0006210D"/>
    <w:rsid w:val="00062796"/>
    <w:rsid w:val="00062D61"/>
    <w:rsid w:val="00062F19"/>
    <w:rsid w:val="00063800"/>
    <w:rsid w:val="00064BC3"/>
    <w:rsid w:val="00064DB6"/>
    <w:rsid w:val="00066A29"/>
    <w:rsid w:val="00067C64"/>
    <w:rsid w:val="00067F4B"/>
    <w:rsid w:val="00070210"/>
    <w:rsid w:val="0007048D"/>
    <w:rsid w:val="000705C1"/>
    <w:rsid w:val="0007088E"/>
    <w:rsid w:val="00070ED5"/>
    <w:rsid w:val="00072506"/>
    <w:rsid w:val="00072607"/>
    <w:rsid w:val="00072CB4"/>
    <w:rsid w:val="000730ED"/>
    <w:rsid w:val="0007342D"/>
    <w:rsid w:val="00073CDE"/>
    <w:rsid w:val="00073F31"/>
    <w:rsid w:val="00074D31"/>
    <w:rsid w:val="000752B6"/>
    <w:rsid w:val="000753D8"/>
    <w:rsid w:val="0007565A"/>
    <w:rsid w:val="00075E81"/>
    <w:rsid w:val="00076903"/>
    <w:rsid w:val="00077840"/>
    <w:rsid w:val="000819CF"/>
    <w:rsid w:val="00081A4F"/>
    <w:rsid w:val="00083EA2"/>
    <w:rsid w:val="00084EED"/>
    <w:rsid w:val="00084F29"/>
    <w:rsid w:val="0008537F"/>
    <w:rsid w:val="000854C2"/>
    <w:rsid w:val="0008641F"/>
    <w:rsid w:val="0008711E"/>
    <w:rsid w:val="00087713"/>
    <w:rsid w:val="0009058B"/>
    <w:rsid w:val="00090C74"/>
    <w:rsid w:val="00090D91"/>
    <w:rsid w:val="00092649"/>
    <w:rsid w:val="000926FA"/>
    <w:rsid w:val="00093430"/>
    <w:rsid w:val="00094884"/>
    <w:rsid w:val="0009543B"/>
    <w:rsid w:val="00096047"/>
    <w:rsid w:val="00096720"/>
    <w:rsid w:val="00096791"/>
    <w:rsid w:val="000A0E7A"/>
    <w:rsid w:val="000A2F1C"/>
    <w:rsid w:val="000A3168"/>
    <w:rsid w:val="000A323C"/>
    <w:rsid w:val="000A3544"/>
    <w:rsid w:val="000A5612"/>
    <w:rsid w:val="000A5694"/>
    <w:rsid w:val="000A6144"/>
    <w:rsid w:val="000A67AF"/>
    <w:rsid w:val="000A6B8B"/>
    <w:rsid w:val="000A6BD9"/>
    <w:rsid w:val="000A6D94"/>
    <w:rsid w:val="000A79F4"/>
    <w:rsid w:val="000B00EB"/>
    <w:rsid w:val="000B1E22"/>
    <w:rsid w:val="000B234B"/>
    <w:rsid w:val="000B25F2"/>
    <w:rsid w:val="000B31B1"/>
    <w:rsid w:val="000B3436"/>
    <w:rsid w:val="000B3BB7"/>
    <w:rsid w:val="000B4385"/>
    <w:rsid w:val="000B476E"/>
    <w:rsid w:val="000B5C7F"/>
    <w:rsid w:val="000B5E31"/>
    <w:rsid w:val="000B6200"/>
    <w:rsid w:val="000B62A5"/>
    <w:rsid w:val="000C0D64"/>
    <w:rsid w:val="000C1BB1"/>
    <w:rsid w:val="000C21C3"/>
    <w:rsid w:val="000C27BE"/>
    <w:rsid w:val="000C2829"/>
    <w:rsid w:val="000C34B1"/>
    <w:rsid w:val="000C3FCD"/>
    <w:rsid w:val="000C4A75"/>
    <w:rsid w:val="000C50E1"/>
    <w:rsid w:val="000C579D"/>
    <w:rsid w:val="000C591B"/>
    <w:rsid w:val="000C6477"/>
    <w:rsid w:val="000C6EF7"/>
    <w:rsid w:val="000D0203"/>
    <w:rsid w:val="000D03E9"/>
    <w:rsid w:val="000D1209"/>
    <w:rsid w:val="000D2567"/>
    <w:rsid w:val="000D3AD5"/>
    <w:rsid w:val="000D404A"/>
    <w:rsid w:val="000D4E93"/>
    <w:rsid w:val="000D592A"/>
    <w:rsid w:val="000D6718"/>
    <w:rsid w:val="000D761C"/>
    <w:rsid w:val="000D7712"/>
    <w:rsid w:val="000D79BF"/>
    <w:rsid w:val="000E0521"/>
    <w:rsid w:val="000E06B0"/>
    <w:rsid w:val="000E1326"/>
    <w:rsid w:val="000E145C"/>
    <w:rsid w:val="000E1D43"/>
    <w:rsid w:val="000E21C9"/>
    <w:rsid w:val="000E22CD"/>
    <w:rsid w:val="000E2AF8"/>
    <w:rsid w:val="000E2B2B"/>
    <w:rsid w:val="000E2C40"/>
    <w:rsid w:val="000E33BA"/>
    <w:rsid w:val="000E63DC"/>
    <w:rsid w:val="000E68EB"/>
    <w:rsid w:val="000E7924"/>
    <w:rsid w:val="000F051E"/>
    <w:rsid w:val="000F0DFE"/>
    <w:rsid w:val="000F164C"/>
    <w:rsid w:val="000F1748"/>
    <w:rsid w:val="000F194A"/>
    <w:rsid w:val="000F230A"/>
    <w:rsid w:val="000F2C33"/>
    <w:rsid w:val="000F2E1B"/>
    <w:rsid w:val="000F38CE"/>
    <w:rsid w:val="000F3F30"/>
    <w:rsid w:val="000F5A4B"/>
    <w:rsid w:val="000F5D9F"/>
    <w:rsid w:val="000F5DA0"/>
    <w:rsid w:val="000F642D"/>
    <w:rsid w:val="000F6B41"/>
    <w:rsid w:val="000F7973"/>
    <w:rsid w:val="0010057F"/>
    <w:rsid w:val="00100A82"/>
    <w:rsid w:val="0010144C"/>
    <w:rsid w:val="00104009"/>
    <w:rsid w:val="001047CB"/>
    <w:rsid w:val="00104AB3"/>
    <w:rsid w:val="00104E74"/>
    <w:rsid w:val="00104F35"/>
    <w:rsid w:val="001052C5"/>
    <w:rsid w:val="001062CD"/>
    <w:rsid w:val="0010677B"/>
    <w:rsid w:val="00107A71"/>
    <w:rsid w:val="00107E85"/>
    <w:rsid w:val="001109CA"/>
    <w:rsid w:val="001109FB"/>
    <w:rsid w:val="00110CAA"/>
    <w:rsid w:val="00111EBA"/>
    <w:rsid w:val="00112EB1"/>
    <w:rsid w:val="00112F20"/>
    <w:rsid w:val="001137A1"/>
    <w:rsid w:val="0011435B"/>
    <w:rsid w:val="001146EB"/>
    <w:rsid w:val="0011521D"/>
    <w:rsid w:val="00115347"/>
    <w:rsid w:val="001158A8"/>
    <w:rsid w:val="00117AE2"/>
    <w:rsid w:val="001200BB"/>
    <w:rsid w:val="00120743"/>
    <w:rsid w:val="0012088D"/>
    <w:rsid w:val="001210C4"/>
    <w:rsid w:val="00121693"/>
    <w:rsid w:val="001223BA"/>
    <w:rsid w:val="00122DAB"/>
    <w:rsid w:val="001238D4"/>
    <w:rsid w:val="00123BF2"/>
    <w:rsid w:val="00124716"/>
    <w:rsid w:val="001256EF"/>
    <w:rsid w:val="00126A1B"/>
    <w:rsid w:val="00126C5B"/>
    <w:rsid w:val="00127AC5"/>
    <w:rsid w:val="00127B5B"/>
    <w:rsid w:val="00127E26"/>
    <w:rsid w:val="00131718"/>
    <w:rsid w:val="00131B83"/>
    <w:rsid w:val="00131D7B"/>
    <w:rsid w:val="00131F58"/>
    <w:rsid w:val="001334A0"/>
    <w:rsid w:val="00134115"/>
    <w:rsid w:val="0013443D"/>
    <w:rsid w:val="0013452E"/>
    <w:rsid w:val="0013581D"/>
    <w:rsid w:val="00136560"/>
    <w:rsid w:val="00136890"/>
    <w:rsid w:val="00137179"/>
    <w:rsid w:val="00137A1A"/>
    <w:rsid w:val="00137ACB"/>
    <w:rsid w:val="00137F0F"/>
    <w:rsid w:val="00140C9E"/>
    <w:rsid w:val="00140F8B"/>
    <w:rsid w:val="00141F6C"/>
    <w:rsid w:val="001425A6"/>
    <w:rsid w:val="00143852"/>
    <w:rsid w:val="00144940"/>
    <w:rsid w:val="001455AF"/>
    <w:rsid w:val="00146A9C"/>
    <w:rsid w:val="00146D0D"/>
    <w:rsid w:val="00147189"/>
    <w:rsid w:val="00147509"/>
    <w:rsid w:val="00150981"/>
    <w:rsid w:val="0015119E"/>
    <w:rsid w:val="00151DD2"/>
    <w:rsid w:val="00151E30"/>
    <w:rsid w:val="00152083"/>
    <w:rsid w:val="00152B24"/>
    <w:rsid w:val="0015478D"/>
    <w:rsid w:val="00160775"/>
    <w:rsid w:val="001618C7"/>
    <w:rsid w:val="00161A56"/>
    <w:rsid w:val="0016320C"/>
    <w:rsid w:val="0016326D"/>
    <w:rsid w:val="001646DA"/>
    <w:rsid w:val="00167664"/>
    <w:rsid w:val="00167F49"/>
    <w:rsid w:val="00171242"/>
    <w:rsid w:val="00171ECC"/>
    <w:rsid w:val="0017271E"/>
    <w:rsid w:val="00172AE4"/>
    <w:rsid w:val="00172F0C"/>
    <w:rsid w:val="001735C9"/>
    <w:rsid w:val="00173661"/>
    <w:rsid w:val="00174579"/>
    <w:rsid w:val="0017674D"/>
    <w:rsid w:val="00176E7F"/>
    <w:rsid w:val="0017783B"/>
    <w:rsid w:val="00177B84"/>
    <w:rsid w:val="00180DF1"/>
    <w:rsid w:val="00181485"/>
    <w:rsid w:val="00181751"/>
    <w:rsid w:val="001819FB"/>
    <w:rsid w:val="001820B5"/>
    <w:rsid w:val="00182C8C"/>
    <w:rsid w:val="00182D7E"/>
    <w:rsid w:val="00183232"/>
    <w:rsid w:val="001834E0"/>
    <w:rsid w:val="00183788"/>
    <w:rsid w:val="00184CC3"/>
    <w:rsid w:val="00186870"/>
    <w:rsid w:val="00187294"/>
    <w:rsid w:val="001873BE"/>
    <w:rsid w:val="00190796"/>
    <w:rsid w:val="00191055"/>
    <w:rsid w:val="001912C7"/>
    <w:rsid w:val="00192599"/>
    <w:rsid w:val="00193285"/>
    <w:rsid w:val="00194122"/>
    <w:rsid w:val="0019440A"/>
    <w:rsid w:val="00195458"/>
    <w:rsid w:val="001967E6"/>
    <w:rsid w:val="001A05C4"/>
    <w:rsid w:val="001A12A0"/>
    <w:rsid w:val="001A1330"/>
    <w:rsid w:val="001A3035"/>
    <w:rsid w:val="001A45C9"/>
    <w:rsid w:val="001A48D0"/>
    <w:rsid w:val="001A54A1"/>
    <w:rsid w:val="001A5969"/>
    <w:rsid w:val="001A5A64"/>
    <w:rsid w:val="001B05E3"/>
    <w:rsid w:val="001B125A"/>
    <w:rsid w:val="001B1FDA"/>
    <w:rsid w:val="001B2FF0"/>
    <w:rsid w:val="001B4021"/>
    <w:rsid w:val="001B4D90"/>
    <w:rsid w:val="001B5C76"/>
    <w:rsid w:val="001B656F"/>
    <w:rsid w:val="001B7706"/>
    <w:rsid w:val="001B77E6"/>
    <w:rsid w:val="001B7864"/>
    <w:rsid w:val="001B7C82"/>
    <w:rsid w:val="001C00BA"/>
    <w:rsid w:val="001C0339"/>
    <w:rsid w:val="001C0C18"/>
    <w:rsid w:val="001C185A"/>
    <w:rsid w:val="001C308F"/>
    <w:rsid w:val="001C4CD2"/>
    <w:rsid w:val="001C5050"/>
    <w:rsid w:val="001C50EE"/>
    <w:rsid w:val="001C5CF2"/>
    <w:rsid w:val="001C7147"/>
    <w:rsid w:val="001C75B6"/>
    <w:rsid w:val="001C7A72"/>
    <w:rsid w:val="001D0E41"/>
    <w:rsid w:val="001D175A"/>
    <w:rsid w:val="001D31C8"/>
    <w:rsid w:val="001D328D"/>
    <w:rsid w:val="001D37A0"/>
    <w:rsid w:val="001D47B2"/>
    <w:rsid w:val="001D7032"/>
    <w:rsid w:val="001D714E"/>
    <w:rsid w:val="001D7AE9"/>
    <w:rsid w:val="001D7F9C"/>
    <w:rsid w:val="001E0065"/>
    <w:rsid w:val="001E18C9"/>
    <w:rsid w:val="001E20E3"/>
    <w:rsid w:val="001E2B48"/>
    <w:rsid w:val="001E3392"/>
    <w:rsid w:val="001E4FF6"/>
    <w:rsid w:val="001E59E1"/>
    <w:rsid w:val="001E5ED3"/>
    <w:rsid w:val="001E7354"/>
    <w:rsid w:val="001F091C"/>
    <w:rsid w:val="001F2DD0"/>
    <w:rsid w:val="001F3A0D"/>
    <w:rsid w:val="001F3B57"/>
    <w:rsid w:val="001F561F"/>
    <w:rsid w:val="001F57C2"/>
    <w:rsid w:val="001F5AFD"/>
    <w:rsid w:val="001F6AAE"/>
    <w:rsid w:val="001F6CB4"/>
    <w:rsid w:val="001F7171"/>
    <w:rsid w:val="00200099"/>
    <w:rsid w:val="00200405"/>
    <w:rsid w:val="0020087F"/>
    <w:rsid w:val="0020098C"/>
    <w:rsid w:val="00200AC4"/>
    <w:rsid w:val="002019DC"/>
    <w:rsid w:val="0020263B"/>
    <w:rsid w:val="00202F45"/>
    <w:rsid w:val="00203434"/>
    <w:rsid w:val="0020647D"/>
    <w:rsid w:val="00206556"/>
    <w:rsid w:val="00207450"/>
    <w:rsid w:val="002109C3"/>
    <w:rsid w:val="00210EF0"/>
    <w:rsid w:val="00211166"/>
    <w:rsid w:val="00211312"/>
    <w:rsid w:val="002118CE"/>
    <w:rsid w:val="0021205F"/>
    <w:rsid w:val="002123CF"/>
    <w:rsid w:val="0021300F"/>
    <w:rsid w:val="00213542"/>
    <w:rsid w:val="002143FB"/>
    <w:rsid w:val="002145DC"/>
    <w:rsid w:val="002146FC"/>
    <w:rsid w:val="00214BB1"/>
    <w:rsid w:val="00214FF6"/>
    <w:rsid w:val="0021550C"/>
    <w:rsid w:val="00215AE3"/>
    <w:rsid w:val="00215DFD"/>
    <w:rsid w:val="00216273"/>
    <w:rsid w:val="0021649A"/>
    <w:rsid w:val="00217043"/>
    <w:rsid w:val="00217D91"/>
    <w:rsid w:val="00217E33"/>
    <w:rsid w:val="00221288"/>
    <w:rsid w:val="002219A8"/>
    <w:rsid w:val="00222564"/>
    <w:rsid w:val="0022267C"/>
    <w:rsid w:val="00223B61"/>
    <w:rsid w:val="00224329"/>
    <w:rsid w:val="00225072"/>
    <w:rsid w:val="00227900"/>
    <w:rsid w:val="00230503"/>
    <w:rsid w:val="00230AD8"/>
    <w:rsid w:val="00230B93"/>
    <w:rsid w:val="0023236E"/>
    <w:rsid w:val="00232419"/>
    <w:rsid w:val="0023246C"/>
    <w:rsid w:val="00233481"/>
    <w:rsid w:val="002338D4"/>
    <w:rsid w:val="0023424D"/>
    <w:rsid w:val="00234B59"/>
    <w:rsid w:val="002367F0"/>
    <w:rsid w:val="00236B5C"/>
    <w:rsid w:val="0023721F"/>
    <w:rsid w:val="00237931"/>
    <w:rsid w:val="00237A7E"/>
    <w:rsid w:val="00240478"/>
    <w:rsid w:val="0024099C"/>
    <w:rsid w:val="0024124A"/>
    <w:rsid w:val="00241661"/>
    <w:rsid w:val="002420ED"/>
    <w:rsid w:val="00243203"/>
    <w:rsid w:val="0024398B"/>
    <w:rsid w:val="00243F9A"/>
    <w:rsid w:val="00244B75"/>
    <w:rsid w:val="00245311"/>
    <w:rsid w:val="002455C5"/>
    <w:rsid w:val="00245A7C"/>
    <w:rsid w:val="00246AC9"/>
    <w:rsid w:val="002504D8"/>
    <w:rsid w:val="00250CA8"/>
    <w:rsid w:val="0025129C"/>
    <w:rsid w:val="00251613"/>
    <w:rsid w:val="00251FBA"/>
    <w:rsid w:val="00252270"/>
    <w:rsid w:val="00252E28"/>
    <w:rsid w:val="002531C8"/>
    <w:rsid w:val="00254BFD"/>
    <w:rsid w:val="00254C6B"/>
    <w:rsid w:val="0025535A"/>
    <w:rsid w:val="00255564"/>
    <w:rsid w:val="0025590D"/>
    <w:rsid w:val="0025646F"/>
    <w:rsid w:val="00256E7E"/>
    <w:rsid w:val="00260B3B"/>
    <w:rsid w:val="002616E4"/>
    <w:rsid w:val="00261948"/>
    <w:rsid w:val="002624F0"/>
    <w:rsid w:val="00262BD0"/>
    <w:rsid w:val="002644A0"/>
    <w:rsid w:val="00264578"/>
    <w:rsid w:val="002645F5"/>
    <w:rsid w:val="00266359"/>
    <w:rsid w:val="002664EE"/>
    <w:rsid w:val="00266CF0"/>
    <w:rsid w:val="00266F32"/>
    <w:rsid w:val="00267AE3"/>
    <w:rsid w:val="00267D79"/>
    <w:rsid w:val="00267ED0"/>
    <w:rsid w:val="0027091C"/>
    <w:rsid w:val="00271018"/>
    <w:rsid w:val="00271494"/>
    <w:rsid w:val="002715A8"/>
    <w:rsid w:val="002716D5"/>
    <w:rsid w:val="0027191D"/>
    <w:rsid w:val="00271A0B"/>
    <w:rsid w:val="00271C3F"/>
    <w:rsid w:val="00272804"/>
    <w:rsid w:val="00273227"/>
    <w:rsid w:val="00273298"/>
    <w:rsid w:val="0027421F"/>
    <w:rsid w:val="00274CDC"/>
    <w:rsid w:val="0027741D"/>
    <w:rsid w:val="00277730"/>
    <w:rsid w:val="00277C4E"/>
    <w:rsid w:val="00277FE9"/>
    <w:rsid w:val="00280371"/>
    <w:rsid w:val="00280AD5"/>
    <w:rsid w:val="0028103B"/>
    <w:rsid w:val="002829C8"/>
    <w:rsid w:val="00283120"/>
    <w:rsid w:val="00284268"/>
    <w:rsid w:val="002843FF"/>
    <w:rsid w:val="00284F90"/>
    <w:rsid w:val="002850C4"/>
    <w:rsid w:val="002855B2"/>
    <w:rsid w:val="00285B17"/>
    <w:rsid w:val="00285CBE"/>
    <w:rsid w:val="00285DCC"/>
    <w:rsid w:val="00286EFE"/>
    <w:rsid w:val="00286F8A"/>
    <w:rsid w:val="0028749D"/>
    <w:rsid w:val="002912A1"/>
    <w:rsid w:val="002912AC"/>
    <w:rsid w:val="0029185F"/>
    <w:rsid w:val="00292DC7"/>
    <w:rsid w:val="00292F2E"/>
    <w:rsid w:val="00292FE1"/>
    <w:rsid w:val="00293719"/>
    <w:rsid w:val="002952F0"/>
    <w:rsid w:val="00295D4A"/>
    <w:rsid w:val="002967F9"/>
    <w:rsid w:val="002A0C96"/>
    <w:rsid w:val="002A2424"/>
    <w:rsid w:val="002A2AA1"/>
    <w:rsid w:val="002A2E7F"/>
    <w:rsid w:val="002A3E7C"/>
    <w:rsid w:val="002A450E"/>
    <w:rsid w:val="002A4AE8"/>
    <w:rsid w:val="002A54E4"/>
    <w:rsid w:val="002A5634"/>
    <w:rsid w:val="002A5AD1"/>
    <w:rsid w:val="002A6216"/>
    <w:rsid w:val="002A73A5"/>
    <w:rsid w:val="002A7572"/>
    <w:rsid w:val="002A7610"/>
    <w:rsid w:val="002A7BB3"/>
    <w:rsid w:val="002B15ED"/>
    <w:rsid w:val="002B1792"/>
    <w:rsid w:val="002B1954"/>
    <w:rsid w:val="002B3289"/>
    <w:rsid w:val="002B41DD"/>
    <w:rsid w:val="002B4E1B"/>
    <w:rsid w:val="002B5342"/>
    <w:rsid w:val="002B535B"/>
    <w:rsid w:val="002B6191"/>
    <w:rsid w:val="002B61DD"/>
    <w:rsid w:val="002B6866"/>
    <w:rsid w:val="002B6A36"/>
    <w:rsid w:val="002B6B8E"/>
    <w:rsid w:val="002C007F"/>
    <w:rsid w:val="002C0C04"/>
    <w:rsid w:val="002C21DB"/>
    <w:rsid w:val="002C2324"/>
    <w:rsid w:val="002C3AA1"/>
    <w:rsid w:val="002C4DB3"/>
    <w:rsid w:val="002C4FA5"/>
    <w:rsid w:val="002C551C"/>
    <w:rsid w:val="002C5CC6"/>
    <w:rsid w:val="002C6575"/>
    <w:rsid w:val="002D005D"/>
    <w:rsid w:val="002D25D3"/>
    <w:rsid w:val="002D307C"/>
    <w:rsid w:val="002D369E"/>
    <w:rsid w:val="002D4C6D"/>
    <w:rsid w:val="002D6091"/>
    <w:rsid w:val="002D6358"/>
    <w:rsid w:val="002E08B7"/>
    <w:rsid w:val="002E0950"/>
    <w:rsid w:val="002E16FC"/>
    <w:rsid w:val="002E1D8C"/>
    <w:rsid w:val="002E1E13"/>
    <w:rsid w:val="002E2179"/>
    <w:rsid w:val="002E2591"/>
    <w:rsid w:val="002E2CCA"/>
    <w:rsid w:val="002E3AD8"/>
    <w:rsid w:val="002E3D1B"/>
    <w:rsid w:val="002E4131"/>
    <w:rsid w:val="002E555E"/>
    <w:rsid w:val="002E57A0"/>
    <w:rsid w:val="002E59DC"/>
    <w:rsid w:val="002E5D6D"/>
    <w:rsid w:val="002E69CA"/>
    <w:rsid w:val="002E6B7E"/>
    <w:rsid w:val="002E6D86"/>
    <w:rsid w:val="002E7ACB"/>
    <w:rsid w:val="002F032B"/>
    <w:rsid w:val="002F1155"/>
    <w:rsid w:val="002F11C0"/>
    <w:rsid w:val="002F167C"/>
    <w:rsid w:val="002F23B9"/>
    <w:rsid w:val="002F24C0"/>
    <w:rsid w:val="002F4335"/>
    <w:rsid w:val="002F4898"/>
    <w:rsid w:val="002F4FAD"/>
    <w:rsid w:val="002F57CE"/>
    <w:rsid w:val="0030054A"/>
    <w:rsid w:val="00300CF1"/>
    <w:rsid w:val="0030297C"/>
    <w:rsid w:val="0030301A"/>
    <w:rsid w:val="0030327F"/>
    <w:rsid w:val="003034F9"/>
    <w:rsid w:val="003058E3"/>
    <w:rsid w:val="00306098"/>
    <w:rsid w:val="003063DE"/>
    <w:rsid w:val="00306450"/>
    <w:rsid w:val="00306465"/>
    <w:rsid w:val="00306A76"/>
    <w:rsid w:val="00306C8F"/>
    <w:rsid w:val="0030702A"/>
    <w:rsid w:val="00307A4C"/>
    <w:rsid w:val="00307DAC"/>
    <w:rsid w:val="0031198E"/>
    <w:rsid w:val="0031199A"/>
    <w:rsid w:val="00311B84"/>
    <w:rsid w:val="0031234C"/>
    <w:rsid w:val="0031303E"/>
    <w:rsid w:val="003140CD"/>
    <w:rsid w:val="00314265"/>
    <w:rsid w:val="00314BFF"/>
    <w:rsid w:val="0031508C"/>
    <w:rsid w:val="0031544B"/>
    <w:rsid w:val="00315C2F"/>
    <w:rsid w:val="00315E98"/>
    <w:rsid w:val="00317174"/>
    <w:rsid w:val="003174A0"/>
    <w:rsid w:val="0031773E"/>
    <w:rsid w:val="003201BD"/>
    <w:rsid w:val="00320654"/>
    <w:rsid w:val="00320851"/>
    <w:rsid w:val="00320CE9"/>
    <w:rsid w:val="003232B4"/>
    <w:rsid w:val="00325D57"/>
    <w:rsid w:val="0032686E"/>
    <w:rsid w:val="00326C25"/>
    <w:rsid w:val="003306BE"/>
    <w:rsid w:val="00330823"/>
    <w:rsid w:val="003313E4"/>
    <w:rsid w:val="00333B33"/>
    <w:rsid w:val="00333B64"/>
    <w:rsid w:val="00334FD1"/>
    <w:rsid w:val="00335083"/>
    <w:rsid w:val="003362F2"/>
    <w:rsid w:val="003400ED"/>
    <w:rsid w:val="003403CB"/>
    <w:rsid w:val="003405E7"/>
    <w:rsid w:val="00340A70"/>
    <w:rsid w:val="00340D52"/>
    <w:rsid w:val="003424CE"/>
    <w:rsid w:val="0034392A"/>
    <w:rsid w:val="00343CB8"/>
    <w:rsid w:val="00344EA7"/>
    <w:rsid w:val="00345F21"/>
    <w:rsid w:val="0034614A"/>
    <w:rsid w:val="003461A6"/>
    <w:rsid w:val="00346823"/>
    <w:rsid w:val="00350A67"/>
    <w:rsid w:val="00350C99"/>
    <w:rsid w:val="003519DD"/>
    <w:rsid w:val="00351AFD"/>
    <w:rsid w:val="00351B2F"/>
    <w:rsid w:val="003521FD"/>
    <w:rsid w:val="00352A49"/>
    <w:rsid w:val="00352B3B"/>
    <w:rsid w:val="00353D96"/>
    <w:rsid w:val="00355F40"/>
    <w:rsid w:val="00356034"/>
    <w:rsid w:val="00356649"/>
    <w:rsid w:val="00356FC4"/>
    <w:rsid w:val="0035758D"/>
    <w:rsid w:val="003604E6"/>
    <w:rsid w:val="00361272"/>
    <w:rsid w:val="00361B79"/>
    <w:rsid w:val="0036277E"/>
    <w:rsid w:val="003628CA"/>
    <w:rsid w:val="00363D54"/>
    <w:rsid w:val="00364836"/>
    <w:rsid w:val="00364D41"/>
    <w:rsid w:val="003657BC"/>
    <w:rsid w:val="00366940"/>
    <w:rsid w:val="003670BA"/>
    <w:rsid w:val="003670D6"/>
    <w:rsid w:val="003675A8"/>
    <w:rsid w:val="0036776F"/>
    <w:rsid w:val="00367AEC"/>
    <w:rsid w:val="00367BA6"/>
    <w:rsid w:val="00371AF2"/>
    <w:rsid w:val="0037224D"/>
    <w:rsid w:val="003730D5"/>
    <w:rsid w:val="003730E4"/>
    <w:rsid w:val="003749AA"/>
    <w:rsid w:val="00375847"/>
    <w:rsid w:val="00375A28"/>
    <w:rsid w:val="00376083"/>
    <w:rsid w:val="003764F9"/>
    <w:rsid w:val="003766CE"/>
    <w:rsid w:val="003772DC"/>
    <w:rsid w:val="00377C11"/>
    <w:rsid w:val="00380605"/>
    <w:rsid w:val="003808B2"/>
    <w:rsid w:val="00380A0B"/>
    <w:rsid w:val="003813A4"/>
    <w:rsid w:val="00382E32"/>
    <w:rsid w:val="00383D84"/>
    <w:rsid w:val="003840B4"/>
    <w:rsid w:val="003845C1"/>
    <w:rsid w:val="00384A87"/>
    <w:rsid w:val="00385779"/>
    <w:rsid w:val="003862AA"/>
    <w:rsid w:val="003869E7"/>
    <w:rsid w:val="00386D06"/>
    <w:rsid w:val="00390634"/>
    <w:rsid w:val="003908C9"/>
    <w:rsid w:val="00390A88"/>
    <w:rsid w:val="00391518"/>
    <w:rsid w:val="00391A3C"/>
    <w:rsid w:val="003925C9"/>
    <w:rsid w:val="00392DED"/>
    <w:rsid w:val="00393527"/>
    <w:rsid w:val="00393D77"/>
    <w:rsid w:val="00393E4D"/>
    <w:rsid w:val="00394BAF"/>
    <w:rsid w:val="0039637B"/>
    <w:rsid w:val="00396E53"/>
    <w:rsid w:val="0039784A"/>
    <w:rsid w:val="00397E85"/>
    <w:rsid w:val="003A0AA6"/>
    <w:rsid w:val="003A1152"/>
    <w:rsid w:val="003A12A3"/>
    <w:rsid w:val="003A18DC"/>
    <w:rsid w:val="003A227F"/>
    <w:rsid w:val="003A2B39"/>
    <w:rsid w:val="003A4B7D"/>
    <w:rsid w:val="003A52E9"/>
    <w:rsid w:val="003A58A8"/>
    <w:rsid w:val="003A62FA"/>
    <w:rsid w:val="003A778D"/>
    <w:rsid w:val="003B0E8A"/>
    <w:rsid w:val="003B1D40"/>
    <w:rsid w:val="003B3321"/>
    <w:rsid w:val="003B3B4E"/>
    <w:rsid w:val="003B4162"/>
    <w:rsid w:val="003B4A7F"/>
    <w:rsid w:val="003B4E16"/>
    <w:rsid w:val="003B4EFA"/>
    <w:rsid w:val="003B7560"/>
    <w:rsid w:val="003B7A35"/>
    <w:rsid w:val="003B7D9E"/>
    <w:rsid w:val="003C08C8"/>
    <w:rsid w:val="003C122F"/>
    <w:rsid w:val="003C1414"/>
    <w:rsid w:val="003C1EDE"/>
    <w:rsid w:val="003C2E1F"/>
    <w:rsid w:val="003C3039"/>
    <w:rsid w:val="003C348A"/>
    <w:rsid w:val="003C4266"/>
    <w:rsid w:val="003C5286"/>
    <w:rsid w:val="003C5E98"/>
    <w:rsid w:val="003C67BD"/>
    <w:rsid w:val="003C72CF"/>
    <w:rsid w:val="003C738A"/>
    <w:rsid w:val="003C745A"/>
    <w:rsid w:val="003C7FAC"/>
    <w:rsid w:val="003D075F"/>
    <w:rsid w:val="003D0CB5"/>
    <w:rsid w:val="003D14E3"/>
    <w:rsid w:val="003D158B"/>
    <w:rsid w:val="003D2CBA"/>
    <w:rsid w:val="003D326B"/>
    <w:rsid w:val="003D34A0"/>
    <w:rsid w:val="003D36A2"/>
    <w:rsid w:val="003D553D"/>
    <w:rsid w:val="003D5AA8"/>
    <w:rsid w:val="003D6E88"/>
    <w:rsid w:val="003D7940"/>
    <w:rsid w:val="003E0AF9"/>
    <w:rsid w:val="003E129C"/>
    <w:rsid w:val="003E1A17"/>
    <w:rsid w:val="003E1B4E"/>
    <w:rsid w:val="003E1C1E"/>
    <w:rsid w:val="003E1C68"/>
    <w:rsid w:val="003E1D5C"/>
    <w:rsid w:val="003E2260"/>
    <w:rsid w:val="003E260B"/>
    <w:rsid w:val="003E2B6C"/>
    <w:rsid w:val="003E3E64"/>
    <w:rsid w:val="003E43B9"/>
    <w:rsid w:val="003E4612"/>
    <w:rsid w:val="003E4B2E"/>
    <w:rsid w:val="003E55C6"/>
    <w:rsid w:val="003E6197"/>
    <w:rsid w:val="003E6C5F"/>
    <w:rsid w:val="003E6CB7"/>
    <w:rsid w:val="003E7B6A"/>
    <w:rsid w:val="003F4405"/>
    <w:rsid w:val="003F55E0"/>
    <w:rsid w:val="003F6207"/>
    <w:rsid w:val="003F62A2"/>
    <w:rsid w:val="003F6486"/>
    <w:rsid w:val="003F6CCA"/>
    <w:rsid w:val="003F7554"/>
    <w:rsid w:val="003F779C"/>
    <w:rsid w:val="003F7AA8"/>
    <w:rsid w:val="004005BF"/>
    <w:rsid w:val="0040107A"/>
    <w:rsid w:val="0040154D"/>
    <w:rsid w:val="004019D2"/>
    <w:rsid w:val="004022AE"/>
    <w:rsid w:val="0040341A"/>
    <w:rsid w:val="00403465"/>
    <w:rsid w:val="0040449F"/>
    <w:rsid w:val="0040599B"/>
    <w:rsid w:val="004059D6"/>
    <w:rsid w:val="00405F6A"/>
    <w:rsid w:val="0040655D"/>
    <w:rsid w:val="00407A8B"/>
    <w:rsid w:val="00410204"/>
    <w:rsid w:val="00410DC2"/>
    <w:rsid w:val="00410FCE"/>
    <w:rsid w:val="0041248B"/>
    <w:rsid w:val="00412536"/>
    <w:rsid w:val="00412E89"/>
    <w:rsid w:val="00412F07"/>
    <w:rsid w:val="00413B06"/>
    <w:rsid w:val="00413EDB"/>
    <w:rsid w:val="004141E5"/>
    <w:rsid w:val="004150B3"/>
    <w:rsid w:val="00415B25"/>
    <w:rsid w:val="004161CC"/>
    <w:rsid w:val="004171D2"/>
    <w:rsid w:val="0041754E"/>
    <w:rsid w:val="00420211"/>
    <w:rsid w:val="0042235A"/>
    <w:rsid w:val="004230B2"/>
    <w:rsid w:val="00423962"/>
    <w:rsid w:val="00423C32"/>
    <w:rsid w:val="00424091"/>
    <w:rsid w:val="00424244"/>
    <w:rsid w:val="00424A18"/>
    <w:rsid w:val="00425828"/>
    <w:rsid w:val="00425DF5"/>
    <w:rsid w:val="00427015"/>
    <w:rsid w:val="0043089F"/>
    <w:rsid w:val="00430E98"/>
    <w:rsid w:val="00432528"/>
    <w:rsid w:val="00432DB2"/>
    <w:rsid w:val="004334BB"/>
    <w:rsid w:val="00434691"/>
    <w:rsid w:val="004348D9"/>
    <w:rsid w:val="0043613E"/>
    <w:rsid w:val="00436400"/>
    <w:rsid w:val="004367E3"/>
    <w:rsid w:val="00436930"/>
    <w:rsid w:val="00436E06"/>
    <w:rsid w:val="00436EA4"/>
    <w:rsid w:val="004370A7"/>
    <w:rsid w:val="00440A96"/>
    <w:rsid w:val="004433D7"/>
    <w:rsid w:val="004437A2"/>
    <w:rsid w:val="004439C8"/>
    <w:rsid w:val="00444010"/>
    <w:rsid w:val="0044457A"/>
    <w:rsid w:val="004446A6"/>
    <w:rsid w:val="00444CCA"/>
    <w:rsid w:val="00444EC7"/>
    <w:rsid w:val="0044545F"/>
    <w:rsid w:val="0044576F"/>
    <w:rsid w:val="004457AB"/>
    <w:rsid w:val="00445BE8"/>
    <w:rsid w:val="00446BAE"/>
    <w:rsid w:val="00447682"/>
    <w:rsid w:val="004477DB"/>
    <w:rsid w:val="00450829"/>
    <w:rsid w:val="0045125A"/>
    <w:rsid w:val="00452159"/>
    <w:rsid w:val="004526B5"/>
    <w:rsid w:val="00453357"/>
    <w:rsid w:val="0045347E"/>
    <w:rsid w:val="00453D3C"/>
    <w:rsid w:val="00454326"/>
    <w:rsid w:val="00454891"/>
    <w:rsid w:val="00454AB1"/>
    <w:rsid w:val="00455502"/>
    <w:rsid w:val="00455E3B"/>
    <w:rsid w:val="00455F61"/>
    <w:rsid w:val="00456944"/>
    <w:rsid w:val="00457221"/>
    <w:rsid w:val="0045790E"/>
    <w:rsid w:val="00461145"/>
    <w:rsid w:val="00461331"/>
    <w:rsid w:val="00461F2F"/>
    <w:rsid w:val="00461F59"/>
    <w:rsid w:val="00462282"/>
    <w:rsid w:val="0046264A"/>
    <w:rsid w:val="00463375"/>
    <w:rsid w:val="00464252"/>
    <w:rsid w:val="0046468D"/>
    <w:rsid w:val="00464800"/>
    <w:rsid w:val="00464AC9"/>
    <w:rsid w:val="00465BF4"/>
    <w:rsid w:val="00466CBE"/>
    <w:rsid w:val="00467591"/>
    <w:rsid w:val="00470601"/>
    <w:rsid w:val="00470CEE"/>
    <w:rsid w:val="00470DCE"/>
    <w:rsid w:val="00470EA7"/>
    <w:rsid w:val="00471420"/>
    <w:rsid w:val="00471509"/>
    <w:rsid w:val="00471F75"/>
    <w:rsid w:val="004723A1"/>
    <w:rsid w:val="00472F64"/>
    <w:rsid w:val="004736B0"/>
    <w:rsid w:val="004737C4"/>
    <w:rsid w:val="00473CB8"/>
    <w:rsid w:val="00473DE4"/>
    <w:rsid w:val="004742D1"/>
    <w:rsid w:val="00474631"/>
    <w:rsid w:val="0047658B"/>
    <w:rsid w:val="00476D6B"/>
    <w:rsid w:val="004806DB"/>
    <w:rsid w:val="00482523"/>
    <w:rsid w:val="00482AEF"/>
    <w:rsid w:val="00482DDB"/>
    <w:rsid w:val="00483052"/>
    <w:rsid w:val="00483311"/>
    <w:rsid w:val="00484AE3"/>
    <w:rsid w:val="00484AFB"/>
    <w:rsid w:val="00485751"/>
    <w:rsid w:val="004864A0"/>
    <w:rsid w:val="00486CE6"/>
    <w:rsid w:val="004875F5"/>
    <w:rsid w:val="00490745"/>
    <w:rsid w:val="0049198C"/>
    <w:rsid w:val="0049279F"/>
    <w:rsid w:val="00493318"/>
    <w:rsid w:val="004944C2"/>
    <w:rsid w:val="004946B4"/>
    <w:rsid w:val="004955BC"/>
    <w:rsid w:val="004956DB"/>
    <w:rsid w:val="0049579C"/>
    <w:rsid w:val="00495ADF"/>
    <w:rsid w:val="00496696"/>
    <w:rsid w:val="0049680D"/>
    <w:rsid w:val="004969CF"/>
    <w:rsid w:val="00497D46"/>
    <w:rsid w:val="004A0743"/>
    <w:rsid w:val="004A1FEF"/>
    <w:rsid w:val="004A33C4"/>
    <w:rsid w:val="004A3476"/>
    <w:rsid w:val="004A3AF5"/>
    <w:rsid w:val="004A4F8D"/>
    <w:rsid w:val="004A5C71"/>
    <w:rsid w:val="004A6D96"/>
    <w:rsid w:val="004A767A"/>
    <w:rsid w:val="004B0557"/>
    <w:rsid w:val="004B08AE"/>
    <w:rsid w:val="004B1433"/>
    <w:rsid w:val="004B19D7"/>
    <w:rsid w:val="004B390B"/>
    <w:rsid w:val="004B3BEE"/>
    <w:rsid w:val="004B471B"/>
    <w:rsid w:val="004B4768"/>
    <w:rsid w:val="004B7D15"/>
    <w:rsid w:val="004C02F5"/>
    <w:rsid w:val="004C2A6F"/>
    <w:rsid w:val="004C33EB"/>
    <w:rsid w:val="004C479E"/>
    <w:rsid w:val="004C4C2B"/>
    <w:rsid w:val="004C4DC3"/>
    <w:rsid w:val="004C536F"/>
    <w:rsid w:val="004C70C4"/>
    <w:rsid w:val="004C7222"/>
    <w:rsid w:val="004C75F0"/>
    <w:rsid w:val="004D03A1"/>
    <w:rsid w:val="004D04B9"/>
    <w:rsid w:val="004D092D"/>
    <w:rsid w:val="004D153A"/>
    <w:rsid w:val="004D1F6B"/>
    <w:rsid w:val="004D27CB"/>
    <w:rsid w:val="004D2CB3"/>
    <w:rsid w:val="004D3444"/>
    <w:rsid w:val="004D3FC7"/>
    <w:rsid w:val="004D4E74"/>
    <w:rsid w:val="004D5577"/>
    <w:rsid w:val="004D5911"/>
    <w:rsid w:val="004D5982"/>
    <w:rsid w:val="004D5D6A"/>
    <w:rsid w:val="004D5DBE"/>
    <w:rsid w:val="004D5F12"/>
    <w:rsid w:val="004D6A3C"/>
    <w:rsid w:val="004E05E6"/>
    <w:rsid w:val="004E0A47"/>
    <w:rsid w:val="004E0BFD"/>
    <w:rsid w:val="004E153D"/>
    <w:rsid w:val="004E2D8E"/>
    <w:rsid w:val="004E3F6D"/>
    <w:rsid w:val="004E4797"/>
    <w:rsid w:val="004E4C92"/>
    <w:rsid w:val="004E5105"/>
    <w:rsid w:val="004E5462"/>
    <w:rsid w:val="004E6D67"/>
    <w:rsid w:val="004E7749"/>
    <w:rsid w:val="004E7A0F"/>
    <w:rsid w:val="004F0461"/>
    <w:rsid w:val="004F09B9"/>
    <w:rsid w:val="004F0A59"/>
    <w:rsid w:val="004F15FA"/>
    <w:rsid w:val="004F162E"/>
    <w:rsid w:val="004F25E8"/>
    <w:rsid w:val="004F2EEB"/>
    <w:rsid w:val="004F2FA5"/>
    <w:rsid w:val="004F4BCE"/>
    <w:rsid w:val="004F7F1E"/>
    <w:rsid w:val="0050061E"/>
    <w:rsid w:val="00500F76"/>
    <w:rsid w:val="00501699"/>
    <w:rsid w:val="00502A10"/>
    <w:rsid w:val="00502B50"/>
    <w:rsid w:val="00503C40"/>
    <w:rsid w:val="005043DC"/>
    <w:rsid w:val="005055CC"/>
    <w:rsid w:val="0050667F"/>
    <w:rsid w:val="0050697C"/>
    <w:rsid w:val="00506E1A"/>
    <w:rsid w:val="00507494"/>
    <w:rsid w:val="00507953"/>
    <w:rsid w:val="00507CF2"/>
    <w:rsid w:val="005110C1"/>
    <w:rsid w:val="0051192C"/>
    <w:rsid w:val="0051251A"/>
    <w:rsid w:val="005138CC"/>
    <w:rsid w:val="00513BEA"/>
    <w:rsid w:val="00514BD1"/>
    <w:rsid w:val="005152A6"/>
    <w:rsid w:val="0051565E"/>
    <w:rsid w:val="00515681"/>
    <w:rsid w:val="00515713"/>
    <w:rsid w:val="005164D3"/>
    <w:rsid w:val="00517E18"/>
    <w:rsid w:val="005204E7"/>
    <w:rsid w:val="005205EF"/>
    <w:rsid w:val="005212D0"/>
    <w:rsid w:val="005213DB"/>
    <w:rsid w:val="00521943"/>
    <w:rsid w:val="005221C3"/>
    <w:rsid w:val="00522256"/>
    <w:rsid w:val="00522339"/>
    <w:rsid w:val="00522C5F"/>
    <w:rsid w:val="005245CD"/>
    <w:rsid w:val="00524AFB"/>
    <w:rsid w:val="0052546A"/>
    <w:rsid w:val="00525EBE"/>
    <w:rsid w:val="00525FC6"/>
    <w:rsid w:val="00527F95"/>
    <w:rsid w:val="0053103A"/>
    <w:rsid w:val="0053124B"/>
    <w:rsid w:val="00532B2E"/>
    <w:rsid w:val="005338ED"/>
    <w:rsid w:val="005341F8"/>
    <w:rsid w:val="005354EE"/>
    <w:rsid w:val="00535EFB"/>
    <w:rsid w:val="0053640B"/>
    <w:rsid w:val="005370FE"/>
    <w:rsid w:val="0053733A"/>
    <w:rsid w:val="00537AC9"/>
    <w:rsid w:val="005401EB"/>
    <w:rsid w:val="0054119E"/>
    <w:rsid w:val="0054132F"/>
    <w:rsid w:val="0054271E"/>
    <w:rsid w:val="00542CF2"/>
    <w:rsid w:val="00542EE0"/>
    <w:rsid w:val="005439A6"/>
    <w:rsid w:val="00543B8B"/>
    <w:rsid w:val="0054440A"/>
    <w:rsid w:val="00544EC4"/>
    <w:rsid w:val="00546159"/>
    <w:rsid w:val="00547B8E"/>
    <w:rsid w:val="005500E7"/>
    <w:rsid w:val="0055011B"/>
    <w:rsid w:val="00550C05"/>
    <w:rsid w:val="00550DD8"/>
    <w:rsid w:val="0055171B"/>
    <w:rsid w:val="0055339D"/>
    <w:rsid w:val="00553BBB"/>
    <w:rsid w:val="00553D01"/>
    <w:rsid w:val="00553FDB"/>
    <w:rsid w:val="00554CEB"/>
    <w:rsid w:val="0055593A"/>
    <w:rsid w:val="00555D1F"/>
    <w:rsid w:val="005569C9"/>
    <w:rsid w:val="00556A1B"/>
    <w:rsid w:val="00556FF2"/>
    <w:rsid w:val="00557E13"/>
    <w:rsid w:val="0056003E"/>
    <w:rsid w:val="00560E19"/>
    <w:rsid w:val="00561C3E"/>
    <w:rsid w:val="00563AAE"/>
    <w:rsid w:val="00564F52"/>
    <w:rsid w:val="00565011"/>
    <w:rsid w:val="005662A3"/>
    <w:rsid w:val="005663DE"/>
    <w:rsid w:val="005671E7"/>
    <w:rsid w:val="00567F8C"/>
    <w:rsid w:val="00570474"/>
    <w:rsid w:val="00571A96"/>
    <w:rsid w:val="00571B1B"/>
    <w:rsid w:val="00572D85"/>
    <w:rsid w:val="00572EAB"/>
    <w:rsid w:val="005730DB"/>
    <w:rsid w:val="00576512"/>
    <w:rsid w:val="0057742D"/>
    <w:rsid w:val="0057774F"/>
    <w:rsid w:val="00577CB9"/>
    <w:rsid w:val="0058051C"/>
    <w:rsid w:val="00582D1B"/>
    <w:rsid w:val="00582E00"/>
    <w:rsid w:val="005845FD"/>
    <w:rsid w:val="005850AC"/>
    <w:rsid w:val="00585932"/>
    <w:rsid w:val="00585C68"/>
    <w:rsid w:val="0058659D"/>
    <w:rsid w:val="005871E9"/>
    <w:rsid w:val="005874F7"/>
    <w:rsid w:val="00587625"/>
    <w:rsid w:val="005901FA"/>
    <w:rsid w:val="00592188"/>
    <w:rsid w:val="00592858"/>
    <w:rsid w:val="0059304B"/>
    <w:rsid w:val="0059335F"/>
    <w:rsid w:val="00594027"/>
    <w:rsid w:val="00594401"/>
    <w:rsid w:val="00594479"/>
    <w:rsid w:val="0059668B"/>
    <w:rsid w:val="005970EB"/>
    <w:rsid w:val="005973B0"/>
    <w:rsid w:val="005975FA"/>
    <w:rsid w:val="00597954"/>
    <w:rsid w:val="005A0DD8"/>
    <w:rsid w:val="005A0FA4"/>
    <w:rsid w:val="005A17F4"/>
    <w:rsid w:val="005A1C5E"/>
    <w:rsid w:val="005A28D3"/>
    <w:rsid w:val="005A338B"/>
    <w:rsid w:val="005A5734"/>
    <w:rsid w:val="005A5CEB"/>
    <w:rsid w:val="005A5DD1"/>
    <w:rsid w:val="005A60B4"/>
    <w:rsid w:val="005A60F0"/>
    <w:rsid w:val="005A668D"/>
    <w:rsid w:val="005A6860"/>
    <w:rsid w:val="005A7AEF"/>
    <w:rsid w:val="005A7F9F"/>
    <w:rsid w:val="005B044F"/>
    <w:rsid w:val="005B0F3A"/>
    <w:rsid w:val="005B17EE"/>
    <w:rsid w:val="005B22C9"/>
    <w:rsid w:val="005B29AB"/>
    <w:rsid w:val="005B2E7C"/>
    <w:rsid w:val="005B3238"/>
    <w:rsid w:val="005B4369"/>
    <w:rsid w:val="005B58AE"/>
    <w:rsid w:val="005B6C54"/>
    <w:rsid w:val="005B7A04"/>
    <w:rsid w:val="005C033B"/>
    <w:rsid w:val="005C124A"/>
    <w:rsid w:val="005C14DF"/>
    <w:rsid w:val="005C18F6"/>
    <w:rsid w:val="005C1FB5"/>
    <w:rsid w:val="005C24DF"/>
    <w:rsid w:val="005C34DC"/>
    <w:rsid w:val="005C3556"/>
    <w:rsid w:val="005C38D2"/>
    <w:rsid w:val="005C40B6"/>
    <w:rsid w:val="005C429D"/>
    <w:rsid w:val="005C4F24"/>
    <w:rsid w:val="005C5AAC"/>
    <w:rsid w:val="005C5D0E"/>
    <w:rsid w:val="005C66A2"/>
    <w:rsid w:val="005C709D"/>
    <w:rsid w:val="005D19D2"/>
    <w:rsid w:val="005D1CB2"/>
    <w:rsid w:val="005D295D"/>
    <w:rsid w:val="005D2A05"/>
    <w:rsid w:val="005D2C77"/>
    <w:rsid w:val="005D3064"/>
    <w:rsid w:val="005D3A6A"/>
    <w:rsid w:val="005D3FB8"/>
    <w:rsid w:val="005D50BA"/>
    <w:rsid w:val="005D5A0B"/>
    <w:rsid w:val="005D6D38"/>
    <w:rsid w:val="005D6EA2"/>
    <w:rsid w:val="005D7CEF"/>
    <w:rsid w:val="005E0201"/>
    <w:rsid w:val="005E0B4D"/>
    <w:rsid w:val="005E1091"/>
    <w:rsid w:val="005E1AEF"/>
    <w:rsid w:val="005E2689"/>
    <w:rsid w:val="005E2750"/>
    <w:rsid w:val="005E3472"/>
    <w:rsid w:val="005E42C0"/>
    <w:rsid w:val="005E4CEF"/>
    <w:rsid w:val="005E5250"/>
    <w:rsid w:val="005E52D0"/>
    <w:rsid w:val="005E655E"/>
    <w:rsid w:val="005E6754"/>
    <w:rsid w:val="005E7CAE"/>
    <w:rsid w:val="005F07A1"/>
    <w:rsid w:val="005F11B8"/>
    <w:rsid w:val="005F2BC2"/>
    <w:rsid w:val="005F3139"/>
    <w:rsid w:val="005F4285"/>
    <w:rsid w:val="005F4A62"/>
    <w:rsid w:val="005F5490"/>
    <w:rsid w:val="005F76AD"/>
    <w:rsid w:val="0060052B"/>
    <w:rsid w:val="00601BEC"/>
    <w:rsid w:val="00601C8C"/>
    <w:rsid w:val="00603269"/>
    <w:rsid w:val="00605D7C"/>
    <w:rsid w:val="00605E33"/>
    <w:rsid w:val="00606B74"/>
    <w:rsid w:val="00610FC4"/>
    <w:rsid w:val="006112DB"/>
    <w:rsid w:val="00611B31"/>
    <w:rsid w:val="00613812"/>
    <w:rsid w:val="00613815"/>
    <w:rsid w:val="00613A3E"/>
    <w:rsid w:val="006148FE"/>
    <w:rsid w:val="00614A44"/>
    <w:rsid w:val="00615B7B"/>
    <w:rsid w:val="00615E96"/>
    <w:rsid w:val="006170AC"/>
    <w:rsid w:val="00617439"/>
    <w:rsid w:val="006179FA"/>
    <w:rsid w:val="00617A1D"/>
    <w:rsid w:val="00617AAB"/>
    <w:rsid w:val="00617CF6"/>
    <w:rsid w:val="00620252"/>
    <w:rsid w:val="0062046D"/>
    <w:rsid w:val="0062057F"/>
    <w:rsid w:val="006209A1"/>
    <w:rsid w:val="006211E4"/>
    <w:rsid w:val="00622E17"/>
    <w:rsid w:val="006237EA"/>
    <w:rsid w:val="00623BDA"/>
    <w:rsid w:val="00623C87"/>
    <w:rsid w:val="00624CB4"/>
    <w:rsid w:val="00626A6A"/>
    <w:rsid w:val="00626F38"/>
    <w:rsid w:val="006276BA"/>
    <w:rsid w:val="0063154E"/>
    <w:rsid w:val="00631ECD"/>
    <w:rsid w:val="00631EDE"/>
    <w:rsid w:val="006321C8"/>
    <w:rsid w:val="00632B25"/>
    <w:rsid w:val="00632D2B"/>
    <w:rsid w:val="00632F42"/>
    <w:rsid w:val="006338A3"/>
    <w:rsid w:val="00634A93"/>
    <w:rsid w:val="00635532"/>
    <w:rsid w:val="00635BFC"/>
    <w:rsid w:val="00636244"/>
    <w:rsid w:val="00636570"/>
    <w:rsid w:val="00636B13"/>
    <w:rsid w:val="00636DC6"/>
    <w:rsid w:val="00637015"/>
    <w:rsid w:val="00637F9F"/>
    <w:rsid w:val="00640075"/>
    <w:rsid w:val="00640FD8"/>
    <w:rsid w:val="0064346A"/>
    <w:rsid w:val="00643932"/>
    <w:rsid w:val="00647110"/>
    <w:rsid w:val="006473C4"/>
    <w:rsid w:val="00647612"/>
    <w:rsid w:val="0065014D"/>
    <w:rsid w:val="00651C48"/>
    <w:rsid w:val="00651D8D"/>
    <w:rsid w:val="0065239E"/>
    <w:rsid w:val="006523F9"/>
    <w:rsid w:val="00652DD0"/>
    <w:rsid w:val="00653C65"/>
    <w:rsid w:val="0065416B"/>
    <w:rsid w:val="006544AD"/>
    <w:rsid w:val="00655212"/>
    <w:rsid w:val="00655F07"/>
    <w:rsid w:val="00655F96"/>
    <w:rsid w:val="00656CE7"/>
    <w:rsid w:val="00657395"/>
    <w:rsid w:val="00657C56"/>
    <w:rsid w:val="00660DAD"/>
    <w:rsid w:val="006619FD"/>
    <w:rsid w:val="00664205"/>
    <w:rsid w:val="0066513F"/>
    <w:rsid w:val="00665531"/>
    <w:rsid w:val="00666831"/>
    <w:rsid w:val="00666DA4"/>
    <w:rsid w:val="006679AB"/>
    <w:rsid w:val="00667E45"/>
    <w:rsid w:val="006705A0"/>
    <w:rsid w:val="00671379"/>
    <w:rsid w:val="006714EE"/>
    <w:rsid w:val="006721DA"/>
    <w:rsid w:val="006729D8"/>
    <w:rsid w:val="00676C28"/>
    <w:rsid w:val="006778D7"/>
    <w:rsid w:val="006778E7"/>
    <w:rsid w:val="00677C28"/>
    <w:rsid w:val="0068048C"/>
    <w:rsid w:val="00681262"/>
    <w:rsid w:val="006824AC"/>
    <w:rsid w:val="0068384F"/>
    <w:rsid w:val="0068444A"/>
    <w:rsid w:val="0068468C"/>
    <w:rsid w:val="00684BE4"/>
    <w:rsid w:val="00685025"/>
    <w:rsid w:val="00685B9B"/>
    <w:rsid w:val="00686DAF"/>
    <w:rsid w:val="00686ED3"/>
    <w:rsid w:val="00690524"/>
    <w:rsid w:val="00690CD4"/>
    <w:rsid w:val="006912CB"/>
    <w:rsid w:val="006921CE"/>
    <w:rsid w:val="00694328"/>
    <w:rsid w:val="006945BA"/>
    <w:rsid w:val="00694FEA"/>
    <w:rsid w:val="00695970"/>
    <w:rsid w:val="006964B5"/>
    <w:rsid w:val="006965B5"/>
    <w:rsid w:val="00697ACE"/>
    <w:rsid w:val="00697AFB"/>
    <w:rsid w:val="006A06A1"/>
    <w:rsid w:val="006A0F59"/>
    <w:rsid w:val="006A19F3"/>
    <w:rsid w:val="006A2738"/>
    <w:rsid w:val="006A313A"/>
    <w:rsid w:val="006A3F87"/>
    <w:rsid w:val="006A4E1F"/>
    <w:rsid w:val="006A574B"/>
    <w:rsid w:val="006A5EAE"/>
    <w:rsid w:val="006A6101"/>
    <w:rsid w:val="006A6336"/>
    <w:rsid w:val="006A7B8F"/>
    <w:rsid w:val="006B024B"/>
    <w:rsid w:val="006B1712"/>
    <w:rsid w:val="006B18CC"/>
    <w:rsid w:val="006B2053"/>
    <w:rsid w:val="006B245D"/>
    <w:rsid w:val="006B2E68"/>
    <w:rsid w:val="006B41D9"/>
    <w:rsid w:val="006B445C"/>
    <w:rsid w:val="006B62EB"/>
    <w:rsid w:val="006C0011"/>
    <w:rsid w:val="006C09D5"/>
    <w:rsid w:val="006C0F6A"/>
    <w:rsid w:val="006C1522"/>
    <w:rsid w:val="006C186C"/>
    <w:rsid w:val="006C2E87"/>
    <w:rsid w:val="006C39EC"/>
    <w:rsid w:val="006C3CC7"/>
    <w:rsid w:val="006C44E0"/>
    <w:rsid w:val="006C47A3"/>
    <w:rsid w:val="006C6051"/>
    <w:rsid w:val="006C6C2D"/>
    <w:rsid w:val="006C78D1"/>
    <w:rsid w:val="006C7E57"/>
    <w:rsid w:val="006D0980"/>
    <w:rsid w:val="006D157F"/>
    <w:rsid w:val="006D1BD7"/>
    <w:rsid w:val="006D205C"/>
    <w:rsid w:val="006D2748"/>
    <w:rsid w:val="006D313E"/>
    <w:rsid w:val="006D4198"/>
    <w:rsid w:val="006D5EB8"/>
    <w:rsid w:val="006D6710"/>
    <w:rsid w:val="006D6E88"/>
    <w:rsid w:val="006D7126"/>
    <w:rsid w:val="006E07A0"/>
    <w:rsid w:val="006E140C"/>
    <w:rsid w:val="006E1C8A"/>
    <w:rsid w:val="006E1E37"/>
    <w:rsid w:val="006E1F57"/>
    <w:rsid w:val="006E26EC"/>
    <w:rsid w:val="006E28F6"/>
    <w:rsid w:val="006E3D8A"/>
    <w:rsid w:val="006E6246"/>
    <w:rsid w:val="006E7700"/>
    <w:rsid w:val="006E7E71"/>
    <w:rsid w:val="006F036E"/>
    <w:rsid w:val="006F0E0E"/>
    <w:rsid w:val="006F10E2"/>
    <w:rsid w:val="006F44B6"/>
    <w:rsid w:val="006F6B95"/>
    <w:rsid w:val="006F70C7"/>
    <w:rsid w:val="006F7251"/>
    <w:rsid w:val="006F7FF0"/>
    <w:rsid w:val="00700625"/>
    <w:rsid w:val="007019F5"/>
    <w:rsid w:val="00701A18"/>
    <w:rsid w:val="0070257C"/>
    <w:rsid w:val="00703F56"/>
    <w:rsid w:val="00703FE1"/>
    <w:rsid w:val="00704470"/>
    <w:rsid w:val="00705835"/>
    <w:rsid w:val="00705B6A"/>
    <w:rsid w:val="00705D6D"/>
    <w:rsid w:val="007066AD"/>
    <w:rsid w:val="007077C2"/>
    <w:rsid w:val="007079AB"/>
    <w:rsid w:val="007104D0"/>
    <w:rsid w:val="00710DDE"/>
    <w:rsid w:val="007110A4"/>
    <w:rsid w:val="00711372"/>
    <w:rsid w:val="00711CDF"/>
    <w:rsid w:val="0071239F"/>
    <w:rsid w:val="00712F4A"/>
    <w:rsid w:val="00713406"/>
    <w:rsid w:val="0071371F"/>
    <w:rsid w:val="00713D09"/>
    <w:rsid w:val="007141C7"/>
    <w:rsid w:val="0071477E"/>
    <w:rsid w:val="007153B0"/>
    <w:rsid w:val="00715500"/>
    <w:rsid w:val="00715E2D"/>
    <w:rsid w:val="00716B61"/>
    <w:rsid w:val="00717C75"/>
    <w:rsid w:val="00717F2C"/>
    <w:rsid w:val="0072033B"/>
    <w:rsid w:val="007207AF"/>
    <w:rsid w:val="0072174A"/>
    <w:rsid w:val="00723774"/>
    <w:rsid w:val="00725CD6"/>
    <w:rsid w:val="00727058"/>
    <w:rsid w:val="00727EA2"/>
    <w:rsid w:val="00730050"/>
    <w:rsid w:val="007306AC"/>
    <w:rsid w:val="00731955"/>
    <w:rsid w:val="007339A0"/>
    <w:rsid w:val="00733A86"/>
    <w:rsid w:val="0073428A"/>
    <w:rsid w:val="007343CC"/>
    <w:rsid w:val="00734EB6"/>
    <w:rsid w:val="00734F18"/>
    <w:rsid w:val="00735A07"/>
    <w:rsid w:val="007369E5"/>
    <w:rsid w:val="00736C24"/>
    <w:rsid w:val="007371E5"/>
    <w:rsid w:val="00737D61"/>
    <w:rsid w:val="00740866"/>
    <w:rsid w:val="007408BA"/>
    <w:rsid w:val="007411B5"/>
    <w:rsid w:val="007416FD"/>
    <w:rsid w:val="00741DA3"/>
    <w:rsid w:val="007437D7"/>
    <w:rsid w:val="00743ADC"/>
    <w:rsid w:val="00745BE7"/>
    <w:rsid w:val="00747C21"/>
    <w:rsid w:val="00751038"/>
    <w:rsid w:val="007510ED"/>
    <w:rsid w:val="00751AE7"/>
    <w:rsid w:val="00752A5D"/>
    <w:rsid w:val="00752D42"/>
    <w:rsid w:val="00752FB7"/>
    <w:rsid w:val="007542A4"/>
    <w:rsid w:val="00755826"/>
    <w:rsid w:val="0075685F"/>
    <w:rsid w:val="00756CB5"/>
    <w:rsid w:val="00760487"/>
    <w:rsid w:val="00760493"/>
    <w:rsid w:val="00760A15"/>
    <w:rsid w:val="00760E83"/>
    <w:rsid w:val="00760FC1"/>
    <w:rsid w:val="007617D4"/>
    <w:rsid w:val="00762081"/>
    <w:rsid w:val="007628DA"/>
    <w:rsid w:val="00762AD9"/>
    <w:rsid w:val="007635F1"/>
    <w:rsid w:val="00763A0A"/>
    <w:rsid w:val="00764CDD"/>
    <w:rsid w:val="00765574"/>
    <w:rsid w:val="00765E0B"/>
    <w:rsid w:val="0076645E"/>
    <w:rsid w:val="00767A14"/>
    <w:rsid w:val="007716EE"/>
    <w:rsid w:val="007725C1"/>
    <w:rsid w:val="00772DD8"/>
    <w:rsid w:val="00773666"/>
    <w:rsid w:val="00773951"/>
    <w:rsid w:val="00773A1A"/>
    <w:rsid w:val="00773DAD"/>
    <w:rsid w:val="0077660A"/>
    <w:rsid w:val="00776EB4"/>
    <w:rsid w:val="0077706F"/>
    <w:rsid w:val="007771E4"/>
    <w:rsid w:val="00777494"/>
    <w:rsid w:val="00780EBF"/>
    <w:rsid w:val="00781059"/>
    <w:rsid w:val="007826B4"/>
    <w:rsid w:val="007828C9"/>
    <w:rsid w:val="00784570"/>
    <w:rsid w:val="007846A8"/>
    <w:rsid w:val="00786390"/>
    <w:rsid w:val="00787114"/>
    <w:rsid w:val="007906D8"/>
    <w:rsid w:val="0079097A"/>
    <w:rsid w:val="00791475"/>
    <w:rsid w:val="00792830"/>
    <w:rsid w:val="00793305"/>
    <w:rsid w:val="00793570"/>
    <w:rsid w:val="00794B30"/>
    <w:rsid w:val="00794F88"/>
    <w:rsid w:val="00794F98"/>
    <w:rsid w:val="007952F7"/>
    <w:rsid w:val="00796A3A"/>
    <w:rsid w:val="007A05A9"/>
    <w:rsid w:val="007A0E86"/>
    <w:rsid w:val="007A20C5"/>
    <w:rsid w:val="007A3880"/>
    <w:rsid w:val="007A4653"/>
    <w:rsid w:val="007A4F07"/>
    <w:rsid w:val="007A5BF4"/>
    <w:rsid w:val="007A688C"/>
    <w:rsid w:val="007A7A8C"/>
    <w:rsid w:val="007B1387"/>
    <w:rsid w:val="007B27D7"/>
    <w:rsid w:val="007B293E"/>
    <w:rsid w:val="007B3E58"/>
    <w:rsid w:val="007B44EA"/>
    <w:rsid w:val="007B53DB"/>
    <w:rsid w:val="007B57CA"/>
    <w:rsid w:val="007B5AE3"/>
    <w:rsid w:val="007B5C32"/>
    <w:rsid w:val="007B6D0A"/>
    <w:rsid w:val="007C1662"/>
    <w:rsid w:val="007C2794"/>
    <w:rsid w:val="007C27D7"/>
    <w:rsid w:val="007C32D0"/>
    <w:rsid w:val="007C366E"/>
    <w:rsid w:val="007C3931"/>
    <w:rsid w:val="007C3D5E"/>
    <w:rsid w:val="007C42CA"/>
    <w:rsid w:val="007C4425"/>
    <w:rsid w:val="007C4999"/>
    <w:rsid w:val="007C49CB"/>
    <w:rsid w:val="007C4C74"/>
    <w:rsid w:val="007C58BA"/>
    <w:rsid w:val="007C6483"/>
    <w:rsid w:val="007C6915"/>
    <w:rsid w:val="007C6F9F"/>
    <w:rsid w:val="007C7BD6"/>
    <w:rsid w:val="007D149B"/>
    <w:rsid w:val="007D1A37"/>
    <w:rsid w:val="007D2A16"/>
    <w:rsid w:val="007D30E4"/>
    <w:rsid w:val="007D3787"/>
    <w:rsid w:val="007D4496"/>
    <w:rsid w:val="007D487E"/>
    <w:rsid w:val="007D51D5"/>
    <w:rsid w:val="007D55E3"/>
    <w:rsid w:val="007D713D"/>
    <w:rsid w:val="007D7140"/>
    <w:rsid w:val="007D7C7F"/>
    <w:rsid w:val="007E0888"/>
    <w:rsid w:val="007E08E9"/>
    <w:rsid w:val="007E1C98"/>
    <w:rsid w:val="007E31A7"/>
    <w:rsid w:val="007E55AB"/>
    <w:rsid w:val="007E5C55"/>
    <w:rsid w:val="007E5E68"/>
    <w:rsid w:val="007E6767"/>
    <w:rsid w:val="007E6A0A"/>
    <w:rsid w:val="007E765B"/>
    <w:rsid w:val="007E7F79"/>
    <w:rsid w:val="007F03DB"/>
    <w:rsid w:val="007F0BC6"/>
    <w:rsid w:val="007F148A"/>
    <w:rsid w:val="007F22C6"/>
    <w:rsid w:val="007F2DE1"/>
    <w:rsid w:val="007F3384"/>
    <w:rsid w:val="007F4B19"/>
    <w:rsid w:val="007F56E0"/>
    <w:rsid w:val="007F63BD"/>
    <w:rsid w:val="007F6679"/>
    <w:rsid w:val="007F6A2B"/>
    <w:rsid w:val="007F7420"/>
    <w:rsid w:val="008010C1"/>
    <w:rsid w:val="0080133B"/>
    <w:rsid w:val="00801CC4"/>
    <w:rsid w:val="008020D9"/>
    <w:rsid w:val="00804736"/>
    <w:rsid w:val="008056B6"/>
    <w:rsid w:val="00805DD8"/>
    <w:rsid w:val="008062A3"/>
    <w:rsid w:val="008065C7"/>
    <w:rsid w:val="00807202"/>
    <w:rsid w:val="00807E46"/>
    <w:rsid w:val="00811F1B"/>
    <w:rsid w:val="00812548"/>
    <w:rsid w:val="008128FA"/>
    <w:rsid w:val="00812B35"/>
    <w:rsid w:val="00812CB5"/>
    <w:rsid w:val="00814AB3"/>
    <w:rsid w:val="00815279"/>
    <w:rsid w:val="00815FBB"/>
    <w:rsid w:val="008170A5"/>
    <w:rsid w:val="00820456"/>
    <w:rsid w:val="00820605"/>
    <w:rsid w:val="00822264"/>
    <w:rsid w:val="00822E86"/>
    <w:rsid w:val="00823E9B"/>
    <w:rsid w:val="00824980"/>
    <w:rsid w:val="00825603"/>
    <w:rsid w:val="008258CC"/>
    <w:rsid w:val="00830C85"/>
    <w:rsid w:val="0083347A"/>
    <w:rsid w:val="00834CC4"/>
    <w:rsid w:val="00835020"/>
    <w:rsid w:val="008353FF"/>
    <w:rsid w:val="00835927"/>
    <w:rsid w:val="0083628A"/>
    <w:rsid w:val="008364C2"/>
    <w:rsid w:val="00836B6D"/>
    <w:rsid w:val="00836EE9"/>
    <w:rsid w:val="00840968"/>
    <w:rsid w:val="00840E9D"/>
    <w:rsid w:val="00840F43"/>
    <w:rsid w:val="00841066"/>
    <w:rsid w:val="00841CFA"/>
    <w:rsid w:val="00843775"/>
    <w:rsid w:val="00843A58"/>
    <w:rsid w:val="008444E6"/>
    <w:rsid w:val="00844EB2"/>
    <w:rsid w:val="00845D30"/>
    <w:rsid w:val="00846233"/>
    <w:rsid w:val="00846615"/>
    <w:rsid w:val="0084714D"/>
    <w:rsid w:val="0085201C"/>
    <w:rsid w:val="008535F1"/>
    <w:rsid w:val="00854552"/>
    <w:rsid w:val="00854F42"/>
    <w:rsid w:val="00855B36"/>
    <w:rsid w:val="00855E33"/>
    <w:rsid w:val="008571ED"/>
    <w:rsid w:val="00860816"/>
    <w:rsid w:val="008620F0"/>
    <w:rsid w:val="00862210"/>
    <w:rsid w:val="00862FD0"/>
    <w:rsid w:val="00863400"/>
    <w:rsid w:val="00865317"/>
    <w:rsid w:val="0086568C"/>
    <w:rsid w:val="00866DCA"/>
    <w:rsid w:val="00867392"/>
    <w:rsid w:val="00867BF0"/>
    <w:rsid w:val="00870837"/>
    <w:rsid w:val="008708A6"/>
    <w:rsid w:val="008708C7"/>
    <w:rsid w:val="008711B9"/>
    <w:rsid w:val="00871F60"/>
    <w:rsid w:val="00872F10"/>
    <w:rsid w:val="00874BF8"/>
    <w:rsid w:val="00875C6F"/>
    <w:rsid w:val="00876062"/>
    <w:rsid w:val="00876DAE"/>
    <w:rsid w:val="008803B7"/>
    <w:rsid w:val="00880C6C"/>
    <w:rsid w:val="008815BD"/>
    <w:rsid w:val="0088161C"/>
    <w:rsid w:val="00881939"/>
    <w:rsid w:val="00882933"/>
    <w:rsid w:val="00882D63"/>
    <w:rsid w:val="00883524"/>
    <w:rsid w:val="008849B7"/>
    <w:rsid w:val="00884CE7"/>
    <w:rsid w:val="00884E0D"/>
    <w:rsid w:val="00884FB5"/>
    <w:rsid w:val="00885394"/>
    <w:rsid w:val="00886C02"/>
    <w:rsid w:val="00886F4B"/>
    <w:rsid w:val="008877FF"/>
    <w:rsid w:val="00890B86"/>
    <w:rsid w:val="0089102E"/>
    <w:rsid w:val="00891239"/>
    <w:rsid w:val="00892373"/>
    <w:rsid w:val="0089268B"/>
    <w:rsid w:val="00892A75"/>
    <w:rsid w:val="00892C8C"/>
    <w:rsid w:val="00892DBF"/>
    <w:rsid w:val="00892EE4"/>
    <w:rsid w:val="00893559"/>
    <w:rsid w:val="00893A88"/>
    <w:rsid w:val="00895AD2"/>
    <w:rsid w:val="00895E2B"/>
    <w:rsid w:val="008968CD"/>
    <w:rsid w:val="00896AE8"/>
    <w:rsid w:val="008A1D80"/>
    <w:rsid w:val="008A1E11"/>
    <w:rsid w:val="008A1F0D"/>
    <w:rsid w:val="008A1F73"/>
    <w:rsid w:val="008A2E3D"/>
    <w:rsid w:val="008A2FE3"/>
    <w:rsid w:val="008A31DB"/>
    <w:rsid w:val="008A368A"/>
    <w:rsid w:val="008A38E1"/>
    <w:rsid w:val="008A559F"/>
    <w:rsid w:val="008A654C"/>
    <w:rsid w:val="008A6AFF"/>
    <w:rsid w:val="008A704F"/>
    <w:rsid w:val="008A77B0"/>
    <w:rsid w:val="008B049F"/>
    <w:rsid w:val="008B1E0D"/>
    <w:rsid w:val="008B2459"/>
    <w:rsid w:val="008B279A"/>
    <w:rsid w:val="008B2FFA"/>
    <w:rsid w:val="008B312B"/>
    <w:rsid w:val="008B3E3F"/>
    <w:rsid w:val="008B44A3"/>
    <w:rsid w:val="008B7DF3"/>
    <w:rsid w:val="008C0B7A"/>
    <w:rsid w:val="008C10FE"/>
    <w:rsid w:val="008C124B"/>
    <w:rsid w:val="008C1B10"/>
    <w:rsid w:val="008C40E6"/>
    <w:rsid w:val="008C411B"/>
    <w:rsid w:val="008C5D9B"/>
    <w:rsid w:val="008C6736"/>
    <w:rsid w:val="008C6B1A"/>
    <w:rsid w:val="008C6C06"/>
    <w:rsid w:val="008C6E1A"/>
    <w:rsid w:val="008C75DA"/>
    <w:rsid w:val="008C7ADC"/>
    <w:rsid w:val="008D0143"/>
    <w:rsid w:val="008D151D"/>
    <w:rsid w:val="008D1D06"/>
    <w:rsid w:val="008D216F"/>
    <w:rsid w:val="008D2374"/>
    <w:rsid w:val="008D2EF9"/>
    <w:rsid w:val="008D39B0"/>
    <w:rsid w:val="008D41E3"/>
    <w:rsid w:val="008D5EA5"/>
    <w:rsid w:val="008D686C"/>
    <w:rsid w:val="008D6B81"/>
    <w:rsid w:val="008D7B43"/>
    <w:rsid w:val="008E1A85"/>
    <w:rsid w:val="008E21D2"/>
    <w:rsid w:val="008E2356"/>
    <w:rsid w:val="008E236C"/>
    <w:rsid w:val="008E2847"/>
    <w:rsid w:val="008E2F07"/>
    <w:rsid w:val="008E304D"/>
    <w:rsid w:val="008E32B0"/>
    <w:rsid w:val="008E364E"/>
    <w:rsid w:val="008E4CE7"/>
    <w:rsid w:val="008E4E68"/>
    <w:rsid w:val="008E5676"/>
    <w:rsid w:val="008E6137"/>
    <w:rsid w:val="008E6B79"/>
    <w:rsid w:val="008E7084"/>
    <w:rsid w:val="008E75E5"/>
    <w:rsid w:val="008E761F"/>
    <w:rsid w:val="008F05A6"/>
    <w:rsid w:val="008F05AA"/>
    <w:rsid w:val="008F1942"/>
    <w:rsid w:val="008F1A97"/>
    <w:rsid w:val="008F2628"/>
    <w:rsid w:val="008F346A"/>
    <w:rsid w:val="008F3D52"/>
    <w:rsid w:val="008F51AC"/>
    <w:rsid w:val="008F51EA"/>
    <w:rsid w:val="008F59D7"/>
    <w:rsid w:val="008F6079"/>
    <w:rsid w:val="008F6487"/>
    <w:rsid w:val="008F6717"/>
    <w:rsid w:val="008F7DA4"/>
    <w:rsid w:val="008F7FBF"/>
    <w:rsid w:val="00900634"/>
    <w:rsid w:val="009010C3"/>
    <w:rsid w:val="0090148D"/>
    <w:rsid w:val="00902849"/>
    <w:rsid w:val="009048A1"/>
    <w:rsid w:val="00906158"/>
    <w:rsid w:val="00906337"/>
    <w:rsid w:val="0090655E"/>
    <w:rsid w:val="00906975"/>
    <w:rsid w:val="00906E97"/>
    <w:rsid w:val="00906FE5"/>
    <w:rsid w:val="00910B60"/>
    <w:rsid w:val="009123A0"/>
    <w:rsid w:val="009133EF"/>
    <w:rsid w:val="00913AD0"/>
    <w:rsid w:val="009140ED"/>
    <w:rsid w:val="00914476"/>
    <w:rsid w:val="0091503D"/>
    <w:rsid w:val="00915512"/>
    <w:rsid w:val="00916147"/>
    <w:rsid w:val="009177EC"/>
    <w:rsid w:val="0091791A"/>
    <w:rsid w:val="00917E02"/>
    <w:rsid w:val="00920423"/>
    <w:rsid w:val="00920F61"/>
    <w:rsid w:val="00921904"/>
    <w:rsid w:val="00922416"/>
    <w:rsid w:val="00924229"/>
    <w:rsid w:val="009247B0"/>
    <w:rsid w:val="00924CAF"/>
    <w:rsid w:val="00924FAC"/>
    <w:rsid w:val="00925615"/>
    <w:rsid w:val="00925727"/>
    <w:rsid w:val="00926073"/>
    <w:rsid w:val="00926157"/>
    <w:rsid w:val="00926639"/>
    <w:rsid w:val="00926709"/>
    <w:rsid w:val="00930333"/>
    <w:rsid w:val="00930441"/>
    <w:rsid w:val="00930597"/>
    <w:rsid w:val="00932E40"/>
    <w:rsid w:val="00933F0C"/>
    <w:rsid w:val="009343AF"/>
    <w:rsid w:val="00935FE4"/>
    <w:rsid w:val="009364F2"/>
    <w:rsid w:val="00936E7B"/>
    <w:rsid w:val="0093749E"/>
    <w:rsid w:val="00937690"/>
    <w:rsid w:val="00940B34"/>
    <w:rsid w:val="009414A5"/>
    <w:rsid w:val="00942632"/>
    <w:rsid w:val="00942AC5"/>
    <w:rsid w:val="009432C9"/>
    <w:rsid w:val="00944A7A"/>
    <w:rsid w:val="00944B5A"/>
    <w:rsid w:val="0094588A"/>
    <w:rsid w:val="00946E33"/>
    <w:rsid w:val="00947D02"/>
    <w:rsid w:val="00947F60"/>
    <w:rsid w:val="009511BC"/>
    <w:rsid w:val="0095140F"/>
    <w:rsid w:val="00952001"/>
    <w:rsid w:val="009529F6"/>
    <w:rsid w:val="009533FE"/>
    <w:rsid w:val="00954354"/>
    <w:rsid w:val="00954DAD"/>
    <w:rsid w:val="00954F88"/>
    <w:rsid w:val="009555F0"/>
    <w:rsid w:val="00956A48"/>
    <w:rsid w:val="00957EA8"/>
    <w:rsid w:val="0096002F"/>
    <w:rsid w:val="0096077C"/>
    <w:rsid w:val="009620C6"/>
    <w:rsid w:val="0096267C"/>
    <w:rsid w:val="00962808"/>
    <w:rsid w:val="00963014"/>
    <w:rsid w:val="00964050"/>
    <w:rsid w:val="00964477"/>
    <w:rsid w:val="009645C5"/>
    <w:rsid w:val="0096483D"/>
    <w:rsid w:val="00964AA2"/>
    <w:rsid w:val="00965488"/>
    <w:rsid w:val="00965CAD"/>
    <w:rsid w:val="00966495"/>
    <w:rsid w:val="00966679"/>
    <w:rsid w:val="00970456"/>
    <w:rsid w:val="009706CA"/>
    <w:rsid w:val="00971FF6"/>
    <w:rsid w:val="0097203B"/>
    <w:rsid w:val="00973D56"/>
    <w:rsid w:val="00975C4D"/>
    <w:rsid w:val="009761B7"/>
    <w:rsid w:val="00977EAC"/>
    <w:rsid w:val="009803B5"/>
    <w:rsid w:val="00982354"/>
    <w:rsid w:val="00982D1A"/>
    <w:rsid w:val="009837F6"/>
    <w:rsid w:val="009839C6"/>
    <w:rsid w:val="00984564"/>
    <w:rsid w:val="0098461E"/>
    <w:rsid w:val="00984D12"/>
    <w:rsid w:val="009851AD"/>
    <w:rsid w:val="00985763"/>
    <w:rsid w:val="00986C94"/>
    <w:rsid w:val="00987678"/>
    <w:rsid w:val="0099108B"/>
    <w:rsid w:val="00991D4F"/>
    <w:rsid w:val="00992258"/>
    <w:rsid w:val="009935AC"/>
    <w:rsid w:val="009937D8"/>
    <w:rsid w:val="00995ADE"/>
    <w:rsid w:val="00997432"/>
    <w:rsid w:val="009A0207"/>
    <w:rsid w:val="009A088B"/>
    <w:rsid w:val="009A09E7"/>
    <w:rsid w:val="009A0D14"/>
    <w:rsid w:val="009A1974"/>
    <w:rsid w:val="009A250D"/>
    <w:rsid w:val="009A4741"/>
    <w:rsid w:val="009A5E06"/>
    <w:rsid w:val="009A5E8D"/>
    <w:rsid w:val="009A6D94"/>
    <w:rsid w:val="009A7300"/>
    <w:rsid w:val="009A747F"/>
    <w:rsid w:val="009B07AB"/>
    <w:rsid w:val="009B0CF0"/>
    <w:rsid w:val="009B1142"/>
    <w:rsid w:val="009B1ABA"/>
    <w:rsid w:val="009B4597"/>
    <w:rsid w:val="009B45B2"/>
    <w:rsid w:val="009B460E"/>
    <w:rsid w:val="009B511D"/>
    <w:rsid w:val="009B545D"/>
    <w:rsid w:val="009B5D2B"/>
    <w:rsid w:val="009B6129"/>
    <w:rsid w:val="009B6CD4"/>
    <w:rsid w:val="009B78F8"/>
    <w:rsid w:val="009C0058"/>
    <w:rsid w:val="009C01A4"/>
    <w:rsid w:val="009C0661"/>
    <w:rsid w:val="009C09AC"/>
    <w:rsid w:val="009C1190"/>
    <w:rsid w:val="009C33C7"/>
    <w:rsid w:val="009C572C"/>
    <w:rsid w:val="009C7046"/>
    <w:rsid w:val="009D035F"/>
    <w:rsid w:val="009D0450"/>
    <w:rsid w:val="009D1B68"/>
    <w:rsid w:val="009D2862"/>
    <w:rsid w:val="009D2921"/>
    <w:rsid w:val="009D2B11"/>
    <w:rsid w:val="009D2E94"/>
    <w:rsid w:val="009D3D7A"/>
    <w:rsid w:val="009D47FE"/>
    <w:rsid w:val="009D4EBC"/>
    <w:rsid w:val="009D506F"/>
    <w:rsid w:val="009D5128"/>
    <w:rsid w:val="009D5334"/>
    <w:rsid w:val="009D5795"/>
    <w:rsid w:val="009D65BD"/>
    <w:rsid w:val="009D7131"/>
    <w:rsid w:val="009E0197"/>
    <w:rsid w:val="009E03AC"/>
    <w:rsid w:val="009E04C7"/>
    <w:rsid w:val="009E16E6"/>
    <w:rsid w:val="009E2A86"/>
    <w:rsid w:val="009E2E6C"/>
    <w:rsid w:val="009E316D"/>
    <w:rsid w:val="009E36FB"/>
    <w:rsid w:val="009E4C66"/>
    <w:rsid w:val="009E5679"/>
    <w:rsid w:val="009E61CB"/>
    <w:rsid w:val="009E68EE"/>
    <w:rsid w:val="009E6DBA"/>
    <w:rsid w:val="009E719B"/>
    <w:rsid w:val="009E71A1"/>
    <w:rsid w:val="009E7642"/>
    <w:rsid w:val="009E7F2C"/>
    <w:rsid w:val="009F14A7"/>
    <w:rsid w:val="009F17C0"/>
    <w:rsid w:val="009F18F3"/>
    <w:rsid w:val="009F2AC8"/>
    <w:rsid w:val="009F310E"/>
    <w:rsid w:val="009F3AB3"/>
    <w:rsid w:val="009F3BCF"/>
    <w:rsid w:val="009F3ED6"/>
    <w:rsid w:val="009F4FD4"/>
    <w:rsid w:val="00A005A6"/>
    <w:rsid w:val="00A00DB2"/>
    <w:rsid w:val="00A01048"/>
    <w:rsid w:val="00A03EDF"/>
    <w:rsid w:val="00A03F43"/>
    <w:rsid w:val="00A04A01"/>
    <w:rsid w:val="00A04BBC"/>
    <w:rsid w:val="00A04E44"/>
    <w:rsid w:val="00A059E4"/>
    <w:rsid w:val="00A05DC5"/>
    <w:rsid w:val="00A05F52"/>
    <w:rsid w:val="00A064D7"/>
    <w:rsid w:val="00A06506"/>
    <w:rsid w:val="00A06D4C"/>
    <w:rsid w:val="00A07DF1"/>
    <w:rsid w:val="00A10603"/>
    <w:rsid w:val="00A1125B"/>
    <w:rsid w:val="00A11459"/>
    <w:rsid w:val="00A11DCF"/>
    <w:rsid w:val="00A11E61"/>
    <w:rsid w:val="00A12026"/>
    <w:rsid w:val="00A12437"/>
    <w:rsid w:val="00A1309B"/>
    <w:rsid w:val="00A13BEB"/>
    <w:rsid w:val="00A13FA9"/>
    <w:rsid w:val="00A1743A"/>
    <w:rsid w:val="00A202C1"/>
    <w:rsid w:val="00A213E3"/>
    <w:rsid w:val="00A214CE"/>
    <w:rsid w:val="00A21A18"/>
    <w:rsid w:val="00A22231"/>
    <w:rsid w:val="00A22B37"/>
    <w:rsid w:val="00A22F39"/>
    <w:rsid w:val="00A2370C"/>
    <w:rsid w:val="00A242D2"/>
    <w:rsid w:val="00A251D7"/>
    <w:rsid w:val="00A2557E"/>
    <w:rsid w:val="00A25623"/>
    <w:rsid w:val="00A26C0D"/>
    <w:rsid w:val="00A26F27"/>
    <w:rsid w:val="00A308DA"/>
    <w:rsid w:val="00A30B05"/>
    <w:rsid w:val="00A3108D"/>
    <w:rsid w:val="00A31F39"/>
    <w:rsid w:val="00A328AB"/>
    <w:rsid w:val="00A33BF8"/>
    <w:rsid w:val="00A34E24"/>
    <w:rsid w:val="00A350E9"/>
    <w:rsid w:val="00A35A0C"/>
    <w:rsid w:val="00A35A6A"/>
    <w:rsid w:val="00A36641"/>
    <w:rsid w:val="00A37FF8"/>
    <w:rsid w:val="00A40E94"/>
    <w:rsid w:val="00A40F82"/>
    <w:rsid w:val="00A443A0"/>
    <w:rsid w:val="00A446A6"/>
    <w:rsid w:val="00A447A3"/>
    <w:rsid w:val="00A44B87"/>
    <w:rsid w:val="00A44FDA"/>
    <w:rsid w:val="00A465F4"/>
    <w:rsid w:val="00A46E1C"/>
    <w:rsid w:val="00A51106"/>
    <w:rsid w:val="00A52317"/>
    <w:rsid w:val="00A5394C"/>
    <w:rsid w:val="00A547EC"/>
    <w:rsid w:val="00A54EF3"/>
    <w:rsid w:val="00A55521"/>
    <w:rsid w:val="00A56848"/>
    <w:rsid w:val="00A570DA"/>
    <w:rsid w:val="00A621F1"/>
    <w:rsid w:val="00A62301"/>
    <w:rsid w:val="00A62CC2"/>
    <w:rsid w:val="00A634C3"/>
    <w:rsid w:val="00A6383F"/>
    <w:rsid w:val="00A63D1C"/>
    <w:rsid w:val="00A64810"/>
    <w:rsid w:val="00A64EC1"/>
    <w:rsid w:val="00A66A95"/>
    <w:rsid w:val="00A6780F"/>
    <w:rsid w:val="00A67A54"/>
    <w:rsid w:val="00A67FF9"/>
    <w:rsid w:val="00A720DE"/>
    <w:rsid w:val="00A73A1C"/>
    <w:rsid w:val="00A768C7"/>
    <w:rsid w:val="00A7737B"/>
    <w:rsid w:val="00A773DE"/>
    <w:rsid w:val="00A77526"/>
    <w:rsid w:val="00A7764F"/>
    <w:rsid w:val="00A778D8"/>
    <w:rsid w:val="00A7798B"/>
    <w:rsid w:val="00A77E42"/>
    <w:rsid w:val="00A808C2"/>
    <w:rsid w:val="00A80EF6"/>
    <w:rsid w:val="00A81032"/>
    <w:rsid w:val="00A8116D"/>
    <w:rsid w:val="00A81301"/>
    <w:rsid w:val="00A8149E"/>
    <w:rsid w:val="00A81F71"/>
    <w:rsid w:val="00A820EF"/>
    <w:rsid w:val="00A826ED"/>
    <w:rsid w:val="00A82BE9"/>
    <w:rsid w:val="00A82EF5"/>
    <w:rsid w:val="00A84D38"/>
    <w:rsid w:val="00A86A5C"/>
    <w:rsid w:val="00A87205"/>
    <w:rsid w:val="00A87341"/>
    <w:rsid w:val="00A87E6A"/>
    <w:rsid w:val="00A9021F"/>
    <w:rsid w:val="00A90321"/>
    <w:rsid w:val="00A90871"/>
    <w:rsid w:val="00A919D7"/>
    <w:rsid w:val="00A920C9"/>
    <w:rsid w:val="00A94918"/>
    <w:rsid w:val="00A94A34"/>
    <w:rsid w:val="00A961B0"/>
    <w:rsid w:val="00A96647"/>
    <w:rsid w:val="00A97289"/>
    <w:rsid w:val="00A97FE4"/>
    <w:rsid w:val="00AA3837"/>
    <w:rsid w:val="00AA41A2"/>
    <w:rsid w:val="00AA4D6B"/>
    <w:rsid w:val="00AA5FE6"/>
    <w:rsid w:val="00AA627E"/>
    <w:rsid w:val="00AA6849"/>
    <w:rsid w:val="00AB189B"/>
    <w:rsid w:val="00AB2E47"/>
    <w:rsid w:val="00AB2F2C"/>
    <w:rsid w:val="00AB4D70"/>
    <w:rsid w:val="00AB5A00"/>
    <w:rsid w:val="00AB66EC"/>
    <w:rsid w:val="00AB6A86"/>
    <w:rsid w:val="00AC092B"/>
    <w:rsid w:val="00AC09D0"/>
    <w:rsid w:val="00AC0E33"/>
    <w:rsid w:val="00AC1B81"/>
    <w:rsid w:val="00AC2C70"/>
    <w:rsid w:val="00AC4079"/>
    <w:rsid w:val="00AC5096"/>
    <w:rsid w:val="00AC542D"/>
    <w:rsid w:val="00AC54DD"/>
    <w:rsid w:val="00AC5738"/>
    <w:rsid w:val="00AC5849"/>
    <w:rsid w:val="00AC5A0C"/>
    <w:rsid w:val="00AC6210"/>
    <w:rsid w:val="00AC6B3B"/>
    <w:rsid w:val="00AC6BF1"/>
    <w:rsid w:val="00AD202E"/>
    <w:rsid w:val="00AD25EC"/>
    <w:rsid w:val="00AD370E"/>
    <w:rsid w:val="00AD3CAD"/>
    <w:rsid w:val="00AD5FE3"/>
    <w:rsid w:val="00AD6192"/>
    <w:rsid w:val="00AD62A2"/>
    <w:rsid w:val="00AD6919"/>
    <w:rsid w:val="00AD6C74"/>
    <w:rsid w:val="00AD733D"/>
    <w:rsid w:val="00AD77F5"/>
    <w:rsid w:val="00AD7B0F"/>
    <w:rsid w:val="00AD7B88"/>
    <w:rsid w:val="00AE0BA3"/>
    <w:rsid w:val="00AE12ED"/>
    <w:rsid w:val="00AE16C4"/>
    <w:rsid w:val="00AE1FC8"/>
    <w:rsid w:val="00AE308B"/>
    <w:rsid w:val="00AE32FC"/>
    <w:rsid w:val="00AE496F"/>
    <w:rsid w:val="00AE61D2"/>
    <w:rsid w:val="00AE71A0"/>
    <w:rsid w:val="00AE7D8E"/>
    <w:rsid w:val="00AF003A"/>
    <w:rsid w:val="00AF0295"/>
    <w:rsid w:val="00AF0906"/>
    <w:rsid w:val="00AF0F24"/>
    <w:rsid w:val="00AF28DD"/>
    <w:rsid w:val="00AF3CA2"/>
    <w:rsid w:val="00AF65D4"/>
    <w:rsid w:val="00AF6B64"/>
    <w:rsid w:val="00B008CC"/>
    <w:rsid w:val="00B0201D"/>
    <w:rsid w:val="00B02923"/>
    <w:rsid w:val="00B02EB8"/>
    <w:rsid w:val="00B035DD"/>
    <w:rsid w:val="00B03D78"/>
    <w:rsid w:val="00B04DF6"/>
    <w:rsid w:val="00B04FAE"/>
    <w:rsid w:val="00B055DC"/>
    <w:rsid w:val="00B05D65"/>
    <w:rsid w:val="00B060DB"/>
    <w:rsid w:val="00B06870"/>
    <w:rsid w:val="00B10DE3"/>
    <w:rsid w:val="00B11421"/>
    <w:rsid w:val="00B118D6"/>
    <w:rsid w:val="00B122F2"/>
    <w:rsid w:val="00B12B78"/>
    <w:rsid w:val="00B12BEB"/>
    <w:rsid w:val="00B1334F"/>
    <w:rsid w:val="00B14B9D"/>
    <w:rsid w:val="00B14CD7"/>
    <w:rsid w:val="00B16DB4"/>
    <w:rsid w:val="00B207D9"/>
    <w:rsid w:val="00B230B1"/>
    <w:rsid w:val="00B231A6"/>
    <w:rsid w:val="00B241EC"/>
    <w:rsid w:val="00B2471A"/>
    <w:rsid w:val="00B250AA"/>
    <w:rsid w:val="00B2525A"/>
    <w:rsid w:val="00B25A03"/>
    <w:rsid w:val="00B2770C"/>
    <w:rsid w:val="00B277F9"/>
    <w:rsid w:val="00B319DB"/>
    <w:rsid w:val="00B32843"/>
    <w:rsid w:val="00B335C3"/>
    <w:rsid w:val="00B3360D"/>
    <w:rsid w:val="00B3377F"/>
    <w:rsid w:val="00B33C4C"/>
    <w:rsid w:val="00B33F0A"/>
    <w:rsid w:val="00B3428F"/>
    <w:rsid w:val="00B34898"/>
    <w:rsid w:val="00B34CBE"/>
    <w:rsid w:val="00B34CD6"/>
    <w:rsid w:val="00B3512B"/>
    <w:rsid w:val="00B37379"/>
    <w:rsid w:val="00B37B18"/>
    <w:rsid w:val="00B4049F"/>
    <w:rsid w:val="00B40F77"/>
    <w:rsid w:val="00B41D5B"/>
    <w:rsid w:val="00B44F57"/>
    <w:rsid w:val="00B451B6"/>
    <w:rsid w:val="00B46E7E"/>
    <w:rsid w:val="00B47345"/>
    <w:rsid w:val="00B504D4"/>
    <w:rsid w:val="00B511F3"/>
    <w:rsid w:val="00B52128"/>
    <w:rsid w:val="00B52200"/>
    <w:rsid w:val="00B524B0"/>
    <w:rsid w:val="00B53028"/>
    <w:rsid w:val="00B5324B"/>
    <w:rsid w:val="00B53363"/>
    <w:rsid w:val="00B53BDF"/>
    <w:rsid w:val="00B5507E"/>
    <w:rsid w:val="00B5584F"/>
    <w:rsid w:val="00B56DD9"/>
    <w:rsid w:val="00B574BA"/>
    <w:rsid w:val="00B577BD"/>
    <w:rsid w:val="00B57BAC"/>
    <w:rsid w:val="00B60282"/>
    <w:rsid w:val="00B603BF"/>
    <w:rsid w:val="00B6372C"/>
    <w:rsid w:val="00B6379D"/>
    <w:rsid w:val="00B63A3F"/>
    <w:rsid w:val="00B63DB6"/>
    <w:rsid w:val="00B649E2"/>
    <w:rsid w:val="00B66066"/>
    <w:rsid w:val="00B66861"/>
    <w:rsid w:val="00B70E39"/>
    <w:rsid w:val="00B71A01"/>
    <w:rsid w:val="00B7244B"/>
    <w:rsid w:val="00B724FF"/>
    <w:rsid w:val="00B729A2"/>
    <w:rsid w:val="00B72BBC"/>
    <w:rsid w:val="00B73BD6"/>
    <w:rsid w:val="00B763D6"/>
    <w:rsid w:val="00B766C9"/>
    <w:rsid w:val="00B7735F"/>
    <w:rsid w:val="00B77E09"/>
    <w:rsid w:val="00B814A8"/>
    <w:rsid w:val="00B822D5"/>
    <w:rsid w:val="00B82AFF"/>
    <w:rsid w:val="00B8491B"/>
    <w:rsid w:val="00B85036"/>
    <w:rsid w:val="00B85F30"/>
    <w:rsid w:val="00B86361"/>
    <w:rsid w:val="00B87012"/>
    <w:rsid w:val="00B9011B"/>
    <w:rsid w:val="00B90594"/>
    <w:rsid w:val="00B905D4"/>
    <w:rsid w:val="00B90939"/>
    <w:rsid w:val="00B909F4"/>
    <w:rsid w:val="00B9117E"/>
    <w:rsid w:val="00B9207E"/>
    <w:rsid w:val="00B92883"/>
    <w:rsid w:val="00B92A9D"/>
    <w:rsid w:val="00B93213"/>
    <w:rsid w:val="00B93343"/>
    <w:rsid w:val="00B9386A"/>
    <w:rsid w:val="00B95278"/>
    <w:rsid w:val="00B96A18"/>
    <w:rsid w:val="00B974D2"/>
    <w:rsid w:val="00BA0CA6"/>
    <w:rsid w:val="00BA19CF"/>
    <w:rsid w:val="00BA2398"/>
    <w:rsid w:val="00BA2E8A"/>
    <w:rsid w:val="00BA342D"/>
    <w:rsid w:val="00BA3E7A"/>
    <w:rsid w:val="00BA4767"/>
    <w:rsid w:val="00BA4873"/>
    <w:rsid w:val="00BA4E63"/>
    <w:rsid w:val="00BA543C"/>
    <w:rsid w:val="00BA5C51"/>
    <w:rsid w:val="00BA6886"/>
    <w:rsid w:val="00BA6A52"/>
    <w:rsid w:val="00BA6C42"/>
    <w:rsid w:val="00BA7637"/>
    <w:rsid w:val="00BA79AB"/>
    <w:rsid w:val="00BB018C"/>
    <w:rsid w:val="00BB0E7F"/>
    <w:rsid w:val="00BB15E3"/>
    <w:rsid w:val="00BB1814"/>
    <w:rsid w:val="00BB18C2"/>
    <w:rsid w:val="00BB19E5"/>
    <w:rsid w:val="00BB1ABD"/>
    <w:rsid w:val="00BB1E62"/>
    <w:rsid w:val="00BB2043"/>
    <w:rsid w:val="00BB2091"/>
    <w:rsid w:val="00BB29DD"/>
    <w:rsid w:val="00BB2D98"/>
    <w:rsid w:val="00BB436F"/>
    <w:rsid w:val="00BB4A4F"/>
    <w:rsid w:val="00BB5010"/>
    <w:rsid w:val="00BB5FBE"/>
    <w:rsid w:val="00BB63C6"/>
    <w:rsid w:val="00BB669A"/>
    <w:rsid w:val="00BB6AF5"/>
    <w:rsid w:val="00BC10E3"/>
    <w:rsid w:val="00BC147C"/>
    <w:rsid w:val="00BC25B9"/>
    <w:rsid w:val="00BC2626"/>
    <w:rsid w:val="00BC30AA"/>
    <w:rsid w:val="00BC407D"/>
    <w:rsid w:val="00BC4E85"/>
    <w:rsid w:val="00BC5A33"/>
    <w:rsid w:val="00BC6502"/>
    <w:rsid w:val="00BD02F3"/>
    <w:rsid w:val="00BD0449"/>
    <w:rsid w:val="00BD047F"/>
    <w:rsid w:val="00BD268B"/>
    <w:rsid w:val="00BD272A"/>
    <w:rsid w:val="00BD2973"/>
    <w:rsid w:val="00BD2CE8"/>
    <w:rsid w:val="00BD37FB"/>
    <w:rsid w:val="00BD3C0A"/>
    <w:rsid w:val="00BD3E79"/>
    <w:rsid w:val="00BD48BA"/>
    <w:rsid w:val="00BD4DCD"/>
    <w:rsid w:val="00BD5535"/>
    <w:rsid w:val="00BD593A"/>
    <w:rsid w:val="00BD620F"/>
    <w:rsid w:val="00BD63A6"/>
    <w:rsid w:val="00BD6C3D"/>
    <w:rsid w:val="00BD78DB"/>
    <w:rsid w:val="00BD7957"/>
    <w:rsid w:val="00BE109F"/>
    <w:rsid w:val="00BE2316"/>
    <w:rsid w:val="00BE2590"/>
    <w:rsid w:val="00BE2D09"/>
    <w:rsid w:val="00BE40E6"/>
    <w:rsid w:val="00BE4720"/>
    <w:rsid w:val="00BE4DF9"/>
    <w:rsid w:val="00BE784F"/>
    <w:rsid w:val="00BE7980"/>
    <w:rsid w:val="00BF069C"/>
    <w:rsid w:val="00BF129A"/>
    <w:rsid w:val="00BF1855"/>
    <w:rsid w:val="00BF1F5C"/>
    <w:rsid w:val="00BF2D0E"/>
    <w:rsid w:val="00BF2E9D"/>
    <w:rsid w:val="00BF301F"/>
    <w:rsid w:val="00BF4C59"/>
    <w:rsid w:val="00BF4D16"/>
    <w:rsid w:val="00BF596D"/>
    <w:rsid w:val="00BF5DC2"/>
    <w:rsid w:val="00BF6252"/>
    <w:rsid w:val="00BF7524"/>
    <w:rsid w:val="00C000C8"/>
    <w:rsid w:val="00C00181"/>
    <w:rsid w:val="00C0041B"/>
    <w:rsid w:val="00C00C1C"/>
    <w:rsid w:val="00C01880"/>
    <w:rsid w:val="00C02949"/>
    <w:rsid w:val="00C03818"/>
    <w:rsid w:val="00C03C00"/>
    <w:rsid w:val="00C03C28"/>
    <w:rsid w:val="00C04388"/>
    <w:rsid w:val="00C04668"/>
    <w:rsid w:val="00C04925"/>
    <w:rsid w:val="00C04A65"/>
    <w:rsid w:val="00C04D63"/>
    <w:rsid w:val="00C058FF"/>
    <w:rsid w:val="00C06CDA"/>
    <w:rsid w:val="00C06FFD"/>
    <w:rsid w:val="00C1095F"/>
    <w:rsid w:val="00C13094"/>
    <w:rsid w:val="00C14C02"/>
    <w:rsid w:val="00C158F4"/>
    <w:rsid w:val="00C15E99"/>
    <w:rsid w:val="00C15ED6"/>
    <w:rsid w:val="00C161A1"/>
    <w:rsid w:val="00C17EF0"/>
    <w:rsid w:val="00C20C38"/>
    <w:rsid w:val="00C2132E"/>
    <w:rsid w:val="00C21369"/>
    <w:rsid w:val="00C21CF4"/>
    <w:rsid w:val="00C22C72"/>
    <w:rsid w:val="00C2302C"/>
    <w:rsid w:val="00C23090"/>
    <w:rsid w:val="00C23371"/>
    <w:rsid w:val="00C24659"/>
    <w:rsid w:val="00C25E3F"/>
    <w:rsid w:val="00C26B12"/>
    <w:rsid w:val="00C26B72"/>
    <w:rsid w:val="00C271FA"/>
    <w:rsid w:val="00C30797"/>
    <w:rsid w:val="00C30D22"/>
    <w:rsid w:val="00C313CC"/>
    <w:rsid w:val="00C3174D"/>
    <w:rsid w:val="00C31E97"/>
    <w:rsid w:val="00C332B5"/>
    <w:rsid w:val="00C34A45"/>
    <w:rsid w:val="00C351FB"/>
    <w:rsid w:val="00C35540"/>
    <w:rsid w:val="00C36BCE"/>
    <w:rsid w:val="00C40E42"/>
    <w:rsid w:val="00C412A6"/>
    <w:rsid w:val="00C4139D"/>
    <w:rsid w:val="00C416FE"/>
    <w:rsid w:val="00C42C76"/>
    <w:rsid w:val="00C42E1D"/>
    <w:rsid w:val="00C448F1"/>
    <w:rsid w:val="00C44D16"/>
    <w:rsid w:val="00C453F5"/>
    <w:rsid w:val="00C455FB"/>
    <w:rsid w:val="00C466F9"/>
    <w:rsid w:val="00C46A7F"/>
    <w:rsid w:val="00C47F53"/>
    <w:rsid w:val="00C50685"/>
    <w:rsid w:val="00C50A61"/>
    <w:rsid w:val="00C50FD9"/>
    <w:rsid w:val="00C5105F"/>
    <w:rsid w:val="00C51228"/>
    <w:rsid w:val="00C51BF6"/>
    <w:rsid w:val="00C529CE"/>
    <w:rsid w:val="00C53094"/>
    <w:rsid w:val="00C5390A"/>
    <w:rsid w:val="00C53F61"/>
    <w:rsid w:val="00C567B6"/>
    <w:rsid w:val="00C57174"/>
    <w:rsid w:val="00C60291"/>
    <w:rsid w:val="00C61831"/>
    <w:rsid w:val="00C622D5"/>
    <w:rsid w:val="00C6253C"/>
    <w:rsid w:val="00C628D0"/>
    <w:rsid w:val="00C62FD2"/>
    <w:rsid w:val="00C63D33"/>
    <w:rsid w:val="00C643E9"/>
    <w:rsid w:val="00C64765"/>
    <w:rsid w:val="00C64820"/>
    <w:rsid w:val="00C648CD"/>
    <w:rsid w:val="00C64976"/>
    <w:rsid w:val="00C64CD6"/>
    <w:rsid w:val="00C64F37"/>
    <w:rsid w:val="00C65598"/>
    <w:rsid w:val="00C65CEC"/>
    <w:rsid w:val="00C66177"/>
    <w:rsid w:val="00C666C6"/>
    <w:rsid w:val="00C67178"/>
    <w:rsid w:val="00C708CD"/>
    <w:rsid w:val="00C70CC3"/>
    <w:rsid w:val="00C71005"/>
    <w:rsid w:val="00C7208A"/>
    <w:rsid w:val="00C72E9C"/>
    <w:rsid w:val="00C73E04"/>
    <w:rsid w:val="00C741CA"/>
    <w:rsid w:val="00C74523"/>
    <w:rsid w:val="00C747CE"/>
    <w:rsid w:val="00C74DFD"/>
    <w:rsid w:val="00C75DFF"/>
    <w:rsid w:val="00C76041"/>
    <w:rsid w:val="00C76EA2"/>
    <w:rsid w:val="00C77023"/>
    <w:rsid w:val="00C77BCD"/>
    <w:rsid w:val="00C80382"/>
    <w:rsid w:val="00C804EC"/>
    <w:rsid w:val="00C8108C"/>
    <w:rsid w:val="00C81329"/>
    <w:rsid w:val="00C814E0"/>
    <w:rsid w:val="00C81AD7"/>
    <w:rsid w:val="00C83CE5"/>
    <w:rsid w:val="00C84DD9"/>
    <w:rsid w:val="00C86572"/>
    <w:rsid w:val="00C8732B"/>
    <w:rsid w:val="00C87A2E"/>
    <w:rsid w:val="00C9086A"/>
    <w:rsid w:val="00C908D3"/>
    <w:rsid w:val="00C90A12"/>
    <w:rsid w:val="00C90E52"/>
    <w:rsid w:val="00C91FF1"/>
    <w:rsid w:val="00C921FD"/>
    <w:rsid w:val="00C92737"/>
    <w:rsid w:val="00C9356E"/>
    <w:rsid w:val="00C946DF"/>
    <w:rsid w:val="00C94728"/>
    <w:rsid w:val="00C94C9E"/>
    <w:rsid w:val="00C965BE"/>
    <w:rsid w:val="00C9683C"/>
    <w:rsid w:val="00C96D03"/>
    <w:rsid w:val="00C97A62"/>
    <w:rsid w:val="00CA1571"/>
    <w:rsid w:val="00CA19A4"/>
    <w:rsid w:val="00CA19DD"/>
    <w:rsid w:val="00CA1EE2"/>
    <w:rsid w:val="00CA220D"/>
    <w:rsid w:val="00CA2511"/>
    <w:rsid w:val="00CA2F45"/>
    <w:rsid w:val="00CA3684"/>
    <w:rsid w:val="00CA39CB"/>
    <w:rsid w:val="00CA55FC"/>
    <w:rsid w:val="00CA693D"/>
    <w:rsid w:val="00CA760F"/>
    <w:rsid w:val="00CA7D28"/>
    <w:rsid w:val="00CB224C"/>
    <w:rsid w:val="00CB369B"/>
    <w:rsid w:val="00CB385F"/>
    <w:rsid w:val="00CB3DBA"/>
    <w:rsid w:val="00CB5378"/>
    <w:rsid w:val="00CB6EE9"/>
    <w:rsid w:val="00CB7754"/>
    <w:rsid w:val="00CB7FE3"/>
    <w:rsid w:val="00CC0775"/>
    <w:rsid w:val="00CC09D9"/>
    <w:rsid w:val="00CC0D80"/>
    <w:rsid w:val="00CC18EA"/>
    <w:rsid w:val="00CC33C1"/>
    <w:rsid w:val="00CC33EF"/>
    <w:rsid w:val="00CC3C19"/>
    <w:rsid w:val="00CC4B26"/>
    <w:rsid w:val="00CC4CE9"/>
    <w:rsid w:val="00CC5A5A"/>
    <w:rsid w:val="00CC693C"/>
    <w:rsid w:val="00CC6D00"/>
    <w:rsid w:val="00CC73D1"/>
    <w:rsid w:val="00CC783C"/>
    <w:rsid w:val="00CD03A4"/>
    <w:rsid w:val="00CD0614"/>
    <w:rsid w:val="00CD1705"/>
    <w:rsid w:val="00CD1D0F"/>
    <w:rsid w:val="00CD2AA1"/>
    <w:rsid w:val="00CD2AE0"/>
    <w:rsid w:val="00CD318F"/>
    <w:rsid w:val="00CD3E9E"/>
    <w:rsid w:val="00CD513B"/>
    <w:rsid w:val="00CD5891"/>
    <w:rsid w:val="00CD6BD2"/>
    <w:rsid w:val="00CD763C"/>
    <w:rsid w:val="00CD7D17"/>
    <w:rsid w:val="00CE017B"/>
    <w:rsid w:val="00CE0279"/>
    <w:rsid w:val="00CE19A8"/>
    <w:rsid w:val="00CE1F8C"/>
    <w:rsid w:val="00CE27BE"/>
    <w:rsid w:val="00CE3E90"/>
    <w:rsid w:val="00CE43BF"/>
    <w:rsid w:val="00CE46C0"/>
    <w:rsid w:val="00CE4C6B"/>
    <w:rsid w:val="00CE5743"/>
    <w:rsid w:val="00CE5B67"/>
    <w:rsid w:val="00CE6773"/>
    <w:rsid w:val="00CE69C3"/>
    <w:rsid w:val="00CE740A"/>
    <w:rsid w:val="00CE76E8"/>
    <w:rsid w:val="00CE78B5"/>
    <w:rsid w:val="00CF0749"/>
    <w:rsid w:val="00CF0756"/>
    <w:rsid w:val="00CF2B7C"/>
    <w:rsid w:val="00CF3D84"/>
    <w:rsid w:val="00CF63B4"/>
    <w:rsid w:val="00CF6A94"/>
    <w:rsid w:val="00CF7AE9"/>
    <w:rsid w:val="00D00A0B"/>
    <w:rsid w:val="00D00C6E"/>
    <w:rsid w:val="00D014F0"/>
    <w:rsid w:val="00D01847"/>
    <w:rsid w:val="00D01E9C"/>
    <w:rsid w:val="00D0201E"/>
    <w:rsid w:val="00D0227D"/>
    <w:rsid w:val="00D0272F"/>
    <w:rsid w:val="00D02CA9"/>
    <w:rsid w:val="00D03CF1"/>
    <w:rsid w:val="00D04CA6"/>
    <w:rsid w:val="00D05C5A"/>
    <w:rsid w:val="00D06028"/>
    <w:rsid w:val="00D06342"/>
    <w:rsid w:val="00D06567"/>
    <w:rsid w:val="00D06B40"/>
    <w:rsid w:val="00D070DB"/>
    <w:rsid w:val="00D07299"/>
    <w:rsid w:val="00D07651"/>
    <w:rsid w:val="00D07796"/>
    <w:rsid w:val="00D10650"/>
    <w:rsid w:val="00D106D0"/>
    <w:rsid w:val="00D11135"/>
    <w:rsid w:val="00D11CEE"/>
    <w:rsid w:val="00D1297F"/>
    <w:rsid w:val="00D1360A"/>
    <w:rsid w:val="00D13EB0"/>
    <w:rsid w:val="00D142D6"/>
    <w:rsid w:val="00D14840"/>
    <w:rsid w:val="00D14B52"/>
    <w:rsid w:val="00D1511F"/>
    <w:rsid w:val="00D151E7"/>
    <w:rsid w:val="00D152DF"/>
    <w:rsid w:val="00D16A56"/>
    <w:rsid w:val="00D17C12"/>
    <w:rsid w:val="00D20A6B"/>
    <w:rsid w:val="00D218A5"/>
    <w:rsid w:val="00D21FFD"/>
    <w:rsid w:val="00D22347"/>
    <w:rsid w:val="00D23499"/>
    <w:rsid w:val="00D23C54"/>
    <w:rsid w:val="00D23D03"/>
    <w:rsid w:val="00D2555E"/>
    <w:rsid w:val="00D274FF"/>
    <w:rsid w:val="00D30344"/>
    <w:rsid w:val="00D30705"/>
    <w:rsid w:val="00D307F0"/>
    <w:rsid w:val="00D308E5"/>
    <w:rsid w:val="00D3098C"/>
    <w:rsid w:val="00D30E59"/>
    <w:rsid w:val="00D3152F"/>
    <w:rsid w:val="00D32556"/>
    <w:rsid w:val="00D32C33"/>
    <w:rsid w:val="00D32EBC"/>
    <w:rsid w:val="00D33D1D"/>
    <w:rsid w:val="00D3480E"/>
    <w:rsid w:val="00D3601C"/>
    <w:rsid w:val="00D4021A"/>
    <w:rsid w:val="00D406C1"/>
    <w:rsid w:val="00D406F8"/>
    <w:rsid w:val="00D40A76"/>
    <w:rsid w:val="00D40ACE"/>
    <w:rsid w:val="00D41881"/>
    <w:rsid w:val="00D419AF"/>
    <w:rsid w:val="00D428CE"/>
    <w:rsid w:val="00D429F9"/>
    <w:rsid w:val="00D44A6B"/>
    <w:rsid w:val="00D4583D"/>
    <w:rsid w:val="00D46064"/>
    <w:rsid w:val="00D47771"/>
    <w:rsid w:val="00D479B7"/>
    <w:rsid w:val="00D5051E"/>
    <w:rsid w:val="00D51689"/>
    <w:rsid w:val="00D520B1"/>
    <w:rsid w:val="00D522DB"/>
    <w:rsid w:val="00D52941"/>
    <w:rsid w:val="00D53F8E"/>
    <w:rsid w:val="00D57E55"/>
    <w:rsid w:val="00D57EEC"/>
    <w:rsid w:val="00D60055"/>
    <w:rsid w:val="00D61DE6"/>
    <w:rsid w:val="00D6241D"/>
    <w:rsid w:val="00D6244F"/>
    <w:rsid w:val="00D62522"/>
    <w:rsid w:val="00D6284E"/>
    <w:rsid w:val="00D62ABC"/>
    <w:rsid w:val="00D62C4A"/>
    <w:rsid w:val="00D62C7D"/>
    <w:rsid w:val="00D62FE4"/>
    <w:rsid w:val="00D6304E"/>
    <w:rsid w:val="00D630CA"/>
    <w:rsid w:val="00D6356F"/>
    <w:rsid w:val="00D63B62"/>
    <w:rsid w:val="00D64872"/>
    <w:rsid w:val="00D64B55"/>
    <w:rsid w:val="00D64F73"/>
    <w:rsid w:val="00D66AA8"/>
    <w:rsid w:val="00D66F6F"/>
    <w:rsid w:val="00D67903"/>
    <w:rsid w:val="00D67FDF"/>
    <w:rsid w:val="00D70772"/>
    <w:rsid w:val="00D71EEB"/>
    <w:rsid w:val="00D72845"/>
    <w:rsid w:val="00D73D51"/>
    <w:rsid w:val="00D73FD7"/>
    <w:rsid w:val="00D741BA"/>
    <w:rsid w:val="00D743DB"/>
    <w:rsid w:val="00D74F5D"/>
    <w:rsid w:val="00D74F91"/>
    <w:rsid w:val="00D7584D"/>
    <w:rsid w:val="00D76884"/>
    <w:rsid w:val="00D775EA"/>
    <w:rsid w:val="00D77863"/>
    <w:rsid w:val="00D801B9"/>
    <w:rsid w:val="00D80741"/>
    <w:rsid w:val="00D80A66"/>
    <w:rsid w:val="00D812F8"/>
    <w:rsid w:val="00D81B70"/>
    <w:rsid w:val="00D833B2"/>
    <w:rsid w:val="00D8357D"/>
    <w:rsid w:val="00D83D8E"/>
    <w:rsid w:val="00D8442C"/>
    <w:rsid w:val="00D8456D"/>
    <w:rsid w:val="00D849DE"/>
    <w:rsid w:val="00D84B57"/>
    <w:rsid w:val="00D85C04"/>
    <w:rsid w:val="00D864E8"/>
    <w:rsid w:val="00D86B47"/>
    <w:rsid w:val="00D87341"/>
    <w:rsid w:val="00D8752C"/>
    <w:rsid w:val="00D87876"/>
    <w:rsid w:val="00D87C00"/>
    <w:rsid w:val="00D87E9A"/>
    <w:rsid w:val="00D90AAA"/>
    <w:rsid w:val="00D91A3C"/>
    <w:rsid w:val="00D93421"/>
    <w:rsid w:val="00D93866"/>
    <w:rsid w:val="00D93C45"/>
    <w:rsid w:val="00D94234"/>
    <w:rsid w:val="00D9506A"/>
    <w:rsid w:val="00D96925"/>
    <w:rsid w:val="00D977F0"/>
    <w:rsid w:val="00DA0C62"/>
    <w:rsid w:val="00DA181E"/>
    <w:rsid w:val="00DA200B"/>
    <w:rsid w:val="00DA2664"/>
    <w:rsid w:val="00DA2D97"/>
    <w:rsid w:val="00DA34D9"/>
    <w:rsid w:val="00DA39AB"/>
    <w:rsid w:val="00DA3F1B"/>
    <w:rsid w:val="00DA46CE"/>
    <w:rsid w:val="00DA4AA2"/>
    <w:rsid w:val="00DA4D2F"/>
    <w:rsid w:val="00DA55F9"/>
    <w:rsid w:val="00DA5DF2"/>
    <w:rsid w:val="00DA7FE6"/>
    <w:rsid w:val="00DB09E6"/>
    <w:rsid w:val="00DB0E46"/>
    <w:rsid w:val="00DB0F95"/>
    <w:rsid w:val="00DB1C9C"/>
    <w:rsid w:val="00DB23A1"/>
    <w:rsid w:val="00DB277D"/>
    <w:rsid w:val="00DB3CDA"/>
    <w:rsid w:val="00DB42D0"/>
    <w:rsid w:val="00DB46E5"/>
    <w:rsid w:val="00DB50F8"/>
    <w:rsid w:val="00DB5589"/>
    <w:rsid w:val="00DB5B6F"/>
    <w:rsid w:val="00DB6170"/>
    <w:rsid w:val="00DB64F7"/>
    <w:rsid w:val="00DB7080"/>
    <w:rsid w:val="00DB7341"/>
    <w:rsid w:val="00DC07A7"/>
    <w:rsid w:val="00DC0B9A"/>
    <w:rsid w:val="00DC169C"/>
    <w:rsid w:val="00DC2F6B"/>
    <w:rsid w:val="00DC319F"/>
    <w:rsid w:val="00DC3BC7"/>
    <w:rsid w:val="00DC3D09"/>
    <w:rsid w:val="00DC4732"/>
    <w:rsid w:val="00DC589F"/>
    <w:rsid w:val="00DC5BFF"/>
    <w:rsid w:val="00DC7169"/>
    <w:rsid w:val="00DC789E"/>
    <w:rsid w:val="00DD0AE1"/>
    <w:rsid w:val="00DD0FE8"/>
    <w:rsid w:val="00DD115C"/>
    <w:rsid w:val="00DD11DA"/>
    <w:rsid w:val="00DD2103"/>
    <w:rsid w:val="00DD241B"/>
    <w:rsid w:val="00DD2CBA"/>
    <w:rsid w:val="00DD414A"/>
    <w:rsid w:val="00DD417E"/>
    <w:rsid w:val="00DD5321"/>
    <w:rsid w:val="00DE0128"/>
    <w:rsid w:val="00DE1F95"/>
    <w:rsid w:val="00DE2A4B"/>
    <w:rsid w:val="00DE2FB4"/>
    <w:rsid w:val="00DE3402"/>
    <w:rsid w:val="00DE5589"/>
    <w:rsid w:val="00DE6D2F"/>
    <w:rsid w:val="00DE7C4B"/>
    <w:rsid w:val="00DF0367"/>
    <w:rsid w:val="00DF133B"/>
    <w:rsid w:val="00DF14AA"/>
    <w:rsid w:val="00DF2E85"/>
    <w:rsid w:val="00DF3586"/>
    <w:rsid w:val="00DF4183"/>
    <w:rsid w:val="00DF4FBA"/>
    <w:rsid w:val="00DF7136"/>
    <w:rsid w:val="00DF7148"/>
    <w:rsid w:val="00DF791F"/>
    <w:rsid w:val="00DF7C73"/>
    <w:rsid w:val="00DF7F9B"/>
    <w:rsid w:val="00E01782"/>
    <w:rsid w:val="00E0303C"/>
    <w:rsid w:val="00E04362"/>
    <w:rsid w:val="00E05CDF"/>
    <w:rsid w:val="00E06254"/>
    <w:rsid w:val="00E06DF2"/>
    <w:rsid w:val="00E070E1"/>
    <w:rsid w:val="00E07AC4"/>
    <w:rsid w:val="00E10022"/>
    <w:rsid w:val="00E104BE"/>
    <w:rsid w:val="00E10CAD"/>
    <w:rsid w:val="00E11F7D"/>
    <w:rsid w:val="00E12905"/>
    <w:rsid w:val="00E12D6D"/>
    <w:rsid w:val="00E13973"/>
    <w:rsid w:val="00E13CE2"/>
    <w:rsid w:val="00E13EDC"/>
    <w:rsid w:val="00E14351"/>
    <w:rsid w:val="00E153EE"/>
    <w:rsid w:val="00E161B6"/>
    <w:rsid w:val="00E161EA"/>
    <w:rsid w:val="00E1732C"/>
    <w:rsid w:val="00E204E9"/>
    <w:rsid w:val="00E205EF"/>
    <w:rsid w:val="00E207B8"/>
    <w:rsid w:val="00E21BEB"/>
    <w:rsid w:val="00E21E85"/>
    <w:rsid w:val="00E237D6"/>
    <w:rsid w:val="00E2535B"/>
    <w:rsid w:val="00E25BBF"/>
    <w:rsid w:val="00E2676F"/>
    <w:rsid w:val="00E268A0"/>
    <w:rsid w:val="00E27BDE"/>
    <w:rsid w:val="00E30463"/>
    <w:rsid w:val="00E306BF"/>
    <w:rsid w:val="00E30A2F"/>
    <w:rsid w:val="00E31481"/>
    <w:rsid w:val="00E33A69"/>
    <w:rsid w:val="00E3400B"/>
    <w:rsid w:val="00E341DF"/>
    <w:rsid w:val="00E345D8"/>
    <w:rsid w:val="00E348A5"/>
    <w:rsid w:val="00E34D70"/>
    <w:rsid w:val="00E3504F"/>
    <w:rsid w:val="00E361FA"/>
    <w:rsid w:val="00E36315"/>
    <w:rsid w:val="00E36665"/>
    <w:rsid w:val="00E37B14"/>
    <w:rsid w:val="00E406AD"/>
    <w:rsid w:val="00E409EA"/>
    <w:rsid w:val="00E40CE7"/>
    <w:rsid w:val="00E40FAC"/>
    <w:rsid w:val="00E41FB8"/>
    <w:rsid w:val="00E420C8"/>
    <w:rsid w:val="00E42249"/>
    <w:rsid w:val="00E42C2A"/>
    <w:rsid w:val="00E42FEC"/>
    <w:rsid w:val="00E448E4"/>
    <w:rsid w:val="00E45424"/>
    <w:rsid w:val="00E464E2"/>
    <w:rsid w:val="00E472D6"/>
    <w:rsid w:val="00E51042"/>
    <w:rsid w:val="00E51699"/>
    <w:rsid w:val="00E53170"/>
    <w:rsid w:val="00E5323B"/>
    <w:rsid w:val="00E53AAE"/>
    <w:rsid w:val="00E54029"/>
    <w:rsid w:val="00E541F6"/>
    <w:rsid w:val="00E54988"/>
    <w:rsid w:val="00E54AE8"/>
    <w:rsid w:val="00E54DDE"/>
    <w:rsid w:val="00E55B4F"/>
    <w:rsid w:val="00E56C75"/>
    <w:rsid w:val="00E570D7"/>
    <w:rsid w:val="00E618D7"/>
    <w:rsid w:val="00E61C27"/>
    <w:rsid w:val="00E62228"/>
    <w:rsid w:val="00E624FF"/>
    <w:rsid w:val="00E62921"/>
    <w:rsid w:val="00E634C1"/>
    <w:rsid w:val="00E6391E"/>
    <w:rsid w:val="00E64125"/>
    <w:rsid w:val="00E645E9"/>
    <w:rsid w:val="00E65BAA"/>
    <w:rsid w:val="00E66A2F"/>
    <w:rsid w:val="00E671D2"/>
    <w:rsid w:val="00E67C2C"/>
    <w:rsid w:val="00E67F05"/>
    <w:rsid w:val="00E70232"/>
    <w:rsid w:val="00E703C5"/>
    <w:rsid w:val="00E70643"/>
    <w:rsid w:val="00E7089C"/>
    <w:rsid w:val="00E71469"/>
    <w:rsid w:val="00E72862"/>
    <w:rsid w:val="00E729E6"/>
    <w:rsid w:val="00E72A8D"/>
    <w:rsid w:val="00E73322"/>
    <w:rsid w:val="00E74011"/>
    <w:rsid w:val="00E744E9"/>
    <w:rsid w:val="00E75058"/>
    <w:rsid w:val="00E75E52"/>
    <w:rsid w:val="00E75ED8"/>
    <w:rsid w:val="00E765BC"/>
    <w:rsid w:val="00E76DA2"/>
    <w:rsid w:val="00E81896"/>
    <w:rsid w:val="00E8429F"/>
    <w:rsid w:val="00E84455"/>
    <w:rsid w:val="00E8475E"/>
    <w:rsid w:val="00E85C26"/>
    <w:rsid w:val="00E867A7"/>
    <w:rsid w:val="00E86932"/>
    <w:rsid w:val="00E86F65"/>
    <w:rsid w:val="00E877E1"/>
    <w:rsid w:val="00E902FE"/>
    <w:rsid w:val="00E9070F"/>
    <w:rsid w:val="00E915AA"/>
    <w:rsid w:val="00E925B1"/>
    <w:rsid w:val="00E9316B"/>
    <w:rsid w:val="00E936C2"/>
    <w:rsid w:val="00E939E2"/>
    <w:rsid w:val="00E93A90"/>
    <w:rsid w:val="00E93D08"/>
    <w:rsid w:val="00E940DC"/>
    <w:rsid w:val="00E94492"/>
    <w:rsid w:val="00E94AC4"/>
    <w:rsid w:val="00E94D50"/>
    <w:rsid w:val="00E952FF"/>
    <w:rsid w:val="00E95DD6"/>
    <w:rsid w:val="00E965E9"/>
    <w:rsid w:val="00E96B22"/>
    <w:rsid w:val="00E97BF3"/>
    <w:rsid w:val="00E97DC9"/>
    <w:rsid w:val="00E97E1B"/>
    <w:rsid w:val="00EA02A0"/>
    <w:rsid w:val="00EA09E3"/>
    <w:rsid w:val="00EA0C33"/>
    <w:rsid w:val="00EA0D78"/>
    <w:rsid w:val="00EA1442"/>
    <w:rsid w:val="00EA19C8"/>
    <w:rsid w:val="00EA25BD"/>
    <w:rsid w:val="00EA26FD"/>
    <w:rsid w:val="00EA2F1F"/>
    <w:rsid w:val="00EA310F"/>
    <w:rsid w:val="00EA32AA"/>
    <w:rsid w:val="00EA40DB"/>
    <w:rsid w:val="00EA41B6"/>
    <w:rsid w:val="00EA4941"/>
    <w:rsid w:val="00EA5F30"/>
    <w:rsid w:val="00EA6686"/>
    <w:rsid w:val="00EA69D5"/>
    <w:rsid w:val="00EA7FB1"/>
    <w:rsid w:val="00EB00F6"/>
    <w:rsid w:val="00EB1614"/>
    <w:rsid w:val="00EB3719"/>
    <w:rsid w:val="00EB3DBE"/>
    <w:rsid w:val="00EB3FEB"/>
    <w:rsid w:val="00EB4620"/>
    <w:rsid w:val="00EB4C30"/>
    <w:rsid w:val="00EB4ECE"/>
    <w:rsid w:val="00EB6431"/>
    <w:rsid w:val="00EB666E"/>
    <w:rsid w:val="00EB67CB"/>
    <w:rsid w:val="00EB6972"/>
    <w:rsid w:val="00EB6EE4"/>
    <w:rsid w:val="00EB78E6"/>
    <w:rsid w:val="00EB7C6D"/>
    <w:rsid w:val="00EC1BA1"/>
    <w:rsid w:val="00EC1BD4"/>
    <w:rsid w:val="00EC2CE6"/>
    <w:rsid w:val="00EC30C0"/>
    <w:rsid w:val="00EC3254"/>
    <w:rsid w:val="00EC43BC"/>
    <w:rsid w:val="00EC4E39"/>
    <w:rsid w:val="00EC54CB"/>
    <w:rsid w:val="00EC6AAF"/>
    <w:rsid w:val="00EC73C6"/>
    <w:rsid w:val="00EC7993"/>
    <w:rsid w:val="00ED0060"/>
    <w:rsid w:val="00ED0C61"/>
    <w:rsid w:val="00ED1063"/>
    <w:rsid w:val="00ED16FB"/>
    <w:rsid w:val="00ED1AFE"/>
    <w:rsid w:val="00ED2ACC"/>
    <w:rsid w:val="00ED3E96"/>
    <w:rsid w:val="00ED41BC"/>
    <w:rsid w:val="00ED467B"/>
    <w:rsid w:val="00ED4B05"/>
    <w:rsid w:val="00ED5141"/>
    <w:rsid w:val="00ED5C1A"/>
    <w:rsid w:val="00ED6D7E"/>
    <w:rsid w:val="00ED6F49"/>
    <w:rsid w:val="00ED7049"/>
    <w:rsid w:val="00ED71E2"/>
    <w:rsid w:val="00ED7FC4"/>
    <w:rsid w:val="00EE04A0"/>
    <w:rsid w:val="00EE0D3E"/>
    <w:rsid w:val="00EE1A49"/>
    <w:rsid w:val="00EE29BE"/>
    <w:rsid w:val="00EE2DF5"/>
    <w:rsid w:val="00EE2FED"/>
    <w:rsid w:val="00EE314B"/>
    <w:rsid w:val="00EE332C"/>
    <w:rsid w:val="00EE35B1"/>
    <w:rsid w:val="00EE3729"/>
    <w:rsid w:val="00EE42D9"/>
    <w:rsid w:val="00EE438D"/>
    <w:rsid w:val="00EE4759"/>
    <w:rsid w:val="00EE4939"/>
    <w:rsid w:val="00EE5201"/>
    <w:rsid w:val="00EE5CA3"/>
    <w:rsid w:val="00EF0756"/>
    <w:rsid w:val="00EF1C10"/>
    <w:rsid w:val="00EF1CCA"/>
    <w:rsid w:val="00EF21FB"/>
    <w:rsid w:val="00EF33B5"/>
    <w:rsid w:val="00EF3D79"/>
    <w:rsid w:val="00EF4391"/>
    <w:rsid w:val="00EF5899"/>
    <w:rsid w:val="00EF66D0"/>
    <w:rsid w:val="00F00A37"/>
    <w:rsid w:val="00F00A80"/>
    <w:rsid w:val="00F018CC"/>
    <w:rsid w:val="00F0488C"/>
    <w:rsid w:val="00F06598"/>
    <w:rsid w:val="00F06640"/>
    <w:rsid w:val="00F06A98"/>
    <w:rsid w:val="00F07221"/>
    <w:rsid w:val="00F072B0"/>
    <w:rsid w:val="00F07B26"/>
    <w:rsid w:val="00F10BB5"/>
    <w:rsid w:val="00F111C7"/>
    <w:rsid w:val="00F1130E"/>
    <w:rsid w:val="00F13DB4"/>
    <w:rsid w:val="00F15185"/>
    <w:rsid w:val="00F1643D"/>
    <w:rsid w:val="00F164AD"/>
    <w:rsid w:val="00F177FA"/>
    <w:rsid w:val="00F20C84"/>
    <w:rsid w:val="00F2177A"/>
    <w:rsid w:val="00F21C38"/>
    <w:rsid w:val="00F21D6F"/>
    <w:rsid w:val="00F23183"/>
    <w:rsid w:val="00F232C9"/>
    <w:rsid w:val="00F23639"/>
    <w:rsid w:val="00F2379F"/>
    <w:rsid w:val="00F23B26"/>
    <w:rsid w:val="00F244EF"/>
    <w:rsid w:val="00F25B08"/>
    <w:rsid w:val="00F30E0B"/>
    <w:rsid w:val="00F31E74"/>
    <w:rsid w:val="00F324EC"/>
    <w:rsid w:val="00F32B32"/>
    <w:rsid w:val="00F32FCC"/>
    <w:rsid w:val="00F33582"/>
    <w:rsid w:val="00F34742"/>
    <w:rsid w:val="00F34D06"/>
    <w:rsid w:val="00F354F0"/>
    <w:rsid w:val="00F359C3"/>
    <w:rsid w:val="00F35D91"/>
    <w:rsid w:val="00F35F0A"/>
    <w:rsid w:val="00F37420"/>
    <w:rsid w:val="00F37A09"/>
    <w:rsid w:val="00F37E75"/>
    <w:rsid w:val="00F41BDB"/>
    <w:rsid w:val="00F445FA"/>
    <w:rsid w:val="00F46489"/>
    <w:rsid w:val="00F468E6"/>
    <w:rsid w:val="00F46ACE"/>
    <w:rsid w:val="00F47865"/>
    <w:rsid w:val="00F51023"/>
    <w:rsid w:val="00F53361"/>
    <w:rsid w:val="00F53A69"/>
    <w:rsid w:val="00F544A6"/>
    <w:rsid w:val="00F54702"/>
    <w:rsid w:val="00F56EE8"/>
    <w:rsid w:val="00F61942"/>
    <w:rsid w:val="00F66677"/>
    <w:rsid w:val="00F66C0D"/>
    <w:rsid w:val="00F6731B"/>
    <w:rsid w:val="00F67E17"/>
    <w:rsid w:val="00F67EAD"/>
    <w:rsid w:val="00F70415"/>
    <w:rsid w:val="00F70CA2"/>
    <w:rsid w:val="00F713A6"/>
    <w:rsid w:val="00F71F27"/>
    <w:rsid w:val="00F723D4"/>
    <w:rsid w:val="00F72837"/>
    <w:rsid w:val="00F73356"/>
    <w:rsid w:val="00F743B8"/>
    <w:rsid w:val="00F743C0"/>
    <w:rsid w:val="00F74B2C"/>
    <w:rsid w:val="00F758BD"/>
    <w:rsid w:val="00F765DF"/>
    <w:rsid w:val="00F77DA9"/>
    <w:rsid w:val="00F80195"/>
    <w:rsid w:val="00F80C4C"/>
    <w:rsid w:val="00F81C9B"/>
    <w:rsid w:val="00F8308B"/>
    <w:rsid w:val="00F834CC"/>
    <w:rsid w:val="00F83F75"/>
    <w:rsid w:val="00F84BB9"/>
    <w:rsid w:val="00F84CE4"/>
    <w:rsid w:val="00F8528E"/>
    <w:rsid w:val="00F85C5D"/>
    <w:rsid w:val="00F85E30"/>
    <w:rsid w:val="00F86C2E"/>
    <w:rsid w:val="00F91F58"/>
    <w:rsid w:val="00F923DD"/>
    <w:rsid w:val="00F92484"/>
    <w:rsid w:val="00F926B8"/>
    <w:rsid w:val="00F92B29"/>
    <w:rsid w:val="00F9353B"/>
    <w:rsid w:val="00F936D2"/>
    <w:rsid w:val="00F93E88"/>
    <w:rsid w:val="00F945E9"/>
    <w:rsid w:val="00F947E6"/>
    <w:rsid w:val="00F9491C"/>
    <w:rsid w:val="00F956AA"/>
    <w:rsid w:val="00F972C1"/>
    <w:rsid w:val="00F9743C"/>
    <w:rsid w:val="00F97F79"/>
    <w:rsid w:val="00FA0946"/>
    <w:rsid w:val="00FA1355"/>
    <w:rsid w:val="00FA1B4F"/>
    <w:rsid w:val="00FA2010"/>
    <w:rsid w:val="00FA301C"/>
    <w:rsid w:val="00FA3D21"/>
    <w:rsid w:val="00FA455D"/>
    <w:rsid w:val="00FA4B88"/>
    <w:rsid w:val="00FA561E"/>
    <w:rsid w:val="00FA5D17"/>
    <w:rsid w:val="00FA6448"/>
    <w:rsid w:val="00FA6D7D"/>
    <w:rsid w:val="00FA7DD8"/>
    <w:rsid w:val="00FB01F4"/>
    <w:rsid w:val="00FB1413"/>
    <w:rsid w:val="00FB1E52"/>
    <w:rsid w:val="00FB1F78"/>
    <w:rsid w:val="00FB2B65"/>
    <w:rsid w:val="00FB40E7"/>
    <w:rsid w:val="00FB4192"/>
    <w:rsid w:val="00FB4F8E"/>
    <w:rsid w:val="00FB5311"/>
    <w:rsid w:val="00FB7148"/>
    <w:rsid w:val="00FB7EAB"/>
    <w:rsid w:val="00FB7F1E"/>
    <w:rsid w:val="00FC1264"/>
    <w:rsid w:val="00FC18A3"/>
    <w:rsid w:val="00FC2025"/>
    <w:rsid w:val="00FC210F"/>
    <w:rsid w:val="00FC2B63"/>
    <w:rsid w:val="00FC3537"/>
    <w:rsid w:val="00FC3A16"/>
    <w:rsid w:val="00FC5377"/>
    <w:rsid w:val="00FC6A44"/>
    <w:rsid w:val="00FC72AD"/>
    <w:rsid w:val="00FC788B"/>
    <w:rsid w:val="00FC7CCE"/>
    <w:rsid w:val="00FD03EA"/>
    <w:rsid w:val="00FD0784"/>
    <w:rsid w:val="00FD1931"/>
    <w:rsid w:val="00FD1EC4"/>
    <w:rsid w:val="00FD3828"/>
    <w:rsid w:val="00FD3FAD"/>
    <w:rsid w:val="00FD5138"/>
    <w:rsid w:val="00FD5233"/>
    <w:rsid w:val="00FD6B5D"/>
    <w:rsid w:val="00FD7F4C"/>
    <w:rsid w:val="00FE01EB"/>
    <w:rsid w:val="00FE039C"/>
    <w:rsid w:val="00FE13E1"/>
    <w:rsid w:val="00FE1706"/>
    <w:rsid w:val="00FE1EC8"/>
    <w:rsid w:val="00FE23ED"/>
    <w:rsid w:val="00FE3299"/>
    <w:rsid w:val="00FE3D4E"/>
    <w:rsid w:val="00FE439D"/>
    <w:rsid w:val="00FE56BD"/>
    <w:rsid w:val="00FE663F"/>
    <w:rsid w:val="00FE6A62"/>
    <w:rsid w:val="00FE71F1"/>
    <w:rsid w:val="00FE739B"/>
    <w:rsid w:val="00FE7DD0"/>
    <w:rsid w:val="00FF16CA"/>
    <w:rsid w:val="00FF1C96"/>
    <w:rsid w:val="00FF33FD"/>
    <w:rsid w:val="00FF4936"/>
    <w:rsid w:val="00FF4990"/>
    <w:rsid w:val="00FF4E50"/>
    <w:rsid w:val="00FF5C96"/>
    <w:rsid w:val="00FF6A47"/>
    <w:rsid w:val="00FF6E96"/>
    <w:rsid w:val="00FF7677"/>
    <w:rsid w:val="3AD7B38E"/>
    <w:rsid w:val="4C9D650A"/>
    <w:rsid w:val="660FF8D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599354F"/>
  <w15:chartTrackingRefBased/>
  <w15:docId w15:val="{2C43DA18-053F-473E-87DC-EED24C3A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5F1"/>
    <w:pPr>
      <w:spacing w:before="120" w:after="120"/>
    </w:pPr>
    <w:rPr>
      <w:rFonts w:ascii="Segoe UI" w:hAnsi="Segoe UI"/>
      <w:sz w:val="20"/>
    </w:rPr>
  </w:style>
  <w:style w:type="paragraph" w:styleId="Heading1">
    <w:name w:val="heading 1"/>
    <w:basedOn w:val="Heading2"/>
    <w:next w:val="Normal"/>
    <w:link w:val="Heading1Char"/>
    <w:uiPriority w:val="9"/>
    <w:qFormat/>
    <w:rsid w:val="008E6137"/>
    <w:pPr>
      <w:numPr>
        <w:ilvl w:val="0"/>
      </w:numPr>
      <w:outlineLvl w:val="0"/>
    </w:pPr>
    <w:rPr>
      <w:sz w:val="32"/>
    </w:rPr>
  </w:style>
  <w:style w:type="paragraph" w:styleId="Heading2">
    <w:name w:val="heading 2"/>
    <w:basedOn w:val="Normal"/>
    <w:next w:val="Normal"/>
    <w:link w:val="Heading2Char"/>
    <w:uiPriority w:val="9"/>
    <w:unhideWhenUsed/>
    <w:qFormat/>
    <w:rsid w:val="008E6137"/>
    <w:pPr>
      <w:keepNext/>
      <w:keepLines/>
      <w:numPr>
        <w:ilvl w:val="1"/>
        <w:numId w:val="3"/>
      </w:numPr>
      <w:spacing w:before="240" w:after="0"/>
      <w:outlineLvl w:val="1"/>
    </w:pPr>
    <w:rPr>
      <w:rFonts w:ascii="Segoe UI Semibold" w:eastAsiaTheme="majorEastAsia" w:hAnsi="Segoe UI Semibold" w:cstheme="majorBidi"/>
      <w:color w:val="008272"/>
      <w:sz w:val="28"/>
      <w:szCs w:val="32"/>
    </w:rPr>
  </w:style>
  <w:style w:type="paragraph" w:styleId="Heading3">
    <w:name w:val="heading 3"/>
    <w:basedOn w:val="Heading2"/>
    <w:next w:val="Normal"/>
    <w:link w:val="Heading3Char"/>
    <w:uiPriority w:val="9"/>
    <w:unhideWhenUsed/>
    <w:qFormat/>
    <w:rsid w:val="00192599"/>
    <w:pPr>
      <w:numPr>
        <w:ilvl w:val="2"/>
      </w:numPr>
      <w:ind w:left="504"/>
      <w:outlineLvl w:val="2"/>
    </w:pPr>
    <w:rPr>
      <w:sz w:val="26"/>
    </w:rPr>
  </w:style>
  <w:style w:type="paragraph" w:styleId="Heading4">
    <w:name w:val="heading 4"/>
    <w:basedOn w:val="Normal"/>
    <w:next w:val="Normal"/>
    <w:link w:val="Heading4Char"/>
    <w:uiPriority w:val="9"/>
    <w:unhideWhenUsed/>
    <w:qFormat/>
    <w:rsid w:val="007826B4"/>
    <w:pPr>
      <w:keepNext/>
      <w:keepLines/>
      <w:outlineLvl w:val="3"/>
    </w:pPr>
    <w:rPr>
      <w:rFonts w:eastAsiaTheme="majorEastAsia" w:cstheme="majorBidi"/>
      <w:b/>
      <w:iCs/>
      <w:sz w:val="24"/>
    </w:rPr>
  </w:style>
  <w:style w:type="paragraph" w:styleId="Heading5">
    <w:name w:val="heading 5"/>
    <w:basedOn w:val="Normal"/>
    <w:next w:val="Normal"/>
    <w:link w:val="Heading5Char"/>
    <w:uiPriority w:val="9"/>
    <w:unhideWhenUsed/>
    <w:rsid w:val="00C7208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C7208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7339A0"/>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7208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C7208A"/>
    <w:rPr>
      <w:rFonts w:asciiTheme="majorHAnsi" w:eastAsiaTheme="majorEastAsia" w:hAnsiTheme="majorHAnsi" w:cstheme="majorBidi"/>
      <w:color w:val="1F4D78" w:themeColor="accent1" w:themeShade="7F"/>
      <w:sz w:val="20"/>
    </w:rPr>
  </w:style>
  <w:style w:type="character" w:customStyle="1" w:styleId="Heading2Char">
    <w:name w:val="Heading 2 Char"/>
    <w:basedOn w:val="DefaultParagraphFont"/>
    <w:link w:val="Heading2"/>
    <w:uiPriority w:val="9"/>
    <w:rsid w:val="008E6137"/>
    <w:rPr>
      <w:rFonts w:ascii="Segoe UI Semibold" w:eastAsiaTheme="majorEastAsia" w:hAnsi="Segoe UI Semibold" w:cstheme="majorBidi"/>
      <w:color w:val="008272"/>
      <w:sz w:val="28"/>
      <w:szCs w:val="32"/>
    </w:rPr>
  </w:style>
  <w:style w:type="character" w:customStyle="1" w:styleId="Heading3Char">
    <w:name w:val="Heading 3 Char"/>
    <w:basedOn w:val="DefaultParagraphFont"/>
    <w:link w:val="Heading3"/>
    <w:uiPriority w:val="9"/>
    <w:rsid w:val="00192599"/>
    <w:rPr>
      <w:rFonts w:ascii="Segoe UI Semibold" w:eastAsiaTheme="majorEastAsia" w:hAnsi="Segoe UI Semibold" w:cstheme="majorBidi"/>
      <w:color w:val="008272"/>
      <w:sz w:val="26"/>
      <w:szCs w:val="32"/>
    </w:rPr>
  </w:style>
  <w:style w:type="character" w:styleId="Hyperlink">
    <w:name w:val="Hyperlink"/>
    <w:basedOn w:val="DefaultParagraphFont"/>
    <w:uiPriority w:val="99"/>
    <w:unhideWhenUsed/>
    <w:rsid w:val="00C76EA2"/>
    <w:rPr>
      <w:color w:val="0563C1" w:themeColor="hyperlink"/>
      <w:u w:val="single"/>
    </w:rPr>
  </w:style>
  <w:style w:type="paragraph" w:styleId="FootnoteText">
    <w:name w:val="footnote text"/>
    <w:basedOn w:val="Normal"/>
    <w:link w:val="FootnoteTextChar"/>
    <w:uiPriority w:val="99"/>
    <w:semiHidden/>
    <w:unhideWhenUsed/>
    <w:rsid w:val="000D404A"/>
    <w:pPr>
      <w:spacing w:after="0" w:line="240" w:lineRule="auto"/>
    </w:pPr>
    <w:rPr>
      <w:szCs w:val="20"/>
    </w:rPr>
  </w:style>
  <w:style w:type="character" w:customStyle="1" w:styleId="FootnoteTextChar">
    <w:name w:val="Footnote Text Char"/>
    <w:basedOn w:val="DefaultParagraphFont"/>
    <w:link w:val="FootnoteText"/>
    <w:uiPriority w:val="99"/>
    <w:semiHidden/>
    <w:rsid w:val="000D404A"/>
    <w:rPr>
      <w:sz w:val="20"/>
      <w:szCs w:val="20"/>
    </w:rPr>
  </w:style>
  <w:style w:type="character" w:styleId="FootnoteReference">
    <w:name w:val="footnote reference"/>
    <w:basedOn w:val="DefaultParagraphFont"/>
    <w:uiPriority w:val="99"/>
    <w:semiHidden/>
    <w:unhideWhenUsed/>
    <w:rsid w:val="000D404A"/>
    <w:rPr>
      <w:vertAlign w:val="superscript"/>
    </w:rPr>
  </w:style>
  <w:style w:type="paragraph" w:styleId="Header">
    <w:name w:val="header"/>
    <w:basedOn w:val="Normal"/>
    <w:link w:val="HeaderChar"/>
    <w:uiPriority w:val="99"/>
    <w:unhideWhenUsed/>
    <w:rsid w:val="000D4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04A"/>
  </w:style>
  <w:style w:type="paragraph" w:styleId="Footer">
    <w:name w:val="footer"/>
    <w:basedOn w:val="Normal"/>
    <w:link w:val="FooterChar"/>
    <w:uiPriority w:val="99"/>
    <w:unhideWhenUsed/>
    <w:rsid w:val="000D4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04A"/>
  </w:style>
  <w:style w:type="paragraph" w:styleId="BalloonText">
    <w:name w:val="Balloon Text"/>
    <w:basedOn w:val="Normal"/>
    <w:link w:val="BalloonTextChar"/>
    <w:uiPriority w:val="99"/>
    <w:semiHidden/>
    <w:unhideWhenUsed/>
    <w:rsid w:val="00BD2CE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BD2CE8"/>
    <w:rPr>
      <w:rFonts w:ascii="Segoe UI" w:hAnsi="Segoe UI" w:cs="Segoe UI"/>
      <w:sz w:val="18"/>
      <w:szCs w:val="18"/>
    </w:rPr>
  </w:style>
  <w:style w:type="table" w:styleId="TableGrid">
    <w:name w:val="Table Grid"/>
    <w:basedOn w:val="TableNormal"/>
    <w:uiPriority w:val="39"/>
    <w:rsid w:val="0040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8F7DA4"/>
    <w:rPr>
      <w:sz w:val="16"/>
      <w:szCs w:val="16"/>
    </w:rPr>
  </w:style>
  <w:style w:type="paragraph" w:styleId="CommentText">
    <w:name w:val="annotation text"/>
    <w:basedOn w:val="Normal"/>
    <w:link w:val="CommentTextChar"/>
    <w:uiPriority w:val="99"/>
    <w:unhideWhenUsed/>
    <w:rsid w:val="008F7DA4"/>
    <w:pPr>
      <w:spacing w:line="240" w:lineRule="auto"/>
    </w:pPr>
    <w:rPr>
      <w:szCs w:val="20"/>
    </w:rPr>
  </w:style>
  <w:style w:type="character" w:customStyle="1" w:styleId="CommentTextChar">
    <w:name w:val="Comment Text Char"/>
    <w:basedOn w:val="DefaultParagraphFont"/>
    <w:link w:val="CommentText"/>
    <w:uiPriority w:val="99"/>
    <w:rsid w:val="008F7DA4"/>
    <w:rPr>
      <w:sz w:val="20"/>
      <w:szCs w:val="20"/>
    </w:rPr>
  </w:style>
  <w:style w:type="paragraph" w:styleId="CommentSubject">
    <w:name w:val="annotation subject"/>
    <w:basedOn w:val="CommentText"/>
    <w:next w:val="CommentText"/>
    <w:link w:val="CommentSubjectChar"/>
    <w:uiPriority w:val="99"/>
    <w:semiHidden/>
    <w:unhideWhenUsed/>
    <w:rsid w:val="008F7DA4"/>
    <w:rPr>
      <w:b/>
      <w:bCs/>
    </w:rPr>
  </w:style>
  <w:style w:type="character" w:customStyle="1" w:styleId="CommentSubjectChar">
    <w:name w:val="Comment Subject Char"/>
    <w:basedOn w:val="CommentTextChar"/>
    <w:link w:val="CommentSubject"/>
    <w:uiPriority w:val="99"/>
    <w:semiHidden/>
    <w:rsid w:val="008F7DA4"/>
    <w:rPr>
      <w:b/>
      <w:bCs/>
      <w:sz w:val="20"/>
      <w:szCs w:val="20"/>
    </w:rPr>
  </w:style>
  <w:style w:type="character" w:customStyle="1" w:styleId="Heading1Char">
    <w:name w:val="Heading 1 Char"/>
    <w:basedOn w:val="DefaultParagraphFont"/>
    <w:link w:val="Heading1"/>
    <w:uiPriority w:val="9"/>
    <w:rsid w:val="008E6137"/>
    <w:rPr>
      <w:rFonts w:ascii="Segoe UI Semibold" w:eastAsiaTheme="majorEastAsia" w:hAnsi="Segoe UI Semibold" w:cstheme="majorBidi"/>
      <w:color w:val="008272"/>
      <w:sz w:val="32"/>
      <w:szCs w:val="32"/>
    </w:rPr>
  </w:style>
  <w:style w:type="paragraph" w:styleId="TOCHeading">
    <w:name w:val="TOC Heading"/>
    <w:basedOn w:val="Heading1"/>
    <w:next w:val="Normal"/>
    <w:uiPriority w:val="39"/>
    <w:unhideWhenUsed/>
    <w:rsid w:val="00DA0C62"/>
    <w:pPr>
      <w:outlineLvl w:val="9"/>
    </w:pPr>
    <w:rPr>
      <w:rFonts w:asciiTheme="majorHAnsi" w:hAnsiTheme="majorHAnsi"/>
    </w:rPr>
  </w:style>
  <w:style w:type="character" w:customStyle="1" w:styleId="Heading4Char">
    <w:name w:val="Heading 4 Char"/>
    <w:basedOn w:val="DefaultParagraphFont"/>
    <w:link w:val="Heading4"/>
    <w:uiPriority w:val="9"/>
    <w:rsid w:val="007826B4"/>
    <w:rPr>
      <w:rFonts w:ascii="Segoe UI" w:eastAsiaTheme="majorEastAsia" w:hAnsi="Segoe UI" w:cstheme="majorBidi"/>
      <w:b/>
      <w:iCs/>
      <w:sz w:val="24"/>
    </w:rPr>
  </w:style>
  <w:style w:type="numbering" w:customStyle="1" w:styleId="NumberBulletStylesMS">
    <w:name w:val="Number Bullet Styles MS"/>
    <w:uiPriority w:val="99"/>
    <w:rsid w:val="005152A6"/>
    <w:pPr>
      <w:numPr>
        <w:numId w:val="1"/>
      </w:numPr>
    </w:pPr>
  </w:style>
  <w:style w:type="character" w:styleId="FollowedHyperlink">
    <w:name w:val="FollowedHyperlink"/>
    <w:basedOn w:val="DefaultParagraphFont"/>
    <w:uiPriority w:val="99"/>
    <w:semiHidden/>
    <w:unhideWhenUsed/>
    <w:rsid w:val="008444E6"/>
    <w:rPr>
      <w:color w:val="954F72" w:themeColor="followedHyperlink"/>
      <w:u w:val="single"/>
    </w:rPr>
  </w:style>
  <w:style w:type="paragraph" w:styleId="Revision">
    <w:name w:val="Revision"/>
    <w:hidden/>
    <w:uiPriority w:val="99"/>
    <w:semiHidden/>
    <w:rsid w:val="00B02EB8"/>
    <w:pPr>
      <w:spacing w:after="0" w:line="240" w:lineRule="auto"/>
    </w:pPr>
    <w:rPr>
      <w:rFonts w:ascii="Segoe Pro" w:hAnsi="Segoe Pro"/>
      <w:sz w:val="20"/>
    </w:rPr>
  </w:style>
  <w:style w:type="paragraph" w:styleId="Title">
    <w:name w:val="Title"/>
    <w:basedOn w:val="Normal"/>
    <w:next w:val="Normal"/>
    <w:link w:val="TitleChar"/>
    <w:autoRedefine/>
    <w:uiPriority w:val="10"/>
    <w:rsid w:val="00A96647"/>
    <w:pPr>
      <w:keepNext/>
      <w:keepLines/>
      <w:pageBreakBefore/>
      <w:spacing w:before="100" w:after="300" w:line="240" w:lineRule="auto"/>
      <w:ind w:left="720"/>
      <w:contextualSpacing/>
      <w:outlineLvl w:val="0"/>
    </w:pPr>
    <w:rPr>
      <w:rFonts w:ascii="Segoe Pro" w:eastAsiaTheme="majorEastAsia" w:hAnsi="Segoe Pro" w:cstheme="minorHAnsi"/>
      <w:b/>
      <w:bCs/>
      <w:iCs/>
      <w:noProof/>
      <w:color w:val="FFFFFF" w:themeColor="background1"/>
      <w:spacing w:val="5"/>
      <w:kern w:val="28"/>
      <w:sz w:val="96"/>
      <w:szCs w:val="96"/>
    </w:rPr>
  </w:style>
  <w:style w:type="character" w:customStyle="1" w:styleId="TitleChar">
    <w:name w:val="Title Char"/>
    <w:basedOn w:val="DefaultParagraphFont"/>
    <w:link w:val="Title"/>
    <w:uiPriority w:val="10"/>
    <w:rsid w:val="00A96647"/>
    <w:rPr>
      <w:rFonts w:ascii="Segoe Pro" w:eastAsiaTheme="majorEastAsia" w:hAnsi="Segoe Pro" w:cstheme="minorHAnsi"/>
      <w:b/>
      <w:bCs/>
      <w:iCs/>
      <w:noProof/>
      <w:color w:val="FFFFFF" w:themeColor="background1"/>
      <w:spacing w:val="5"/>
      <w:kern w:val="28"/>
      <w:sz w:val="96"/>
      <w:szCs w:val="96"/>
    </w:rPr>
  </w:style>
  <w:style w:type="paragraph" w:styleId="Subtitle">
    <w:name w:val="Subtitle"/>
    <w:basedOn w:val="Normal"/>
    <w:next w:val="Normal"/>
    <w:link w:val="SubtitleChar"/>
    <w:uiPriority w:val="11"/>
    <w:rsid w:val="00A96647"/>
    <w:pPr>
      <w:numPr>
        <w:ilvl w:val="1"/>
      </w:numPr>
    </w:pPr>
    <w:rPr>
      <w:rFonts w:ascii="Segoe Pro" w:eastAsiaTheme="minorEastAsia" w:hAnsi="Segoe Pro"/>
      <w:color w:val="5A5A5A" w:themeColor="text1" w:themeTint="A5"/>
      <w:spacing w:val="15"/>
      <w:sz w:val="22"/>
    </w:rPr>
  </w:style>
  <w:style w:type="character" w:customStyle="1" w:styleId="SubtitleChar">
    <w:name w:val="Subtitle Char"/>
    <w:basedOn w:val="DefaultParagraphFont"/>
    <w:link w:val="Subtitle"/>
    <w:uiPriority w:val="11"/>
    <w:rsid w:val="00A96647"/>
    <w:rPr>
      <w:rFonts w:ascii="Segoe Pro" w:eastAsiaTheme="minorEastAsia" w:hAnsi="Segoe Pro"/>
      <w:color w:val="5A5A5A" w:themeColor="text1" w:themeTint="A5"/>
      <w:spacing w:val="15"/>
    </w:rPr>
  </w:style>
  <w:style w:type="paragraph" w:customStyle="1" w:styleId="SOWTitle">
    <w:name w:val="SOW_Title"/>
    <w:basedOn w:val="Title"/>
    <w:link w:val="SOWTitleChar"/>
    <w:qFormat/>
    <w:rsid w:val="00A96647"/>
  </w:style>
  <w:style w:type="paragraph" w:styleId="ListParagraph">
    <w:name w:val="List Paragraph"/>
    <w:aliases w:val="Num Bullet 1,lp1,Bullet Number,List Paragraph1,lp11,List Paragraph11,Use Case List Paragraph,Bullet List,FooterText,numbered,Paragraphe de liste1,Bulletr List Paragraph,列出段落,列出段落1,List Paragraph2,List Paragraph21,Listeafsnit1,リスト段落1,Steps"/>
    <w:basedOn w:val="Normal"/>
    <w:link w:val="ListParagraphChar"/>
    <w:uiPriority w:val="34"/>
    <w:qFormat/>
    <w:rsid w:val="00D8456D"/>
    <w:pPr>
      <w:ind w:left="720"/>
      <w:contextualSpacing/>
    </w:pPr>
  </w:style>
  <w:style w:type="character" w:customStyle="1" w:styleId="SOWTitleChar">
    <w:name w:val="SOW_Title Char"/>
    <w:basedOn w:val="Heading1Char"/>
    <w:link w:val="SOWTitle"/>
    <w:rsid w:val="00A96647"/>
    <w:rPr>
      <w:rFonts w:ascii="Segoe Pro" w:eastAsiaTheme="majorEastAsia" w:hAnsi="Segoe Pro" w:cstheme="minorHAnsi"/>
      <w:b/>
      <w:bCs/>
      <w:iCs/>
      <w:noProof/>
      <w:color w:val="FFFFFF" w:themeColor="background1"/>
      <w:spacing w:val="5"/>
      <w:kern w:val="28"/>
      <w:sz w:val="96"/>
      <w:szCs w:val="96"/>
    </w:rPr>
  </w:style>
  <w:style w:type="numbering" w:customStyle="1" w:styleId="Style1">
    <w:name w:val="Style1"/>
    <w:uiPriority w:val="99"/>
    <w:rsid w:val="005C14DF"/>
    <w:pPr>
      <w:numPr>
        <w:numId w:val="2"/>
      </w:numPr>
    </w:pPr>
  </w:style>
  <w:style w:type="table" w:customStyle="1" w:styleId="TableGrid1">
    <w:name w:val="Table Grid1"/>
    <w:basedOn w:val="TableNormal"/>
    <w:next w:val="TableGrid"/>
    <w:uiPriority w:val="39"/>
    <w:rsid w:val="0023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
    <w:name w:val="Instructional"/>
    <w:basedOn w:val="Normal"/>
    <w:next w:val="Normal"/>
    <w:link w:val="InstructionalChar"/>
    <w:qFormat/>
    <w:rsid w:val="009177EC"/>
    <w:rPr>
      <w:color w:val="FF00FF"/>
    </w:rPr>
  </w:style>
  <w:style w:type="paragraph" w:customStyle="1" w:styleId="Optional">
    <w:name w:val="Optional"/>
    <w:basedOn w:val="Normal"/>
    <w:next w:val="Normal"/>
    <w:link w:val="OptionalChar"/>
    <w:qFormat/>
    <w:rsid w:val="009177EC"/>
    <w:rPr>
      <w:color w:val="00B0F0"/>
    </w:rPr>
  </w:style>
  <w:style w:type="character" w:customStyle="1" w:styleId="InstructionalChar">
    <w:name w:val="Instructional Char"/>
    <w:basedOn w:val="DefaultParagraphFont"/>
    <w:link w:val="Instructional"/>
    <w:rsid w:val="009177EC"/>
    <w:rPr>
      <w:rFonts w:ascii="Segoe UI" w:hAnsi="Segoe UI"/>
      <w:color w:val="FF00FF"/>
      <w:sz w:val="20"/>
    </w:rPr>
  </w:style>
  <w:style w:type="character" w:customStyle="1" w:styleId="OptionalChar">
    <w:name w:val="Optional Char"/>
    <w:basedOn w:val="DefaultParagraphFont"/>
    <w:link w:val="Optional"/>
    <w:rsid w:val="009177EC"/>
    <w:rPr>
      <w:rFonts w:ascii="Segoe UI" w:hAnsi="Segoe UI"/>
      <w:color w:val="00B0F0"/>
      <w:sz w:val="20"/>
    </w:rPr>
  </w:style>
  <w:style w:type="paragraph" w:customStyle="1" w:styleId="TableText">
    <w:name w:val="Table Text"/>
    <w:basedOn w:val="Normal"/>
    <w:link w:val="TableTextChar"/>
    <w:uiPriority w:val="4"/>
    <w:qFormat/>
    <w:rsid w:val="00117AE2"/>
    <w:pPr>
      <w:spacing w:line="240" w:lineRule="auto"/>
    </w:pPr>
  </w:style>
  <w:style w:type="paragraph" w:styleId="ListBullet">
    <w:name w:val="List Bullet"/>
    <w:basedOn w:val="Normal"/>
    <w:uiPriority w:val="4"/>
    <w:rsid w:val="000D4E93"/>
    <w:pPr>
      <w:numPr>
        <w:numId w:val="4"/>
      </w:numPr>
      <w:spacing w:line="276" w:lineRule="auto"/>
      <w:contextualSpacing/>
    </w:pPr>
    <w:rPr>
      <w:rFonts w:eastAsiaTheme="minorEastAsia"/>
      <w:sz w:val="22"/>
    </w:rPr>
  </w:style>
  <w:style w:type="paragraph" w:customStyle="1" w:styleId="Bulletlist">
    <w:name w:val="Bullet list"/>
    <w:basedOn w:val="ListParagraph"/>
    <w:link w:val="BulletlistChar"/>
    <w:qFormat/>
    <w:rsid w:val="00836EE9"/>
    <w:pPr>
      <w:numPr>
        <w:numId w:val="31"/>
      </w:numPr>
      <w:ind w:left="360"/>
    </w:pPr>
  </w:style>
  <w:style w:type="character" w:customStyle="1" w:styleId="ListParagraphChar">
    <w:name w:val="List Paragraph Char"/>
    <w:aliases w:val="Num Bullet 1 Char,lp1 Char,Bullet Number Char,List Paragraph1 Char,lp11 Char,List Paragraph11 Char,Use Case List Paragraph Char,Bullet List Char,FooterText Char,numbered Char,Paragraphe de liste1 Char,Bulletr List Paragraph Char"/>
    <w:basedOn w:val="DefaultParagraphFont"/>
    <w:link w:val="ListParagraph"/>
    <w:uiPriority w:val="34"/>
    <w:qFormat/>
    <w:rsid w:val="00D307F0"/>
    <w:rPr>
      <w:rFonts w:ascii="Segoe UI" w:hAnsi="Segoe UI"/>
      <w:sz w:val="20"/>
    </w:rPr>
  </w:style>
  <w:style w:type="character" w:customStyle="1" w:styleId="BulletlistChar">
    <w:name w:val="Bullet list Char"/>
    <w:basedOn w:val="ListParagraphChar"/>
    <w:link w:val="Bulletlist"/>
    <w:rsid w:val="00836EE9"/>
    <w:rPr>
      <w:rFonts w:ascii="Segoe UI" w:hAnsi="Segoe UI"/>
      <w:sz w:val="20"/>
    </w:rPr>
  </w:style>
  <w:style w:type="numbering" w:customStyle="1" w:styleId="TableBullets">
    <w:name w:val="Table Bullets"/>
    <w:uiPriority w:val="99"/>
    <w:rsid w:val="00BB4A4F"/>
    <w:pPr>
      <w:numPr>
        <w:numId w:val="6"/>
      </w:numPr>
    </w:pPr>
  </w:style>
  <w:style w:type="paragraph" w:customStyle="1" w:styleId="TableBullet1MS">
    <w:name w:val="Table Bullet 1 MS"/>
    <w:basedOn w:val="TableText"/>
    <w:rsid w:val="00BB4A4F"/>
    <w:pPr>
      <w:numPr>
        <w:numId w:val="6"/>
      </w:numPr>
      <w:spacing w:before="0" w:after="0"/>
    </w:pPr>
  </w:style>
  <w:style w:type="paragraph" w:customStyle="1" w:styleId="TableBullet2MS">
    <w:name w:val="Table Bullet 2 MS"/>
    <w:basedOn w:val="TableText"/>
    <w:rsid w:val="00BB4A4F"/>
    <w:pPr>
      <w:numPr>
        <w:ilvl w:val="1"/>
        <w:numId w:val="6"/>
      </w:numPr>
      <w:spacing w:before="0" w:after="0"/>
    </w:pPr>
  </w:style>
  <w:style w:type="paragraph" w:customStyle="1" w:styleId="TableBullet1">
    <w:name w:val="Table Bullet 1"/>
    <w:basedOn w:val="Bulletlist"/>
    <w:qFormat/>
    <w:rsid w:val="00964477"/>
    <w:pPr>
      <w:numPr>
        <w:numId w:val="30"/>
      </w:numPr>
      <w:spacing w:line="240" w:lineRule="auto"/>
    </w:pPr>
  </w:style>
  <w:style w:type="numbering" w:customStyle="1" w:styleId="BulletsTable">
    <w:name w:val="Bullets Table"/>
    <w:basedOn w:val="NoList"/>
    <w:rsid w:val="00CA693D"/>
  </w:style>
  <w:style w:type="paragraph" w:customStyle="1" w:styleId="NumBullet3">
    <w:name w:val="Num Bullet 3"/>
    <w:basedOn w:val="Normal"/>
    <w:uiPriority w:val="3"/>
    <w:rsid w:val="00CA693D"/>
    <w:pPr>
      <w:numPr>
        <w:numId w:val="7"/>
      </w:numPr>
      <w:spacing w:line="276" w:lineRule="auto"/>
      <w:ind w:left="1080"/>
      <w:contextualSpacing/>
    </w:pPr>
    <w:rPr>
      <w:rFonts w:eastAsiaTheme="minorEastAsia"/>
      <w:sz w:val="22"/>
    </w:rPr>
  </w:style>
  <w:style w:type="paragraph" w:styleId="TOC1">
    <w:name w:val="toc 1"/>
    <w:basedOn w:val="Normal"/>
    <w:next w:val="Normal"/>
    <w:autoRedefine/>
    <w:uiPriority w:val="39"/>
    <w:unhideWhenUsed/>
    <w:rsid w:val="0052546A"/>
    <w:pPr>
      <w:spacing w:after="100"/>
    </w:pPr>
  </w:style>
  <w:style w:type="paragraph" w:styleId="TOC2">
    <w:name w:val="toc 2"/>
    <w:basedOn w:val="Normal"/>
    <w:next w:val="Normal"/>
    <w:autoRedefine/>
    <w:uiPriority w:val="39"/>
    <w:unhideWhenUsed/>
    <w:rsid w:val="0052546A"/>
    <w:pPr>
      <w:spacing w:after="100"/>
      <w:ind w:left="200"/>
    </w:pPr>
  </w:style>
  <w:style w:type="paragraph" w:styleId="TOC3">
    <w:name w:val="toc 3"/>
    <w:basedOn w:val="Normal"/>
    <w:next w:val="Normal"/>
    <w:autoRedefine/>
    <w:uiPriority w:val="39"/>
    <w:unhideWhenUsed/>
    <w:rsid w:val="0052546A"/>
    <w:pPr>
      <w:spacing w:after="100"/>
      <w:ind w:left="400"/>
    </w:pPr>
  </w:style>
  <w:style w:type="paragraph" w:customStyle="1" w:styleId="BodyMS">
    <w:name w:val="Body MS"/>
    <w:link w:val="BodyMSChar"/>
    <w:rsid w:val="00971FF6"/>
    <w:pPr>
      <w:spacing w:before="200" w:after="200" w:line="264" w:lineRule="auto"/>
    </w:pPr>
    <w:rPr>
      <w:rFonts w:ascii="Segoe Light" w:hAnsi="Segoe Light"/>
      <w:sz w:val="20"/>
      <w:szCs w:val="20"/>
    </w:rPr>
  </w:style>
  <w:style w:type="paragraph" w:customStyle="1" w:styleId="Numberedlist">
    <w:name w:val="Numbered list"/>
    <w:basedOn w:val="Bulletlist"/>
    <w:link w:val="NumberedlistChar"/>
    <w:rsid w:val="006679AB"/>
    <w:pPr>
      <w:numPr>
        <w:numId w:val="8"/>
      </w:numPr>
    </w:pPr>
  </w:style>
  <w:style w:type="character" w:customStyle="1" w:styleId="NumberedlistChar">
    <w:name w:val="Numbered list Char"/>
    <w:basedOn w:val="BulletlistChar"/>
    <w:link w:val="Numberedlist"/>
    <w:rsid w:val="006679AB"/>
    <w:rPr>
      <w:rFonts w:ascii="Segoe UI" w:hAnsi="Segoe UI"/>
      <w:sz w:val="20"/>
    </w:rPr>
  </w:style>
  <w:style w:type="paragraph" w:styleId="TOC5">
    <w:name w:val="toc 5"/>
    <w:basedOn w:val="Normal"/>
    <w:next w:val="Normal"/>
    <w:autoRedefine/>
    <w:uiPriority w:val="39"/>
    <w:semiHidden/>
    <w:unhideWhenUsed/>
    <w:rsid w:val="00EF21FB"/>
    <w:pPr>
      <w:spacing w:after="100"/>
      <w:ind w:left="800"/>
    </w:pPr>
  </w:style>
  <w:style w:type="paragraph" w:customStyle="1" w:styleId="Table-Header">
    <w:name w:val="Table - Header"/>
    <w:basedOn w:val="Normal"/>
    <w:link w:val="Table-HeaderChar"/>
    <w:qFormat/>
    <w:rsid w:val="0001741F"/>
    <w:pPr>
      <w:spacing w:line="240" w:lineRule="auto"/>
    </w:pPr>
    <w:rPr>
      <w:b/>
      <w:color w:val="FFFFFF" w:themeColor="background1"/>
    </w:rPr>
  </w:style>
  <w:style w:type="character" w:customStyle="1" w:styleId="Table-HeaderChar">
    <w:name w:val="Table - Header Char"/>
    <w:basedOn w:val="DefaultParagraphFont"/>
    <w:link w:val="Table-Header"/>
    <w:rsid w:val="0001741F"/>
    <w:rPr>
      <w:rFonts w:ascii="Segoe UI" w:hAnsi="Segoe UI"/>
      <w:b/>
      <w:color w:val="FFFFFF" w:themeColor="background1"/>
      <w:sz w:val="20"/>
    </w:rPr>
  </w:style>
  <w:style w:type="character" w:customStyle="1" w:styleId="highlightwordmagenta">
    <w:name w:val="highlightword_magenta"/>
    <w:basedOn w:val="DefaultParagraphFont"/>
    <w:rsid w:val="002967F9"/>
  </w:style>
  <w:style w:type="character" w:customStyle="1" w:styleId="highlightwordyellow">
    <w:name w:val="highlightword_yellow"/>
    <w:basedOn w:val="DefaultParagraphFont"/>
    <w:rsid w:val="002967F9"/>
  </w:style>
  <w:style w:type="character" w:styleId="Emphasis">
    <w:name w:val="Emphasis"/>
    <w:basedOn w:val="DefaultParagraphFont"/>
    <w:uiPriority w:val="20"/>
    <w:qFormat/>
    <w:rsid w:val="002967F9"/>
    <w:rPr>
      <w:i/>
      <w:iCs/>
    </w:rPr>
  </w:style>
  <w:style w:type="character" w:customStyle="1" w:styleId="Heading7Char">
    <w:name w:val="Heading 7 Char"/>
    <w:basedOn w:val="DefaultParagraphFont"/>
    <w:link w:val="Heading7"/>
    <w:uiPriority w:val="9"/>
    <w:semiHidden/>
    <w:rsid w:val="007339A0"/>
    <w:rPr>
      <w:rFonts w:asciiTheme="majorHAnsi" w:eastAsiaTheme="majorEastAsia" w:hAnsiTheme="majorHAnsi" w:cstheme="majorBidi"/>
      <w:i/>
      <w:iCs/>
      <w:color w:val="1F4D78" w:themeColor="accent1" w:themeShade="7F"/>
      <w:sz w:val="20"/>
    </w:rPr>
  </w:style>
  <w:style w:type="character" w:customStyle="1" w:styleId="highlightword">
    <w:name w:val="highlightword"/>
    <w:basedOn w:val="DefaultParagraphFont"/>
    <w:rsid w:val="00306465"/>
  </w:style>
  <w:style w:type="paragraph" w:styleId="NormalWeb">
    <w:name w:val="Normal (Web)"/>
    <w:basedOn w:val="Normal"/>
    <w:uiPriority w:val="99"/>
    <w:unhideWhenUsed/>
    <w:rsid w:val="003064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nonumbers">
    <w:name w:val="Heading 1 (no numbers)"/>
    <w:basedOn w:val="Heading1"/>
    <w:link w:val="Heading1nonumbersChar"/>
    <w:rsid w:val="00F947E6"/>
    <w:pPr>
      <w:numPr>
        <w:numId w:val="0"/>
      </w:numPr>
    </w:pPr>
  </w:style>
  <w:style w:type="paragraph" w:customStyle="1" w:styleId="Subject">
    <w:name w:val="Subject"/>
    <w:basedOn w:val="Heading1nonumbers"/>
    <w:link w:val="SubjectChar"/>
    <w:rsid w:val="00CF7AE9"/>
  </w:style>
  <w:style w:type="character" w:customStyle="1" w:styleId="Heading1nonumbersChar">
    <w:name w:val="Heading 1 (no numbers) Char"/>
    <w:basedOn w:val="Heading1Char"/>
    <w:link w:val="Heading1nonumbers"/>
    <w:rsid w:val="00F947E6"/>
    <w:rPr>
      <w:rFonts w:ascii="Segoe UI Semibold" w:eastAsiaTheme="majorEastAsia" w:hAnsi="Segoe UI Semibold" w:cstheme="majorBidi"/>
      <w:color w:val="008272"/>
      <w:sz w:val="32"/>
      <w:szCs w:val="32"/>
    </w:rPr>
  </w:style>
  <w:style w:type="character" w:customStyle="1" w:styleId="SubjectChar">
    <w:name w:val="Subject Char"/>
    <w:basedOn w:val="Heading1nonumbersChar"/>
    <w:link w:val="Subject"/>
    <w:rsid w:val="00CF7AE9"/>
    <w:rPr>
      <w:rFonts w:ascii="Segoe UI Semibold" w:eastAsiaTheme="majorEastAsia" w:hAnsi="Segoe UI Semibold" w:cstheme="majorBidi"/>
      <w:color w:val="008272"/>
      <w:sz w:val="32"/>
      <w:szCs w:val="32"/>
    </w:rPr>
  </w:style>
  <w:style w:type="character" w:customStyle="1" w:styleId="Mention1">
    <w:name w:val="Mention1"/>
    <w:basedOn w:val="DefaultParagraphFont"/>
    <w:uiPriority w:val="99"/>
    <w:semiHidden/>
    <w:unhideWhenUsed/>
    <w:rsid w:val="00E54029"/>
    <w:rPr>
      <w:color w:val="2B579A"/>
      <w:shd w:val="clear" w:color="auto" w:fill="E6E6E6"/>
    </w:rPr>
  </w:style>
  <w:style w:type="paragraph" w:customStyle="1" w:styleId="TableCaption">
    <w:name w:val="Table Caption"/>
    <w:basedOn w:val="Normal"/>
    <w:uiPriority w:val="5"/>
    <w:qFormat/>
    <w:rsid w:val="00892A75"/>
    <w:pPr>
      <w:keepNext/>
      <w:spacing w:line="276" w:lineRule="auto"/>
      <w:contextualSpacing/>
    </w:pPr>
    <w:rPr>
      <w:rFonts w:eastAsiaTheme="minorEastAsia"/>
      <w:i/>
      <w:noProof/>
      <w:color w:val="008AC8"/>
      <w:sz w:val="18"/>
    </w:rPr>
  </w:style>
  <w:style w:type="paragraph" w:customStyle="1" w:styleId="TableHeading-11pt">
    <w:name w:val="Table Heading - 11 pt"/>
    <w:basedOn w:val="Normal"/>
    <w:uiPriority w:val="4"/>
    <w:qFormat/>
    <w:rsid w:val="007635F1"/>
    <w:pPr>
      <w:spacing w:before="0" w:after="0" w:line="276" w:lineRule="auto"/>
    </w:pPr>
    <w:rPr>
      <w:rFonts w:eastAsiaTheme="minorEastAsia"/>
      <w:color w:val="FFFFFF" w:themeColor="background1"/>
      <w:sz w:val="22"/>
    </w:rPr>
  </w:style>
  <w:style w:type="table" w:styleId="TableClassic2">
    <w:name w:val="Table Classic 2"/>
    <w:basedOn w:val="TableNormal"/>
    <w:rsid w:val="007635F1"/>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39"/>
    <w:rsid w:val="00457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isibleGuidance">
    <w:name w:val="Visible Guidance"/>
    <w:basedOn w:val="Normal"/>
    <w:uiPriority w:val="99"/>
    <w:rsid w:val="00705835"/>
    <w:pPr>
      <w:shd w:val="clear" w:color="auto" w:fill="F2F2F2"/>
      <w:spacing w:before="0" w:after="0" w:line="240" w:lineRule="auto"/>
    </w:pPr>
    <w:rPr>
      <w:rFonts w:cs="Segoe UI"/>
      <w:color w:val="FF0066"/>
      <w:sz w:val="22"/>
    </w:rPr>
  </w:style>
  <w:style w:type="paragraph" w:styleId="Caption">
    <w:name w:val="caption"/>
    <w:aliases w:val="Picture - Caption,tab,Abb,Beschriftung Char,PMO Caption,BCX Caption, Char Char,Caption Char1,Caption Char3 Char Char,Caption Char2 Char Char Char,Caption Char Char1 Char Char Char,Caption Char1 Char Char Char Char Char,Char Char"/>
    <w:basedOn w:val="Normal"/>
    <w:next w:val="Normal"/>
    <w:link w:val="CaptionChar"/>
    <w:uiPriority w:val="35"/>
    <w:unhideWhenUsed/>
    <w:rsid w:val="006921CE"/>
    <w:pPr>
      <w:spacing w:line="240" w:lineRule="auto"/>
    </w:pPr>
    <w:rPr>
      <w:rFonts w:eastAsiaTheme="minorEastAsia"/>
      <w:bCs/>
      <w:color w:val="008AC8"/>
      <w:sz w:val="18"/>
      <w:szCs w:val="18"/>
    </w:rPr>
  </w:style>
  <w:style w:type="character" w:customStyle="1" w:styleId="CaptionChar">
    <w:name w:val="Caption Char"/>
    <w:aliases w:val="Picture - Caption Char,tab Char,Abb Char,Beschriftung Char Char,PMO Caption Char,BCX Caption Char, Char Char Char,Caption Char1 Char,Caption Char3 Char Char Char,Caption Char2 Char Char Char Char,Caption Char Char1 Char Char Char Char"/>
    <w:basedOn w:val="DefaultParagraphFont"/>
    <w:link w:val="Caption"/>
    <w:uiPriority w:val="35"/>
    <w:locked/>
    <w:rsid w:val="006921CE"/>
    <w:rPr>
      <w:rFonts w:ascii="Segoe UI" w:eastAsiaTheme="minorEastAsia" w:hAnsi="Segoe UI"/>
      <w:bCs/>
      <w:color w:val="008AC8"/>
      <w:sz w:val="18"/>
      <w:szCs w:val="18"/>
    </w:rPr>
  </w:style>
  <w:style w:type="paragraph" w:customStyle="1" w:styleId="Heading1Numbered">
    <w:name w:val="Heading 1 (Numbered)"/>
    <w:basedOn w:val="Normal"/>
    <w:next w:val="Normal"/>
    <w:uiPriority w:val="2"/>
    <w:qFormat/>
    <w:rsid w:val="0044545F"/>
    <w:pPr>
      <w:keepNext/>
      <w:keepLines/>
      <w:pageBreakBefore/>
      <w:numPr>
        <w:numId w:val="24"/>
      </w:numPr>
      <w:tabs>
        <w:tab w:val="left" w:pos="1152"/>
        <w:tab w:val="left" w:pos="1440"/>
      </w:tabs>
      <w:spacing w:before="360" w:after="360" w:line="600" w:lineRule="exact"/>
      <w:outlineLvl w:val="0"/>
    </w:pPr>
    <w:rPr>
      <w:color w:val="008AC8"/>
      <w:spacing w:val="10"/>
      <w:sz w:val="36"/>
      <w:szCs w:val="48"/>
    </w:rPr>
  </w:style>
  <w:style w:type="paragraph" w:customStyle="1" w:styleId="Heading2Numbered">
    <w:name w:val="Heading 2 (Numbered)"/>
    <w:basedOn w:val="Normal"/>
    <w:next w:val="Normal"/>
    <w:uiPriority w:val="2"/>
    <w:qFormat/>
    <w:rsid w:val="0044545F"/>
    <w:pPr>
      <w:keepNext/>
      <w:keepLines/>
      <w:numPr>
        <w:ilvl w:val="1"/>
        <w:numId w:val="24"/>
      </w:numPr>
      <w:tabs>
        <w:tab w:val="left" w:pos="1152"/>
      </w:tabs>
      <w:spacing w:before="360" w:after="240" w:line="240" w:lineRule="auto"/>
      <w:outlineLvl w:val="1"/>
    </w:pPr>
    <w:rPr>
      <w:color w:val="008AC8"/>
      <w:sz w:val="32"/>
      <w:szCs w:val="36"/>
    </w:rPr>
  </w:style>
  <w:style w:type="paragraph" w:customStyle="1" w:styleId="Heading3Numbered">
    <w:name w:val="Heading 3 (Numbered)"/>
    <w:basedOn w:val="Normal"/>
    <w:next w:val="Normal"/>
    <w:uiPriority w:val="2"/>
    <w:qFormat/>
    <w:rsid w:val="0044545F"/>
    <w:pPr>
      <w:keepNext/>
      <w:keepLines/>
      <w:numPr>
        <w:ilvl w:val="2"/>
        <w:numId w:val="24"/>
      </w:numPr>
      <w:tabs>
        <w:tab w:val="left" w:pos="1152"/>
      </w:tabs>
      <w:spacing w:before="240" w:after="240" w:line="240" w:lineRule="auto"/>
      <w:outlineLvl w:val="2"/>
    </w:pPr>
    <w:rPr>
      <w:color w:val="008AC8"/>
      <w:sz w:val="28"/>
      <w:szCs w:val="28"/>
    </w:rPr>
  </w:style>
  <w:style w:type="paragraph" w:customStyle="1" w:styleId="Heading4Numbered">
    <w:name w:val="Heading 4 (Numbered)"/>
    <w:basedOn w:val="Normal"/>
    <w:next w:val="Normal"/>
    <w:uiPriority w:val="2"/>
    <w:unhideWhenUsed/>
    <w:qFormat/>
    <w:rsid w:val="0044545F"/>
    <w:pPr>
      <w:keepNext/>
      <w:keepLines/>
      <w:numPr>
        <w:ilvl w:val="3"/>
        <w:numId w:val="24"/>
      </w:numPr>
      <w:tabs>
        <w:tab w:val="left" w:pos="1152"/>
      </w:tabs>
      <w:spacing w:before="240" w:after="240" w:line="240" w:lineRule="auto"/>
      <w:outlineLvl w:val="3"/>
    </w:pPr>
    <w:rPr>
      <w:color w:val="008AC8"/>
      <w:sz w:val="24"/>
    </w:rPr>
  </w:style>
  <w:style w:type="paragraph" w:customStyle="1" w:styleId="Heading5Numbered">
    <w:name w:val="Heading 5 (Numbered)"/>
    <w:basedOn w:val="Normal"/>
    <w:next w:val="Normal"/>
    <w:uiPriority w:val="2"/>
    <w:unhideWhenUsed/>
    <w:qFormat/>
    <w:rsid w:val="0044545F"/>
    <w:pPr>
      <w:keepNext/>
      <w:keepLines/>
      <w:numPr>
        <w:ilvl w:val="4"/>
        <w:numId w:val="24"/>
      </w:numPr>
      <w:tabs>
        <w:tab w:val="left" w:pos="1152"/>
      </w:tabs>
      <w:spacing w:before="240" w:line="240" w:lineRule="auto"/>
      <w:outlineLvl w:val="4"/>
    </w:pPr>
    <w:rPr>
      <w:color w:val="008AC8"/>
      <w:sz w:val="24"/>
      <w:szCs w:val="20"/>
    </w:rPr>
  </w:style>
  <w:style w:type="paragraph" w:customStyle="1" w:styleId="NumBullet2">
    <w:name w:val="Num Bullet 2"/>
    <w:basedOn w:val="ListParagraph"/>
    <w:uiPriority w:val="3"/>
    <w:rsid w:val="0044545F"/>
    <w:pPr>
      <w:numPr>
        <w:numId w:val="9"/>
      </w:numPr>
      <w:spacing w:line="276" w:lineRule="auto"/>
      <w:ind w:left="648"/>
    </w:pPr>
    <w:rPr>
      <w:rFonts w:eastAsiaTheme="minorEastAsia"/>
      <w:sz w:val="22"/>
    </w:rPr>
  </w:style>
  <w:style w:type="paragraph" w:styleId="ListBullet2">
    <w:name w:val="List Bullet 2"/>
    <w:basedOn w:val="Normal"/>
    <w:uiPriority w:val="99"/>
    <w:unhideWhenUsed/>
    <w:rsid w:val="00C83CE5"/>
    <w:pPr>
      <w:numPr>
        <w:numId w:val="13"/>
      </w:numPr>
      <w:contextualSpacing/>
    </w:pPr>
  </w:style>
  <w:style w:type="paragraph" w:customStyle="1" w:styleId="Bullet1MS">
    <w:name w:val="Bullet 1 MS"/>
    <w:basedOn w:val="BodyMS"/>
    <w:qFormat/>
    <w:rsid w:val="00C83CE5"/>
    <w:pPr>
      <w:spacing w:before="0" w:after="100"/>
    </w:pPr>
  </w:style>
  <w:style w:type="paragraph" w:customStyle="1" w:styleId="Bullet2MS">
    <w:name w:val="Bullet 2 MS"/>
    <w:basedOn w:val="Bullet1MS"/>
    <w:qFormat/>
    <w:rsid w:val="00C83CE5"/>
    <w:pPr>
      <w:numPr>
        <w:ilvl w:val="1"/>
      </w:numPr>
    </w:pPr>
  </w:style>
  <w:style w:type="paragraph" w:customStyle="1" w:styleId="Bullet3MS">
    <w:name w:val="Bullet 3 MS"/>
    <w:basedOn w:val="BodyMS"/>
    <w:qFormat/>
    <w:rsid w:val="00C83CE5"/>
    <w:pPr>
      <w:numPr>
        <w:ilvl w:val="2"/>
        <w:numId w:val="15"/>
      </w:numPr>
      <w:spacing w:before="0" w:after="100"/>
    </w:pPr>
  </w:style>
  <w:style w:type="numbering" w:customStyle="1" w:styleId="MSBullets">
    <w:name w:val="MS Bullets"/>
    <w:uiPriority w:val="99"/>
    <w:rsid w:val="00C83CE5"/>
    <w:pPr>
      <w:numPr>
        <w:numId w:val="14"/>
      </w:numPr>
    </w:pPr>
  </w:style>
  <w:style w:type="paragraph" w:customStyle="1" w:styleId="TableBullet2">
    <w:name w:val="Table Bullet 2"/>
    <w:basedOn w:val="TableBullet1"/>
    <w:uiPriority w:val="4"/>
    <w:qFormat/>
    <w:rsid w:val="00174579"/>
    <w:pPr>
      <w:numPr>
        <w:numId w:val="17"/>
      </w:numPr>
      <w:spacing w:before="0" w:after="60"/>
      <w:ind w:left="454" w:hanging="227"/>
    </w:pPr>
    <w:rPr>
      <w:rFonts w:eastAsiaTheme="minorEastAsia"/>
      <w:noProof/>
      <w:lang w:eastAsia="en-AU"/>
    </w:rPr>
  </w:style>
  <w:style w:type="character" w:customStyle="1" w:styleId="TableTextChar">
    <w:name w:val="Table Text Char"/>
    <w:basedOn w:val="DefaultParagraphFont"/>
    <w:link w:val="TableText"/>
    <w:uiPriority w:val="4"/>
    <w:rsid w:val="00174579"/>
    <w:rPr>
      <w:rFonts w:ascii="Segoe UI" w:hAnsi="Segoe UI"/>
      <w:sz w:val="20"/>
    </w:rPr>
  </w:style>
  <w:style w:type="character" w:customStyle="1" w:styleId="BodyMSChar">
    <w:name w:val="Body MS Char"/>
    <w:link w:val="BodyMS"/>
    <w:rsid w:val="00174579"/>
    <w:rPr>
      <w:rFonts w:ascii="Segoe Light" w:hAnsi="Segoe Light"/>
      <w:sz w:val="20"/>
      <w:szCs w:val="20"/>
    </w:rPr>
  </w:style>
  <w:style w:type="numbering" w:customStyle="1" w:styleId="Bullets">
    <w:name w:val="Bullets"/>
    <w:rsid w:val="00174579"/>
    <w:pPr>
      <w:numPr>
        <w:numId w:val="16"/>
      </w:numPr>
    </w:pPr>
  </w:style>
  <w:style w:type="paragraph" w:styleId="ListNumber">
    <w:name w:val="List Number"/>
    <w:basedOn w:val="Normal"/>
    <w:uiPriority w:val="99"/>
    <w:unhideWhenUsed/>
    <w:rsid w:val="00BE4DF9"/>
    <w:pPr>
      <w:numPr>
        <w:numId w:val="18"/>
      </w:numPr>
      <w:tabs>
        <w:tab w:val="num" w:pos="360"/>
      </w:tabs>
      <w:ind w:left="357" w:hanging="357"/>
      <w:contextualSpacing/>
    </w:pPr>
  </w:style>
  <w:style w:type="table" w:customStyle="1" w:styleId="TablaMicrosoftServicios1">
    <w:name w:val="Tabla Microsoft Servicios1"/>
    <w:basedOn w:val="TableNormal"/>
    <w:next w:val="TableGrid"/>
    <w:rsid w:val="005205EF"/>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Microsoft New Tai Lue" w:hAnsi="Microsoft New Tai Lue"/>
        <w:color w:val="FFFFFF" w:themeColor="background1"/>
        <w:sz w:val="16"/>
      </w:rPr>
      <w:tblPr/>
      <w:trPr>
        <w:tblHeader/>
      </w:trPr>
      <w:tcPr>
        <w:shd w:val="clear" w:color="auto" w:fill="008AC8"/>
      </w:tcPr>
    </w:tblStylePr>
  </w:style>
  <w:style w:type="paragraph" w:customStyle="1" w:styleId="TableHeadingMS">
    <w:name w:val="Table Heading MS"/>
    <w:basedOn w:val="Normal"/>
    <w:qFormat/>
    <w:rsid w:val="005205EF"/>
    <w:pPr>
      <w:keepNext/>
      <w:keepLines/>
      <w:spacing w:before="20" w:after="20" w:line="264" w:lineRule="auto"/>
      <w:jc w:val="center"/>
    </w:pPr>
    <w:rPr>
      <w:rFonts w:ascii="Segoe Pro Semibold" w:hAnsi="Segoe Pro Semibold"/>
      <w:color w:val="FFFFFF"/>
      <w:sz w:val="16"/>
      <w:szCs w:val="16"/>
    </w:rPr>
  </w:style>
  <w:style w:type="paragraph" w:customStyle="1" w:styleId="TableListBullet">
    <w:name w:val="Table List Bullet"/>
    <w:basedOn w:val="Normal"/>
    <w:uiPriority w:val="4"/>
    <w:qFormat/>
    <w:rsid w:val="002E2179"/>
    <w:pPr>
      <w:numPr>
        <w:numId w:val="20"/>
      </w:numPr>
      <w:spacing w:line="240" w:lineRule="auto"/>
      <w:contextualSpacing/>
    </w:pPr>
    <w:rPr>
      <w:rFonts w:eastAsiaTheme="minorEastAsia"/>
      <w:sz w:val="18"/>
      <w:szCs w:val="16"/>
    </w:rPr>
  </w:style>
  <w:style w:type="numbering" w:customStyle="1" w:styleId="NumberedList0">
    <w:name w:val="Numbered List"/>
    <w:rsid w:val="002E2179"/>
    <w:pPr>
      <w:numPr>
        <w:numId w:val="21"/>
      </w:numPr>
    </w:pPr>
  </w:style>
  <w:style w:type="paragraph" w:customStyle="1" w:styleId="NumHeading1">
    <w:name w:val="Num Heading 1"/>
    <w:basedOn w:val="Heading1"/>
    <w:next w:val="Normal"/>
    <w:semiHidden/>
    <w:rsid w:val="002E2179"/>
    <w:pPr>
      <w:keepLines w:val="0"/>
      <w:pageBreakBefore/>
      <w:numPr>
        <w:numId w:val="0"/>
      </w:numPr>
      <w:tabs>
        <w:tab w:val="left" w:pos="1440"/>
      </w:tabs>
      <w:spacing w:before="120" w:after="120" w:line="240" w:lineRule="auto"/>
    </w:pPr>
    <w:rPr>
      <w:rFonts w:ascii="Segoe Black" w:eastAsia="Segoe Black" w:hAnsi="Segoe Black" w:cs="Segoe Black"/>
      <w:b/>
      <w:bCs/>
      <w:smallCaps/>
      <w:color w:val="333333"/>
      <w:kern w:val="32"/>
      <w:lang w:eastAsia="en-AU"/>
    </w:rPr>
  </w:style>
  <w:style w:type="paragraph" w:styleId="ListBullet4">
    <w:name w:val="List Bullet 4"/>
    <w:basedOn w:val="ListBullet3"/>
    <w:uiPriority w:val="99"/>
    <w:rsid w:val="002E2179"/>
    <w:pPr>
      <w:numPr>
        <w:numId w:val="22"/>
      </w:numPr>
      <w:spacing w:after="200" w:line="276" w:lineRule="auto"/>
      <w:ind w:left="720" w:hanging="720"/>
    </w:pPr>
    <w:rPr>
      <w:rFonts w:eastAsiaTheme="minorEastAsia"/>
      <w:sz w:val="22"/>
    </w:rPr>
  </w:style>
  <w:style w:type="paragraph" w:styleId="ListBullet3">
    <w:name w:val="List Bullet 3"/>
    <w:basedOn w:val="Normal"/>
    <w:uiPriority w:val="99"/>
    <w:semiHidden/>
    <w:unhideWhenUsed/>
    <w:rsid w:val="002E2179"/>
    <w:pPr>
      <w:numPr>
        <w:numId w:val="23"/>
      </w:numPr>
      <w:contextualSpacing/>
    </w:pPr>
  </w:style>
  <w:style w:type="table" w:customStyle="1" w:styleId="TableClassic21">
    <w:name w:val="Table Classic 21"/>
    <w:basedOn w:val="TableNormal"/>
    <w:next w:val="TableClassic2"/>
    <w:rsid w:val="00BF7524"/>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CheckList0">
    <w:name w:val="Check List"/>
    <w:basedOn w:val="Normal"/>
    <w:uiPriority w:val="24"/>
    <w:qFormat/>
    <w:rsid w:val="00161A56"/>
    <w:pPr>
      <w:numPr>
        <w:numId w:val="26"/>
      </w:numPr>
      <w:spacing w:before="0" w:after="200" w:line="276" w:lineRule="auto"/>
      <w:contextualSpacing/>
    </w:pPr>
    <w:rPr>
      <w:rFonts w:eastAsia="Arial" w:cs="Arial"/>
      <w:sz w:val="22"/>
      <w:lang w:eastAsia="ja-JP"/>
    </w:rPr>
  </w:style>
  <w:style w:type="numbering" w:customStyle="1" w:styleId="Checklist">
    <w:name w:val="Checklist"/>
    <w:basedOn w:val="NoList"/>
    <w:rsid w:val="00161A56"/>
    <w:pPr>
      <w:numPr>
        <w:numId w:val="26"/>
      </w:numPr>
    </w:pPr>
  </w:style>
  <w:style w:type="paragraph" w:customStyle="1" w:styleId="Hidden">
    <w:name w:val="Hidden"/>
    <w:basedOn w:val="Normal"/>
    <w:next w:val="Normal"/>
    <w:uiPriority w:val="99"/>
    <w:rsid w:val="00C921FD"/>
    <w:pPr>
      <w:shd w:val="clear" w:color="auto" w:fill="FFFF99"/>
      <w:spacing w:before="0" w:after="200" w:line="276" w:lineRule="auto"/>
    </w:pPr>
    <w:rPr>
      <w:rFonts w:ascii="Calibri" w:eastAsia="Arial" w:hAnsi="Calibri" w:cs="Arial"/>
      <w:vanish/>
      <w:color w:val="C00000"/>
      <w:sz w:val="22"/>
      <w:lang w:val="en-AU" w:eastAsia="ja-JP"/>
    </w:rPr>
  </w:style>
  <w:style w:type="character" w:customStyle="1" w:styleId="UnresolvedMention1">
    <w:name w:val="Unresolved Mention1"/>
    <w:basedOn w:val="DefaultParagraphFont"/>
    <w:uiPriority w:val="99"/>
    <w:semiHidden/>
    <w:unhideWhenUsed/>
    <w:rsid w:val="00273298"/>
    <w:rPr>
      <w:color w:val="808080"/>
      <w:shd w:val="clear" w:color="auto" w:fill="E6E6E6"/>
    </w:rPr>
  </w:style>
  <w:style w:type="table" w:styleId="TableGridLight">
    <w:name w:val="Grid Table Light"/>
    <w:basedOn w:val="TableNormal"/>
    <w:uiPriority w:val="40"/>
    <w:rsid w:val="00070E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C04A6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UnresolvedMention">
    <w:name w:val="Unresolved Mention"/>
    <w:basedOn w:val="DefaultParagraphFont"/>
    <w:uiPriority w:val="99"/>
    <w:semiHidden/>
    <w:unhideWhenUsed/>
    <w:rsid w:val="00B250AA"/>
    <w:rPr>
      <w:color w:val="605E5C"/>
      <w:shd w:val="clear" w:color="auto" w:fill="E1DFDD"/>
    </w:rPr>
  </w:style>
  <w:style w:type="paragraph" w:customStyle="1" w:styleId="displaydate">
    <w:name w:val="displaydate"/>
    <w:basedOn w:val="Normal"/>
    <w:rsid w:val="00F066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dingtime">
    <w:name w:val="readingtime"/>
    <w:basedOn w:val="Normal"/>
    <w:rsid w:val="00F066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ributors-holder">
    <w:name w:val="contributors-holder"/>
    <w:basedOn w:val="Normal"/>
    <w:rsid w:val="00F066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ributors-text">
    <w:name w:val="contributors-text"/>
    <w:basedOn w:val="DefaultParagraphFont"/>
    <w:rsid w:val="00F06640"/>
  </w:style>
  <w:style w:type="character" w:styleId="Strong">
    <w:name w:val="Strong"/>
    <w:basedOn w:val="DefaultParagraphFont"/>
    <w:uiPriority w:val="22"/>
    <w:qFormat/>
    <w:rsid w:val="007371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2463">
      <w:bodyDiv w:val="1"/>
      <w:marLeft w:val="0"/>
      <w:marRight w:val="0"/>
      <w:marTop w:val="0"/>
      <w:marBottom w:val="0"/>
      <w:divBdr>
        <w:top w:val="none" w:sz="0" w:space="0" w:color="auto"/>
        <w:left w:val="none" w:sz="0" w:space="0" w:color="auto"/>
        <w:bottom w:val="none" w:sz="0" w:space="0" w:color="auto"/>
        <w:right w:val="none" w:sz="0" w:space="0" w:color="auto"/>
      </w:divBdr>
    </w:div>
    <w:div w:id="64572210">
      <w:bodyDiv w:val="1"/>
      <w:marLeft w:val="0"/>
      <w:marRight w:val="0"/>
      <w:marTop w:val="0"/>
      <w:marBottom w:val="0"/>
      <w:divBdr>
        <w:top w:val="none" w:sz="0" w:space="0" w:color="auto"/>
        <w:left w:val="none" w:sz="0" w:space="0" w:color="auto"/>
        <w:bottom w:val="none" w:sz="0" w:space="0" w:color="auto"/>
        <w:right w:val="none" w:sz="0" w:space="0" w:color="auto"/>
      </w:divBdr>
    </w:div>
    <w:div w:id="71201668">
      <w:bodyDiv w:val="1"/>
      <w:marLeft w:val="0"/>
      <w:marRight w:val="0"/>
      <w:marTop w:val="0"/>
      <w:marBottom w:val="0"/>
      <w:divBdr>
        <w:top w:val="none" w:sz="0" w:space="0" w:color="auto"/>
        <w:left w:val="none" w:sz="0" w:space="0" w:color="auto"/>
        <w:bottom w:val="none" w:sz="0" w:space="0" w:color="auto"/>
        <w:right w:val="none" w:sz="0" w:space="0" w:color="auto"/>
      </w:divBdr>
      <w:divsChild>
        <w:div w:id="395133820">
          <w:marLeft w:val="547"/>
          <w:marRight w:val="0"/>
          <w:marTop w:val="0"/>
          <w:marBottom w:val="0"/>
          <w:divBdr>
            <w:top w:val="none" w:sz="0" w:space="0" w:color="auto"/>
            <w:left w:val="none" w:sz="0" w:space="0" w:color="auto"/>
            <w:bottom w:val="none" w:sz="0" w:space="0" w:color="auto"/>
            <w:right w:val="none" w:sz="0" w:space="0" w:color="auto"/>
          </w:divBdr>
        </w:div>
      </w:divsChild>
    </w:div>
    <w:div w:id="130943276">
      <w:bodyDiv w:val="1"/>
      <w:marLeft w:val="0"/>
      <w:marRight w:val="0"/>
      <w:marTop w:val="0"/>
      <w:marBottom w:val="0"/>
      <w:divBdr>
        <w:top w:val="none" w:sz="0" w:space="0" w:color="auto"/>
        <w:left w:val="none" w:sz="0" w:space="0" w:color="auto"/>
        <w:bottom w:val="none" w:sz="0" w:space="0" w:color="auto"/>
        <w:right w:val="none" w:sz="0" w:space="0" w:color="auto"/>
      </w:divBdr>
    </w:div>
    <w:div w:id="131872896">
      <w:bodyDiv w:val="1"/>
      <w:marLeft w:val="0"/>
      <w:marRight w:val="0"/>
      <w:marTop w:val="0"/>
      <w:marBottom w:val="0"/>
      <w:divBdr>
        <w:top w:val="none" w:sz="0" w:space="0" w:color="auto"/>
        <w:left w:val="none" w:sz="0" w:space="0" w:color="auto"/>
        <w:bottom w:val="none" w:sz="0" w:space="0" w:color="auto"/>
        <w:right w:val="none" w:sz="0" w:space="0" w:color="auto"/>
      </w:divBdr>
      <w:divsChild>
        <w:div w:id="376856750">
          <w:marLeft w:val="0"/>
          <w:marRight w:val="0"/>
          <w:marTop w:val="0"/>
          <w:marBottom w:val="0"/>
          <w:divBdr>
            <w:top w:val="none" w:sz="0" w:space="0" w:color="auto"/>
            <w:left w:val="none" w:sz="0" w:space="0" w:color="auto"/>
            <w:bottom w:val="none" w:sz="0" w:space="0" w:color="auto"/>
            <w:right w:val="none" w:sz="0" w:space="0" w:color="auto"/>
          </w:divBdr>
          <w:divsChild>
            <w:div w:id="1449665319">
              <w:marLeft w:val="0"/>
              <w:marRight w:val="0"/>
              <w:marTop w:val="0"/>
              <w:marBottom w:val="0"/>
              <w:divBdr>
                <w:top w:val="none" w:sz="0" w:space="0" w:color="auto"/>
                <w:left w:val="none" w:sz="0" w:space="0" w:color="auto"/>
                <w:bottom w:val="none" w:sz="0" w:space="0" w:color="auto"/>
                <w:right w:val="none" w:sz="0" w:space="0" w:color="auto"/>
              </w:divBdr>
              <w:divsChild>
                <w:div w:id="272783071">
                  <w:marLeft w:val="0"/>
                  <w:marRight w:val="0"/>
                  <w:marTop w:val="0"/>
                  <w:marBottom w:val="0"/>
                  <w:divBdr>
                    <w:top w:val="none" w:sz="0" w:space="0" w:color="auto"/>
                    <w:left w:val="none" w:sz="0" w:space="0" w:color="auto"/>
                    <w:bottom w:val="none" w:sz="0" w:space="0" w:color="auto"/>
                    <w:right w:val="none" w:sz="0" w:space="0" w:color="auto"/>
                  </w:divBdr>
                  <w:divsChild>
                    <w:div w:id="18505952">
                      <w:marLeft w:val="0"/>
                      <w:marRight w:val="0"/>
                      <w:marTop w:val="0"/>
                      <w:marBottom w:val="0"/>
                      <w:divBdr>
                        <w:top w:val="none" w:sz="0" w:space="0" w:color="auto"/>
                        <w:left w:val="none" w:sz="0" w:space="0" w:color="auto"/>
                        <w:bottom w:val="none" w:sz="0" w:space="0" w:color="auto"/>
                        <w:right w:val="none" w:sz="0" w:space="0" w:color="auto"/>
                      </w:divBdr>
                      <w:divsChild>
                        <w:div w:id="577178625">
                          <w:marLeft w:val="0"/>
                          <w:marRight w:val="0"/>
                          <w:marTop w:val="0"/>
                          <w:marBottom w:val="0"/>
                          <w:divBdr>
                            <w:top w:val="none" w:sz="0" w:space="0" w:color="auto"/>
                            <w:left w:val="none" w:sz="0" w:space="0" w:color="auto"/>
                            <w:bottom w:val="none" w:sz="0" w:space="0" w:color="auto"/>
                            <w:right w:val="none" w:sz="0" w:space="0" w:color="auto"/>
                          </w:divBdr>
                          <w:divsChild>
                            <w:div w:id="1792047210">
                              <w:marLeft w:val="0"/>
                              <w:marRight w:val="0"/>
                              <w:marTop w:val="0"/>
                              <w:marBottom w:val="0"/>
                              <w:divBdr>
                                <w:top w:val="none" w:sz="0" w:space="0" w:color="auto"/>
                                <w:left w:val="none" w:sz="0" w:space="0" w:color="auto"/>
                                <w:bottom w:val="none" w:sz="0" w:space="0" w:color="auto"/>
                                <w:right w:val="none" w:sz="0" w:space="0" w:color="auto"/>
                              </w:divBdr>
                              <w:divsChild>
                                <w:div w:id="68357567">
                                  <w:marLeft w:val="0"/>
                                  <w:marRight w:val="0"/>
                                  <w:marTop w:val="0"/>
                                  <w:marBottom w:val="0"/>
                                  <w:divBdr>
                                    <w:top w:val="none" w:sz="0" w:space="0" w:color="auto"/>
                                    <w:left w:val="none" w:sz="0" w:space="0" w:color="auto"/>
                                    <w:bottom w:val="none" w:sz="0" w:space="0" w:color="auto"/>
                                    <w:right w:val="none" w:sz="0" w:space="0" w:color="auto"/>
                                  </w:divBdr>
                                  <w:divsChild>
                                    <w:div w:id="503134662">
                                      <w:marLeft w:val="0"/>
                                      <w:marRight w:val="0"/>
                                      <w:marTop w:val="0"/>
                                      <w:marBottom w:val="0"/>
                                      <w:divBdr>
                                        <w:top w:val="none" w:sz="0" w:space="0" w:color="auto"/>
                                        <w:left w:val="none" w:sz="0" w:space="0" w:color="auto"/>
                                        <w:bottom w:val="none" w:sz="0" w:space="0" w:color="auto"/>
                                        <w:right w:val="none" w:sz="0" w:space="0" w:color="auto"/>
                                      </w:divBdr>
                                      <w:divsChild>
                                        <w:div w:id="398752524">
                                          <w:marLeft w:val="0"/>
                                          <w:marRight w:val="0"/>
                                          <w:marTop w:val="0"/>
                                          <w:marBottom w:val="0"/>
                                          <w:divBdr>
                                            <w:top w:val="none" w:sz="0" w:space="0" w:color="auto"/>
                                            <w:left w:val="none" w:sz="0" w:space="0" w:color="auto"/>
                                            <w:bottom w:val="none" w:sz="0" w:space="0" w:color="auto"/>
                                            <w:right w:val="none" w:sz="0" w:space="0" w:color="auto"/>
                                          </w:divBdr>
                                          <w:divsChild>
                                            <w:div w:id="1856115861">
                                              <w:marLeft w:val="0"/>
                                              <w:marRight w:val="0"/>
                                              <w:marTop w:val="0"/>
                                              <w:marBottom w:val="0"/>
                                              <w:divBdr>
                                                <w:top w:val="none" w:sz="0" w:space="0" w:color="auto"/>
                                                <w:left w:val="none" w:sz="0" w:space="0" w:color="auto"/>
                                                <w:bottom w:val="none" w:sz="0" w:space="0" w:color="auto"/>
                                                <w:right w:val="none" w:sz="0" w:space="0" w:color="auto"/>
                                              </w:divBdr>
                                              <w:divsChild>
                                                <w:div w:id="276177875">
                                                  <w:marLeft w:val="0"/>
                                                  <w:marRight w:val="0"/>
                                                  <w:marTop w:val="0"/>
                                                  <w:marBottom w:val="0"/>
                                                  <w:divBdr>
                                                    <w:top w:val="none" w:sz="0" w:space="0" w:color="auto"/>
                                                    <w:left w:val="none" w:sz="0" w:space="0" w:color="auto"/>
                                                    <w:bottom w:val="none" w:sz="0" w:space="0" w:color="auto"/>
                                                    <w:right w:val="none" w:sz="0" w:space="0" w:color="auto"/>
                                                  </w:divBdr>
                                                  <w:divsChild>
                                                    <w:div w:id="1523741434">
                                                      <w:marLeft w:val="0"/>
                                                      <w:marRight w:val="0"/>
                                                      <w:marTop w:val="0"/>
                                                      <w:marBottom w:val="0"/>
                                                      <w:divBdr>
                                                        <w:top w:val="none" w:sz="0" w:space="0" w:color="auto"/>
                                                        <w:left w:val="none" w:sz="0" w:space="0" w:color="auto"/>
                                                        <w:bottom w:val="none" w:sz="0" w:space="0" w:color="auto"/>
                                                        <w:right w:val="none" w:sz="0" w:space="0" w:color="auto"/>
                                                      </w:divBdr>
                                                      <w:divsChild>
                                                        <w:div w:id="1818956760">
                                                          <w:marLeft w:val="0"/>
                                                          <w:marRight w:val="0"/>
                                                          <w:marTop w:val="0"/>
                                                          <w:marBottom w:val="0"/>
                                                          <w:divBdr>
                                                            <w:top w:val="none" w:sz="0" w:space="0" w:color="auto"/>
                                                            <w:left w:val="none" w:sz="0" w:space="0" w:color="auto"/>
                                                            <w:bottom w:val="none" w:sz="0" w:space="0" w:color="auto"/>
                                                            <w:right w:val="none" w:sz="0" w:space="0" w:color="auto"/>
                                                          </w:divBdr>
                                                        </w:div>
                                                      </w:divsChild>
                                                    </w:div>
                                                    <w:div w:id="17706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9735043">
      <w:bodyDiv w:val="1"/>
      <w:marLeft w:val="0"/>
      <w:marRight w:val="0"/>
      <w:marTop w:val="0"/>
      <w:marBottom w:val="0"/>
      <w:divBdr>
        <w:top w:val="none" w:sz="0" w:space="0" w:color="auto"/>
        <w:left w:val="none" w:sz="0" w:space="0" w:color="auto"/>
        <w:bottom w:val="none" w:sz="0" w:space="0" w:color="auto"/>
        <w:right w:val="none" w:sz="0" w:space="0" w:color="auto"/>
      </w:divBdr>
    </w:div>
    <w:div w:id="259223395">
      <w:bodyDiv w:val="1"/>
      <w:marLeft w:val="0"/>
      <w:marRight w:val="0"/>
      <w:marTop w:val="0"/>
      <w:marBottom w:val="0"/>
      <w:divBdr>
        <w:top w:val="none" w:sz="0" w:space="0" w:color="auto"/>
        <w:left w:val="none" w:sz="0" w:space="0" w:color="auto"/>
        <w:bottom w:val="none" w:sz="0" w:space="0" w:color="auto"/>
        <w:right w:val="none" w:sz="0" w:space="0" w:color="auto"/>
      </w:divBdr>
    </w:div>
    <w:div w:id="270672358">
      <w:bodyDiv w:val="1"/>
      <w:marLeft w:val="0"/>
      <w:marRight w:val="0"/>
      <w:marTop w:val="0"/>
      <w:marBottom w:val="0"/>
      <w:divBdr>
        <w:top w:val="none" w:sz="0" w:space="0" w:color="auto"/>
        <w:left w:val="none" w:sz="0" w:space="0" w:color="auto"/>
        <w:bottom w:val="none" w:sz="0" w:space="0" w:color="auto"/>
        <w:right w:val="none" w:sz="0" w:space="0" w:color="auto"/>
      </w:divBdr>
    </w:div>
    <w:div w:id="341057610">
      <w:bodyDiv w:val="1"/>
      <w:marLeft w:val="0"/>
      <w:marRight w:val="0"/>
      <w:marTop w:val="0"/>
      <w:marBottom w:val="0"/>
      <w:divBdr>
        <w:top w:val="none" w:sz="0" w:space="0" w:color="auto"/>
        <w:left w:val="none" w:sz="0" w:space="0" w:color="auto"/>
        <w:bottom w:val="none" w:sz="0" w:space="0" w:color="auto"/>
        <w:right w:val="none" w:sz="0" w:space="0" w:color="auto"/>
      </w:divBdr>
    </w:div>
    <w:div w:id="358822440">
      <w:bodyDiv w:val="1"/>
      <w:marLeft w:val="0"/>
      <w:marRight w:val="0"/>
      <w:marTop w:val="0"/>
      <w:marBottom w:val="0"/>
      <w:divBdr>
        <w:top w:val="none" w:sz="0" w:space="0" w:color="auto"/>
        <w:left w:val="none" w:sz="0" w:space="0" w:color="auto"/>
        <w:bottom w:val="none" w:sz="0" w:space="0" w:color="auto"/>
        <w:right w:val="none" w:sz="0" w:space="0" w:color="auto"/>
      </w:divBdr>
    </w:div>
    <w:div w:id="366686323">
      <w:bodyDiv w:val="1"/>
      <w:marLeft w:val="0"/>
      <w:marRight w:val="0"/>
      <w:marTop w:val="0"/>
      <w:marBottom w:val="0"/>
      <w:divBdr>
        <w:top w:val="none" w:sz="0" w:space="0" w:color="auto"/>
        <w:left w:val="none" w:sz="0" w:space="0" w:color="auto"/>
        <w:bottom w:val="none" w:sz="0" w:space="0" w:color="auto"/>
        <w:right w:val="none" w:sz="0" w:space="0" w:color="auto"/>
      </w:divBdr>
      <w:divsChild>
        <w:div w:id="681400690">
          <w:marLeft w:val="0"/>
          <w:marRight w:val="0"/>
          <w:marTop w:val="0"/>
          <w:marBottom w:val="0"/>
          <w:divBdr>
            <w:top w:val="none" w:sz="0" w:space="0" w:color="auto"/>
            <w:left w:val="none" w:sz="0" w:space="0" w:color="auto"/>
            <w:bottom w:val="none" w:sz="0" w:space="0" w:color="auto"/>
            <w:right w:val="none" w:sz="0" w:space="0" w:color="auto"/>
          </w:divBdr>
        </w:div>
      </w:divsChild>
    </w:div>
    <w:div w:id="381101093">
      <w:bodyDiv w:val="1"/>
      <w:marLeft w:val="0"/>
      <w:marRight w:val="0"/>
      <w:marTop w:val="0"/>
      <w:marBottom w:val="0"/>
      <w:divBdr>
        <w:top w:val="none" w:sz="0" w:space="0" w:color="auto"/>
        <w:left w:val="none" w:sz="0" w:space="0" w:color="auto"/>
        <w:bottom w:val="none" w:sz="0" w:space="0" w:color="auto"/>
        <w:right w:val="none" w:sz="0" w:space="0" w:color="auto"/>
      </w:divBdr>
    </w:div>
    <w:div w:id="409159147">
      <w:bodyDiv w:val="1"/>
      <w:marLeft w:val="0"/>
      <w:marRight w:val="0"/>
      <w:marTop w:val="0"/>
      <w:marBottom w:val="0"/>
      <w:divBdr>
        <w:top w:val="none" w:sz="0" w:space="0" w:color="auto"/>
        <w:left w:val="none" w:sz="0" w:space="0" w:color="auto"/>
        <w:bottom w:val="none" w:sz="0" w:space="0" w:color="auto"/>
        <w:right w:val="none" w:sz="0" w:space="0" w:color="auto"/>
      </w:divBdr>
    </w:div>
    <w:div w:id="432822534">
      <w:bodyDiv w:val="1"/>
      <w:marLeft w:val="0"/>
      <w:marRight w:val="0"/>
      <w:marTop w:val="0"/>
      <w:marBottom w:val="0"/>
      <w:divBdr>
        <w:top w:val="none" w:sz="0" w:space="0" w:color="auto"/>
        <w:left w:val="none" w:sz="0" w:space="0" w:color="auto"/>
        <w:bottom w:val="none" w:sz="0" w:space="0" w:color="auto"/>
        <w:right w:val="none" w:sz="0" w:space="0" w:color="auto"/>
      </w:divBdr>
    </w:div>
    <w:div w:id="451099681">
      <w:bodyDiv w:val="1"/>
      <w:marLeft w:val="0"/>
      <w:marRight w:val="0"/>
      <w:marTop w:val="0"/>
      <w:marBottom w:val="0"/>
      <w:divBdr>
        <w:top w:val="none" w:sz="0" w:space="0" w:color="auto"/>
        <w:left w:val="none" w:sz="0" w:space="0" w:color="auto"/>
        <w:bottom w:val="none" w:sz="0" w:space="0" w:color="auto"/>
        <w:right w:val="none" w:sz="0" w:space="0" w:color="auto"/>
      </w:divBdr>
    </w:div>
    <w:div w:id="460196706">
      <w:bodyDiv w:val="1"/>
      <w:marLeft w:val="0"/>
      <w:marRight w:val="0"/>
      <w:marTop w:val="0"/>
      <w:marBottom w:val="0"/>
      <w:divBdr>
        <w:top w:val="none" w:sz="0" w:space="0" w:color="auto"/>
        <w:left w:val="none" w:sz="0" w:space="0" w:color="auto"/>
        <w:bottom w:val="none" w:sz="0" w:space="0" w:color="auto"/>
        <w:right w:val="none" w:sz="0" w:space="0" w:color="auto"/>
      </w:divBdr>
    </w:div>
    <w:div w:id="476455234">
      <w:bodyDiv w:val="1"/>
      <w:marLeft w:val="0"/>
      <w:marRight w:val="0"/>
      <w:marTop w:val="0"/>
      <w:marBottom w:val="0"/>
      <w:divBdr>
        <w:top w:val="none" w:sz="0" w:space="0" w:color="auto"/>
        <w:left w:val="none" w:sz="0" w:space="0" w:color="auto"/>
        <w:bottom w:val="none" w:sz="0" w:space="0" w:color="auto"/>
        <w:right w:val="none" w:sz="0" w:space="0" w:color="auto"/>
      </w:divBdr>
    </w:div>
    <w:div w:id="597100381">
      <w:bodyDiv w:val="1"/>
      <w:marLeft w:val="0"/>
      <w:marRight w:val="0"/>
      <w:marTop w:val="0"/>
      <w:marBottom w:val="0"/>
      <w:divBdr>
        <w:top w:val="none" w:sz="0" w:space="0" w:color="auto"/>
        <w:left w:val="none" w:sz="0" w:space="0" w:color="auto"/>
        <w:bottom w:val="none" w:sz="0" w:space="0" w:color="auto"/>
        <w:right w:val="none" w:sz="0" w:space="0" w:color="auto"/>
      </w:divBdr>
    </w:div>
    <w:div w:id="605961822">
      <w:bodyDiv w:val="1"/>
      <w:marLeft w:val="0"/>
      <w:marRight w:val="0"/>
      <w:marTop w:val="0"/>
      <w:marBottom w:val="0"/>
      <w:divBdr>
        <w:top w:val="none" w:sz="0" w:space="0" w:color="auto"/>
        <w:left w:val="none" w:sz="0" w:space="0" w:color="auto"/>
        <w:bottom w:val="none" w:sz="0" w:space="0" w:color="auto"/>
        <w:right w:val="none" w:sz="0" w:space="0" w:color="auto"/>
      </w:divBdr>
    </w:div>
    <w:div w:id="690566212">
      <w:bodyDiv w:val="1"/>
      <w:marLeft w:val="0"/>
      <w:marRight w:val="0"/>
      <w:marTop w:val="0"/>
      <w:marBottom w:val="0"/>
      <w:divBdr>
        <w:top w:val="none" w:sz="0" w:space="0" w:color="auto"/>
        <w:left w:val="none" w:sz="0" w:space="0" w:color="auto"/>
        <w:bottom w:val="none" w:sz="0" w:space="0" w:color="auto"/>
        <w:right w:val="none" w:sz="0" w:space="0" w:color="auto"/>
      </w:divBdr>
    </w:div>
    <w:div w:id="711343746">
      <w:bodyDiv w:val="1"/>
      <w:marLeft w:val="0"/>
      <w:marRight w:val="0"/>
      <w:marTop w:val="0"/>
      <w:marBottom w:val="0"/>
      <w:divBdr>
        <w:top w:val="none" w:sz="0" w:space="0" w:color="auto"/>
        <w:left w:val="none" w:sz="0" w:space="0" w:color="auto"/>
        <w:bottom w:val="none" w:sz="0" w:space="0" w:color="auto"/>
        <w:right w:val="none" w:sz="0" w:space="0" w:color="auto"/>
      </w:divBdr>
    </w:div>
    <w:div w:id="743793285">
      <w:bodyDiv w:val="1"/>
      <w:marLeft w:val="0"/>
      <w:marRight w:val="0"/>
      <w:marTop w:val="0"/>
      <w:marBottom w:val="0"/>
      <w:divBdr>
        <w:top w:val="none" w:sz="0" w:space="0" w:color="auto"/>
        <w:left w:val="none" w:sz="0" w:space="0" w:color="auto"/>
        <w:bottom w:val="none" w:sz="0" w:space="0" w:color="auto"/>
        <w:right w:val="none" w:sz="0" w:space="0" w:color="auto"/>
      </w:divBdr>
    </w:div>
    <w:div w:id="760181669">
      <w:bodyDiv w:val="1"/>
      <w:marLeft w:val="0"/>
      <w:marRight w:val="0"/>
      <w:marTop w:val="0"/>
      <w:marBottom w:val="0"/>
      <w:divBdr>
        <w:top w:val="none" w:sz="0" w:space="0" w:color="auto"/>
        <w:left w:val="none" w:sz="0" w:space="0" w:color="auto"/>
        <w:bottom w:val="none" w:sz="0" w:space="0" w:color="auto"/>
        <w:right w:val="none" w:sz="0" w:space="0" w:color="auto"/>
      </w:divBdr>
    </w:div>
    <w:div w:id="893201965">
      <w:bodyDiv w:val="1"/>
      <w:marLeft w:val="0"/>
      <w:marRight w:val="0"/>
      <w:marTop w:val="0"/>
      <w:marBottom w:val="0"/>
      <w:divBdr>
        <w:top w:val="none" w:sz="0" w:space="0" w:color="auto"/>
        <w:left w:val="none" w:sz="0" w:space="0" w:color="auto"/>
        <w:bottom w:val="none" w:sz="0" w:space="0" w:color="auto"/>
        <w:right w:val="none" w:sz="0" w:space="0" w:color="auto"/>
      </w:divBdr>
    </w:div>
    <w:div w:id="959797278">
      <w:bodyDiv w:val="1"/>
      <w:marLeft w:val="0"/>
      <w:marRight w:val="0"/>
      <w:marTop w:val="0"/>
      <w:marBottom w:val="0"/>
      <w:divBdr>
        <w:top w:val="none" w:sz="0" w:space="0" w:color="auto"/>
        <w:left w:val="none" w:sz="0" w:space="0" w:color="auto"/>
        <w:bottom w:val="none" w:sz="0" w:space="0" w:color="auto"/>
        <w:right w:val="none" w:sz="0" w:space="0" w:color="auto"/>
      </w:divBdr>
    </w:div>
    <w:div w:id="1038891422">
      <w:bodyDiv w:val="1"/>
      <w:marLeft w:val="0"/>
      <w:marRight w:val="0"/>
      <w:marTop w:val="0"/>
      <w:marBottom w:val="0"/>
      <w:divBdr>
        <w:top w:val="none" w:sz="0" w:space="0" w:color="auto"/>
        <w:left w:val="none" w:sz="0" w:space="0" w:color="auto"/>
        <w:bottom w:val="none" w:sz="0" w:space="0" w:color="auto"/>
        <w:right w:val="none" w:sz="0" w:space="0" w:color="auto"/>
      </w:divBdr>
    </w:div>
    <w:div w:id="1120343015">
      <w:bodyDiv w:val="1"/>
      <w:marLeft w:val="0"/>
      <w:marRight w:val="0"/>
      <w:marTop w:val="0"/>
      <w:marBottom w:val="0"/>
      <w:divBdr>
        <w:top w:val="none" w:sz="0" w:space="0" w:color="auto"/>
        <w:left w:val="none" w:sz="0" w:space="0" w:color="auto"/>
        <w:bottom w:val="none" w:sz="0" w:space="0" w:color="auto"/>
        <w:right w:val="none" w:sz="0" w:space="0" w:color="auto"/>
      </w:divBdr>
    </w:div>
    <w:div w:id="1144853737">
      <w:bodyDiv w:val="1"/>
      <w:marLeft w:val="0"/>
      <w:marRight w:val="0"/>
      <w:marTop w:val="0"/>
      <w:marBottom w:val="0"/>
      <w:divBdr>
        <w:top w:val="none" w:sz="0" w:space="0" w:color="auto"/>
        <w:left w:val="none" w:sz="0" w:space="0" w:color="auto"/>
        <w:bottom w:val="none" w:sz="0" w:space="0" w:color="auto"/>
        <w:right w:val="none" w:sz="0" w:space="0" w:color="auto"/>
      </w:divBdr>
      <w:divsChild>
        <w:div w:id="1333606052">
          <w:marLeft w:val="0"/>
          <w:marRight w:val="0"/>
          <w:marTop w:val="0"/>
          <w:marBottom w:val="0"/>
          <w:divBdr>
            <w:top w:val="none" w:sz="0" w:space="0" w:color="auto"/>
            <w:left w:val="none" w:sz="0" w:space="0" w:color="auto"/>
            <w:bottom w:val="none" w:sz="0" w:space="0" w:color="auto"/>
            <w:right w:val="none" w:sz="0" w:space="0" w:color="auto"/>
          </w:divBdr>
          <w:divsChild>
            <w:div w:id="1780565983">
              <w:marLeft w:val="0"/>
              <w:marRight w:val="0"/>
              <w:marTop w:val="0"/>
              <w:marBottom w:val="0"/>
              <w:divBdr>
                <w:top w:val="none" w:sz="0" w:space="0" w:color="auto"/>
                <w:left w:val="none" w:sz="0" w:space="0" w:color="auto"/>
                <w:bottom w:val="none" w:sz="0" w:space="0" w:color="auto"/>
                <w:right w:val="none" w:sz="0" w:space="0" w:color="auto"/>
              </w:divBdr>
              <w:divsChild>
                <w:div w:id="1022587341">
                  <w:marLeft w:val="0"/>
                  <w:marRight w:val="0"/>
                  <w:marTop w:val="0"/>
                  <w:marBottom w:val="0"/>
                  <w:divBdr>
                    <w:top w:val="none" w:sz="0" w:space="0" w:color="auto"/>
                    <w:left w:val="none" w:sz="0" w:space="0" w:color="auto"/>
                    <w:bottom w:val="none" w:sz="0" w:space="0" w:color="auto"/>
                    <w:right w:val="none" w:sz="0" w:space="0" w:color="auto"/>
                  </w:divBdr>
                  <w:divsChild>
                    <w:div w:id="1106388976">
                      <w:marLeft w:val="750"/>
                      <w:marRight w:val="450"/>
                      <w:marTop w:val="0"/>
                      <w:marBottom w:val="0"/>
                      <w:divBdr>
                        <w:top w:val="none" w:sz="0" w:space="0" w:color="auto"/>
                        <w:left w:val="none" w:sz="0" w:space="0" w:color="auto"/>
                        <w:bottom w:val="none" w:sz="0" w:space="0" w:color="auto"/>
                        <w:right w:val="none" w:sz="0" w:space="0" w:color="auto"/>
                      </w:divBdr>
                      <w:divsChild>
                        <w:div w:id="1120421411">
                          <w:marLeft w:val="0"/>
                          <w:marRight w:val="0"/>
                          <w:marTop w:val="0"/>
                          <w:marBottom w:val="0"/>
                          <w:divBdr>
                            <w:top w:val="none" w:sz="0" w:space="0" w:color="auto"/>
                            <w:left w:val="none" w:sz="0" w:space="0" w:color="auto"/>
                            <w:bottom w:val="none" w:sz="0" w:space="0" w:color="auto"/>
                            <w:right w:val="none" w:sz="0" w:space="0" w:color="auto"/>
                          </w:divBdr>
                          <w:divsChild>
                            <w:div w:id="601646769">
                              <w:marLeft w:val="0"/>
                              <w:marRight w:val="0"/>
                              <w:marTop w:val="0"/>
                              <w:marBottom w:val="0"/>
                              <w:divBdr>
                                <w:top w:val="none" w:sz="0" w:space="0" w:color="auto"/>
                                <w:left w:val="none" w:sz="0" w:space="0" w:color="auto"/>
                                <w:bottom w:val="none" w:sz="0" w:space="0" w:color="auto"/>
                                <w:right w:val="none" w:sz="0" w:space="0" w:color="auto"/>
                              </w:divBdr>
                              <w:divsChild>
                                <w:div w:id="552619778">
                                  <w:marLeft w:val="0"/>
                                  <w:marRight w:val="0"/>
                                  <w:marTop w:val="0"/>
                                  <w:marBottom w:val="0"/>
                                  <w:divBdr>
                                    <w:top w:val="none" w:sz="0" w:space="0" w:color="auto"/>
                                    <w:left w:val="none" w:sz="0" w:space="0" w:color="auto"/>
                                    <w:bottom w:val="none" w:sz="0" w:space="0" w:color="auto"/>
                                    <w:right w:val="none" w:sz="0" w:space="0" w:color="auto"/>
                                  </w:divBdr>
                                  <w:divsChild>
                                    <w:div w:id="1362628323">
                                      <w:marLeft w:val="0"/>
                                      <w:marRight w:val="0"/>
                                      <w:marTop w:val="0"/>
                                      <w:marBottom w:val="0"/>
                                      <w:divBdr>
                                        <w:top w:val="none" w:sz="0" w:space="0" w:color="auto"/>
                                        <w:left w:val="none" w:sz="0" w:space="0" w:color="auto"/>
                                        <w:bottom w:val="none" w:sz="0" w:space="0" w:color="auto"/>
                                        <w:right w:val="none" w:sz="0" w:space="0" w:color="auto"/>
                                      </w:divBdr>
                                      <w:divsChild>
                                        <w:div w:id="77752089">
                                          <w:marLeft w:val="0"/>
                                          <w:marRight w:val="0"/>
                                          <w:marTop w:val="0"/>
                                          <w:marBottom w:val="0"/>
                                          <w:divBdr>
                                            <w:top w:val="none" w:sz="0" w:space="0" w:color="auto"/>
                                            <w:left w:val="none" w:sz="0" w:space="0" w:color="auto"/>
                                            <w:bottom w:val="none" w:sz="0" w:space="0" w:color="auto"/>
                                            <w:right w:val="none" w:sz="0" w:space="0" w:color="auto"/>
                                          </w:divBdr>
                                          <w:divsChild>
                                            <w:div w:id="629356888">
                                              <w:marLeft w:val="0"/>
                                              <w:marRight w:val="0"/>
                                              <w:marTop w:val="0"/>
                                              <w:marBottom w:val="0"/>
                                              <w:divBdr>
                                                <w:top w:val="none" w:sz="0" w:space="0" w:color="auto"/>
                                                <w:left w:val="none" w:sz="0" w:space="0" w:color="auto"/>
                                                <w:bottom w:val="none" w:sz="0" w:space="0" w:color="auto"/>
                                                <w:right w:val="none" w:sz="0" w:space="0" w:color="auto"/>
                                              </w:divBdr>
                                              <w:divsChild>
                                                <w:div w:id="995033370">
                                                  <w:marLeft w:val="0"/>
                                                  <w:marRight w:val="0"/>
                                                  <w:marTop w:val="0"/>
                                                  <w:marBottom w:val="0"/>
                                                  <w:divBdr>
                                                    <w:top w:val="none" w:sz="0" w:space="0" w:color="auto"/>
                                                    <w:left w:val="none" w:sz="0" w:space="0" w:color="auto"/>
                                                    <w:bottom w:val="none" w:sz="0" w:space="0" w:color="auto"/>
                                                    <w:right w:val="none" w:sz="0" w:space="0" w:color="auto"/>
                                                  </w:divBdr>
                                                </w:div>
                                                <w:div w:id="13960540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6476238">
      <w:bodyDiv w:val="1"/>
      <w:marLeft w:val="0"/>
      <w:marRight w:val="0"/>
      <w:marTop w:val="0"/>
      <w:marBottom w:val="0"/>
      <w:divBdr>
        <w:top w:val="none" w:sz="0" w:space="0" w:color="auto"/>
        <w:left w:val="none" w:sz="0" w:space="0" w:color="auto"/>
        <w:bottom w:val="none" w:sz="0" w:space="0" w:color="auto"/>
        <w:right w:val="none" w:sz="0" w:space="0" w:color="auto"/>
      </w:divBdr>
    </w:div>
    <w:div w:id="1335644630">
      <w:bodyDiv w:val="1"/>
      <w:marLeft w:val="0"/>
      <w:marRight w:val="0"/>
      <w:marTop w:val="0"/>
      <w:marBottom w:val="0"/>
      <w:divBdr>
        <w:top w:val="none" w:sz="0" w:space="0" w:color="auto"/>
        <w:left w:val="none" w:sz="0" w:space="0" w:color="auto"/>
        <w:bottom w:val="none" w:sz="0" w:space="0" w:color="auto"/>
        <w:right w:val="none" w:sz="0" w:space="0" w:color="auto"/>
      </w:divBdr>
      <w:divsChild>
        <w:div w:id="33503745">
          <w:marLeft w:val="0"/>
          <w:marRight w:val="0"/>
          <w:marTop w:val="0"/>
          <w:marBottom w:val="0"/>
          <w:divBdr>
            <w:top w:val="none" w:sz="0" w:space="0" w:color="auto"/>
            <w:left w:val="none" w:sz="0" w:space="0" w:color="auto"/>
            <w:bottom w:val="none" w:sz="0" w:space="0" w:color="auto"/>
            <w:right w:val="none" w:sz="0" w:space="0" w:color="auto"/>
          </w:divBdr>
          <w:divsChild>
            <w:div w:id="1396048346">
              <w:marLeft w:val="0"/>
              <w:marRight w:val="0"/>
              <w:marTop w:val="0"/>
              <w:marBottom w:val="0"/>
              <w:divBdr>
                <w:top w:val="none" w:sz="0" w:space="0" w:color="auto"/>
                <w:left w:val="none" w:sz="0" w:space="0" w:color="auto"/>
                <w:bottom w:val="none" w:sz="0" w:space="0" w:color="auto"/>
                <w:right w:val="none" w:sz="0" w:space="0" w:color="auto"/>
              </w:divBdr>
              <w:divsChild>
                <w:div w:id="187721534">
                  <w:marLeft w:val="0"/>
                  <w:marRight w:val="0"/>
                  <w:marTop w:val="0"/>
                  <w:marBottom w:val="0"/>
                  <w:divBdr>
                    <w:top w:val="none" w:sz="0" w:space="0" w:color="auto"/>
                    <w:left w:val="none" w:sz="0" w:space="0" w:color="auto"/>
                    <w:bottom w:val="none" w:sz="0" w:space="0" w:color="auto"/>
                    <w:right w:val="none" w:sz="0" w:space="0" w:color="auto"/>
                  </w:divBdr>
                  <w:divsChild>
                    <w:div w:id="1414935289">
                      <w:marLeft w:val="0"/>
                      <w:marRight w:val="0"/>
                      <w:marTop w:val="0"/>
                      <w:marBottom w:val="0"/>
                      <w:divBdr>
                        <w:top w:val="none" w:sz="0" w:space="0" w:color="auto"/>
                        <w:left w:val="none" w:sz="0" w:space="0" w:color="auto"/>
                        <w:bottom w:val="none" w:sz="0" w:space="0" w:color="auto"/>
                        <w:right w:val="none" w:sz="0" w:space="0" w:color="auto"/>
                      </w:divBdr>
                      <w:divsChild>
                        <w:div w:id="163401435">
                          <w:marLeft w:val="0"/>
                          <w:marRight w:val="0"/>
                          <w:marTop w:val="0"/>
                          <w:marBottom w:val="0"/>
                          <w:divBdr>
                            <w:top w:val="none" w:sz="0" w:space="0" w:color="auto"/>
                            <w:left w:val="none" w:sz="0" w:space="0" w:color="auto"/>
                            <w:bottom w:val="none" w:sz="0" w:space="0" w:color="auto"/>
                            <w:right w:val="none" w:sz="0" w:space="0" w:color="auto"/>
                          </w:divBdr>
                          <w:divsChild>
                            <w:div w:id="1265770535">
                              <w:marLeft w:val="0"/>
                              <w:marRight w:val="0"/>
                              <w:marTop w:val="0"/>
                              <w:marBottom w:val="0"/>
                              <w:divBdr>
                                <w:top w:val="none" w:sz="0" w:space="0" w:color="auto"/>
                                <w:left w:val="none" w:sz="0" w:space="0" w:color="auto"/>
                                <w:bottom w:val="none" w:sz="0" w:space="0" w:color="auto"/>
                                <w:right w:val="none" w:sz="0" w:space="0" w:color="auto"/>
                              </w:divBdr>
                              <w:divsChild>
                                <w:div w:id="1146509417">
                                  <w:marLeft w:val="0"/>
                                  <w:marRight w:val="0"/>
                                  <w:marTop w:val="0"/>
                                  <w:marBottom w:val="0"/>
                                  <w:divBdr>
                                    <w:top w:val="none" w:sz="0" w:space="0" w:color="auto"/>
                                    <w:left w:val="none" w:sz="0" w:space="0" w:color="auto"/>
                                    <w:bottom w:val="none" w:sz="0" w:space="0" w:color="auto"/>
                                    <w:right w:val="none" w:sz="0" w:space="0" w:color="auto"/>
                                  </w:divBdr>
                                  <w:divsChild>
                                    <w:div w:id="1265112914">
                                      <w:marLeft w:val="0"/>
                                      <w:marRight w:val="0"/>
                                      <w:marTop w:val="0"/>
                                      <w:marBottom w:val="0"/>
                                      <w:divBdr>
                                        <w:top w:val="none" w:sz="0" w:space="0" w:color="auto"/>
                                        <w:left w:val="none" w:sz="0" w:space="0" w:color="auto"/>
                                        <w:bottom w:val="none" w:sz="0" w:space="0" w:color="auto"/>
                                        <w:right w:val="none" w:sz="0" w:space="0" w:color="auto"/>
                                      </w:divBdr>
                                      <w:divsChild>
                                        <w:div w:id="1687093577">
                                          <w:marLeft w:val="0"/>
                                          <w:marRight w:val="0"/>
                                          <w:marTop w:val="0"/>
                                          <w:marBottom w:val="0"/>
                                          <w:divBdr>
                                            <w:top w:val="none" w:sz="0" w:space="0" w:color="auto"/>
                                            <w:left w:val="none" w:sz="0" w:space="0" w:color="auto"/>
                                            <w:bottom w:val="none" w:sz="0" w:space="0" w:color="auto"/>
                                            <w:right w:val="none" w:sz="0" w:space="0" w:color="auto"/>
                                          </w:divBdr>
                                          <w:divsChild>
                                            <w:div w:id="853416461">
                                              <w:marLeft w:val="0"/>
                                              <w:marRight w:val="0"/>
                                              <w:marTop w:val="0"/>
                                              <w:marBottom w:val="0"/>
                                              <w:divBdr>
                                                <w:top w:val="none" w:sz="0" w:space="0" w:color="auto"/>
                                                <w:left w:val="none" w:sz="0" w:space="0" w:color="auto"/>
                                                <w:bottom w:val="none" w:sz="0" w:space="0" w:color="auto"/>
                                                <w:right w:val="none" w:sz="0" w:space="0" w:color="auto"/>
                                              </w:divBdr>
                                              <w:divsChild>
                                                <w:div w:id="18508305">
                                                  <w:marLeft w:val="0"/>
                                                  <w:marRight w:val="0"/>
                                                  <w:marTop w:val="0"/>
                                                  <w:marBottom w:val="0"/>
                                                  <w:divBdr>
                                                    <w:top w:val="none" w:sz="0" w:space="0" w:color="auto"/>
                                                    <w:left w:val="none" w:sz="0" w:space="0" w:color="auto"/>
                                                    <w:bottom w:val="none" w:sz="0" w:space="0" w:color="auto"/>
                                                    <w:right w:val="none" w:sz="0" w:space="0" w:color="auto"/>
                                                  </w:divBdr>
                                                  <w:divsChild>
                                                    <w:div w:id="695544772">
                                                      <w:marLeft w:val="0"/>
                                                      <w:marRight w:val="0"/>
                                                      <w:marTop w:val="0"/>
                                                      <w:marBottom w:val="0"/>
                                                      <w:divBdr>
                                                        <w:top w:val="none" w:sz="0" w:space="0" w:color="auto"/>
                                                        <w:left w:val="none" w:sz="0" w:space="0" w:color="auto"/>
                                                        <w:bottom w:val="none" w:sz="0" w:space="0" w:color="auto"/>
                                                        <w:right w:val="none" w:sz="0" w:space="0" w:color="auto"/>
                                                      </w:divBdr>
                                                      <w:divsChild>
                                                        <w:div w:id="1367828698">
                                                          <w:marLeft w:val="0"/>
                                                          <w:marRight w:val="0"/>
                                                          <w:marTop w:val="0"/>
                                                          <w:marBottom w:val="0"/>
                                                          <w:divBdr>
                                                            <w:top w:val="none" w:sz="0" w:space="0" w:color="auto"/>
                                                            <w:left w:val="none" w:sz="0" w:space="0" w:color="auto"/>
                                                            <w:bottom w:val="none" w:sz="0" w:space="0" w:color="auto"/>
                                                            <w:right w:val="none" w:sz="0" w:space="0" w:color="auto"/>
                                                          </w:divBdr>
                                                        </w:div>
                                                      </w:divsChild>
                                                    </w:div>
                                                    <w:div w:id="10257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729931">
      <w:bodyDiv w:val="1"/>
      <w:marLeft w:val="0"/>
      <w:marRight w:val="0"/>
      <w:marTop w:val="0"/>
      <w:marBottom w:val="0"/>
      <w:divBdr>
        <w:top w:val="none" w:sz="0" w:space="0" w:color="auto"/>
        <w:left w:val="none" w:sz="0" w:space="0" w:color="auto"/>
        <w:bottom w:val="none" w:sz="0" w:space="0" w:color="auto"/>
        <w:right w:val="none" w:sz="0" w:space="0" w:color="auto"/>
      </w:divBdr>
    </w:div>
    <w:div w:id="1444031515">
      <w:bodyDiv w:val="1"/>
      <w:marLeft w:val="0"/>
      <w:marRight w:val="0"/>
      <w:marTop w:val="0"/>
      <w:marBottom w:val="0"/>
      <w:divBdr>
        <w:top w:val="none" w:sz="0" w:space="0" w:color="auto"/>
        <w:left w:val="none" w:sz="0" w:space="0" w:color="auto"/>
        <w:bottom w:val="none" w:sz="0" w:space="0" w:color="auto"/>
        <w:right w:val="none" w:sz="0" w:space="0" w:color="auto"/>
      </w:divBdr>
    </w:div>
    <w:div w:id="1447650658">
      <w:bodyDiv w:val="1"/>
      <w:marLeft w:val="0"/>
      <w:marRight w:val="0"/>
      <w:marTop w:val="0"/>
      <w:marBottom w:val="0"/>
      <w:divBdr>
        <w:top w:val="none" w:sz="0" w:space="0" w:color="auto"/>
        <w:left w:val="none" w:sz="0" w:space="0" w:color="auto"/>
        <w:bottom w:val="none" w:sz="0" w:space="0" w:color="auto"/>
        <w:right w:val="none" w:sz="0" w:space="0" w:color="auto"/>
      </w:divBdr>
      <w:divsChild>
        <w:div w:id="1008362188">
          <w:marLeft w:val="547"/>
          <w:marRight w:val="0"/>
          <w:marTop w:val="0"/>
          <w:marBottom w:val="0"/>
          <w:divBdr>
            <w:top w:val="none" w:sz="0" w:space="0" w:color="auto"/>
            <w:left w:val="none" w:sz="0" w:space="0" w:color="auto"/>
            <w:bottom w:val="none" w:sz="0" w:space="0" w:color="auto"/>
            <w:right w:val="none" w:sz="0" w:space="0" w:color="auto"/>
          </w:divBdr>
        </w:div>
      </w:divsChild>
    </w:div>
    <w:div w:id="1455951015">
      <w:bodyDiv w:val="1"/>
      <w:marLeft w:val="0"/>
      <w:marRight w:val="0"/>
      <w:marTop w:val="0"/>
      <w:marBottom w:val="0"/>
      <w:divBdr>
        <w:top w:val="none" w:sz="0" w:space="0" w:color="auto"/>
        <w:left w:val="none" w:sz="0" w:space="0" w:color="auto"/>
        <w:bottom w:val="none" w:sz="0" w:space="0" w:color="auto"/>
        <w:right w:val="none" w:sz="0" w:space="0" w:color="auto"/>
      </w:divBdr>
    </w:div>
    <w:div w:id="1516849826">
      <w:bodyDiv w:val="1"/>
      <w:marLeft w:val="0"/>
      <w:marRight w:val="0"/>
      <w:marTop w:val="0"/>
      <w:marBottom w:val="0"/>
      <w:divBdr>
        <w:top w:val="none" w:sz="0" w:space="0" w:color="auto"/>
        <w:left w:val="none" w:sz="0" w:space="0" w:color="auto"/>
        <w:bottom w:val="none" w:sz="0" w:space="0" w:color="auto"/>
        <w:right w:val="none" w:sz="0" w:space="0" w:color="auto"/>
      </w:divBdr>
    </w:div>
    <w:div w:id="1534995440">
      <w:bodyDiv w:val="1"/>
      <w:marLeft w:val="0"/>
      <w:marRight w:val="0"/>
      <w:marTop w:val="0"/>
      <w:marBottom w:val="0"/>
      <w:divBdr>
        <w:top w:val="none" w:sz="0" w:space="0" w:color="auto"/>
        <w:left w:val="none" w:sz="0" w:space="0" w:color="auto"/>
        <w:bottom w:val="none" w:sz="0" w:space="0" w:color="auto"/>
        <w:right w:val="none" w:sz="0" w:space="0" w:color="auto"/>
      </w:divBdr>
      <w:divsChild>
        <w:div w:id="208341255">
          <w:marLeft w:val="547"/>
          <w:marRight w:val="0"/>
          <w:marTop w:val="0"/>
          <w:marBottom w:val="0"/>
          <w:divBdr>
            <w:top w:val="none" w:sz="0" w:space="0" w:color="auto"/>
            <w:left w:val="none" w:sz="0" w:space="0" w:color="auto"/>
            <w:bottom w:val="none" w:sz="0" w:space="0" w:color="auto"/>
            <w:right w:val="none" w:sz="0" w:space="0" w:color="auto"/>
          </w:divBdr>
        </w:div>
      </w:divsChild>
    </w:div>
    <w:div w:id="1546604898">
      <w:bodyDiv w:val="1"/>
      <w:marLeft w:val="0"/>
      <w:marRight w:val="0"/>
      <w:marTop w:val="0"/>
      <w:marBottom w:val="0"/>
      <w:divBdr>
        <w:top w:val="none" w:sz="0" w:space="0" w:color="auto"/>
        <w:left w:val="none" w:sz="0" w:space="0" w:color="auto"/>
        <w:bottom w:val="none" w:sz="0" w:space="0" w:color="auto"/>
        <w:right w:val="none" w:sz="0" w:space="0" w:color="auto"/>
      </w:divBdr>
    </w:div>
    <w:div w:id="1596666367">
      <w:bodyDiv w:val="1"/>
      <w:marLeft w:val="0"/>
      <w:marRight w:val="0"/>
      <w:marTop w:val="0"/>
      <w:marBottom w:val="0"/>
      <w:divBdr>
        <w:top w:val="none" w:sz="0" w:space="0" w:color="auto"/>
        <w:left w:val="none" w:sz="0" w:space="0" w:color="auto"/>
        <w:bottom w:val="none" w:sz="0" w:space="0" w:color="auto"/>
        <w:right w:val="none" w:sz="0" w:space="0" w:color="auto"/>
      </w:divBdr>
      <w:divsChild>
        <w:div w:id="4014112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4075053">
              <w:marLeft w:val="0"/>
              <w:marRight w:val="0"/>
              <w:marTop w:val="0"/>
              <w:marBottom w:val="0"/>
              <w:divBdr>
                <w:top w:val="none" w:sz="0" w:space="0" w:color="auto"/>
                <w:left w:val="none" w:sz="0" w:space="0" w:color="auto"/>
                <w:bottom w:val="none" w:sz="0" w:space="0" w:color="auto"/>
                <w:right w:val="none" w:sz="0" w:space="0" w:color="auto"/>
              </w:divBdr>
              <w:divsChild>
                <w:div w:id="352339127">
                  <w:marLeft w:val="0"/>
                  <w:marRight w:val="0"/>
                  <w:marTop w:val="0"/>
                  <w:marBottom w:val="0"/>
                  <w:divBdr>
                    <w:top w:val="none" w:sz="0" w:space="0" w:color="auto"/>
                    <w:left w:val="none" w:sz="0" w:space="0" w:color="auto"/>
                    <w:bottom w:val="none" w:sz="0" w:space="0" w:color="auto"/>
                    <w:right w:val="none" w:sz="0" w:space="0" w:color="auto"/>
                  </w:divBdr>
                  <w:divsChild>
                    <w:div w:id="176950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1125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9027513">
              <w:marLeft w:val="0"/>
              <w:marRight w:val="0"/>
              <w:marTop w:val="0"/>
              <w:marBottom w:val="0"/>
              <w:divBdr>
                <w:top w:val="none" w:sz="0" w:space="0" w:color="auto"/>
                <w:left w:val="none" w:sz="0" w:space="0" w:color="auto"/>
                <w:bottom w:val="none" w:sz="0" w:space="0" w:color="auto"/>
                <w:right w:val="none" w:sz="0" w:space="0" w:color="auto"/>
              </w:divBdr>
              <w:divsChild>
                <w:div w:id="996374812">
                  <w:marLeft w:val="0"/>
                  <w:marRight w:val="0"/>
                  <w:marTop w:val="0"/>
                  <w:marBottom w:val="0"/>
                  <w:divBdr>
                    <w:top w:val="none" w:sz="0" w:space="0" w:color="auto"/>
                    <w:left w:val="none" w:sz="0" w:space="0" w:color="auto"/>
                    <w:bottom w:val="none" w:sz="0" w:space="0" w:color="auto"/>
                    <w:right w:val="none" w:sz="0" w:space="0" w:color="auto"/>
                  </w:divBdr>
                  <w:divsChild>
                    <w:div w:id="182539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3334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3748532">
              <w:marLeft w:val="0"/>
              <w:marRight w:val="0"/>
              <w:marTop w:val="0"/>
              <w:marBottom w:val="0"/>
              <w:divBdr>
                <w:top w:val="none" w:sz="0" w:space="0" w:color="auto"/>
                <w:left w:val="none" w:sz="0" w:space="0" w:color="auto"/>
                <w:bottom w:val="none" w:sz="0" w:space="0" w:color="auto"/>
                <w:right w:val="none" w:sz="0" w:space="0" w:color="auto"/>
              </w:divBdr>
              <w:divsChild>
                <w:div w:id="717629998">
                  <w:marLeft w:val="0"/>
                  <w:marRight w:val="0"/>
                  <w:marTop w:val="0"/>
                  <w:marBottom w:val="0"/>
                  <w:divBdr>
                    <w:top w:val="none" w:sz="0" w:space="0" w:color="auto"/>
                    <w:left w:val="none" w:sz="0" w:space="0" w:color="auto"/>
                    <w:bottom w:val="none" w:sz="0" w:space="0" w:color="auto"/>
                    <w:right w:val="none" w:sz="0" w:space="0" w:color="auto"/>
                  </w:divBdr>
                  <w:divsChild>
                    <w:div w:id="936012863">
                      <w:marLeft w:val="0"/>
                      <w:marRight w:val="0"/>
                      <w:marTop w:val="0"/>
                      <w:marBottom w:val="0"/>
                      <w:divBdr>
                        <w:top w:val="none" w:sz="0" w:space="0" w:color="auto"/>
                        <w:left w:val="none" w:sz="0" w:space="0" w:color="auto"/>
                        <w:bottom w:val="none" w:sz="0" w:space="0" w:color="auto"/>
                        <w:right w:val="none" w:sz="0" w:space="0" w:color="auto"/>
                      </w:divBdr>
                    </w:div>
                    <w:div w:id="140726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0249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1539793">
              <w:marLeft w:val="0"/>
              <w:marRight w:val="0"/>
              <w:marTop w:val="0"/>
              <w:marBottom w:val="0"/>
              <w:divBdr>
                <w:top w:val="none" w:sz="0" w:space="0" w:color="auto"/>
                <w:left w:val="none" w:sz="0" w:space="0" w:color="auto"/>
                <w:bottom w:val="none" w:sz="0" w:space="0" w:color="auto"/>
                <w:right w:val="none" w:sz="0" w:space="0" w:color="auto"/>
              </w:divBdr>
              <w:divsChild>
                <w:div w:id="57410073">
                  <w:marLeft w:val="0"/>
                  <w:marRight w:val="0"/>
                  <w:marTop w:val="0"/>
                  <w:marBottom w:val="0"/>
                  <w:divBdr>
                    <w:top w:val="none" w:sz="0" w:space="0" w:color="auto"/>
                    <w:left w:val="none" w:sz="0" w:space="0" w:color="auto"/>
                    <w:bottom w:val="none" w:sz="0" w:space="0" w:color="auto"/>
                    <w:right w:val="none" w:sz="0" w:space="0" w:color="auto"/>
                  </w:divBdr>
                  <w:divsChild>
                    <w:div w:id="1668245">
                      <w:marLeft w:val="0"/>
                      <w:marRight w:val="0"/>
                      <w:marTop w:val="0"/>
                      <w:marBottom w:val="0"/>
                      <w:divBdr>
                        <w:top w:val="none" w:sz="0" w:space="0" w:color="auto"/>
                        <w:left w:val="none" w:sz="0" w:space="0" w:color="auto"/>
                        <w:bottom w:val="none" w:sz="0" w:space="0" w:color="auto"/>
                        <w:right w:val="none" w:sz="0" w:space="0" w:color="auto"/>
                      </w:divBdr>
                    </w:div>
                    <w:div w:id="55202628">
                      <w:marLeft w:val="0"/>
                      <w:marRight w:val="0"/>
                      <w:marTop w:val="0"/>
                      <w:marBottom w:val="0"/>
                      <w:divBdr>
                        <w:top w:val="none" w:sz="0" w:space="0" w:color="auto"/>
                        <w:left w:val="none" w:sz="0" w:space="0" w:color="auto"/>
                        <w:bottom w:val="none" w:sz="0" w:space="0" w:color="auto"/>
                        <w:right w:val="none" w:sz="0" w:space="0" w:color="auto"/>
                      </w:divBdr>
                    </w:div>
                    <w:div w:id="43321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3325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4081843">
              <w:marLeft w:val="0"/>
              <w:marRight w:val="0"/>
              <w:marTop w:val="0"/>
              <w:marBottom w:val="0"/>
              <w:divBdr>
                <w:top w:val="none" w:sz="0" w:space="0" w:color="auto"/>
                <w:left w:val="none" w:sz="0" w:space="0" w:color="auto"/>
                <w:bottom w:val="none" w:sz="0" w:space="0" w:color="auto"/>
                <w:right w:val="none" w:sz="0" w:space="0" w:color="auto"/>
              </w:divBdr>
              <w:divsChild>
                <w:div w:id="1826048563">
                  <w:marLeft w:val="0"/>
                  <w:marRight w:val="0"/>
                  <w:marTop w:val="0"/>
                  <w:marBottom w:val="0"/>
                  <w:divBdr>
                    <w:top w:val="none" w:sz="0" w:space="0" w:color="auto"/>
                    <w:left w:val="none" w:sz="0" w:space="0" w:color="auto"/>
                    <w:bottom w:val="none" w:sz="0" w:space="0" w:color="auto"/>
                    <w:right w:val="none" w:sz="0" w:space="0" w:color="auto"/>
                  </w:divBdr>
                  <w:divsChild>
                    <w:div w:id="21258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863630">
      <w:bodyDiv w:val="1"/>
      <w:marLeft w:val="0"/>
      <w:marRight w:val="0"/>
      <w:marTop w:val="0"/>
      <w:marBottom w:val="0"/>
      <w:divBdr>
        <w:top w:val="none" w:sz="0" w:space="0" w:color="auto"/>
        <w:left w:val="none" w:sz="0" w:space="0" w:color="auto"/>
        <w:bottom w:val="none" w:sz="0" w:space="0" w:color="auto"/>
        <w:right w:val="none" w:sz="0" w:space="0" w:color="auto"/>
      </w:divBdr>
    </w:div>
    <w:div w:id="1613249171">
      <w:bodyDiv w:val="1"/>
      <w:marLeft w:val="0"/>
      <w:marRight w:val="0"/>
      <w:marTop w:val="0"/>
      <w:marBottom w:val="0"/>
      <w:divBdr>
        <w:top w:val="none" w:sz="0" w:space="0" w:color="auto"/>
        <w:left w:val="none" w:sz="0" w:space="0" w:color="auto"/>
        <w:bottom w:val="none" w:sz="0" w:space="0" w:color="auto"/>
        <w:right w:val="none" w:sz="0" w:space="0" w:color="auto"/>
      </w:divBdr>
    </w:div>
    <w:div w:id="1653824134">
      <w:bodyDiv w:val="1"/>
      <w:marLeft w:val="0"/>
      <w:marRight w:val="0"/>
      <w:marTop w:val="0"/>
      <w:marBottom w:val="0"/>
      <w:divBdr>
        <w:top w:val="none" w:sz="0" w:space="0" w:color="auto"/>
        <w:left w:val="none" w:sz="0" w:space="0" w:color="auto"/>
        <w:bottom w:val="none" w:sz="0" w:space="0" w:color="auto"/>
        <w:right w:val="none" w:sz="0" w:space="0" w:color="auto"/>
      </w:divBdr>
    </w:div>
    <w:div w:id="1680693606">
      <w:bodyDiv w:val="1"/>
      <w:marLeft w:val="0"/>
      <w:marRight w:val="0"/>
      <w:marTop w:val="0"/>
      <w:marBottom w:val="0"/>
      <w:divBdr>
        <w:top w:val="none" w:sz="0" w:space="0" w:color="auto"/>
        <w:left w:val="none" w:sz="0" w:space="0" w:color="auto"/>
        <w:bottom w:val="none" w:sz="0" w:space="0" w:color="auto"/>
        <w:right w:val="none" w:sz="0" w:space="0" w:color="auto"/>
      </w:divBdr>
    </w:div>
    <w:div w:id="1707485892">
      <w:bodyDiv w:val="1"/>
      <w:marLeft w:val="0"/>
      <w:marRight w:val="0"/>
      <w:marTop w:val="0"/>
      <w:marBottom w:val="0"/>
      <w:divBdr>
        <w:top w:val="none" w:sz="0" w:space="0" w:color="auto"/>
        <w:left w:val="none" w:sz="0" w:space="0" w:color="auto"/>
        <w:bottom w:val="none" w:sz="0" w:space="0" w:color="auto"/>
        <w:right w:val="none" w:sz="0" w:space="0" w:color="auto"/>
      </w:divBdr>
    </w:div>
    <w:div w:id="1731071572">
      <w:bodyDiv w:val="1"/>
      <w:marLeft w:val="0"/>
      <w:marRight w:val="0"/>
      <w:marTop w:val="0"/>
      <w:marBottom w:val="0"/>
      <w:divBdr>
        <w:top w:val="none" w:sz="0" w:space="0" w:color="auto"/>
        <w:left w:val="none" w:sz="0" w:space="0" w:color="auto"/>
        <w:bottom w:val="none" w:sz="0" w:space="0" w:color="auto"/>
        <w:right w:val="none" w:sz="0" w:space="0" w:color="auto"/>
      </w:divBdr>
    </w:div>
    <w:div w:id="1829206325">
      <w:bodyDiv w:val="1"/>
      <w:marLeft w:val="0"/>
      <w:marRight w:val="0"/>
      <w:marTop w:val="0"/>
      <w:marBottom w:val="0"/>
      <w:divBdr>
        <w:top w:val="none" w:sz="0" w:space="0" w:color="auto"/>
        <w:left w:val="none" w:sz="0" w:space="0" w:color="auto"/>
        <w:bottom w:val="none" w:sz="0" w:space="0" w:color="auto"/>
        <w:right w:val="none" w:sz="0" w:space="0" w:color="auto"/>
      </w:divBdr>
    </w:div>
    <w:div w:id="1857114193">
      <w:bodyDiv w:val="1"/>
      <w:marLeft w:val="0"/>
      <w:marRight w:val="0"/>
      <w:marTop w:val="0"/>
      <w:marBottom w:val="0"/>
      <w:divBdr>
        <w:top w:val="none" w:sz="0" w:space="0" w:color="auto"/>
        <w:left w:val="none" w:sz="0" w:space="0" w:color="auto"/>
        <w:bottom w:val="none" w:sz="0" w:space="0" w:color="auto"/>
        <w:right w:val="none" w:sz="0" w:space="0" w:color="auto"/>
      </w:divBdr>
      <w:divsChild>
        <w:div w:id="1005521830">
          <w:marLeft w:val="0"/>
          <w:marRight w:val="0"/>
          <w:marTop w:val="0"/>
          <w:marBottom w:val="0"/>
          <w:divBdr>
            <w:top w:val="none" w:sz="0" w:space="0" w:color="auto"/>
            <w:left w:val="none" w:sz="0" w:space="0" w:color="auto"/>
            <w:bottom w:val="none" w:sz="0" w:space="0" w:color="auto"/>
            <w:right w:val="none" w:sz="0" w:space="0" w:color="auto"/>
          </w:divBdr>
          <w:divsChild>
            <w:div w:id="368071867">
              <w:marLeft w:val="0"/>
              <w:marRight w:val="0"/>
              <w:marTop w:val="0"/>
              <w:marBottom w:val="0"/>
              <w:divBdr>
                <w:top w:val="none" w:sz="0" w:space="0" w:color="auto"/>
                <w:left w:val="none" w:sz="0" w:space="0" w:color="auto"/>
                <w:bottom w:val="none" w:sz="0" w:space="0" w:color="auto"/>
                <w:right w:val="none" w:sz="0" w:space="0" w:color="auto"/>
              </w:divBdr>
              <w:divsChild>
                <w:div w:id="1245263780">
                  <w:marLeft w:val="0"/>
                  <w:marRight w:val="0"/>
                  <w:marTop w:val="0"/>
                  <w:marBottom w:val="0"/>
                  <w:divBdr>
                    <w:top w:val="none" w:sz="0" w:space="0" w:color="auto"/>
                    <w:left w:val="none" w:sz="0" w:space="0" w:color="auto"/>
                    <w:bottom w:val="none" w:sz="0" w:space="0" w:color="auto"/>
                    <w:right w:val="none" w:sz="0" w:space="0" w:color="auto"/>
                  </w:divBdr>
                  <w:divsChild>
                    <w:div w:id="1196116806">
                      <w:marLeft w:val="0"/>
                      <w:marRight w:val="0"/>
                      <w:marTop w:val="0"/>
                      <w:marBottom w:val="0"/>
                      <w:divBdr>
                        <w:top w:val="none" w:sz="0" w:space="0" w:color="auto"/>
                        <w:left w:val="none" w:sz="0" w:space="0" w:color="auto"/>
                        <w:bottom w:val="none" w:sz="0" w:space="0" w:color="auto"/>
                        <w:right w:val="none" w:sz="0" w:space="0" w:color="auto"/>
                      </w:divBdr>
                      <w:divsChild>
                        <w:div w:id="533616721">
                          <w:marLeft w:val="0"/>
                          <w:marRight w:val="0"/>
                          <w:marTop w:val="0"/>
                          <w:marBottom w:val="0"/>
                          <w:divBdr>
                            <w:top w:val="none" w:sz="0" w:space="0" w:color="auto"/>
                            <w:left w:val="none" w:sz="0" w:space="0" w:color="auto"/>
                            <w:bottom w:val="none" w:sz="0" w:space="0" w:color="auto"/>
                            <w:right w:val="none" w:sz="0" w:space="0" w:color="auto"/>
                          </w:divBdr>
                          <w:divsChild>
                            <w:div w:id="1495295688">
                              <w:marLeft w:val="0"/>
                              <w:marRight w:val="0"/>
                              <w:marTop w:val="0"/>
                              <w:marBottom w:val="0"/>
                              <w:divBdr>
                                <w:top w:val="none" w:sz="0" w:space="0" w:color="auto"/>
                                <w:left w:val="none" w:sz="0" w:space="0" w:color="auto"/>
                                <w:bottom w:val="none" w:sz="0" w:space="0" w:color="auto"/>
                                <w:right w:val="none" w:sz="0" w:space="0" w:color="auto"/>
                              </w:divBdr>
                              <w:divsChild>
                                <w:div w:id="1106271231">
                                  <w:marLeft w:val="0"/>
                                  <w:marRight w:val="0"/>
                                  <w:marTop w:val="0"/>
                                  <w:marBottom w:val="0"/>
                                  <w:divBdr>
                                    <w:top w:val="none" w:sz="0" w:space="0" w:color="auto"/>
                                    <w:left w:val="none" w:sz="0" w:space="0" w:color="auto"/>
                                    <w:bottom w:val="none" w:sz="0" w:space="0" w:color="auto"/>
                                    <w:right w:val="none" w:sz="0" w:space="0" w:color="auto"/>
                                  </w:divBdr>
                                  <w:divsChild>
                                    <w:div w:id="1984190712">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sChild>
                                            <w:div w:id="2086147845">
                                              <w:marLeft w:val="0"/>
                                              <w:marRight w:val="0"/>
                                              <w:marTop w:val="0"/>
                                              <w:marBottom w:val="0"/>
                                              <w:divBdr>
                                                <w:top w:val="none" w:sz="0" w:space="0" w:color="auto"/>
                                                <w:left w:val="none" w:sz="0" w:space="0" w:color="auto"/>
                                                <w:bottom w:val="none" w:sz="0" w:space="0" w:color="auto"/>
                                                <w:right w:val="none" w:sz="0" w:space="0" w:color="auto"/>
                                              </w:divBdr>
                                              <w:divsChild>
                                                <w:div w:id="1138113920">
                                                  <w:marLeft w:val="0"/>
                                                  <w:marRight w:val="0"/>
                                                  <w:marTop w:val="0"/>
                                                  <w:marBottom w:val="0"/>
                                                  <w:divBdr>
                                                    <w:top w:val="none" w:sz="0" w:space="0" w:color="auto"/>
                                                    <w:left w:val="none" w:sz="0" w:space="0" w:color="auto"/>
                                                    <w:bottom w:val="none" w:sz="0" w:space="0" w:color="auto"/>
                                                    <w:right w:val="none" w:sz="0" w:space="0" w:color="auto"/>
                                                  </w:divBdr>
                                                  <w:divsChild>
                                                    <w:div w:id="1143423751">
                                                      <w:marLeft w:val="0"/>
                                                      <w:marRight w:val="0"/>
                                                      <w:marTop w:val="0"/>
                                                      <w:marBottom w:val="0"/>
                                                      <w:divBdr>
                                                        <w:top w:val="none" w:sz="0" w:space="0" w:color="auto"/>
                                                        <w:left w:val="none" w:sz="0" w:space="0" w:color="auto"/>
                                                        <w:bottom w:val="none" w:sz="0" w:space="0" w:color="auto"/>
                                                        <w:right w:val="none" w:sz="0" w:space="0" w:color="auto"/>
                                                      </w:divBdr>
                                                    </w:div>
                                                    <w:div w:id="1358893659">
                                                      <w:marLeft w:val="0"/>
                                                      <w:marRight w:val="0"/>
                                                      <w:marTop w:val="0"/>
                                                      <w:marBottom w:val="0"/>
                                                      <w:divBdr>
                                                        <w:top w:val="none" w:sz="0" w:space="0" w:color="auto"/>
                                                        <w:left w:val="none" w:sz="0" w:space="0" w:color="auto"/>
                                                        <w:bottom w:val="none" w:sz="0" w:space="0" w:color="auto"/>
                                                        <w:right w:val="none" w:sz="0" w:space="0" w:color="auto"/>
                                                      </w:divBdr>
                                                      <w:divsChild>
                                                        <w:div w:id="19807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5286463">
      <w:bodyDiv w:val="1"/>
      <w:marLeft w:val="0"/>
      <w:marRight w:val="0"/>
      <w:marTop w:val="0"/>
      <w:marBottom w:val="0"/>
      <w:divBdr>
        <w:top w:val="none" w:sz="0" w:space="0" w:color="auto"/>
        <w:left w:val="none" w:sz="0" w:space="0" w:color="auto"/>
        <w:bottom w:val="none" w:sz="0" w:space="0" w:color="auto"/>
        <w:right w:val="none" w:sz="0" w:space="0" w:color="auto"/>
      </w:divBdr>
    </w:div>
    <w:div w:id="1983845770">
      <w:bodyDiv w:val="1"/>
      <w:marLeft w:val="0"/>
      <w:marRight w:val="0"/>
      <w:marTop w:val="0"/>
      <w:marBottom w:val="0"/>
      <w:divBdr>
        <w:top w:val="none" w:sz="0" w:space="0" w:color="auto"/>
        <w:left w:val="none" w:sz="0" w:space="0" w:color="auto"/>
        <w:bottom w:val="none" w:sz="0" w:space="0" w:color="auto"/>
        <w:right w:val="none" w:sz="0" w:space="0" w:color="auto"/>
      </w:divBdr>
    </w:div>
    <w:div w:id="2063022330">
      <w:bodyDiv w:val="1"/>
      <w:marLeft w:val="0"/>
      <w:marRight w:val="0"/>
      <w:marTop w:val="0"/>
      <w:marBottom w:val="0"/>
      <w:divBdr>
        <w:top w:val="none" w:sz="0" w:space="0" w:color="auto"/>
        <w:left w:val="none" w:sz="0" w:space="0" w:color="auto"/>
        <w:bottom w:val="none" w:sz="0" w:space="0" w:color="auto"/>
        <w:right w:val="none" w:sz="0" w:space="0" w:color="auto"/>
      </w:divBdr>
    </w:div>
    <w:div w:id="2146661151">
      <w:bodyDiv w:val="1"/>
      <w:marLeft w:val="0"/>
      <w:marRight w:val="0"/>
      <w:marTop w:val="0"/>
      <w:marBottom w:val="0"/>
      <w:divBdr>
        <w:top w:val="none" w:sz="0" w:space="0" w:color="auto"/>
        <w:left w:val="none" w:sz="0" w:space="0" w:color="auto"/>
        <w:bottom w:val="none" w:sz="0" w:space="0" w:color="auto"/>
        <w:right w:val="none" w:sz="0" w:space="0" w:color="auto"/>
      </w:divBdr>
      <w:divsChild>
        <w:div w:id="23548236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crumguides.org" TargetMode="External"/><Relationship Id="rId26" Type="http://schemas.openxmlformats.org/officeDocument/2006/relationships/diagramLayout" Target="diagrams/layout2.xml"/><Relationship Id="rId3" Type="http://schemas.openxmlformats.org/officeDocument/2006/relationships/customXml" Target="../customXml/item3.xml"/><Relationship Id="rId21" Type="http://schemas.openxmlformats.org/officeDocument/2006/relationships/diagramLayout" Target="diagrams/layout1.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diagramData" Target="diagrams/data2.xml"/><Relationship Id="rId33"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diagramData" Target="diagrams/data1.xml"/><Relationship Id="rId29"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07/relationships/diagramDrawing" Target="diagrams/drawing1.xml"/><Relationship Id="rId32"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diagramColors" Target="diagrams/colors1.xml"/><Relationship Id="rId28" Type="http://schemas.openxmlformats.org/officeDocument/2006/relationships/diagramColors" Target="diagrams/colors2.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diagramQuickStyle" Target="diagrams/quickStyle1.xml"/><Relationship Id="rId27" Type="http://schemas.openxmlformats.org/officeDocument/2006/relationships/diagramQuickStyle" Target="diagrams/quickStyle2.xml"/><Relationship Id="rId30" Type="http://schemas.openxmlformats.org/officeDocument/2006/relationships/header" Target="header4.xml"/><Relationship Id="rId35"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150193-1181-4588-89FB-4437C74FF4B3}" type="doc">
      <dgm:prSet loTypeId="urn:microsoft.com/office/officeart/2005/8/layout/hChevron3" loCatId="process" qsTypeId="urn:microsoft.com/office/officeart/2005/8/quickstyle/simple1" qsCatId="simple" csTypeId="urn:microsoft.com/office/officeart/2005/8/colors/accent1_2" csCatId="accent1" phldr="1"/>
      <dgm:spPr/>
      <dgm:t>
        <a:bodyPr/>
        <a:lstStyle/>
        <a:p>
          <a:endParaRPr lang="en-US"/>
        </a:p>
      </dgm:t>
    </dgm:pt>
    <dgm:pt modelId="{63773695-A0CE-49FB-AD4B-47E722ECB517}">
      <dgm:prSet custT="1"/>
      <dgm:spPr/>
      <dgm:t>
        <a:bodyPr/>
        <a:lstStyle/>
        <a:p>
          <a:r>
            <a:rPr lang="en-US" sz="1100" b="1"/>
            <a:t>Business Requirements &amp; Alignment Meeting</a:t>
          </a:r>
        </a:p>
      </dgm:t>
    </dgm:pt>
    <dgm:pt modelId="{F4DB9506-3CE5-4E59-A90D-A98B4CC0E663}" type="parTrans" cxnId="{A105AD75-3B17-40BB-919C-D22E9E8D5BD2}">
      <dgm:prSet/>
      <dgm:spPr/>
      <dgm:t>
        <a:bodyPr/>
        <a:lstStyle/>
        <a:p>
          <a:endParaRPr lang="en-US"/>
        </a:p>
      </dgm:t>
    </dgm:pt>
    <dgm:pt modelId="{0485EFB9-96AD-4B4F-BA66-452C0FC4E89E}" type="sibTrans" cxnId="{A105AD75-3B17-40BB-919C-D22E9E8D5BD2}">
      <dgm:prSet/>
      <dgm:spPr/>
      <dgm:t>
        <a:bodyPr/>
        <a:lstStyle/>
        <a:p>
          <a:endParaRPr lang="en-US"/>
        </a:p>
      </dgm:t>
    </dgm:pt>
    <dgm:pt modelId="{23B56592-937A-424C-82DF-169EAC4B0053}">
      <dgm:prSet custT="1"/>
      <dgm:spPr/>
      <dgm:t>
        <a:bodyPr/>
        <a:lstStyle/>
        <a:p>
          <a:r>
            <a:rPr lang="en-US" sz="1100" b="1"/>
            <a:t>Delivery Sprint Week One </a:t>
          </a:r>
        </a:p>
      </dgm:t>
    </dgm:pt>
    <dgm:pt modelId="{72984E0D-ED84-487F-8E3D-9FDDB6AE2E8D}" type="parTrans" cxnId="{4A75E327-8E20-4B98-8983-468C67F033E3}">
      <dgm:prSet/>
      <dgm:spPr/>
      <dgm:t>
        <a:bodyPr/>
        <a:lstStyle/>
        <a:p>
          <a:endParaRPr lang="en-US"/>
        </a:p>
      </dgm:t>
    </dgm:pt>
    <dgm:pt modelId="{4DE990D8-02EB-47EE-9FAE-4E06FB7BEF69}" type="sibTrans" cxnId="{4A75E327-8E20-4B98-8983-468C67F033E3}">
      <dgm:prSet/>
      <dgm:spPr/>
      <dgm:t>
        <a:bodyPr/>
        <a:lstStyle/>
        <a:p>
          <a:endParaRPr lang="en-US"/>
        </a:p>
      </dgm:t>
    </dgm:pt>
    <dgm:pt modelId="{D2CC4EAF-F7A9-4BD9-87C5-26E39F83FD26}">
      <dgm:prSet custT="1"/>
      <dgm:spPr/>
      <dgm:t>
        <a:bodyPr/>
        <a:lstStyle/>
        <a:p>
          <a:r>
            <a:rPr lang="en-US" sz="1100" b="1"/>
            <a:t>Engagement close out Meeting</a:t>
          </a:r>
        </a:p>
      </dgm:t>
    </dgm:pt>
    <dgm:pt modelId="{19A50D84-4F5B-4BA0-ADEF-4E096142C57B}" type="parTrans" cxnId="{9C2B469A-C3FF-4DC3-8986-FA5395EE0E4F}">
      <dgm:prSet/>
      <dgm:spPr/>
      <dgm:t>
        <a:bodyPr/>
        <a:lstStyle/>
        <a:p>
          <a:endParaRPr lang="en-US"/>
        </a:p>
      </dgm:t>
    </dgm:pt>
    <dgm:pt modelId="{DB01701A-4A47-4D89-A79E-15C4E97A793E}" type="sibTrans" cxnId="{9C2B469A-C3FF-4DC3-8986-FA5395EE0E4F}">
      <dgm:prSet/>
      <dgm:spPr/>
      <dgm:t>
        <a:bodyPr/>
        <a:lstStyle/>
        <a:p>
          <a:endParaRPr lang="en-US"/>
        </a:p>
      </dgm:t>
    </dgm:pt>
    <dgm:pt modelId="{6B90FD2B-CEFC-4105-910E-E7FD481E6C44}">
      <dgm:prSet custT="1"/>
      <dgm:spPr/>
      <dgm:t>
        <a:bodyPr/>
        <a:lstStyle/>
        <a:p>
          <a:r>
            <a:rPr lang="en-US" sz="1100" b="1"/>
            <a:t>Delivery Sprint Week Two</a:t>
          </a:r>
        </a:p>
      </dgm:t>
    </dgm:pt>
    <dgm:pt modelId="{5DA7CAA9-1971-477A-9F5D-74A92EE52DA6}" type="parTrans" cxnId="{B5F5F82B-DCFB-4CB9-A3A8-407D1D866D0E}">
      <dgm:prSet/>
      <dgm:spPr/>
      <dgm:t>
        <a:bodyPr/>
        <a:lstStyle/>
        <a:p>
          <a:endParaRPr lang="en-US"/>
        </a:p>
      </dgm:t>
    </dgm:pt>
    <dgm:pt modelId="{72DD538D-ABFA-4C90-A0FE-F2E806E3FB63}" type="sibTrans" cxnId="{B5F5F82B-DCFB-4CB9-A3A8-407D1D866D0E}">
      <dgm:prSet/>
      <dgm:spPr/>
      <dgm:t>
        <a:bodyPr/>
        <a:lstStyle/>
        <a:p>
          <a:endParaRPr lang="en-US"/>
        </a:p>
      </dgm:t>
    </dgm:pt>
    <dgm:pt modelId="{3A5DE6EA-21C4-403B-846B-454E3A371799}" type="pres">
      <dgm:prSet presAssocID="{55150193-1181-4588-89FB-4437C74FF4B3}" presName="Name0" presStyleCnt="0">
        <dgm:presLayoutVars>
          <dgm:dir/>
          <dgm:resizeHandles val="exact"/>
        </dgm:presLayoutVars>
      </dgm:prSet>
      <dgm:spPr/>
    </dgm:pt>
    <dgm:pt modelId="{1F747A78-4578-42BF-8F20-F30F0C142941}" type="pres">
      <dgm:prSet presAssocID="{63773695-A0CE-49FB-AD4B-47E722ECB517}" presName="parTxOnly" presStyleLbl="node1" presStyleIdx="0" presStyleCnt="4">
        <dgm:presLayoutVars>
          <dgm:bulletEnabled val="1"/>
        </dgm:presLayoutVars>
      </dgm:prSet>
      <dgm:spPr/>
    </dgm:pt>
    <dgm:pt modelId="{7071F942-0727-4232-ADFD-13A4653A4174}" type="pres">
      <dgm:prSet presAssocID="{0485EFB9-96AD-4B4F-BA66-452C0FC4E89E}" presName="parSpace" presStyleCnt="0"/>
      <dgm:spPr/>
    </dgm:pt>
    <dgm:pt modelId="{74DCD6DA-BA43-4AE6-8A6E-025F7A41EF73}" type="pres">
      <dgm:prSet presAssocID="{23B56592-937A-424C-82DF-169EAC4B0053}" presName="parTxOnly" presStyleLbl="node1" presStyleIdx="1" presStyleCnt="4">
        <dgm:presLayoutVars>
          <dgm:bulletEnabled val="1"/>
        </dgm:presLayoutVars>
      </dgm:prSet>
      <dgm:spPr/>
    </dgm:pt>
    <dgm:pt modelId="{CA2AC1FF-B64B-4A1D-9DB0-0D70530B8CC9}" type="pres">
      <dgm:prSet presAssocID="{4DE990D8-02EB-47EE-9FAE-4E06FB7BEF69}" presName="parSpace" presStyleCnt="0"/>
      <dgm:spPr/>
    </dgm:pt>
    <dgm:pt modelId="{D6AFD3F2-833B-42AE-9B4A-6C847959B27B}" type="pres">
      <dgm:prSet presAssocID="{6B90FD2B-CEFC-4105-910E-E7FD481E6C44}" presName="parTxOnly" presStyleLbl="node1" presStyleIdx="2" presStyleCnt="4">
        <dgm:presLayoutVars>
          <dgm:bulletEnabled val="1"/>
        </dgm:presLayoutVars>
      </dgm:prSet>
      <dgm:spPr/>
    </dgm:pt>
    <dgm:pt modelId="{E04955D5-2D7B-4386-87D8-EC4440702242}" type="pres">
      <dgm:prSet presAssocID="{72DD538D-ABFA-4C90-A0FE-F2E806E3FB63}" presName="parSpace" presStyleCnt="0"/>
      <dgm:spPr/>
    </dgm:pt>
    <dgm:pt modelId="{15E0F4AB-1353-4ADF-BCC9-1463F63D8936}" type="pres">
      <dgm:prSet presAssocID="{D2CC4EAF-F7A9-4BD9-87C5-26E39F83FD26}" presName="parTxOnly" presStyleLbl="node1" presStyleIdx="3" presStyleCnt="4">
        <dgm:presLayoutVars>
          <dgm:bulletEnabled val="1"/>
        </dgm:presLayoutVars>
      </dgm:prSet>
      <dgm:spPr/>
    </dgm:pt>
  </dgm:ptLst>
  <dgm:cxnLst>
    <dgm:cxn modelId="{4A75E327-8E20-4B98-8983-468C67F033E3}" srcId="{55150193-1181-4588-89FB-4437C74FF4B3}" destId="{23B56592-937A-424C-82DF-169EAC4B0053}" srcOrd="1" destOrd="0" parTransId="{72984E0D-ED84-487F-8E3D-9FDDB6AE2E8D}" sibTransId="{4DE990D8-02EB-47EE-9FAE-4E06FB7BEF69}"/>
    <dgm:cxn modelId="{B5F5F82B-DCFB-4CB9-A3A8-407D1D866D0E}" srcId="{55150193-1181-4588-89FB-4437C74FF4B3}" destId="{6B90FD2B-CEFC-4105-910E-E7FD481E6C44}" srcOrd="2" destOrd="0" parTransId="{5DA7CAA9-1971-477A-9F5D-74A92EE52DA6}" sibTransId="{72DD538D-ABFA-4C90-A0FE-F2E806E3FB63}"/>
    <dgm:cxn modelId="{61467338-351A-45DF-B31F-36346C7F2BAE}" type="presOf" srcId="{D2CC4EAF-F7A9-4BD9-87C5-26E39F83FD26}" destId="{15E0F4AB-1353-4ADF-BCC9-1463F63D8936}" srcOrd="0" destOrd="0" presId="urn:microsoft.com/office/officeart/2005/8/layout/hChevron3"/>
    <dgm:cxn modelId="{C3FA0540-851A-49C4-A695-A60FBED8F5B0}" type="presOf" srcId="{6B90FD2B-CEFC-4105-910E-E7FD481E6C44}" destId="{D6AFD3F2-833B-42AE-9B4A-6C847959B27B}" srcOrd="0" destOrd="0" presId="urn:microsoft.com/office/officeart/2005/8/layout/hChevron3"/>
    <dgm:cxn modelId="{A105AD75-3B17-40BB-919C-D22E9E8D5BD2}" srcId="{55150193-1181-4588-89FB-4437C74FF4B3}" destId="{63773695-A0CE-49FB-AD4B-47E722ECB517}" srcOrd="0" destOrd="0" parTransId="{F4DB9506-3CE5-4E59-A90D-A98B4CC0E663}" sibTransId="{0485EFB9-96AD-4B4F-BA66-452C0FC4E89E}"/>
    <dgm:cxn modelId="{9C2B469A-C3FF-4DC3-8986-FA5395EE0E4F}" srcId="{55150193-1181-4588-89FB-4437C74FF4B3}" destId="{D2CC4EAF-F7A9-4BD9-87C5-26E39F83FD26}" srcOrd="3" destOrd="0" parTransId="{19A50D84-4F5B-4BA0-ADEF-4E096142C57B}" sibTransId="{DB01701A-4A47-4D89-A79E-15C4E97A793E}"/>
    <dgm:cxn modelId="{273BD29F-6A3E-48CE-AA9B-256C66031420}" type="presOf" srcId="{55150193-1181-4588-89FB-4437C74FF4B3}" destId="{3A5DE6EA-21C4-403B-846B-454E3A371799}" srcOrd="0" destOrd="0" presId="urn:microsoft.com/office/officeart/2005/8/layout/hChevron3"/>
    <dgm:cxn modelId="{D61F99BD-62B2-48A3-B8B6-B518CE14B064}" type="presOf" srcId="{23B56592-937A-424C-82DF-169EAC4B0053}" destId="{74DCD6DA-BA43-4AE6-8A6E-025F7A41EF73}" srcOrd="0" destOrd="0" presId="urn:microsoft.com/office/officeart/2005/8/layout/hChevron3"/>
    <dgm:cxn modelId="{5FEFB5C8-7FCC-4337-BB09-CD4A8151A384}" type="presOf" srcId="{63773695-A0CE-49FB-AD4B-47E722ECB517}" destId="{1F747A78-4578-42BF-8F20-F30F0C142941}" srcOrd="0" destOrd="0" presId="urn:microsoft.com/office/officeart/2005/8/layout/hChevron3"/>
    <dgm:cxn modelId="{73F92D38-F32A-40D7-8D41-E669C2151AD2}" type="presParOf" srcId="{3A5DE6EA-21C4-403B-846B-454E3A371799}" destId="{1F747A78-4578-42BF-8F20-F30F0C142941}" srcOrd="0" destOrd="0" presId="urn:microsoft.com/office/officeart/2005/8/layout/hChevron3"/>
    <dgm:cxn modelId="{B3E27687-2AD6-4C72-92BB-5EEBE6BB1F98}" type="presParOf" srcId="{3A5DE6EA-21C4-403B-846B-454E3A371799}" destId="{7071F942-0727-4232-ADFD-13A4653A4174}" srcOrd="1" destOrd="0" presId="urn:microsoft.com/office/officeart/2005/8/layout/hChevron3"/>
    <dgm:cxn modelId="{E3DB7031-F03F-4D1F-97E1-4CAE740285B0}" type="presParOf" srcId="{3A5DE6EA-21C4-403B-846B-454E3A371799}" destId="{74DCD6DA-BA43-4AE6-8A6E-025F7A41EF73}" srcOrd="2" destOrd="0" presId="urn:microsoft.com/office/officeart/2005/8/layout/hChevron3"/>
    <dgm:cxn modelId="{BCE828E3-9348-44B3-B95E-5EFFBAD3D777}" type="presParOf" srcId="{3A5DE6EA-21C4-403B-846B-454E3A371799}" destId="{CA2AC1FF-B64B-4A1D-9DB0-0D70530B8CC9}" srcOrd="3" destOrd="0" presId="urn:microsoft.com/office/officeart/2005/8/layout/hChevron3"/>
    <dgm:cxn modelId="{E04372A3-9ECA-46A9-9E85-484C8051E8E7}" type="presParOf" srcId="{3A5DE6EA-21C4-403B-846B-454E3A371799}" destId="{D6AFD3F2-833B-42AE-9B4A-6C847959B27B}" srcOrd="4" destOrd="0" presId="urn:microsoft.com/office/officeart/2005/8/layout/hChevron3"/>
    <dgm:cxn modelId="{8199BA6B-69B6-453E-A652-2BB8AB36574E}" type="presParOf" srcId="{3A5DE6EA-21C4-403B-846B-454E3A371799}" destId="{E04955D5-2D7B-4386-87D8-EC4440702242}" srcOrd="5" destOrd="0" presId="urn:microsoft.com/office/officeart/2005/8/layout/hChevron3"/>
    <dgm:cxn modelId="{06A1E51B-8D5A-4C4A-B623-5A9F90A9D28A}" type="presParOf" srcId="{3A5DE6EA-21C4-403B-846B-454E3A371799}" destId="{15E0F4AB-1353-4ADF-BCC9-1463F63D8936}" srcOrd="6" destOrd="0" presId="urn:microsoft.com/office/officeart/2005/8/layout/hChevron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F0CC2F9-9D9C-425A-B90C-F8CBBCCD7B0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827C11A-319F-4151-9697-4702B19AA986}">
      <dgm:prSet phldrT="[Text]"/>
      <dgm:spPr/>
      <dgm:t>
        <a:bodyPr/>
        <a:lstStyle/>
        <a:p>
          <a:r>
            <a:rPr lang="en-US"/>
            <a:t>Customer Project Sponsor</a:t>
          </a:r>
        </a:p>
      </dgm:t>
    </dgm:pt>
    <dgm:pt modelId="{5C83E22E-C8F1-471A-9752-BACB5DEFEE3C}" type="parTrans" cxnId="{4CE935F0-7C75-42B5-93EA-593FB3E7612B}">
      <dgm:prSet/>
      <dgm:spPr/>
      <dgm:t>
        <a:bodyPr/>
        <a:lstStyle/>
        <a:p>
          <a:endParaRPr lang="en-US"/>
        </a:p>
      </dgm:t>
    </dgm:pt>
    <dgm:pt modelId="{A382FF10-2575-4B47-A07C-B2B21C58E367}" type="sibTrans" cxnId="{4CE935F0-7C75-42B5-93EA-593FB3E7612B}">
      <dgm:prSet/>
      <dgm:spPr/>
      <dgm:t>
        <a:bodyPr/>
        <a:lstStyle/>
        <a:p>
          <a:endParaRPr lang="en-US"/>
        </a:p>
      </dgm:t>
    </dgm:pt>
    <dgm:pt modelId="{F41362A3-62DA-42E7-8490-256A94FF14D0}" type="asst">
      <dgm:prSet phldrT="[Text]"/>
      <dgm:spPr/>
      <dgm:t>
        <a:bodyPr/>
        <a:lstStyle/>
        <a:p>
          <a:r>
            <a:rPr lang="en-US"/>
            <a:t>Microsoft Account Delivery Executive</a:t>
          </a:r>
        </a:p>
      </dgm:t>
    </dgm:pt>
    <dgm:pt modelId="{E722E891-FD2A-4580-B355-834FF07886A4}" type="parTrans" cxnId="{7616ABB9-AFFE-4A52-B41E-D12BF7EE0ADC}">
      <dgm:prSet/>
      <dgm:spPr/>
      <dgm:t>
        <a:bodyPr/>
        <a:lstStyle/>
        <a:p>
          <a:endParaRPr lang="en-US"/>
        </a:p>
      </dgm:t>
    </dgm:pt>
    <dgm:pt modelId="{190579EA-4C65-419C-8793-73659B7B6CA3}" type="sibTrans" cxnId="{7616ABB9-AFFE-4A52-B41E-D12BF7EE0ADC}">
      <dgm:prSet/>
      <dgm:spPr/>
      <dgm:t>
        <a:bodyPr/>
        <a:lstStyle/>
        <a:p>
          <a:endParaRPr lang="en-US"/>
        </a:p>
      </dgm:t>
    </dgm:pt>
    <dgm:pt modelId="{314B1E1D-DBBB-442B-AF04-CB5B37539B6B}">
      <dgm:prSet phldrT="[Text]"/>
      <dgm:spPr/>
      <dgm:t>
        <a:bodyPr/>
        <a:lstStyle/>
        <a:p>
          <a:r>
            <a:rPr lang="en-US"/>
            <a:t>Microsoft Project Manager</a:t>
          </a:r>
        </a:p>
      </dgm:t>
    </dgm:pt>
    <dgm:pt modelId="{985A77C3-5014-4C21-ADCE-C7025E55EA7D}" type="parTrans" cxnId="{9CAD98E3-9C89-4BCB-B376-7975876413D5}">
      <dgm:prSet/>
      <dgm:spPr/>
      <dgm:t>
        <a:bodyPr/>
        <a:lstStyle/>
        <a:p>
          <a:endParaRPr lang="en-US"/>
        </a:p>
      </dgm:t>
    </dgm:pt>
    <dgm:pt modelId="{D8BA11F7-D218-4002-BDFA-F4CB1DCE480D}" type="sibTrans" cxnId="{9CAD98E3-9C89-4BCB-B376-7975876413D5}">
      <dgm:prSet/>
      <dgm:spPr/>
      <dgm:t>
        <a:bodyPr/>
        <a:lstStyle/>
        <a:p>
          <a:endParaRPr lang="en-US"/>
        </a:p>
      </dgm:t>
    </dgm:pt>
    <dgm:pt modelId="{035ECF17-DA3B-4342-B139-244EC1DF981E}">
      <dgm:prSet phldrT="[Text]"/>
      <dgm:spPr/>
      <dgm:t>
        <a:bodyPr/>
        <a:lstStyle/>
        <a:p>
          <a:r>
            <a:rPr lang="en-US"/>
            <a:t>Customer Project Manager</a:t>
          </a:r>
        </a:p>
      </dgm:t>
    </dgm:pt>
    <dgm:pt modelId="{2EAA2E47-84E6-45E1-8642-548A8A09994F}" type="parTrans" cxnId="{80335171-182D-4D96-BCE5-27556CD4EC3B}">
      <dgm:prSet/>
      <dgm:spPr/>
      <dgm:t>
        <a:bodyPr/>
        <a:lstStyle/>
        <a:p>
          <a:endParaRPr lang="en-US"/>
        </a:p>
      </dgm:t>
    </dgm:pt>
    <dgm:pt modelId="{18CF6BB9-963E-4397-AF9B-63FA69A8DCE8}" type="sibTrans" cxnId="{80335171-182D-4D96-BCE5-27556CD4EC3B}">
      <dgm:prSet/>
      <dgm:spPr/>
      <dgm:t>
        <a:bodyPr/>
        <a:lstStyle/>
        <a:p>
          <a:endParaRPr lang="en-US"/>
        </a:p>
      </dgm:t>
    </dgm:pt>
    <dgm:pt modelId="{186FACAC-C627-4F38-8197-A3EA6A34BFF0}">
      <dgm:prSet phldrT="[Text]"/>
      <dgm:spPr/>
      <dgm:t>
        <a:bodyPr/>
        <a:lstStyle/>
        <a:p>
          <a:r>
            <a:rPr lang="en-US"/>
            <a:t>Microsoft Lead Architect</a:t>
          </a:r>
        </a:p>
      </dgm:t>
    </dgm:pt>
    <dgm:pt modelId="{C23C0639-3F39-4360-8058-2F7849CDF66A}" type="parTrans" cxnId="{02E30B83-E95D-4AEA-AC36-340E97898BD6}">
      <dgm:prSet/>
      <dgm:spPr/>
      <dgm:t>
        <a:bodyPr/>
        <a:lstStyle/>
        <a:p>
          <a:endParaRPr lang="en-US"/>
        </a:p>
      </dgm:t>
    </dgm:pt>
    <dgm:pt modelId="{EAE9C4C5-FBD6-4B82-9828-DEB9452234C9}" type="sibTrans" cxnId="{02E30B83-E95D-4AEA-AC36-340E97898BD6}">
      <dgm:prSet/>
      <dgm:spPr/>
      <dgm:t>
        <a:bodyPr/>
        <a:lstStyle/>
        <a:p>
          <a:endParaRPr lang="en-US"/>
        </a:p>
      </dgm:t>
    </dgm:pt>
    <dgm:pt modelId="{28072DB3-2D39-4019-91B6-1BFAEC58EE4F}">
      <dgm:prSet phldrT="[Text]"/>
      <dgm:spPr/>
      <dgm:t>
        <a:bodyPr/>
        <a:lstStyle/>
        <a:p>
          <a:r>
            <a:rPr lang="en-US"/>
            <a:t>Business Analysis/Product Owner</a:t>
          </a:r>
        </a:p>
      </dgm:t>
    </dgm:pt>
    <dgm:pt modelId="{AD1463F1-0CB2-4680-9629-65A65E4C85B9}" type="parTrans" cxnId="{F66EFA5C-D38E-476A-A46C-970B3FE74FA6}">
      <dgm:prSet/>
      <dgm:spPr/>
      <dgm:t>
        <a:bodyPr/>
        <a:lstStyle/>
        <a:p>
          <a:endParaRPr lang="en-US"/>
        </a:p>
      </dgm:t>
    </dgm:pt>
    <dgm:pt modelId="{0D57D626-6F36-44F5-8C62-DAD1CC0FDE86}" type="sibTrans" cxnId="{F66EFA5C-D38E-476A-A46C-970B3FE74FA6}">
      <dgm:prSet/>
      <dgm:spPr/>
      <dgm:t>
        <a:bodyPr/>
        <a:lstStyle/>
        <a:p>
          <a:endParaRPr lang="en-US"/>
        </a:p>
      </dgm:t>
    </dgm:pt>
    <dgm:pt modelId="{B7FBFC78-B596-4320-B907-915CE48E7934}">
      <dgm:prSet phldrT="[Text]"/>
      <dgm:spPr/>
      <dgm:t>
        <a:bodyPr/>
        <a:lstStyle/>
        <a:p>
          <a:r>
            <a:rPr lang="en-US"/>
            <a:t>Subject Matter Expert</a:t>
          </a:r>
        </a:p>
      </dgm:t>
    </dgm:pt>
    <dgm:pt modelId="{D944EDDA-7DC1-4CE7-90D1-9BE38D61234F}" type="parTrans" cxnId="{9DEB067B-B57F-4C72-B7A1-EE3BFF41A969}">
      <dgm:prSet/>
      <dgm:spPr/>
      <dgm:t>
        <a:bodyPr/>
        <a:lstStyle/>
        <a:p>
          <a:endParaRPr lang="en-US"/>
        </a:p>
      </dgm:t>
    </dgm:pt>
    <dgm:pt modelId="{1A0E5449-6E31-4A9D-BCAA-69E71F827C2D}" type="sibTrans" cxnId="{9DEB067B-B57F-4C72-B7A1-EE3BFF41A969}">
      <dgm:prSet/>
      <dgm:spPr/>
      <dgm:t>
        <a:bodyPr/>
        <a:lstStyle/>
        <a:p>
          <a:endParaRPr lang="en-US"/>
        </a:p>
      </dgm:t>
    </dgm:pt>
    <dgm:pt modelId="{E3E0F7AF-5165-4443-99B1-0FD983B47CFC}">
      <dgm:prSet phldrT="[Text]"/>
      <dgm:spPr/>
      <dgm:t>
        <a:bodyPr/>
        <a:lstStyle/>
        <a:p>
          <a:r>
            <a:rPr lang="en-US"/>
            <a:t>Operations</a:t>
          </a:r>
        </a:p>
      </dgm:t>
    </dgm:pt>
    <dgm:pt modelId="{FAF86C24-3E13-43D3-9A46-430D40D863F5}" type="parTrans" cxnId="{3E9BB36B-57D1-400E-BCC6-0EC005F1B4BF}">
      <dgm:prSet/>
      <dgm:spPr/>
      <dgm:t>
        <a:bodyPr/>
        <a:lstStyle/>
        <a:p>
          <a:endParaRPr lang="en-US"/>
        </a:p>
      </dgm:t>
    </dgm:pt>
    <dgm:pt modelId="{C656CEEA-C42C-4276-8744-EDA02B1C3768}" type="sibTrans" cxnId="{3E9BB36B-57D1-400E-BCC6-0EC005F1B4BF}">
      <dgm:prSet/>
      <dgm:spPr/>
      <dgm:t>
        <a:bodyPr/>
        <a:lstStyle/>
        <a:p>
          <a:endParaRPr lang="en-US"/>
        </a:p>
      </dgm:t>
    </dgm:pt>
    <dgm:pt modelId="{7CFFDA62-5E82-4800-A9BC-1CD452B0E586}">
      <dgm:prSet phldrT="[Text]"/>
      <dgm:spPr/>
      <dgm:t>
        <a:bodyPr/>
        <a:lstStyle/>
        <a:p>
          <a:r>
            <a:rPr lang="en-US"/>
            <a:t>Microsoft Application Architect /Consultant</a:t>
          </a:r>
        </a:p>
      </dgm:t>
    </dgm:pt>
    <dgm:pt modelId="{6F82C247-F8DE-4AD5-9499-3E75A13B65BE}" type="parTrans" cxnId="{8D6A7852-7405-4289-A669-67BCE4CD9BB5}">
      <dgm:prSet/>
      <dgm:spPr/>
      <dgm:t>
        <a:bodyPr/>
        <a:lstStyle/>
        <a:p>
          <a:endParaRPr lang="en-US"/>
        </a:p>
      </dgm:t>
    </dgm:pt>
    <dgm:pt modelId="{2DC12764-12B9-4A9D-AA80-2B70328EF706}" type="sibTrans" cxnId="{8D6A7852-7405-4289-A669-67BCE4CD9BB5}">
      <dgm:prSet/>
      <dgm:spPr/>
      <dgm:t>
        <a:bodyPr/>
        <a:lstStyle/>
        <a:p>
          <a:endParaRPr lang="en-US"/>
        </a:p>
      </dgm:t>
    </dgm:pt>
    <dgm:pt modelId="{F9A16153-C166-4A99-AD36-4D51A6B2116F}" type="pres">
      <dgm:prSet presAssocID="{5F0CC2F9-9D9C-425A-B90C-F8CBBCCD7B0B}" presName="hierChild1" presStyleCnt="0">
        <dgm:presLayoutVars>
          <dgm:orgChart val="1"/>
          <dgm:chPref val="1"/>
          <dgm:dir/>
          <dgm:animOne val="branch"/>
          <dgm:animLvl val="lvl"/>
          <dgm:resizeHandles/>
        </dgm:presLayoutVars>
      </dgm:prSet>
      <dgm:spPr/>
    </dgm:pt>
    <dgm:pt modelId="{BEBEBC70-7607-4E3C-800D-CDB9339F3661}" type="pres">
      <dgm:prSet presAssocID="{B827C11A-319F-4151-9697-4702B19AA986}" presName="hierRoot1" presStyleCnt="0">
        <dgm:presLayoutVars>
          <dgm:hierBranch val="hang"/>
        </dgm:presLayoutVars>
      </dgm:prSet>
      <dgm:spPr/>
    </dgm:pt>
    <dgm:pt modelId="{4A6B03DA-4200-4A4F-8DA1-107B39457E67}" type="pres">
      <dgm:prSet presAssocID="{B827C11A-319F-4151-9697-4702B19AA986}" presName="rootComposite1" presStyleCnt="0"/>
      <dgm:spPr/>
    </dgm:pt>
    <dgm:pt modelId="{AF969C3A-FDAB-4995-A4EC-40D7A80D3AA1}" type="pres">
      <dgm:prSet presAssocID="{B827C11A-319F-4151-9697-4702B19AA986}" presName="rootText1" presStyleLbl="node0" presStyleIdx="0" presStyleCnt="1">
        <dgm:presLayoutVars>
          <dgm:chPref val="3"/>
        </dgm:presLayoutVars>
      </dgm:prSet>
      <dgm:spPr/>
    </dgm:pt>
    <dgm:pt modelId="{78A19489-8596-4C97-AF19-0F0AAE047D0A}" type="pres">
      <dgm:prSet presAssocID="{B827C11A-319F-4151-9697-4702B19AA986}" presName="rootConnector1" presStyleLbl="node1" presStyleIdx="0" presStyleCnt="0"/>
      <dgm:spPr/>
    </dgm:pt>
    <dgm:pt modelId="{D56175F7-1FFF-4A69-8198-8475627ED947}" type="pres">
      <dgm:prSet presAssocID="{B827C11A-319F-4151-9697-4702B19AA986}" presName="hierChild2" presStyleCnt="0"/>
      <dgm:spPr/>
    </dgm:pt>
    <dgm:pt modelId="{2E934D2A-034E-4694-8DB9-0E22CD79A31F}" type="pres">
      <dgm:prSet presAssocID="{985A77C3-5014-4C21-ADCE-C7025E55EA7D}" presName="Name48" presStyleLbl="parChTrans1D2" presStyleIdx="0" presStyleCnt="3"/>
      <dgm:spPr/>
    </dgm:pt>
    <dgm:pt modelId="{9D144200-8883-40B0-8417-FA8CA9CE2FAB}" type="pres">
      <dgm:prSet presAssocID="{314B1E1D-DBBB-442B-AF04-CB5B37539B6B}" presName="hierRoot2" presStyleCnt="0">
        <dgm:presLayoutVars>
          <dgm:hierBranch val="hang"/>
        </dgm:presLayoutVars>
      </dgm:prSet>
      <dgm:spPr/>
    </dgm:pt>
    <dgm:pt modelId="{479887FD-1846-4AE9-845C-0691C746B063}" type="pres">
      <dgm:prSet presAssocID="{314B1E1D-DBBB-442B-AF04-CB5B37539B6B}" presName="rootComposite" presStyleCnt="0"/>
      <dgm:spPr/>
    </dgm:pt>
    <dgm:pt modelId="{245E12DD-A715-4B4E-9F7E-3049EE2B5625}" type="pres">
      <dgm:prSet presAssocID="{314B1E1D-DBBB-442B-AF04-CB5B37539B6B}" presName="rootText" presStyleLbl="node2" presStyleIdx="0" presStyleCnt="2">
        <dgm:presLayoutVars>
          <dgm:chPref val="3"/>
        </dgm:presLayoutVars>
      </dgm:prSet>
      <dgm:spPr/>
    </dgm:pt>
    <dgm:pt modelId="{1943FC1F-C32A-48EA-9425-327F1EEFE6DA}" type="pres">
      <dgm:prSet presAssocID="{314B1E1D-DBBB-442B-AF04-CB5B37539B6B}" presName="rootConnector" presStyleLbl="node2" presStyleIdx="0" presStyleCnt="2"/>
      <dgm:spPr/>
    </dgm:pt>
    <dgm:pt modelId="{4DEEE272-627E-4361-B420-F98BFA58A980}" type="pres">
      <dgm:prSet presAssocID="{314B1E1D-DBBB-442B-AF04-CB5B37539B6B}" presName="hierChild4" presStyleCnt="0"/>
      <dgm:spPr/>
    </dgm:pt>
    <dgm:pt modelId="{32FC0A2C-9194-45A7-9EFA-67DD2022F483}" type="pres">
      <dgm:prSet presAssocID="{C23C0639-3F39-4360-8058-2F7849CDF66A}" presName="Name48" presStyleLbl="parChTrans1D3" presStyleIdx="0" presStyleCnt="4"/>
      <dgm:spPr/>
    </dgm:pt>
    <dgm:pt modelId="{E2E5AA95-6D5B-4614-A2A5-42B4B488092E}" type="pres">
      <dgm:prSet presAssocID="{186FACAC-C627-4F38-8197-A3EA6A34BFF0}" presName="hierRoot2" presStyleCnt="0">
        <dgm:presLayoutVars>
          <dgm:hierBranch val="hang"/>
        </dgm:presLayoutVars>
      </dgm:prSet>
      <dgm:spPr/>
    </dgm:pt>
    <dgm:pt modelId="{FBEC7209-6AC2-4C91-B297-63F62E823A53}" type="pres">
      <dgm:prSet presAssocID="{186FACAC-C627-4F38-8197-A3EA6A34BFF0}" presName="rootComposite" presStyleCnt="0"/>
      <dgm:spPr/>
    </dgm:pt>
    <dgm:pt modelId="{1EE76AAA-FD5F-495D-A182-B6B3583C0AD3}" type="pres">
      <dgm:prSet presAssocID="{186FACAC-C627-4F38-8197-A3EA6A34BFF0}" presName="rootText" presStyleLbl="node3" presStyleIdx="0" presStyleCnt="4">
        <dgm:presLayoutVars>
          <dgm:chPref val="3"/>
        </dgm:presLayoutVars>
      </dgm:prSet>
      <dgm:spPr/>
    </dgm:pt>
    <dgm:pt modelId="{8AAC9255-A26A-4A8B-B870-B37903B2B231}" type="pres">
      <dgm:prSet presAssocID="{186FACAC-C627-4F38-8197-A3EA6A34BFF0}" presName="rootConnector" presStyleLbl="node3" presStyleIdx="0" presStyleCnt="4"/>
      <dgm:spPr/>
    </dgm:pt>
    <dgm:pt modelId="{64D9F15B-5D5F-490B-BA28-6F99E4BA71EB}" type="pres">
      <dgm:prSet presAssocID="{186FACAC-C627-4F38-8197-A3EA6A34BFF0}" presName="hierChild4" presStyleCnt="0"/>
      <dgm:spPr/>
    </dgm:pt>
    <dgm:pt modelId="{67BAADEA-FB06-4B19-891B-677001D43082}" type="pres">
      <dgm:prSet presAssocID="{6F82C247-F8DE-4AD5-9499-3E75A13B65BE}" presName="Name48" presStyleLbl="parChTrans1D4" presStyleIdx="0" presStyleCnt="1"/>
      <dgm:spPr/>
    </dgm:pt>
    <dgm:pt modelId="{05F1D1ED-B85F-49DB-8B8C-D82B23562CDE}" type="pres">
      <dgm:prSet presAssocID="{7CFFDA62-5E82-4800-A9BC-1CD452B0E586}" presName="hierRoot2" presStyleCnt="0">
        <dgm:presLayoutVars>
          <dgm:hierBranch val="hang"/>
        </dgm:presLayoutVars>
      </dgm:prSet>
      <dgm:spPr/>
    </dgm:pt>
    <dgm:pt modelId="{004011E2-AB8C-4516-B76A-914F465B02AC}" type="pres">
      <dgm:prSet presAssocID="{7CFFDA62-5E82-4800-A9BC-1CD452B0E586}" presName="rootComposite" presStyleCnt="0"/>
      <dgm:spPr/>
    </dgm:pt>
    <dgm:pt modelId="{BAD96C19-2EB6-406D-A567-D8BA4F024261}" type="pres">
      <dgm:prSet presAssocID="{7CFFDA62-5E82-4800-A9BC-1CD452B0E586}" presName="rootText" presStyleLbl="node4" presStyleIdx="0" presStyleCnt="1">
        <dgm:presLayoutVars>
          <dgm:chPref val="3"/>
        </dgm:presLayoutVars>
      </dgm:prSet>
      <dgm:spPr/>
    </dgm:pt>
    <dgm:pt modelId="{46A48E25-050D-4D49-B3CA-529732D89AC8}" type="pres">
      <dgm:prSet presAssocID="{7CFFDA62-5E82-4800-A9BC-1CD452B0E586}" presName="rootConnector" presStyleLbl="node4" presStyleIdx="0" presStyleCnt="1"/>
      <dgm:spPr/>
    </dgm:pt>
    <dgm:pt modelId="{51EBC911-D8E4-4691-8809-FE8F244E09C2}" type="pres">
      <dgm:prSet presAssocID="{7CFFDA62-5E82-4800-A9BC-1CD452B0E586}" presName="hierChild4" presStyleCnt="0"/>
      <dgm:spPr/>
    </dgm:pt>
    <dgm:pt modelId="{396E352C-00DB-4E3A-B3BB-E7025E2422EB}" type="pres">
      <dgm:prSet presAssocID="{7CFFDA62-5E82-4800-A9BC-1CD452B0E586}" presName="hierChild5" presStyleCnt="0"/>
      <dgm:spPr/>
    </dgm:pt>
    <dgm:pt modelId="{2604B33C-0554-442A-8106-8DDC73BF18D2}" type="pres">
      <dgm:prSet presAssocID="{186FACAC-C627-4F38-8197-A3EA6A34BFF0}" presName="hierChild5" presStyleCnt="0"/>
      <dgm:spPr/>
    </dgm:pt>
    <dgm:pt modelId="{38797272-BF4E-4D28-AE95-6DFEF3C3D7FE}" type="pres">
      <dgm:prSet presAssocID="{314B1E1D-DBBB-442B-AF04-CB5B37539B6B}" presName="hierChild5" presStyleCnt="0"/>
      <dgm:spPr/>
    </dgm:pt>
    <dgm:pt modelId="{C4E42487-2215-46C8-A7B3-CFB1BB13164C}" type="pres">
      <dgm:prSet presAssocID="{2EAA2E47-84E6-45E1-8642-548A8A09994F}" presName="Name48" presStyleLbl="parChTrans1D2" presStyleIdx="1" presStyleCnt="3"/>
      <dgm:spPr/>
    </dgm:pt>
    <dgm:pt modelId="{C96F0687-C6CA-48AF-8096-1CB266085D16}" type="pres">
      <dgm:prSet presAssocID="{035ECF17-DA3B-4342-B139-244EC1DF981E}" presName="hierRoot2" presStyleCnt="0">
        <dgm:presLayoutVars>
          <dgm:hierBranch val="hang"/>
        </dgm:presLayoutVars>
      </dgm:prSet>
      <dgm:spPr/>
    </dgm:pt>
    <dgm:pt modelId="{77D64AB6-3850-42B2-9149-24C402FAC5C1}" type="pres">
      <dgm:prSet presAssocID="{035ECF17-DA3B-4342-B139-244EC1DF981E}" presName="rootComposite" presStyleCnt="0"/>
      <dgm:spPr/>
    </dgm:pt>
    <dgm:pt modelId="{516A99CF-4109-4282-A387-F6592B7A4B14}" type="pres">
      <dgm:prSet presAssocID="{035ECF17-DA3B-4342-B139-244EC1DF981E}" presName="rootText" presStyleLbl="node2" presStyleIdx="1" presStyleCnt="2">
        <dgm:presLayoutVars>
          <dgm:chPref val="3"/>
        </dgm:presLayoutVars>
      </dgm:prSet>
      <dgm:spPr/>
    </dgm:pt>
    <dgm:pt modelId="{2BDF0CA8-5BF4-457A-94E7-564241313D8B}" type="pres">
      <dgm:prSet presAssocID="{035ECF17-DA3B-4342-B139-244EC1DF981E}" presName="rootConnector" presStyleLbl="node2" presStyleIdx="1" presStyleCnt="2"/>
      <dgm:spPr/>
    </dgm:pt>
    <dgm:pt modelId="{AE8842B5-BBF2-4F0B-AE57-821ADC47E672}" type="pres">
      <dgm:prSet presAssocID="{035ECF17-DA3B-4342-B139-244EC1DF981E}" presName="hierChild4" presStyleCnt="0"/>
      <dgm:spPr/>
    </dgm:pt>
    <dgm:pt modelId="{C2208A74-C3B4-47CA-9F78-8F91ABBE7F6D}" type="pres">
      <dgm:prSet presAssocID="{AD1463F1-0CB2-4680-9629-65A65E4C85B9}" presName="Name48" presStyleLbl="parChTrans1D3" presStyleIdx="1" presStyleCnt="4"/>
      <dgm:spPr/>
    </dgm:pt>
    <dgm:pt modelId="{9F1EDAB8-A6F6-4024-8D8C-42A5BF0E4ED0}" type="pres">
      <dgm:prSet presAssocID="{28072DB3-2D39-4019-91B6-1BFAEC58EE4F}" presName="hierRoot2" presStyleCnt="0">
        <dgm:presLayoutVars>
          <dgm:hierBranch val="hang"/>
        </dgm:presLayoutVars>
      </dgm:prSet>
      <dgm:spPr/>
    </dgm:pt>
    <dgm:pt modelId="{1B9DAEE1-10DB-47B7-8D36-B3C7F1B4C071}" type="pres">
      <dgm:prSet presAssocID="{28072DB3-2D39-4019-91B6-1BFAEC58EE4F}" presName="rootComposite" presStyleCnt="0"/>
      <dgm:spPr/>
    </dgm:pt>
    <dgm:pt modelId="{6DB47CC6-589A-4DEE-8C98-CDF905947BB3}" type="pres">
      <dgm:prSet presAssocID="{28072DB3-2D39-4019-91B6-1BFAEC58EE4F}" presName="rootText" presStyleLbl="node3" presStyleIdx="1" presStyleCnt="4">
        <dgm:presLayoutVars>
          <dgm:chPref val="3"/>
        </dgm:presLayoutVars>
      </dgm:prSet>
      <dgm:spPr/>
    </dgm:pt>
    <dgm:pt modelId="{F2F38F30-2DF3-46BF-91C0-734EE0931DF8}" type="pres">
      <dgm:prSet presAssocID="{28072DB3-2D39-4019-91B6-1BFAEC58EE4F}" presName="rootConnector" presStyleLbl="node3" presStyleIdx="1" presStyleCnt="4"/>
      <dgm:spPr/>
    </dgm:pt>
    <dgm:pt modelId="{1A8DB578-D4E5-471D-BEB9-C73A614EBD61}" type="pres">
      <dgm:prSet presAssocID="{28072DB3-2D39-4019-91B6-1BFAEC58EE4F}" presName="hierChild4" presStyleCnt="0"/>
      <dgm:spPr/>
    </dgm:pt>
    <dgm:pt modelId="{46B331B2-A327-4C05-A3D5-D3837745BE1A}" type="pres">
      <dgm:prSet presAssocID="{28072DB3-2D39-4019-91B6-1BFAEC58EE4F}" presName="hierChild5" presStyleCnt="0"/>
      <dgm:spPr/>
    </dgm:pt>
    <dgm:pt modelId="{D15152C6-D498-4D3E-8980-269BB7BFA122}" type="pres">
      <dgm:prSet presAssocID="{D944EDDA-7DC1-4CE7-90D1-9BE38D61234F}" presName="Name48" presStyleLbl="parChTrans1D3" presStyleIdx="2" presStyleCnt="4"/>
      <dgm:spPr/>
    </dgm:pt>
    <dgm:pt modelId="{644D8B9F-3EC8-4A35-B3A3-9F23C7D12FEC}" type="pres">
      <dgm:prSet presAssocID="{B7FBFC78-B596-4320-B907-915CE48E7934}" presName="hierRoot2" presStyleCnt="0">
        <dgm:presLayoutVars>
          <dgm:hierBranch val="hang"/>
        </dgm:presLayoutVars>
      </dgm:prSet>
      <dgm:spPr/>
    </dgm:pt>
    <dgm:pt modelId="{AFBEAE89-2218-4F3F-838C-4A682D5E90B3}" type="pres">
      <dgm:prSet presAssocID="{B7FBFC78-B596-4320-B907-915CE48E7934}" presName="rootComposite" presStyleCnt="0"/>
      <dgm:spPr/>
    </dgm:pt>
    <dgm:pt modelId="{4C44904B-5E0E-4ED8-967B-2F39C6CC21BA}" type="pres">
      <dgm:prSet presAssocID="{B7FBFC78-B596-4320-B907-915CE48E7934}" presName="rootText" presStyleLbl="node3" presStyleIdx="2" presStyleCnt="4">
        <dgm:presLayoutVars>
          <dgm:chPref val="3"/>
        </dgm:presLayoutVars>
      </dgm:prSet>
      <dgm:spPr/>
    </dgm:pt>
    <dgm:pt modelId="{779BE701-2ECB-4CD0-A5A2-D907935C3849}" type="pres">
      <dgm:prSet presAssocID="{B7FBFC78-B596-4320-B907-915CE48E7934}" presName="rootConnector" presStyleLbl="node3" presStyleIdx="2" presStyleCnt="4"/>
      <dgm:spPr/>
    </dgm:pt>
    <dgm:pt modelId="{BF88B2C5-7743-466F-9CE2-AF178C6003A1}" type="pres">
      <dgm:prSet presAssocID="{B7FBFC78-B596-4320-B907-915CE48E7934}" presName="hierChild4" presStyleCnt="0"/>
      <dgm:spPr/>
    </dgm:pt>
    <dgm:pt modelId="{2C982844-FA50-4712-81F4-FF088C6121E1}" type="pres">
      <dgm:prSet presAssocID="{B7FBFC78-B596-4320-B907-915CE48E7934}" presName="hierChild5" presStyleCnt="0"/>
      <dgm:spPr/>
    </dgm:pt>
    <dgm:pt modelId="{FC798986-C78A-40AF-BEA3-87284515B01F}" type="pres">
      <dgm:prSet presAssocID="{FAF86C24-3E13-43D3-9A46-430D40D863F5}" presName="Name48" presStyleLbl="parChTrans1D3" presStyleIdx="3" presStyleCnt="4"/>
      <dgm:spPr/>
    </dgm:pt>
    <dgm:pt modelId="{3CF26E24-3638-40AA-A3EE-06F41647CCC6}" type="pres">
      <dgm:prSet presAssocID="{E3E0F7AF-5165-4443-99B1-0FD983B47CFC}" presName="hierRoot2" presStyleCnt="0">
        <dgm:presLayoutVars>
          <dgm:hierBranch val="hang"/>
        </dgm:presLayoutVars>
      </dgm:prSet>
      <dgm:spPr/>
    </dgm:pt>
    <dgm:pt modelId="{03172712-3A0E-4E50-AF5F-BDD232C3076B}" type="pres">
      <dgm:prSet presAssocID="{E3E0F7AF-5165-4443-99B1-0FD983B47CFC}" presName="rootComposite" presStyleCnt="0"/>
      <dgm:spPr/>
    </dgm:pt>
    <dgm:pt modelId="{435B03ED-3E80-452E-A425-4303B3B4397D}" type="pres">
      <dgm:prSet presAssocID="{E3E0F7AF-5165-4443-99B1-0FD983B47CFC}" presName="rootText" presStyleLbl="node3" presStyleIdx="3" presStyleCnt="4">
        <dgm:presLayoutVars>
          <dgm:chPref val="3"/>
        </dgm:presLayoutVars>
      </dgm:prSet>
      <dgm:spPr/>
    </dgm:pt>
    <dgm:pt modelId="{95047A16-A067-4FA9-BD4E-0E90EAC7E195}" type="pres">
      <dgm:prSet presAssocID="{E3E0F7AF-5165-4443-99B1-0FD983B47CFC}" presName="rootConnector" presStyleLbl="node3" presStyleIdx="3" presStyleCnt="4"/>
      <dgm:spPr/>
    </dgm:pt>
    <dgm:pt modelId="{243FE0FB-E470-495F-8754-DFBC30B487C6}" type="pres">
      <dgm:prSet presAssocID="{E3E0F7AF-5165-4443-99B1-0FD983B47CFC}" presName="hierChild4" presStyleCnt="0"/>
      <dgm:spPr/>
    </dgm:pt>
    <dgm:pt modelId="{082FD905-8547-4084-8C4F-B65F036DDA15}" type="pres">
      <dgm:prSet presAssocID="{E3E0F7AF-5165-4443-99B1-0FD983B47CFC}" presName="hierChild5" presStyleCnt="0"/>
      <dgm:spPr/>
    </dgm:pt>
    <dgm:pt modelId="{CFC29C0F-5AF6-4746-9541-F24C130B14B8}" type="pres">
      <dgm:prSet presAssocID="{035ECF17-DA3B-4342-B139-244EC1DF981E}" presName="hierChild5" presStyleCnt="0"/>
      <dgm:spPr/>
    </dgm:pt>
    <dgm:pt modelId="{CC276357-14AB-45E5-902A-BE49654EB8C3}" type="pres">
      <dgm:prSet presAssocID="{B827C11A-319F-4151-9697-4702B19AA986}" presName="hierChild3" presStyleCnt="0"/>
      <dgm:spPr/>
    </dgm:pt>
    <dgm:pt modelId="{0FA349D6-ED77-4518-82E9-1469CA925E52}" type="pres">
      <dgm:prSet presAssocID="{E722E891-FD2A-4580-B355-834FF07886A4}" presName="Name111" presStyleLbl="parChTrans1D2" presStyleIdx="2" presStyleCnt="3"/>
      <dgm:spPr/>
    </dgm:pt>
    <dgm:pt modelId="{682B774A-304E-46DC-9F69-ED8CE690E8D1}" type="pres">
      <dgm:prSet presAssocID="{F41362A3-62DA-42E7-8490-256A94FF14D0}" presName="hierRoot3" presStyleCnt="0">
        <dgm:presLayoutVars>
          <dgm:hierBranch val="hang"/>
        </dgm:presLayoutVars>
      </dgm:prSet>
      <dgm:spPr/>
    </dgm:pt>
    <dgm:pt modelId="{3F729D2E-7B88-4C35-A92A-879760CBC7EB}" type="pres">
      <dgm:prSet presAssocID="{F41362A3-62DA-42E7-8490-256A94FF14D0}" presName="rootComposite3" presStyleCnt="0"/>
      <dgm:spPr/>
    </dgm:pt>
    <dgm:pt modelId="{A4058912-FD66-4102-BDE7-5C5AB272E722}" type="pres">
      <dgm:prSet presAssocID="{F41362A3-62DA-42E7-8490-256A94FF14D0}" presName="rootText3" presStyleLbl="asst1" presStyleIdx="0" presStyleCnt="1">
        <dgm:presLayoutVars>
          <dgm:chPref val="3"/>
        </dgm:presLayoutVars>
      </dgm:prSet>
      <dgm:spPr/>
    </dgm:pt>
    <dgm:pt modelId="{CF53196C-54BB-468E-8E42-270B150F79E7}" type="pres">
      <dgm:prSet presAssocID="{F41362A3-62DA-42E7-8490-256A94FF14D0}" presName="rootConnector3" presStyleLbl="asst1" presStyleIdx="0" presStyleCnt="1"/>
      <dgm:spPr/>
    </dgm:pt>
    <dgm:pt modelId="{97D1C514-B1BD-404A-8002-229EBC233D70}" type="pres">
      <dgm:prSet presAssocID="{F41362A3-62DA-42E7-8490-256A94FF14D0}" presName="hierChild6" presStyleCnt="0"/>
      <dgm:spPr/>
    </dgm:pt>
    <dgm:pt modelId="{763259F2-908A-4AF8-B161-37F3600DFD6A}" type="pres">
      <dgm:prSet presAssocID="{F41362A3-62DA-42E7-8490-256A94FF14D0}" presName="hierChild7" presStyleCnt="0"/>
      <dgm:spPr/>
    </dgm:pt>
  </dgm:ptLst>
  <dgm:cxnLst>
    <dgm:cxn modelId="{3F475C07-0CB9-4F47-986D-FBEFA3BDC659}" type="presOf" srcId="{7CFFDA62-5E82-4800-A9BC-1CD452B0E586}" destId="{BAD96C19-2EB6-406D-A567-D8BA4F024261}" srcOrd="0" destOrd="0" presId="urn:microsoft.com/office/officeart/2005/8/layout/orgChart1"/>
    <dgm:cxn modelId="{B0B96E07-0655-44E2-A43C-D1C34BCB8C7B}" type="presOf" srcId="{035ECF17-DA3B-4342-B139-244EC1DF981E}" destId="{516A99CF-4109-4282-A387-F6592B7A4B14}" srcOrd="0" destOrd="0" presId="urn:microsoft.com/office/officeart/2005/8/layout/orgChart1"/>
    <dgm:cxn modelId="{A6C1EC0F-EA13-4FB7-B1EE-7E322B09C061}" type="presOf" srcId="{B827C11A-319F-4151-9697-4702B19AA986}" destId="{78A19489-8596-4C97-AF19-0F0AAE047D0A}" srcOrd="1" destOrd="0" presId="urn:microsoft.com/office/officeart/2005/8/layout/orgChart1"/>
    <dgm:cxn modelId="{47D09C1F-8837-45BD-B321-CAEEBDDF5ED1}" type="presOf" srcId="{186FACAC-C627-4F38-8197-A3EA6A34BFF0}" destId="{1EE76AAA-FD5F-495D-A182-B6B3583C0AD3}" srcOrd="0" destOrd="0" presId="urn:microsoft.com/office/officeart/2005/8/layout/orgChart1"/>
    <dgm:cxn modelId="{F3EF2931-24D0-4212-B4F7-749200D4C0B4}" type="presOf" srcId="{035ECF17-DA3B-4342-B139-244EC1DF981E}" destId="{2BDF0CA8-5BF4-457A-94E7-564241313D8B}" srcOrd="1" destOrd="0" presId="urn:microsoft.com/office/officeart/2005/8/layout/orgChart1"/>
    <dgm:cxn modelId="{F043D836-76D1-4C5C-87B3-728FF974EE19}" type="presOf" srcId="{28072DB3-2D39-4019-91B6-1BFAEC58EE4F}" destId="{F2F38F30-2DF3-46BF-91C0-734EE0931DF8}" srcOrd="1" destOrd="0" presId="urn:microsoft.com/office/officeart/2005/8/layout/orgChart1"/>
    <dgm:cxn modelId="{29F3813D-0A2F-4C52-B841-005B1BDBFF3F}" type="presOf" srcId="{C23C0639-3F39-4360-8058-2F7849CDF66A}" destId="{32FC0A2C-9194-45A7-9EFA-67DD2022F483}" srcOrd="0" destOrd="0" presId="urn:microsoft.com/office/officeart/2005/8/layout/orgChart1"/>
    <dgm:cxn modelId="{A273E43D-24AF-4EB2-8E58-510AE340FBAC}" type="presOf" srcId="{F41362A3-62DA-42E7-8490-256A94FF14D0}" destId="{CF53196C-54BB-468E-8E42-270B150F79E7}" srcOrd="1" destOrd="0" presId="urn:microsoft.com/office/officeart/2005/8/layout/orgChart1"/>
    <dgm:cxn modelId="{F66EFA5C-D38E-476A-A46C-970B3FE74FA6}" srcId="{035ECF17-DA3B-4342-B139-244EC1DF981E}" destId="{28072DB3-2D39-4019-91B6-1BFAEC58EE4F}" srcOrd="0" destOrd="0" parTransId="{AD1463F1-0CB2-4680-9629-65A65E4C85B9}" sibTransId="{0D57D626-6F36-44F5-8C62-DAD1CC0FDE86}"/>
    <dgm:cxn modelId="{9A37BC5F-DCC9-4038-A983-FD5EFC0E5F85}" type="presOf" srcId="{F41362A3-62DA-42E7-8490-256A94FF14D0}" destId="{A4058912-FD66-4102-BDE7-5C5AB272E722}" srcOrd="0" destOrd="0" presId="urn:microsoft.com/office/officeart/2005/8/layout/orgChart1"/>
    <dgm:cxn modelId="{32BE6546-769A-46FD-9528-890249987705}" type="presOf" srcId="{5F0CC2F9-9D9C-425A-B90C-F8CBBCCD7B0B}" destId="{F9A16153-C166-4A99-AD36-4D51A6B2116F}" srcOrd="0" destOrd="0" presId="urn:microsoft.com/office/officeart/2005/8/layout/orgChart1"/>
    <dgm:cxn modelId="{3E9BB36B-57D1-400E-BCC6-0EC005F1B4BF}" srcId="{035ECF17-DA3B-4342-B139-244EC1DF981E}" destId="{E3E0F7AF-5165-4443-99B1-0FD983B47CFC}" srcOrd="2" destOrd="0" parTransId="{FAF86C24-3E13-43D3-9A46-430D40D863F5}" sibTransId="{C656CEEA-C42C-4276-8744-EDA02B1C3768}"/>
    <dgm:cxn modelId="{D70D3B6C-C7B3-4181-BDD9-92949FFA60A2}" type="presOf" srcId="{186FACAC-C627-4F38-8197-A3EA6A34BFF0}" destId="{8AAC9255-A26A-4A8B-B870-B37903B2B231}" srcOrd="1" destOrd="0" presId="urn:microsoft.com/office/officeart/2005/8/layout/orgChart1"/>
    <dgm:cxn modelId="{185F0D4D-1F38-4A87-8537-3CE02AFCCC9D}" type="presOf" srcId="{314B1E1D-DBBB-442B-AF04-CB5B37539B6B}" destId="{245E12DD-A715-4B4E-9F7E-3049EE2B5625}" srcOrd="0" destOrd="0" presId="urn:microsoft.com/office/officeart/2005/8/layout/orgChart1"/>
    <dgm:cxn modelId="{F147CF6D-F432-44C1-ADC1-1D37D1F11D43}" type="presOf" srcId="{AD1463F1-0CB2-4680-9629-65A65E4C85B9}" destId="{C2208A74-C3B4-47CA-9F78-8F91ABBE7F6D}" srcOrd="0" destOrd="0" presId="urn:microsoft.com/office/officeart/2005/8/layout/orgChart1"/>
    <dgm:cxn modelId="{1C1E7270-A654-493D-B91B-EBE77FB24483}" type="presOf" srcId="{E3E0F7AF-5165-4443-99B1-0FD983B47CFC}" destId="{95047A16-A067-4FA9-BD4E-0E90EAC7E195}" srcOrd="1" destOrd="0" presId="urn:microsoft.com/office/officeart/2005/8/layout/orgChart1"/>
    <dgm:cxn modelId="{80335171-182D-4D96-BCE5-27556CD4EC3B}" srcId="{B827C11A-319F-4151-9697-4702B19AA986}" destId="{035ECF17-DA3B-4342-B139-244EC1DF981E}" srcOrd="2" destOrd="0" parTransId="{2EAA2E47-84E6-45E1-8642-548A8A09994F}" sibTransId="{18CF6BB9-963E-4397-AF9B-63FA69A8DCE8}"/>
    <dgm:cxn modelId="{8D6A7852-7405-4289-A669-67BCE4CD9BB5}" srcId="{186FACAC-C627-4F38-8197-A3EA6A34BFF0}" destId="{7CFFDA62-5E82-4800-A9BC-1CD452B0E586}" srcOrd="0" destOrd="0" parTransId="{6F82C247-F8DE-4AD5-9499-3E75A13B65BE}" sibTransId="{2DC12764-12B9-4A9D-AA80-2B70328EF706}"/>
    <dgm:cxn modelId="{8C850A56-76AE-445A-8410-1625FBBEA71A}" type="presOf" srcId="{7CFFDA62-5E82-4800-A9BC-1CD452B0E586}" destId="{46A48E25-050D-4D49-B3CA-529732D89AC8}" srcOrd="1" destOrd="0" presId="urn:microsoft.com/office/officeart/2005/8/layout/orgChart1"/>
    <dgm:cxn modelId="{38087E56-9F46-4554-B531-EC0D19E85DC4}" type="presOf" srcId="{B7FBFC78-B596-4320-B907-915CE48E7934}" destId="{779BE701-2ECB-4CD0-A5A2-D907935C3849}" srcOrd="1" destOrd="0" presId="urn:microsoft.com/office/officeart/2005/8/layout/orgChart1"/>
    <dgm:cxn modelId="{C211EA58-902E-423E-AA9B-CE4397FD5E57}" type="presOf" srcId="{FAF86C24-3E13-43D3-9A46-430D40D863F5}" destId="{FC798986-C78A-40AF-BEA3-87284515B01F}" srcOrd="0" destOrd="0" presId="urn:microsoft.com/office/officeart/2005/8/layout/orgChart1"/>
    <dgm:cxn modelId="{9DEB067B-B57F-4C72-B7A1-EE3BFF41A969}" srcId="{035ECF17-DA3B-4342-B139-244EC1DF981E}" destId="{B7FBFC78-B596-4320-B907-915CE48E7934}" srcOrd="1" destOrd="0" parTransId="{D944EDDA-7DC1-4CE7-90D1-9BE38D61234F}" sibTransId="{1A0E5449-6E31-4A9D-BCAA-69E71F827C2D}"/>
    <dgm:cxn modelId="{02E30B83-E95D-4AEA-AC36-340E97898BD6}" srcId="{314B1E1D-DBBB-442B-AF04-CB5B37539B6B}" destId="{186FACAC-C627-4F38-8197-A3EA6A34BFF0}" srcOrd="0" destOrd="0" parTransId="{C23C0639-3F39-4360-8058-2F7849CDF66A}" sibTransId="{EAE9C4C5-FBD6-4B82-9828-DEB9452234C9}"/>
    <dgm:cxn modelId="{796ADDB5-A402-4466-8D75-0C44CA65A263}" type="presOf" srcId="{E722E891-FD2A-4580-B355-834FF07886A4}" destId="{0FA349D6-ED77-4518-82E9-1469CA925E52}" srcOrd="0" destOrd="0" presId="urn:microsoft.com/office/officeart/2005/8/layout/orgChart1"/>
    <dgm:cxn modelId="{68318EB6-D280-4840-B206-6009512942A8}" type="presOf" srcId="{B7FBFC78-B596-4320-B907-915CE48E7934}" destId="{4C44904B-5E0E-4ED8-967B-2F39C6CC21BA}" srcOrd="0" destOrd="0" presId="urn:microsoft.com/office/officeart/2005/8/layout/orgChart1"/>
    <dgm:cxn modelId="{7616ABB9-AFFE-4A52-B41E-D12BF7EE0ADC}" srcId="{B827C11A-319F-4151-9697-4702B19AA986}" destId="{F41362A3-62DA-42E7-8490-256A94FF14D0}" srcOrd="0" destOrd="0" parTransId="{E722E891-FD2A-4580-B355-834FF07886A4}" sibTransId="{190579EA-4C65-419C-8793-73659B7B6CA3}"/>
    <dgm:cxn modelId="{48D8B6C0-B8EA-46FB-9CDA-49CF63A96025}" type="presOf" srcId="{2EAA2E47-84E6-45E1-8642-548A8A09994F}" destId="{C4E42487-2215-46C8-A7B3-CFB1BB13164C}" srcOrd="0" destOrd="0" presId="urn:microsoft.com/office/officeart/2005/8/layout/orgChart1"/>
    <dgm:cxn modelId="{D1C3DFCA-8F49-472E-906D-8ABB4216D451}" type="presOf" srcId="{E3E0F7AF-5165-4443-99B1-0FD983B47CFC}" destId="{435B03ED-3E80-452E-A425-4303B3B4397D}" srcOrd="0" destOrd="0" presId="urn:microsoft.com/office/officeart/2005/8/layout/orgChart1"/>
    <dgm:cxn modelId="{332FA2D3-53B5-4C85-A8A8-70E2A0DC5DE2}" type="presOf" srcId="{985A77C3-5014-4C21-ADCE-C7025E55EA7D}" destId="{2E934D2A-034E-4694-8DB9-0E22CD79A31F}" srcOrd="0" destOrd="0" presId="urn:microsoft.com/office/officeart/2005/8/layout/orgChart1"/>
    <dgm:cxn modelId="{58D39ADC-4418-4EE7-92B6-893AE9523FDC}" type="presOf" srcId="{314B1E1D-DBBB-442B-AF04-CB5B37539B6B}" destId="{1943FC1F-C32A-48EA-9425-327F1EEFE6DA}" srcOrd="1" destOrd="0" presId="urn:microsoft.com/office/officeart/2005/8/layout/orgChart1"/>
    <dgm:cxn modelId="{9CAD98E3-9C89-4BCB-B376-7975876413D5}" srcId="{B827C11A-319F-4151-9697-4702B19AA986}" destId="{314B1E1D-DBBB-442B-AF04-CB5B37539B6B}" srcOrd="1" destOrd="0" parTransId="{985A77C3-5014-4C21-ADCE-C7025E55EA7D}" sibTransId="{D8BA11F7-D218-4002-BDFA-F4CB1DCE480D}"/>
    <dgm:cxn modelId="{5E57A7EA-96D2-4622-9EF8-AF17EF183E9C}" type="presOf" srcId="{28072DB3-2D39-4019-91B6-1BFAEC58EE4F}" destId="{6DB47CC6-589A-4DEE-8C98-CDF905947BB3}" srcOrd="0" destOrd="0" presId="urn:microsoft.com/office/officeart/2005/8/layout/orgChart1"/>
    <dgm:cxn modelId="{4CE935F0-7C75-42B5-93EA-593FB3E7612B}" srcId="{5F0CC2F9-9D9C-425A-B90C-F8CBBCCD7B0B}" destId="{B827C11A-319F-4151-9697-4702B19AA986}" srcOrd="0" destOrd="0" parTransId="{5C83E22E-C8F1-471A-9752-BACB5DEFEE3C}" sibTransId="{A382FF10-2575-4B47-A07C-B2B21C58E367}"/>
    <dgm:cxn modelId="{4514F3F4-E117-43CE-9779-5BA65F78FB74}" type="presOf" srcId="{B827C11A-319F-4151-9697-4702B19AA986}" destId="{AF969C3A-FDAB-4995-A4EC-40D7A80D3AA1}" srcOrd="0" destOrd="0" presId="urn:microsoft.com/office/officeart/2005/8/layout/orgChart1"/>
    <dgm:cxn modelId="{80A9D5F8-03CB-4F8E-A7D8-CD81F613000C}" type="presOf" srcId="{D944EDDA-7DC1-4CE7-90D1-9BE38D61234F}" destId="{D15152C6-D498-4D3E-8980-269BB7BFA122}" srcOrd="0" destOrd="0" presId="urn:microsoft.com/office/officeart/2005/8/layout/orgChart1"/>
    <dgm:cxn modelId="{10401DF9-72D4-434E-915F-0921E215E0F4}" type="presOf" srcId="{6F82C247-F8DE-4AD5-9499-3E75A13B65BE}" destId="{67BAADEA-FB06-4B19-891B-677001D43082}" srcOrd="0" destOrd="0" presId="urn:microsoft.com/office/officeart/2005/8/layout/orgChart1"/>
    <dgm:cxn modelId="{F432FC71-B21D-400D-8AC1-2E021C3CF0C3}" type="presParOf" srcId="{F9A16153-C166-4A99-AD36-4D51A6B2116F}" destId="{BEBEBC70-7607-4E3C-800D-CDB9339F3661}" srcOrd="0" destOrd="0" presId="urn:microsoft.com/office/officeart/2005/8/layout/orgChart1"/>
    <dgm:cxn modelId="{F0615F32-A18C-459D-BCB9-2D211AD8BDC1}" type="presParOf" srcId="{BEBEBC70-7607-4E3C-800D-CDB9339F3661}" destId="{4A6B03DA-4200-4A4F-8DA1-107B39457E67}" srcOrd="0" destOrd="0" presId="urn:microsoft.com/office/officeart/2005/8/layout/orgChart1"/>
    <dgm:cxn modelId="{2F698D74-D07F-4288-8E6D-AD9369A2E632}" type="presParOf" srcId="{4A6B03DA-4200-4A4F-8DA1-107B39457E67}" destId="{AF969C3A-FDAB-4995-A4EC-40D7A80D3AA1}" srcOrd="0" destOrd="0" presId="urn:microsoft.com/office/officeart/2005/8/layout/orgChart1"/>
    <dgm:cxn modelId="{C4E05575-0EA0-4B64-BB41-771693498E0E}" type="presParOf" srcId="{4A6B03DA-4200-4A4F-8DA1-107B39457E67}" destId="{78A19489-8596-4C97-AF19-0F0AAE047D0A}" srcOrd="1" destOrd="0" presId="urn:microsoft.com/office/officeart/2005/8/layout/orgChart1"/>
    <dgm:cxn modelId="{69D4ECAB-563D-4277-8A5A-6F0185734FF9}" type="presParOf" srcId="{BEBEBC70-7607-4E3C-800D-CDB9339F3661}" destId="{D56175F7-1FFF-4A69-8198-8475627ED947}" srcOrd="1" destOrd="0" presId="urn:microsoft.com/office/officeart/2005/8/layout/orgChart1"/>
    <dgm:cxn modelId="{1F808A51-3C00-4559-8566-FE2385D20F5F}" type="presParOf" srcId="{D56175F7-1FFF-4A69-8198-8475627ED947}" destId="{2E934D2A-034E-4694-8DB9-0E22CD79A31F}" srcOrd="0" destOrd="0" presId="urn:microsoft.com/office/officeart/2005/8/layout/orgChart1"/>
    <dgm:cxn modelId="{DE6E9DB6-C7B2-487F-BE49-5D4E4809B469}" type="presParOf" srcId="{D56175F7-1FFF-4A69-8198-8475627ED947}" destId="{9D144200-8883-40B0-8417-FA8CA9CE2FAB}" srcOrd="1" destOrd="0" presId="urn:microsoft.com/office/officeart/2005/8/layout/orgChart1"/>
    <dgm:cxn modelId="{E80935A0-A2C5-477E-BF61-69A9AD2B8BFB}" type="presParOf" srcId="{9D144200-8883-40B0-8417-FA8CA9CE2FAB}" destId="{479887FD-1846-4AE9-845C-0691C746B063}" srcOrd="0" destOrd="0" presId="urn:microsoft.com/office/officeart/2005/8/layout/orgChart1"/>
    <dgm:cxn modelId="{7006099E-7C85-4A54-895F-9944EBFA5389}" type="presParOf" srcId="{479887FD-1846-4AE9-845C-0691C746B063}" destId="{245E12DD-A715-4B4E-9F7E-3049EE2B5625}" srcOrd="0" destOrd="0" presId="urn:microsoft.com/office/officeart/2005/8/layout/orgChart1"/>
    <dgm:cxn modelId="{1F96959F-D6E7-4D0D-83CB-51DF3BCBF59B}" type="presParOf" srcId="{479887FD-1846-4AE9-845C-0691C746B063}" destId="{1943FC1F-C32A-48EA-9425-327F1EEFE6DA}" srcOrd="1" destOrd="0" presId="urn:microsoft.com/office/officeart/2005/8/layout/orgChart1"/>
    <dgm:cxn modelId="{2D517414-FF7C-489B-BD5F-93023FAA6CF2}" type="presParOf" srcId="{9D144200-8883-40B0-8417-FA8CA9CE2FAB}" destId="{4DEEE272-627E-4361-B420-F98BFA58A980}" srcOrd="1" destOrd="0" presId="urn:microsoft.com/office/officeart/2005/8/layout/orgChart1"/>
    <dgm:cxn modelId="{740D7F02-E375-42F0-8699-AA3782CCA2EE}" type="presParOf" srcId="{4DEEE272-627E-4361-B420-F98BFA58A980}" destId="{32FC0A2C-9194-45A7-9EFA-67DD2022F483}" srcOrd="0" destOrd="0" presId="urn:microsoft.com/office/officeart/2005/8/layout/orgChart1"/>
    <dgm:cxn modelId="{8EAE3E6C-B72E-4A58-BAD9-AE6A734A1AD5}" type="presParOf" srcId="{4DEEE272-627E-4361-B420-F98BFA58A980}" destId="{E2E5AA95-6D5B-4614-A2A5-42B4B488092E}" srcOrd="1" destOrd="0" presId="urn:microsoft.com/office/officeart/2005/8/layout/orgChart1"/>
    <dgm:cxn modelId="{01E06431-C948-41FA-9575-591EC90CB432}" type="presParOf" srcId="{E2E5AA95-6D5B-4614-A2A5-42B4B488092E}" destId="{FBEC7209-6AC2-4C91-B297-63F62E823A53}" srcOrd="0" destOrd="0" presId="urn:microsoft.com/office/officeart/2005/8/layout/orgChart1"/>
    <dgm:cxn modelId="{5E16B5E2-27C9-4F6E-AED5-362AC4679327}" type="presParOf" srcId="{FBEC7209-6AC2-4C91-B297-63F62E823A53}" destId="{1EE76AAA-FD5F-495D-A182-B6B3583C0AD3}" srcOrd="0" destOrd="0" presId="urn:microsoft.com/office/officeart/2005/8/layout/orgChart1"/>
    <dgm:cxn modelId="{1F867AF8-514E-4C43-AD7B-59489185D173}" type="presParOf" srcId="{FBEC7209-6AC2-4C91-B297-63F62E823A53}" destId="{8AAC9255-A26A-4A8B-B870-B37903B2B231}" srcOrd="1" destOrd="0" presId="urn:microsoft.com/office/officeart/2005/8/layout/orgChart1"/>
    <dgm:cxn modelId="{EA880907-3C90-4722-BCB4-DA9772E72581}" type="presParOf" srcId="{E2E5AA95-6D5B-4614-A2A5-42B4B488092E}" destId="{64D9F15B-5D5F-490B-BA28-6F99E4BA71EB}" srcOrd="1" destOrd="0" presId="urn:microsoft.com/office/officeart/2005/8/layout/orgChart1"/>
    <dgm:cxn modelId="{B663CF5A-5C3B-4D18-96DA-6128855D28A4}" type="presParOf" srcId="{64D9F15B-5D5F-490B-BA28-6F99E4BA71EB}" destId="{67BAADEA-FB06-4B19-891B-677001D43082}" srcOrd="0" destOrd="0" presId="urn:microsoft.com/office/officeart/2005/8/layout/orgChart1"/>
    <dgm:cxn modelId="{9ECA393E-9F7B-47C4-B48E-5EB68FF9A8BD}" type="presParOf" srcId="{64D9F15B-5D5F-490B-BA28-6F99E4BA71EB}" destId="{05F1D1ED-B85F-49DB-8B8C-D82B23562CDE}" srcOrd="1" destOrd="0" presId="urn:microsoft.com/office/officeart/2005/8/layout/orgChart1"/>
    <dgm:cxn modelId="{97917D61-EA83-4820-8509-854E8D0CA7B6}" type="presParOf" srcId="{05F1D1ED-B85F-49DB-8B8C-D82B23562CDE}" destId="{004011E2-AB8C-4516-B76A-914F465B02AC}" srcOrd="0" destOrd="0" presId="urn:microsoft.com/office/officeart/2005/8/layout/orgChart1"/>
    <dgm:cxn modelId="{B1C1F971-A297-40D0-9286-A0A288167AE3}" type="presParOf" srcId="{004011E2-AB8C-4516-B76A-914F465B02AC}" destId="{BAD96C19-2EB6-406D-A567-D8BA4F024261}" srcOrd="0" destOrd="0" presId="urn:microsoft.com/office/officeart/2005/8/layout/orgChart1"/>
    <dgm:cxn modelId="{D1FBD18F-D9AF-429E-83CC-809DA1EF3E9F}" type="presParOf" srcId="{004011E2-AB8C-4516-B76A-914F465B02AC}" destId="{46A48E25-050D-4D49-B3CA-529732D89AC8}" srcOrd="1" destOrd="0" presId="urn:microsoft.com/office/officeart/2005/8/layout/orgChart1"/>
    <dgm:cxn modelId="{5E61BA5F-E12D-42EF-AFB7-D733D50D057E}" type="presParOf" srcId="{05F1D1ED-B85F-49DB-8B8C-D82B23562CDE}" destId="{51EBC911-D8E4-4691-8809-FE8F244E09C2}" srcOrd="1" destOrd="0" presId="urn:microsoft.com/office/officeart/2005/8/layout/orgChart1"/>
    <dgm:cxn modelId="{8C3D195C-82B4-4D06-B43E-B951EC224D6C}" type="presParOf" srcId="{05F1D1ED-B85F-49DB-8B8C-D82B23562CDE}" destId="{396E352C-00DB-4E3A-B3BB-E7025E2422EB}" srcOrd="2" destOrd="0" presId="urn:microsoft.com/office/officeart/2005/8/layout/orgChart1"/>
    <dgm:cxn modelId="{26EEC07E-7E78-405E-8AAE-14E74AAAD53D}" type="presParOf" srcId="{E2E5AA95-6D5B-4614-A2A5-42B4B488092E}" destId="{2604B33C-0554-442A-8106-8DDC73BF18D2}" srcOrd="2" destOrd="0" presId="urn:microsoft.com/office/officeart/2005/8/layout/orgChart1"/>
    <dgm:cxn modelId="{BB4B19B3-B8A7-4D2C-96B6-FECDC27359FD}" type="presParOf" srcId="{9D144200-8883-40B0-8417-FA8CA9CE2FAB}" destId="{38797272-BF4E-4D28-AE95-6DFEF3C3D7FE}" srcOrd="2" destOrd="0" presId="urn:microsoft.com/office/officeart/2005/8/layout/orgChart1"/>
    <dgm:cxn modelId="{AD54471A-3438-47FB-B2A1-98B9BFD74203}" type="presParOf" srcId="{D56175F7-1FFF-4A69-8198-8475627ED947}" destId="{C4E42487-2215-46C8-A7B3-CFB1BB13164C}" srcOrd="2" destOrd="0" presId="urn:microsoft.com/office/officeart/2005/8/layout/orgChart1"/>
    <dgm:cxn modelId="{B24C94F7-0C26-421F-9C52-D3D3F0583B0C}" type="presParOf" srcId="{D56175F7-1FFF-4A69-8198-8475627ED947}" destId="{C96F0687-C6CA-48AF-8096-1CB266085D16}" srcOrd="3" destOrd="0" presId="urn:microsoft.com/office/officeart/2005/8/layout/orgChart1"/>
    <dgm:cxn modelId="{93CCD699-448A-4117-ACEF-0D035C1701D5}" type="presParOf" srcId="{C96F0687-C6CA-48AF-8096-1CB266085D16}" destId="{77D64AB6-3850-42B2-9149-24C402FAC5C1}" srcOrd="0" destOrd="0" presId="urn:microsoft.com/office/officeart/2005/8/layout/orgChart1"/>
    <dgm:cxn modelId="{2922269C-AF68-4400-8B99-E500C1366297}" type="presParOf" srcId="{77D64AB6-3850-42B2-9149-24C402FAC5C1}" destId="{516A99CF-4109-4282-A387-F6592B7A4B14}" srcOrd="0" destOrd="0" presId="urn:microsoft.com/office/officeart/2005/8/layout/orgChart1"/>
    <dgm:cxn modelId="{A628F3AF-A630-491A-BA79-5D98AF8F81EF}" type="presParOf" srcId="{77D64AB6-3850-42B2-9149-24C402FAC5C1}" destId="{2BDF0CA8-5BF4-457A-94E7-564241313D8B}" srcOrd="1" destOrd="0" presId="urn:microsoft.com/office/officeart/2005/8/layout/orgChart1"/>
    <dgm:cxn modelId="{4C375C9A-DF6A-4529-9FA3-3CE95B2D4352}" type="presParOf" srcId="{C96F0687-C6CA-48AF-8096-1CB266085D16}" destId="{AE8842B5-BBF2-4F0B-AE57-821ADC47E672}" srcOrd="1" destOrd="0" presId="urn:microsoft.com/office/officeart/2005/8/layout/orgChart1"/>
    <dgm:cxn modelId="{0946E2B5-4F16-464B-A45B-B30850635198}" type="presParOf" srcId="{AE8842B5-BBF2-4F0B-AE57-821ADC47E672}" destId="{C2208A74-C3B4-47CA-9F78-8F91ABBE7F6D}" srcOrd="0" destOrd="0" presId="urn:microsoft.com/office/officeart/2005/8/layout/orgChart1"/>
    <dgm:cxn modelId="{67971CC6-1EF2-42CD-BF6D-B052A959CCF2}" type="presParOf" srcId="{AE8842B5-BBF2-4F0B-AE57-821ADC47E672}" destId="{9F1EDAB8-A6F6-4024-8D8C-42A5BF0E4ED0}" srcOrd="1" destOrd="0" presId="urn:microsoft.com/office/officeart/2005/8/layout/orgChart1"/>
    <dgm:cxn modelId="{18516DA9-5A51-450F-97CC-780F83E5DE29}" type="presParOf" srcId="{9F1EDAB8-A6F6-4024-8D8C-42A5BF0E4ED0}" destId="{1B9DAEE1-10DB-47B7-8D36-B3C7F1B4C071}" srcOrd="0" destOrd="0" presId="urn:microsoft.com/office/officeart/2005/8/layout/orgChart1"/>
    <dgm:cxn modelId="{D18E94D5-5EAC-482D-B522-7324F7324984}" type="presParOf" srcId="{1B9DAEE1-10DB-47B7-8D36-B3C7F1B4C071}" destId="{6DB47CC6-589A-4DEE-8C98-CDF905947BB3}" srcOrd="0" destOrd="0" presId="urn:microsoft.com/office/officeart/2005/8/layout/orgChart1"/>
    <dgm:cxn modelId="{11ABA226-A4C4-4FCE-9368-1A4FD8841CF2}" type="presParOf" srcId="{1B9DAEE1-10DB-47B7-8D36-B3C7F1B4C071}" destId="{F2F38F30-2DF3-46BF-91C0-734EE0931DF8}" srcOrd="1" destOrd="0" presId="urn:microsoft.com/office/officeart/2005/8/layout/orgChart1"/>
    <dgm:cxn modelId="{EB63D6AE-3CDA-4B31-8BC9-58A1CCC7BB38}" type="presParOf" srcId="{9F1EDAB8-A6F6-4024-8D8C-42A5BF0E4ED0}" destId="{1A8DB578-D4E5-471D-BEB9-C73A614EBD61}" srcOrd="1" destOrd="0" presId="urn:microsoft.com/office/officeart/2005/8/layout/orgChart1"/>
    <dgm:cxn modelId="{7F9A7147-F54E-44DA-AD64-74D01540A6E3}" type="presParOf" srcId="{9F1EDAB8-A6F6-4024-8D8C-42A5BF0E4ED0}" destId="{46B331B2-A327-4C05-A3D5-D3837745BE1A}" srcOrd="2" destOrd="0" presId="urn:microsoft.com/office/officeart/2005/8/layout/orgChart1"/>
    <dgm:cxn modelId="{6285E6B4-0657-40A0-9796-7C6FF31773FE}" type="presParOf" srcId="{AE8842B5-BBF2-4F0B-AE57-821ADC47E672}" destId="{D15152C6-D498-4D3E-8980-269BB7BFA122}" srcOrd="2" destOrd="0" presId="urn:microsoft.com/office/officeart/2005/8/layout/orgChart1"/>
    <dgm:cxn modelId="{65EEC08B-5476-4660-9F70-EB6578275CF8}" type="presParOf" srcId="{AE8842B5-BBF2-4F0B-AE57-821ADC47E672}" destId="{644D8B9F-3EC8-4A35-B3A3-9F23C7D12FEC}" srcOrd="3" destOrd="0" presId="urn:microsoft.com/office/officeart/2005/8/layout/orgChart1"/>
    <dgm:cxn modelId="{AD537BFB-5B12-4F18-806E-3ADEDCF2A4A1}" type="presParOf" srcId="{644D8B9F-3EC8-4A35-B3A3-9F23C7D12FEC}" destId="{AFBEAE89-2218-4F3F-838C-4A682D5E90B3}" srcOrd="0" destOrd="0" presId="urn:microsoft.com/office/officeart/2005/8/layout/orgChart1"/>
    <dgm:cxn modelId="{C29DF659-E0B6-4A7B-9AB8-952E839593B9}" type="presParOf" srcId="{AFBEAE89-2218-4F3F-838C-4A682D5E90B3}" destId="{4C44904B-5E0E-4ED8-967B-2F39C6CC21BA}" srcOrd="0" destOrd="0" presId="urn:microsoft.com/office/officeart/2005/8/layout/orgChart1"/>
    <dgm:cxn modelId="{B9713979-A9A3-4F4A-92A3-AC414BB4331B}" type="presParOf" srcId="{AFBEAE89-2218-4F3F-838C-4A682D5E90B3}" destId="{779BE701-2ECB-4CD0-A5A2-D907935C3849}" srcOrd="1" destOrd="0" presId="urn:microsoft.com/office/officeart/2005/8/layout/orgChart1"/>
    <dgm:cxn modelId="{CFC2D204-6618-4CC9-989C-9EC22EB22F62}" type="presParOf" srcId="{644D8B9F-3EC8-4A35-B3A3-9F23C7D12FEC}" destId="{BF88B2C5-7743-466F-9CE2-AF178C6003A1}" srcOrd="1" destOrd="0" presId="urn:microsoft.com/office/officeart/2005/8/layout/orgChart1"/>
    <dgm:cxn modelId="{178FDF73-F9B9-40CF-AFFB-5B1B99B70E1E}" type="presParOf" srcId="{644D8B9F-3EC8-4A35-B3A3-9F23C7D12FEC}" destId="{2C982844-FA50-4712-81F4-FF088C6121E1}" srcOrd="2" destOrd="0" presId="urn:microsoft.com/office/officeart/2005/8/layout/orgChart1"/>
    <dgm:cxn modelId="{E1E898FB-E3BE-4951-80C1-D25507995201}" type="presParOf" srcId="{AE8842B5-BBF2-4F0B-AE57-821ADC47E672}" destId="{FC798986-C78A-40AF-BEA3-87284515B01F}" srcOrd="4" destOrd="0" presId="urn:microsoft.com/office/officeart/2005/8/layout/orgChart1"/>
    <dgm:cxn modelId="{3E5E68CA-BE84-48D8-87D9-9970E30244BA}" type="presParOf" srcId="{AE8842B5-BBF2-4F0B-AE57-821ADC47E672}" destId="{3CF26E24-3638-40AA-A3EE-06F41647CCC6}" srcOrd="5" destOrd="0" presId="urn:microsoft.com/office/officeart/2005/8/layout/orgChart1"/>
    <dgm:cxn modelId="{ECD939BA-F2AD-4AB0-A7F9-4FFA0D179EEC}" type="presParOf" srcId="{3CF26E24-3638-40AA-A3EE-06F41647CCC6}" destId="{03172712-3A0E-4E50-AF5F-BDD232C3076B}" srcOrd="0" destOrd="0" presId="urn:microsoft.com/office/officeart/2005/8/layout/orgChart1"/>
    <dgm:cxn modelId="{C242E497-007D-46E1-95DE-DC281073F02F}" type="presParOf" srcId="{03172712-3A0E-4E50-AF5F-BDD232C3076B}" destId="{435B03ED-3E80-452E-A425-4303B3B4397D}" srcOrd="0" destOrd="0" presId="urn:microsoft.com/office/officeart/2005/8/layout/orgChart1"/>
    <dgm:cxn modelId="{BE972B74-0F3F-40E8-8832-1B9041607FDC}" type="presParOf" srcId="{03172712-3A0E-4E50-AF5F-BDD232C3076B}" destId="{95047A16-A067-4FA9-BD4E-0E90EAC7E195}" srcOrd="1" destOrd="0" presId="urn:microsoft.com/office/officeart/2005/8/layout/orgChart1"/>
    <dgm:cxn modelId="{593CCAAA-2E0B-4F91-9A6D-3DD08E43A020}" type="presParOf" srcId="{3CF26E24-3638-40AA-A3EE-06F41647CCC6}" destId="{243FE0FB-E470-495F-8754-DFBC30B487C6}" srcOrd="1" destOrd="0" presId="urn:microsoft.com/office/officeart/2005/8/layout/orgChart1"/>
    <dgm:cxn modelId="{1C749571-A1FF-4D69-9B43-9104E1225DE0}" type="presParOf" srcId="{3CF26E24-3638-40AA-A3EE-06F41647CCC6}" destId="{082FD905-8547-4084-8C4F-B65F036DDA15}" srcOrd="2" destOrd="0" presId="urn:microsoft.com/office/officeart/2005/8/layout/orgChart1"/>
    <dgm:cxn modelId="{EBD0D504-17D6-4EE8-A8AA-35EA6BA40048}" type="presParOf" srcId="{C96F0687-C6CA-48AF-8096-1CB266085D16}" destId="{CFC29C0F-5AF6-4746-9541-F24C130B14B8}" srcOrd="2" destOrd="0" presId="urn:microsoft.com/office/officeart/2005/8/layout/orgChart1"/>
    <dgm:cxn modelId="{4DA5C8CC-D414-42E5-86BE-FFFA5700504A}" type="presParOf" srcId="{BEBEBC70-7607-4E3C-800D-CDB9339F3661}" destId="{CC276357-14AB-45E5-902A-BE49654EB8C3}" srcOrd="2" destOrd="0" presId="urn:microsoft.com/office/officeart/2005/8/layout/orgChart1"/>
    <dgm:cxn modelId="{61AC731A-5364-4189-9091-9844AF7BDA5C}" type="presParOf" srcId="{CC276357-14AB-45E5-902A-BE49654EB8C3}" destId="{0FA349D6-ED77-4518-82E9-1469CA925E52}" srcOrd="0" destOrd="0" presId="urn:microsoft.com/office/officeart/2005/8/layout/orgChart1"/>
    <dgm:cxn modelId="{696A05B0-74C7-49CC-BBD6-A1D6B66C2466}" type="presParOf" srcId="{CC276357-14AB-45E5-902A-BE49654EB8C3}" destId="{682B774A-304E-46DC-9F69-ED8CE690E8D1}" srcOrd="1" destOrd="0" presId="urn:microsoft.com/office/officeart/2005/8/layout/orgChart1"/>
    <dgm:cxn modelId="{0C62C6AD-855D-4B29-90D5-4512B25228E4}" type="presParOf" srcId="{682B774A-304E-46DC-9F69-ED8CE690E8D1}" destId="{3F729D2E-7B88-4C35-A92A-879760CBC7EB}" srcOrd="0" destOrd="0" presId="urn:microsoft.com/office/officeart/2005/8/layout/orgChart1"/>
    <dgm:cxn modelId="{0CF14760-B224-4663-AC9F-CAB1E68B86F0}" type="presParOf" srcId="{3F729D2E-7B88-4C35-A92A-879760CBC7EB}" destId="{A4058912-FD66-4102-BDE7-5C5AB272E722}" srcOrd="0" destOrd="0" presId="urn:microsoft.com/office/officeart/2005/8/layout/orgChart1"/>
    <dgm:cxn modelId="{DC2F56C7-A250-423B-9219-9E38DC3F88D0}" type="presParOf" srcId="{3F729D2E-7B88-4C35-A92A-879760CBC7EB}" destId="{CF53196C-54BB-468E-8E42-270B150F79E7}" srcOrd="1" destOrd="0" presId="urn:microsoft.com/office/officeart/2005/8/layout/orgChart1"/>
    <dgm:cxn modelId="{15D8BFA6-2651-4869-9B28-41D530BE2393}" type="presParOf" srcId="{682B774A-304E-46DC-9F69-ED8CE690E8D1}" destId="{97D1C514-B1BD-404A-8002-229EBC233D70}" srcOrd="1" destOrd="0" presId="urn:microsoft.com/office/officeart/2005/8/layout/orgChart1"/>
    <dgm:cxn modelId="{C39063DE-8AE7-4B5E-8716-650C41474874}" type="presParOf" srcId="{682B774A-304E-46DC-9F69-ED8CE690E8D1}" destId="{763259F2-908A-4AF8-B161-37F3600DFD6A}"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747A78-4578-42BF-8F20-F30F0C142941}">
      <dsp:nvSpPr>
        <dsp:cNvPr id="0" name=""/>
        <dsp:cNvSpPr/>
      </dsp:nvSpPr>
      <dsp:spPr>
        <a:xfrm>
          <a:off x="1741" y="22056"/>
          <a:ext cx="1747093" cy="698837"/>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8674" tIns="29337" rIns="14669" bIns="29337" numCol="1" spcCol="1270" anchor="ctr" anchorCtr="0">
          <a:noAutofit/>
        </a:bodyPr>
        <a:lstStyle/>
        <a:p>
          <a:pPr marL="0" lvl="0" indent="0" algn="ctr" defTabSz="488950">
            <a:lnSpc>
              <a:spcPct val="90000"/>
            </a:lnSpc>
            <a:spcBef>
              <a:spcPct val="0"/>
            </a:spcBef>
            <a:spcAft>
              <a:spcPct val="35000"/>
            </a:spcAft>
            <a:buNone/>
          </a:pPr>
          <a:r>
            <a:rPr lang="en-US" sz="1100" b="1" kern="1200"/>
            <a:t>Business Requirements &amp; Alignment Meeting</a:t>
          </a:r>
        </a:p>
      </dsp:txBody>
      <dsp:txXfrm>
        <a:off x="1741" y="22056"/>
        <a:ext cx="1572384" cy="698837"/>
      </dsp:txXfrm>
    </dsp:sp>
    <dsp:sp modelId="{74DCD6DA-BA43-4AE6-8A6E-025F7A41EF73}">
      <dsp:nvSpPr>
        <dsp:cNvPr id="0" name=""/>
        <dsp:cNvSpPr/>
      </dsp:nvSpPr>
      <dsp:spPr>
        <a:xfrm>
          <a:off x="1399415" y="22056"/>
          <a:ext cx="1747093" cy="69883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ctr" defTabSz="488950">
            <a:lnSpc>
              <a:spcPct val="90000"/>
            </a:lnSpc>
            <a:spcBef>
              <a:spcPct val="0"/>
            </a:spcBef>
            <a:spcAft>
              <a:spcPct val="35000"/>
            </a:spcAft>
            <a:buNone/>
          </a:pPr>
          <a:r>
            <a:rPr lang="en-US" sz="1100" b="1" kern="1200"/>
            <a:t>Delivery Sprint Week One </a:t>
          </a:r>
        </a:p>
      </dsp:txBody>
      <dsp:txXfrm>
        <a:off x="1748834" y="22056"/>
        <a:ext cx="1048256" cy="698837"/>
      </dsp:txXfrm>
    </dsp:sp>
    <dsp:sp modelId="{D6AFD3F2-833B-42AE-9B4A-6C847959B27B}">
      <dsp:nvSpPr>
        <dsp:cNvPr id="0" name=""/>
        <dsp:cNvSpPr/>
      </dsp:nvSpPr>
      <dsp:spPr>
        <a:xfrm>
          <a:off x="2797090" y="22056"/>
          <a:ext cx="1747093" cy="69883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ctr" defTabSz="488950">
            <a:lnSpc>
              <a:spcPct val="90000"/>
            </a:lnSpc>
            <a:spcBef>
              <a:spcPct val="0"/>
            </a:spcBef>
            <a:spcAft>
              <a:spcPct val="35000"/>
            </a:spcAft>
            <a:buNone/>
          </a:pPr>
          <a:r>
            <a:rPr lang="en-US" sz="1100" b="1" kern="1200"/>
            <a:t>Delivery Sprint Week Two</a:t>
          </a:r>
        </a:p>
      </dsp:txBody>
      <dsp:txXfrm>
        <a:off x="3146509" y="22056"/>
        <a:ext cx="1048256" cy="698837"/>
      </dsp:txXfrm>
    </dsp:sp>
    <dsp:sp modelId="{15E0F4AB-1353-4ADF-BCC9-1463F63D8936}">
      <dsp:nvSpPr>
        <dsp:cNvPr id="0" name=""/>
        <dsp:cNvSpPr/>
      </dsp:nvSpPr>
      <dsp:spPr>
        <a:xfrm>
          <a:off x="4194765" y="22056"/>
          <a:ext cx="1747093" cy="69883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ctr" defTabSz="488950">
            <a:lnSpc>
              <a:spcPct val="90000"/>
            </a:lnSpc>
            <a:spcBef>
              <a:spcPct val="0"/>
            </a:spcBef>
            <a:spcAft>
              <a:spcPct val="35000"/>
            </a:spcAft>
            <a:buNone/>
          </a:pPr>
          <a:r>
            <a:rPr lang="en-US" sz="1100" b="1" kern="1200"/>
            <a:t>Engagement close out Meeting</a:t>
          </a:r>
        </a:p>
      </dsp:txBody>
      <dsp:txXfrm>
        <a:off x="4544184" y="22056"/>
        <a:ext cx="1048256" cy="69883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A349D6-ED77-4518-82E9-1469CA925E52}">
      <dsp:nvSpPr>
        <dsp:cNvPr id="0" name=""/>
        <dsp:cNvSpPr/>
      </dsp:nvSpPr>
      <dsp:spPr>
        <a:xfrm>
          <a:off x="2642640" y="479680"/>
          <a:ext cx="100559" cy="440546"/>
        </a:xfrm>
        <a:custGeom>
          <a:avLst/>
          <a:gdLst/>
          <a:ahLst/>
          <a:cxnLst/>
          <a:rect l="0" t="0" r="0" b="0"/>
          <a:pathLst>
            <a:path>
              <a:moveTo>
                <a:pt x="100559" y="0"/>
              </a:moveTo>
              <a:lnTo>
                <a:pt x="100559" y="440546"/>
              </a:lnTo>
              <a:lnTo>
                <a:pt x="0" y="4405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798986-C78A-40AF-BEA3-87284515B01F}">
      <dsp:nvSpPr>
        <dsp:cNvPr id="0" name=""/>
        <dsp:cNvSpPr/>
      </dsp:nvSpPr>
      <dsp:spPr>
        <a:xfrm>
          <a:off x="3801468" y="1839627"/>
          <a:ext cx="100559" cy="1120519"/>
        </a:xfrm>
        <a:custGeom>
          <a:avLst/>
          <a:gdLst/>
          <a:ahLst/>
          <a:cxnLst/>
          <a:rect l="0" t="0" r="0" b="0"/>
          <a:pathLst>
            <a:path>
              <a:moveTo>
                <a:pt x="100559" y="0"/>
              </a:moveTo>
              <a:lnTo>
                <a:pt x="100559" y="1120519"/>
              </a:lnTo>
              <a:lnTo>
                <a:pt x="0" y="1120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5152C6-D498-4D3E-8980-269BB7BFA122}">
      <dsp:nvSpPr>
        <dsp:cNvPr id="0" name=""/>
        <dsp:cNvSpPr/>
      </dsp:nvSpPr>
      <dsp:spPr>
        <a:xfrm>
          <a:off x="3902027" y="1839627"/>
          <a:ext cx="100559" cy="440546"/>
        </a:xfrm>
        <a:custGeom>
          <a:avLst/>
          <a:gdLst/>
          <a:ahLst/>
          <a:cxnLst/>
          <a:rect l="0" t="0" r="0" b="0"/>
          <a:pathLst>
            <a:path>
              <a:moveTo>
                <a:pt x="0" y="0"/>
              </a:moveTo>
              <a:lnTo>
                <a:pt x="0" y="440546"/>
              </a:lnTo>
              <a:lnTo>
                <a:pt x="100559"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208A74-C3B4-47CA-9F78-8F91ABBE7F6D}">
      <dsp:nvSpPr>
        <dsp:cNvPr id="0" name=""/>
        <dsp:cNvSpPr/>
      </dsp:nvSpPr>
      <dsp:spPr>
        <a:xfrm>
          <a:off x="3801468" y="1839627"/>
          <a:ext cx="100559" cy="440546"/>
        </a:xfrm>
        <a:custGeom>
          <a:avLst/>
          <a:gdLst/>
          <a:ahLst/>
          <a:cxnLst/>
          <a:rect l="0" t="0" r="0" b="0"/>
          <a:pathLst>
            <a:path>
              <a:moveTo>
                <a:pt x="100559" y="0"/>
              </a:moveTo>
              <a:lnTo>
                <a:pt x="100559" y="440546"/>
              </a:lnTo>
              <a:lnTo>
                <a:pt x="0"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E42487-2215-46C8-A7B3-CFB1BB13164C}">
      <dsp:nvSpPr>
        <dsp:cNvPr id="0" name=""/>
        <dsp:cNvSpPr/>
      </dsp:nvSpPr>
      <dsp:spPr>
        <a:xfrm>
          <a:off x="2743199" y="479680"/>
          <a:ext cx="679973" cy="1120519"/>
        </a:xfrm>
        <a:custGeom>
          <a:avLst/>
          <a:gdLst/>
          <a:ahLst/>
          <a:cxnLst/>
          <a:rect l="0" t="0" r="0" b="0"/>
          <a:pathLst>
            <a:path>
              <a:moveTo>
                <a:pt x="0" y="0"/>
              </a:moveTo>
              <a:lnTo>
                <a:pt x="0" y="1120519"/>
              </a:lnTo>
              <a:lnTo>
                <a:pt x="679973" y="11205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BAADEA-FB06-4B19-891B-677001D43082}">
      <dsp:nvSpPr>
        <dsp:cNvPr id="0" name=""/>
        <dsp:cNvSpPr/>
      </dsp:nvSpPr>
      <dsp:spPr>
        <a:xfrm>
          <a:off x="1483812" y="2519600"/>
          <a:ext cx="100559" cy="440546"/>
        </a:xfrm>
        <a:custGeom>
          <a:avLst/>
          <a:gdLst/>
          <a:ahLst/>
          <a:cxnLst/>
          <a:rect l="0" t="0" r="0" b="0"/>
          <a:pathLst>
            <a:path>
              <a:moveTo>
                <a:pt x="100559" y="0"/>
              </a:moveTo>
              <a:lnTo>
                <a:pt x="100559" y="440546"/>
              </a:lnTo>
              <a:lnTo>
                <a:pt x="0"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FC0A2C-9194-45A7-9EFA-67DD2022F483}">
      <dsp:nvSpPr>
        <dsp:cNvPr id="0" name=""/>
        <dsp:cNvSpPr/>
      </dsp:nvSpPr>
      <dsp:spPr>
        <a:xfrm>
          <a:off x="2063226" y="1839627"/>
          <a:ext cx="100559" cy="440546"/>
        </a:xfrm>
        <a:custGeom>
          <a:avLst/>
          <a:gdLst/>
          <a:ahLst/>
          <a:cxnLst/>
          <a:rect l="0" t="0" r="0" b="0"/>
          <a:pathLst>
            <a:path>
              <a:moveTo>
                <a:pt x="100559" y="0"/>
              </a:moveTo>
              <a:lnTo>
                <a:pt x="100559" y="440546"/>
              </a:lnTo>
              <a:lnTo>
                <a:pt x="0"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934D2A-034E-4694-8DB9-0E22CD79A31F}">
      <dsp:nvSpPr>
        <dsp:cNvPr id="0" name=""/>
        <dsp:cNvSpPr/>
      </dsp:nvSpPr>
      <dsp:spPr>
        <a:xfrm>
          <a:off x="2642640" y="479680"/>
          <a:ext cx="100559" cy="1120519"/>
        </a:xfrm>
        <a:custGeom>
          <a:avLst/>
          <a:gdLst/>
          <a:ahLst/>
          <a:cxnLst/>
          <a:rect l="0" t="0" r="0" b="0"/>
          <a:pathLst>
            <a:path>
              <a:moveTo>
                <a:pt x="100559" y="0"/>
              </a:moveTo>
              <a:lnTo>
                <a:pt x="100559" y="1120519"/>
              </a:lnTo>
              <a:lnTo>
                <a:pt x="0" y="11205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969C3A-FDAB-4995-A4EC-40D7A80D3AA1}">
      <dsp:nvSpPr>
        <dsp:cNvPr id="0" name=""/>
        <dsp:cNvSpPr/>
      </dsp:nvSpPr>
      <dsp:spPr>
        <a:xfrm>
          <a:off x="2264345" y="825"/>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Customer Project Sponsor</a:t>
          </a:r>
        </a:p>
      </dsp:txBody>
      <dsp:txXfrm>
        <a:off x="2264345" y="825"/>
        <a:ext cx="957708" cy="478854"/>
      </dsp:txXfrm>
    </dsp:sp>
    <dsp:sp modelId="{245E12DD-A715-4B4E-9F7E-3049EE2B5625}">
      <dsp:nvSpPr>
        <dsp:cNvPr id="0" name=""/>
        <dsp:cNvSpPr/>
      </dsp:nvSpPr>
      <dsp:spPr>
        <a:xfrm>
          <a:off x="1684931" y="1360772"/>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Microsoft Project Manager</a:t>
          </a:r>
        </a:p>
      </dsp:txBody>
      <dsp:txXfrm>
        <a:off x="1684931" y="1360772"/>
        <a:ext cx="957708" cy="478854"/>
      </dsp:txXfrm>
    </dsp:sp>
    <dsp:sp modelId="{1EE76AAA-FD5F-495D-A182-B6B3583C0AD3}">
      <dsp:nvSpPr>
        <dsp:cNvPr id="0" name=""/>
        <dsp:cNvSpPr/>
      </dsp:nvSpPr>
      <dsp:spPr>
        <a:xfrm>
          <a:off x="1105517"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Microsoft Lead Architect</a:t>
          </a:r>
        </a:p>
      </dsp:txBody>
      <dsp:txXfrm>
        <a:off x="1105517" y="2040746"/>
        <a:ext cx="957708" cy="478854"/>
      </dsp:txXfrm>
    </dsp:sp>
    <dsp:sp modelId="{BAD96C19-2EB6-406D-A567-D8BA4F024261}">
      <dsp:nvSpPr>
        <dsp:cNvPr id="0" name=""/>
        <dsp:cNvSpPr/>
      </dsp:nvSpPr>
      <dsp:spPr>
        <a:xfrm>
          <a:off x="526103" y="272071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Microsoft Application Architect /Consultant</a:t>
          </a:r>
        </a:p>
      </dsp:txBody>
      <dsp:txXfrm>
        <a:off x="526103" y="2720719"/>
        <a:ext cx="957708" cy="478854"/>
      </dsp:txXfrm>
    </dsp:sp>
    <dsp:sp modelId="{516A99CF-4109-4282-A387-F6592B7A4B14}">
      <dsp:nvSpPr>
        <dsp:cNvPr id="0" name=""/>
        <dsp:cNvSpPr/>
      </dsp:nvSpPr>
      <dsp:spPr>
        <a:xfrm>
          <a:off x="3423173" y="1360772"/>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Customer Project Manager</a:t>
          </a:r>
        </a:p>
      </dsp:txBody>
      <dsp:txXfrm>
        <a:off x="3423173" y="1360772"/>
        <a:ext cx="957708" cy="478854"/>
      </dsp:txXfrm>
    </dsp:sp>
    <dsp:sp modelId="{6DB47CC6-589A-4DEE-8C98-CDF905947BB3}">
      <dsp:nvSpPr>
        <dsp:cNvPr id="0" name=""/>
        <dsp:cNvSpPr/>
      </dsp:nvSpPr>
      <dsp:spPr>
        <a:xfrm>
          <a:off x="2843759"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Business Analysis/Product Owner</a:t>
          </a:r>
        </a:p>
      </dsp:txBody>
      <dsp:txXfrm>
        <a:off x="2843759" y="2040746"/>
        <a:ext cx="957708" cy="478854"/>
      </dsp:txXfrm>
    </dsp:sp>
    <dsp:sp modelId="{4C44904B-5E0E-4ED8-967B-2F39C6CC21BA}">
      <dsp:nvSpPr>
        <dsp:cNvPr id="0" name=""/>
        <dsp:cNvSpPr/>
      </dsp:nvSpPr>
      <dsp:spPr>
        <a:xfrm>
          <a:off x="4002587"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Subject Matter Expert</a:t>
          </a:r>
        </a:p>
      </dsp:txBody>
      <dsp:txXfrm>
        <a:off x="4002587" y="2040746"/>
        <a:ext cx="957708" cy="478854"/>
      </dsp:txXfrm>
    </dsp:sp>
    <dsp:sp modelId="{435B03ED-3E80-452E-A425-4303B3B4397D}">
      <dsp:nvSpPr>
        <dsp:cNvPr id="0" name=""/>
        <dsp:cNvSpPr/>
      </dsp:nvSpPr>
      <dsp:spPr>
        <a:xfrm>
          <a:off x="2843759" y="272071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Operations</a:t>
          </a:r>
        </a:p>
      </dsp:txBody>
      <dsp:txXfrm>
        <a:off x="2843759" y="2720719"/>
        <a:ext cx="957708" cy="478854"/>
      </dsp:txXfrm>
    </dsp:sp>
    <dsp:sp modelId="{A4058912-FD66-4102-BDE7-5C5AB272E722}">
      <dsp:nvSpPr>
        <dsp:cNvPr id="0" name=""/>
        <dsp:cNvSpPr/>
      </dsp:nvSpPr>
      <dsp:spPr>
        <a:xfrm>
          <a:off x="1684931"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Microsoft Account Delivery Executive</a:t>
          </a:r>
        </a:p>
      </dsp:txBody>
      <dsp:txXfrm>
        <a:off x="1684931" y="68079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F81743-5F0E-48BB-8BF8-D1143651521D}">
  <we:reference id="wa104178141" version="2.0.9.0" store="en-US" storeType="OMEX"/>
  <we:alternateReferences>
    <we:reference id="wa104178141" version="2.0.9.0" store="wa10417814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D5D07811D12184E99AF1BE4FFFF3228" ma:contentTypeVersion="2" ma:contentTypeDescription="Create a new document." ma:contentTypeScope="" ma:versionID="3407bc64131da0728fe7e5a7330f2457">
  <xsd:schema xmlns:xsd="http://www.w3.org/2001/XMLSchema" xmlns:xs="http://www.w3.org/2001/XMLSchema" xmlns:p="http://schemas.microsoft.com/office/2006/metadata/properties" xmlns:ns2="4e6f7dd0-e115-44b0-af5b-7d6738983be0" targetNamespace="http://schemas.microsoft.com/office/2006/metadata/properties" ma:root="true" ma:fieldsID="368590373fcd3d6c885060e237974a6f" ns2:_="">
    <xsd:import namespace="4e6f7dd0-e115-44b0-af5b-7d6738983be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6f7dd0-e115-44b0-af5b-7d6738983b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8DD5C-5EB8-4E46-87CE-A52A454FCD5B}">
  <ds:schemaRefs>
    <ds:schemaRef ds:uri="http://purl.org/dc/terms/"/>
    <ds:schemaRef ds:uri="http://schemas.openxmlformats.org/package/2006/metadata/core-properties"/>
    <ds:schemaRef ds:uri="4e6f7dd0-e115-44b0-af5b-7d6738983be0"/>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www.w3.org/XML/1998/namespace"/>
  </ds:schemaRefs>
</ds:datastoreItem>
</file>

<file path=customXml/itemProps2.xml><?xml version="1.0" encoding="utf-8"?>
<ds:datastoreItem xmlns:ds="http://schemas.openxmlformats.org/officeDocument/2006/customXml" ds:itemID="{995A4FDB-71B9-44F9-A6D4-CA8F990CA3D9}">
  <ds:schemaRefs>
    <ds:schemaRef ds:uri="http://schemas.microsoft.com/sharepoint/v3/contenttype/forms"/>
  </ds:schemaRefs>
</ds:datastoreItem>
</file>

<file path=customXml/itemProps3.xml><?xml version="1.0" encoding="utf-8"?>
<ds:datastoreItem xmlns:ds="http://schemas.openxmlformats.org/officeDocument/2006/customXml" ds:itemID="{7067E48F-2535-463A-A3C1-9425FB455B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6f7dd0-e115-44b0-af5b-7d6738983b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1B0074-F2D4-420E-8447-2DDDCD9D6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4032</Words>
  <Characters>22986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Intelligent Experiences with Bots - Statement of Work (DRAFT)</vt:lpstr>
    </vt:vector>
  </TitlesOfParts>
  <Company/>
  <LinksUpToDate>false</LinksUpToDate>
  <CharactersWithSpaces>26965</CharactersWithSpaces>
  <SharedDoc>false</SharedDoc>
  <HLinks>
    <vt:vector size="138" baseType="variant">
      <vt:variant>
        <vt:i4>2949160</vt:i4>
      </vt:variant>
      <vt:variant>
        <vt:i4>132</vt:i4>
      </vt:variant>
      <vt:variant>
        <vt:i4>0</vt:i4>
      </vt:variant>
      <vt:variant>
        <vt:i4>5</vt:i4>
      </vt:variant>
      <vt:variant>
        <vt:lpwstr>http://scrumguides.org/</vt:lpwstr>
      </vt:variant>
      <vt:variant>
        <vt:lpwstr/>
      </vt:variant>
      <vt:variant>
        <vt:i4>2490379</vt:i4>
      </vt:variant>
      <vt:variant>
        <vt:i4>116</vt:i4>
      </vt:variant>
      <vt:variant>
        <vt:i4>0</vt:i4>
      </vt:variant>
      <vt:variant>
        <vt:i4>5</vt:i4>
      </vt:variant>
      <vt:variant>
        <vt:lpwstr/>
      </vt:variant>
      <vt:variant>
        <vt:lpwstr>_Toc5282612</vt:lpwstr>
      </vt:variant>
      <vt:variant>
        <vt:i4>2490379</vt:i4>
      </vt:variant>
      <vt:variant>
        <vt:i4>110</vt:i4>
      </vt:variant>
      <vt:variant>
        <vt:i4>0</vt:i4>
      </vt:variant>
      <vt:variant>
        <vt:i4>5</vt:i4>
      </vt:variant>
      <vt:variant>
        <vt:lpwstr/>
      </vt:variant>
      <vt:variant>
        <vt:lpwstr>_Toc5282611</vt:lpwstr>
      </vt:variant>
      <vt:variant>
        <vt:i4>2490379</vt:i4>
      </vt:variant>
      <vt:variant>
        <vt:i4>104</vt:i4>
      </vt:variant>
      <vt:variant>
        <vt:i4>0</vt:i4>
      </vt:variant>
      <vt:variant>
        <vt:i4>5</vt:i4>
      </vt:variant>
      <vt:variant>
        <vt:lpwstr/>
      </vt:variant>
      <vt:variant>
        <vt:lpwstr>_Toc5282610</vt:lpwstr>
      </vt:variant>
      <vt:variant>
        <vt:i4>2555915</vt:i4>
      </vt:variant>
      <vt:variant>
        <vt:i4>98</vt:i4>
      </vt:variant>
      <vt:variant>
        <vt:i4>0</vt:i4>
      </vt:variant>
      <vt:variant>
        <vt:i4>5</vt:i4>
      </vt:variant>
      <vt:variant>
        <vt:lpwstr/>
      </vt:variant>
      <vt:variant>
        <vt:lpwstr>_Toc5282609</vt:lpwstr>
      </vt:variant>
      <vt:variant>
        <vt:i4>2555915</vt:i4>
      </vt:variant>
      <vt:variant>
        <vt:i4>92</vt:i4>
      </vt:variant>
      <vt:variant>
        <vt:i4>0</vt:i4>
      </vt:variant>
      <vt:variant>
        <vt:i4>5</vt:i4>
      </vt:variant>
      <vt:variant>
        <vt:lpwstr/>
      </vt:variant>
      <vt:variant>
        <vt:lpwstr>_Toc5282608</vt:lpwstr>
      </vt:variant>
      <vt:variant>
        <vt:i4>2555915</vt:i4>
      </vt:variant>
      <vt:variant>
        <vt:i4>86</vt:i4>
      </vt:variant>
      <vt:variant>
        <vt:i4>0</vt:i4>
      </vt:variant>
      <vt:variant>
        <vt:i4>5</vt:i4>
      </vt:variant>
      <vt:variant>
        <vt:lpwstr/>
      </vt:variant>
      <vt:variant>
        <vt:lpwstr>_Toc5282607</vt:lpwstr>
      </vt:variant>
      <vt:variant>
        <vt:i4>2555915</vt:i4>
      </vt:variant>
      <vt:variant>
        <vt:i4>80</vt:i4>
      </vt:variant>
      <vt:variant>
        <vt:i4>0</vt:i4>
      </vt:variant>
      <vt:variant>
        <vt:i4>5</vt:i4>
      </vt:variant>
      <vt:variant>
        <vt:lpwstr/>
      </vt:variant>
      <vt:variant>
        <vt:lpwstr>_Toc5282606</vt:lpwstr>
      </vt:variant>
      <vt:variant>
        <vt:i4>2555915</vt:i4>
      </vt:variant>
      <vt:variant>
        <vt:i4>74</vt:i4>
      </vt:variant>
      <vt:variant>
        <vt:i4>0</vt:i4>
      </vt:variant>
      <vt:variant>
        <vt:i4>5</vt:i4>
      </vt:variant>
      <vt:variant>
        <vt:lpwstr/>
      </vt:variant>
      <vt:variant>
        <vt:lpwstr>_Toc5282605</vt:lpwstr>
      </vt:variant>
      <vt:variant>
        <vt:i4>2555915</vt:i4>
      </vt:variant>
      <vt:variant>
        <vt:i4>68</vt:i4>
      </vt:variant>
      <vt:variant>
        <vt:i4>0</vt:i4>
      </vt:variant>
      <vt:variant>
        <vt:i4>5</vt:i4>
      </vt:variant>
      <vt:variant>
        <vt:lpwstr/>
      </vt:variant>
      <vt:variant>
        <vt:lpwstr>_Toc5282602</vt:lpwstr>
      </vt:variant>
      <vt:variant>
        <vt:i4>2555915</vt:i4>
      </vt:variant>
      <vt:variant>
        <vt:i4>62</vt:i4>
      </vt:variant>
      <vt:variant>
        <vt:i4>0</vt:i4>
      </vt:variant>
      <vt:variant>
        <vt:i4>5</vt:i4>
      </vt:variant>
      <vt:variant>
        <vt:lpwstr/>
      </vt:variant>
      <vt:variant>
        <vt:lpwstr>_Toc5282601</vt:lpwstr>
      </vt:variant>
      <vt:variant>
        <vt:i4>2555915</vt:i4>
      </vt:variant>
      <vt:variant>
        <vt:i4>56</vt:i4>
      </vt:variant>
      <vt:variant>
        <vt:i4>0</vt:i4>
      </vt:variant>
      <vt:variant>
        <vt:i4>5</vt:i4>
      </vt:variant>
      <vt:variant>
        <vt:lpwstr/>
      </vt:variant>
      <vt:variant>
        <vt:lpwstr>_Toc5282600</vt:lpwstr>
      </vt:variant>
      <vt:variant>
        <vt:i4>3014664</vt:i4>
      </vt:variant>
      <vt:variant>
        <vt:i4>50</vt:i4>
      </vt:variant>
      <vt:variant>
        <vt:i4>0</vt:i4>
      </vt:variant>
      <vt:variant>
        <vt:i4>5</vt:i4>
      </vt:variant>
      <vt:variant>
        <vt:lpwstr/>
      </vt:variant>
      <vt:variant>
        <vt:lpwstr>_Toc5282599</vt:lpwstr>
      </vt:variant>
      <vt:variant>
        <vt:i4>3014664</vt:i4>
      </vt:variant>
      <vt:variant>
        <vt:i4>44</vt:i4>
      </vt:variant>
      <vt:variant>
        <vt:i4>0</vt:i4>
      </vt:variant>
      <vt:variant>
        <vt:i4>5</vt:i4>
      </vt:variant>
      <vt:variant>
        <vt:lpwstr/>
      </vt:variant>
      <vt:variant>
        <vt:lpwstr>_Toc5282598</vt:lpwstr>
      </vt:variant>
      <vt:variant>
        <vt:i4>3014664</vt:i4>
      </vt:variant>
      <vt:variant>
        <vt:i4>38</vt:i4>
      </vt:variant>
      <vt:variant>
        <vt:i4>0</vt:i4>
      </vt:variant>
      <vt:variant>
        <vt:i4>5</vt:i4>
      </vt:variant>
      <vt:variant>
        <vt:lpwstr/>
      </vt:variant>
      <vt:variant>
        <vt:lpwstr>_Toc5282597</vt:lpwstr>
      </vt:variant>
      <vt:variant>
        <vt:i4>3014664</vt:i4>
      </vt:variant>
      <vt:variant>
        <vt:i4>32</vt:i4>
      </vt:variant>
      <vt:variant>
        <vt:i4>0</vt:i4>
      </vt:variant>
      <vt:variant>
        <vt:i4>5</vt:i4>
      </vt:variant>
      <vt:variant>
        <vt:lpwstr/>
      </vt:variant>
      <vt:variant>
        <vt:lpwstr>_Toc5282596</vt:lpwstr>
      </vt:variant>
      <vt:variant>
        <vt:i4>3014664</vt:i4>
      </vt:variant>
      <vt:variant>
        <vt:i4>26</vt:i4>
      </vt:variant>
      <vt:variant>
        <vt:i4>0</vt:i4>
      </vt:variant>
      <vt:variant>
        <vt:i4>5</vt:i4>
      </vt:variant>
      <vt:variant>
        <vt:lpwstr/>
      </vt:variant>
      <vt:variant>
        <vt:lpwstr>_Toc5282595</vt:lpwstr>
      </vt:variant>
      <vt:variant>
        <vt:i4>3014664</vt:i4>
      </vt:variant>
      <vt:variant>
        <vt:i4>20</vt:i4>
      </vt:variant>
      <vt:variant>
        <vt:i4>0</vt:i4>
      </vt:variant>
      <vt:variant>
        <vt:i4>5</vt:i4>
      </vt:variant>
      <vt:variant>
        <vt:lpwstr/>
      </vt:variant>
      <vt:variant>
        <vt:lpwstr>_Toc5282594</vt:lpwstr>
      </vt:variant>
      <vt:variant>
        <vt:i4>3080239</vt:i4>
      </vt:variant>
      <vt:variant>
        <vt:i4>12</vt:i4>
      </vt:variant>
      <vt:variant>
        <vt:i4>0</vt:i4>
      </vt:variant>
      <vt:variant>
        <vt:i4>5</vt:i4>
      </vt:variant>
      <vt:variant>
        <vt:lpwstr>https://microsoft.sharepoint.com/teams/OCTOSBD/K360/Lists/K360Requests/Item/newifs.aspx?List=e1d3fc29%2Dddac%2D41e3%2Db603%2Dec7e6ba6191d&amp;RootFolder=&amp;Web=235aeb07%2Dea90%2D4503%2Db11a%2De4e39ece49d8</vt:lpwstr>
      </vt:variant>
      <vt:variant>
        <vt:lpwstr/>
      </vt:variant>
      <vt:variant>
        <vt:i4>655398</vt:i4>
      </vt:variant>
      <vt:variant>
        <vt:i4>9</vt:i4>
      </vt:variant>
      <vt:variant>
        <vt:i4>0</vt:i4>
      </vt:variant>
      <vt:variant>
        <vt:i4>5</vt:i4>
      </vt:variant>
      <vt:variant>
        <vt:lpwstr>mailto:sco@microsoft.com</vt:lpwstr>
      </vt:variant>
      <vt:variant>
        <vt:lpwstr/>
      </vt:variant>
      <vt:variant>
        <vt:i4>852047</vt:i4>
      </vt:variant>
      <vt:variant>
        <vt:i4>6</vt:i4>
      </vt:variant>
      <vt:variant>
        <vt:i4>0</vt:i4>
      </vt:variant>
      <vt:variant>
        <vt:i4>5</vt:i4>
      </vt:variant>
      <vt:variant>
        <vt:lpwstr>https://vldoctool.cloudapp.net/landing/services</vt:lpwstr>
      </vt:variant>
      <vt:variant>
        <vt:lpwstr>/?name=SOW+(Statement+of+Work)&amp;area=&amp;country=&amp;language=&amp;category=&amp;type=&amp;page=1&amp;count=50</vt:lpwstr>
      </vt:variant>
      <vt:variant>
        <vt:i4>3932219</vt:i4>
      </vt:variant>
      <vt:variant>
        <vt:i4>3</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3932219</vt:i4>
      </vt:variant>
      <vt:variant>
        <vt:i4>0</vt:i4>
      </vt:variant>
      <vt:variant>
        <vt:i4>0</vt:i4>
      </vt:variant>
      <vt:variant>
        <vt:i4>5</vt:i4>
      </vt:variant>
      <vt:variant>
        <vt:lpwstr>https://vldoctool.cloudapp.net/landing/services</vt:lpwstr>
      </vt:variant>
      <vt:variant>
        <vt:lpwstr>/?name=SOW+Writing+Guide&amp;area=&amp;country=&amp;language=&amp;category=&amp;type=&amp;page=1&amp;count=50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Experiences with Bots - Statement of Work (DRAFT)</dc:title>
  <dc:subject/>
  <dc:creator>Franck Goron</dc:creator>
  <cp:keywords>Modern Apps; Blockchain; Offer</cp:keywords>
  <dc:description/>
  <cp:lastModifiedBy>Ted Archer</cp:lastModifiedBy>
  <cp:revision>3</cp:revision>
  <cp:lastPrinted>2017-03-16T15:54:00Z</cp:lastPrinted>
  <dcterms:created xsi:type="dcterms:W3CDTF">2019-05-22T22:47:00Z</dcterms:created>
  <dcterms:modified xsi:type="dcterms:W3CDTF">2019-05-24T20:32:00Z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Name">
    <vt:lpwstr>General</vt:lpwstr>
  </property>
  <property fmtid="{D5CDD505-2E9C-101B-9397-08002B2CF9AE}" pid="5" name="MSIP_Label_f42aa342-8706-4288-bd11-ebb85995028c_Application">
    <vt:lpwstr>Microsoft Azure Information Protection</vt:lpwstr>
  </property>
  <property fmtid="{D5CDD505-2E9C-101B-9397-08002B2CF9AE}" pid="6" name="MSIP_Label_f42aa342-8706-4288-bd11-ebb85995028c_Extended_MSFT_Method">
    <vt:lpwstr>Automatic</vt:lpwstr>
  </property>
  <property fmtid="{D5CDD505-2E9C-101B-9397-08002B2CF9AE}" pid="7" name="Sensitivity">
    <vt:lpwstr>General</vt:lpwstr>
  </property>
  <property fmtid="{D5CDD505-2E9C-101B-9397-08002B2CF9AE}" pid="8" name="MSIP_Label_f42aa342-8706-4288-bd11-ebb85995028c_Owner">
    <vt:lpwstr>yasserak@microsoft.com</vt:lpwstr>
  </property>
  <property fmtid="{D5CDD505-2E9C-101B-9397-08002B2CF9AE}" pid="9" name="MSIP_Label_f42aa342-8706-4288-bd11-ebb85995028c_SetDate">
    <vt:lpwstr>2018-09-14T22:33:01.4409260Z</vt:lpwstr>
  </property>
  <property fmtid="{D5CDD505-2E9C-101B-9397-08002B2CF9AE}" pid="10" name="ContentTypeId">
    <vt:lpwstr>0x010100DD5D07811D12184E99AF1BE4FFFF3228</vt:lpwstr>
  </property>
  <property fmtid="{D5CDD505-2E9C-101B-9397-08002B2CF9AE}" pid="11" name="AuthorIds_UIVersion_9728">
    <vt:lpwstr>16</vt:lpwstr>
  </property>
</Properties>
</file>