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diagrams/layout1.xml" ContentType="application/vnd.openxmlformats-officedocument.drawingml.diagramLayout+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49E6A" w14:textId="77777777" w:rsidR="00585932" w:rsidRPr="005B3BA8" w:rsidRDefault="00585932" w:rsidP="000618C7">
      <w:pPr>
        <w:pStyle w:val="Instructional"/>
      </w:pPr>
    </w:p>
    <w:p w14:paraId="2F5E5526" w14:textId="77777777" w:rsidR="00585932" w:rsidRPr="005B3BA8" w:rsidRDefault="00585932">
      <w:pPr>
        <w:pStyle w:val="Instructional"/>
      </w:pPr>
    </w:p>
    <w:p w14:paraId="50F56A65" w14:textId="77777777" w:rsidR="00BA6C42" w:rsidRPr="005B3BA8" w:rsidRDefault="00BA6C42" w:rsidP="00A8149E">
      <w:pPr>
        <w:pStyle w:val="Instructional"/>
      </w:pPr>
    </w:p>
    <w:p w14:paraId="6EEDE9D1" w14:textId="133177A1" w:rsidR="00A059E4" w:rsidRPr="005B3BA8" w:rsidRDefault="00F12BC5" w:rsidP="003E260B">
      <w:r>
        <w:rPr>
          <w:noProof/>
        </w:rPr>
        <w:drawing>
          <wp:anchor distT="0" distB="0" distL="114300" distR="114300" simplePos="0" relativeHeight="251658246" behindDoc="0" locked="0" layoutInCell="1" allowOverlap="1" wp14:anchorId="4FE590B5" wp14:editId="4DEA2136">
            <wp:simplePos x="0" y="0"/>
            <wp:positionH relativeFrom="column">
              <wp:posOffset>4895850</wp:posOffset>
            </wp:positionH>
            <wp:positionV relativeFrom="page">
              <wp:posOffset>996950</wp:posOffset>
            </wp:positionV>
            <wp:extent cx="1385570" cy="319405"/>
            <wp:effectExtent l="0" t="0" r="5080" b="4445"/>
            <wp:wrapSquare wrapText="bothSides"/>
            <wp:docPr id="462820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5570" cy="319405"/>
                    </a:xfrm>
                    <a:prstGeom prst="rect">
                      <a:avLst/>
                    </a:prstGeom>
                  </pic:spPr>
                </pic:pic>
              </a:graphicData>
            </a:graphic>
          </wp:anchor>
        </w:drawing>
      </w:r>
    </w:p>
    <w:p w14:paraId="382FE5D2" w14:textId="77777777" w:rsidR="00A059E4" w:rsidRPr="005B3BA8" w:rsidRDefault="00A059E4" w:rsidP="003E260B"/>
    <w:p w14:paraId="20907C89" w14:textId="77777777" w:rsidR="00A059E4" w:rsidRPr="005B3BA8" w:rsidRDefault="00A059E4" w:rsidP="003E260B"/>
    <w:p w14:paraId="6206660A" w14:textId="77777777" w:rsidR="00717F2C" w:rsidRPr="005B3BA8" w:rsidRDefault="008E6137" w:rsidP="003E260B">
      <w:r w:rsidRPr="005B3BA8">
        <w:rPr>
          <w:noProof/>
          <w:sz w:val="2"/>
          <w:szCs w:val="2"/>
        </w:rPr>
        <mc:AlternateContent>
          <mc:Choice Requires="wps">
            <w:drawing>
              <wp:anchor distT="0" distB="0" distL="114300" distR="114300" simplePos="0" relativeHeight="251658240" behindDoc="0" locked="0" layoutInCell="1" allowOverlap="1" wp14:anchorId="58D7E076" wp14:editId="1E77AC0D">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38D1C75B" w14:textId="77777777" w:rsidR="00587655" w:rsidRDefault="00587655" w:rsidP="00636570">
                            <w:pPr>
                              <w:pStyle w:val="Heading1"/>
                              <w:numPr>
                                <w:ilvl w:val="0"/>
                                <w:numId w:val="0"/>
                              </w:numPr>
                            </w:pPr>
                            <w:bookmarkStart w:id="0" w:name="_Toc475028472"/>
                            <w:bookmarkStart w:id="1" w:name="_Toc476167700"/>
                            <w:bookmarkEnd w:id="0"/>
                            <w:bookmarkEnd w:id="1"/>
                          </w:p>
                          <w:p w14:paraId="62D9BFA7" w14:textId="77777777" w:rsidR="00587655" w:rsidRPr="0052546A" w:rsidRDefault="00587655" w:rsidP="0052546A">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7E076"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38D1C75B" w14:textId="77777777" w:rsidR="00587655" w:rsidRDefault="00587655" w:rsidP="00636570">
                      <w:pPr>
                        <w:pStyle w:val="Heading1"/>
                        <w:numPr>
                          <w:ilvl w:val="0"/>
                          <w:numId w:val="0"/>
                        </w:numPr>
                      </w:pPr>
                      <w:bookmarkStart w:id="2" w:name="_Toc475028472"/>
                      <w:bookmarkStart w:id="3" w:name="_Toc476167700"/>
                      <w:bookmarkEnd w:id="2"/>
                      <w:bookmarkEnd w:id="3"/>
                    </w:p>
                    <w:p w14:paraId="62D9BFA7" w14:textId="77777777" w:rsidR="00587655" w:rsidRPr="0052546A" w:rsidRDefault="00587655" w:rsidP="0052546A">
                      <w:pPr>
                        <w:ind w:left="720"/>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2A857868" w14:textId="77777777" w:rsidR="00A86A5C" w:rsidRPr="005B3BA8" w:rsidRDefault="00A86A5C" w:rsidP="003E260B"/>
    <w:p w14:paraId="20679B2B" w14:textId="565B80C1" w:rsidR="0043613E" w:rsidRPr="005B3BA8" w:rsidRDefault="006413B6" w:rsidP="00CF7AE9">
      <w:pPr>
        <w:rPr>
          <w:rFonts w:ascii="Segoe UI Semibold" w:hAnsi="Segoe UI Semibold" w:cs="Segoe UI Semibold"/>
          <w:color w:val="008272"/>
          <w:sz w:val="32"/>
        </w:rPr>
      </w:pPr>
      <w:r w:rsidRPr="005B3BA8">
        <w:rPr>
          <w:rFonts w:ascii="Segoe UI Semibold" w:hAnsi="Segoe UI Semibold" w:cs="Segoe UI Semibold"/>
          <w:color w:val="008272"/>
          <w:sz w:val="32"/>
        </w:rPr>
        <w:t>Security Modernization</w:t>
      </w:r>
      <w:r w:rsidR="008A121C">
        <w:rPr>
          <w:rFonts w:ascii="Segoe UI Semibold" w:hAnsi="Segoe UI Semibold" w:cs="Segoe UI Semibold"/>
          <w:color w:val="008272"/>
          <w:sz w:val="32"/>
        </w:rPr>
        <w:t>: Active Directory Hardening</w:t>
      </w:r>
    </w:p>
    <w:p w14:paraId="41B896CA" w14:textId="77777777" w:rsidR="0043613E" w:rsidRPr="005B3BA8" w:rsidRDefault="0043613E" w:rsidP="003E260B"/>
    <w:p w14:paraId="617D98E0" w14:textId="77777777" w:rsidR="00717F2C" w:rsidRPr="008A121C" w:rsidRDefault="00717F2C" w:rsidP="003E260B">
      <w:pPr>
        <w:rPr>
          <w:b/>
          <w:bCs/>
        </w:rPr>
      </w:pPr>
      <w:r w:rsidRPr="008A121C">
        <w:rPr>
          <w:b/>
          <w:bCs/>
        </w:rPr>
        <w:t>Prepared for</w:t>
      </w:r>
    </w:p>
    <w:p w14:paraId="2A5EACE2" w14:textId="3606DF51" w:rsidR="00717F2C" w:rsidRPr="008A121C" w:rsidRDefault="00717F2C" w:rsidP="00A8149E">
      <w:pPr>
        <w:pStyle w:val="Instructional"/>
        <w:rPr>
          <w:color w:val="auto"/>
        </w:rPr>
      </w:pPr>
    </w:p>
    <w:p w14:paraId="0D1B15F9" w14:textId="77777777" w:rsidR="00B40F77" w:rsidRPr="008A121C" w:rsidRDefault="00B40F77" w:rsidP="003E260B"/>
    <w:p w14:paraId="6326A9F3" w14:textId="77777777" w:rsidR="007F148A" w:rsidRPr="008A121C" w:rsidRDefault="007F148A" w:rsidP="003E260B">
      <w:pPr>
        <w:rPr>
          <w:b/>
          <w:bCs/>
        </w:rPr>
      </w:pPr>
      <w:r w:rsidRPr="008A121C">
        <w:rPr>
          <w:b/>
          <w:bCs/>
        </w:rPr>
        <w:t>Prepared by</w:t>
      </w:r>
    </w:p>
    <w:p w14:paraId="4CAF3633" w14:textId="77777777" w:rsidR="007F148A" w:rsidRPr="008A121C" w:rsidRDefault="007F148A" w:rsidP="003E260B"/>
    <w:p w14:paraId="78BF29DA" w14:textId="1878849D" w:rsidR="00717F2C" w:rsidRPr="008A121C" w:rsidRDefault="00717F2C" w:rsidP="003E260B">
      <w:r w:rsidRPr="008A121C">
        <w:t>Date:</w:t>
      </w:r>
      <w:r w:rsidR="00BD6D12" w:rsidRPr="008A121C">
        <w:t xml:space="preserve"> </w:t>
      </w:r>
      <w:r w:rsidR="008A121C" w:rsidRPr="008A121C">
        <w:rPr>
          <w:rStyle w:val="InstructionalChar"/>
          <w:color w:val="auto"/>
        </w:rPr>
        <w:t>01/</w:t>
      </w:r>
      <w:r w:rsidR="00DF6E5F">
        <w:rPr>
          <w:rStyle w:val="InstructionalChar"/>
          <w:color w:val="auto"/>
        </w:rPr>
        <w:t>31</w:t>
      </w:r>
      <w:r w:rsidR="008A121C" w:rsidRPr="008A121C">
        <w:rPr>
          <w:rStyle w:val="InstructionalChar"/>
          <w:color w:val="auto"/>
        </w:rPr>
        <w:t>/2020</w:t>
      </w:r>
    </w:p>
    <w:p w14:paraId="58B57C8A" w14:textId="56A15A60" w:rsidR="00717F2C" w:rsidRPr="008A121C" w:rsidRDefault="00717F2C" w:rsidP="003E260B">
      <w:pPr>
        <w:rPr>
          <w:rStyle w:val="InstructionalChar"/>
          <w:color w:val="auto"/>
        </w:rPr>
      </w:pPr>
      <w:r w:rsidRPr="008A121C">
        <w:t>Version</w:t>
      </w:r>
      <w:r w:rsidR="00FE01EB" w:rsidRPr="008A121C">
        <w:rPr>
          <w:rStyle w:val="InstructionalChar"/>
          <w:color w:val="auto"/>
        </w:rPr>
        <w:t xml:space="preserve">: </w:t>
      </w:r>
      <w:r w:rsidR="00F12BC5" w:rsidRPr="008A121C">
        <w:rPr>
          <w:rStyle w:val="InstructionalChar"/>
          <w:color w:val="auto"/>
        </w:rPr>
        <w:t>1.0</w:t>
      </w:r>
    </w:p>
    <w:p w14:paraId="4577AD26" w14:textId="77777777" w:rsidR="007F148A" w:rsidRPr="005B3BA8" w:rsidRDefault="007F148A" w:rsidP="003E260B"/>
    <w:p w14:paraId="1B3A5DAE" w14:textId="77777777" w:rsidR="007F148A" w:rsidRPr="005B3BA8" w:rsidRDefault="007F148A" w:rsidP="003E260B">
      <w:pPr>
        <w:sectPr w:rsidR="007F148A" w:rsidRPr="005B3BA8"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29288BA4" w14:textId="77777777" w:rsidR="00C23371" w:rsidRPr="005B3BA8" w:rsidRDefault="00C23371" w:rsidP="00C158F4">
          <w:pPr>
            <w:pStyle w:val="TOCHeading"/>
            <w:numPr>
              <w:ilvl w:val="0"/>
              <w:numId w:val="0"/>
            </w:numPr>
            <w:ind w:left="360" w:hanging="360"/>
          </w:pPr>
          <w:r w:rsidRPr="005B3BA8">
            <w:t xml:space="preserve">Table of </w:t>
          </w:r>
          <w:r w:rsidR="006209A1" w:rsidRPr="005B3BA8">
            <w:t>contents</w:t>
          </w:r>
        </w:p>
        <w:p w14:paraId="635FDF2E" w14:textId="6182557A" w:rsidR="00F64DBE" w:rsidRDefault="00EF21FB">
          <w:pPr>
            <w:pStyle w:val="TOC1"/>
            <w:tabs>
              <w:tab w:val="right" w:leader="dot" w:pos="9350"/>
            </w:tabs>
            <w:rPr>
              <w:rFonts w:asciiTheme="minorHAnsi" w:eastAsiaTheme="minorEastAsia" w:hAnsiTheme="minorHAnsi"/>
              <w:noProof/>
              <w:sz w:val="22"/>
            </w:rPr>
          </w:pPr>
          <w:r w:rsidRPr="005B3BA8">
            <w:fldChar w:fldCharType="begin"/>
          </w:r>
          <w:r w:rsidRPr="005B3BA8">
            <w:instrText xml:space="preserve"> TOC \o "1-2" \h \z \u </w:instrText>
          </w:r>
          <w:r w:rsidRPr="005B3BA8">
            <w:fldChar w:fldCharType="separate"/>
          </w:r>
          <w:hyperlink w:anchor="_Toc31262354" w:history="1">
            <w:r w:rsidR="00F64DBE" w:rsidRPr="0014307C">
              <w:rPr>
                <w:rStyle w:val="Hyperlink"/>
                <w:noProof/>
              </w:rPr>
              <w:t>Introduction</w:t>
            </w:r>
            <w:r w:rsidR="00F64DBE">
              <w:rPr>
                <w:noProof/>
                <w:webHidden/>
              </w:rPr>
              <w:tab/>
            </w:r>
            <w:r w:rsidR="00F64DBE">
              <w:rPr>
                <w:noProof/>
                <w:webHidden/>
              </w:rPr>
              <w:fldChar w:fldCharType="begin"/>
            </w:r>
            <w:r w:rsidR="00F64DBE">
              <w:rPr>
                <w:noProof/>
                <w:webHidden/>
              </w:rPr>
              <w:instrText xml:space="preserve"> PAGEREF _Toc31262354 \h </w:instrText>
            </w:r>
            <w:r w:rsidR="00F64DBE">
              <w:rPr>
                <w:noProof/>
                <w:webHidden/>
              </w:rPr>
            </w:r>
            <w:r w:rsidR="00F64DBE">
              <w:rPr>
                <w:noProof/>
                <w:webHidden/>
              </w:rPr>
              <w:fldChar w:fldCharType="separate"/>
            </w:r>
            <w:r w:rsidR="009B7CBB">
              <w:rPr>
                <w:noProof/>
                <w:webHidden/>
              </w:rPr>
              <w:t>1</w:t>
            </w:r>
            <w:r w:rsidR="00F64DBE">
              <w:rPr>
                <w:noProof/>
                <w:webHidden/>
              </w:rPr>
              <w:fldChar w:fldCharType="end"/>
            </w:r>
          </w:hyperlink>
        </w:p>
        <w:p w14:paraId="7001DD45" w14:textId="441D43ED" w:rsidR="00F64DBE" w:rsidRDefault="00C03C0E">
          <w:pPr>
            <w:pStyle w:val="TOC1"/>
            <w:tabs>
              <w:tab w:val="left" w:pos="400"/>
              <w:tab w:val="right" w:leader="dot" w:pos="9350"/>
            </w:tabs>
            <w:rPr>
              <w:rFonts w:asciiTheme="minorHAnsi" w:eastAsiaTheme="minorEastAsia" w:hAnsiTheme="minorHAnsi"/>
              <w:noProof/>
              <w:sz w:val="22"/>
            </w:rPr>
          </w:pPr>
          <w:hyperlink w:anchor="_Toc31262355" w:history="1">
            <w:r w:rsidR="00F64DBE" w:rsidRPr="0014307C">
              <w:rPr>
                <w:rStyle w:val="Hyperlink"/>
                <w:noProof/>
              </w:rPr>
              <w:t>1.</w:t>
            </w:r>
            <w:r w:rsidR="00F64DBE">
              <w:rPr>
                <w:rFonts w:asciiTheme="minorHAnsi" w:eastAsiaTheme="minorEastAsia" w:hAnsiTheme="minorHAnsi"/>
                <w:noProof/>
                <w:sz w:val="22"/>
              </w:rPr>
              <w:tab/>
            </w:r>
            <w:r w:rsidR="00F64DBE" w:rsidRPr="0014307C">
              <w:rPr>
                <w:rStyle w:val="Hyperlink"/>
                <w:noProof/>
              </w:rPr>
              <w:t>Project objectives and scope</w:t>
            </w:r>
            <w:r w:rsidR="00F64DBE">
              <w:rPr>
                <w:noProof/>
                <w:webHidden/>
              </w:rPr>
              <w:tab/>
            </w:r>
            <w:r w:rsidR="00F64DBE">
              <w:rPr>
                <w:noProof/>
                <w:webHidden/>
              </w:rPr>
              <w:fldChar w:fldCharType="begin"/>
            </w:r>
            <w:r w:rsidR="00F64DBE">
              <w:rPr>
                <w:noProof/>
                <w:webHidden/>
              </w:rPr>
              <w:instrText xml:space="preserve"> PAGEREF _Toc31262355 \h </w:instrText>
            </w:r>
            <w:r w:rsidR="00F64DBE">
              <w:rPr>
                <w:noProof/>
                <w:webHidden/>
              </w:rPr>
            </w:r>
            <w:r w:rsidR="00F64DBE">
              <w:rPr>
                <w:noProof/>
                <w:webHidden/>
              </w:rPr>
              <w:fldChar w:fldCharType="separate"/>
            </w:r>
            <w:r w:rsidR="009B7CBB">
              <w:rPr>
                <w:noProof/>
                <w:webHidden/>
              </w:rPr>
              <w:t>1</w:t>
            </w:r>
            <w:r w:rsidR="00F64DBE">
              <w:rPr>
                <w:noProof/>
                <w:webHidden/>
              </w:rPr>
              <w:fldChar w:fldCharType="end"/>
            </w:r>
          </w:hyperlink>
        </w:p>
        <w:p w14:paraId="1292A00C" w14:textId="3D6E3C6F" w:rsidR="00F64DBE" w:rsidRDefault="00C03C0E">
          <w:pPr>
            <w:pStyle w:val="TOC2"/>
            <w:rPr>
              <w:rFonts w:asciiTheme="minorHAnsi" w:eastAsiaTheme="minorEastAsia" w:hAnsiTheme="minorHAnsi"/>
              <w:noProof/>
              <w:sz w:val="22"/>
            </w:rPr>
          </w:pPr>
          <w:hyperlink w:anchor="_Toc31262356" w:history="1">
            <w:r w:rsidR="00F64DBE" w:rsidRPr="0014307C">
              <w:rPr>
                <w:rStyle w:val="Hyperlink"/>
                <w:noProof/>
              </w:rPr>
              <w:t>1.1.</w:t>
            </w:r>
            <w:r w:rsidR="00F64DBE">
              <w:rPr>
                <w:rFonts w:asciiTheme="minorHAnsi" w:eastAsiaTheme="minorEastAsia" w:hAnsiTheme="minorHAnsi"/>
                <w:noProof/>
                <w:sz w:val="22"/>
              </w:rPr>
              <w:tab/>
            </w:r>
            <w:r w:rsidR="00F64DBE" w:rsidRPr="0014307C">
              <w:rPr>
                <w:rStyle w:val="Hyperlink"/>
                <w:noProof/>
              </w:rPr>
              <w:t>Objectives</w:t>
            </w:r>
            <w:r w:rsidR="00F64DBE">
              <w:rPr>
                <w:noProof/>
                <w:webHidden/>
              </w:rPr>
              <w:tab/>
            </w:r>
            <w:r w:rsidR="00F64DBE">
              <w:rPr>
                <w:noProof/>
                <w:webHidden/>
              </w:rPr>
              <w:fldChar w:fldCharType="begin"/>
            </w:r>
            <w:r w:rsidR="00F64DBE">
              <w:rPr>
                <w:noProof/>
                <w:webHidden/>
              </w:rPr>
              <w:instrText xml:space="preserve"> PAGEREF _Toc31262356 \h </w:instrText>
            </w:r>
            <w:r w:rsidR="00F64DBE">
              <w:rPr>
                <w:noProof/>
                <w:webHidden/>
              </w:rPr>
            </w:r>
            <w:r w:rsidR="00F64DBE">
              <w:rPr>
                <w:noProof/>
                <w:webHidden/>
              </w:rPr>
              <w:fldChar w:fldCharType="separate"/>
            </w:r>
            <w:r w:rsidR="009B7CBB">
              <w:rPr>
                <w:noProof/>
                <w:webHidden/>
              </w:rPr>
              <w:t>1</w:t>
            </w:r>
            <w:r w:rsidR="00F64DBE">
              <w:rPr>
                <w:noProof/>
                <w:webHidden/>
              </w:rPr>
              <w:fldChar w:fldCharType="end"/>
            </w:r>
          </w:hyperlink>
        </w:p>
        <w:p w14:paraId="1E12A921" w14:textId="39070E0A" w:rsidR="00F64DBE" w:rsidRDefault="00C03C0E">
          <w:pPr>
            <w:pStyle w:val="TOC2"/>
            <w:rPr>
              <w:rFonts w:asciiTheme="minorHAnsi" w:eastAsiaTheme="minorEastAsia" w:hAnsiTheme="minorHAnsi"/>
              <w:noProof/>
              <w:sz w:val="22"/>
            </w:rPr>
          </w:pPr>
          <w:hyperlink w:anchor="_Toc31262357" w:history="1">
            <w:r w:rsidR="00F64DBE" w:rsidRPr="0014307C">
              <w:rPr>
                <w:rStyle w:val="Hyperlink"/>
                <w:noProof/>
              </w:rPr>
              <w:t>1.2.</w:t>
            </w:r>
            <w:r w:rsidR="00F64DBE">
              <w:rPr>
                <w:rFonts w:asciiTheme="minorHAnsi" w:eastAsiaTheme="minorEastAsia" w:hAnsiTheme="minorHAnsi"/>
                <w:noProof/>
                <w:sz w:val="22"/>
              </w:rPr>
              <w:tab/>
            </w:r>
            <w:r w:rsidR="00F64DBE" w:rsidRPr="0014307C">
              <w:rPr>
                <w:rStyle w:val="Hyperlink"/>
                <w:noProof/>
              </w:rPr>
              <w:t>Areas in scope</w:t>
            </w:r>
            <w:r w:rsidR="00F64DBE">
              <w:rPr>
                <w:noProof/>
                <w:webHidden/>
              </w:rPr>
              <w:tab/>
            </w:r>
            <w:r w:rsidR="00F64DBE">
              <w:rPr>
                <w:noProof/>
                <w:webHidden/>
              </w:rPr>
              <w:fldChar w:fldCharType="begin"/>
            </w:r>
            <w:r w:rsidR="00F64DBE">
              <w:rPr>
                <w:noProof/>
                <w:webHidden/>
              </w:rPr>
              <w:instrText xml:space="preserve"> PAGEREF _Toc31262357 \h </w:instrText>
            </w:r>
            <w:r w:rsidR="00F64DBE">
              <w:rPr>
                <w:noProof/>
                <w:webHidden/>
              </w:rPr>
            </w:r>
            <w:r w:rsidR="00F64DBE">
              <w:rPr>
                <w:noProof/>
                <w:webHidden/>
              </w:rPr>
              <w:fldChar w:fldCharType="separate"/>
            </w:r>
            <w:r w:rsidR="009B7CBB">
              <w:rPr>
                <w:noProof/>
                <w:webHidden/>
              </w:rPr>
              <w:t>2</w:t>
            </w:r>
            <w:r w:rsidR="00F64DBE">
              <w:rPr>
                <w:noProof/>
                <w:webHidden/>
              </w:rPr>
              <w:fldChar w:fldCharType="end"/>
            </w:r>
          </w:hyperlink>
        </w:p>
        <w:p w14:paraId="4CEF1661" w14:textId="7E45E84E" w:rsidR="00F64DBE" w:rsidRDefault="00C03C0E">
          <w:pPr>
            <w:pStyle w:val="TOC2"/>
            <w:rPr>
              <w:rFonts w:asciiTheme="minorHAnsi" w:eastAsiaTheme="minorEastAsia" w:hAnsiTheme="minorHAnsi"/>
              <w:noProof/>
              <w:sz w:val="22"/>
            </w:rPr>
          </w:pPr>
          <w:hyperlink w:anchor="_Toc31262358" w:history="1">
            <w:r w:rsidR="00F64DBE" w:rsidRPr="0014307C">
              <w:rPr>
                <w:rStyle w:val="Hyperlink"/>
                <w:noProof/>
              </w:rPr>
              <w:t>1.3.</w:t>
            </w:r>
            <w:r w:rsidR="00F64DBE">
              <w:rPr>
                <w:rFonts w:asciiTheme="minorHAnsi" w:eastAsiaTheme="minorEastAsia" w:hAnsiTheme="minorHAnsi"/>
                <w:noProof/>
                <w:sz w:val="22"/>
              </w:rPr>
              <w:tab/>
            </w:r>
            <w:r w:rsidR="00F64DBE" w:rsidRPr="0014307C">
              <w:rPr>
                <w:rStyle w:val="Hyperlink"/>
                <w:noProof/>
              </w:rPr>
              <w:t>Areas out of scope</w:t>
            </w:r>
            <w:r w:rsidR="00F64DBE">
              <w:rPr>
                <w:noProof/>
                <w:webHidden/>
              </w:rPr>
              <w:tab/>
            </w:r>
            <w:r w:rsidR="00F64DBE">
              <w:rPr>
                <w:noProof/>
                <w:webHidden/>
              </w:rPr>
              <w:fldChar w:fldCharType="begin"/>
            </w:r>
            <w:r w:rsidR="00F64DBE">
              <w:rPr>
                <w:noProof/>
                <w:webHidden/>
              </w:rPr>
              <w:instrText xml:space="preserve"> PAGEREF _Toc31262358 \h </w:instrText>
            </w:r>
            <w:r w:rsidR="00F64DBE">
              <w:rPr>
                <w:noProof/>
                <w:webHidden/>
              </w:rPr>
            </w:r>
            <w:r w:rsidR="00F64DBE">
              <w:rPr>
                <w:noProof/>
                <w:webHidden/>
              </w:rPr>
              <w:fldChar w:fldCharType="separate"/>
            </w:r>
            <w:r w:rsidR="009B7CBB">
              <w:rPr>
                <w:noProof/>
                <w:webHidden/>
              </w:rPr>
              <w:t>8</w:t>
            </w:r>
            <w:r w:rsidR="00F64DBE">
              <w:rPr>
                <w:noProof/>
                <w:webHidden/>
              </w:rPr>
              <w:fldChar w:fldCharType="end"/>
            </w:r>
          </w:hyperlink>
        </w:p>
        <w:p w14:paraId="0B3A5458" w14:textId="789ADE53" w:rsidR="00F64DBE" w:rsidRDefault="00C03C0E">
          <w:pPr>
            <w:pStyle w:val="TOC1"/>
            <w:tabs>
              <w:tab w:val="left" w:pos="400"/>
              <w:tab w:val="right" w:leader="dot" w:pos="9350"/>
            </w:tabs>
            <w:rPr>
              <w:rFonts w:asciiTheme="minorHAnsi" w:eastAsiaTheme="minorEastAsia" w:hAnsiTheme="minorHAnsi"/>
              <w:noProof/>
              <w:sz w:val="22"/>
            </w:rPr>
          </w:pPr>
          <w:hyperlink w:anchor="_Toc31262359" w:history="1">
            <w:r w:rsidR="00F64DBE" w:rsidRPr="0014307C">
              <w:rPr>
                <w:rStyle w:val="Hyperlink"/>
                <w:noProof/>
              </w:rPr>
              <w:t>2.</w:t>
            </w:r>
            <w:r w:rsidR="00F64DBE">
              <w:rPr>
                <w:rFonts w:asciiTheme="minorHAnsi" w:eastAsiaTheme="minorEastAsia" w:hAnsiTheme="minorHAnsi"/>
                <w:noProof/>
                <w:sz w:val="22"/>
              </w:rPr>
              <w:tab/>
            </w:r>
            <w:r w:rsidR="00F64DBE" w:rsidRPr="0014307C">
              <w:rPr>
                <w:rStyle w:val="Hyperlink"/>
                <w:noProof/>
              </w:rPr>
              <w:t xml:space="preserve">Project approach, </w:t>
            </w:r>
            <w:r w:rsidR="00587655">
              <w:rPr>
                <w:rStyle w:val="Hyperlink"/>
                <w:noProof/>
              </w:rPr>
              <w:t xml:space="preserve">estimated </w:t>
            </w:r>
            <w:r w:rsidR="00F64DBE" w:rsidRPr="0014307C">
              <w:rPr>
                <w:rStyle w:val="Hyperlink"/>
                <w:noProof/>
              </w:rPr>
              <w:t>timeline, and deliverable acceptance</w:t>
            </w:r>
            <w:r w:rsidR="00F64DBE">
              <w:rPr>
                <w:noProof/>
                <w:webHidden/>
              </w:rPr>
              <w:tab/>
            </w:r>
            <w:r w:rsidR="00F64DBE">
              <w:rPr>
                <w:noProof/>
                <w:webHidden/>
              </w:rPr>
              <w:fldChar w:fldCharType="begin"/>
            </w:r>
            <w:r w:rsidR="00F64DBE">
              <w:rPr>
                <w:noProof/>
                <w:webHidden/>
              </w:rPr>
              <w:instrText xml:space="preserve"> PAGEREF _Toc31262359 \h </w:instrText>
            </w:r>
            <w:r w:rsidR="00F64DBE">
              <w:rPr>
                <w:noProof/>
                <w:webHidden/>
              </w:rPr>
            </w:r>
            <w:r w:rsidR="00F64DBE">
              <w:rPr>
                <w:noProof/>
                <w:webHidden/>
              </w:rPr>
              <w:fldChar w:fldCharType="separate"/>
            </w:r>
            <w:r w:rsidR="009B7CBB">
              <w:rPr>
                <w:noProof/>
                <w:webHidden/>
              </w:rPr>
              <w:t>9</w:t>
            </w:r>
            <w:r w:rsidR="00F64DBE">
              <w:rPr>
                <w:noProof/>
                <w:webHidden/>
              </w:rPr>
              <w:fldChar w:fldCharType="end"/>
            </w:r>
          </w:hyperlink>
        </w:p>
        <w:p w14:paraId="57C263EC" w14:textId="62769E63" w:rsidR="00F64DBE" w:rsidRDefault="00C03C0E">
          <w:pPr>
            <w:pStyle w:val="TOC2"/>
            <w:rPr>
              <w:rFonts w:asciiTheme="minorHAnsi" w:eastAsiaTheme="minorEastAsia" w:hAnsiTheme="minorHAnsi"/>
              <w:noProof/>
              <w:sz w:val="22"/>
            </w:rPr>
          </w:pPr>
          <w:hyperlink w:anchor="_Toc31262360" w:history="1">
            <w:r w:rsidR="00F64DBE" w:rsidRPr="0014307C">
              <w:rPr>
                <w:rStyle w:val="Hyperlink"/>
                <w:noProof/>
              </w:rPr>
              <w:t>2.1.</w:t>
            </w:r>
            <w:r w:rsidR="00F64DBE">
              <w:rPr>
                <w:rFonts w:asciiTheme="minorHAnsi" w:eastAsiaTheme="minorEastAsia" w:hAnsiTheme="minorHAnsi"/>
                <w:noProof/>
                <w:sz w:val="22"/>
              </w:rPr>
              <w:tab/>
            </w:r>
            <w:r w:rsidR="00F64DBE" w:rsidRPr="0014307C">
              <w:rPr>
                <w:rStyle w:val="Hyperlink"/>
                <w:noProof/>
              </w:rPr>
              <w:t>Approach</w:t>
            </w:r>
            <w:r w:rsidR="00F64DBE">
              <w:rPr>
                <w:noProof/>
                <w:webHidden/>
              </w:rPr>
              <w:tab/>
            </w:r>
            <w:r w:rsidR="00F64DBE">
              <w:rPr>
                <w:noProof/>
                <w:webHidden/>
              </w:rPr>
              <w:fldChar w:fldCharType="begin"/>
            </w:r>
            <w:r w:rsidR="00F64DBE">
              <w:rPr>
                <w:noProof/>
                <w:webHidden/>
              </w:rPr>
              <w:instrText xml:space="preserve"> PAGEREF _Toc31262360 \h </w:instrText>
            </w:r>
            <w:r w:rsidR="00F64DBE">
              <w:rPr>
                <w:noProof/>
                <w:webHidden/>
              </w:rPr>
            </w:r>
            <w:r w:rsidR="00F64DBE">
              <w:rPr>
                <w:noProof/>
                <w:webHidden/>
              </w:rPr>
              <w:fldChar w:fldCharType="separate"/>
            </w:r>
            <w:r w:rsidR="009B7CBB">
              <w:rPr>
                <w:noProof/>
                <w:webHidden/>
              </w:rPr>
              <w:t>9</w:t>
            </w:r>
            <w:r w:rsidR="00F64DBE">
              <w:rPr>
                <w:noProof/>
                <w:webHidden/>
              </w:rPr>
              <w:fldChar w:fldCharType="end"/>
            </w:r>
          </w:hyperlink>
        </w:p>
        <w:p w14:paraId="5780382A" w14:textId="593AB51D" w:rsidR="00F64DBE" w:rsidRDefault="00C03C0E">
          <w:pPr>
            <w:pStyle w:val="TOC2"/>
            <w:rPr>
              <w:rFonts w:asciiTheme="minorHAnsi" w:eastAsiaTheme="minorEastAsia" w:hAnsiTheme="minorHAnsi"/>
              <w:noProof/>
              <w:sz w:val="22"/>
            </w:rPr>
          </w:pPr>
          <w:hyperlink w:anchor="_Toc31262361" w:history="1">
            <w:r w:rsidR="00F64DBE" w:rsidRPr="0014307C">
              <w:rPr>
                <w:rStyle w:val="Hyperlink"/>
                <w:noProof/>
              </w:rPr>
              <w:t>2.2.</w:t>
            </w:r>
            <w:r w:rsidR="00F64DBE">
              <w:rPr>
                <w:rFonts w:asciiTheme="minorHAnsi" w:eastAsiaTheme="minorEastAsia" w:hAnsiTheme="minorHAnsi"/>
                <w:noProof/>
                <w:sz w:val="22"/>
              </w:rPr>
              <w:tab/>
            </w:r>
            <w:r w:rsidR="00587655">
              <w:rPr>
                <w:rFonts w:asciiTheme="minorHAnsi" w:eastAsiaTheme="minorEastAsia" w:hAnsiTheme="minorHAnsi"/>
                <w:noProof/>
                <w:sz w:val="22"/>
              </w:rPr>
              <w:t>Estimated t</w:t>
            </w:r>
            <w:r w:rsidR="00F64DBE" w:rsidRPr="0014307C">
              <w:rPr>
                <w:rStyle w:val="Hyperlink"/>
                <w:noProof/>
              </w:rPr>
              <w:t>imeline</w:t>
            </w:r>
            <w:r w:rsidR="00F64DBE">
              <w:rPr>
                <w:noProof/>
                <w:webHidden/>
              </w:rPr>
              <w:tab/>
            </w:r>
            <w:r w:rsidR="00F64DBE">
              <w:rPr>
                <w:noProof/>
                <w:webHidden/>
              </w:rPr>
              <w:fldChar w:fldCharType="begin"/>
            </w:r>
            <w:r w:rsidR="00F64DBE">
              <w:rPr>
                <w:noProof/>
                <w:webHidden/>
              </w:rPr>
              <w:instrText xml:space="preserve"> PAGEREF _Toc31262361 \h </w:instrText>
            </w:r>
            <w:r w:rsidR="00F64DBE">
              <w:rPr>
                <w:noProof/>
                <w:webHidden/>
              </w:rPr>
            </w:r>
            <w:r w:rsidR="00F64DBE">
              <w:rPr>
                <w:noProof/>
                <w:webHidden/>
              </w:rPr>
              <w:fldChar w:fldCharType="separate"/>
            </w:r>
            <w:r w:rsidR="009B7CBB">
              <w:rPr>
                <w:noProof/>
                <w:webHidden/>
              </w:rPr>
              <w:t>15</w:t>
            </w:r>
            <w:r w:rsidR="00F64DBE">
              <w:rPr>
                <w:noProof/>
                <w:webHidden/>
              </w:rPr>
              <w:fldChar w:fldCharType="end"/>
            </w:r>
          </w:hyperlink>
        </w:p>
        <w:p w14:paraId="6CF77E85" w14:textId="6E7CC72F" w:rsidR="00F64DBE" w:rsidRDefault="00C03C0E">
          <w:pPr>
            <w:pStyle w:val="TOC2"/>
            <w:rPr>
              <w:rFonts w:asciiTheme="minorHAnsi" w:eastAsiaTheme="minorEastAsia" w:hAnsiTheme="minorHAnsi"/>
              <w:noProof/>
              <w:sz w:val="22"/>
            </w:rPr>
          </w:pPr>
          <w:hyperlink w:anchor="_Toc31262362" w:history="1">
            <w:r w:rsidR="00F64DBE" w:rsidRPr="0014307C">
              <w:rPr>
                <w:rStyle w:val="Hyperlink"/>
                <w:noProof/>
              </w:rPr>
              <w:t>2.3.</w:t>
            </w:r>
            <w:r w:rsidR="00F64DBE">
              <w:rPr>
                <w:rFonts w:asciiTheme="minorHAnsi" w:eastAsiaTheme="minorEastAsia" w:hAnsiTheme="minorHAnsi"/>
                <w:noProof/>
                <w:sz w:val="22"/>
              </w:rPr>
              <w:tab/>
            </w:r>
            <w:r w:rsidR="00F64DBE" w:rsidRPr="0014307C">
              <w:rPr>
                <w:rStyle w:val="Hyperlink"/>
                <w:noProof/>
              </w:rPr>
              <w:t>Deliverable acceptance process</w:t>
            </w:r>
            <w:r w:rsidR="00F64DBE">
              <w:rPr>
                <w:noProof/>
                <w:webHidden/>
              </w:rPr>
              <w:tab/>
            </w:r>
            <w:r w:rsidR="00F64DBE">
              <w:rPr>
                <w:noProof/>
                <w:webHidden/>
              </w:rPr>
              <w:fldChar w:fldCharType="begin"/>
            </w:r>
            <w:r w:rsidR="00F64DBE">
              <w:rPr>
                <w:noProof/>
                <w:webHidden/>
              </w:rPr>
              <w:instrText xml:space="preserve"> PAGEREF _Toc31262362 \h </w:instrText>
            </w:r>
            <w:r w:rsidR="00F64DBE">
              <w:rPr>
                <w:noProof/>
                <w:webHidden/>
              </w:rPr>
            </w:r>
            <w:r w:rsidR="00F64DBE">
              <w:rPr>
                <w:noProof/>
                <w:webHidden/>
              </w:rPr>
              <w:fldChar w:fldCharType="separate"/>
            </w:r>
            <w:r w:rsidR="009B7CBB">
              <w:rPr>
                <w:noProof/>
                <w:webHidden/>
              </w:rPr>
              <w:t>15</w:t>
            </w:r>
            <w:r w:rsidR="00F64DBE">
              <w:rPr>
                <w:noProof/>
                <w:webHidden/>
              </w:rPr>
              <w:fldChar w:fldCharType="end"/>
            </w:r>
          </w:hyperlink>
        </w:p>
        <w:p w14:paraId="6DBD974B" w14:textId="40EACA4D" w:rsidR="00F64DBE" w:rsidRDefault="00C03C0E">
          <w:pPr>
            <w:pStyle w:val="TOC2"/>
            <w:rPr>
              <w:rFonts w:asciiTheme="minorHAnsi" w:eastAsiaTheme="minorEastAsia" w:hAnsiTheme="minorHAnsi"/>
              <w:noProof/>
              <w:sz w:val="22"/>
            </w:rPr>
          </w:pPr>
          <w:hyperlink w:anchor="_Toc31262363" w:history="1">
            <w:r w:rsidR="00F64DBE" w:rsidRPr="0014307C">
              <w:rPr>
                <w:rStyle w:val="Hyperlink"/>
                <w:noProof/>
              </w:rPr>
              <w:t>2.4.</w:t>
            </w:r>
            <w:r w:rsidR="00F64DBE">
              <w:rPr>
                <w:rFonts w:asciiTheme="minorHAnsi" w:eastAsiaTheme="minorEastAsia" w:hAnsiTheme="minorHAnsi"/>
                <w:noProof/>
                <w:sz w:val="22"/>
              </w:rPr>
              <w:tab/>
            </w:r>
            <w:r w:rsidR="00F64DBE" w:rsidRPr="0014307C">
              <w:rPr>
                <w:rStyle w:val="Hyperlink"/>
                <w:noProof/>
              </w:rPr>
              <w:t>Project governance</w:t>
            </w:r>
            <w:r w:rsidR="00F64DBE">
              <w:rPr>
                <w:noProof/>
                <w:webHidden/>
              </w:rPr>
              <w:tab/>
            </w:r>
            <w:r w:rsidR="00F64DBE">
              <w:rPr>
                <w:noProof/>
                <w:webHidden/>
              </w:rPr>
              <w:fldChar w:fldCharType="begin"/>
            </w:r>
            <w:r w:rsidR="00F64DBE">
              <w:rPr>
                <w:noProof/>
                <w:webHidden/>
              </w:rPr>
              <w:instrText xml:space="preserve"> PAGEREF _Toc31262363 \h </w:instrText>
            </w:r>
            <w:r w:rsidR="00F64DBE">
              <w:rPr>
                <w:noProof/>
                <w:webHidden/>
              </w:rPr>
            </w:r>
            <w:r w:rsidR="00F64DBE">
              <w:rPr>
                <w:noProof/>
                <w:webHidden/>
              </w:rPr>
              <w:fldChar w:fldCharType="separate"/>
            </w:r>
            <w:r w:rsidR="009B7CBB">
              <w:rPr>
                <w:noProof/>
                <w:webHidden/>
              </w:rPr>
              <w:t>16</w:t>
            </w:r>
            <w:r w:rsidR="00F64DBE">
              <w:rPr>
                <w:noProof/>
                <w:webHidden/>
              </w:rPr>
              <w:fldChar w:fldCharType="end"/>
            </w:r>
          </w:hyperlink>
        </w:p>
        <w:p w14:paraId="1D621681" w14:textId="17A4A932" w:rsidR="00F64DBE" w:rsidRDefault="00C03C0E">
          <w:pPr>
            <w:pStyle w:val="TOC2"/>
            <w:rPr>
              <w:rFonts w:asciiTheme="minorHAnsi" w:eastAsiaTheme="minorEastAsia" w:hAnsiTheme="minorHAnsi"/>
              <w:noProof/>
              <w:sz w:val="22"/>
            </w:rPr>
          </w:pPr>
          <w:hyperlink w:anchor="_Toc31262364" w:history="1">
            <w:r w:rsidR="00F64DBE" w:rsidRPr="0014307C">
              <w:rPr>
                <w:rStyle w:val="Hyperlink"/>
                <w:noProof/>
              </w:rPr>
              <w:t>2.5.</w:t>
            </w:r>
            <w:r w:rsidR="00F64DBE">
              <w:rPr>
                <w:rFonts w:asciiTheme="minorHAnsi" w:eastAsiaTheme="minorEastAsia" w:hAnsiTheme="minorHAnsi"/>
                <w:noProof/>
                <w:sz w:val="22"/>
              </w:rPr>
              <w:tab/>
            </w:r>
            <w:r w:rsidR="00F64DBE" w:rsidRPr="0014307C">
              <w:rPr>
                <w:rStyle w:val="Hyperlink"/>
                <w:noProof/>
              </w:rPr>
              <w:t>Project completion</w:t>
            </w:r>
            <w:r w:rsidR="00F64DBE">
              <w:rPr>
                <w:noProof/>
                <w:webHidden/>
              </w:rPr>
              <w:tab/>
            </w:r>
            <w:r w:rsidR="00F64DBE">
              <w:rPr>
                <w:noProof/>
                <w:webHidden/>
              </w:rPr>
              <w:fldChar w:fldCharType="begin"/>
            </w:r>
            <w:r w:rsidR="00F64DBE">
              <w:rPr>
                <w:noProof/>
                <w:webHidden/>
              </w:rPr>
              <w:instrText xml:space="preserve"> PAGEREF _Toc31262364 \h </w:instrText>
            </w:r>
            <w:r w:rsidR="00F64DBE">
              <w:rPr>
                <w:noProof/>
                <w:webHidden/>
              </w:rPr>
            </w:r>
            <w:r w:rsidR="00F64DBE">
              <w:rPr>
                <w:noProof/>
                <w:webHidden/>
              </w:rPr>
              <w:fldChar w:fldCharType="separate"/>
            </w:r>
            <w:r w:rsidR="009B7CBB">
              <w:rPr>
                <w:noProof/>
                <w:webHidden/>
              </w:rPr>
              <w:t>17</w:t>
            </w:r>
            <w:r w:rsidR="00F64DBE">
              <w:rPr>
                <w:noProof/>
                <w:webHidden/>
              </w:rPr>
              <w:fldChar w:fldCharType="end"/>
            </w:r>
          </w:hyperlink>
        </w:p>
        <w:p w14:paraId="570608E3" w14:textId="27A6D093" w:rsidR="00F64DBE" w:rsidRDefault="00C03C0E">
          <w:pPr>
            <w:pStyle w:val="TOC1"/>
            <w:tabs>
              <w:tab w:val="left" w:pos="400"/>
              <w:tab w:val="right" w:leader="dot" w:pos="9350"/>
            </w:tabs>
            <w:rPr>
              <w:rFonts w:asciiTheme="minorHAnsi" w:eastAsiaTheme="minorEastAsia" w:hAnsiTheme="minorHAnsi"/>
              <w:noProof/>
              <w:sz w:val="22"/>
            </w:rPr>
          </w:pPr>
          <w:hyperlink w:anchor="_Toc31262365" w:history="1">
            <w:r w:rsidR="00F64DBE" w:rsidRPr="0014307C">
              <w:rPr>
                <w:rStyle w:val="Hyperlink"/>
                <w:noProof/>
              </w:rPr>
              <w:t>3.</w:t>
            </w:r>
            <w:r w:rsidR="00F64DBE">
              <w:rPr>
                <w:rFonts w:asciiTheme="minorHAnsi" w:eastAsiaTheme="minorEastAsia" w:hAnsiTheme="minorHAnsi"/>
                <w:noProof/>
                <w:sz w:val="22"/>
              </w:rPr>
              <w:tab/>
            </w:r>
            <w:r w:rsidR="00F64DBE" w:rsidRPr="0014307C">
              <w:rPr>
                <w:rStyle w:val="Hyperlink"/>
                <w:noProof/>
              </w:rPr>
              <w:t>Project organization</w:t>
            </w:r>
            <w:r w:rsidR="00F64DBE">
              <w:rPr>
                <w:noProof/>
                <w:webHidden/>
              </w:rPr>
              <w:tab/>
            </w:r>
            <w:r w:rsidR="00F64DBE">
              <w:rPr>
                <w:noProof/>
                <w:webHidden/>
              </w:rPr>
              <w:fldChar w:fldCharType="begin"/>
            </w:r>
            <w:r w:rsidR="00F64DBE">
              <w:rPr>
                <w:noProof/>
                <w:webHidden/>
              </w:rPr>
              <w:instrText xml:space="preserve"> PAGEREF _Toc31262365 \h </w:instrText>
            </w:r>
            <w:r w:rsidR="00F64DBE">
              <w:rPr>
                <w:noProof/>
                <w:webHidden/>
              </w:rPr>
            </w:r>
            <w:r w:rsidR="00F64DBE">
              <w:rPr>
                <w:noProof/>
                <w:webHidden/>
              </w:rPr>
              <w:fldChar w:fldCharType="separate"/>
            </w:r>
            <w:r w:rsidR="009B7CBB">
              <w:rPr>
                <w:noProof/>
                <w:webHidden/>
              </w:rPr>
              <w:t>17</w:t>
            </w:r>
            <w:r w:rsidR="00F64DBE">
              <w:rPr>
                <w:noProof/>
                <w:webHidden/>
              </w:rPr>
              <w:fldChar w:fldCharType="end"/>
            </w:r>
          </w:hyperlink>
        </w:p>
        <w:p w14:paraId="1D8FC4E2" w14:textId="183F07EC" w:rsidR="00F64DBE" w:rsidRDefault="00C03C0E">
          <w:pPr>
            <w:pStyle w:val="TOC2"/>
            <w:rPr>
              <w:rFonts w:asciiTheme="minorHAnsi" w:eastAsiaTheme="minorEastAsia" w:hAnsiTheme="minorHAnsi"/>
              <w:noProof/>
              <w:sz w:val="22"/>
            </w:rPr>
          </w:pPr>
          <w:hyperlink w:anchor="_Toc31262366" w:history="1">
            <w:r w:rsidR="00F64DBE" w:rsidRPr="0014307C">
              <w:rPr>
                <w:rStyle w:val="Hyperlink"/>
                <w:noProof/>
              </w:rPr>
              <w:t>3.1.</w:t>
            </w:r>
            <w:r w:rsidR="00F64DBE">
              <w:rPr>
                <w:rFonts w:asciiTheme="minorHAnsi" w:eastAsiaTheme="minorEastAsia" w:hAnsiTheme="minorHAnsi"/>
                <w:noProof/>
                <w:sz w:val="22"/>
              </w:rPr>
              <w:tab/>
            </w:r>
            <w:r w:rsidR="00F64DBE" w:rsidRPr="0014307C">
              <w:rPr>
                <w:rStyle w:val="Hyperlink"/>
                <w:noProof/>
              </w:rPr>
              <w:t>Project roles and responsibilities</w:t>
            </w:r>
            <w:r w:rsidR="00F64DBE">
              <w:rPr>
                <w:noProof/>
                <w:webHidden/>
              </w:rPr>
              <w:tab/>
            </w:r>
            <w:r w:rsidR="00F64DBE">
              <w:rPr>
                <w:noProof/>
                <w:webHidden/>
              </w:rPr>
              <w:fldChar w:fldCharType="begin"/>
            </w:r>
            <w:r w:rsidR="00F64DBE">
              <w:rPr>
                <w:noProof/>
                <w:webHidden/>
              </w:rPr>
              <w:instrText xml:space="preserve"> PAGEREF _Toc31262366 \h </w:instrText>
            </w:r>
            <w:r w:rsidR="00F64DBE">
              <w:rPr>
                <w:noProof/>
                <w:webHidden/>
              </w:rPr>
            </w:r>
            <w:r w:rsidR="00F64DBE">
              <w:rPr>
                <w:noProof/>
                <w:webHidden/>
              </w:rPr>
              <w:fldChar w:fldCharType="separate"/>
            </w:r>
            <w:r w:rsidR="009B7CBB">
              <w:rPr>
                <w:noProof/>
                <w:webHidden/>
              </w:rPr>
              <w:t>17</w:t>
            </w:r>
            <w:r w:rsidR="00F64DBE">
              <w:rPr>
                <w:noProof/>
                <w:webHidden/>
              </w:rPr>
              <w:fldChar w:fldCharType="end"/>
            </w:r>
          </w:hyperlink>
        </w:p>
        <w:p w14:paraId="2F80D277" w14:textId="6939EF78" w:rsidR="00F64DBE" w:rsidRDefault="00C03C0E">
          <w:pPr>
            <w:pStyle w:val="TOC1"/>
            <w:tabs>
              <w:tab w:val="left" w:pos="400"/>
              <w:tab w:val="right" w:leader="dot" w:pos="9350"/>
            </w:tabs>
            <w:rPr>
              <w:rFonts w:asciiTheme="minorHAnsi" w:eastAsiaTheme="minorEastAsia" w:hAnsiTheme="minorHAnsi"/>
              <w:noProof/>
              <w:sz w:val="22"/>
            </w:rPr>
          </w:pPr>
          <w:hyperlink w:anchor="_Toc31262367" w:history="1">
            <w:r w:rsidR="00F64DBE" w:rsidRPr="0014307C">
              <w:rPr>
                <w:rStyle w:val="Hyperlink"/>
                <w:noProof/>
              </w:rPr>
              <w:t>4.</w:t>
            </w:r>
            <w:r w:rsidR="00F64DBE">
              <w:rPr>
                <w:rFonts w:asciiTheme="minorHAnsi" w:eastAsiaTheme="minorEastAsia" w:hAnsiTheme="minorHAnsi"/>
                <w:noProof/>
                <w:sz w:val="22"/>
              </w:rPr>
              <w:tab/>
            </w:r>
            <w:r w:rsidR="00F64DBE" w:rsidRPr="0014307C">
              <w:rPr>
                <w:rStyle w:val="Hyperlink"/>
                <w:noProof/>
              </w:rPr>
              <w:t>Customer responsibilities and project assumptions</w:t>
            </w:r>
            <w:r w:rsidR="00F64DBE">
              <w:rPr>
                <w:noProof/>
                <w:webHidden/>
              </w:rPr>
              <w:tab/>
            </w:r>
            <w:r w:rsidR="00F64DBE">
              <w:rPr>
                <w:noProof/>
                <w:webHidden/>
              </w:rPr>
              <w:fldChar w:fldCharType="begin"/>
            </w:r>
            <w:r w:rsidR="00F64DBE">
              <w:rPr>
                <w:noProof/>
                <w:webHidden/>
              </w:rPr>
              <w:instrText xml:space="preserve"> PAGEREF _Toc31262367 \h </w:instrText>
            </w:r>
            <w:r w:rsidR="00F64DBE">
              <w:rPr>
                <w:noProof/>
                <w:webHidden/>
              </w:rPr>
            </w:r>
            <w:r w:rsidR="00F64DBE">
              <w:rPr>
                <w:noProof/>
                <w:webHidden/>
              </w:rPr>
              <w:fldChar w:fldCharType="separate"/>
            </w:r>
            <w:r w:rsidR="009B7CBB">
              <w:rPr>
                <w:noProof/>
                <w:webHidden/>
              </w:rPr>
              <w:t>19</w:t>
            </w:r>
            <w:r w:rsidR="00F64DBE">
              <w:rPr>
                <w:noProof/>
                <w:webHidden/>
              </w:rPr>
              <w:fldChar w:fldCharType="end"/>
            </w:r>
          </w:hyperlink>
        </w:p>
        <w:p w14:paraId="7C16FA31" w14:textId="3EC191C8" w:rsidR="00F64DBE" w:rsidRDefault="00C03C0E">
          <w:pPr>
            <w:pStyle w:val="TOC2"/>
            <w:rPr>
              <w:rFonts w:asciiTheme="minorHAnsi" w:eastAsiaTheme="minorEastAsia" w:hAnsiTheme="minorHAnsi"/>
              <w:noProof/>
              <w:sz w:val="22"/>
            </w:rPr>
          </w:pPr>
          <w:hyperlink w:anchor="_Toc31262368" w:history="1">
            <w:r w:rsidR="00F64DBE" w:rsidRPr="0014307C">
              <w:rPr>
                <w:rStyle w:val="Hyperlink"/>
                <w:noProof/>
              </w:rPr>
              <w:t>4.1.</w:t>
            </w:r>
            <w:r w:rsidR="00F64DBE">
              <w:rPr>
                <w:rFonts w:asciiTheme="minorHAnsi" w:eastAsiaTheme="minorEastAsia" w:hAnsiTheme="minorHAnsi"/>
                <w:noProof/>
                <w:sz w:val="22"/>
              </w:rPr>
              <w:tab/>
            </w:r>
            <w:r w:rsidR="00F64DBE" w:rsidRPr="0014307C">
              <w:rPr>
                <w:rStyle w:val="Hyperlink"/>
                <w:noProof/>
              </w:rPr>
              <w:t>Customer responsibilities</w:t>
            </w:r>
            <w:r w:rsidR="00F64DBE">
              <w:rPr>
                <w:noProof/>
                <w:webHidden/>
              </w:rPr>
              <w:tab/>
            </w:r>
            <w:r w:rsidR="00F64DBE">
              <w:rPr>
                <w:noProof/>
                <w:webHidden/>
              </w:rPr>
              <w:fldChar w:fldCharType="begin"/>
            </w:r>
            <w:r w:rsidR="00F64DBE">
              <w:rPr>
                <w:noProof/>
                <w:webHidden/>
              </w:rPr>
              <w:instrText xml:space="preserve"> PAGEREF _Toc31262368 \h </w:instrText>
            </w:r>
            <w:r w:rsidR="00F64DBE">
              <w:rPr>
                <w:noProof/>
                <w:webHidden/>
              </w:rPr>
            </w:r>
            <w:r w:rsidR="00F64DBE">
              <w:rPr>
                <w:noProof/>
                <w:webHidden/>
              </w:rPr>
              <w:fldChar w:fldCharType="separate"/>
            </w:r>
            <w:r w:rsidR="009B7CBB">
              <w:rPr>
                <w:noProof/>
                <w:webHidden/>
              </w:rPr>
              <w:t>19</w:t>
            </w:r>
            <w:r w:rsidR="00F64DBE">
              <w:rPr>
                <w:noProof/>
                <w:webHidden/>
              </w:rPr>
              <w:fldChar w:fldCharType="end"/>
            </w:r>
          </w:hyperlink>
        </w:p>
        <w:p w14:paraId="18891746" w14:textId="2F07DDA9" w:rsidR="00F64DBE" w:rsidRDefault="00C03C0E">
          <w:pPr>
            <w:pStyle w:val="TOC2"/>
            <w:rPr>
              <w:rFonts w:asciiTheme="minorHAnsi" w:eastAsiaTheme="minorEastAsia" w:hAnsiTheme="minorHAnsi"/>
              <w:noProof/>
              <w:sz w:val="22"/>
            </w:rPr>
          </w:pPr>
          <w:hyperlink w:anchor="_Toc31262369" w:history="1">
            <w:r w:rsidR="00F64DBE" w:rsidRPr="0014307C">
              <w:rPr>
                <w:rStyle w:val="Hyperlink"/>
                <w:noProof/>
              </w:rPr>
              <w:t>4.2.</w:t>
            </w:r>
            <w:r w:rsidR="00F64DBE">
              <w:rPr>
                <w:rFonts w:asciiTheme="minorHAnsi" w:eastAsiaTheme="minorEastAsia" w:hAnsiTheme="minorHAnsi"/>
                <w:noProof/>
                <w:sz w:val="22"/>
              </w:rPr>
              <w:tab/>
            </w:r>
            <w:r w:rsidR="00F64DBE" w:rsidRPr="0014307C">
              <w:rPr>
                <w:rStyle w:val="Hyperlink"/>
                <w:noProof/>
              </w:rPr>
              <w:t>Project assumptions</w:t>
            </w:r>
            <w:r w:rsidR="00F64DBE">
              <w:rPr>
                <w:noProof/>
                <w:webHidden/>
              </w:rPr>
              <w:tab/>
            </w:r>
            <w:r w:rsidR="00F64DBE">
              <w:rPr>
                <w:noProof/>
                <w:webHidden/>
              </w:rPr>
              <w:fldChar w:fldCharType="begin"/>
            </w:r>
            <w:r w:rsidR="00F64DBE">
              <w:rPr>
                <w:noProof/>
                <w:webHidden/>
              </w:rPr>
              <w:instrText xml:space="preserve"> PAGEREF _Toc31262369 \h </w:instrText>
            </w:r>
            <w:r w:rsidR="00F64DBE">
              <w:rPr>
                <w:noProof/>
                <w:webHidden/>
              </w:rPr>
            </w:r>
            <w:r w:rsidR="00F64DBE">
              <w:rPr>
                <w:noProof/>
                <w:webHidden/>
              </w:rPr>
              <w:fldChar w:fldCharType="separate"/>
            </w:r>
            <w:r w:rsidR="009B7CBB">
              <w:rPr>
                <w:noProof/>
                <w:webHidden/>
              </w:rPr>
              <w:t>20</w:t>
            </w:r>
            <w:r w:rsidR="00F64DBE">
              <w:rPr>
                <w:noProof/>
                <w:webHidden/>
              </w:rPr>
              <w:fldChar w:fldCharType="end"/>
            </w:r>
          </w:hyperlink>
        </w:p>
        <w:p w14:paraId="562F4462" w14:textId="5E4E9A71" w:rsidR="00C23371" w:rsidRPr="005B3BA8" w:rsidRDefault="00EF21FB">
          <w:r w:rsidRPr="005B3BA8">
            <w:fldChar w:fldCharType="end"/>
          </w:r>
        </w:p>
      </w:sdtContent>
    </w:sdt>
    <w:p w14:paraId="6E5F423C" w14:textId="77777777" w:rsidR="00C81329" w:rsidRPr="005B3BA8" w:rsidRDefault="00C81329"/>
    <w:p w14:paraId="577CE172" w14:textId="77777777" w:rsidR="007E7F79" w:rsidRPr="005B3BA8" w:rsidRDefault="007E7F79">
      <w:pPr>
        <w:rPr>
          <w:highlight w:val="yellow"/>
        </w:rPr>
        <w:sectPr w:rsidR="007E7F79" w:rsidRPr="005B3BA8" w:rsidSect="00525EBE">
          <w:headerReference w:type="even" r:id="rId9"/>
          <w:headerReference w:type="default" r:id="rId10"/>
          <w:headerReference w:type="first" r:id="rId11"/>
          <w:footerReference w:type="first" r:id="rId12"/>
          <w:pgSz w:w="12240" w:h="15840" w:code="1"/>
          <w:pgMar w:top="1440" w:right="1440" w:bottom="1440" w:left="1440" w:header="720" w:footer="720" w:gutter="0"/>
          <w:pgNumType w:start="1"/>
          <w:cols w:space="720"/>
          <w:docGrid w:linePitch="360"/>
        </w:sectPr>
      </w:pPr>
    </w:p>
    <w:p w14:paraId="6CE1B0BF" w14:textId="378C46ED" w:rsidR="0001741F" w:rsidRPr="005B3BA8" w:rsidRDefault="0001741F" w:rsidP="0001741F">
      <w:bookmarkStart w:id="4" w:name="_Toc476167701"/>
      <w:bookmarkStart w:id="5" w:name="_Toc476168021"/>
      <w:r w:rsidRPr="005B3BA8">
        <w:lastRenderedPageBreak/>
        <w:t>This Statement of Work (</w:t>
      </w:r>
      <w:r w:rsidR="00587655">
        <w:t>“</w:t>
      </w:r>
      <w:r w:rsidRPr="005B3BA8">
        <w:t>SOW</w:t>
      </w:r>
      <w:r w:rsidR="00587655">
        <w:t>”</w:t>
      </w:r>
      <w:r w:rsidRPr="005B3BA8">
        <w:t xml:space="preserve">) and any exhibits, appendices, schedules, and attachments to it are made pursuant to Work Order </w:t>
      </w:r>
      <w:r w:rsidR="00587655">
        <w:t>RK021910-257645-304853 (“Work Order”)</w:t>
      </w:r>
      <w:r w:rsidRPr="005B3BA8">
        <w:t xml:space="preserve"> and describes the work to be performed (</w:t>
      </w:r>
      <w:r w:rsidR="00587655">
        <w:t>“</w:t>
      </w:r>
      <w:r w:rsidRPr="005B3BA8">
        <w:t>Services</w:t>
      </w:r>
      <w:r w:rsidR="00587655">
        <w:t>”</w:t>
      </w:r>
      <w:r w:rsidRPr="005B3BA8">
        <w:t xml:space="preserve">) by Microsoft </w:t>
      </w:r>
      <w:r w:rsidR="00587655">
        <w:t xml:space="preserve">Corporation </w:t>
      </w:r>
      <w:r w:rsidRPr="005B3BA8">
        <w:t>(“</w:t>
      </w:r>
      <w:r w:rsidR="00587655">
        <w:t>Microsoft,” “</w:t>
      </w:r>
      <w:r w:rsidRPr="005B3BA8">
        <w:t>us,” “we</w:t>
      </w:r>
      <w:r w:rsidR="00587655">
        <w:t>,</w:t>
      </w:r>
      <w:r w:rsidRPr="005B3BA8">
        <w:t>”</w:t>
      </w:r>
      <w:r w:rsidR="00587655">
        <w:t xml:space="preserve"> or “our”</w:t>
      </w:r>
      <w:r w:rsidRPr="005B3BA8">
        <w:t>) fo</w:t>
      </w:r>
      <w:r w:rsidR="00413B2B">
        <w:t xml:space="preserve">r </w:t>
      </w:r>
      <w:r w:rsidRPr="005B3BA8">
        <w:t xml:space="preserve"> (</w:t>
      </w:r>
      <w:r w:rsidR="00413B2B">
        <w:t>“OCPS</w:t>
      </w:r>
      <w:r w:rsidR="00587655">
        <w:t>,</w:t>
      </w:r>
      <w:r w:rsidR="00413B2B">
        <w:t xml:space="preserve">” </w:t>
      </w:r>
      <w:r w:rsidRPr="005B3BA8">
        <w:t xml:space="preserve">“Customer,” “you,” </w:t>
      </w:r>
      <w:r w:rsidR="00587655">
        <w:t xml:space="preserve">or </w:t>
      </w:r>
      <w:r w:rsidRPr="005B3BA8">
        <w:t>“your”) relating t</w:t>
      </w:r>
      <w:r w:rsidR="00CA116A">
        <w:t>o Active Directory Hardening</w:t>
      </w:r>
      <w:r w:rsidR="00587655">
        <w:t xml:space="preserve"> Project </w:t>
      </w:r>
      <w:r w:rsidRPr="005B3BA8">
        <w:t>(</w:t>
      </w:r>
      <w:r w:rsidR="00587655">
        <w:t>“</w:t>
      </w:r>
      <w:r w:rsidRPr="005B3BA8">
        <w:t>project</w:t>
      </w:r>
      <w:r w:rsidR="00587655">
        <w:t>”</w:t>
      </w:r>
      <w:r w:rsidRPr="005B3BA8">
        <w:t>).</w:t>
      </w:r>
    </w:p>
    <w:p w14:paraId="29468387" w14:textId="11A0B082" w:rsidR="0001741F" w:rsidRDefault="0001741F" w:rsidP="0001741F">
      <w:r w:rsidRPr="005B3BA8">
        <w:t xml:space="preserve">This SOW and the associated Work Order expire </w:t>
      </w:r>
      <w:r w:rsidR="00587655">
        <w:t>thirty (</w:t>
      </w:r>
      <w:r w:rsidRPr="005B3BA8">
        <w:t>30</w:t>
      </w:r>
      <w:r w:rsidR="00587655">
        <w:t>)</w:t>
      </w:r>
      <w:r w:rsidRPr="005B3BA8">
        <w:t xml:space="preserve"> days after their publication date, unless signed by both parties or formally extended in writing by Microsoft.</w:t>
      </w:r>
    </w:p>
    <w:p w14:paraId="11309A80" w14:textId="3AFBE164" w:rsidR="00C81329" w:rsidRPr="005B3BA8" w:rsidRDefault="00C81329" w:rsidP="004737C4">
      <w:pPr>
        <w:pStyle w:val="Heading1nonumbers"/>
      </w:pPr>
      <w:bookmarkStart w:id="6" w:name="_Toc31262354"/>
      <w:r w:rsidRPr="005B3BA8">
        <w:t>Introduction</w:t>
      </w:r>
      <w:bookmarkEnd w:id="4"/>
      <w:bookmarkEnd w:id="5"/>
      <w:bookmarkEnd w:id="6"/>
    </w:p>
    <w:p w14:paraId="7BBF64AF" w14:textId="77777777" w:rsidR="00C81329" w:rsidRPr="005B3BA8" w:rsidRDefault="00C81329" w:rsidP="00C84DD9">
      <w:pPr>
        <w:pStyle w:val="Heading1"/>
      </w:pPr>
      <w:bookmarkStart w:id="7" w:name="_Toc476167702"/>
      <w:bookmarkStart w:id="8" w:name="_Toc476168022"/>
      <w:bookmarkStart w:id="9" w:name="_Ref477786305"/>
      <w:bookmarkStart w:id="10" w:name="_Toc31262355"/>
      <w:r w:rsidRPr="005B3BA8">
        <w:t xml:space="preserve">Project </w:t>
      </w:r>
      <w:r w:rsidR="00D8456D" w:rsidRPr="005B3BA8">
        <w:t>objective</w:t>
      </w:r>
      <w:r w:rsidR="00267D79" w:rsidRPr="005B3BA8">
        <w:t>s</w:t>
      </w:r>
      <w:r w:rsidR="00D8456D" w:rsidRPr="005B3BA8">
        <w:t xml:space="preserve"> and scope</w:t>
      </w:r>
      <w:bookmarkEnd w:id="7"/>
      <w:bookmarkEnd w:id="8"/>
      <w:bookmarkEnd w:id="9"/>
      <w:bookmarkEnd w:id="10"/>
    </w:p>
    <w:p w14:paraId="788677F8" w14:textId="77777777" w:rsidR="005A1C5E" w:rsidRPr="005B3BA8" w:rsidRDefault="005A1C5E" w:rsidP="00C84DD9">
      <w:pPr>
        <w:pStyle w:val="Heading2"/>
      </w:pPr>
      <w:bookmarkStart w:id="11" w:name="_Toc476167703"/>
      <w:bookmarkStart w:id="12" w:name="_Toc476168023"/>
      <w:bookmarkStart w:id="13" w:name="_Toc31262356"/>
      <w:r w:rsidRPr="005B3BA8">
        <w:t>Objectives</w:t>
      </w:r>
      <w:bookmarkEnd w:id="11"/>
      <w:bookmarkEnd w:id="12"/>
      <w:bookmarkEnd w:id="13"/>
    </w:p>
    <w:p w14:paraId="32C87FD2" w14:textId="2E59538F" w:rsidR="00CE236E" w:rsidRDefault="005A1C5E" w:rsidP="00985BFF">
      <w:r w:rsidRPr="005B3BA8">
        <w:t xml:space="preserve">The objective of this project </w:t>
      </w:r>
      <w:r w:rsidR="00D02156" w:rsidRPr="005B3BA8">
        <w:t>is</w:t>
      </w:r>
      <w:r w:rsidR="00884E0D" w:rsidRPr="005B3BA8">
        <w:t xml:space="preserve"> to</w:t>
      </w:r>
      <w:r w:rsidRPr="005B3BA8">
        <w:t xml:space="preserve"> </w:t>
      </w:r>
      <w:r w:rsidR="00985BFF" w:rsidRPr="005B3BA8">
        <w:t>modernize</w:t>
      </w:r>
      <w:r w:rsidR="0030734C" w:rsidRPr="005B3BA8">
        <w:t xml:space="preserve"> </w:t>
      </w:r>
      <w:r w:rsidR="00B91F49">
        <w:t>OCPS</w:t>
      </w:r>
      <w:r w:rsidR="00F44296" w:rsidRPr="005B3BA8">
        <w:t>’</w:t>
      </w:r>
      <w:r w:rsidR="0030734C" w:rsidRPr="005B3BA8">
        <w:t xml:space="preserve"> </w:t>
      </w:r>
      <w:r w:rsidR="00407244" w:rsidRPr="005B3BA8">
        <w:t xml:space="preserve">security infrastructure to </w:t>
      </w:r>
      <w:r w:rsidR="00764D09" w:rsidRPr="005B3BA8">
        <w:t xml:space="preserve">increase </w:t>
      </w:r>
      <w:r w:rsidR="006345A4" w:rsidRPr="005B3BA8">
        <w:t xml:space="preserve">its </w:t>
      </w:r>
      <w:r w:rsidR="00764D09" w:rsidRPr="005B3BA8">
        <w:t>network</w:t>
      </w:r>
      <w:r w:rsidR="008D6949" w:rsidRPr="005B3BA8">
        <w:t>’s</w:t>
      </w:r>
      <w:r w:rsidR="00764D09" w:rsidRPr="005B3BA8">
        <w:t xml:space="preserve"> res</w:t>
      </w:r>
      <w:r w:rsidR="008D6949" w:rsidRPr="005B3BA8">
        <w:t>ilience to a cyber intrusion</w:t>
      </w:r>
      <w:r w:rsidR="008D6949" w:rsidRPr="00B91F49">
        <w:t xml:space="preserve">. The project will focus on delivering </w:t>
      </w:r>
      <w:r w:rsidR="00C608C2" w:rsidRPr="00B91F49">
        <w:t xml:space="preserve">capabilities </w:t>
      </w:r>
      <w:r w:rsidR="006345A4" w:rsidRPr="00B91F49">
        <w:t xml:space="preserve">that help </w:t>
      </w:r>
      <w:r w:rsidR="00C608C2" w:rsidRPr="00B91F49">
        <w:t>secur</w:t>
      </w:r>
      <w:r w:rsidR="006345A4" w:rsidRPr="00B91F49">
        <w:t>e</w:t>
      </w:r>
      <w:r w:rsidR="00C608C2" w:rsidRPr="00B91F49">
        <w:t xml:space="preserve"> </w:t>
      </w:r>
      <w:r w:rsidR="00B91F49" w:rsidRPr="00B91F49">
        <w:t>OCPS</w:t>
      </w:r>
      <w:r w:rsidR="00F44296" w:rsidRPr="00B91F49">
        <w:t>’</w:t>
      </w:r>
      <w:r w:rsidR="00C608C2" w:rsidRPr="00B91F49">
        <w:t xml:space="preserve"> </w:t>
      </w:r>
      <w:r w:rsidR="00C73331" w:rsidRPr="00B91F49">
        <w:rPr>
          <w:rStyle w:val="OptionalChar"/>
          <w:color w:val="auto"/>
        </w:rPr>
        <w:t>environment</w:t>
      </w:r>
      <w:r w:rsidR="000D3BB0" w:rsidRPr="00B91F49">
        <w:t xml:space="preserve"> through </w:t>
      </w:r>
      <w:r w:rsidR="006345A4" w:rsidRPr="00B91F49">
        <w:t xml:space="preserve">the </w:t>
      </w:r>
      <w:r w:rsidR="000D3BB0" w:rsidRPr="00B91F49">
        <w:t>i</w:t>
      </w:r>
      <w:r w:rsidR="00725457" w:rsidRPr="00B91F49">
        <w:t xml:space="preserve">mplementation of </w:t>
      </w:r>
      <w:r w:rsidR="00570201" w:rsidRPr="00B91F49">
        <w:t>Microsoft</w:t>
      </w:r>
      <w:r w:rsidR="001704B3" w:rsidRPr="00B91F49">
        <w:t>-</w:t>
      </w:r>
      <w:r w:rsidR="00570201" w:rsidRPr="00B91F49">
        <w:t xml:space="preserve">recommended </w:t>
      </w:r>
      <w:r w:rsidR="000D3BB0" w:rsidRPr="00B91F49">
        <w:t xml:space="preserve">security </w:t>
      </w:r>
      <w:r w:rsidR="00570201" w:rsidRPr="00B91F49">
        <w:t xml:space="preserve">controls </w:t>
      </w:r>
      <w:r w:rsidR="006345A4" w:rsidRPr="00B91F49">
        <w:t xml:space="preserve">in order </w:t>
      </w:r>
      <w:r w:rsidR="00051A08" w:rsidRPr="00B91F49">
        <w:t>to secure</w:t>
      </w:r>
      <w:r w:rsidR="00570201" w:rsidRPr="00B91F49">
        <w:t xml:space="preserve"> </w:t>
      </w:r>
      <w:r w:rsidR="00570201" w:rsidRPr="00B91F49">
        <w:rPr>
          <w:rStyle w:val="OptionalChar"/>
          <w:color w:val="auto"/>
        </w:rPr>
        <w:t>Active Directory</w:t>
      </w:r>
      <w:r w:rsidR="00011A51" w:rsidRPr="00B91F49">
        <w:rPr>
          <w:rStyle w:val="OptionalChar"/>
          <w:color w:val="auto"/>
        </w:rPr>
        <w:t xml:space="preserve"> </w:t>
      </w:r>
      <w:r w:rsidR="003616AF" w:rsidRPr="00B91F49">
        <w:rPr>
          <w:rStyle w:val="OptionalChar"/>
          <w:color w:val="auto"/>
        </w:rPr>
        <w:t xml:space="preserve">Domain Services </w:t>
      </w:r>
      <w:r w:rsidR="00570201" w:rsidRPr="00B91F49">
        <w:rPr>
          <w:rStyle w:val="OptionalChar"/>
          <w:color w:val="auto"/>
        </w:rPr>
        <w:t>(</w:t>
      </w:r>
      <w:r w:rsidR="00587655">
        <w:rPr>
          <w:rStyle w:val="OptionalChar"/>
          <w:color w:val="auto"/>
        </w:rPr>
        <w:t>“</w:t>
      </w:r>
      <w:r w:rsidR="00570201" w:rsidRPr="00B91F49">
        <w:rPr>
          <w:rStyle w:val="OptionalChar"/>
          <w:color w:val="auto"/>
        </w:rPr>
        <w:t>AD</w:t>
      </w:r>
      <w:r w:rsidR="002F2249" w:rsidRPr="00B91F49">
        <w:rPr>
          <w:rStyle w:val="OptionalChar"/>
          <w:color w:val="auto"/>
        </w:rPr>
        <w:t xml:space="preserve"> DS</w:t>
      </w:r>
      <w:r w:rsidR="00587655">
        <w:rPr>
          <w:rStyle w:val="OptionalChar"/>
          <w:color w:val="auto"/>
        </w:rPr>
        <w:t>”</w:t>
      </w:r>
      <w:r w:rsidR="00570201" w:rsidRPr="00B91F49">
        <w:rPr>
          <w:rStyle w:val="OptionalChar"/>
          <w:color w:val="auto"/>
        </w:rPr>
        <w:t>)</w:t>
      </w:r>
      <w:r w:rsidR="00570201" w:rsidRPr="00B91F49">
        <w:t xml:space="preserve"> </w:t>
      </w:r>
      <w:r w:rsidR="00247F4F" w:rsidRPr="00B91F49">
        <w:t xml:space="preserve">privileged </w:t>
      </w:r>
      <w:r w:rsidR="00570201" w:rsidRPr="00B91F49">
        <w:t>accounts</w:t>
      </w:r>
      <w:r w:rsidR="00F75D2B" w:rsidRPr="00B91F49">
        <w:t xml:space="preserve"> </w:t>
      </w:r>
      <w:r w:rsidR="00247F4F" w:rsidRPr="00B91F49">
        <w:t xml:space="preserve">and </w:t>
      </w:r>
      <w:r w:rsidR="00F75D2B" w:rsidRPr="00B91F49">
        <w:t>administration</w:t>
      </w:r>
      <w:r w:rsidR="00F13307" w:rsidRPr="00B91F49">
        <w:t xml:space="preserve"> </w:t>
      </w:r>
      <w:r w:rsidR="00F13307" w:rsidRPr="005B3BA8">
        <w:t>operations</w:t>
      </w:r>
      <w:r w:rsidR="00DB2F54" w:rsidRPr="005B3BA8">
        <w:t>.</w:t>
      </w:r>
      <w:r w:rsidR="00FE2D83">
        <w:t xml:space="preserve"> </w:t>
      </w:r>
    </w:p>
    <w:p w14:paraId="59B56299" w14:textId="33E74DBF" w:rsidR="00D8456D" w:rsidRPr="005B3BA8" w:rsidRDefault="00CE236E" w:rsidP="00985BFF">
      <w:r>
        <w:t>Microsoft Services</w:t>
      </w:r>
      <w:r w:rsidR="00325BFC">
        <w:t xml:space="preserve"> will partner with OCPS to assess their current AD DS environment and </w:t>
      </w:r>
      <w:r w:rsidR="00B732FB">
        <w:t>implement a</w:t>
      </w:r>
      <w:r w:rsidR="00CF14EA">
        <w:t xml:space="preserve"> new</w:t>
      </w:r>
      <w:r w:rsidR="00B732FB">
        <w:t xml:space="preserve"> administrati</w:t>
      </w:r>
      <w:r w:rsidR="00CF14EA">
        <w:t>ve tiering</w:t>
      </w:r>
      <w:r w:rsidR="00B732FB">
        <w:t xml:space="preserve"> model based </w:t>
      </w:r>
      <w:r w:rsidR="00CF14EA">
        <w:t>o</w:t>
      </w:r>
      <w:r w:rsidR="00587655">
        <w:t>n</w:t>
      </w:r>
      <w:r w:rsidR="00B732FB">
        <w:t xml:space="preserve"> Microsoft’s recommendations for Securing Privileged Access. </w:t>
      </w:r>
      <w:r w:rsidR="00A578AE">
        <w:t xml:space="preserve">We will work closely with OCPS </w:t>
      </w:r>
      <w:r w:rsidR="00874236">
        <w:t>to tailor this model to fit the</w:t>
      </w:r>
      <w:r>
        <w:t xml:space="preserve">ir unique requirements and help harden their </w:t>
      </w:r>
      <w:r w:rsidR="00726D1B">
        <w:t xml:space="preserve">existing </w:t>
      </w:r>
      <w:r>
        <w:t xml:space="preserve">infrastructure. Microsoft will also provide </w:t>
      </w:r>
      <w:r w:rsidR="007F0E7C">
        <w:t xml:space="preserve">extended </w:t>
      </w:r>
      <w:r w:rsidR="00726D1B">
        <w:t>consulting</w:t>
      </w:r>
      <w:r>
        <w:t xml:space="preserve"> support to help with remediation efforts as OCPS transitions users into the new administrative model.</w:t>
      </w:r>
    </w:p>
    <w:p w14:paraId="719C354C" w14:textId="4B9E6616" w:rsidR="005965F6" w:rsidRPr="005B3BA8" w:rsidRDefault="005E23F7" w:rsidP="00CA23E2">
      <w:r w:rsidRPr="005B3BA8">
        <w:t>The project consists of the following workstreams</w:t>
      </w:r>
      <w:r w:rsidR="00587655">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29"/>
        <w:gridCol w:w="2126"/>
        <w:gridCol w:w="5104"/>
      </w:tblGrid>
      <w:tr w:rsidR="004442C4" w:rsidRPr="005B3BA8" w14:paraId="21F29F10" w14:textId="36399324" w:rsidTr="00B90C1B">
        <w:trPr>
          <w:trHeight w:val="360"/>
          <w:tblHeader/>
        </w:trPr>
        <w:tc>
          <w:tcPr>
            <w:tcW w:w="2129" w:type="dxa"/>
            <w:shd w:val="clear" w:color="auto" w:fill="008272"/>
          </w:tcPr>
          <w:p w14:paraId="0E95C19C" w14:textId="58E8C715" w:rsidR="005D1C57" w:rsidRPr="005B3BA8" w:rsidRDefault="005D1C57" w:rsidP="00011A51">
            <w:pPr>
              <w:pStyle w:val="Table-Header"/>
            </w:pPr>
            <w:r w:rsidRPr="005B3BA8">
              <w:t>Workstream</w:t>
            </w:r>
          </w:p>
        </w:tc>
        <w:tc>
          <w:tcPr>
            <w:tcW w:w="2126" w:type="dxa"/>
            <w:shd w:val="clear" w:color="auto" w:fill="008272"/>
          </w:tcPr>
          <w:p w14:paraId="24A1CFA4" w14:textId="30F7AB53" w:rsidR="005D1C57" w:rsidRPr="005B3BA8" w:rsidRDefault="005D1C57" w:rsidP="00011A51">
            <w:pPr>
              <w:pStyle w:val="Table-Header"/>
            </w:pPr>
            <w:r w:rsidRPr="005B3BA8">
              <w:t>Capabilities</w:t>
            </w:r>
          </w:p>
        </w:tc>
        <w:tc>
          <w:tcPr>
            <w:tcW w:w="5104" w:type="dxa"/>
            <w:shd w:val="clear" w:color="auto" w:fill="008272"/>
          </w:tcPr>
          <w:p w14:paraId="55B87F25" w14:textId="13079312" w:rsidR="005D1C57" w:rsidRPr="005B3BA8" w:rsidRDefault="005D1C57" w:rsidP="00011A51">
            <w:pPr>
              <w:pStyle w:val="Table-Header"/>
            </w:pPr>
            <w:r w:rsidRPr="005B3BA8">
              <w:t>Description</w:t>
            </w:r>
          </w:p>
        </w:tc>
      </w:tr>
      <w:tr w:rsidR="00011712" w:rsidRPr="005B3BA8" w14:paraId="55FA79AC" w14:textId="77777777" w:rsidTr="000B038C">
        <w:trPr>
          <w:trHeight w:val="432"/>
        </w:trPr>
        <w:tc>
          <w:tcPr>
            <w:tcW w:w="2129" w:type="dxa"/>
            <w:vMerge w:val="restart"/>
            <w:shd w:val="clear" w:color="auto" w:fill="auto"/>
          </w:tcPr>
          <w:p w14:paraId="342257BD" w14:textId="42480C20" w:rsidR="00011712" w:rsidRPr="005B3BA8" w:rsidRDefault="00011712" w:rsidP="00570414">
            <w:pPr>
              <w:rPr>
                <w:b/>
                <w:bCs/>
              </w:rPr>
            </w:pPr>
            <w:r w:rsidRPr="005B3BA8">
              <w:rPr>
                <w:b/>
                <w:bCs/>
              </w:rPr>
              <w:t xml:space="preserve">Secure </w:t>
            </w:r>
            <w:r w:rsidR="00587655">
              <w:rPr>
                <w:b/>
                <w:bCs/>
              </w:rPr>
              <w:t>P</w:t>
            </w:r>
            <w:r w:rsidRPr="005B3BA8">
              <w:rPr>
                <w:b/>
                <w:bCs/>
              </w:rPr>
              <w:t xml:space="preserve">rivileged </w:t>
            </w:r>
            <w:r w:rsidR="00587655">
              <w:rPr>
                <w:b/>
                <w:bCs/>
              </w:rPr>
              <w:t>A</w:t>
            </w:r>
            <w:r w:rsidRPr="005B3BA8">
              <w:rPr>
                <w:b/>
                <w:bCs/>
              </w:rPr>
              <w:t>ccess</w:t>
            </w:r>
          </w:p>
        </w:tc>
        <w:tc>
          <w:tcPr>
            <w:tcW w:w="2126" w:type="dxa"/>
            <w:shd w:val="clear" w:color="auto" w:fill="auto"/>
          </w:tcPr>
          <w:p w14:paraId="248CCAB9" w14:textId="610605E2" w:rsidR="00011712" w:rsidRPr="005B3BA8" w:rsidRDefault="00011712" w:rsidP="009044E7">
            <w:pPr>
              <w:pStyle w:val="TableText"/>
            </w:pPr>
            <w:r w:rsidRPr="005B3BA8">
              <w:t xml:space="preserve">Privilege </w:t>
            </w:r>
            <w:r w:rsidR="00587655">
              <w:t>T</w:t>
            </w:r>
            <w:r w:rsidRPr="005B3BA8">
              <w:t>iering</w:t>
            </w:r>
          </w:p>
        </w:tc>
        <w:tc>
          <w:tcPr>
            <w:tcW w:w="5104" w:type="dxa"/>
            <w:shd w:val="clear" w:color="auto" w:fill="auto"/>
          </w:tcPr>
          <w:p w14:paraId="4849E59C" w14:textId="3E8F0C71" w:rsidR="00011712" w:rsidRPr="005B3BA8" w:rsidRDefault="00011712" w:rsidP="009044E7">
            <w:pPr>
              <w:pStyle w:val="TableText"/>
            </w:pPr>
            <w:r w:rsidRPr="005B3BA8">
              <w:t xml:space="preserve">Assess AD DS to determine its potential privileged account exposure and partition AD DS resources into logical administrative tiers based on the </w:t>
            </w:r>
            <w:hyperlink r:id="rId13" w:history="1">
              <w:r w:rsidRPr="005B3BA8">
                <w:rPr>
                  <w:rStyle w:val="Hyperlink"/>
                </w:rPr>
                <w:t>Microsoft-recommended AD DS administration model.</w:t>
              </w:r>
            </w:hyperlink>
            <w:r w:rsidRPr="005B3BA8">
              <w:t xml:space="preserve"> </w:t>
            </w:r>
          </w:p>
        </w:tc>
      </w:tr>
      <w:tr w:rsidR="00011712" w:rsidRPr="005B3BA8" w14:paraId="0FE4D5B6" w14:textId="77777777" w:rsidTr="000B038C">
        <w:trPr>
          <w:trHeight w:val="432"/>
        </w:trPr>
        <w:tc>
          <w:tcPr>
            <w:tcW w:w="2129" w:type="dxa"/>
            <w:vMerge/>
            <w:shd w:val="clear" w:color="auto" w:fill="auto"/>
          </w:tcPr>
          <w:p w14:paraId="0CFEF606" w14:textId="66BA4B17" w:rsidR="00011712" w:rsidRPr="005B3BA8" w:rsidRDefault="00011712" w:rsidP="00570414">
            <w:pPr>
              <w:rPr>
                <w:b/>
                <w:bCs/>
              </w:rPr>
            </w:pPr>
          </w:p>
        </w:tc>
        <w:tc>
          <w:tcPr>
            <w:tcW w:w="2126" w:type="dxa"/>
            <w:shd w:val="clear" w:color="auto" w:fill="auto"/>
          </w:tcPr>
          <w:p w14:paraId="2C3102AC" w14:textId="3F1C9C46" w:rsidR="00011712" w:rsidRPr="005B3BA8" w:rsidRDefault="00011712" w:rsidP="00095304">
            <w:pPr>
              <w:pStyle w:val="TableText"/>
            </w:pPr>
            <w:r w:rsidRPr="005B3BA8">
              <w:t xml:space="preserve">Secure </w:t>
            </w:r>
            <w:r w:rsidR="00587655">
              <w:t>W</w:t>
            </w:r>
            <w:r w:rsidRPr="005B3BA8">
              <w:t>orkstation</w:t>
            </w:r>
          </w:p>
        </w:tc>
        <w:tc>
          <w:tcPr>
            <w:tcW w:w="5104" w:type="dxa"/>
            <w:shd w:val="clear" w:color="auto" w:fill="auto"/>
          </w:tcPr>
          <w:p w14:paraId="6F4046B1" w14:textId="15A60C48" w:rsidR="00011712" w:rsidRPr="005B3BA8" w:rsidRDefault="00011712" w:rsidP="00095304">
            <w:pPr>
              <w:pStyle w:val="TableText"/>
            </w:pPr>
            <w:r w:rsidRPr="005B3BA8">
              <w:t xml:space="preserve">Implement </w:t>
            </w:r>
            <w:hyperlink r:id="rId14" w:history="1">
              <w:r w:rsidRPr="005B3BA8">
                <w:rPr>
                  <w:rStyle w:val="Hyperlink"/>
                </w:rPr>
                <w:t>Privileged Access Workstations (</w:t>
              </w:r>
              <w:r w:rsidR="00587655">
                <w:rPr>
                  <w:rStyle w:val="Hyperlink"/>
                </w:rPr>
                <w:t>“</w:t>
              </w:r>
              <w:r w:rsidRPr="005B3BA8">
                <w:rPr>
                  <w:rStyle w:val="Hyperlink"/>
                </w:rPr>
                <w:t>PAWs</w:t>
              </w:r>
              <w:r w:rsidR="00587655">
                <w:rPr>
                  <w:rStyle w:val="Hyperlink"/>
                </w:rPr>
                <w:t>”</w:t>
              </w:r>
              <w:r w:rsidRPr="005B3BA8">
                <w:rPr>
                  <w:rStyle w:val="Hyperlink"/>
                </w:rPr>
                <w:t>)</w:t>
              </w:r>
            </w:hyperlink>
            <w:r w:rsidRPr="005B3BA8">
              <w:t xml:space="preserve"> for the secure management </w:t>
            </w:r>
            <w:r w:rsidRPr="00E24BE0">
              <w:t xml:space="preserve">of </w:t>
            </w:r>
            <w:r w:rsidRPr="00E24BE0">
              <w:rPr>
                <w:rStyle w:val="OptionalChar"/>
                <w:color w:val="auto"/>
              </w:rPr>
              <w:t>on-premises</w:t>
            </w:r>
            <w:r w:rsidRPr="00E24BE0">
              <w:t xml:space="preserve"> resources and privileged user roles.</w:t>
            </w:r>
          </w:p>
        </w:tc>
      </w:tr>
      <w:tr w:rsidR="004A03C1" w:rsidRPr="005B3BA8" w14:paraId="6F4E8EE9" w14:textId="77777777" w:rsidTr="000B038C">
        <w:trPr>
          <w:trHeight w:val="432"/>
        </w:trPr>
        <w:tc>
          <w:tcPr>
            <w:tcW w:w="2129" w:type="dxa"/>
            <w:vMerge/>
            <w:shd w:val="clear" w:color="auto" w:fill="auto"/>
          </w:tcPr>
          <w:p w14:paraId="5B2DEB67" w14:textId="77777777" w:rsidR="004A03C1" w:rsidRPr="005B3BA8" w:rsidRDefault="004A03C1" w:rsidP="00570414">
            <w:pPr>
              <w:rPr>
                <w:b/>
                <w:bCs/>
              </w:rPr>
            </w:pPr>
          </w:p>
        </w:tc>
        <w:tc>
          <w:tcPr>
            <w:tcW w:w="2126" w:type="dxa"/>
            <w:shd w:val="clear" w:color="auto" w:fill="auto"/>
          </w:tcPr>
          <w:p w14:paraId="0BACA81C" w14:textId="3C87F4DF" w:rsidR="004A03C1" w:rsidRDefault="004A03C1" w:rsidP="00095304">
            <w:pPr>
              <w:pStyle w:val="TableText"/>
            </w:pPr>
            <w:r>
              <w:t>L</w:t>
            </w:r>
            <w:r w:rsidR="006E1E09">
              <w:t xml:space="preserve">ocal </w:t>
            </w:r>
            <w:r>
              <w:t>A</w:t>
            </w:r>
            <w:r w:rsidR="006E1E09">
              <w:t xml:space="preserve">dministrator </w:t>
            </w:r>
            <w:r>
              <w:t>P</w:t>
            </w:r>
            <w:r w:rsidR="006E1E09">
              <w:t xml:space="preserve">assword </w:t>
            </w:r>
            <w:r>
              <w:t>S</w:t>
            </w:r>
            <w:r w:rsidR="006E1E09">
              <w:t>olution (“LAPS”)</w:t>
            </w:r>
          </w:p>
        </w:tc>
        <w:tc>
          <w:tcPr>
            <w:tcW w:w="5104" w:type="dxa"/>
            <w:shd w:val="clear" w:color="auto" w:fill="auto"/>
          </w:tcPr>
          <w:p w14:paraId="79B9FDE7" w14:textId="167B9E5F" w:rsidR="004A03C1" w:rsidRDefault="004A03C1" w:rsidP="00095304">
            <w:pPr>
              <w:pStyle w:val="TableText"/>
            </w:pPr>
            <w:r>
              <w:t xml:space="preserve">Ensure that LAPS is implemented across all domain joined machines to </w:t>
            </w:r>
            <w:r w:rsidR="002D06CD">
              <w:t>reduce the risk of lateral traversal.</w:t>
            </w:r>
          </w:p>
        </w:tc>
      </w:tr>
      <w:tr w:rsidR="00011712" w:rsidRPr="005B3BA8" w14:paraId="53EA226B" w14:textId="77777777" w:rsidTr="000B038C">
        <w:trPr>
          <w:trHeight w:val="432"/>
        </w:trPr>
        <w:tc>
          <w:tcPr>
            <w:tcW w:w="2129" w:type="dxa"/>
            <w:vMerge/>
            <w:shd w:val="clear" w:color="auto" w:fill="auto"/>
          </w:tcPr>
          <w:p w14:paraId="711AA216" w14:textId="77777777" w:rsidR="00011712" w:rsidRPr="005B3BA8" w:rsidRDefault="00011712" w:rsidP="00570414">
            <w:pPr>
              <w:rPr>
                <w:b/>
                <w:bCs/>
              </w:rPr>
            </w:pPr>
          </w:p>
        </w:tc>
        <w:tc>
          <w:tcPr>
            <w:tcW w:w="2126" w:type="dxa"/>
            <w:shd w:val="clear" w:color="auto" w:fill="auto"/>
          </w:tcPr>
          <w:p w14:paraId="25C925D2" w14:textId="7BCF7392" w:rsidR="00011712" w:rsidRPr="005B3BA8" w:rsidRDefault="00BF7CC7" w:rsidP="00095304">
            <w:pPr>
              <w:pStyle w:val="TableText"/>
            </w:pPr>
            <w:r>
              <w:t>Active Directory Remediation</w:t>
            </w:r>
          </w:p>
        </w:tc>
        <w:tc>
          <w:tcPr>
            <w:tcW w:w="5104" w:type="dxa"/>
            <w:shd w:val="clear" w:color="auto" w:fill="auto"/>
          </w:tcPr>
          <w:p w14:paraId="30BCBEA2" w14:textId="08358F09" w:rsidR="00011712" w:rsidRPr="005B3BA8" w:rsidRDefault="00BF7CC7" w:rsidP="00095304">
            <w:pPr>
              <w:pStyle w:val="TableText"/>
            </w:pPr>
            <w:r>
              <w:t xml:space="preserve">Work with OCPS to design </w:t>
            </w:r>
            <w:r w:rsidR="009255B4">
              <w:t>a</w:t>
            </w:r>
            <w:r w:rsidR="00A66320">
              <w:t xml:space="preserve"> new Active Directory </w:t>
            </w:r>
            <w:r w:rsidR="00ED2B93">
              <w:t xml:space="preserve">OU and delegation model and support remediation efforts </w:t>
            </w:r>
            <w:r w:rsidR="00190298">
              <w:t xml:space="preserve">to transition to the new structure. </w:t>
            </w:r>
          </w:p>
        </w:tc>
      </w:tr>
      <w:tr w:rsidR="00173CEC" w:rsidRPr="005B3BA8" w14:paraId="43959DA1" w14:textId="77777777" w:rsidTr="000B038C">
        <w:trPr>
          <w:trHeight w:val="432"/>
        </w:trPr>
        <w:tc>
          <w:tcPr>
            <w:tcW w:w="2129" w:type="dxa"/>
            <w:vMerge w:val="restart"/>
            <w:shd w:val="clear" w:color="auto" w:fill="auto"/>
          </w:tcPr>
          <w:p w14:paraId="3EBA0C56" w14:textId="30C9DB82" w:rsidR="00173CEC" w:rsidRPr="005B3BA8" w:rsidRDefault="00173CEC" w:rsidP="00570414">
            <w:pPr>
              <w:rPr>
                <w:b/>
                <w:bCs/>
              </w:rPr>
            </w:pPr>
            <w:r>
              <w:rPr>
                <w:b/>
                <w:bCs/>
              </w:rPr>
              <w:lastRenderedPageBreak/>
              <w:t>Security Modernization</w:t>
            </w:r>
          </w:p>
        </w:tc>
        <w:tc>
          <w:tcPr>
            <w:tcW w:w="2126" w:type="dxa"/>
            <w:shd w:val="clear" w:color="auto" w:fill="auto"/>
          </w:tcPr>
          <w:p w14:paraId="0278162A" w14:textId="39BE07A1" w:rsidR="00173CEC" w:rsidRPr="005B3BA8" w:rsidRDefault="00173CEC" w:rsidP="00095304">
            <w:pPr>
              <w:pStyle w:val="TableText"/>
            </w:pPr>
            <w:r>
              <w:t>Cybersecurity Advisory Services</w:t>
            </w:r>
          </w:p>
        </w:tc>
        <w:tc>
          <w:tcPr>
            <w:tcW w:w="5104" w:type="dxa"/>
            <w:shd w:val="clear" w:color="auto" w:fill="auto"/>
          </w:tcPr>
          <w:p w14:paraId="53F6F158" w14:textId="3C969FF3" w:rsidR="00173CEC" w:rsidRPr="005B3BA8" w:rsidRDefault="00173CEC" w:rsidP="00095304">
            <w:pPr>
              <w:pStyle w:val="TableText"/>
            </w:pPr>
            <w:r>
              <w:t>Work with a Microsoft Cybersecurity Architect to assess OCPS’ current environment and develop a roadmap of recommended cybersecurity changes.</w:t>
            </w:r>
          </w:p>
        </w:tc>
      </w:tr>
      <w:tr w:rsidR="00173CEC" w:rsidRPr="005B3BA8" w14:paraId="5179C34B" w14:textId="77777777" w:rsidTr="000B038C">
        <w:trPr>
          <w:trHeight w:val="432"/>
        </w:trPr>
        <w:tc>
          <w:tcPr>
            <w:tcW w:w="2129" w:type="dxa"/>
            <w:vMerge/>
            <w:shd w:val="clear" w:color="auto" w:fill="auto"/>
          </w:tcPr>
          <w:p w14:paraId="3B256FB3" w14:textId="77777777" w:rsidR="00173CEC" w:rsidRDefault="00173CEC" w:rsidP="00570414">
            <w:pPr>
              <w:rPr>
                <w:b/>
                <w:bCs/>
              </w:rPr>
            </w:pPr>
          </w:p>
        </w:tc>
        <w:tc>
          <w:tcPr>
            <w:tcW w:w="2126" w:type="dxa"/>
            <w:shd w:val="clear" w:color="auto" w:fill="auto"/>
          </w:tcPr>
          <w:p w14:paraId="263AED49" w14:textId="5F1D9321" w:rsidR="00173CEC" w:rsidRDefault="00173CEC" w:rsidP="00095304">
            <w:pPr>
              <w:pStyle w:val="TableText"/>
            </w:pPr>
            <w:r>
              <w:t>VAST</w:t>
            </w:r>
          </w:p>
        </w:tc>
        <w:tc>
          <w:tcPr>
            <w:tcW w:w="5104" w:type="dxa"/>
            <w:shd w:val="clear" w:color="auto" w:fill="auto"/>
          </w:tcPr>
          <w:p w14:paraId="3DADD965" w14:textId="28000DF4" w:rsidR="00173CEC" w:rsidRDefault="00094BF9" w:rsidP="00095304">
            <w:pPr>
              <w:pStyle w:val="TableText"/>
            </w:pPr>
            <w:r>
              <w:t>Implement the Visual Auditing Security Tool</w:t>
            </w:r>
            <w:r w:rsidR="00744573">
              <w:t xml:space="preserve"> (</w:t>
            </w:r>
            <w:r w:rsidR="00587655">
              <w:t>“</w:t>
            </w:r>
            <w:r w:rsidR="00744573">
              <w:t>VAST</w:t>
            </w:r>
            <w:r w:rsidR="00587655">
              <w:t>”</w:t>
            </w:r>
            <w:r w:rsidR="00744573">
              <w:t>)</w:t>
            </w:r>
            <w:r>
              <w:t xml:space="preserve"> to detect </w:t>
            </w:r>
            <w:r w:rsidR="00816231">
              <w:t>the use of insecure protocols</w:t>
            </w:r>
            <w:r w:rsidR="00E40B4F">
              <w:t xml:space="preserve"> like NTLM, SMB1, Unsigned LDAP, wDigest, and SSL</w:t>
            </w:r>
            <w:r w:rsidR="00E56B14">
              <w:t>.</w:t>
            </w:r>
            <w:r w:rsidR="00AD5EE8">
              <w:t xml:space="preserve"> </w:t>
            </w:r>
            <w:r w:rsidR="00941287">
              <w:t>VAST will also</w:t>
            </w:r>
            <w:r w:rsidR="008F56CC">
              <w:t xml:space="preserve"> </w:t>
            </w:r>
            <w:r w:rsidR="00941287">
              <w:t>visualize every authentication and logon to help</w:t>
            </w:r>
            <w:r w:rsidR="00CD4593">
              <w:t xml:space="preserve"> </w:t>
            </w:r>
            <w:r w:rsidR="00744573">
              <w:t>administrators</w:t>
            </w:r>
            <w:r w:rsidR="00CD4593">
              <w:t xml:space="preserve"> monitor privileged access and </w:t>
            </w:r>
            <w:r w:rsidR="00744573">
              <w:t>implement security restrictions.</w:t>
            </w:r>
          </w:p>
        </w:tc>
      </w:tr>
    </w:tbl>
    <w:p w14:paraId="1E946B04" w14:textId="371F9966" w:rsidR="00D8456D" w:rsidRPr="005B3BA8" w:rsidRDefault="004C2A6F" w:rsidP="00C84DD9">
      <w:pPr>
        <w:pStyle w:val="Heading2"/>
      </w:pPr>
      <w:bookmarkStart w:id="14" w:name="_Toc476167704"/>
      <w:bookmarkStart w:id="15" w:name="_Toc476168024"/>
      <w:bookmarkStart w:id="16" w:name="_Ref477786310"/>
      <w:bookmarkStart w:id="17" w:name="_Ref18592052"/>
      <w:bookmarkStart w:id="18" w:name="_Ref18592058"/>
      <w:bookmarkStart w:id="19" w:name="_Toc31262357"/>
      <w:r w:rsidRPr="005B3BA8">
        <w:t xml:space="preserve">Areas </w:t>
      </w:r>
      <w:r w:rsidR="00D8456D" w:rsidRPr="005B3BA8">
        <w:t>in scope</w:t>
      </w:r>
      <w:bookmarkEnd w:id="14"/>
      <w:bookmarkEnd w:id="15"/>
      <w:bookmarkEnd w:id="16"/>
      <w:bookmarkEnd w:id="17"/>
      <w:bookmarkEnd w:id="18"/>
      <w:bookmarkEnd w:id="19"/>
    </w:p>
    <w:p w14:paraId="3EDA2D5A" w14:textId="77777777" w:rsidR="00390A88" w:rsidRPr="005B3BA8" w:rsidRDefault="00390A88" w:rsidP="00EA4D98">
      <w:pPr>
        <w:pStyle w:val="Heading3"/>
      </w:pPr>
      <w:bookmarkStart w:id="20" w:name="_Toc476168025"/>
      <w:r w:rsidRPr="005B3BA8">
        <w:t>General project scope</w:t>
      </w:r>
      <w:bookmarkEnd w:id="20"/>
    </w:p>
    <w:p w14:paraId="3F93F8CD" w14:textId="781BB6E2" w:rsidR="00234777" w:rsidRPr="005B3BA8" w:rsidRDefault="005A1C5E" w:rsidP="00916DF2">
      <w:r w:rsidRPr="005B3BA8">
        <w:t xml:space="preserve">Microsoft will provide </w:t>
      </w:r>
      <w:r w:rsidR="0001741F" w:rsidRPr="005B3BA8">
        <w:t>S</w:t>
      </w:r>
      <w:r w:rsidR="00BE40E6" w:rsidRPr="005B3BA8">
        <w:t xml:space="preserve">ervices </w:t>
      </w:r>
      <w:r w:rsidRPr="005B3BA8">
        <w:t>in support of the following scope</w:t>
      </w:r>
      <w:r w:rsidR="00587655">
        <w:t>:</w:t>
      </w:r>
    </w:p>
    <w:p w14:paraId="359C20A9" w14:textId="5A44049F" w:rsidR="00944A2E" w:rsidRPr="005B3BA8" w:rsidRDefault="00944A2E" w:rsidP="00EA4D98">
      <w:pPr>
        <w:pStyle w:val="Heading4b"/>
      </w:pPr>
      <w:bookmarkStart w:id="21" w:name="_Ref21548979"/>
      <w:bookmarkStart w:id="22" w:name="_Ref22650374"/>
      <w:r w:rsidRPr="005B3BA8">
        <w:t xml:space="preserve">Privilege </w:t>
      </w:r>
      <w:bookmarkEnd w:id="21"/>
      <w:r w:rsidR="00587655">
        <w:t>T</w:t>
      </w:r>
      <w:r w:rsidR="00180E42" w:rsidRPr="005B3BA8">
        <w:t>iering</w:t>
      </w:r>
      <w:bookmarkEnd w:id="22"/>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85"/>
        <w:gridCol w:w="4394"/>
        <w:gridCol w:w="2780"/>
      </w:tblGrid>
      <w:tr w:rsidR="004442C4" w:rsidRPr="005B3BA8" w14:paraId="43253A89" w14:textId="77777777" w:rsidTr="001F2486">
        <w:trPr>
          <w:trHeight w:val="360"/>
          <w:tblHeader/>
        </w:trPr>
        <w:tc>
          <w:tcPr>
            <w:tcW w:w="2185" w:type="dxa"/>
            <w:shd w:val="clear" w:color="auto" w:fill="008272"/>
          </w:tcPr>
          <w:p w14:paraId="261E9391" w14:textId="77777777" w:rsidR="00944A2E" w:rsidRPr="005B3BA8" w:rsidRDefault="00944A2E" w:rsidP="00011A51">
            <w:pPr>
              <w:pStyle w:val="Table-Header"/>
            </w:pPr>
            <w:r w:rsidRPr="005B3BA8">
              <w:t>Area</w:t>
            </w:r>
          </w:p>
        </w:tc>
        <w:tc>
          <w:tcPr>
            <w:tcW w:w="4394" w:type="dxa"/>
            <w:shd w:val="clear" w:color="auto" w:fill="008272"/>
          </w:tcPr>
          <w:p w14:paraId="7E0FF152" w14:textId="77777777" w:rsidR="00944A2E" w:rsidRPr="005B3BA8" w:rsidRDefault="00944A2E" w:rsidP="00011A51">
            <w:pPr>
              <w:pStyle w:val="Table-Header"/>
            </w:pPr>
            <w:r w:rsidRPr="005B3BA8">
              <w:t xml:space="preserve">Description </w:t>
            </w:r>
          </w:p>
        </w:tc>
        <w:tc>
          <w:tcPr>
            <w:tcW w:w="2780" w:type="dxa"/>
            <w:shd w:val="clear" w:color="auto" w:fill="008272"/>
          </w:tcPr>
          <w:p w14:paraId="44A9DA37" w14:textId="77777777" w:rsidR="00944A2E" w:rsidRPr="005B3BA8" w:rsidRDefault="00944A2E" w:rsidP="00011A51">
            <w:pPr>
              <w:pStyle w:val="Table-Header"/>
            </w:pPr>
            <w:r w:rsidRPr="005B3BA8">
              <w:t>Assumptions</w:t>
            </w:r>
          </w:p>
        </w:tc>
      </w:tr>
      <w:tr w:rsidR="00207496" w:rsidRPr="005B3BA8" w14:paraId="05D51332" w14:textId="77777777" w:rsidTr="001F2486">
        <w:trPr>
          <w:trHeight w:val="432"/>
        </w:trPr>
        <w:tc>
          <w:tcPr>
            <w:tcW w:w="2185" w:type="dxa"/>
            <w:shd w:val="clear" w:color="auto" w:fill="auto"/>
          </w:tcPr>
          <w:p w14:paraId="04B57993" w14:textId="56CF6BBD" w:rsidR="00944A2E" w:rsidRPr="005B3BA8" w:rsidRDefault="00FC6C30" w:rsidP="00011A51">
            <w:pPr>
              <w:pStyle w:val="TableText"/>
            </w:pPr>
            <w:r w:rsidRPr="005B3BA8">
              <w:t>AD</w:t>
            </w:r>
            <w:r w:rsidR="00640AE6" w:rsidRPr="005B3BA8">
              <w:t xml:space="preserve"> DS</w:t>
            </w:r>
            <w:r w:rsidRPr="005B3BA8">
              <w:t xml:space="preserve"> </w:t>
            </w:r>
            <w:r w:rsidR="00587655">
              <w:t>P</w:t>
            </w:r>
            <w:r w:rsidRPr="005B3BA8">
              <w:t xml:space="preserve">rivilege </w:t>
            </w:r>
            <w:r w:rsidR="00587655">
              <w:t>A</w:t>
            </w:r>
            <w:r w:rsidR="00DB4A6A" w:rsidRPr="005B3BA8">
              <w:t xml:space="preserve">ssessment </w:t>
            </w:r>
            <w:r w:rsidR="00180E42" w:rsidRPr="005B3BA8">
              <w:t>and</w:t>
            </w:r>
            <w:r w:rsidRPr="005B3BA8">
              <w:t xml:space="preserve"> </w:t>
            </w:r>
            <w:r w:rsidR="00587655">
              <w:t>R</w:t>
            </w:r>
            <w:r w:rsidR="00DB4A6A" w:rsidRPr="005B3BA8">
              <w:t xml:space="preserve">emediation </w:t>
            </w:r>
            <w:r w:rsidR="00587655">
              <w:t>P</w:t>
            </w:r>
            <w:r w:rsidR="00DB4A6A" w:rsidRPr="005B3BA8">
              <w:t>lanning</w:t>
            </w:r>
          </w:p>
        </w:tc>
        <w:tc>
          <w:tcPr>
            <w:tcW w:w="4394" w:type="dxa"/>
            <w:shd w:val="clear" w:color="auto" w:fill="auto"/>
          </w:tcPr>
          <w:p w14:paraId="6580B423" w14:textId="3EC86B35" w:rsidR="00C468A2" w:rsidRPr="005B3BA8" w:rsidRDefault="00011A51" w:rsidP="00CB0F7D">
            <w:pPr>
              <w:pStyle w:val="TableText"/>
            </w:pPr>
            <w:r w:rsidRPr="003E2308">
              <w:t xml:space="preserve">Discovery of </w:t>
            </w:r>
            <w:r w:rsidR="005255AB" w:rsidRPr="003E2308">
              <w:t xml:space="preserve">Tier 0 </w:t>
            </w:r>
            <w:r w:rsidRPr="003E2308">
              <w:t>privileged account exposure and remediation planning in</w:t>
            </w:r>
            <w:r w:rsidR="00405340" w:rsidRPr="003E2308">
              <w:t xml:space="preserve"> </w:t>
            </w:r>
            <w:r w:rsidR="00614362">
              <w:t xml:space="preserve">OCPS’ </w:t>
            </w:r>
            <w:r w:rsidR="00290809" w:rsidRPr="005B3BA8">
              <w:t>AD </w:t>
            </w:r>
            <w:r w:rsidR="002F2249" w:rsidRPr="005B3BA8">
              <w:t>DS</w:t>
            </w:r>
            <w:r w:rsidRPr="005B3BA8">
              <w:t>.</w:t>
            </w:r>
            <w:r w:rsidR="00C468A2" w:rsidRPr="005B3BA8">
              <w:t xml:space="preserve"> Scope includes:</w:t>
            </w:r>
          </w:p>
          <w:p w14:paraId="6EE3521D" w14:textId="334D8CDD" w:rsidR="00C468A2" w:rsidRPr="005B3BA8" w:rsidRDefault="00C468A2" w:rsidP="00CB0F7D">
            <w:pPr>
              <w:pStyle w:val="TableBullet1"/>
            </w:pPr>
            <w:r w:rsidRPr="005B3BA8">
              <w:t xml:space="preserve">Discovery and analysis of Tier 0 privileged credentials </w:t>
            </w:r>
            <w:r w:rsidRPr="00614362">
              <w:t xml:space="preserve">within </w:t>
            </w:r>
            <w:r w:rsidR="00E42132" w:rsidRPr="00614362">
              <w:rPr>
                <w:rStyle w:val="OptionalChar"/>
                <w:color w:val="auto"/>
              </w:rPr>
              <w:t xml:space="preserve">one </w:t>
            </w:r>
            <w:r w:rsidR="00E349CD" w:rsidRPr="00614362">
              <w:rPr>
                <w:rStyle w:val="OptionalChar"/>
                <w:color w:val="auto"/>
              </w:rPr>
              <w:t>(</w:t>
            </w:r>
            <w:r w:rsidRPr="00614362">
              <w:rPr>
                <w:rStyle w:val="OptionalChar"/>
                <w:color w:val="auto"/>
              </w:rPr>
              <w:t>1</w:t>
            </w:r>
            <w:r w:rsidR="00E349CD" w:rsidRPr="00614362">
              <w:rPr>
                <w:rStyle w:val="OptionalChar"/>
                <w:color w:val="auto"/>
              </w:rPr>
              <w:t>)</w:t>
            </w:r>
            <w:r w:rsidRPr="00614362">
              <w:t xml:space="preserve"> </w:t>
            </w:r>
            <w:r w:rsidRPr="005B3BA8">
              <w:t>production AD</w:t>
            </w:r>
            <w:r w:rsidR="002F2249" w:rsidRPr="005B3BA8">
              <w:t xml:space="preserve"> DS</w:t>
            </w:r>
            <w:r w:rsidR="00FE0E97" w:rsidRPr="005B3BA8">
              <w:t xml:space="preserve"> </w:t>
            </w:r>
            <w:r w:rsidRPr="005B3BA8">
              <w:t>domain.</w:t>
            </w:r>
          </w:p>
          <w:p w14:paraId="21D217A6" w14:textId="1967AF7F" w:rsidR="00C468A2" w:rsidRPr="005B3BA8" w:rsidRDefault="00C468A2" w:rsidP="00CB0F7D">
            <w:pPr>
              <w:pStyle w:val="TableBullet1"/>
            </w:pPr>
            <w:r w:rsidRPr="005B3BA8">
              <w:t>Discovery and analysis of privileged credential exposure on member servers located within the in-scope AD</w:t>
            </w:r>
            <w:r w:rsidR="00640AE6" w:rsidRPr="005B3BA8">
              <w:t xml:space="preserve"> DS</w:t>
            </w:r>
            <w:r w:rsidRPr="005B3BA8">
              <w:t xml:space="preserve"> domain. Specifically:</w:t>
            </w:r>
          </w:p>
          <w:p w14:paraId="13E2118D" w14:textId="77777777" w:rsidR="00C468A2" w:rsidRPr="005B3BA8" w:rsidRDefault="00C468A2" w:rsidP="00490FE1">
            <w:pPr>
              <w:numPr>
                <w:ilvl w:val="1"/>
                <w:numId w:val="37"/>
              </w:numPr>
              <w:spacing w:before="40" w:after="40"/>
              <w:ind w:left="1080"/>
              <w:rPr>
                <w:rFonts w:cs="Segoe UI"/>
                <w:szCs w:val="20"/>
              </w:rPr>
            </w:pPr>
            <w:r w:rsidRPr="005B3BA8">
              <w:rPr>
                <w:rFonts w:cs="Segoe UI"/>
                <w:szCs w:val="20"/>
              </w:rPr>
              <w:t>Service accounts running with elevated privileges</w:t>
            </w:r>
          </w:p>
          <w:p w14:paraId="62C80452" w14:textId="77777777" w:rsidR="00C468A2" w:rsidRPr="005B3BA8" w:rsidRDefault="00C468A2" w:rsidP="00490FE1">
            <w:pPr>
              <w:numPr>
                <w:ilvl w:val="1"/>
                <w:numId w:val="37"/>
              </w:numPr>
              <w:spacing w:before="40" w:after="40"/>
              <w:ind w:left="1080"/>
              <w:rPr>
                <w:rFonts w:cs="Segoe UI"/>
                <w:szCs w:val="20"/>
              </w:rPr>
            </w:pPr>
            <w:r w:rsidRPr="005B3BA8">
              <w:rPr>
                <w:rFonts w:cs="Segoe UI"/>
                <w:szCs w:val="20"/>
              </w:rPr>
              <w:t>Elevated privileges within the local administrator group</w:t>
            </w:r>
          </w:p>
          <w:p w14:paraId="2E5A9D2D" w14:textId="3770E869" w:rsidR="00C468A2" w:rsidRPr="005B3BA8" w:rsidRDefault="00C468A2" w:rsidP="00CB0F7D">
            <w:pPr>
              <w:pStyle w:val="TableBullet1"/>
            </w:pPr>
            <w:r w:rsidRPr="005B3BA8">
              <w:t xml:space="preserve">Review and delivery of a Tier 0 </w:t>
            </w:r>
            <w:r w:rsidR="00587655">
              <w:t>E</w:t>
            </w:r>
            <w:r w:rsidRPr="005B3BA8">
              <w:t xml:space="preserve">xposure </w:t>
            </w:r>
            <w:r w:rsidR="00587655">
              <w:t>R</w:t>
            </w:r>
            <w:r w:rsidRPr="005B3BA8">
              <w:t>eport.</w:t>
            </w:r>
          </w:p>
          <w:p w14:paraId="654C8397" w14:textId="1AEDFD22" w:rsidR="00C468A2" w:rsidRPr="005B3BA8" w:rsidRDefault="00C468A2" w:rsidP="00CB0F7D">
            <w:pPr>
              <w:pStyle w:val="TableBullet1"/>
            </w:pPr>
            <w:r w:rsidRPr="005B3BA8">
              <w:t>Delivery of Tier 0 transition planning workshops</w:t>
            </w:r>
            <w:r w:rsidR="00D920B7" w:rsidRPr="005B3BA8">
              <w:t>.</w:t>
            </w:r>
          </w:p>
          <w:p w14:paraId="78B76B3B" w14:textId="039416ED" w:rsidR="00944A2E" w:rsidRDefault="00C468A2" w:rsidP="00CB0F7D">
            <w:pPr>
              <w:pStyle w:val="TableBullet1"/>
            </w:pPr>
            <w:r w:rsidRPr="005B3BA8">
              <w:t xml:space="preserve">Review and delivery of a Tier 0 </w:t>
            </w:r>
            <w:r w:rsidR="00587655">
              <w:t>T</w:t>
            </w:r>
            <w:r w:rsidRPr="005B3BA8">
              <w:t xml:space="preserve">ransition </w:t>
            </w:r>
            <w:r w:rsidR="00587655">
              <w:t>P</w:t>
            </w:r>
            <w:r w:rsidRPr="005B3BA8">
              <w:t xml:space="preserve">lan </w:t>
            </w:r>
            <w:r w:rsidR="00587655">
              <w:t>D</w:t>
            </w:r>
            <w:r w:rsidRPr="005B3BA8">
              <w:t>ocument.</w:t>
            </w:r>
          </w:p>
          <w:p w14:paraId="40090B2A" w14:textId="43658610" w:rsidR="00E1580F" w:rsidRDefault="00E1580F" w:rsidP="00E1580F">
            <w:pPr>
              <w:pStyle w:val="TableText"/>
            </w:pPr>
            <w:r w:rsidRPr="003E2308">
              <w:lastRenderedPageBreak/>
              <w:t xml:space="preserve">Discovery of Tier </w:t>
            </w:r>
            <w:r>
              <w:t>1 and 2</w:t>
            </w:r>
            <w:r w:rsidRPr="003E2308">
              <w:t xml:space="preserve"> privileged account exposure and remediation planning in </w:t>
            </w:r>
            <w:r>
              <w:t xml:space="preserve">OCPS’ </w:t>
            </w:r>
            <w:r w:rsidRPr="005B3BA8">
              <w:t>AD DS. Scope includes:</w:t>
            </w:r>
          </w:p>
          <w:p w14:paraId="6E3EE82D" w14:textId="10945F9A" w:rsidR="00F13EBA" w:rsidRDefault="00F13EBA" w:rsidP="00F13EBA">
            <w:pPr>
              <w:pStyle w:val="TableBullet1"/>
            </w:pPr>
            <w:r>
              <w:t>Discovery and analysis of privileged credentials within one (1) production AD DS domain.</w:t>
            </w:r>
          </w:p>
          <w:p w14:paraId="7E5E0127" w14:textId="77777777" w:rsidR="00F13EBA" w:rsidRDefault="00F13EBA" w:rsidP="00F13EBA">
            <w:pPr>
              <w:pStyle w:val="TableBullet1"/>
            </w:pPr>
            <w:r>
              <w:t>Discovery and analysis of privileged credential exposure on member servers located within the in-scope AD DS domain. Specifically:</w:t>
            </w:r>
          </w:p>
          <w:p w14:paraId="775F2A47" w14:textId="77777777" w:rsidR="00F13EBA" w:rsidRPr="004F792F" w:rsidRDefault="00F13EBA" w:rsidP="004F792F">
            <w:pPr>
              <w:numPr>
                <w:ilvl w:val="1"/>
                <w:numId w:val="37"/>
              </w:numPr>
              <w:spacing w:before="40" w:after="40"/>
              <w:ind w:left="1080"/>
              <w:rPr>
                <w:rFonts w:cs="Segoe UI"/>
                <w:szCs w:val="20"/>
              </w:rPr>
            </w:pPr>
            <w:r w:rsidRPr="004F792F">
              <w:rPr>
                <w:rFonts w:cs="Segoe UI"/>
                <w:szCs w:val="20"/>
              </w:rPr>
              <w:t>Service accounts running with elevated privileges</w:t>
            </w:r>
          </w:p>
          <w:p w14:paraId="18E5E267" w14:textId="77777777" w:rsidR="00F13EBA" w:rsidRPr="004F792F" w:rsidRDefault="00F13EBA" w:rsidP="004F792F">
            <w:pPr>
              <w:numPr>
                <w:ilvl w:val="1"/>
                <w:numId w:val="37"/>
              </w:numPr>
              <w:spacing w:before="40" w:after="40"/>
              <w:ind w:left="1080"/>
              <w:rPr>
                <w:rFonts w:cs="Segoe UI"/>
                <w:szCs w:val="20"/>
              </w:rPr>
            </w:pPr>
            <w:r w:rsidRPr="004F792F">
              <w:rPr>
                <w:rFonts w:cs="Segoe UI"/>
                <w:szCs w:val="20"/>
              </w:rPr>
              <w:t>Elevated privileges within the local administrator group</w:t>
            </w:r>
          </w:p>
          <w:p w14:paraId="308BC0A3" w14:textId="24916409" w:rsidR="003D1B99" w:rsidRPr="005B3BA8" w:rsidRDefault="003D1B99" w:rsidP="00E1580F">
            <w:pPr>
              <w:pStyle w:val="TableBullet1"/>
              <w:numPr>
                <w:ilvl w:val="0"/>
                <w:numId w:val="0"/>
              </w:numPr>
            </w:pPr>
          </w:p>
        </w:tc>
        <w:tc>
          <w:tcPr>
            <w:tcW w:w="2780" w:type="dxa"/>
            <w:shd w:val="clear" w:color="auto" w:fill="auto"/>
          </w:tcPr>
          <w:p w14:paraId="0BE5B172" w14:textId="4E149C91" w:rsidR="00944A2E" w:rsidRPr="005B3BA8" w:rsidRDefault="00944A2E" w:rsidP="003E2308">
            <w:pPr>
              <w:pStyle w:val="TableBullet1"/>
              <w:numPr>
                <w:ilvl w:val="0"/>
                <w:numId w:val="0"/>
              </w:numPr>
            </w:pPr>
          </w:p>
        </w:tc>
      </w:tr>
      <w:tr w:rsidR="00207496" w:rsidRPr="005B3BA8" w14:paraId="48D7B3B4" w14:textId="77777777" w:rsidTr="001F2486">
        <w:trPr>
          <w:trHeight w:val="432"/>
        </w:trPr>
        <w:tc>
          <w:tcPr>
            <w:tcW w:w="2185" w:type="dxa"/>
            <w:shd w:val="clear" w:color="auto" w:fill="auto"/>
          </w:tcPr>
          <w:p w14:paraId="6E0793E8" w14:textId="0D1603B7" w:rsidR="00C52572" w:rsidRPr="005B3BA8" w:rsidRDefault="00640AE6" w:rsidP="00011A51">
            <w:pPr>
              <w:pStyle w:val="TableText"/>
            </w:pPr>
            <w:r w:rsidRPr="005B3BA8">
              <w:t>AD DS</w:t>
            </w:r>
            <w:r w:rsidR="00FC6C30" w:rsidRPr="005B3BA8">
              <w:t xml:space="preserve"> </w:t>
            </w:r>
            <w:r w:rsidR="00587655">
              <w:t>P</w:t>
            </w:r>
            <w:r w:rsidR="003C7C8D" w:rsidRPr="005B3BA8">
              <w:t xml:space="preserve">rivilege </w:t>
            </w:r>
            <w:r w:rsidR="00587655">
              <w:t>T</w:t>
            </w:r>
            <w:r w:rsidR="00A30421" w:rsidRPr="005B3BA8">
              <w:t xml:space="preserve">ier </w:t>
            </w:r>
            <w:r w:rsidR="00587655">
              <w:t>M</w:t>
            </w:r>
            <w:r w:rsidR="00A30421" w:rsidRPr="005B3BA8">
              <w:t xml:space="preserve">odel </w:t>
            </w:r>
            <w:r w:rsidR="00587655">
              <w:t>I</w:t>
            </w:r>
            <w:r w:rsidR="00A30421" w:rsidRPr="005B3BA8">
              <w:t>mplementation</w:t>
            </w:r>
          </w:p>
        </w:tc>
        <w:tc>
          <w:tcPr>
            <w:tcW w:w="4394" w:type="dxa"/>
            <w:shd w:val="clear" w:color="auto" w:fill="auto"/>
          </w:tcPr>
          <w:p w14:paraId="63FC8CD8" w14:textId="44B77EC9" w:rsidR="006D33C4" w:rsidRPr="0088661F" w:rsidRDefault="006D33C4" w:rsidP="00CB0F7D">
            <w:pPr>
              <w:pStyle w:val="TableBullet1"/>
              <w:numPr>
                <w:ilvl w:val="0"/>
                <w:numId w:val="5"/>
              </w:numPr>
            </w:pPr>
            <w:r w:rsidRPr="0088661F">
              <w:t>Deploy</w:t>
            </w:r>
            <w:r w:rsidR="00FF0F9C" w:rsidRPr="0088661F">
              <w:t xml:space="preserve"> </w:t>
            </w:r>
            <w:r w:rsidRPr="0088661F">
              <w:t xml:space="preserve">recommended </w:t>
            </w:r>
            <w:r w:rsidR="00640AE6" w:rsidRPr="0088661F">
              <w:t>AD DS</w:t>
            </w:r>
            <w:r w:rsidRPr="0088661F">
              <w:t xml:space="preserve"> </w:t>
            </w:r>
            <w:r w:rsidR="00DB47B4" w:rsidRPr="0088661F">
              <w:t>p</w:t>
            </w:r>
            <w:r w:rsidR="006864BC" w:rsidRPr="0088661F">
              <w:t xml:space="preserve">rivilege </w:t>
            </w:r>
            <w:r w:rsidR="00DB47B4" w:rsidRPr="0088661F">
              <w:t>t</w:t>
            </w:r>
            <w:r w:rsidRPr="0088661F">
              <w:t xml:space="preserve">ier </w:t>
            </w:r>
            <w:r w:rsidR="00DB47B4" w:rsidRPr="0088661F">
              <w:t>m</w:t>
            </w:r>
            <w:r w:rsidRPr="0088661F">
              <w:t xml:space="preserve">odel </w:t>
            </w:r>
            <w:r w:rsidR="00FF0F9C" w:rsidRPr="0088661F">
              <w:t>int</w:t>
            </w:r>
            <w:r w:rsidRPr="0088661F">
              <w:t xml:space="preserve">o </w:t>
            </w:r>
            <w:r w:rsidR="006830B8" w:rsidRPr="0088661F">
              <w:rPr>
                <w:rStyle w:val="OptionalChar"/>
                <w:color w:val="auto"/>
              </w:rPr>
              <w:t>one (</w:t>
            </w:r>
            <w:r w:rsidRPr="0088661F">
              <w:rPr>
                <w:rStyle w:val="OptionalChar"/>
                <w:color w:val="auto"/>
              </w:rPr>
              <w:t>1</w:t>
            </w:r>
            <w:r w:rsidR="006830B8" w:rsidRPr="0088661F">
              <w:rPr>
                <w:rStyle w:val="OptionalChar"/>
                <w:color w:val="auto"/>
              </w:rPr>
              <w:t>)</w:t>
            </w:r>
            <w:r w:rsidRPr="0088661F">
              <w:rPr>
                <w:rStyle w:val="OptionalChar"/>
                <w:color w:val="auto"/>
                <w:szCs w:val="20"/>
              </w:rPr>
              <w:t xml:space="preserve"> </w:t>
            </w:r>
            <w:r w:rsidRPr="0088661F">
              <w:t xml:space="preserve">production </w:t>
            </w:r>
            <w:r w:rsidR="00640AE6" w:rsidRPr="0088661F">
              <w:t>AD DS</w:t>
            </w:r>
            <w:r w:rsidRPr="0088661F">
              <w:t xml:space="preserve"> domain including:</w:t>
            </w:r>
          </w:p>
          <w:p w14:paraId="6AB430A1" w14:textId="4DFD6F1B" w:rsidR="006D33C4" w:rsidRPr="0088661F" w:rsidRDefault="006D33C4" w:rsidP="00CB0F7D">
            <w:pPr>
              <w:pStyle w:val="TableBullet1"/>
              <w:numPr>
                <w:ilvl w:val="1"/>
                <w:numId w:val="5"/>
              </w:numPr>
            </w:pPr>
            <w:r w:rsidRPr="0088661F">
              <w:t>Organization</w:t>
            </w:r>
            <w:r w:rsidR="006752D4" w:rsidRPr="0088661F">
              <w:t>al</w:t>
            </w:r>
            <w:r w:rsidRPr="0088661F">
              <w:t xml:space="preserve"> </w:t>
            </w:r>
            <w:r w:rsidR="002D6E68" w:rsidRPr="0088661F">
              <w:t>u</w:t>
            </w:r>
            <w:r w:rsidRPr="0088661F">
              <w:t>nit</w:t>
            </w:r>
            <w:r w:rsidR="004D6010" w:rsidRPr="0088661F">
              <w:t xml:space="preserve"> (</w:t>
            </w:r>
            <w:r w:rsidR="00587655">
              <w:t>“</w:t>
            </w:r>
            <w:r w:rsidR="004D6010" w:rsidRPr="0088661F">
              <w:t>OU</w:t>
            </w:r>
            <w:r w:rsidR="00587655">
              <w:t>”</w:t>
            </w:r>
            <w:r w:rsidR="004D6010" w:rsidRPr="0088661F">
              <w:t>)</w:t>
            </w:r>
            <w:r w:rsidRPr="0088661F">
              <w:t xml:space="preserve"> structure</w:t>
            </w:r>
          </w:p>
          <w:p w14:paraId="1DBA7B7D" w14:textId="527C83EE" w:rsidR="006D33C4" w:rsidRPr="0088661F" w:rsidRDefault="006D33C4" w:rsidP="00CB0F7D">
            <w:pPr>
              <w:pStyle w:val="TableBullet1"/>
              <w:numPr>
                <w:ilvl w:val="1"/>
                <w:numId w:val="5"/>
              </w:numPr>
            </w:pPr>
            <w:r w:rsidRPr="0088661F">
              <w:t xml:space="preserve">Group </w:t>
            </w:r>
            <w:r w:rsidR="006752D4" w:rsidRPr="0088661F">
              <w:t xml:space="preserve">policy objects </w:t>
            </w:r>
            <w:r w:rsidRPr="0088661F">
              <w:t>(</w:t>
            </w:r>
            <w:r w:rsidR="00587655">
              <w:t>“</w:t>
            </w:r>
            <w:r w:rsidRPr="0088661F">
              <w:t>GPOs</w:t>
            </w:r>
            <w:r w:rsidR="00587655">
              <w:t>”</w:t>
            </w:r>
            <w:r w:rsidRPr="0088661F">
              <w:t>) with baseline security recommendations</w:t>
            </w:r>
          </w:p>
          <w:p w14:paraId="16202C93" w14:textId="77777777" w:rsidR="006D33C4" w:rsidRPr="0088661F" w:rsidRDefault="006D33C4" w:rsidP="00CB0F7D">
            <w:pPr>
              <w:pStyle w:val="TableBullet1"/>
              <w:numPr>
                <w:ilvl w:val="1"/>
                <w:numId w:val="5"/>
              </w:numPr>
            </w:pPr>
            <w:r w:rsidRPr="0088661F">
              <w:t>Administrative groups and associated AD DS delegations</w:t>
            </w:r>
          </w:p>
          <w:p w14:paraId="6B5AC5C9" w14:textId="012CC6D6" w:rsidR="006D33C4" w:rsidRDefault="006D33C4" w:rsidP="00CB0F7D">
            <w:pPr>
              <w:pStyle w:val="TableBullet1"/>
              <w:numPr>
                <w:ilvl w:val="1"/>
                <w:numId w:val="5"/>
              </w:numPr>
            </w:pPr>
            <w:r w:rsidRPr="0088661F">
              <w:t xml:space="preserve">Enablement of </w:t>
            </w:r>
            <w:r w:rsidR="00384F68" w:rsidRPr="0088661F">
              <w:t>t</w:t>
            </w:r>
            <w:r w:rsidRPr="0088661F">
              <w:t xml:space="preserve">ier </w:t>
            </w:r>
            <w:r w:rsidR="00384F68" w:rsidRPr="0088661F">
              <w:t>m</w:t>
            </w:r>
            <w:r w:rsidRPr="0088661F">
              <w:t>odel GPOs</w:t>
            </w:r>
          </w:p>
          <w:p w14:paraId="2DD4A55C" w14:textId="40CA81A5" w:rsidR="004F792F" w:rsidRPr="0088661F" w:rsidRDefault="004F792F" w:rsidP="00CB0F7D">
            <w:pPr>
              <w:pStyle w:val="TableBullet1"/>
              <w:numPr>
                <w:ilvl w:val="1"/>
                <w:numId w:val="5"/>
              </w:numPr>
            </w:pPr>
            <w:r>
              <w:t xml:space="preserve">Customize this model to include </w:t>
            </w:r>
            <w:r w:rsidR="00FF3D6E">
              <w:t>OCPS requirements for Tiers 1 and 2.</w:t>
            </w:r>
          </w:p>
          <w:p w14:paraId="3D11BD3C" w14:textId="77777777" w:rsidR="00442C4B" w:rsidRDefault="00BC3605" w:rsidP="00442C4B">
            <w:pPr>
              <w:pStyle w:val="TableBullet1"/>
            </w:pPr>
            <w:r w:rsidRPr="0088661F">
              <w:t xml:space="preserve">Conduct system </w:t>
            </w:r>
            <w:r w:rsidR="00AE499F" w:rsidRPr="0088661F">
              <w:t xml:space="preserve">testing of the new </w:t>
            </w:r>
            <w:r w:rsidR="00E3546F" w:rsidRPr="0088661F">
              <w:t>privilege t</w:t>
            </w:r>
            <w:r w:rsidR="00AE499F" w:rsidRPr="0088661F">
              <w:t xml:space="preserve">ier model and validation of the preconfigured permissions </w:t>
            </w:r>
            <w:r w:rsidR="00892478" w:rsidRPr="0088661F">
              <w:t xml:space="preserve">compared to </w:t>
            </w:r>
            <w:r w:rsidR="00AE499F" w:rsidRPr="0088661F">
              <w:t xml:space="preserve">the new structure. </w:t>
            </w:r>
          </w:p>
          <w:p w14:paraId="3E55D812" w14:textId="45BE0E7D" w:rsidR="006D33C4" w:rsidRDefault="006D33C4" w:rsidP="00442C4B">
            <w:pPr>
              <w:pStyle w:val="TableBullet1"/>
            </w:pPr>
            <w:r w:rsidRPr="0088661F">
              <w:t xml:space="preserve">Transition and validate </w:t>
            </w:r>
            <w:r w:rsidR="00640AE6" w:rsidRPr="0088661F">
              <w:t>AD DS</w:t>
            </w:r>
            <w:r w:rsidRPr="0088661F">
              <w:t xml:space="preserve"> Tier 0 user objects </w:t>
            </w:r>
            <w:r w:rsidR="002246C7" w:rsidRPr="0088661F">
              <w:t xml:space="preserve">from </w:t>
            </w:r>
            <w:r w:rsidRPr="0088661F">
              <w:t>default administrative groups into appropriate new tier model group</w:t>
            </w:r>
            <w:r w:rsidR="002246C7" w:rsidRPr="0088661F">
              <w:t>s</w:t>
            </w:r>
            <w:r w:rsidRPr="0088661F">
              <w:t>.</w:t>
            </w:r>
          </w:p>
          <w:p w14:paraId="273EB2D2" w14:textId="7909CA05" w:rsidR="00442C4B" w:rsidRPr="0088661F" w:rsidRDefault="00442C4B" w:rsidP="00442C4B">
            <w:pPr>
              <w:pStyle w:val="TableBullet1"/>
            </w:pPr>
            <w:r>
              <w:t xml:space="preserve">Work with OCPS to validate AD DS Tier 1 and Tier 2 user objects and advise on </w:t>
            </w:r>
            <w:r w:rsidR="009723F9">
              <w:t>the appropriate new tier model groups.</w:t>
            </w:r>
          </w:p>
          <w:p w14:paraId="0ABD34DF" w14:textId="7AEBFFAA" w:rsidR="003435AD" w:rsidRPr="0088661F" w:rsidRDefault="000B61DF" w:rsidP="00A8544B">
            <w:pPr>
              <w:pStyle w:val="Optional"/>
              <w:numPr>
                <w:ilvl w:val="0"/>
                <w:numId w:val="94"/>
              </w:numPr>
              <w:rPr>
                <w:color w:val="auto"/>
              </w:rPr>
            </w:pPr>
            <w:r w:rsidRPr="0088661F">
              <w:rPr>
                <w:color w:val="auto"/>
              </w:rPr>
              <w:t xml:space="preserve">Assist the </w:t>
            </w:r>
            <w:r w:rsidR="000F2199" w:rsidRPr="0088661F">
              <w:rPr>
                <w:color w:val="auto"/>
              </w:rPr>
              <w:t>Customer</w:t>
            </w:r>
            <w:r w:rsidRPr="0088661F">
              <w:rPr>
                <w:color w:val="auto"/>
              </w:rPr>
              <w:t xml:space="preserve"> with integration of applications into the AD</w:t>
            </w:r>
            <w:r w:rsidR="0039241F" w:rsidRPr="0088661F">
              <w:rPr>
                <w:color w:val="auto"/>
              </w:rPr>
              <w:t xml:space="preserve"> DS</w:t>
            </w:r>
            <w:r w:rsidRPr="0088661F">
              <w:rPr>
                <w:color w:val="auto"/>
              </w:rPr>
              <w:t xml:space="preserve"> privilege tier model</w:t>
            </w:r>
            <w:r w:rsidR="003B4B36" w:rsidRPr="0088661F">
              <w:rPr>
                <w:color w:val="auto"/>
              </w:rPr>
              <w:t xml:space="preserve">. </w:t>
            </w:r>
          </w:p>
          <w:p w14:paraId="7912C4C0" w14:textId="30F91CAF" w:rsidR="00324883" w:rsidRPr="0088661F" w:rsidRDefault="00B25173" w:rsidP="00A8544B">
            <w:pPr>
              <w:pStyle w:val="Optional"/>
              <w:numPr>
                <w:ilvl w:val="1"/>
                <w:numId w:val="94"/>
              </w:numPr>
              <w:rPr>
                <w:color w:val="auto"/>
              </w:rPr>
            </w:pPr>
            <w:r w:rsidRPr="0088661F">
              <w:rPr>
                <w:color w:val="auto"/>
              </w:rPr>
              <w:t>Install</w:t>
            </w:r>
            <w:r w:rsidR="00616B99" w:rsidRPr="0088661F">
              <w:rPr>
                <w:color w:val="auto"/>
              </w:rPr>
              <w:t>ation</w:t>
            </w:r>
            <w:r w:rsidRPr="0088661F">
              <w:rPr>
                <w:color w:val="auto"/>
              </w:rPr>
              <w:t xml:space="preserve"> and configur</w:t>
            </w:r>
            <w:r w:rsidR="00616B99" w:rsidRPr="0088661F">
              <w:rPr>
                <w:color w:val="auto"/>
              </w:rPr>
              <w:t xml:space="preserve">ation of </w:t>
            </w:r>
            <w:r w:rsidRPr="0088661F">
              <w:rPr>
                <w:color w:val="auto"/>
              </w:rPr>
              <w:t>the tier model</w:t>
            </w:r>
            <w:r w:rsidR="006A49C1" w:rsidRPr="0088661F">
              <w:rPr>
                <w:color w:val="auto"/>
              </w:rPr>
              <w:t xml:space="preserve"> </w:t>
            </w:r>
            <w:r w:rsidRPr="0088661F">
              <w:rPr>
                <w:color w:val="auto"/>
              </w:rPr>
              <w:t>integration service</w:t>
            </w:r>
            <w:r w:rsidR="00616B99" w:rsidRPr="0088661F">
              <w:rPr>
                <w:color w:val="auto"/>
              </w:rPr>
              <w:t xml:space="preserve"> on </w:t>
            </w:r>
            <w:r w:rsidR="00304E85" w:rsidRPr="0088661F">
              <w:rPr>
                <w:color w:val="auto"/>
              </w:rPr>
              <w:t>one (</w:t>
            </w:r>
            <w:r w:rsidR="00616B99" w:rsidRPr="0088661F">
              <w:rPr>
                <w:color w:val="auto"/>
              </w:rPr>
              <w:t>1</w:t>
            </w:r>
            <w:r w:rsidR="00304E85" w:rsidRPr="0088661F">
              <w:rPr>
                <w:color w:val="auto"/>
              </w:rPr>
              <w:t>)</w:t>
            </w:r>
            <w:r w:rsidR="00616B99" w:rsidRPr="0088661F">
              <w:rPr>
                <w:color w:val="auto"/>
              </w:rPr>
              <w:t xml:space="preserve"> server</w:t>
            </w:r>
            <w:r w:rsidR="006A49C1" w:rsidRPr="0088661F">
              <w:rPr>
                <w:color w:val="auto"/>
              </w:rPr>
              <w:t xml:space="preserve"> </w:t>
            </w:r>
            <w:r w:rsidR="00076D06" w:rsidRPr="0088661F">
              <w:rPr>
                <w:color w:val="auto"/>
              </w:rPr>
              <w:t xml:space="preserve">in </w:t>
            </w:r>
            <w:r w:rsidR="00616B99" w:rsidRPr="0088661F">
              <w:rPr>
                <w:color w:val="auto"/>
              </w:rPr>
              <w:t xml:space="preserve">the </w:t>
            </w:r>
            <w:r w:rsidR="000F2199" w:rsidRPr="0088661F">
              <w:rPr>
                <w:color w:val="auto"/>
              </w:rPr>
              <w:t>C</w:t>
            </w:r>
            <w:r w:rsidR="00076D06" w:rsidRPr="0088661F">
              <w:rPr>
                <w:color w:val="auto"/>
              </w:rPr>
              <w:t>ustomer</w:t>
            </w:r>
            <w:r w:rsidR="00616B99" w:rsidRPr="0088661F">
              <w:rPr>
                <w:color w:val="auto"/>
              </w:rPr>
              <w:t>’s</w:t>
            </w:r>
            <w:r w:rsidR="00076D06" w:rsidRPr="0088661F">
              <w:rPr>
                <w:color w:val="auto"/>
              </w:rPr>
              <w:t xml:space="preserve"> </w:t>
            </w:r>
            <w:r w:rsidR="00BC3605" w:rsidRPr="0088661F">
              <w:rPr>
                <w:color w:val="auto"/>
              </w:rPr>
              <w:t xml:space="preserve">production </w:t>
            </w:r>
            <w:r w:rsidR="00076D06" w:rsidRPr="0088661F">
              <w:rPr>
                <w:color w:val="auto"/>
              </w:rPr>
              <w:t>AD</w:t>
            </w:r>
            <w:r w:rsidR="0039241F" w:rsidRPr="0088661F">
              <w:rPr>
                <w:color w:val="auto"/>
              </w:rPr>
              <w:t xml:space="preserve"> DS</w:t>
            </w:r>
            <w:r w:rsidR="00076D06" w:rsidRPr="0088661F">
              <w:rPr>
                <w:color w:val="auto"/>
              </w:rPr>
              <w:t xml:space="preserve"> environment</w:t>
            </w:r>
            <w:r w:rsidR="00BD0296" w:rsidRPr="0088661F">
              <w:rPr>
                <w:color w:val="auto"/>
              </w:rPr>
              <w:t>.</w:t>
            </w:r>
          </w:p>
          <w:p w14:paraId="33C22005" w14:textId="65840DA1" w:rsidR="00C52572" w:rsidRPr="0088661F" w:rsidRDefault="003E09EA" w:rsidP="006B5DA4">
            <w:pPr>
              <w:pStyle w:val="Optional"/>
              <w:numPr>
                <w:ilvl w:val="1"/>
                <w:numId w:val="94"/>
              </w:numPr>
              <w:rPr>
                <w:color w:val="auto"/>
              </w:rPr>
            </w:pPr>
            <w:r w:rsidRPr="0088661F">
              <w:rPr>
                <w:color w:val="auto"/>
              </w:rPr>
              <w:t>Assess</w:t>
            </w:r>
            <w:r w:rsidR="00A960FD" w:rsidRPr="0088661F">
              <w:rPr>
                <w:color w:val="auto"/>
              </w:rPr>
              <w:t xml:space="preserve">ment </w:t>
            </w:r>
            <w:r w:rsidRPr="0088661F">
              <w:rPr>
                <w:color w:val="auto"/>
              </w:rPr>
              <w:t xml:space="preserve">and </w:t>
            </w:r>
            <w:r w:rsidR="00CF7609" w:rsidRPr="0088661F">
              <w:rPr>
                <w:color w:val="auto"/>
              </w:rPr>
              <w:t>integra</w:t>
            </w:r>
            <w:r w:rsidR="00A960FD" w:rsidRPr="0088661F">
              <w:rPr>
                <w:color w:val="auto"/>
              </w:rPr>
              <w:t>tion of</w:t>
            </w:r>
            <w:r w:rsidR="00BD0296" w:rsidRPr="0088661F">
              <w:rPr>
                <w:color w:val="auto"/>
              </w:rPr>
              <w:t xml:space="preserve"> </w:t>
            </w:r>
            <w:r w:rsidR="00CF7609" w:rsidRPr="0088661F">
              <w:rPr>
                <w:color w:val="auto"/>
              </w:rPr>
              <w:t>application</w:t>
            </w:r>
            <w:r w:rsidR="00BD0296" w:rsidRPr="0088661F">
              <w:rPr>
                <w:color w:val="auto"/>
              </w:rPr>
              <w:t>s</w:t>
            </w:r>
            <w:r w:rsidR="00CF7609" w:rsidRPr="0088661F">
              <w:rPr>
                <w:color w:val="auto"/>
              </w:rPr>
              <w:t xml:space="preserve"> </w:t>
            </w:r>
            <w:r w:rsidR="00A72FE7" w:rsidRPr="0088661F">
              <w:rPr>
                <w:color w:val="auto"/>
              </w:rPr>
              <w:t>into the tier model using the integration service</w:t>
            </w:r>
            <w:r w:rsidR="00BD0296" w:rsidRPr="0088661F">
              <w:rPr>
                <w:color w:val="auto"/>
              </w:rPr>
              <w:t>.</w:t>
            </w:r>
          </w:p>
        </w:tc>
        <w:tc>
          <w:tcPr>
            <w:tcW w:w="2780" w:type="dxa"/>
            <w:shd w:val="clear" w:color="auto" w:fill="auto"/>
          </w:tcPr>
          <w:p w14:paraId="1B273024" w14:textId="77777777" w:rsidR="0025753D" w:rsidRPr="005B3BA8" w:rsidRDefault="0025753D" w:rsidP="0025753D">
            <w:pPr>
              <w:spacing w:before="0" w:after="0"/>
            </w:pPr>
          </w:p>
          <w:p w14:paraId="395339A8" w14:textId="22686CEB" w:rsidR="0025753D" w:rsidRPr="005B3BA8" w:rsidRDefault="0025753D" w:rsidP="0025753D">
            <w:pPr>
              <w:spacing w:before="0" w:after="0"/>
            </w:pPr>
          </w:p>
        </w:tc>
      </w:tr>
    </w:tbl>
    <w:p w14:paraId="01BBDCD7" w14:textId="5DC04ECE" w:rsidR="0083472B" w:rsidRPr="005B3BA8" w:rsidRDefault="0083472B" w:rsidP="00EA4D98">
      <w:pPr>
        <w:pStyle w:val="Heading4b"/>
      </w:pPr>
      <w:r w:rsidRPr="005B3BA8">
        <w:t>Secure Workstation</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85"/>
        <w:gridCol w:w="4394"/>
        <w:gridCol w:w="2780"/>
      </w:tblGrid>
      <w:tr w:rsidR="00A6294A" w:rsidRPr="005B3BA8" w14:paraId="06AC196E" w14:textId="77777777" w:rsidTr="00F83C0C">
        <w:trPr>
          <w:trHeight w:val="360"/>
          <w:tblHeader/>
        </w:trPr>
        <w:tc>
          <w:tcPr>
            <w:tcW w:w="2185" w:type="dxa"/>
            <w:shd w:val="clear" w:color="auto" w:fill="008272"/>
          </w:tcPr>
          <w:p w14:paraId="456D6544" w14:textId="77777777" w:rsidR="00E51B51" w:rsidRPr="005B3BA8" w:rsidRDefault="00E51B51" w:rsidP="00011A51">
            <w:pPr>
              <w:pStyle w:val="Table-Header"/>
            </w:pPr>
            <w:r w:rsidRPr="005B3BA8">
              <w:t>Area</w:t>
            </w:r>
          </w:p>
        </w:tc>
        <w:tc>
          <w:tcPr>
            <w:tcW w:w="4394" w:type="dxa"/>
            <w:shd w:val="clear" w:color="auto" w:fill="008272"/>
          </w:tcPr>
          <w:p w14:paraId="10D2B0FB" w14:textId="77777777" w:rsidR="00E51B51" w:rsidRPr="005B3BA8" w:rsidRDefault="00E51B51" w:rsidP="00011A51">
            <w:pPr>
              <w:pStyle w:val="Table-Header"/>
            </w:pPr>
            <w:r w:rsidRPr="005B3BA8">
              <w:t xml:space="preserve">Description </w:t>
            </w:r>
          </w:p>
        </w:tc>
        <w:tc>
          <w:tcPr>
            <w:tcW w:w="2780" w:type="dxa"/>
            <w:shd w:val="clear" w:color="auto" w:fill="008272"/>
          </w:tcPr>
          <w:p w14:paraId="7DDC4766" w14:textId="77777777" w:rsidR="00E51B51" w:rsidRPr="005B3BA8" w:rsidRDefault="00E51B51" w:rsidP="00011A51">
            <w:pPr>
              <w:pStyle w:val="Table-Header"/>
            </w:pPr>
            <w:r w:rsidRPr="005B3BA8">
              <w:t>Assumptions</w:t>
            </w:r>
          </w:p>
        </w:tc>
      </w:tr>
      <w:tr w:rsidR="00207496" w:rsidRPr="005B3BA8" w14:paraId="27E8F7E6" w14:textId="77777777" w:rsidTr="00F83C0C">
        <w:trPr>
          <w:trHeight w:val="432"/>
        </w:trPr>
        <w:tc>
          <w:tcPr>
            <w:tcW w:w="2185" w:type="dxa"/>
            <w:shd w:val="clear" w:color="auto" w:fill="auto"/>
          </w:tcPr>
          <w:p w14:paraId="5A3B180C" w14:textId="1851289E" w:rsidR="002A240D" w:rsidRPr="00F80045" w:rsidRDefault="000E55FA" w:rsidP="002A240D">
            <w:pPr>
              <w:pStyle w:val="TableText"/>
            </w:pPr>
            <w:r w:rsidRPr="00F80045">
              <w:t xml:space="preserve">PAW for </w:t>
            </w:r>
            <w:r w:rsidR="006E1E09">
              <w:t>O</w:t>
            </w:r>
            <w:r w:rsidRPr="00F80045">
              <w:t>n-</w:t>
            </w:r>
            <w:r w:rsidR="006E1E09">
              <w:t>P</w:t>
            </w:r>
            <w:r w:rsidRPr="00F80045">
              <w:t xml:space="preserve">remises </w:t>
            </w:r>
            <w:r w:rsidR="006E1E09">
              <w:t>S</w:t>
            </w:r>
            <w:r w:rsidRPr="00F80045">
              <w:t xml:space="preserve">ervices </w:t>
            </w:r>
            <w:r w:rsidR="006E1E09">
              <w:t>M</w:t>
            </w:r>
            <w:r w:rsidRPr="00F80045">
              <w:t>anagement</w:t>
            </w:r>
          </w:p>
        </w:tc>
        <w:tc>
          <w:tcPr>
            <w:tcW w:w="4394" w:type="dxa"/>
            <w:shd w:val="clear" w:color="auto" w:fill="auto"/>
          </w:tcPr>
          <w:p w14:paraId="2E16F952" w14:textId="668FB964" w:rsidR="00C87BA8" w:rsidRPr="00F80045" w:rsidRDefault="00C87BA8" w:rsidP="00C87BA8">
            <w:pPr>
              <w:pStyle w:val="Bulletlist"/>
              <w:numPr>
                <w:ilvl w:val="0"/>
                <w:numId w:val="12"/>
              </w:numPr>
            </w:pPr>
            <w:r w:rsidRPr="00F80045">
              <w:t xml:space="preserve">Deployment of up to </w:t>
            </w:r>
            <w:r w:rsidRPr="00F80045">
              <w:rPr>
                <w:rStyle w:val="OptionalChar"/>
                <w:color w:val="auto"/>
              </w:rPr>
              <w:t xml:space="preserve">five (5) </w:t>
            </w:r>
            <w:r w:rsidRPr="00F80045">
              <w:t xml:space="preserve">PAW devices on </w:t>
            </w:r>
            <w:r w:rsidRPr="00F80045">
              <w:rPr>
                <w:rStyle w:val="OptionalChar"/>
                <w:color w:val="auto"/>
              </w:rPr>
              <w:t xml:space="preserve">one (1) </w:t>
            </w:r>
            <w:r w:rsidRPr="00F80045">
              <w:t>supported hardware model.</w:t>
            </w:r>
          </w:p>
          <w:p w14:paraId="6170E5A0" w14:textId="77777777" w:rsidR="00F80045" w:rsidRPr="00F80045" w:rsidRDefault="00864A4A" w:rsidP="00587655">
            <w:pPr>
              <w:pStyle w:val="Bulletlist"/>
              <w:numPr>
                <w:ilvl w:val="0"/>
                <w:numId w:val="94"/>
              </w:numPr>
              <w:spacing w:after="0"/>
            </w:pPr>
            <w:r w:rsidRPr="00F80045">
              <w:t>Integration of the PAW devices into the AD</w:t>
            </w:r>
            <w:r w:rsidR="0039241F" w:rsidRPr="00F80045">
              <w:t xml:space="preserve"> DS</w:t>
            </w:r>
            <w:r w:rsidRPr="00F80045">
              <w:t xml:space="preserve"> </w:t>
            </w:r>
            <w:r w:rsidR="00907ED7" w:rsidRPr="00F80045">
              <w:t>p</w:t>
            </w:r>
            <w:r w:rsidRPr="00F80045">
              <w:t xml:space="preserve">rivilege </w:t>
            </w:r>
            <w:r w:rsidR="00907ED7" w:rsidRPr="00F80045">
              <w:t>t</w:t>
            </w:r>
            <w:r w:rsidRPr="00F80045">
              <w:t xml:space="preserve">ier </w:t>
            </w:r>
            <w:r w:rsidR="00907ED7" w:rsidRPr="00F80045">
              <w:t>m</w:t>
            </w:r>
            <w:r w:rsidRPr="00F80045">
              <w:t>odel</w:t>
            </w:r>
            <w:r w:rsidRPr="00F80045">
              <w:rPr>
                <w:b/>
                <w:bCs/>
                <w:vertAlign w:val="superscript"/>
              </w:rPr>
              <w:t xml:space="preserve">1 </w:t>
            </w:r>
            <w:r w:rsidRPr="00F80045">
              <w:t xml:space="preserve">for </w:t>
            </w:r>
            <w:r w:rsidRPr="00F80045">
              <w:rPr>
                <w:rStyle w:val="OptionalChar"/>
                <w:color w:val="auto"/>
              </w:rPr>
              <w:t>one (1)</w:t>
            </w:r>
            <w:r w:rsidRPr="00F80045">
              <w:t xml:space="preserve"> AD </w:t>
            </w:r>
            <w:r w:rsidR="0039241F" w:rsidRPr="00F80045">
              <w:t xml:space="preserve">DS </w:t>
            </w:r>
            <w:r w:rsidRPr="00F80045">
              <w:t>domain.</w:t>
            </w:r>
            <w:r w:rsidR="00F80045" w:rsidRPr="00F80045">
              <w:t xml:space="preserve"> </w:t>
            </w:r>
          </w:p>
          <w:p w14:paraId="281658BB" w14:textId="005B44F0" w:rsidR="002A240D" w:rsidRPr="00F80045" w:rsidRDefault="005210F5" w:rsidP="002A240D">
            <w:pPr>
              <w:pStyle w:val="Bulletlist"/>
              <w:numPr>
                <w:ilvl w:val="0"/>
                <w:numId w:val="94"/>
              </w:numPr>
              <w:spacing w:after="0"/>
            </w:pPr>
            <w:r w:rsidRPr="00F80045">
              <w:t>Integration of one (1) additional application</w:t>
            </w:r>
            <w:r w:rsidR="00290809" w:rsidRPr="00F80045">
              <w:t xml:space="preserve"> or </w:t>
            </w:r>
            <w:r w:rsidRPr="00F80045">
              <w:t>system to be managed from PAWs.</w:t>
            </w:r>
            <w:r w:rsidR="00093426" w:rsidRPr="00F80045">
              <w:t xml:space="preserve"> </w:t>
            </w:r>
          </w:p>
        </w:tc>
        <w:tc>
          <w:tcPr>
            <w:tcW w:w="2780" w:type="dxa"/>
            <w:shd w:val="clear" w:color="auto" w:fill="auto"/>
          </w:tcPr>
          <w:p w14:paraId="3B811D4F" w14:textId="5C8A718F" w:rsidR="00A84333" w:rsidRPr="00F80045" w:rsidRDefault="005A6EED" w:rsidP="005A6EED">
            <w:pPr>
              <w:pStyle w:val="TableText"/>
            </w:pPr>
            <w:r w:rsidRPr="00F80045">
              <w:rPr>
                <w:b/>
                <w:bCs/>
                <w:vertAlign w:val="superscript"/>
              </w:rPr>
              <w:t>1</w:t>
            </w:r>
            <w:r w:rsidR="000E013F" w:rsidRPr="00F80045">
              <w:t>The AD</w:t>
            </w:r>
            <w:r w:rsidR="00640AE6" w:rsidRPr="00F80045">
              <w:t xml:space="preserve"> DS</w:t>
            </w:r>
            <w:r w:rsidR="000E013F" w:rsidRPr="00F80045">
              <w:t xml:space="preserve"> </w:t>
            </w:r>
            <w:r w:rsidR="00DC57FE" w:rsidRPr="00F80045">
              <w:t xml:space="preserve">privilege tier model </w:t>
            </w:r>
            <w:r w:rsidR="000E013F" w:rsidRPr="00F80045">
              <w:t xml:space="preserve">must be implemented prior to PAW implementation (Refer </w:t>
            </w:r>
            <w:r w:rsidR="0020561A" w:rsidRPr="00F80045">
              <w:t xml:space="preserve">to </w:t>
            </w:r>
            <w:r w:rsidR="003B5664" w:rsidRPr="00F80045">
              <w:t xml:space="preserve">Section </w:t>
            </w:r>
            <w:r w:rsidR="0020561A" w:rsidRPr="00F80045">
              <w:rPr>
                <w:i/>
                <w:iCs/>
              </w:rPr>
              <w:fldChar w:fldCharType="begin"/>
            </w:r>
            <w:r w:rsidR="0020561A" w:rsidRPr="00F80045">
              <w:rPr>
                <w:i/>
                <w:iCs/>
              </w:rPr>
              <w:instrText xml:space="preserve"> REF _Ref21548979 \r \h  \* MERGEFORMAT </w:instrText>
            </w:r>
            <w:r w:rsidR="0020561A" w:rsidRPr="00F80045">
              <w:rPr>
                <w:i/>
                <w:iCs/>
              </w:rPr>
            </w:r>
            <w:r w:rsidR="0020561A" w:rsidRPr="00F80045">
              <w:rPr>
                <w:i/>
                <w:iCs/>
              </w:rPr>
              <w:fldChar w:fldCharType="separate"/>
            </w:r>
            <w:r w:rsidR="009B7CBB">
              <w:rPr>
                <w:i/>
                <w:iCs/>
              </w:rPr>
              <w:t>1.2.1.1</w:t>
            </w:r>
            <w:r w:rsidR="0020561A" w:rsidRPr="00F80045">
              <w:rPr>
                <w:i/>
                <w:iCs/>
              </w:rPr>
              <w:fldChar w:fldCharType="end"/>
            </w:r>
            <w:r w:rsidR="0020561A" w:rsidRPr="00F80045">
              <w:rPr>
                <w:i/>
                <w:iCs/>
              </w:rPr>
              <w:t xml:space="preserve"> </w:t>
            </w:r>
            <w:r w:rsidR="0020561A" w:rsidRPr="00F80045">
              <w:rPr>
                <w:i/>
                <w:iCs/>
              </w:rPr>
              <w:fldChar w:fldCharType="begin"/>
            </w:r>
            <w:r w:rsidR="0020561A" w:rsidRPr="00F80045">
              <w:rPr>
                <w:i/>
                <w:iCs/>
              </w:rPr>
              <w:instrText xml:space="preserve"> REF _Ref21548979 \h  \* MERGEFORMAT </w:instrText>
            </w:r>
            <w:r w:rsidR="0020561A" w:rsidRPr="00F80045">
              <w:rPr>
                <w:i/>
                <w:iCs/>
              </w:rPr>
            </w:r>
            <w:r w:rsidR="0020561A" w:rsidRPr="00F80045">
              <w:rPr>
                <w:i/>
                <w:iCs/>
              </w:rPr>
              <w:fldChar w:fldCharType="separate"/>
            </w:r>
            <w:r w:rsidR="009B7CBB" w:rsidRPr="009B7CBB">
              <w:rPr>
                <w:i/>
                <w:iCs/>
              </w:rPr>
              <w:t xml:space="preserve">Privilege </w:t>
            </w:r>
            <w:r w:rsidR="0020561A" w:rsidRPr="00F80045">
              <w:rPr>
                <w:i/>
                <w:iCs/>
              </w:rPr>
              <w:fldChar w:fldCharType="end"/>
            </w:r>
          </w:p>
          <w:p w14:paraId="7C56C5A3" w14:textId="6285A112" w:rsidR="00D112F3" w:rsidRPr="00F80045" w:rsidRDefault="00D112F3" w:rsidP="00F80045">
            <w:pPr>
              <w:pStyle w:val="Instructional"/>
              <w:rPr>
                <w:color w:val="auto"/>
              </w:rPr>
            </w:pPr>
          </w:p>
        </w:tc>
      </w:tr>
      <w:tr w:rsidR="00207496" w:rsidRPr="005B3BA8" w14:paraId="59318D68" w14:textId="77777777" w:rsidTr="00F83C0C">
        <w:trPr>
          <w:trHeight w:val="432"/>
        </w:trPr>
        <w:tc>
          <w:tcPr>
            <w:tcW w:w="2185" w:type="dxa"/>
            <w:shd w:val="clear" w:color="auto" w:fill="auto"/>
          </w:tcPr>
          <w:p w14:paraId="201C488C" w14:textId="3B7AA1CB" w:rsidR="007E0BAF" w:rsidRPr="00F80045" w:rsidRDefault="007E0BAF" w:rsidP="007E0BAF">
            <w:pPr>
              <w:pStyle w:val="Optional"/>
              <w:rPr>
                <w:color w:val="auto"/>
              </w:rPr>
            </w:pPr>
            <w:r w:rsidRPr="00F80045">
              <w:rPr>
                <w:color w:val="auto"/>
              </w:rPr>
              <w:t xml:space="preserve">Deployment </w:t>
            </w:r>
            <w:r w:rsidR="006E1E09">
              <w:rPr>
                <w:color w:val="auto"/>
              </w:rPr>
              <w:t>S</w:t>
            </w:r>
            <w:r w:rsidR="00C71BB2" w:rsidRPr="00F80045">
              <w:rPr>
                <w:color w:val="auto"/>
              </w:rPr>
              <w:t xml:space="preserve">erver </w:t>
            </w:r>
            <w:r w:rsidR="006E1E09">
              <w:rPr>
                <w:color w:val="auto"/>
              </w:rPr>
              <w:t>I</w:t>
            </w:r>
            <w:r w:rsidR="00C71BB2" w:rsidRPr="00F80045">
              <w:rPr>
                <w:color w:val="auto"/>
              </w:rPr>
              <w:t>mplementation</w:t>
            </w:r>
          </w:p>
        </w:tc>
        <w:tc>
          <w:tcPr>
            <w:tcW w:w="4394" w:type="dxa"/>
            <w:shd w:val="clear" w:color="auto" w:fill="auto"/>
          </w:tcPr>
          <w:p w14:paraId="2EEDA8F1" w14:textId="3E7E3702" w:rsidR="007E0BAF" w:rsidRPr="00F80045" w:rsidRDefault="007E0BAF" w:rsidP="00B70EC4">
            <w:pPr>
              <w:pStyle w:val="Instructional"/>
              <w:spacing w:before="40" w:after="0"/>
              <w:rPr>
                <w:color w:val="auto"/>
              </w:rPr>
            </w:pPr>
            <w:r w:rsidRPr="00F80045">
              <w:rPr>
                <w:color w:val="auto"/>
              </w:rPr>
              <w:t>Clean Source Deployment Process</w:t>
            </w:r>
            <w:r w:rsidR="00F80045" w:rsidRPr="00F80045">
              <w:rPr>
                <w:color w:val="auto"/>
              </w:rPr>
              <w:t>.</w:t>
            </w:r>
          </w:p>
          <w:p w14:paraId="7817EFBC" w14:textId="1F3C49E2" w:rsidR="00EA3E8A" w:rsidRPr="00F80045" w:rsidRDefault="007E0BAF" w:rsidP="00CB0F7D">
            <w:pPr>
              <w:pStyle w:val="TableText"/>
            </w:pPr>
            <w:r w:rsidRPr="00F80045">
              <w:t>Implement an automated operating system deployment server</w:t>
            </w:r>
            <w:r w:rsidR="00152754" w:rsidRPr="00F80045">
              <w:t xml:space="preserve"> that is </w:t>
            </w:r>
            <w:r w:rsidRPr="00F80045">
              <w:t>based on the M</w:t>
            </w:r>
            <w:r w:rsidR="000E213B" w:rsidRPr="00F80045">
              <w:t>DT</w:t>
            </w:r>
            <w:r w:rsidRPr="00F80045">
              <w:t>.</w:t>
            </w:r>
          </w:p>
        </w:tc>
        <w:tc>
          <w:tcPr>
            <w:tcW w:w="2780" w:type="dxa"/>
            <w:shd w:val="clear" w:color="auto" w:fill="auto"/>
          </w:tcPr>
          <w:p w14:paraId="4954E713" w14:textId="660FC371" w:rsidR="007E0BAF" w:rsidRPr="00F80045" w:rsidRDefault="007E0BAF" w:rsidP="00CB0F7D">
            <w:pPr>
              <w:pStyle w:val="TableText"/>
              <w:rPr>
                <w:b/>
                <w:bCs/>
                <w:vertAlign w:val="superscript"/>
              </w:rPr>
            </w:pPr>
            <w:r w:rsidRPr="00F80045">
              <w:t xml:space="preserve">Compute and networking resources required to support the deployment server </w:t>
            </w:r>
            <w:r w:rsidR="00C706C6" w:rsidRPr="00F80045">
              <w:t xml:space="preserve">will be </w:t>
            </w:r>
            <w:r w:rsidRPr="00F80045">
              <w:t xml:space="preserve">provided by the </w:t>
            </w:r>
            <w:r w:rsidR="000F2199" w:rsidRPr="00F80045">
              <w:t>Customer</w:t>
            </w:r>
            <w:r w:rsidRPr="00F80045">
              <w:t>.</w:t>
            </w:r>
          </w:p>
        </w:tc>
      </w:tr>
    </w:tbl>
    <w:p w14:paraId="40F2AC37" w14:textId="754D29FC" w:rsidR="00E51B51" w:rsidRPr="005B3BA8" w:rsidRDefault="00B87015" w:rsidP="0076327F">
      <w:pPr>
        <w:pStyle w:val="Heading4b"/>
      </w:pPr>
      <w:r>
        <w:t>Deploy the Local Administrator Password Solution</w:t>
      </w:r>
      <w:r w:rsidR="00B34B48">
        <w:t xml:space="preserve"> </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4442C4" w:rsidRPr="005B3BA8" w14:paraId="0AD847C0" w14:textId="77777777" w:rsidTr="00205F06">
        <w:trPr>
          <w:trHeight w:val="360"/>
          <w:tblHeader/>
        </w:trPr>
        <w:tc>
          <w:tcPr>
            <w:tcW w:w="2162" w:type="dxa"/>
            <w:shd w:val="clear" w:color="auto" w:fill="008272"/>
          </w:tcPr>
          <w:p w14:paraId="4EEF283B" w14:textId="77777777" w:rsidR="00AA6193" w:rsidRPr="005B3BA8" w:rsidRDefault="00AA6193" w:rsidP="00011A51">
            <w:pPr>
              <w:pStyle w:val="Table-Header"/>
            </w:pPr>
            <w:r w:rsidRPr="005B3BA8">
              <w:t>Area</w:t>
            </w:r>
          </w:p>
        </w:tc>
        <w:tc>
          <w:tcPr>
            <w:tcW w:w="4410" w:type="dxa"/>
            <w:shd w:val="clear" w:color="auto" w:fill="008272"/>
          </w:tcPr>
          <w:p w14:paraId="47E7439D" w14:textId="77777777" w:rsidR="00AA6193" w:rsidRPr="005B3BA8" w:rsidRDefault="00AA6193" w:rsidP="00011A51">
            <w:pPr>
              <w:pStyle w:val="Table-Header"/>
            </w:pPr>
            <w:r w:rsidRPr="005B3BA8">
              <w:t xml:space="preserve">Description </w:t>
            </w:r>
          </w:p>
        </w:tc>
        <w:tc>
          <w:tcPr>
            <w:tcW w:w="2787" w:type="dxa"/>
            <w:shd w:val="clear" w:color="auto" w:fill="008272"/>
          </w:tcPr>
          <w:p w14:paraId="0E19B242" w14:textId="77777777" w:rsidR="00AA6193" w:rsidRPr="005B3BA8" w:rsidRDefault="00AA6193" w:rsidP="00011A51">
            <w:pPr>
              <w:pStyle w:val="Table-Header"/>
            </w:pPr>
            <w:r w:rsidRPr="005B3BA8">
              <w:t>Assumptions</w:t>
            </w:r>
          </w:p>
        </w:tc>
      </w:tr>
      <w:tr w:rsidR="00207496" w:rsidRPr="005B3BA8" w14:paraId="727E1565" w14:textId="77777777" w:rsidTr="00205F06">
        <w:trPr>
          <w:trHeight w:val="432"/>
        </w:trPr>
        <w:tc>
          <w:tcPr>
            <w:tcW w:w="2162" w:type="dxa"/>
            <w:shd w:val="clear" w:color="auto" w:fill="auto"/>
          </w:tcPr>
          <w:p w14:paraId="264545F3" w14:textId="2D303712" w:rsidR="00DD5F18" w:rsidRPr="00CA04E8" w:rsidRDefault="00B87015" w:rsidP="00191691">
            <w:pPr>
              <w:pStyle w:val="Optional"/>
              <w:rPr>
                <w:color w:val="auto"/>
              </w:rPr>
            </w:pPr>
            <w:r>
              <w:rPr>
                <w:color w:val="auto"/>
              </w:rPr>
              <w:t>Local Administrator Password Solution (</w:t>
            </w:r>
            <w:r w:rsidR="006E1E09">
              <w:rPr>
                <w:color w:val="auto"/>
              </w:rPr>
              <w:t>“</w:t>
            </w:r>
            <w:r>
              <w:rPr>
                <w:color w:val="auto"/>
              </w:rPr>
              <w:t>LAPS</w:t>
            </w:r>
            <w:r w:rsidR="006E1E09">
              <w:rPr>
                <w:color w:val="auto"/>
              </w:rPr>
              <w:t>”</w:t>
            </w:r>
            <w:r>
              <w:rPr>
                <w:color w:val="auto"/>
              </w:rPr>
              <w:t>)</w:t>
            </w:r>
          </w:p>
        </w:tc>
        <w:tc>
          <w:tcPr>
            <w:tcW w:w="4410" w:type="dxa"/>
            <w:shd w:val="clear" w:color="auto" w:fill="auto"/>
          </w:tcPr>
          <w:p w14:paraId="7E7E082C" w14:textId="77777777" w:rsidR="004249C1" w:rsidRDefault="004249C1" w:rsidP="004249C1">
            <w:pPr>
              <w:pStyle w:val="Optional"/>
              <w:numPr>
                <w:ilvl w:val="0"/>
                <w:numId w:val="94"/>
              </w:numPr>
              <w:spacing w:before="40" w:after="40"/>
              <w:rPr>
                <w:color w:val="auto"/>
              </w:rPr>
            </w:pPr>
            <w:r>
              <w:rPr>
                <w:color w:val="auto"/>
              </w:rPr>
              <w:t xml:space="preserve">LAPS provides management of local account passwords of domain joined computers and is a key tool in preventing lateral traversal and privilege escalation. </w:t>
            </w:r>
          </w:p>
          <w:p w14:paraId="4A9953C4" w14:textId="5F535B0F" w:rsidR="004249C1" w:rsidRPr="004249C1" w:rsidRDefault="004249C1" w:rsidP="004249C1">
            <w:pPr>
              <w:pStyle w:val="ListParagraph"/>
              <w:numPr>
                <w:ilvl w:val="0"/>
                <w:numId w:val="94"/>
              </w:numPr>
            </w:pPr>
            <w:r>
              <w:t xml:space="preserve">Microsoft will work with the OCPS to ensure that LAPS is installed on </w:t>
            </w:r>
            <w:r w:rsidR="008A3C6E">
              <w:t>all supported domain joined systems.</w:t>
            </w:r>
          </w:p>
        </w:tc>
        <w:tc>
          <w:tcPr>
            <w:tcW w:w="2787" w:type="dxa"/>
            <w:shd w:val="clear" w:color="auto" w:fill="auto"/>
          </w:tcPr>
          <w:p w14:paraId="772F73E5" w14:textId="77777777" w:rsidR="00DD5F18" w:rsidRPr="00CA04E8" w:rsidRDefault="00DD5F18" w:rsidP="00DD5F18">
            <w:pPr>
              <w:pStyle w:val="TableText"/>
              <w:rPr>
                <w:rFonts w:ascii="Segoe UI Semilight" w:hAnsi="Segoe UI Semilight"/>
              </w:rPr>
            </w:pPr>
          </w:p>
        </w:tc>
      </w:tr>
    </w:tbl>
    <w:p w14:paraId="0B93C8A8" w14:textId="4614182F" w:rsidR="00EB4DDB" w:rsidRPr="00DF6DA8" w:rsidRDefault="005E51CD" w:rsidP="0076327F">
      <w:pPr>
        <w:pStyle w:val="Heading4b"/>
      </w:pPr>
      <w:r>
        <w:t xml:space="preserve">Implement </w:t>
      </w:r>
      <w:r w:rsidR="00E73B7B">
        <w:t>the Visual Auditing Security Tool</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4442C4" w:rsidRPr="00DF6DA8" w14:paraId="5DACD704" w14:textId="77777777" w:rsidTr="00E5617D">
        <w:trPr>
          <w:trHeight w:val="360"/>
          <w:tblHeader/>
        </w:trPr>
        <w:tc>
          <w:tcPr>
            <w:tcW w:w="2162" w:type="dxa"/>
            <w:shd w:val="clear" w:color="auto" w:fill="008272"/>
          </w:tcPr>
          <w:p w14:paraId="4ACBC99E" w14:textId="77777777" w:rsidR="00EB4DDB" w:rsidRPr="00DF6DA8" w:rsidRDefault="00EB4DDB" w:rsidP="00E5617D">
            <w:pPr>
              <w:pStyle w:val="Table-Header"/>
            </w:pPr>
            <w:r w:rsidRPr="00DF6DA8">
              <w:t>Area</w:t>
            </w:r>
          </w:p>
        </w:tc>
        <w:tc>
          <w:tcPr>
            <w:tcW w:w="4410" w:type="dxa"/>
            <w:shd w:val="clear" w:color="auto" w:fill="008272"/>
          </w:tcPr>
          <w:p w14:paraId="070288A5" w14:textId="77777777" w:rsidR="00EB4DDB" w:rsidRPr="00DF6DA8" w:rsidRDefault="00EB4DDB" w:rsidP="00E5617D">
            <w:pPr>
              <w:pStyle w:val="Table-Header"/>
            </w:pPr>
            <w:r w:rsidRPr="00DF6DA8">
              <w:t xml:space="preserve">Description </w:t>
            </w:r>
          </w:p>
        </w:tc>
        <w:tc>
          <w:tcPr>
            <w:tcW w:w="2787" w:type="dxa"/>
            <w:shd w:val="clear" w:color="auto" w:fill="008272"/>
          </w:tcPr>
          <w:p w14:paraId="0740D80B" w14:textId="77777777" w:rsidR="00EB4DDB" w:rsidRPr="00DF6DA8" w:rsidRDefault="00EB4DDB" w:rsidP="00E5617D">
            <w:pPr>
              <w:pStyle w:val="Table-Header"/>
            </w:pPr>
            <w:r w:rsidRPr="00DF6DA8">
              <w:t>Assumptions</w:t>
            </w:r>
          </w:p>
        </w:tc>
      </w:tr>
      <w:tr w:rsidR="00467720" w:rsidRPr="005B3BA8" w14:paraId="2A97329E" w14:textId="77777777" w:rsidTr="00E5617D">
        <w:trPr>
          <w:trHeight w:val="432"/>
        </w:trPr>
        <w:tc>
          <w:tcPr>
            <w:tcW w:w="2162" w:type="dxa"/>
            <w:shd w:val="clear" w:color="auto" w:fill="auto"/>
          </w:tcPr>
          <w:p w14:paraId="4AC1970F" w14:textId="00936BC1" w:rsidR="00467720" w:rsidRPr="002A10B6" w:rsidRDefault="002F5127" w:rsidP="004A7B13">
            <w:pPr>
              <w:pStyle w:val="Optional"/>
              <w:rPr>
                <w:color w:val="auto"/>
              </w:rPr>
            </w:pPr>
            <w:r w:rsidRPr="002A10B6">
              <w:rPr>
                <w:color w:val="auto"/>
              </w:rPr>
              <w:t>Visual Auditing Security Tool (</w:t>
            </w:r>
            <w:r w:rsidR="006E1E09">
              <w:rPr>
                <w:color w:val="auto"/>
              </w:rPr>
              <w:t>“</w:t>
            </w:r>
            <w:r w:rsidRPr="002A10B6">
              <w:rPr>
                <w:color w:val="auto"/>
              </w:rPr>
              <w:t>VAST</w:t>
            </w:r>
            <w:r w:rsidR="006E1E09">
              <w:rPr>
                <w:color w:val="auto"/>
              </w:rPr>
              <w:t>”</w:t>
            </w:r>
            <w:r w:rsidRPr="002A10B6">
              <w:rPr>
                <w:color w:val="auto"/>
              </w:rPr>
              <w:t>)</w:t>
            </w:r>
          </w:p>
        </w:tc>
        <w:tc>
          <w:tcPr>
            <w:tcW w:w="4410" w:type="dxa"/>
            <w:shd w:val="clear" w:color="auto" w:fill="auto"/>
          </w:tcPr>
          <w:p w14:paraId="7EC8C770" w14:textId="02B9B25C" w:rsidR="00467720" w:rsidRPr="002A10B6" w:rsidRDefault="00162A9C" w:rsidP="00D85A64">
            <w:pPr>
              <w:pStyle w:val="Instructional"/>
              <w:rPr>
                <w:color w:val="auto"/>
              </w:rPr>
            </w:pPr>
            <w:r w:rsidRPr="002A10B6">
              <w:rPr>
                <w:color w:val="auto"/>
              </w:rPr>
              <w:t xml:space="preserve">Implement VAST to help OCPS identify insecure protocols used within their environment and visualize </w:t>
            </w:r>
            <w:r w:rsidR="00506D51" w:rsidRPr="002A10B6">
              <w:rPr>
                <w:color w:val="auto"/>
              </w:rPr>
              <w:t xml:space="preserve">account usage to help </w:t>
            </w:r>
            <w:r w:rsidR="001C0606">
              <w:rPr>
                <w:color w:val="auto"/>
              </w:rPr>
              <w:t xml:space="preserve">eliminate the use of these insecure protocols within the environment. VAST can also be used to identify machines which do not have LAPS installed. </w:t>
            </w:r>
          </w:p>
        </w:tc>
        <w:tc>
          <w:tcPr>
            <w:tcW w:w="2787" w:type="dxa"/>
            <w:shd w:val="clear" w:color="auto" w:fill="auto"/>
          </w:tcPr>
          <w:p w14:paraId="19E8FF56" w14:textId="77777777" w:rsidR="00467720" w:rsidRDefault="00B40BF1" w:rsidP="00B40BF1">
            <w:pPr>
              <w:pStyle w:val="TableBullet1"/>
            </w:pPr>
            <w:r>
              <w:t>OCPS has an Azure Subscription in place today. If not, they are willing to create one.</w:t>
            </w:r>
          </w:p>
          <w:p w14:paraId="2045A352" w14:textId="45E74E17" w:rsidR="00B40BF1" w:rsidRPr="00DF6DA8" w:rsidRDefault="00B40BF1" w:rsidP="00B40BF1">
            <w:pPr>
              <w:pStyle w:val="TableBullet1"/>
            </w:pPr>
            <w:r>
              <w:t xml:space="preserve">OCPS either has PowerBI licenses or </w:t>
            </w:r>
            <w:r w:rsidR="00CB2BB5">
              <w:t>can</w:t>
            </w:r>
            <w:r>
              <w:t xml:space="preserve"> procure them. </w:t>
            </w:r>
          </w:p>
        </w:tc>
      </w:tr>
    </w:tbl>
    <w:p w14:paraId="7FD37617" w14:textId="6601D291" w:rsidR="00D8456D" w:rsidRPr="005B3BA8" w:rsidRDefault="00884E0D" w:rsidP="00EA4D98">
      <w:pPr>
        <w:pStyle w:val="Heading3"/>
      </w:pPr>
      <w:bookmarkStart w:id="23" w:name="_Toc476168026"/>
      <w:r w:rsidRPr="005B3BA8">
        <w:t xml:space="preserve">Software products and </w:t>
      </w:r>
      <w:r w:rsidR="004B0557" w:rsidRPr="005B3BA8">
        <w:t>technologies</w:t>
      </w:r>
      <w:bookmarkEnd w:id="23"/>
    </w:p>
    <w:p w14:paraId="64B1E0C4" w14:textId="630FE80B" w:rsidR="00D8456D" w:rsidRPr="005B3BA8" w:rsidRDefault="008F05A6" w:rsidP="00D8456D">
      <w:r w:rsidRPr="005B3BA8">
        <w:t xml:space="preserve">The products and technology </w:t>
      </w:r>
      <w:r w:rsidR="00BE40E6" w:rsidRPr="005B3BA8">
        <w:t xml:space="preserve">that are </w:t>
      </w:r>
      <w:r w:rsidRPr="005B3BA8">
        <w:t xml:space="preserve">listed in the </w:t>
      </w:r>
      <w:r w:rsidR="00D812F8" w:rsidRPr="005B3BA8">
        <w:t>following table</w:t>
      </w:r>
      <w:r w:rsidRPr="005B3BA8">
        <w:t xml:space="preserve"> are required </w:t>
      </w:r>
      <w:r w:rsidR="0001741F" w:rsidRPr="005B3BA8">
        <w:t xml:space="preserve">for project </w:t>
      </w:r>
      <w:r w:rsidR="00BE32DE" w:rsidRPr="005B3BA8">
        <w:t>implementation</w:t>
      </w:r>
      <w:r w:rsidR="0015119E" w:rsidRPr="005B3BA8">
        <w:t>.</w:t>
      </w:r>
      <w:r w:rsidR="002420ED" w:rsidRPr="005B3BA8">
        <w:t xml:space="preserve"> </w:t>
      </w:r>
      <w:r w:rsidR="0015119E" w:rsidRPr="005B3BA8">
        <w:t>T</w:t>
      </w:r>
      <w:r w:rsidR="00452159" w:rsidRPr="005B3BA8">
        <w:t>he Customer is responsible for obtaining all identified licenses and products.</w:t>
      </w:r>
    </w:p>
    <w:p w14:paraId="7E2C7238" w14:textId="4D1E9BCC" w:rsidR="00F53916" w:rsidRPr="005B3BA8" w:rsidRDefault="001D4F8E" w:rsidP="00D8456D">
      <w:r w:rsidRPr="005B3BA8">
        <w:rPr>
          <w:b/>
          <w:bCs/>
        </w:rPr>
        <w:t>Important</w:t>
      </w:r>
      <w:r w:rsidR="00F53916" w:rsidRPr="005B3BA8">
        <w:rPr>
          <w:b/>
          <w:bCs/>
        </w:rPr>
        <w:t>:</w:t>
      </w:r>
      <w:r w:rsidR="00F53916" w:rsidRPr="005B3BA8">
        <w:t xml:space="preserve"> </w:t>
      </w:r>
      <w:r w:rsidR="000160A5" w:rsidRPr="005B3BA8">
        <w:t xml:space="preserve">please </w:t>
      </w:r>
      <w:r w:rsidR="00C06306" w:rsidRPr="005B3BA8">
        <w:t xml:space="preserve">consult </w:t>
      </w:r>
      <w:r w:rsidRPr="005B3BA8">
        <w:t xml:space="preserve">with </w:t>
      </w:r>
      <w:r w:rsidR="00C06306" w:rsidRPr="005B3BA8">
        <w:t xml:space="preserve">the Microsoft </w:t>
      </w:r>
      <w:r w:rsidRPr="005B3BA8">
        <w:t xml:space="preserve">project manager </w:t>
      </w:r>
      <w:r w:rsidR="00C06306" w:rsidRPr="005B3BA8">
        <w:t xml:space="preserve">to </w:t>
      </w:r>
      <w:r w:rsidRPr="005B3BA8">
        <w:t xml:space="preserve">determine </w:t>
      </w:r>
      <w:r w:rsidR="0010464E" w:rsidRPr="005B3BA8">
        <w:t xml:space="preserve">when </w:t>
      </w:r>
      <w:r w:rsidRPr="005B3BA8">
        <w:t xml:space="preserve">the </w:t>
      </w:r>
      <w:r w:rsidR="00C06306" w:rsidRPr="005B3BA8">
        <w:t xml:space="preserve">required </w:t>
      </w:r>
      <w:r w:rsidR="00F53916" w:rsidRPr="005B3BA8">
        <w:t xml:space="preserve">software products </w:t>
      </w:r>
      <w:r w:rsidR="0010464E" w:rsidRPr="005B3BA8">
        <w:t>and technologies need to be available, according to the project plan and key milestones.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837"/>
        <w:gridCol w:w="6521"/>
      </w:tblGrid>
      <w:tr w:rsidR="004442C4" w:rsidRPr="005B3BA8" w14:paraId="4CBF7709" w14:textId="77777777" w:rsidTr="00F53916">
        <w:trPr>
          <w:trHeight w:val="360"/>
          <w:tblHeader/>
        </w:trPr>
        <w:tc>
          <w:tcPr>
            <w:tcW w:w="2837" w:type="dxa"/>
            <w:shd w:val="clear" w:color="auto" w:fill="008272"/>
          </w:tcPr>
          <w:p w14:paraId="088F2A5E" w14:textId="2A4BB4A8" w:rsidR="00F53916" w:rsidRPr="005B3BA8" w:rsidRDefault="00F53916" w:rsidP="00F24869">
            <w:pPr>
              <w:pStyle w:val="Table-Header"/>
              <w:spacing w:before="0" w:after="0"/>
            </w:pPr>
            <w:r w:rsidRPr="005B3BA8">
              <w:t xml:space="preserve">Scope </w:t>
            </w:r>
            <w:r w:rsidR="00026B29" w:rsidRPr="005B3BA8">
              <w:t>area</w:t>
            </w:r>
          </w:p>
        </w:tc>
        <w:tc>
          <w:tcPr>
            <w:tcW w:w="6521" w:type="dxa"/>
            <w:shd w:val="clear" w:color="auto" w:fill="008272"/>
          </w:tcPr>
          <w:p w14:paraId="53544310" w14:textId="379FCD2E" w:rsidR="00F53916" w:rsidRPr="005B3BA8" w:rsidRDefault="00F53916" w:rsidP="00F24869">
            <w:pPr>
              <w:pStyle w:val="Table-Header"/>
              <w:spacing w:before="0" w:after="0"/>
            </w:pPr>
            <w:r w:rsidRPr="005B3BA8">
              <w:t>Product and technology item</w:t>
            </w:r>
          </w:p>
        </w:tc>
      </w:tr>
      <w:tr w:rsidR="003B06A4" w:rsidRPr="005B3BA8" w14:paraId="5CCFE271" w14:textId="77777777" w:rsidTr="00F53916">
        <w:trPr>
          <w:trHeight w:val="360"/>
        </w:trPr>
        <w:tc>
          <w:tcPr>
            <w:tcW w:w="2837" w:type="dxa"/>
          </w:tcPr>
          <w:p w14:paraId="1E2932BE" w14:textId="4094BBBD" w:rsidR="00F53916" w:rsidRPr="005B3BA8" w:rsidRDefault="00640AE6" w:rsidP="00017D70">
            <w:r w:rsidRPr="005B3BA8">
              <w:t>AD DS</w:t>
            </w:r>
            <w:r w:rsidR="00F53916" w:rsidRPr="005B3BA8">
              <w:t xml:space="preserve"> </w:t>
            </w:r>
            <w:r w:rsidR="006E1E09">
              <w:t>P</w:t>
            </w:r>
            <w:r w:rsidR="001D4F8E" w:rsidRPr="005B3BA8">
              <w:t xml:space="preserve">rivileges </w:t>
            </w:r>
            <w:r w:rsidR="006E1E09">
              <w:t>A</w:t>
            </w:r>
            <w:r w:rsidR="001D4F8E" w:rsidRPr="005B3BA8">
              <w:t xml:space="preserve">ssessment </w:t>
            </w:r>
            <w:r w:rsidR="00180E42" w:rsidRPr="005B3BA8">
              <w:t>and</w:t>
            </w:r>
            <w:r w:rsidR="00F53916" w:rsidRPr="005B3BA8">
              <w:t xml:space="preserve"> </w:t>
            </w:r>
            <w:r w:rsidR="006E1E09">
              <w:t>R</w:t>
            </w:r>
            <w:r w:rsidR="001D4F8E" w:rsidRPr="005B3BA8">
              <w:t xml:space="preserve">emediation </w:t>
            </w:r>
            <w:r w:rsidR="006E1E09">
              <w:t>P</w:t>
            </w:r>
            <w:r w:rsidR="001D4F8E" w:rsidRPr="005B3BA8">
              <w:t>lanning</w:t>
            </w:r>
          </w:p>
        </w:tc>
        <w:tc>
          <w:tcPr>
            <w:tcW w:w="6521" w:type="dxa"/>
            <w:shd w:val="clear" w:color="auto" w:fill="auto"/>
          </w:tcPr>
          <w:p w14:paraId="16905F9D" w14:textId="7432C2CC" w:rsidR="00F53916" w:rsidRPr="005B3BA8" w:rsidRDefault="00F53916" w:rsidP="00F24869">
            <w:pPr>
              <w:pStyle w:val="TableText"/>
              <w:rPr>
                <w:b/>
                <w:bCs/>
                <w:u w:val="single"/>
              </w:rPr>
            </w:pPr>
            <w:r w:rsidRPr="005B3BA8">
              <w:rPr>
                <w:b/>
                <w:bCs/>
                <w:u w:val="single"/>
              </w:rPr>
              <w:t xml:space="preserve">Tools </w:t>
            </w:r>
            <w:r w:rsidR="001D4F8E" w:rsidRPr="005B3BA8">
              <w:rPr>
                <w:b/>
                <w:bCs/>
                <w:u w:val="single"/>
              </w:rPr>
              <w:t>machine prerequisites</w:t>
            </w:r>
          </w:p>
          <w:p w14:paraId="490375C4" w14:textId="676DD942" w:rsidR="00F53916" w:rsidRPr="005B3BA8" w:rsidRDefault="00F53916" w:rsidP="00CB0F7D">
            <w:pPr>
              <w:pStyle w:val="TableText"/>
            </w:pPr>
            <w:r w:rsidRPr="005B3BA8">
              <w:t xml:space="preserve">The tools </w:t>
            </w:r>
            <w:r w:rsidR="008A3A4D" w:rsidRPr="005B3BA8">
              <w:t xml:space="preserve">that will be used </w:t>
            </w:r>
            <w:r w:rsidRPr="005B3BA8">
              <w:t xml:space="preserve">to collect and analyze an environment for Tier 0 credential exposure require a dedicated physical or virtual </w:t>
            </w:r>
            <w:r w:rsidR="00D357FD" w:rsidRPr="005B3BA8">
              <w:t>computer</w:t>
            </w:r>
            <w:r w:rsidRPr="005B3BA8">
              <w:t xml:space="preserve">. The </w:t>
            </w:r>
            <w:r w:rsidR="00110946" w:rsidRPr="005B3BA8">
              <w:t xml:space="preserve">listed </w:t>
            </w:r>
            <w:r w:rsidRPr="005B3BA8">
              <w:t xml:space="preserve">products and technology are required for the </w:t>
            </w:r>
            <w:r w:rsidR="00D357FD" w:rsidRPr="005B3BA8">
              <w:t>tools machine</w:t>
            </w:r>
            <w:r w:rsidRPr="005B3BA8">
              <w:t>.</w:t>
            </w:r>
          </w:p>
          <w:p w14:paraId="44ADBA19" w14:textId="24F30EEA" w:rsidR="00F53916" w:rsidRPr="005B3BA8" w:rsidRDefault="00F53916" w:rsidP="001B0208">
            <w:pPr>
              <w:pStyle w:val="TableText"/>
              <w:rPr>
                <w:rFonts w:cs="Segoe UI"/>
              </w:rPr>
            </w:pPr>
            <w:r w:rsidRPr="005B3BA8">
              <w:rPr>
                <w:b/>
                <w:bCs/>
              </w:rPr>
              <w:t>Note:</w:t>
            </w:r>
            <w:r w:rsidRPr="005B3BA8">
              <w:t xml:space="preserve"> </w:t>
            </w:r>
            <w:r w:rsidR="006E1E09">
              <w:t>A</w:t>
            </w:r>
            <w:r w:rsidR="002475E1" w:rsidRPr="005B3BA8">
              <w:rPr>
                <w:rFonts w:cs="Segoe UI"/>
              </w:rPr>
              <w:t xml:space="preserve">dditional </w:t>
            </w:r>
            <w:r w:rsidRPr="005B3BA8">
              <w:rPr>
                <w:rFonts w:cs="Segoe UI"/>
              </w:rPr>
              <w:t>Microsoft software packages (</w:t>
            </w:r>
            <w:r w:rsidR="002475E1" w:rsidRPr="005B3BA8">
              <w:rPr>
                <w:rFonts w:cs="Segoe UI"/>
              </w:rPr>
              <w:t xml:space="preserve">that are </w:t>
            </w:r>
            <w:r w:rsidRPr="005B3BA8">
              <w:rPr>
                <w:rFonts w:cs="Segoe UI"/>
              </w:rPr>
              <w:t xml:space="preserve">not listed </w:t>
            </w:r>
            <w:r w:rsidR="002475E1" w:rsidRPr="005B3BA8">
              <w:rPr>
                <w:rFonts w:cs="Segoe UI"/>
              </w:rPr>
              <w:t xml:space="preserve">in this </w:t>
            </w:r>
            <w:r w:rsidR="00DA2B5A" w:rsidRPr="005B3BA8">
              <w:rPr>
                <w:rFonts w:cs="Segoe UI"/>
              </w:rPr>
              <w:t>document</w:t>
            </w:r>
            <w:r w:rsidRPr="005B3BA8">
              <w:rPr>
                <w:rFonts w:cs="Segoe UI"/>
              </w:rPr>
              <w:t>) will</w:t>
            </w:r>
            <w:r w:rsidR="00214CC9" w:rsidRPr="005B3BA8">
              <w:rPr>
                <w:rFonts w:cs="Segoe UI"/>
              </w:rPr>
              <w:t xml:space="preserve"> need </w:t>
            </w:r>
            <w:r w:rsidR="00D06CD4" w:rsidRPr="005B3BA8">
              <w:rPr>
                <w:rFonts w:cs="Segoe UI"/>
              </w:rPr>
              <w:t xml:space="preserve">to be installed </w:t>
            </w:r>
            <w:r w:rsidRPr="005B3BA8">
              <w:rPr>
                <w:rFonts w:cs="Segoe UI"/>
              </w:rPr>
              <w:t xml:space="preserve">on the </w:t>
            </w:r>
            <w:r w:rsidR="00DA2B5A" w:rsidRPr="005B3BA8">
              <w:rPr>
                <w:rFonts w:cs="Segoe UI"/>
              </w:rPr>
              <w:t>tools machine</w:t>
            </w:r>
            <w:r w:rsidR="006E1E09">
              <w:rPr>
                <w:rFonts w:cs="Segoe UI"/>
              </w:rPr>
              <w:t>,</w:t>
            </w:r>
            <w:r w:rsidR="00DA2B5A" w:rsidRPr="005B3BA8">
              <w:rPr>
                <w:rFonts w:cs="Segoe UI"/>
              </w:rPr>
              <w:t xml:space="preserve"> </w:t>
            </w:r>
            <w:r w:rsidRPr="005B3BA8">
              <w:rPr>
                <w:rFonts w:cs="Segoe UI"/>
              </w:rPr>
              <w:t>but are available as Internet downloads at no cost.</w:t>
            </w:r>
          </w:p>
          <w:p w14:paraId="40613BCD" w14:textId="43582F70" w:rsidR="00F53916" w:rsidRPr="005B3BA8" w:rsidRDefault="00F53916" w:rsidP="00CB0F7D">
            <w:pPr>
              <w:pStyle w:val="TableBullet1"/>
            </w:pPr>
            <w:r w:rsidRPr="005B3BA8">
              <w:t xml:space="preserve">Windows Server (x64) Server 2012 or </w:t>
            </w:r>
            <w:r w:rsidR="002F0043" w:rsidRPr="005B3BA8">
              <w:t>later</w:t>
            </w:r>
            <w:r w:rsidR="00D51341" w:rsidRPr="005B3BA8">
              <w:t>,</w:t>
            </w:r>
            <w:r w:rsidRPr="005B3BA8">
              <w:t xml:space="preserve"> or</w:t>
            </w:r>
            <w:r w:rsidRPr="005B3BA8">
              <w:rPr>
                <w:b/>
                <w:bCs/>
              </w:rPr>
              <w:t xml:space="preserve"> </w:t>
            </w:r>
            <w:r w:rsidRPr="005B3BA8">
              <w:t xml:space="preserve">Windows 10 (x64) Build 1607 or </w:t>
            </w:r>
            <w:r w:rsidR="002F0043" w:rsidRPr="005B3BA8">
              <w:t>later</w:t>
            </w:r>
            <w:r w:rsidR="006E1E09">
              <w:t>.</w:t>
            </w:r>
          </w:p>
          <w:p w14:paraId="299B7597" w14:textId="2E725CEF" w:rsidR="00F53916" w:rsidRPr="005B3BA8" w:rsidRDefault="0010464E" w:rsidP="00CB0F7D">
            <w:pPr>
              <w:pStyle w:val="TableBullet1"/>
              <w:rPr>
                <w:b/>
                <w:bCs/>
                <w:u w:val="single"/>
              </w:rPr>
            </w:pPr>
            <w:r w:rsidRPr="005B3BA8">
              <w:t xml:space="preserve">Assessment </w:t>
            </w:r>
            <w:r w:rsidR="00D51341" w:rsidRPr="005B3BA8">
              <w:t>tools machine system requirements</w:t>
            </w:r>
            <w:r w:rsidRPr="005B3BA8">
              <w:t>: x64 processor, 32</w:t>
            </w:r>
            <w:r w:rsidR="00D51341" w:rsidRPr="005B3BA8">
              <w:t xml:space="preserve"> </w:t>
            </w:r>
            <w:r w:rsidR="00682FD3" w:rsidRPr="005B3BA8">
              <w:t xml:space="preserve">gigabyte (GB) </w:t>
            </w:r>
            <w:r w:rsidRPr="005B3BA8">
              <w:t>RAM, 250</w:t>
            </w:r>
            <w:r w:rsidR="00682FD3" w:rsidRPr="005B3BA8">
              <w:t xml:space="preserve"> GB </w:t>
            </w:r>
            <w:r w:rsidRPr="005B3BA8">
              <w:t>storage</w:t>
            </w:r>
            <w:r w:rsidR="006E1E09">
              <w:t>.</w:t>
            </w:r>
          </w:p>
          <w:p w14:paraId="73E0E598" w14:textId="1D0B7CC9" w:rsidR="0010464E" w:rsidRPr="005B3BA8" w:rsidRDefault="0010464E" w:rsidP="00CB0F7D">
            <w:pPr>
              <w:pStyle w:val="TableBullet1"/>
              <w:rPr>
                <w:b/>
                <w:bCs/>
                <w:u w:val="single"/>
              </w:rPr>
            </w:pPr>
            <w:r w:rsidRPr="005B3BA8">
              <w:t xml:space="preserve">.NET Framework 4.7 or </w:t>
            </w:r>
            <w:r w:rsidR="002F0043" w:rsidRPr="005B3BA8">
              <w:t>later</w:t>
            </w:r>
            <w:r w:rsidR="006E1E09">
              <w:t>.</w:t>
            </w:r>
          </w:p>
          <w:p w14:paraId="13DA5947" w14:textId="11063DBE" w:rsidR="00BC24CA" w:rsidRPr="005B3BA8" w:rsidRDefault="00BC24CA" w:rsidP="00CB0F7D">
            <w:pPr>
              <w:pStyle w:val="TableBullet1"/>
            </w:pPr>
            <w:r w:rsidRPr="005B3BA8">
              <w:t>Microsoft Power BI Desktop</w:t>
            </w:r>
            <w:r w:rsidR="006E1E09">
              <w:t>.</w:t>
            </w:r>
          </w:p>
          <w:p w14:paraId="0A2E3FEC" w14:textId="4C81645B" w:rsidR="00BC24CA" w:rsidRPr="005B3BA8" w:rsidRDefault="00BC24CA" w:rsidP="00CB0F7D">
            <w:pPr>
              <w:pStyle w:val="TableBullet1"/>
            </w:pPr>
            <w:r w:rsidRPr="005B3BA8">
              <w:t xml:space="preserve">Microsoft SQL Management Studio 2017 or </w:t>
            </w:r>
            <w:r w:rsidR="002F0043" w:rsidRPr="005B3BA8">
              <w:t>later</w:t>
            </w:r>
            <w:r w:rsidR="006E1E09">
              <w:t>.</w:t>
            </w:r>
          </w:p>
          <w:p w14:paraId="0B87FBA6" w14:textId="7C9FA7D5" w:rsidR="00BC24CA" w:rsidRPr="005B3BA8" w:rsidRDefault="00BC24CA" w:rsidP="00CB0F7D">
            <w:pPr>
              <w:pStyle w:val="TableBullet1"/>
            </w:pPr>
            <w:r w:rsidRPr="005B3BA8">
              <w:t xml:space="preserve">Microsoft SQL Server or SQL Express Server, 2016 or </w:t>
            </w:r>
            <w:r w:rsidR="002F0043" w:rsidRPr="005B3BA8">
              <w:t>later</w:t>
            </w:r>
            <w:r w:rsidRPr="005B3BA8">
              <w:t xml:space="preserve"> (required on the </w:t>
            </w:r>
            <w:r w:rsidR="004E32E1" w:rsidRPr="005B3BA8">
              <w:t>assessment tools machine</w:t>
            </w:r>
            <w:r w:rsidRPr="005B3BA8">
              <w:t xml:space="preserve">, or remote SQL Server instance that is accessible by the </w:t>
            </w:r>
            <w:r w:rsidR="00787D4F" w:rsidRPr="005B3BA8">
              <w:t>assessment tools machine</w:t>
            </w:r>
            <w:r w:rsidRPr="005B3BA8">
              <w:t>)</w:t>
            </w:r>
            <w:r w:rsidR="006E1E09">
              <w:t>.</w:t>
            </w:r>
          </w:p>
          <w:p w14:paraId="173322DE" w14:textId="724497F8" w:rsidR="00BC24CA" w:rsidRPr="005B3BA8" w:rsidRDefault="008D3573" w:rsidP="00CB0F7D">
            <w:pPr>
              <w:pStyle w:val="TableBullet1"/>
            </w:pPr>
            <w:r w:rsidRPr="005B3BA8">
              <w:t xml:space="preserve">Note: a </w:t>
            </w:r>
            <w:r w:rsidR="008F681F" w:rsidRPr="005B3BA8">
              <w:t xml:space="preserve">temporary license will be provided for the </w:t>
            </w:r>
            <w:r w:rsidR="00787D4F" w:rsidRPr="005B3BA8">
              <w:t xml:space="preserve">assessment tool </w:t>
            </w:r>
            <w:r w:rsidR="00BC24CA" w:rsidRPr="005B3BA8">
              <w:t>for the duration of the engagement</w:t>
            </w:r>
            <w:r w:rsidR="008F681F" w:rsidRPr="005B3BA8">
              <w:t>.</w:t>
            </w:r>
          </w:p>
          <w:p w14:paraId="2A6877CE" w14:textId="77777777" w:rsidR="00BC24CA" w:rsidRPr="005B3BA8" w:rsidRDefault="00BC24CA" w:rsidP="00BC24CA">
            <w:pPr>
              <w:pStyle w:val="TableText"/>
              <w:rPr>
                <w:b/>
                <w:bCs/>
                <w:u w:val="single"/>
              </w:rPr>
            </w:pPr>
            <w:r w:rsidRPr="005B3BA8">
              <w:rPr>
                <w:b/>
                <w:bCs/>
                <w:u w:val="single"/>
              </w:rPr>
              <w:t>Data collection prerequisites</w:t>
            </w:r>
          </w:p>
          <w:p w14:paraId="0AD84BF2" w14:textId="656ECE7A" w:rsidR="00BC24CA" w:rsidRPr="005B3BA8" w:rsidRDefault="00BC24CA" w:rsidP="00BC24CA">
            <w:pPr>
              <w:pStyle w:val="TableText"/>
              <w:spacing w:before="0" w:after="0"/>
            </w:pPr>
            <w:r w:rsidRPr="005B3BA8">
              <w:t xml:space="preserve">The </w:t>
            </w:r>
            <w:r w:rsidR="008D3573" w:rsidRPr="005B3BA8">
              <w:t xml:space="preserve">following </w:t>
            </w:r>
            <w:r w:rsidRPr="005B3BA8">
              <w:t xml:space="preserve">products and technology are required for the </w:t>
            </w:r>
            <w:r w:rsidR="003F61D3" w:rsidRPr="005B3BA8">
              <w:t>t</w:t>
            </w:r>
            <w:r w:rsidRPr="005B3BA8">
              <w:t xml:space="preserve">ools </w:t>
            </w:r>
            <w:r w:rsidR="00FC4E02" w:rsidRPr="005B3BA8">
              <w:t xml:space="preserve">that will </w:t>
            </w:r>
            <w:r w:rsidRPr="005B3BA8">
              <w:t xml:space="preserve">collect information on </w:t>
            </w:r>
            <w:r w:rsidR="00215B7C" w:rsidRPr="005B3BA8">
              <w:t xml:space="preserve">the </w:t>
            </w:r>
            <w:r w:rsidRPr="005B3BA8">
              <w:t xml:space="preserve">systems </w:t>
            </w:r>
            <w:r w:rsidR="00215B7C" w:rsidRPr="005B3BA8">
              <w:t xml:space="preserve">that are the target </w:t>
            </w:r>
            <w:r w:rsidRPr="005B3BA8">
              <w:t xml:space="preserve">of the Tier 0 credential exposure analysis. Target systems can only be in scope if they meet the </w:t>
            </w:r>
            <w:r w:rsidR="00D900DB" w:rsidRPr="005B3BA8">
              <w:t xml:space="preserve">following </w:t>
            </w:r>
            <w:r w:rsidRPr="005B3BA8">
              <w:t>prerequisites prior to initiating the planning phase of the project.</w:t>
            </w:r>
          </w:p>
          <w:p w14:paraId="6AABE301" w14:textId="49A3595B" w:rsidR="00BC24CA" w:rsidRPr="005B3BA8" w:rsidRDefault="00BC24CA" w:rsidP="00CB0F7D">
            <w:pPr>
              <w:pStyle w:val="TableBullet1"/>
            </w:pPr>
            <w:r w:rsidRPr="005B3BA8">
              <w:t xml:space="preserve">Windows Server 2008 or </w:t>
            </w:r>
            <w:r w:rsidR="002F0043" w:rsidRPr="005B3BA8">
              <w:t>later</w:t>
            </w:r>
            <w:r w:rsidR="006E1E09">
              <w:t>.</w:t>
            </w:r>
          </w:p>
          <w:p w14:paraId="4D41DB47" w14:textId="4593737A" w:rsidR="00BC24CA" w:rsidRPr="005B3BA8" w:rsidRDefault="00BC24CA" w:rsidP="00CB0F7D">
            <w:pPr>
              <w:pStyle w:val="TableBullet1"/>
            </w:pPr>
            <w:r w:rsidRPr="005B3BA8">
              <w:t xml:space="preserve">.NET Framework 4.5.2 or </w:t>
            </w:r>
            <w:r w:rsidR="002F0043" w:rsidRPr="005B3BA8">
              <w:t>later</w:t>
            </w:r>
            <w:r w:rsidR="006E1E09">
              <w:t>.</w:t>
            </w:r>
          </w:p>
          <w:p w14:paraId="3D2821DE" w14:textId="1934D37F" w:rsidR="00BC24CA" w:rsidRPr="005B3BA8" w:rsidRDefault="00BC24CA" w:rsidP="00CB0F7D">
            <w:pPr>
              <w:pStyle w:val="TableBullet1"/>
            </w:pPr>
            <w:r w:rsidRPr="005B3BA8">
              <w:t xml:space="preserve">Network access to </w:t>
            </w:r>
            <w:r w:rsidR="009F39D2" w:rsidRPr="005B3BA8">
              <w:t xml:space="preserve">the assessment tools machine’s </w:t>
            </w:r>
            <w:r w:rsidRPr="005B3BA8">
              <w:t>file share</w:t>
            </w:r>
            <w:r w:rsidR="006E1E09">
              <w:t>.</w:t>
            </w:r>
          </w:p>
        </w:tc>
      </w:tr>
      <w:tr w:rsidR="003B06A4" w:rsidRPr="005B3BA8" w14:paraId="2ADF2382" w14:textId="77777777" w:rsidTr="00F53916">
        <w:trPr>
          <w:trHeight w:val="360"/>
        </w:trPr>
        <w:tc>
          <w:tcPr>
            <w:tcW w:w="2837" w:type="dxa"/>
          </w:tcPr>
          <w:p w14:paraId="470BAD3C" w14:textId="7A4D26BD" w:rsidR="00E9575C" w:rsidRPr="005B3BA8" w:rsidRDefault="00E9575C" w:rsidP="00017D70">
            <w:r w:rsidRPr="005B3BA8">
              <w:t xml:space="preserve">Deployment </w:t>
            </w:r>
            <w:r w:rsidR="006E1E09">
              <w:t>S</w:t>
            </w:r>
            <w:r w:rsidR="00C65EEF" w:rsidRPr="005B3BA8">
              <w:t xml:space="preserve">erver </w:t>
            </w:r>
            <w:r w:rsidR="006E1E09">
              <w:t>I</w:t>
            </w:r>
            <w:r w:rsidR="00C65EEF" w:rsidRPr="005B3BA8">
              <w:t>mplementation</w:t>
            </w:r>
          </w:p>
        </w:tc>
        <w:tc>
          <w:tcPr>
            <w:tcW w:w="6521" w:type="dxa"/>
            <w:shd w:val="clear" w:color="auto" w:fill="auto"/>
          </w:tcPr>
          <w:p w14:paraId="4466E052" w14:textId="285785FA" w:rsidR="00E9575C" w:rsidRPr="005B3BA8" w:rsidRDefault="00E9575C" w:rsidP="00CB0F7D">
            <w:pPr>
              <w:pStyle w:val="TableBullet1"/>
            </w:pPr>
            <w:r w:rsidRPr="005B3BA8">
              <w:t>Windows Server 2019</w:t>
            </w:r>
            <w:r w:rsidR="006E1E09">
              <w:t>.</w:t>
            </w:r>
          </w:p>
          <w:p w14:paraId="2601B73B" w14:textId="5DA10904" w:rsidR="002F768E" w:rsidRPr="005B3BA8" w:rsidRDefault="00E9575C" w:rsidP="00CB0F7D">
            <w:pPr>
              <w:pStyle w:val="TableBullet1"/>
            </w:pPr>
            <w:r w:rsidRPr="005B3BA8">
              <w:t xml:space="preserve">Windows </w:t>
            </w:r>
            <w:r w:rsidR="002F768E" w:rsidRPr="005B3BA8">
              <w:t xml:space="preserve">10 </w:t>
            </w:r>
            <w:r w:rsidRPr="005B3BA8">
              <w:t>Enterprise x</w:t>
            </w:r>
            <w:r w:rsidR="002F768E" w:rsidRPr="005B3BA8">
              <w:t>64</w:t>
            </w:r>
            <w:r w:rsidR="006E1E09">
              <w:t>.</w:t>
            </w:r>
            <w:r w:rsidR="002F768E" w:rsidRPr="005B3BA8">
              <w:t xml:space="preserve"> </w:t>
            </w:r>
          </w:p>
        </w:tc>
      </w:tr>
      <w:tr w:rsidR="003B06A4" w:rsidRPr="005B3BA8" w14:paraId="2DB7B9AD" w14:textId="77777777" w:rsidTr="00F53916">
        <w:trPr>
          <w:trHeight w:val="360"/>
        </w:trPr>
        <w:tc>
          <w:tcPr>
            <w:tcW w:w="2837" w:type="dxa"/>
          </w:tcPr>
          <w:p w14:paraId="469BCB56" w14:textId="51CD7DBE" w:rsidR="002F0043" w:rsidRPr="005B3BA8" w:rsidRDefault="002F0043" w:rsidP="00017D70">
            <w:r w:rsidRPr="00DF6DA8">
              <w:t xml:space="preserve">PAW for </w:t>
            </w:r>
            <w:r w:rsidR="006E1E09">
              <w:t>O</w:t>
            </w:r>
            <w:r w:rsidRPr="00DF6DA8">
              <w:t>n-</w:t>
            </w:r>
            <w:r w:rsidR="006E1E09">
              <w:t>P</w:t>
            </w:r>
            <w:r w:rsidRPr="00DF6DA8">
              <w:t xml:space="preserve">remises </w:t>
            </w:r>
            <w:r w:rsidR="006E1E09">
              <w:t>S</w:t>
            </w:r>
            <w:r w:rsidRPr="00DF6DA8">
              <w:t xml:space="preserve">ervices </w:t>
            </w:r>
            <w:r w:rsidR="006E1E09">
              <w:t>M</w:t>
            </w:r>
            <w:r w:rsidRPr="00DF6DA8">
              <w:t>anagement</w:t>
            </w:r>
          </w:p>
        </w:tc>
        <w:tc>
          <w:tcPr>
            <w:tcW w:w="6521" w:type="dxa"/>
            <w:shd w:val="clear" w:color="auto" w:fill="auto"/>
          </w:tcPr>
          <w:p w14:paraId="61D46F1E" w14:textId="535DBD96" w:rsidR="002F768E" w:rsidRPr="005B3BA8" w:rsidRDefault="002F0043" w:rsidP="00561827">
            <w:pPr>
              <w:pStyle w:val="TableText"/>
              <w:numPr>
                <w:ilvl w:val="0"/>
                <w:numId w:val="51"/>
              </w:numPr>
            </w:pPr>
            <w:r w:rsidRPr="005B3BA8">
              <w:t>Windows 10 Enterprise x64</w:t>
            </w:r>
            <w:r w:rsidR="006E1E09">
              <w:t>.</w:t>
            </w:r>
          </w:p>
        </w:tc>
      </w:tr>
    </w:tbl>
    <w:p w14:paraId="578B181E" w14:textId="77777777" w:rsidR="004230B2" w:rsidRPr="005B3BA8" w:rsidRDefault="004230B2" w:rsidP="00EA4D98">
      <w:pPr>
        <w:pStyle w:val="Heading3"/>
      </w:pPr>
      <w:bookmarkStart w:id="24" w:name="_Toc476168029"/>
      <w:bookmarkStart w:id="25" w:name="_Ref22045253"/>
      <w:bookmarkStart w:id="26" w:name="_Ref22045256"/>
      <w:bookmarkStart w:id="27" w:name="_Ref23170769"/>
      <w:bookmarkStart w:id="28" w:name="_Ref23170771"/>
      <w:r w:rsidRPr="005B3BA8">
        <w:t>Environments</w:t>
      </w:r>
      <w:bookmarkEnd w:id="24"/>
      <w:bookmarkEnd w:id="25"/>
      <w:bookmarkEnd w:id="26"/>
      <w:bookmarkEnd w:id="27"/>
      <w:bookmarkEnd w:id="28"/>
    </w:p>
    <w:p w14:paraId="676C67B3" w14:textId="4E3EFBFB" w:rsidR="00383814" w:rsidRPr="005B3BA8" w:rsidRDefault="00383814" w:rsidP="00383814">
      <w:r w:rsidRPr="005B3BA8">
        <w:t>The following environments will be required to deliver the project</w:t>
      </w:r>
      <w:r w:rsidR="006E1E09">
        <w:t>:</w:t>
      </w:r>
    </w:p>
    <w:p w14:paraId="058096CD" w14:textId="6155B9E0" w:rsidR="00F75FC2" w:rsidRPr="005B3BA8" w:rsidRDefault="00F75FC2" w:rsidP="00383814">
      <w:r w:rsidRPr="00166BC1">
        <w:rPr>
          <w:b/>
          <w:bCs/>
        </w:rPr>
        <w:t>IMPORTANT:</w:t>
      </w:r>
      <w:r w:rsidRPr="00166BC1">
        <w:t xml:space="preserve"> </w:t>
      </w:r>
      <w:r w:rsidR="00AE4B69" w:rsidRPr="00166BC1">
        <w:t xml:space="preserve">Please </w:t>
      </w:r>
      <w:r w:rsidR="00200CA0" w:rsidRPr="00166BC1">
        <w:t xml:space="preserve">verify that </w:t>
      </w:r>
      <w:r w:rsidR="00AE4B69" w:rsidRPr="00166BC1">
        <w:t xml:space="preserve">these environments are available upon commencement of the </w:t>
      </w:r>
      <w:r w:rsidR="00EC1A4D" w:rsidRPr="00166BC1">
        <w:t xml:space="preserve">Assess </w:t>
      </w:r>
      <w:r w:rsidR="006E1E09">
        <w:t>P</w:t>
      </w:r>
      <w:r w:rsidR="00EC1A4D" w:rsidRPr="00166BC1">
        <w:t>hase of the project.</w:t>
      </w:r>
    </w:p>
    <w:tbl>
      <w:tblPr>
        <w:tblStyle w:val="TableGrid1"/>
        <w:tblW w:w="935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2041"/>
        <w:gridCol w:w="1439"/>
        <w:gridCol w:w="1587"/>
        <w:gridCol w:w="4291"/>
      </w:tblGrid>
      <w:tr w:rsidR="001118A4" w:rsidRPr="005B3BA8" w14:paraId="19B9FEE1" w14:textId="6FD3A171" w:rsidTr="00C012CC">
        <w:trPr>
          <w:trHeight w:val="360"/>
          <w:tblHeader/>
        </w:trPr>
        <w:tc>
          <w:tcPr>
            <w:tcW w:w="2041" w:type="dxa"/>
            <w:shd w:val="clear" w:color="auto" w:fill="008272"/>
          </w:tcPr>
          <w:p w14:paraId="433990F1" w14:textId="77777777" w:rsidR="00F75FC2" w:rsidRPr="005B3BA8" w:rsidRDefault="00F75FC2" w:rsidP="00E5617D">
            <w:pPr>
              <w:pStyle w:val="Table-Header"/>
            </w:pPr>
            <w:r w:rsidRPr="005B3BA8">
              <w:t>Environment</w:t>
            </w:r>
          </w:p>
        </w:tc>
        <w:tc>
          <w:tcPr>
            <w:tcW w:w="1439" w:type="dxa"/>
            <w:shd w:val="clear" w:color="auto" w:fill="008272"/>
          </w:tcPr>
          <w:p w14:paraId="127A3509" w14:textId="77777777" w:rsidR="00F75FC2" w:rsidRPr="005B3BA8" w:rsidRDefault="00F75FC2" w:rsidP="00E5617D">
            <w:pPr>
              <w:pStyle w:val="Table-Header"/>
            </w:pPr>
            <w:r w:rsidRPr="005B3BA8">
              <w:t>Location</w:t>
            </w:r>
          </w:p>
        </w:tc>
        <w:tc>
          <w:tcPr>
            <w:tcW w:w="1587" w:type="dxa"/>
            <w:shd w:val="clear" w:color="auto" w:fill="008272"/>
          </w:tcPr>
          <w:p w14:paraId="755158AF" w14:textId="77777777" w:rsidR="00F75FC2" w:rsidRPr="005B3BA8" w:rsidRDefault="00F75FC2" w:rsidP="00E5617D">
            <w:pPr>
              <w:pStyle w:val="Table-Header"/>
            </w:pPr>
            <w:r w:rsidRPr="005B3BA8">
              <w:t>Responsibility</w:t>
            </w:r>
          </w:p>
        </w:tc>
        <w:tc>
          <w:tcPr>
            <w:tcW w:w="4291" w:type="dxa"/>
            <w:shd w:val="clear" w:color="auto" w:fill="008272"/>
          </w:tcPr>
          <w:p w14:paraId="24E55C72" w14:textId="49D5AA07" w:rsidR="00F75FC2" w:rsidRPr="005B3BA8" w:rsidRDefault="00F75FC2" w:rsidP="00E5617D">
            <w:pPr>
              <w:pStyle w:val="Table-Header"/>
            </w:pPr>
            <w:r w:rsidRPr="005B3BA8">
              <w:t xml:space="preserve">Required for </w:t>
            </w:r>
            <w:r w:rsidR="004C4BE9" w:rsidRPr="005B3BA8">
              <w:t>scope area</w:t>
            </w:r>
          </w:p>
        </w:tc>
      </w:tr>
      <w:tr w:rsidR="00207496" w:rsidRPr="005B3BA8" w14:paraId="778E81A4" w14:textId="77777777" w:rsidTr="00C012CC">
        <w:trPr>
          <w:trHeight w:val="437"/>
        </w:trPr>
        <w:tc>
          <w:tcPr>
            <w:tcW w:w="2041" w:type="dxa"/>
            <w:shd w:val="clear" w:color="auto" w:fill="auto"/>
          </w:tcPr>
          <w:p w14:paraId="591AC89B" w14:textId="30C8C395" w:rsidR="00F75FC2" w:rsidRPr="005B3BA8" w:rsidRDefault="00F75FC2" w:rsidP="00F57197">
            <w:r w:rsidRPr="005B3BA8">
              <w:t xml:space="preserve">Secure </w:t>
            </w:r>
            <w:r w:rsidR="00AF6E40">
              <w:t>R</w:t>
            </w:r>
            <w:r w:rsidR="004C4BE9" w:rsidRPr="005B3BA8">
              <w:t>oom</w:t>
            </w:r>
          </w:p>
        </w:tc>
        <w:tc>
          <w:tcPr>
            <w:tcW w:w="1439" w:type="dxa"/>
            <w:shd w:val="clear" w:color="auto" w:fill="auto"/>
          </w:tcPr>
          <w:p w14:paraId="738EC0A4" w14:textId="6E5FFD5F" w:rsidR="00F75FC2" w:rsidRPr="005B3BA8" w:rsidRDefault="00F75FC2" w:rsidP="00F57197">
            <w:r w:rsidRPr="005B3BA8">
              <w:t>Customer facilities</w:t>
            </w:r>
          </w:p>
        </w:tc>
        <w:tc>
          <w:tcPr>
            <w:tcW w:w="1587" w:type="dxa"/>
            <w:shd w:val="clear" w:color="auto" w:fill="auto"/>
          </w:tcPr>
          <w:p w14:paraId="468147B8" w14:textId="3C93C055" w:rsidR="00F75FC2" w:rsidRPr="005B3BA8" w:rsidRDefault="00F75FC2" w:rsidP="00F57197">
            <w:r w:rsidRPr="005B3BA8">
              <w:t>Customer</w:t>
            </w:r>
          </w:p>
        </w:tc>
        <w:tc>
          <w:tcPr>
            <w:tcW w:w="4291" w:type="dxa"/>
          </w:tcPr>
          <w:p w14:paraId="168AD84A" w14:textId="5E03C524" w:rsidR="005870B0" w:rsidRPr="005B3BA8" w:rsidRDefault="00A65F39" w:rsidP="00CB0F7D">
            <w:pPr>
              <w:pStyle w:val="TableBullet1"/>
            </w:pPr>
            <w:r>
              <w:t>D</w:t>
            </w:r>
            <w:r w:rsidR="005870B0" w:rsidRPr="005B3BA8">
              <w:t xml:space="preserve">eployment </w:t>
            </w:r>
            <w:r w:rsidR="007111FC" w:rsidRPr="005B3BA8">
              <w:t>server implementation</w:t>
            </w:r>
            <w:r w:rsidR="00A33686">
              <w:t>.</w:t>
            </w:r>
          </w:p>
          <w:p w14:paraId="3C2F2440" w14:textId="38EF11F3" w:rsidR="00234802" w:rsidRPr="005B3BA8" w:rsidRDefault="00F75FC2" w:rsidP="00A65F39">
            <w:pPr>
              <w:pStyle w:val="TableBullet1"/>
            </w:pPr>
            <w:r w:rsidRPr="005B3BA8">
              <w:t>PAW for on-premises services management</w:t>
            </w:r>
            <w:r w:rsidR="00A33686">
              <w:t>.</w:t>
            </w:r>
          </w:p>
        </w:tc>
      </w:tr>
      <w:tr w:rsidR="00207496" w:rsidRPr="005B3BA8" w14:paraId="6F9095B6" w14:textId="342C2C1C" w:rsidTr="00C012CC">
        <w:trPr>
          <w:trHeight w:val="437"/>
        </w:trPr>
        <w:tc>
          <w:tcPr>
            <w:tcW w:w="2041" w:type="dxa"/>
            <w:shd w:val="clear" w:color="auto" w:fill="auto"/>
          </w:tcPr>
          <w:p w14:paraId="5703DE36" w14:textId="77777777" w:rsidR="00F75FC2" w:rsidRPr="005B3BA8" w:rsidRDefault="00F75FC2" w:rsidP="00E5617D">
            <w:pPr>
              <w:pStyle w:val="TableText"/>
            </w:pPr>
            <w:r w:rsidRPr="005B3BA8">
              <w:t>Production</w:t>
            </w:r>
          </w:p>
        </w:tc>
        <w:tc>
          <w:tcPr>
            <w:tcW w:w="1439" w:type="dxa"/>
            <w:shd w:val="clear" w:color="auto" w:fill="auto"/>
          </w:tcPr>
          <w:p w14:paraId="4A70ADEF" w14:textId="0CAA6CA5" w:rsidR="00F75FC2" w:rsidRPr="005B3BA8" w:rsidRDefault="00F75FC2" w:rsidP="00E5617D">
            <w:pPr>
              <w:pStyle w:val="TableText"/>
              <w:rPr>
                <w:rFonts w:ascii="Segoe UI Semilight" w:hAnsi="Segoe UI Semilight"/>
              </w:rPr>
            </w:pPr>
            <w:r w:rsidRPr="005B3BA8">
              <w:t>Customer facilities</w:t>
            </w:r>
          </w:p>
        </w:tc>
        <w:tc>
          <w:tcPr>
            <w:tcW w:w="1587" w:type="dxa"/>
            <w:shd w:val="clear" w:color="auto" w:fill="auto"/>
          </w:tcPr>
          <w:p w14:paraId="5FCD8E60" w14:textId="77777777" w:rsidR="00F75FC2" w:rsidRPr="005B3BA8" w:rsidRDefault="00F75FC2" w:rsidP="00E5617D">
            <w:pPr>
              <w:pStyle w:val="TableText"/>
              <w:rPr>
                <w:rFonts w:ascii="Segoe UI Semilight" w:hAnsi="Segoe UI Semilight"/>
              </w:rPr>
            </w:pPr>
            <w:r w:rsidRPr="005B3BA8">
              <w:t>Customer</w:t>
            </w:r>
          </w:p>
        </w:tc>
        <w:tc>
          <w:tcPr>
            <w:tcW w:w="4291" w:type="dxa"/>
          </w:tcPr>
          <w:p w14:paraId="1DA4F3C8" w14:textId="654EA3FB" w:rsidR="00F75FC2" w:rsidRPr="005B3BA8" w:rsidRDefault="00F75FC2" w:rsidP="00E5617D">
            <w:pPr>
              <w:pStyle w:val="TableText"/>
            </w:pPr>
            <w:r w:rsidRPr="005B3BA8">
              <w:t>All</w:t>
            </w:r>
          </w:p>
        </w:tc>
      </w:tr>
      <w:tr w:rsidR="00207496" w:rsidRPr="005B3BA8" w14:paraId="30BD5E1E" w14:textId="77777777" w:rsidTr="00C012CC">
        <w:trPr>
          <w:trHeight w:val="437"/>
        </w:trPr>
        <w:tc>
          <w:tcPr>
            <w:tcW w:w="2041" w:type="dxa"/>
            <w:shd w:val="clear" w:color="auto" w:fill="auto"/>
          </w:tcPr>
          <w:p w14:paraId="38913573" w14:textId="2103F29D" w:rsidR="00F75FC2" w:rsidRPr="005B3BA8" w:rsidRDefault="00F75FC2" w:rsidP="00E5617D">
            <w:pPr>
              <w:pStyle w:val="TableText"/>
            </w:pPr>
            <w:r w:rsidRPr="005B3BA8">
              <w:t xml:space="preserve">Log Analytics </w:t>
            </w:r>
            <w:r w:rsidR="00AF6E40">
              <w:t>W</w:t>
            </w:r>
            <w:r w:rsidRPr="005B3BA8">
              <w:t>orkspace</w:t>
            </w:r>
          </w:p>
        </w:tc>
        <w:tc>
          <w:tcPr>
            <w:tcW w:w="1439" w:type="dxa"/>
            <w:shd w:val="clear" w:color="auto" w:fill="auto"/>
          </w:tcPr>
          <w:p w14:paraId="35BC4981" w14:textId="611C97DD" w:rsidR="00F75FC2" w:rsidRPr="005B3BA8" w:rsidRDefault="00F75FC2" w:rsidP="00E5617D">
            <w:pPr>
              <w:pStyle w:val="TableText"/>
            </w:pPr>
            <w:r w:rsidRPr="005B3BA8">
              <w:t>Microsoft Azure</w:t>
            </w:r>
          </w:p>
        </w:tc>
        <w:tc>
          <w:tcPr>
            <w:tcW w:w="1587" w:type="dxa"/>
            <w:shd w:val="clear" w:color="auto" w:fill="auto"/>
          </w:tcPr>
          <w:p w14:paraId="135CB3B5" w14:textId="0C37DA57" w:rsidR="00F75FC2" w:rsidRPr="005B3BA8" w:rsidRDefault="00F75FC2" w:rsidP="00E5617D">
            <w:pPr>
              <w:pStyle w:val="TableText"/>
            </w:pPr>
            <w:r w:rsidRPr="005B3BA8">
              <w:t>Customer</w:t>
            </w:r>
          </w:p>
        </w:tc>
        <w:tc>
          <w:tcPr>
            <w:tcW w:w="4291" w:type="dxa"/>
          </w:tcPr>
          <w:p w14:paraId="77591FF7" w14:textId="47202A01" w:rsidR="00866153" w:rsidRDefault="00F75FC2" w:rsidP="00677607">
            <w:pPr>
              <w:pStyle w:val="ListParagraph"/>
              <w:numPr>
                <w:ilvl w:val="0"/>
                <w:numId w:val="37"/>
              </w:numPr>
              <w:ind w:left="357" w:hanging="357"/>
            </w:pPr>
            <w:r w:rsidRPr="005B3BA8">
              <w:t>PAW for on-premises services management</w:t>
            </w:r>
            <w:r w:rsidR="001C0606">
              <w:t xml:space="preserve"> (optional for monitoring)</w:t>
            </w:r>
            <w:r w:rsidR="00A33686">
              <w:t>.</w:t>
            </w:r>
          </w:p>
          <w:p w14:paraId="11958935" w14:textId="49B15A1A" w:rsidR="00866153" w:rsidRPr="005B3BA8" w:rsidRDefault="001C0606" w:rsidP="00677607">
            <w:pPr>
              <w:pStyle w:val="ListParagraph"/>
              <w:numPr>
                <w:ilvl w:val="0"/>
                <w:numId w:val="37"/>
              </w:numPr>
              <w:ind w:left="357" w:hanging="357"/>
            </w:pPr>
            <w:r>
              <w:t>VAST</w:t>
            </w:r>
            <w:r w:rsidR="00A33686">
              <w:t>.</w:t>
            </w:r>
          </w:p>
        </w:tc>
      </w:tr>
    </w:tbl>
    <w:p w14:paraId="337A91D5" w14:textId="77777777" w:rsidR="00D812F8" w:rsidRPr="005B3BA8" w:rsidRDefault="00D812F8" w:rsidP="00EA4D98">
      <w:pPr>
        <w:pStyle w:val="Heading3"/>
      </w:pPr>
      <w:bookmarkStart w:id="29" w:name="_Toc476168030"/>
      <w:bookmarkStart w:id="30" w:name="_Ref477932815"/>
      <w:r w:rsidRPr="005B3BA8">
        <w:t>Testing</w:t>
      </w:r>
      <w:r w:rsidR="008C6B1A" w:rsidRPr="005B3BA8">
        <w:t xml:space="preserve"> and defect remediation</w:t>
      </w:r>
      <w:bookmarkEnd w:id="29"/>
      <w:bookmarkEnd w:id="30"/>
    </w:p>
    <w:p w14:paraId="3298714A" w14:textId="77777777" w:rsidR="00DB3CDA" w:rsidRPr="005B3BA8" w:rsidRDefault="00DB3CDA" w:rsidP="00CB0F7D">
      <w:pPr>
        <w:pStyle w:val="Heading4"/>
      </w:pPr>
      <w:r w:rsidRPr="005B3BA8">
        <w:t>Testing</w:t>
      </w:r>
    </w:p>
    <w:p w14:paraId="1D3EFA81" w14:textId="022AB874" w:rsidR="00FA3D21" w:rsidRPr="005B3BA8" w:rsidRDefault="00F655B0" w:rsidP="00FF4E50">
      <w:r w:rsidRPr="005B3BA8">
        <w:t>The following testing is included in the scope of the project.</w:t>
      </w:r>
      <w:r w:rsidR="00FD7C83" w:rsidRPr="005B3BA8">
        <w:t xml:space="preserve"> </w:t>
      </w:r>
      <w:r w:rsidRPr="005B3BA8">
        <w:t xml:space="preserve">If additional time is needed for Microsoft testing support, then it can be requested through the </w:t>
      </w:r>
      <w:r w:rsidRPr="005B3BA8">
        <w:fldChar w:fldCharType="begin"/>
      </w:r>
      <w:r w:rsidRPr="005B3BA8">
        <w:instrText xml:space="preserve"> REF _Ref477866682 \h </w:instrText>
      </w:r>
      <w:r w:rsidRPr="005B3BA8">
        <w:fldChar w:fldCharType="separate"/>
      </w:r>
      <w:r w:rsidR="009B7CBB" w:rsidRPr="005B3BA8">
        <w:t>Change management process</w:t>
      </w:r>
      <w:r w:rsidRPr="005B3BA8">
        <w:fldChar w:fldCharType="end"/>
      </w:r>
      <w:r w:rsidRPr="005B3BA8">
        <w:t xml:space="preserve"> described in this SOW</w:t>
      </w:r>
      <w:r w:rsidR="004065E0" w:rsidRPr="005B3BA8">
        <w:t>.</w:t>
      </w:r>
    </w:p>
    <w:tbl>
      <w:tblPr>
        <w:tblStyle w:val="TableGrid1"/>
        <w:tblW w:w="945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622"/>
        <w:gridCol w:w="2160"/>
        <w:gridCol w:w="2160"/>
        <w:gridCol w:w="1276"/>
        <w:gridCol w:w="1134"/>
        <w:gridCol w:w="1100"/>
      </w:tblGrid>
      <w:tr w:rsidR="00F30937" w:rsidRPr="005B3BA8" w14:paraId="5A9A4799" w14:textId="77777777" w:rsidTr="0012580F">
        <w:trPr>
          <w:trHeight w:val="362"/>
          <w:tblHeader/>
        </w:trPr>
        <w:tc>
          <w:tcPr>
            <w:tcW w:w="1622" w:type="dxa"/>
            <w:vMerge w:val="restart"/>
            <w:shd w:val="clear" w:color="auto" w:fill="008272"/>
          </w:tcPr>
          <w:p w14:paraId="75D07276" w14:textId="77777777" w:rsidR="000B021C" w:rsidRPr="005B3BA8" w:rsidRDefault="000B021C" w:rsidP="00F24869">
            <w:pPr>
              <w:pStyle w:val="Table-Header"/>
            </w:pPr>
            <w:r w:rsidRPr="005B3BA8">
              <w:t>Test type (environment)</w:t>
            </w:r>
          </w:p>
        </w:tc>
        <w:tc>
          <w:tcPr>
            <w:tcW w:w="2160" w:type="dxa"/>
            <w:vMerge w:val="restart"/>
            <w:shd w:val="clear" w:color="auto" w:fill="008272"/>
          </w:tcPr>
          <w:p w14:paraId="58C4201D" w14:textId="77777777" w:rsidR="000B021C" w:rsidRPr="005B3BA8" w:rsidRDefault="000B021C" w:rsidP="00F24869">
            <w:pPr>
              <w:pStyle w:val="Table-Header"/>
            </w:pPr>
            <w:r w:rsidRPr="005B3BA8">
              <w:t>Description</w:t>
            </w:r>
          </w:p>
        </w:tc>
        <w:tc>
          <w:tcPr>
            <w:tcW w:w="2160" w:type="dxa"/>
            <w:vMerge w:val="restart"/>
            <w:shd w:val="clear" w:color="auto" w:fill="008272"/>
          </w:tcPr>
          <w:p w14:paraId="70797F7F" w14:textId="073F8FF4" w:rsidR="000B021C" w:rsidRPr="005B3BA8" w:rsidRDefault="000B021C" w:rsidP="00F24869">
            <w:pPr>
              <w:pStyle w:val="Table-Header"/>
              <w:rPr>
                <w:szCs w:val="18"/>
              </w:rPr>
            </w:pPr>
            <w:r w:rsidRPr="005B3BA8">
              <w:rPr>
                <w:szCs w:val="18"/>
              </w:rPr>
              <w:t xml:space="preserve">Applies to </w:t>
            </w:r>
            <w:r w:rsidR="00943244" w:rsidRPr="005B3BA8">
              <w:rPr>
                <w:szCs w:val="18"/>
              </w:rPr>
              <w:t>s</w:t>
            </w:r>
            <w:r w:rsidRPr="005B3BA8">
              <w:rPr>
                <w:szCs w:val="18"/>
              </w:rPr>
              <w:t xml:space="preserve">cope </w:t>
            </w:r>
            <w:r w:rsidR="00943244" w:rsidRPr="005B3BA8">
              <w:rPr>
                <w:szCs w:val="18"/>
              </w:rPr>
              <w:t>a</w:t>
            </w:r>
            <w:r w:rsidRPr="005B3BA8">
              <w:rPr>
                <w:szCs w:val="18"/>
              </w:rPr>
              <w:t>rea</w:t>
            </w:r>
          </w:p>
        </w:tc>
        <w:tc>
          <w:tcPr>
            <w:tcW w:w="3510" w:type="dxa"/>
            <w:gridSpan w:val="3"/>
            <w:shd w:val="clear" w:color="auto" w:fill="008272"/>
          </w:tcPr>
          <w:p w14:paraId="7710CD20" w14:textId="3F887190" w:rsidR="000B021C" w:rsidRPr="005B3BA8" w:rsidRDefault="000B021C" w:rsidP="00F24869">
            <w:pPr>
              <w:pStyle w:val="Table-Header"/>
              <w:rPr>
                <w:szCs w:val="18"/>
              </w:rPr>
            </w:pPr>
            <w:r w:rsidRPr="005B3BA8">
              <w:rPr>
                <w:szCs w:val="18"/>
              </w:rPr>
              <w:t>Responsibility</w:t>
            </w:r>
          </w:p>
        </w:tc>
      </w:tr>
      <w:tr w:rsidR="00F30937" w:rsidRPr="005B3BA8" w14:paraId="5F8C6711" w14:textId="77777777" w:rsidTr="0012580F">
        <w:trPr>
          <w:trHeight w:val="362"/>
          <w:tblHeader/>
        </w:trPr>
        <w:tc>
          <w:tcPr>
            <w:tcW w:w="1622" w:type="dxa"/>
            <w:vMerge/>
            <w:shd w:val="clear" w:color="auto" w:fill="008272"/>
          </w:tcPr>
          <w:p w14:paraId="6BB9A5E6" w14:textId="77777777" w:rsidR="000B021C" w:rsidRPr="005B3BA8" w:rsidRDefault="000B021C" w:rsidP="00F24869">
            <w:pPr>
              <w:pStyle w:val="Table-Header"/>
            </w:pPr>
          </w:p>
        </w:tc>
        <w:tc>
          <w:tcPr>
            <w:tcW w:w="2160" w:type="dxa"/>
            <w:vMerge/>
            <w:shd w:val="clear" w:color="auto" w:fill="008272"/>
          </w:tcPr>
          <w:p w14:paraId="4C1E6948" w14:textId="77777777" w:rsidR="000B021C" w:rsidRPr="005B3BA8" w:rsidRDefault="000B021C" w:rsidP="00F24869">
            <w:pPr>
              <w:pStyle w:val="Table-Header"/>
            </w:pPr>
          </w:p>
        </w:tc>
        <w:tc>
          <w:tcPr>
            <w:tcW w:w="2160" w:type="dxa"/>
            <w:vMerge/>
            <w:shd w:val="clear" w:color="auto" w:fill="008272"/>
          </w:tcPr>
          <w:p w14:paraId="74DF6453" w14:textId="77777777" w:rsidR="000B021C" w:rsidRPr="005B3BA8" w:rsidRDefault="000B021C" w:rsidP="00F24869">
            <w:pPr>
              <w:pStyle w:val="Table-Header"/>
              <w:rPr>
                <w:b w:val="0"/>
                <w:sz w:val="18"/>
                <w:szCs w:val="18"/>
              </w:rPr>
            </w:pPr>
          </w:p>
        </w:tc>
        <w:tc>
          <w:tcPr>
            <w:tcW w:w="1276" w:type="dxa"/>
            <w:shd w:val="clear" w:color="auto" w:fill="008272"/>
          </w:tcPr>
          <w:p w14:paraId="45B9CB65" w14:textId="05324721" w:rsidR="000B021C" w:rsidRPr="005B3BA8" w:rsidRDefault="000B021C" w:rsidP="00F24869">
            <w:pPr>
              <w:pStyle w:val="Table-Header"/>
              <w:rPr>
                <w:b w:val="0"/>
                <w:sz w:val="18"/>
                <w:szCs w:val="18"/>
              </w:rPr>
            </w:pPr>
            <w:r w:rsidRPr="005B3BA8">
              <w:rPr>
                <w:b w:val="0"/>
                <w:sz w:val="18"/>
                <w:szCs w:val="18"/>
              </w:rPr>
              <w:t xml:space="preserve">Has responsibility </w:t>
            </w:r>
            <w:r w:rsidRPr="005B3BA8">
              <w:rPr>
                <w:b w:val="0"/>
                <w:sz w:val="18"/>
                <w:szCs w:val="18"/>
              </w:rPr>
              <w:br/>
              <w:t>for testing?</w:t>
            </w:r>
          </w:p>
        </w:tc>
        <w:tc>
          <w:tcPr>
            <w:tcW w:w="1134" w:type="dxa"/>
            <w:shd w:val="clear" w:color="auto" w:fill="008272"/>
          </w:tcPr>
          <w:p w14:paraId="03BCAC2D" w14:textId="77777777" w:rsidR="000B021C" w:rsidRPr="005B3BA8" w:rsidRDefault="000B021C" w:rsidP="00F24869">
            <w:pPr>
              <w:pStyle w:val="Table-Header"/>
              <w:rPr>
                <w:b w:val="0"/>
                <w:sz w:val="18"/>
                <w:szCs w:val="18"/>
              </w:rPr>
            </w:pPr>
            <w:r w:rsidRPr="005B3BA8">
              <w:rPr>
                <w:b w:val="0"/>
                <w:sz w:val="18"/>
                <w:szCs w:val="18"/>
              </w:rPr>
              <w:t>Provides data or test cases</w:t>
            </w:r>
          </w:p>
        </w:tc>
        <w:tc>
          <w:tcPr>
            <w:tcW w:w="1100" w:type="dxa"/>
            <w:shd w:val="clear" w:color="auto" w:fill="008272"/>
          </w:tcPr>
          <w:p w14:paraId="7825DC96" w14:textId="77777777" w:rsidR="000B021C" w:rsidRPr="005B3BA8" w:rsidRDefault="000B021C" w:rsidP="00F24869">
            <w:pPr>
              <w:pStyle w:val="Table-Header"/>
              <w:rPr>
                <w:b w:val="0"/>
                <w:sz w:val="18"/>
                <w:szCs w:val="18"/>
              </w:rPr>
            </w:pPr>
            <w:r w:rsidRPr="005B3BA8">
              <w:rPr>
                <w:b w:val="0"/>
                <w:sz w:val="18"/>
                <w:szCs w:val="18"/>
              </w:rPr>
              <w:t>Provides guidance and support</w:t>
            </w:r>
          </w:p>
        </w:tc>
      </w:tr>
      <w:tr w:rsidR="00752F26" w:rsidRPr="005B3BA8" w14:paraId="75F9E99D" w14:textId="77777777" w:rsidTr="0012580F">
        <w:trPr>
          <w:trHeight w:val="362"/>
        </w:trPr>
        <w:tc>
          <w:tcPr>
            <w:tcW w:w="1622" w:type="dxa"/>
            <w:shd w:val="clear" w:color="auto" w:fill="auto"/>
          </w:tcPr>
          <w:p w14:paraId="5673E89F" w14:textId="32096F40" w:rsidR="00752F26" w:rsidRPr="005B3BA8" w:rsidRDefault="00752F26" w:rsidP="00752F26">
            <w:pPr>
              <w:pStyle w:val="TableText"/>
            </w:pPr>
            <w:r w:rsidRPr="005B3BA8">
              <w:t>System testing (Production)</w:t>
            </w:r>
          </w:p>
        </w:tc>
        <w:tc>
          <w:tcPr>
            <w:tcW w:w="2160" w:type="dxa"/>
            <w:shd w:val="clear" w:color="auto" w:fill="auto"/>
          </w:tcPr>
          <w:p w14:paraId="37B0075C" w14:textId="0C1EF4C5" w:rsidR="00752F26" w:rsidRPr="005B3BA8" w:rsidRDefault="00752F26" w:rsidP="00752F26">
            <w:pPr>
              <w:pStyle w:val="TableText"/>
            </w:pPr>
            <w:r w:rsidRPr="005B3BA8">
              <w:t>System testing focuses on determining whether functionality meets design.</w:t>
            </w:r>
          </w:p>
        </w:tc>
        <w:tc>
          <w:tcPr>
            <w:tcW w:w="2160" w:type="dxa"/>
          </w:tcPr>
          <w:p w14:paraId="7126A2B0" w14:textId="04557180" w:rsidR="00752F26" w:rsidRPr="005B3BA8" w:rsidRDefault="00752F26" w:rsidP="00752F26">
            <w:pPr>
              <w:pStyle w:val="TableBullet1"/>
            </w:pPr>
            <w:r w:rsidRPr="005B3BA8">
              <w:t>AD DS privilege tier model implementation</w:t>
            </w:r>
            <w:r w:rsidR="00A33686">
              <w:t>.</w:t>
            </w:r>
          </w:p>
          <w:p w14:paraId="01946A03" w14:textId="1B2C00E7" w:rsidR="00752F26" w:rsidRPr="005B3BA8" w:rsidRDefault="00752F26" w:rsidP="007E69CC">
            <w:pPr>
              <w:pStyle w:val="TableBullet1"/>
            </w:pPr>
            <w:r w:rsidRPr="005B3BA8">
              <w:t>PAW for on-premises services management</w:t>
            </w:r>
            <w:r w:rsidR="00A33686">
              <w:t>.</w:t>
            </w:r>
          </w:p>
        </w:tc>
        <w:tc>
          <w:tcPr>
            <w:tcW w:w="1276" w:type="dxa"/>
            <w:shd w:val="clear" w:color="auto" w:fill="auto"/>
          </w:tcPr>
          <w:p w14:paraId="771727F7" w14:textId="6CFEAF35" w:rsidR="00752F26" w:rsidRPr="005B3BA8" w:rsidRDefault="00752F26" w:rsidP="00752F26">
            <w:pPr>
              <w:pStyle w:val="TableText"/>
            </w:pPr>
            <w:r w:rsidRPr="005B3BA8">
              <w:t>Microsoft</w:t>
            </w:r>
          </w:p>
        </w:tc>
        <w:tc>
          <w:tcPr>
            <w:tcW w:w="1134" w:type="dxa"/>
            <w:shd w:val="clear" w:color="auto" w:fill="auto"/>
          </w:tcPr>
          <w:p w14:paraId="4E651CE0" w14:textId="430BD4CC" w:rsidR="00752F26" w:rsidRPr="005B3BA8" w:rsidRDefault="00752F26" w:rsidP="00752F26">
            <w:pPr>
              <w:pStyle w:val="TableText"/>
            </w:pPr>
            <w:r w:rsidRPr="005B3BA8">
              <w:t>Microsoft</w:t>
            </w:r>
          </w:p>
        </w:tc>
        <w:tc>
          <w:tcPr>
            <w:tcW w:w="1100" w:type="dxa"/>
            <w:shd w:val="clear" w:color="auto" w:fill="auto"/>
          </w:tcPr>
          <w:p w14:paraId="181197D1" w14:textId="77777777" w:rsidR="00752F26" w:rsidRPr="005B3BA8" w:rsidRDefault="00752F26" w:rsidP="00752F26">
            <w:pPr>
              <w:pStyle w:val="TableText"/>
            </w:pPr>
            <w:r w:rsidRPr="005B3BA8">
              <w:t>Customer</w:t>
            </w:r>
          </w:p>
        </w:tc>
      </w:tr>
      <w:tr w:rsidR="00752F26" w:rsidRPr="005B3BA8" w14:paraId="3EE96960" w14:textId="77777777" w:rsidTr="0012580F">
        <w:trPr>
          <w:trHeight w:val="362"/>
        </w:trPr>
        <w:tc>
          <w:tcPr>
            <w:tcW w:w="1622" w:type="dxa"/>
            <w:shd w:val="clear" w:color="auto" w:fill="auto"/>
          </w:tcPr>
          <w:p w14:paraId="006139A7" w14:textId="3D4C3461" w:rsidR="00752F26" w:rsidRPr="005B3BA8" w:rsidRDefault="00752F26" w:rsidP="00752F26">
            <w:pPr>
              <w:pStyle w:val="TableText"/>
            </w:pPr>
            <w:r w:rsidRPr="005B3BA8">
              <w:t xml:space="preserve">User </w:t>
            </w:r>
            <w:r w:rsidR="00A33686">
              <w:t>A</w:t>
            </w:r>
            <w:r w:rsidRPr="005B3BA8">
              <w:t xml:space="preserve">cceptance </w:t>
            </w:r>
            <w:r w:rsidR="00A33686">
              <w:t>T</w:t>
            </w:r>
            <w:r w:rsidRPr="005B3BA8">
              <w:t>esting (</w:t>
            </w:r>
            <w:r w:rsidR="00A33686">
              <w:t>“</w:t>
            </w:r>
            <w:r w:rsidRPr="005B3BA8">
              <w:t>UAT</w:t>
            </w:r>
            <w:r w:rsidR="00A33686">
              <w:t>”</w:t>
            </w:r>
            <w:r w:rsidRPr="005B3BA8">
              <w:t>)</w:t>
            </w:r>
          </w:p>
        </w:tc>
        <w:tc>
          <w:tcPr>
            <w:tcW w:w="2160" w:type="dxa"/>
            <w:shd w:val="clear" w:color="auto" w:fill="auto"/>
          </w:tcPr>
          <w:p w14:paraId="2CED6002" w14:textId="4D535CC2" w:rsidR="00752F26" w:rsidRPr="005B3BA8" w:rsidRDefault="00752F26" w:rsidP="00752F26">
            <w:pPr>
              <w:pStyle w:val="TableText"/>
            </w:pPr>
            <w:r w:rsidRPr="005B3BA8">
              <w:t>The user functionality of key real-world scenarios will be tested.</w:t>
            </w:r>
          </w:p>
        </w:tc>
        <w:tc>
          <w:tcPr>
            <w:tcW w:w="2160" w:type="dxa"/>
          </w:tcPr>
          <w:p w14:paraId="3298419C" w14:textId="412380F2" w:rsidR="00752F26" w:rsidRPr="005B3BA8" w:rsidRDefault="00752F26" w:rsidP="00752F26">
            <w:pPr>
              <w:pStyle w:val="TableBullet1"/>
              <w:numPr>
                <w:ilvl w:val="0"/>
                <w:numId w:val="0"/>
              </w:numPr>
              <w:rPr>
                <w:szCs w:val="18"/>
              </w:rPr>
            </w:pPr>
            <w:r w:rsidRPr="005B3BA8">
              <w:t>All</w:t>
            </w:r>
          </w:p>
        </w:tc>
        <w:tc>
          <w:tcPr>
            <w:tcW w:w="1276" w:type="dxa"/>
            <w:shd w:val="clear" w:color="auto" w:fill="auto"/>
          </w:tcPr>
          <w:p w14:paraId="29890A3D" w14:textId="5AA622F7" w:rsidR="00752F26" w:rsidRPr="005B3BA8" w:rsidRDefault="00752F26" w:rsidP="00752F26">
            <w:pPr>
              <w:pStyle w:val="TableText"/>
              <w:rPr>
                <w:szCs w:val="18"/>
              </w:rPr>
            </w:pPr>
            <w:r w:rsidRPr="005B3BA8">
              <w:rPr>
                <w:szCs w:val="18"/>
              </w:rPr>
              <w:t>Customer</w:t>
            </w:r>
          </w:p>
        </w:tc>
        <w:tc>
          <w:tcPr>
            <w:tcW w:w="1134" w:type="dxa"/>
            <w:shd w:val="clear" w:color="auto" w:fill="auto"/>
          </w:tcPr>
          <w:p w14:paraId="095AA267" w14:textId="77777777" w:rsidR="00752F26" w:rsidRPr="005B3BA8" w:rsidRDefault="00752F26" w:rsidP="00752F26">
            <w:pPr>
              <w:pStyle w:val="TableText"/>
              <w:rPr>
                <w:szCs w:val="18"/>
              </w:rPr>
            </w:pPr>
            <w:r w:rsidRPr="005B3BA8">
              <w:rPr>
                <w:szCs w:val="18"/>
              </w:rPr>
              <w:t>Customer</w:t>
            </w:r>
          </w:p>
        </w:tc>
        <w:tc>
          <w:tcPr>
            <w:tcW w:w="1100" w:type="dxa"/>
            <w:shd w:val="clear" w:color="auto" w:fill="auto"/>
          </w:tcPr>
          <w:p w14:paraId="7514ED88" w14:textId="77777777" w:rsidR="00752F26" w:rsidRPr="005B3BA8" w:rsidRDefault="00752F26" w:rsidP="00752F26">
            <w:pPr>
              <w:pStyle w:val="TableText"/>
              <w:rPr>
                <w:szCs w:val="18"/>
              </w:rPr>
            </w:pPr>
            <w:r w:rsidRPr="005B3BA8">
              <w:rPr>
                <w:szCs w:val="18"/>
              </w:rPr>
              <w:t>Microsoft</w:t>
            </w:r>
          </w:p>
        </w:tc>
      </w:tr>
    </w:tbl>
    <w:p w14:paraId="56C0ACFB" w14:textId="77777777" w:rsidR="003E7B6A" w:rsidRPr="005B3BA8" w:rsidRDefault="008C6B1A">
      <w:pPr>
        <w:pStyle w:val="Heading4"/>
      </w:pPr>
      <w:r w:rsidRPr="005B3BA8">
        <w:t>Defect remediation</w:t>
      </w:r>
    </w:p>
    <w:p w14:paraId="38B8F4AC" w14:textId="77777777" w:rsidR="008C6B1A" w:rsidRPr="005B3BA8" w:rsidRDefault="00A6780F" w:rsidP="003E7B6A">
      <w:r w:rsidRPr="005B3BA8">
        <w:t>If</w:t>
      </w:r>
      <w:r w:rsidR="008C6B1A" w:rsidRPr="005B3BA8">
        <w:t xml:space="preserve"> defects are identified during testing, the priority of the item will be jointly agreed</w:t>
      </w:r>
      <w:r w:rsidR="00843775" w:rsidRPr="005B3BA8">
        <w:t xml:space="preserve"> upon</w:t>
      </w:r>
      <w:r w:rsidR="008C6B1A" w:rsidRPr="005B3BA8">
        <w:t xml:space="preserve"> </w:t>
      </w:r>
      <w:r w:rsidR="00843775" w:rsidRPr="005B3BA8">
        <w:t xml:space="preserve">by </w:t>
      </w:r>
      <w:r w:rsidR="0030297C" w:rsidRPr="005B3BA8">
        <w:t xml:space="preserve">the </w:t>
      </w:r>
      <w:r w:rsidRPr="005B3BA8">
        <w:t>C</w:t>
      </w:r>
      <w:r w:rsidR="008C6B1A" w:rsidRPr="005B3BA8">
        <w:t>ustomer and Microsoft. Defect</w:t>
      </w:r>
      <w:r w:rsidR="00140C9E" w:rsidRPr="005B3BA8">
        <w:t xml:space="preserve"> prioritization is </w:t>
      </w:r>
      <w:r w:rsidR="008C6B1A" w:rsidRPr="005B3BA8">
        <w:t>defined in the following table</w:t>
      </w:r>
      <w:r w:rsidR="00D429F9" w:rsidRPr="005B3BA8">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82"/>
        <w:gridCol w:w="5040"/>
        <w:gridCol w:w="3237"/>
      </w:tblGrid>
      <w:tr w:rsidR="004442C4" w:rsidRPr="005B3BA8" w14:paraId="5EACA2B6" w14:textId="77777777" w:rsidTr="00966351">
        <w:trPr>
          <w:cantSplit/>
          <w:trHeight w:val="508"/>
          <w:tblHeader/>
        </w:trPr>
        <w:tc>
          <w:tcPr>
            <w:tcW w:w="1082" w:type="dxa"/>
            <w:shd w:val="clear" w:color="auto" w:fill="008272"/>
          </w:tcPr>
          <w:p w14:paraId="2A8F3C02" w14:textId="77777777" w:rsidR="000D4E93" w:rsidRPr="005B3BA8" w:rsidRDefault="000D4E93" w:rsidP="00B44F57">
            <w:pPr>
              <w:pStyle w:val="Table-Header"/>
            </w:pPr>
            <w:r w:rsidRPr="005B3BA8">
              <w:t>Priority</w:t>
            </w:r>
          </w:p>
        </w:tc>
        <w:tc>
          <w:tcPr>
            <w:tcW w:w="5040" w:type="dxa"/>
            <w:shd w:val="clear" w:color="auto" w:fill="008272"/>
          </w:tcPr>
          <w:p w14:paraId="53FDE42E" w14:textId="77777777" w:rsidR="000D4E93" w:rsidRPr="005B3BA8" w:rsidRDefault="000D4E93" w:rsidP="00B44F57">
            <w:pPr>
              <w:pStyle w:val="Table-Header"/>
            </w:pPr>
            <w:r w:rsidRPr="005B3BA8">
              <w:t>Description</w:t>
            </w:r>
          </w:p>
        </w:tc>
        <w:tc>
          <w:tcPr>
            <w:tcW w:w="3237" w:type="dxa"/>
            <w:shd w:val="clear" w:color="auto" w:fill="008272"/>
          </w:tcPr>
          <w:p w14:paraId="4E278F2D" w14:textId="77777777" w:rsidR="000D4E93" w:rsidRPr="005B3BA8" w:rsidRDefault="000D4E93" w:rsidP="00B44F57">
            <w:pPr>
              <w:pStyle w:val="Table-Header"/>
            </w:pPr>
            <w:r w:rsidRPr="005B3BA8">
              <w:t>Remediation in scope?</w:t>
            </w:r>
          </w:p>
        </w:tc>
      </w:tr>
      <w:tr w:rsidR="003B06A4" w:rsidRPr="005B3BA8" w14:paraId="767A6ABF" w14:textId="77777777" w:rsidTr="00966351">
        <w:trPr>
          <w:cantSplit/>
          <w:trHeight w:val="432"/>
        </w:trPr>
        <w:tc>
          <w:tcPr>
            <w:tcW w:w="1082" w:type="dxa"/>
            <w:shd w:val="clear" w:color="auto" w:fill="auto"/>
          </w:tcPr>
          <w:p w14:paraId="1FEB1981" w14:textId="77777777" w:rsidR="000D4E93" w:rsidRPr="005B3BA8" w:rsidRDefault="000D4E93" w:rsidP="00117AE2">
            <w:pPr>
              <w:pStyle w:val="TableText"/>
            </w:pPr>
            <w:r w:rsidRPr="005B3BA8">
              <w:t>P1</w:t>
            </w:r>
          </w:p>
        </w:tc>
        <w:tc>
          <w:tcPr>
            <w:tcW w:w="5040" w:type="dxa"/>
            <w:shd w:val="clear" w:color="auto" w:fill="auto"/>
          </w:tcPr>
          <w:p w14:paraId="193E273B" w14:textId="16824358" w:rsidR="000D4E93" w:rsidRPr="005B3BA8" w:rsidRDefault="00D17C12" w:rsidP="00117AE2">
            <w:pPr>
              <w:pStyle w:val="TableText"/>
              <w:rPr>
                <w:rFonts w:ascii="Segoe UI Semilight" w:hAnsi="Segoe UI Semilight"/>
              </w:rPr>
            </w:pPr>
            <w:r w:rsidRPr="005B3BA8">
              <w:rPr>
                <w:rFonts w:cs="Segoe UI"/>
                <w:b/>
                <w:szCs w:val="20"/>
              </w:rPr>
              <w:t xml:space="preserve">Blocking </w:t>
            </w:r>
            <w:r w:rsidR="000D4E93" w:rsidRPr="005B3BA8">
              <w:rPr>
                <w:rFonts w:cs="Segoe UI"/>
                <w:b/>
                <w:szCs w:val="20"/>
              </w:rPr>
              <w:t>defect</w:t>
            </w:r>
            <w:r w:rsidR="000D4E93" w:rsidRPr="005B3BA8">
              <w:rPr>
                <w:rFonts w:cs="Segoe UI"/>
                <w:szCs w:val="20"/>
              </w:rPr>
              <w:t xml:space="preserve"> </w:t>
            </w:r>
            <w:r w:rsidR="00117AE2" w:rsidRPr="005B3BA8">
              <w:rPr>
                <w:rFonts w:cs="Segoe UI"/>
                <w:szCs w:val="20"/>
              </w:rPr>
              <w:br/>
            </w:r>
            <w:r w:rsidR="000D4E93" w:rsidRPr="005B3BA8">
              <w:rPr>
                <w:rFonts w:cs="Segoe UI"/>
                <w:szCs w:val="20"/>
              </w:rPr>
              <w:t xml:space="preserve">Development, testing, or production launch cannot proceed until </w:t>
            </w:r>
            <w:r w:rsidR="00062D61" w:rsidRPr="005B3BA8">
              <w:rPr>
                <w:rFonts w:cs="Segoe UI"/>
                <w:szCs w:val="20"/>
              </w:rPr>
              <w:t xml:space="preserve">this type of </w:t>
            </w:r>
            <w:r w:rsidR="000D4E93" w:rsidRPr="005B3BA8">
              <w:rPr>
                <w:rFonts w:cs="Segoe UI"/>
                <w:szCs w:val="20"/>
              </w:rPr>
              <w:t xml:space="preserve">defect is corrected. </w:t>
            </w:r>
            <w:r w:rsidR="00062D61" w:rsidRPr="005B3BA8">
              <w:rPr>
                <w:rFonts w:cs="Segoe UI"/>
                <w:szCs w:val="20"/>
              </w:rPr>
              <w:t xml:space="preserve">A defect of this type </w:t>
            </w:r>
            <w:r w:rsidR="000D4E93" w:rsidRPr="005B3BA8">
              <w:rPr>
                <w:rFonts w:cs="Segoe UI"/>
                <w:szCs w:val="20"/>
              </w:rPr>
              <w:t>block</w:t>
            </w:r>
            <w:r w:rsidR="00062D61" w:rsidRPr="005B3BA8">
              <w:rPr>
                <w:rFonts w:cs="Segoe UI"/>
                <w:szCs w:val="20"/>
              </w:rPr>
              <w:t>s</w:t>
            </w:r>
            <w:r w:rsidR="000D4E93" w:rsidRPr="005B3BA8">
              <w:rPr>
                <w:rFonts w:cs="Segoe UI"/>
                <w:szCs w:val="20"/>
              </w:rPr>
              <w:t xml:space="preserve"> further progress in this area. </w:t>
            </w:r>
            <w:r w:rsidR="00062D61" w:rsidRPr="005B3BA8">
              <w:rPr>
                <w:rFonts w:cs="Segoe UI"/>
                <w:szCs w:val="20"/>
              </w:rPr>
              <w:t xml:space="preserve">The solution </w:t>
            </w:r>
            <w:r w:rsidR="000D4E93" w:rsidRPr="005B3BA8">
              <w:rPr>
                <w:rFonts w:cs="Segoe UI"/>
                <w:szCs w:val="20"/>
              </w:rPr>
              <w:t xml:space="preserve">cannot </w:t>
            </w:r>
            <w:r w:rsidR="004E6279" w:rsidRPr="005B3BA8">
              <w:rPr>
                <w:rFonts w:cs="Segoe UI"/>
                <w:szCs w:val="20"/>
              </w:rPr>
              <w:t>ship,</w:t>
            </w:r>
            <w:r w:rsidR="000D4E93" w:rsidRPr="005B3BA8">
              <w:rPr>
                <w:rFonts w:cs="Segoe UI"/>
                <w:szCs w:val="20"/>
              </w:rPr>
              <w:t xml:space="preserve"> and the project team cannot achieve the next milestone</w:t>
            </w:r>
            <w:r w:rsidR="00062D61" w:rsidRPr="005B3BA8">
              <w:rPr>
                <w:rFonts w:cs="Segoe UI"/>
                <w:szCs w:val="20"/>
              </w:rPr>
              <w:t xml:space="preserve"> until such a defect is corrected.</w:t>
            </w:r>
          </w:p>
        </w:tc>
        <w:tc>
          <w:tcPr>
            <w:tcW w:w="3237" w:type="dxa"/>
            <w:shd w:val="clear" w:color="auto" w:fill="auto"/>
          </w:tcPr>
          <w:p w14:paraId="0073D336" w14:textId="77777777" w:rsidR="000D4E93" w:rsidRPr="005B3BA8" w:rsidRDefault="000D4E93" w:rsidP="00117AE2">
            <w:pPr>
              <w:pStyle w:val="TableText"/>
            </w:pPr>
            <w:r w:rsidRPr="005B3BA8">
              <w:t>Yes</w:t>
            </w:r>
          </w:p>
        </w:tc>
      </w:tr>
      <w:tr w:rsidR="003B06A4" w:rsidRPr="005B3BA8" w14:paraId="79FC5D4A" w14:textId="77777777" w:rsidTr="00966351">
        <w:trPr>
          <w:cantSplit/>
          <w:trHeight w:val="432"/>
        </w:trPr>
        <w:tc>
          <w:tcPr>
            <w:tcW w:w="1082" w:type="dxa"/>
            <w:shd w:val="clear" w:color="auto" w:fill="auto"/>
          </w:tcPr>
          <w:p w14:paraId="515E2111" w14:textId="77777777" w:rsidR="000D4E93" w:rsidRPr="005B3BA8" w:rsidRDefault="000D4E93" w:rsidP="00117AE2">
            <w:pPr>
              <w:pStyle w:val="TableText"/>
            </w:pPr>
            <w:r w:rsidRPr="005B3BA8">
              <w:t>P2</w:t>
            </w:r>
          </w:p>
        </w:tc>
        <w:tc>
          <w:tcPr>
            <w:tcW w:w="5040" w:type="dxa"/>
            <w:shd w:val="clear" w:color="auto" w:fill="auto"/>
          </w:tcPr>
          <w:p w14:paraId="23275BF9" w14:textId="77777777" w:rsidR="000D4E93" w:rsidRPr="005B3BA8" w:rsidRDefault="000D4E93" w:rsidP="00117AE2">
            <w:pPr>
              <w:pStyle w:val="TableText"/>
              <w:rPr>
                <w:rFonts w:ascii="Segoe UI Semilight" w:hAnsi="Segoe UI Semilight"/>
              </w:rPr>
            </w:pPr>
            <w:r w:rsidRPr="005B3BA8">
              <w:rPr>
                <w:rFonts w:cs="Segoe UI"/>
                <w:b/>
                <w:szCs w:val="20"/>
              </w:rPr>
              <w:t>Significant defect</w:t>
            </w:r>
            <w:r w:rsidR="00117AE2" w:rsidRPr="005B3BA8">
              <w:rPr>
                <w:rFonts w:cs="Segoe UI"/>
                <w:b/>
                <w:szCs w:val="20"/>
              </w:rPr>
              <w:br/>
            </w:r>
            <w:r w:rsidR="00062D61" w:rsidRPr="005B3BA8">
              <w:t xml:space="preserve">This type of defect </w:t>
            </w:r>
            <w:r w:rsidRPr="005B3BA8">
              <w:t xml:space="preserve">must be fixed prior to moving to production. </w:t>
            </w:r>
            <w:r w:rsidR="00062D61" w:rsidRPr="005B3BA8">
              <w:t xml:space="preserve">Such a defect, however, will </w:t>
            </w:r>
            <w:r w:rsidRPr="005B3BA8">
              <w:t xml:space="preserve">not affect test plan </w:t>
            </w:r>
            <w:r w:rsidR="00E40CE7" w:rsidRPr="005B3BA8">
              <w:t>implementation</w:t>
            </w:r>
            <w:r w:rsidR="000F230A" w:rsidRPr="005B3BA8">
              <w:t>.</w:t>
            </w:r>
          </w:p>
        </w:tc>
        <w:tc>
          <w:tcPr>
            <w:tcW w:w="3237" w:type="dxa"/>
            <w:shd w:val="clear" w:color="auto" w:fill="auto"/>
          </w:tcPr>
          <w:p w14:paraId="38002E48" w14:textId="77777777" w:rsidR="000D4E93" w:rsidRPr="005B3BA8" w:rsidRDefault="000D4E93" w:rsidP="00117AE2">
            <w:pPr>
              <w:pStyle w:val="TableText"/>
            </w:pPr>
            <w:r w:rsidRPr="005B3BA8">
              <w:t>Yes</w:t>
            </w:r>
          </w:p>
        </w:tc>
      </w:tr>
      <w:tr w:rsidR="003B06A4" w:rsidRPr="005B3BA8" w14:paraId="6721390C" w14:textId="77777777" w:rsidTr="00966351">
        <w:trPr>
          <w:cantSplit/>
          <w:trHeight w:val="432"/>
        </w:trPr>
        <w:tc>
          <w:tcPr>
            <w:tcW w:w="1082" w:type="dxa"/>
            <w:shd w:val="clear" w:color="auto" w:fill="auto"/>
          </w:tcPr>
          <w:p w14:paraId="6193D79E" w14:textId="77777777" w:rsidR="000D4E93" w:rsidRPr="005B3BA8" w:rsidRDefault="000D4E93" w:rsidP="00117AE2">
            <w:pPr>
              <w:pStyle w:val="TableText"/>
            </w:pPr>
            <w:r w:rsidRPr="005B3BA8">
              <w:t>P3</w:t>
            </w:r>
          </w:p>
        </w:tc>
        <w:tc>
          <w:tcPr>
            <w:tcW w:w="5040" w:type="dxa"/>
            <w:shd w:val="clear" w:color="auto" w:fill="auto"/>
          </w:tcPr>
          <w:p w14:paraId="7FC3AC6D" w14:textId="77777777" w:rsidR="000D4E93" w:rsidRPr="005B3BA8" w:rsidRDefault="000D4E93" w:rsidP="00117AE2">
            <w:pPr>
              <w:pStyle w:val="TableText"/>
            </w:pPr>
            <w:r w:rsidRPr="005B3BA8">
              <w:rPr>
                <w:rFonts w:cs="Segoe UI"/>
                <w:b/>
                <w:szCs w:val="20"/>
              </w:rPr>
              <w:t>Important defect</w:t>
            </w:r>
            <w:r w:rsidR="00117AE2" w:rsidRPr="005B3BA8">
              <w:rPr>
                <w:rFonts w:cs="Segoe UI"/>
                <w:b/>
                <w:szCs w:val="20"/>
              </w:rPr>
              <w:br/>
            </w:r>
            <w:r w:rsidRPr="005B3BA8">
              <w:t xml:space="preserve">It is important to correct </w:t>
            </w:r>
            <w:r w:rsidR="00062D61" w:rsidRPr="005B3BA8">
              <w:t xml:space="preserve">this type of </w:t>
            </w:r>
            <w:r w:rsidRPr="005B3BA8">
              <w:t xml:space="preserve">defect. However, it is possible to move forward into production </w:t>
            </w:r>
            <w:r w:rsidR="00843775" w:rsidRPr="005B3BA8">
              <w:t>through the use of</w:t>
            </w:r>
            <w:r w:rsidR="00062D61" w:rsidRPr="005B3BA8">
              <w:t xml:space="preserve"> </w:t>
            </w:r>
            <w:r w:rsidRPr="005B3BA8">
              <w:t>a workaround.</w:t>
            </w:r>
          </w:p>
        </w:tc>
        <w:tc>
          <w:tcPr>
            <w:tcW w:w="3237" w:type="dxa"/>
            <w:shd w:val="clear" w:color="auto" w:fill="auto"/>
          </w:tcPr>
          <w:p w14:paraId="10BABE3F" w14:textId="77777777" w:rsidR="000D4E93" w:rsidRPr="005B3BA8" w:rsidRDefault="000D4E93" w:rsidP="00117AE2">
            <w:pPr>
              <w:pStyle w:val="TableText"/>
            </w:pPr>
            <w:r w:rsidRPr="005B3BA8">
              <w:t>No</w:t>
            </w:r>
            <w:r w:rsidR="008D5EA5" w:rsidRPr="005B3BA8">
              <w:t xml:space="preserve">; the </w:t>
            </w:r>
            <w:r w:rsidR="00843775" w:rsidRPr="005B3BA8">
              <w:t xml:space="preserve">problem </w:t>
            </w:r>
            <w:r w:rsidRPr="005B3BA8">
              <w:t xml:space="preserve">will be logged. Remediation </w:t>
            </w:r>
            <w:r w:rsidR="008D5EA5" w:rsidRPr="005B3BA8">
              <w:t xml:space="preserve">will be performed </w:t>
            </w:r>
            <w:r w:rsidRPr="005B3BA8">
              <w:t>through</w:t>
            </w:r>
            <w:r w:rsidR="008D5EA5" w:rsidRPr="005B3BA8">
              <w:t xml:space="preserve"> an</w:t>
            </w:r>
            <w:r w:rsidRPr="005B3BA8">
              <w:t xml:space="preserve"> agreed</w:t>
            </w:r>
            <w:r w:rsidR="008D5EA5" w:rsidRPr="005B3BA8">
              <w:t>-upon</w:t>
            </w:r>
            <w:r w:rsidRPr="005B3BA8">
              <w:t xml:space="preserve"> change request</w:t>
            </w:r>
            <w:r w:rsidR="008D5EA5" w:rsidRPr="005B3BA8">
              <w:t xml:space="preserve"> only</w:t>
            </w:r>
            <w:r w:rsidRPr="005B3BA8">
              <w:t>.</w:t>
            </w:r>
          </w:p>
        </w:tc>
      </w:tr>
      <w:tr w:rsidR="003B06A4" w:rsidRPr="005B3BA8" w14:paraId="6FB83F72" w14:textId="77777777" w:rsidTr="00966351">
        <w:trPr>
          <w:cantSplit/>
          <w:trHeight w:val="432"/>
        </w:trPr>
        <w:tc>
          <w:tcPr>
            <w:tcW w:w="1082" w:type="dxa"/>
            <w:shd w:val="clear" w:color="auto" w:fill="auto"/>
          </w:tcPr>
          <w:p w14:paraId="00966A1D" w14:textId="77777777" w:rsidR="000D4E93" w:rsidRPr="005B3BA8" w:rsidRDefault="000D4E93" w:rsidP="00117AE2">
            <w:pPr>
              <w:pStyle w:val="TableText"/>
            </w:pPr>
            <w:r w:rsidRPr="005B3BA8">
              <w:t>P4</w:t>
            </w:r>
          </w:p>
        </w:tc>
        <w:tc>
          <w:tcPr>
            <w:tcW w:w="5040" w:type="dxa"/>
            <w:shd w:val="clear" w:color="auto" w:fill="auto"/>
          </w:tcPr>
          <w:p w14:paraId="25718B77" w14:textId="77777777" w:rsidR="000D4E93" w:rsidRPr="005B3BA8" w:rsidRDefault="000D4E93" w:rsidP="00117AE2">
            <w:pPr>
              <w:pStyle w:val="TableText"/>
              <w:rPr>
                <w:b/>
              </w:rPr>
            </w:pPr>
            <w:r w:rsidRPr="005B3BA8">
              <w:rPr>
                <w:rFonts w:cs="Segoe UI"/>
                <w:b/>
                <w:szCs w:val="20"/>
              </w:rPr>
              <w:t>Enhancements and low priority defects</w:t>
            </w:r>
            <w:r w:rsidR="00117AE2" w:rsidRPr="005B3BA8">
              <w:rPr>
                <w:rFonts w:cs="Segoe UI"/>
                <w:b/>
                <w:szCs w:val="20"/>
              </w:rPr>
              <w:br/>
            </w:r>
            <w:r w:rsidR="00062D61" w:rsidRPr="005B3BA8">
              <w:t>P4 de</w:t>
            </w:r>
            <w:r w:rsidR="00843775" w:rsidRPr="005B3BA8">
              <w:t>fects consist</w:t>
            </w:r>
            <w:r w:rsidR="00062D61" w:rsidRPr="005B3BA8">
              <w:t xml:space="preserve"> of feature </w:t>
            </w:r>
            <w:r w:rsidRPr="005B3BA8">
              <w:t xml:space="preserve">enhancement </w:t>
            </w:r>
            <w:r w:rsidR="00062D61" w:rsidRPr="005B3BA8">
              <w:t xml:space="preserve">and </w:t>
            </w:r>
            <w:r w:rsidRPr="005B3BA8">
              <w:t xml:space="preserve">cosmetic defects. </w:t>
            </w:r>
            <w:r w:rsidR="00062D61" w:rsidRPr="005B3BA8">
              <w:t>These include design</w:t>
            </w:r>
            <w:r w:rsidR="00444CCA" w:rsidRPr="005B3BA8">
              <w:t xml:space="preserve"> requests </w:t>
            </w:r>
            <w:r w:rsidR="00062D61" w:rsidRPr="005B3BA8">
              <w:t>that var</w:t>
            </w:r>
            <w:r w:rsidR="00CE5743" w:rsidRPr="005B3BA8">
              <w:t>y</w:t>
            </w:r>
            <w:r w:rsidR="00062D61" w:rsidRPr="005B3BA8">
              <w:t xml:space="preserve"> from</w:t>
            </w:r>
            <w:r w:rsidR="00062D61" w:rsidRPr="005B3BA8" w:rsidDel="00062D61">
              <w:t xml:space="preserve"> </w:t>
            </w:r>
            <w:r w:rsidRPr="005B3BA8">
              <w:t>original concepts.</w:t>
            </w:r>
          </w:p>
        </w:tc>
        <w:tc>
          <w:tcPr>
            <w:tcW w:w="3237" w:type="dxa"/>
            <w:shd w:val="clear" w:color="auto" w:fill="auto"/>
          </w:tcPr>
          <w:p w14:paraId="10001F2A" w14:textId="77777777" w:rsidR="000D4E93" w:rsidRPr="005B3BA8" w:rsidRDefault="000D4E93" w:rsidP="00117AE2">
            <w:pPr>
              <w:pStyle w:val="TableText"/>
            </w:pPr>
            <w:r w:rsidRPr="005B3BA8">
              <w:t>No</w:t>
            </w:r>
            <w:r w:rsidR="008D5EA5" w:rsidRPr="005B3BA8">
              <w:t xml:space="preserve">; the </w:t>
            </w:r>
            <w:r w:rsidR="00843775" w:rsidRPr="005B3BA8">
              <w:t xml:space="preserve">problem </w:t>
            </w:r>
            <w:r w:rsidRPr="005B3BA8">
              <w:t xml:space="preserve">will be logged. </w:t>
            </w:r>
            <w:r w:rsidR="00843775" w:rsidRPr="005B3BA8">
              <w:t>Remediation will be performed through an agreed-upon change request only.</w:t>
            </w:r>
          </w:p>
        </w:tc>
      </w:tr>
    </w:tbl>
    <w:p w14:paraId="74E48AC1" w14:textId="77777777" w:rsidR="009D4EBC" w:rsidRPr="005B3BA8" w:rsidRDefault="004C2A6F" w:rsidP="00C84DD9">
      <w:pPr>
        <w:pStyle w:val="Heading2"/>
      </w:pPr>
      <w:bookmarkStart w:id="31" w:name="_Toc476167705"/>
      <w:bookmarkStart w:id="32" w:name="_Toc476168032"/>
      <w:bookmarkStart w:id="33" w:name="_Toc31262358"/>
      <w:r w:rsidRPr="005B3BA8">
        <w:t>Areas out of scope</w:t>
      </w:r>
      <w:bookmarkEnd w:id="31"/>
      <w:bookmarkEnd w:id="32"/>
      <w:bookmarkEnd w:id="33"/>
    </w:p>
    <w:p w14:paraId="287D58E2" w14:textId="198080B0" w:rsidR="004C2A6F" w:rsidRPr="005B3BA8" w:rsidRDefault="004C2A6F" w:rsidP="004C2A6F">
      <w:r w:rsidRPr="005B3BA8">
        <w:t xml:space="preserve">Any area not explicitly included in </w:t>
      </w:r>
      <w:r w:rsidR="00407A8B" w:rsidRPr="005B3BA8">
        <w:t xml:space="preserve">the </w:t>
      </w:r>
      <w:r w:rsidR="00407A8B" w:rsidRPr="005B3BA8">
        <w:fldChar w:fldCharType="begin"/>
      </w:r>
      <w:r w:rsidR="00407A8B" w:rsidRPr="005B3BA8">
        <w:instrText xml:space="preserve"> REF _Ref477786310 \h </w:instrText>
      </w:r>
      <w:r w:rsidR="00407A8B" w:rsidRPr="005B3BA8">
        <w:fldChar w:fldCharType="separate"/>
      </w:r>
      <w:r w:rsidR="009B7CBB" w:rsidRPr="005B3BA8">
        <w:t>Areas in scope</w:t>
      </w:r>
      <w:r w:rsidR="00407A8B" w:rsidRPr="005B3BA8">
        <w:fldChar w:fldCharType="end"/>
      </w:r>
      <w:r w:rsidR="00407A8B" w:rsidRPr="005B3BA8">
        <w:t xml:space="preserve"> section </w:t>
      </w:r>
      <w:r w:rsidRPr="005B3BA8">
        <w:t xml:space="preserve">is out of scope for </w:t>
      </w:r>
      <w:r w:rsidR="00623BDA" w:rsidRPr="005B3BA8">
        <w:t xml:space="preserve">Microsoft during </w:t>
      </w:r>
      <w:r w:rsidRPr="005B3BA8">
        <w:t xml:space="preserve">this </w:t>
      </w:r>
      <w:r w:rsidR="00DB3CDA" w:rsidRPr="005B3BA8">
        <w:t>project</w:t>
      </w:r>
      <w:r w:rsidRPr="005B3BA8">
        <w:t xml:space="preserve">. </w:t>
      </w:r>
      <w:r w:rsidR="00A33686">
        <w:t xml:space="preserve"> Specific a</w:t>
      </w:r>
      <w:r w:rsidR="00AC542D" w:rsidRPr="005B3BA8">
        <w:t xml:space="preserve">reas </w:t>
      </w:r>
      <w:r w:rsidR="00A33686">
        <w:t xml:space="preserve">that are </w:t>
      </w:r>
      <w:r w:rsidR="00F177FA" w:rsidRPr="005B3BA8">
        <w:t xml:space="preserve">out of scope for this project </w:t>
      </w:r>
      <w:r w:rsidR="00B4049F" w:rsidRPr="005B3BA8">
        <w:t xml:space="preserve">are listed </w:t>
      </w:r>
      <w:r w:rsidR="00AC542D" w:rsidRPr="005B3BA8">
        <w:t>i</w:t>
      </w:r>
      <w:r w:rsidR="00B4049F" w:rsidRPr="005B3BA8">
        <w:t>n</w:t>
      </w:r>
      <w:r w:rsidR="00AC542D" w:rsidRPr="005B3BA8">
        <w:t xml:space="preserve"> the following</w:t>
      </w:r>
      <w:r w:rsidR="00B4049F" w:rsidRPr="005B3BA8">
        <w:t xml:space="preserve"> table</w:t>
      </w:r>
      <w:r w:rsidR="00A33686">
        <w:t>:</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2"/>
        <w:gridCol w:w="6740"/>
        <w:gridCol w:w="19"/>
      </w:tblGrid>
      <w:tr w:rsidR="00E33E9A" w:rsidRPr="005B3BA8" w14:paraId="67DB411F" w14:textId="77777777" w:rsidTr="00BC1A0A">
        <w:trPr>
          <w:trHeight w:val="360"/>
          <w:tblHeader/>
        </w:trPr>
        <w:tc>
          <w:tcPr>
            <w:tcW w:w="2612" w:type="dxa"/>
            <w:shd w:val="clear" w:color="auto" w:fill="008272"/>
          </w:tcPr>
          <w:p w14:paraId="53ABB2EC" w14:textId="77777777" w:rsidR="00D50F79" w:rsidRPr="005B3BA8" w:rsidRDefault="00D50F79" w:rsidP="00BC1A0A">
            <w:pPr>
              <w:pStyle w:val="Table-Header"/>
            </w:pPr>
            <w:r w:rsidRPr="005B3BA8">
              <w:t>Area</w:t>
            </w:r>
          </w:p>
        </w:tc>
        <w:tc>
          <w:tcPr>
            <w:tcW w:w="6759" w:type="dxa"/>
            <w:gridSpan w:val="2"/>
            <w:shd w:val="clear" w:color="auto" w:fill="008272"/>
          </w:tcPr>
          <w:p w14:paraId="7CFBEDB5" w14:textId="77777777" w:rsidR="00D50F79" w:rsidRPr="005B3BA8" w:rsidRDefault="00D50F79" w:rsidP="00BC1A0A">
            <w:pPr>
              <w:pStyle w:val="Table-Header"/>
            </w:pPr>
            <w:r w:rsidRPr="005B3BA8">
              <w:t>Description</w:t>
            </w:r>
          </w:p>
        </w:tc>
      </w:tr>
      <w:tr w:rsidR="003B06A4" w:rsidRPr="005B3BA8" w14:paraId="7761E67C" w14:textId="77777777" w:rsidTr="00BC1A0A">
        <w:trPr>
          <w:gridAfter w:val="1"/>
          <w:wAfter w:w="19" w:type="dxa"/>
          <w:trHeight w:val="432"/>
        </w:trPr>
        <w:tc>
          <w:tcPr>
            <w:tcW w:w="2612" w:type="dxa"/>
            <w:shd w:val="clear" w:color="auto" w:fill="auto"/>
          </w:tcPr>
          <w:p w14:paraId="615E3294" w14:textId="706CA685" w:rsidR="00D50F79" w:rsidRPr="005B3BA8" w:rsidRDefault="00D50F79" w:rsidP="00C84DCE">
            <w:pPr>
              <w:pStyle w:val="TableText"/>
              <w:rPr>
                <w:rFonts w:eastAsia="Calibri"/>
              </w:rPr>
            </w:pPr>
            <w:r w:rsidRPr="005B3BA8">
              <w:t xml:space="preserve">Data </w:t>
            </w:r>
            <w:r w:rsidR="00A33686">
              <w:t>M</w:t>
            </w:r>
            <w:r w:rsidRPr="005B3BA8">
              <w:t>igration</w:t>
            </w:r>
          </w:p>
        </w:tc>
        <w:tc>
          <w:tcPr>
            <w:tcW w:w="6740" w:type="dxa"/>
            <w:shd w:val="clear" w:color="auto" w:fill="auto"/>
          </w:tcPr>
          <w:p w14:paraId="75C73C51" w14:textId="3B44D8E6" w:rsidR="00D50F79" w:rsidRPr="005B3BA8" w:rsidRDefault="00D50F79" w:rsidP="00CB0F7D">
            <w:pPr>
              <w:pStyle w:val="TableText"/>
            </w:pPr>
            <w:r w:rsidRPr="005B3BA8">
              <w:t>Data migration activities</w:t>
            </w:r>
            <w:r w:rsidR="00E3111B" w:rsidRPr="005B3BA8">
              <w:t xml:space="preserve"> are out of scope</w:t>
            </w:r>
            <w:r w:rsidRPr="005B3BA8">
              <w:t>.</w:t>
            </w:r>
          </w:p>
        </w:tc>
      </w:tr>
      <w:tr w:rsidR="003B06A4" w:rsidRPr="005B3BA8" w14:paraId="17EAC2C6" w14:textId="77777777" w:rsidTr="00BC1A0A">
        <w:trPr>
          <w:gridAfter w:val="1"/>
          <w:wAfter w:w="19" w:type="dxa"/>
          <w:trHeight w:val="432"/>
        </w:trPr>
        <w:tc>
          <w:tcPr>
            <w:tcW w:w="2612" w:type="dxa"/>
            <w:shd w:val="clear" w:color="auto" w:fill="auto"/>
          </w:tcPr>
          <w:p w14:paraId="01D41504" w14:textId="77777777" w:rsidR="00D50F79" w:rsidRPr="005B3BA8" w:rsidRDefault="00D50F79" w:rsidP="00C84DCE">
            <w:pPr>
              <w:pStyle w:val="TableText"/>
              <w:rPr>
                <w:rFonts w:eastAsia="Calibri"/>
              </w:rPr>
            </w:pPr>
            <w:r w:rsidRPr="005B3BA8">
              <w:t>Hardware</w:t>
            </w:r>
          </w:p>
        </w:tc>
        <w:tc>
          <w:tcPr>
            <w:tcW w:w="6740" w:type="dxa"/>
            <w:shd w:val="clear" w:color="auto" w:fill="auto"/>
          </w:tcPr>
          <w:p w14:paraId="4036F892" w14:textId="56234DEC" w:rsidR="00D50F79" w:rsidRPr="005B3BA8" w:rsidRDefault="00D50F79" w:rsidP="00CB0F7D">
            <w:pPr>
              <w:pStyle w:val="TableText"/>
            </w:pPr>
            <w:r w:rsidRPr="005B3BA8">
              <w:t>Procurement or installation of hardware required for this project</w:t>
            </w:r>
            <w:r w:rsidR="00E3111B" w:rsidRPr="005B3BA8">
              <w:t xml:space="preserve"> is out of scope</w:t>
            </w:r>
            <w:r w:rsidRPr="005B3BA8">
              <w:t>.</w:t>
            </w:r>
          </w:p>
        </w:tc>
      </w:tr>
      <w:tr w:rsidR="003B06A4" w:rsidRPr="005B3BA8" w14:paraId="174FC2D6" w14:textId="77777777" w:rsidTr="00BC1A0A">
        <w:trPr>
          <w:gridAfter w:val="1"/>
          <w:wAfter w:w="19" w:type="dxa"/>
          <w:trHeight w:val="432"/>
        </w:trPr>
        <w:tc>
          <w:tcPr>
            <w:tcW w:w="2612" w:type="dxa"/>
            <w:shd w:val="clear" w:color="auto" w:fill="auto"/>
          </w:tcPr>
          <w:p w14:paraId="243EE638" w14:textId="071337EE" w:rsidR="00D50F79" w:rsidRPr="005B3BA8" w:rsidRDefault="00D50F79" w:rsidP="00C84DCE">
            <w:pPr>
              <w:pStyle w:val="TableText"/>
            </w:pPr>
            <w:r w:rsidRPr="005B3BA8">
              <w:t xml:space="preserve">Integration with </w:t>
            </w:r>
            <w:r w:rsidR="00A33686">
              <w:t>T</w:t>
            </w:r>
            <w:r w:rsidRPr="005B3BA8">
              <w:t>hird-</w:t>
            </w:r>
            <w:r w:rsidR="00A33686">
              <w:t>P</w:t>
            </w:r>
            <w:r w:rsidRPr="005B3BA8">
              <w:t xml:space="preserve">arty </w:t>
            </w:r>
            <w:r w:rsidR="00A33686">
              <w:t>S</w:t>
            </w:r>
            <w:r w:rsidRPr="005B3BA8">
              <w:t>oftware</w:t>
            </w:r>
          </w:p>
        </w:tc>
        <w:tc>
          <w:tcPr>
            <w:tcW w:w="6740" w:type="dxa"/>
            <w:shd w:val="clear" w:color="auto" w:fill="auto"/>
          </w:tcPr>
          <w:p w14:paraId="1C12C657" w14:textId="61D55DFC" w:rsidR="00D50F79" w:rsidRPr="005B3BA8" w:rsidRDefault="00D50F79" w:rsidP="00CB0F7D">
            <w:pPr>
              <w:pStyle w:val="TableText"/>
            </w:pPr>
            <w:r w:rsidRPr="005B3BA8">
              <w:t xml:space="preserve">Integrating any aspect of the solution with third-party software, unless specifically stated </w:t>
            </w:r>
            <w:r w:rsidR="0072076E" w:rsidRPr="005B3BA8">
              <w:t xml:space="preserve">as </w:t>
            </w:r>
            <w:r w:rsidRPr="005B3BA8">
              <w:t>in</w:t>
            </w:r>
            <w:r w:rsidR="0072076E" w:rsidRPr="005B3BA8">
              <w:t xml:space="preserve"> </w:t>
            </w:r>
            <w:r w:rsidRPr="005B3BA8">
              <w:t>scope</w:t>
            </w:r>
            <w:r w:rsidR="0099309A" w:rsidRPr="005B3BA8">
              <w:t xml:space="preserve"> is out of scope</w:t>
            </w:r>
            <w:r w:rsidRPr="005B3BA8">
              <w:t>.</w:t>
            </w:r>
          </w:p>
        </w:tc>
      </w:tr>
      <w:tr w:rsidR="003B06A4" w:rsidRPr="005B3BA8" w14:paraId="1C324B4A" w14:textId="77777777" w:rsidTr="00BC1A0A">
        <w:trPr>
          <w:gridAfter w:val="1"/>
          <w:wAfter w:w="19" w:type="dxa"/>
          <w:trHeight w:val="432"/>
        </w:trPr>
        <w:tc>
          <w:tcPr>
            <w:tcW w:w="2612" w:type="dxa"/>
            <w:shd w:val="clear" w:color="auto" w:fill="auto"/>
          </w:tcPr>
          <w:p w14:paraId="69F24D4D" w14:textId="6F1C8E0C" w:rsidR="00D50F79" w:rsidRPr="005B3BA8" w:rsidRDefault="00D50F79" w:rsidP="00C84DCE">
            <w:pPr>
              <w:pStyle w:val="TableText"/>
            </w:pPr>
            <w:r w:rsidRPr="005B3BA8">
              <w:t xml:space="preserve">Organizational </w:t>
            </w:r>
            <w:r w:rsidR="00A33686">
              <w:t>C</w:t>
            </w:r>
            <w:r w:rsidRPr="005B3BA8">
              <w:t xml:space="preserve">hange </w:t>
            </w:r>
            <w:r w:rsidR="00A33686">
              <w:t>M</w:t>
            </w:r>
            <w:r w:rsidRPr="005B3BA8">
              <w:t>anagement</w:t>
            </w:r>
          </w:p>
        </w:tc>
        <w:tc>
          <w:tcPr>
            <w:tcW w:w="6740" w:type="dxa"/>
            <w:shd w:val="clear" w:color="auto" w:fill="auto"/>
          </w:tcPr>
          <w:p w14:paraId="0F8C80B5" w14:textId="77777777" w:rsidR="00D50F79" w:rsidRPr="005B3BA8" w:rsidRDefault="00D50F79" w:rsidP="00CB0F7D">
            <w:pPr>
              <w:pStyle w:val="TableText"/>
            </w:pPr>
            <w:r w:rsidRPr="005B3BA8">
              <w:t>Designing—or redesigning—the Customer’s functional organization is not included.</w:t>
            </w:r>
          </w:p>
        </w:tc>
      </w:tr>
      <w:tr w:rsidR="003B06A4" w:rsidRPr="005B3BA8" w14:paraId="3436BE43" w14:textId="77777777" w:rsidTr="00BC1A0A">
        <w:trPr>
          <w:gridAfter w:val="1"/>
          <w:wAfter w:w="19" w:type="dxa"/>
          <w:trHeight w:val="432"/>
        </w:trPr>
        <w:tc>
          <w:tcPr>
            <w:tcW w:w="2612" w:type="dxa"/>
            <w:shd w:val="clear" w:color="auto" w:fill="auto"/>
          </w:tcPr>
          <w:p w14:paraId="507F1DD0" w14:textId="35826077" w:rsidR="00D50F79" w:rsidRPr="005B3BA8" w:rsidRDefault="00D50F79" w:rsidP="00BC1A0A">
            <w:pPr>
              <w:pStyle w:val="TableText"/>
            </w:pPr>
            <w:r w:rsidRPr="005B3BA8">
              <w:t xml:space="preserve">Process </w:t>
            </w:r>
            <w:r w:rsidR="00A33686">
              <w:t>R</w:t>
            </w:r>
            <w:r w:rsidRPr="005B3BA8">
              <w:t>eengineering</w:t>
            </w:r>
          </w:p>
        </w:tc>
        <w:tc>
          <w:tcPr>
            <w:tcW w:w="6740" w:type="dxa"/>
            <w:shd w:val="clear" w:color="auto" w:fill="auto"/>
          </w:tcPr>
          <w:p w14:paraId="37A79CCA" w14:textId="5BEF75E1" w:rsidR="00D50F79" w:rsidRPr="005B3BA8" w:rsidRDefault="00D50F79" w:rsidP="00CB0F7D">
            <w:pPr>
              <w:pStyle w:val="TableText"/>
            </w:pPr>
            <w:r w:rsidRPr="005B3BA8">
              <w:t>Design of functional business components of the solution</w:t>
            </w:r>
            <w:r w:rsidR="0099309A" w:rsidRPr="005B3BA8">
              <w:t xml:space="preserve"> is out of scope</w:t>
            </w:r>
            <w:r w:rsidRPr="005B3BA8">
              <w:t>.</w:t>
            </w:r>
          </w:p>
        </w:tc>
      </w:tr>
      <w:tr w:rsidR="003B06A4" w:rsidRPr="005B3BA8" w14:paraId="1B6C88A3" w14:textId="77777777" w:rsidTr="00BC1A0A">
        <w:trPr>
          <w:gridAfter w:val="1"/>
          <w:wAfter w:w="19" w:type="dxa"/>
          <w:trHeight w:val="432"/>
        </w:trPr>
        <w:tc>
          <w:tcPr>
            <w:tcW w:w="2612" w:type="dxa"/>
            <w:shd w:val="clear" w:color="auto" w:fill="auto"/>
          </w:tcPr>
          <w:p w14:paraId="332DD1C1" w14:textId="65B78ADE" w:rsidR="00D50F79" w:rsidRPr="005B3BA8" w:rsidRDefault="00D50F79" w:rsidP="00BC1A0A">
            <w:pPr>
              <w:pStyle w:val="TableText"/>
            </w:pPr>
            <w:r w:rsidRPr="005B3BA8">
              <w:t xml:space="preserve">Product </w:t>
            </w:r>
            <w:r w:rsidR="00A33686">
              <w:t>B</w:t>
            </w:r>
            <w:r w:rsidRPr="005B3BA8">
              <w:t xml:space="preserve">ugs </w:t>
            </w:r>
            <w:r w:rsidRPr="005B3BA8">
              <w:br/>
              <w:t xml:space="preserve">and </w:t>
            </w:r>
            <w:r w:rsidR="00A33686">
              <w:t>U</w:t>
            </w:r>
            <w:r w:rsidRPr="005B3BA8">
              <w:t>pgrades</w:t>
            </w:r>
          </w:p>
        </w:tc>
        <w:tc>
          <w:tcPr>
            <w:tcW w:w="6740" w:type="dxa"/>
            <w:shd w:val="clear" w:color="auto" w:fill="auto"/>
          </w:tcPr>
          <w:p w14:paraId="7FD4A28A" w14:textId="4B98D951" w:rsidR="00D50F79" w:rsidRPr="005B3BA8" w:rsidRDefault="00D50F79" w:rsidP="00CB0F7D">
            <w:pPr>
              <w:pStyle w:val="TableText"/>
            </w:pPr>
            <w:r w:rsidRPr="005B3BA8">
              <w:t>Product upgrades, bugs, and design change requests for Microsoft products</w:t>
            </w:r>
            <w:r w:rsidR="0099309A" w:rsidRPr="005B3BA8">
              <w:t xml:space="preserve"> are out of scope</w:t>
            </w:r>
            <w:r w:rsidRPr="005B3BA8">
              <w:t>.</w:t>
            </w:r>
          </w:p>
        </w:tc>
      </w:tr>
      <w:tr w:rsidR="003B06A4" w:rsidRPr="005B3BA8" w14:paraId="0C28BFFC" w14:textId="77777777" w:rsidTr="00BC1A0A">
        <w:trPr>
          <w:gridAfter w:val="1"/>
          <w:wAfter w:w="19" w:type="dxa"/>
          <w:trHeight w:val="432"/>
        </w:trPr>
        <w:tc>
          <w:tcPr>
            <w:tcW w:w="2612" w:type="dxa"/>
            <w:shd w:val="clear" w:color="auto" w:fill="auto"/>
          </w:tcPr>
          <w:p w14:paraId="2DC29C79" w14:textId="29237822" w:rsidR="00D50F79" w:rsidRPr="005B3BA8" w:rsidRDefault="00D50F79" w:rsidP="00BC1A0A">
            <w:pPr>
              <w:pStyle w:val="TableText"/>
            </w:pPr>
            <w:r w:rsidRPr="005B3BA8">
              <w:t xml:space="preserve">Product </w:t>
            </w:r>
            <w:r w:rsidR="00A33686">
              <w:t>L</w:t>
            </w:r>
            <w:r w:rsidRPr="005B3BA8">
              <w:t xml:space="preserve">icenses and </w:t>
            </w:r>
            <w:r w:rsidR="00A33686">
              <w:t>S</w:t>
            </w:r>
            <w:r w:rsidRPr="005B3BA8">
              <w:t>ubscriptions</w:t>
            </w:r>
          </w:p>
        </w:tc>
        <w:tc>
          <w:tcPr>
            <w:tcW w:w="6740" w:type="dxa"/>
            <w:shd w:val="clear" w:color="auto" w:fill="auto"/>
          </w:tcPr>
          <w:p w14:paraId="1DF99DD5" w14:textId="59EF7D0D" w:rsidR="00D50F79" w:rsidRPr="005B3BA8" w:rsidRDefault="00D50F79" w:rsidP="00CB0F7D">
            <w:pPr>
              <w:pStyle w:val="TableText"/>
            </w:pPr>
            <w:r w:rsidRPr="005B3BA8">
              <w:t>Product licenses (Microsoft or non-Microsoft) and cloud service subscriptions</w:t>
            </w:r>
            <w:r w:rsidR="0099309A" w:rsidRPr="005B3BA8">
              <w:t xml:space="preserve"> are out of scope</w:t>
            </w:r>
            <w:r w:rsidRPr="005B3BA8">
              <w:t xml:space="preserve">. </w:t>
            </w:r>
          </w:p>
        </w:tc>
      </w:tr>
      <w:tr w:rsidR="003B06A4" w:rsidRPr="005B3BA8" w14:paraId="19997C2C" w14:textId="77777777" w:rsidTr="00BC1A0A">
        <w:trPr>
          <w:gridAfter w:val="1"/>
          <w:wAfter w:w="19" w:type="dxa"/>
          <w:trHeight w:val="432"/>
        </w:trPr>
        <w:tc>
          <w:tcPr>
            <w:tcW w:w="2612" w:type="dxa"/>
            <w:shd w:val="clear" w:color="auto" w:fill="auto"/>
          </w:tcPr>
          <w:p w14:paraId="1259E497" w14:textId="1C94E6E4" w:rsidR="00D50F79" w:rsidRPr="005B3BA8" w:rsidRDefault="00D50F79" w:rsidP="00BC1A0A">
            <w:pPr>
              <w:pStyle w:val="TableText"/>
            </w:pPr>
            <w:r w:rsidRPr="005B3BA8">
              <w:t xml:space="preserve">Source </w:t>
            </w:r>
            <w:r w:rsidR="00A33686">
              <w:t>C</w:t>
            </w:r>
            <w:r w:rsidRPr="005B3BA8">
              <w:t xml:space="preserve">ode </w:t>
            </w:r>
            <w:r w:rsidR="00A33686">
              <w:t>R</w:t>
            </w:r>
            <w:r w:rsidRPr="005B3BA8">
              <w:t>eview</w:t>
            </w:r>
          </w:p>
        </w:tc>
        <w:tc>
          <w:tcPr>
            <w:tcW w:w="6740" w:type="dxa"/>
            <w:shd w:val="clear" w:color="auto" w:fill="auto"/>
          </w:tcPr>
          <w:p w14:paraId="1DA3379E" w14:textId="77777777" w:rsidR="00D50F79" w:rsidRPr="005B3BA8" w:rsidRDefault="00D50F79" w:rsidP="00CB0F7D">
            <w:pPr>
              <w:pStyle w:val="TableText"/>
            </w:pPr>
            <w:r w:rsidRPr="005B3BA8">
              <w:t>The Customer will not provide Microsoft with access to non-Microsoft source code or source code information. For any non-Microsoft code, Microsoft Services will be limited to the analysis of binary data, such as a process dump or network monitor trace.</w:t>
            </w:r>
          </w:p>
        </w:tc>
      </w:tr>
      <w:tr w:rsidR="003B06A4" w:rsidRPr="005B3BA8" w14:paraId="6D0E0E5D" w14:textId="77777777" w:rsidTr="00BC1A0A">
        <w:trPr>
          <w:gridAfter w:val="1"/>
          <w:wAfter w:w="19" w:type="dxa"/>
          <w:trHeight w:val="432"/>
        </w:trPr>
        <w:tc>
          <w:tcPr>
            <w:tcW w:w="2612" w:type="dxa"/>
            <w:shd w:val="clear" w:color="auto" w:fill="auto"/>
          </w:tcPr>
          <w:p w14:paraId="303D5A4F" w14:textId="77777777" w:rsidR="00D50F79" w:rsidRPr="005B3BA8" w:rsidRDefault="00D50F79" w:rsidP="00BC1A0A">
            <w:pPr>
              <w:pStyle w:val="TableText"/>
            </w:pPr>
            <w:r w:rsidRPr="005B3BA8">
              <w:t>Support</w:t>
            </w:r>
          </w:p>
        </w:tc>
        <w:tc>
          <w:tcPr>
            <w:tcW w:w="6740" w:type="dxa"/>
            <w:shd w:val="clear" w:color="auto" w:fill="auto"/>
          </w:tcPr>
          <w:p w14:paraId="3CBE56A0" w14:textId="2D46C1E7" w:rsidR="00D50F79" w:rsidRPr="005B3BA8" w:rsidRDefault="00D50F79" w:rsidP="00BC1A0A">
            <w:pPr>
              <w:pStyle w:val="Bulletlist"/>
            </w:pPr>
            <w:r w:rsidRPr="005B3BA8">
              <w:t>Ongoing operational support</w:t>
            </w:r>
            <w:r w:rsidR="006029BE">
              <w:t xml:space="preserve">, beyond the timeline of this engagement, is </w:t>
            </w:r>
            <w:r w:rsidR="0099309A" w:rsidRPr="005B3BA8">
              <w:t>out of scope</w:t>
            </w:r>
            <w:r w:rsidRPr="005B3BA8">
              <w:t>.</w:t>
            </w:r>
          </w:p>
        </w:tc>
      </w:tr>
      <w:tr w:rsidR="003B06A4" w:rsidRPr="005B3BA8" w14:paraId="39C8436F" w14:textId="77777777" w:rsidTr="00BC1A0A">
        <w:trPr>
          <w:gridAfter w:val="1"/>
          <w:wAfter w:w="19" w:type="dxa"/>
          <w:trHeight w:val="432"/>
        </w:trPr>
        <w:tc>
          <w:tcPr>
            <w:tcW w:w="2612" w:type="dxa"/>
            <w:shd w:val="clear" w:color="auto" w:fill="auto"/>
          </w:tcPr>
          <w:p w14:paraId="4F4A089C" w14:textId="176A8987" w:rsidR="00D50F79" w:rsidRPr="005B3BA8" w:rsidRDefault="00D50F79" w:rsidP="00BC1A0A">
            <w:pPr>
              <w:pStyle w:val="TableText"/>
            </w:pPr>
            <w:r w:rsidRPr="005B3BA8">
              <w:t xml:space="preserve">System </w:t>
            </w:r>
            <w:r w:rsidR="00A33686">
              <w:t>I</w:t>
            </w:r>
            <w:r w:rsidRPr="005B3BA8">
              <w:t>ntegration</w:t>
            </w:r>
          </w:p>
        </w:tc>
        <w:tc>
          <w:tcPr>
            <w:tcW w:w="6740" w:type="dxa"/>
            <w:shd w:val="clear" w:color="auto" w:fill="auto"/>
          </w:tcPr>
          <w:p w14:paraId="66392834" w14:textId="055BC230" w:rsidR="00D50F79" w:rsidRPr="005B3BA8" w:rsidRDefault="00D50F79" w:rsidP="00B86E4D">
            <w:pPr>
              <w:pStyle w:val="TableBullet1"/>
            </w:pPr>
            <w:r w:rsidRPr="005B3BA8">
              <w:t>System integration and interfaces</w:t>
            </w:r>
            <w:r w:rsidR="001D093A" w:rsidRPr="005B3BA8">
              <w:t xml:space="preserve"> is out of scope</w:t>
            </w:r>
            <w:r w:rsidR="00A33686">
              <w:t>.</w:t>
            </w:r>
          </w:p>
        </w:tc>
      </w:tr>
      <w:tr w:rsidR="003B06A4" w:rsidRPr="005B3BA8" w14:paraId="2B77B761" w14:textId="77777777" w:rsidTr="00BC1A0A">
        <w:trPr>
          <w:gridAfter w:val="1"/>
          <w:wAfter w:w="19" w:type="dxa"/>
          <w:trHeight w:val="432"/>
        </w:trPr>
        <w:tc>
          <w:tcPr>
            <w:tcW w:w="2612" w:type="dxa"/>
            <w:shd w:val="clear" w:color="auto" w:fill="auto"/>
          </w:tcPr>
          <w:p w14:paraId="33E82530" w14:textId="07C7B522" w:rsidR="00D50F79" w:rsidRPr="005B3BA8" w:rsidRDefault="00C32747" w:rsidP="00017D70">
            <w:r w:rsidRPr="005B3BA8">
              <w:t>AD</w:t>
            </w:r>
            <w:r w:rsidR="000D329A" w:rsidRPr="005B3BA8">
              <w:t xml:space="preserve"> DS</w:t>
            </w:r>
            <w:r w:rsidRPr="005B3BA8">
              <w:t xml:space="preserve"> Privileges Assessment </w:t>
            </w:r>
            <w:r w:rsidR="00180E42" w:rsidRPr="005B3BA8">
              <w:t>and</w:t>
            </w:r>
            <w:r w:rsidRPr="005B3BA8">
              <w:t xml:space="preserve"> Remediation Planning</w:t>
            </w:r>
          </w:p>
        </w:tc>
        <w:tc>
          <w:tcPr>
            <w:tcW w:w="6740" w:type="dxa"/>
            <w:shd w:val="clear" w:color="auto" w:fill="auto"/>
          </w:tcPr>
          <w:p w14:paraId="6BE7821E" w14:textId="32ED4927" w:rsidR="00BA730A" w:rsidRPr="005B3BA8" w:rsidRDefault="006F335B" w:rsidP="00B86E4D">
            <w:pPr>
              <w:pStyle w:val="TableBullet1"/>
              <w:numPr>
                <w:ilvl w:val="0"/>
                <w:numId w:val="31"/>
              </w:numPr>
            </w:pPr>
            <w:r w:rsidRPr="005B3BA8">
              <w:t xml:space="preserve">Duplication of </w:t>
            </w:r>
            <w:r w:rsidR="006A7642" w:rsidRPr="005B3BA8">
              <w:t xml:space="preserve">the </w:t>
            </w:r>
            <w:r w:rsidR="000F2199" w:rsidRPr="005B3BA8">
              <w:t>C</w:t>
            </w:r>
            <w:r w:rsidRPr="005B3BA8">
              <w:t>ustomer’s existing Windows corporate domain environment within a test environment or the creation of test domains to simulate production domains</w:t>
            </w:r>
            <w:r w:rsidR="009F2CF3" w:rsidRPr="005B3BA8">
              <w:t xml:space="preserve"> is out of scope.</w:t>
            </w:r>
          </w:p>
        </w:tc>
      </w:tr>
      <w:tr w:rsidR="003B06A4" w:rsidRPr="005B3BA8" w14:paraId="1261D3FB" w14:textId="77777777" w:rsidTr="00BC1A0A">
        <w:trPr>
          <w:gridAfter w:val="1"/>
          <w:wAfter w:w="19" w:type="dxa"/>
          <w:trHeight w:val="432"/>
        </w:trPr>
        <w:tc>
          <w:tcPr>
            <w:tcW w:w="2612" w:type="dxa"/>
            <w:shd w:val="clear" w:color="auto" w:fill="auto"/>
          </w:tcPr>
          <w:p w14:paraId="734A8035" w14:textId="29951628" w:rsidR="00D50F79" w:rsidRPr="005B3BA8" w:rsidRDefault="00C32747" w:rsidP="00017D70">
            <w:r w:rsidRPr="005B3BA8">
              <w:t>AD</w:t>
            </w:r>
            <w:r w:rsidR="000D329A" w:rsidRPr="005B3BA8">
              <w:t xml:space="preserve"> DS</w:t>
            </w:r>
            <w:r w:rsidRPr="005B3BA8">
              <w:t xml:space="preserve"> </w:t>
            </w:r>
            <w:r w:rsidR="00A33686">
              <w:t>P</w:t>
            </w:r>
            <w:r w:rsidR="000607C1" w:rsidRPr="005B3BA8">
              <w:t xml:space="preserve">rivilege </w:t>
            </w:r>
            <w:r w:rsidR="00A33686">
              <w:t>T</w:t>
            </w:r>
            <w:r w:rsidR="000607C1" w:rsidRPr="005B3BA8">
              <w:t xml:space="preserve">ier </w:t>
            </w:r>
            <w:r w:rsidR="00A33686">
              <w:t>M</w:t>
            </w:r>
            <w:r w:rsidR="000607C1" w:rsidRPr="005B3BA8">
              <w:t xml:space="preserve">odel </w:t>
            </w:r>
            <w:r w:rsidR="00A33686">
              <w:t>I</w:t>
            </w:r>
            <w:r w:rsidR="000607C1" w:rsidRPr="005B3BA8">
              <w:t>mplementation</w:t>
            </w:r>
          </w:p>
        </w:tc>
        <w:tc>
          <w:tcPr>
            <w:tcW w:w="6740" w:type="dxa"/>
            <w:shd w:val="clear" w:color="auto" w:fill="auto"/>
          </w:tcPr>
          <w:p w14:paraId="0C256A0B" w14:textId="018B63F1" w:rsidR="00973D97" w:rsidRPr="005B3BA8" w:rsidRDefault="004C360F" w:rsidP="006979AC">
            <w:pPr>
              <w:pStyle w:val="TableBullet1"/>
            </w:pPr>
            <w:r w:rsidRPr="005B3BA8">
              <w:t>Integrat</w:t>
            </w:r>
            <w:r w:rsidR="003228B2" w:rsidRPr="005B3BA8">
              <w:t xml:space="preserve">ion of </w:t>
            </w:r>
            <w:r w:rsidRPr="005B3BA8">
              <w:t>any additional or existing GPOs into the tier model</w:t>
            </w:r>
            <w:r w:rsidR="009F2CF3" w:rsidRPr="005B3BA8">
              <w:t xml:space="preserve"> is out of scope</w:t>
            </w:r>
            <w:r w:rsidR="003228B2" w:rsidRPr="005B3BA8">
              <w:t>.</w:t>
            </w:r>
          </w:p>
        </w:tc>
      </w:tr>
      <w:tr w:rsidR="003B06A4" w:rsidRPr="005B3BA8" w14:paraId="3F7621D5" w14:textId="77777777" w:rsidTr="00BC1A0A">
        <w:trPr>
          <w:gridAfter w:val="1"/>
          <w:wAfter w:w="19" w:type="dxa"/>
          <w:trHeight w:val="432"/>
        </w:trPr>
        <w:tc>
          <w:tcPr>
            <w:tcW w:w="2612" w:type="dxa"/>
            <w:shd w:val="clear" w:color="auto" w:fill="auto"/>
          </w:tcPr>
          <w:p w14:paraId="742F92CE" w14:textId="5EA6084D" w:rsidR="00D50F79" w:rsidRPr="005B3BA8" w:rsidRDefault="00BC1A0A" w:rsidP="00017D70">
            <w:r w:rsidRPr="005B3BA8">
              <w:t xml:space="preserve">Deployment </w:t>
            </w:r>
            <w:r w:rsidR="00A33686">
              <w:t>S</w:t>
            </w:r>
            <w:r w:rsidR="000607C1" w:rsidRPr="005B3BA8">
              <w:t xml:space="preserve">erver </w:t>
            </w:r>
            <w:r w:rsidR="00A33686">
              <w:t>I</w:t>
            </w:r>
            <w:r w:rsidR="000607C1" w:rsidRPr="005B3BA8">
              <w:t>mplementation</w:t>
            </w:r>
          </w:p>
        </w:tc>
        <w:tc>
          <w:tcPr>
            <w:tcW w:w="6740" w:type="dxa"/>
            <w:shd w:val="clear" w:color="auto" w:fill="auto"/>
          </w:tcPr>
          <w:p w14:paraId="723E2920" w14:textId="6E60E12E" w:rsidR="00BC1A0A" w:rsidRPr="005B3BA8" w:rsidRDefault="00BC1A0A" w:rsidP="00B86E4D">
            <w:pPr>
              <w:pStyle w:val="TableBullet1"/>
              <w:numPr>
                <w:ilvl w:val="0"/>
                <w:numId w:val="5"/>
              </w:numPr>
            </w:pPr>
            <w:r w:rsidRPr="005B3BA8">
              <w:t xml:space="preserve">Usage and extension of the solution after engagement closure is at </w:t>
            </w:r>
            <w:r w:rsidR="004C4BE9" w:rsidRPr="005B3BA8">
              <w:t xml:space="preserve">the Customer’s </w:t>
            </w:r>
            <w:r w:rsidRPr="005B3BA8">
              <w:t>own discretion.</w:t>
            </w:r>
          </w:p>
          <w:p w14:paraId="55BC988D" w14:textId="688B0446" w:rsidR="00BC1A0A" w:rsidRPr="005B3BA8" w:rsidRDefault="00BC1A0A" w:rsidP="00B86E4D">
            <w:pPr>
              <w:pStyle w:val="TableBullet1"/>
              <w:numPr>
                <w:ilvl w:val="0"/>
                <w:numId w:val="5"/>
              </w:numPr>
            </w:pPr>
            <w:r w:rsidRPr="005B3BA8">
              <w:t>Evaluation of the image for regulatory compliance</w:t>
            </w:r>
            <w:r w:rsidR="00D27675" w:rsidRPr="005B3BA8">
              <w:t xml:space="preserve"> is out of scope</w:t>
            </w:r>
            <w:r w:rsidRPr="005B3BA8">
              <w:t>.</w:t>
            </w:r>
          </w:p>
          <w:p w14:paraId="3F3530AA" w14:textId="6DF5F917" w:rsidR="00BC1A0A" w:rsidRPr="005B3BA8" w:rsidRDefault="00BC1A0A" w:rsidP="00B86E4D">
            <w:pPr>
              <w:pStyle w:val="TableBullet1"/>
              <w:numPr>
                <w:ilvl w:val="0"/>
                <w:numId w:val="5"/>
              </w:numPr>
            </w:pPr>
            <w:r w:rsidRPr="005B3BA8">
              <w:t>Recommended practices that address compliance requirements</w:t>
            </w:r>
            <w:r w:rsidR="00AC5F60" w:rsidRPr="005B3BA8">
              <w:t xml:space="preserve"> are out of scope</w:t>
            </w:r>
            <w:r w:rsidRPr="005B3BA8">
              <w:t>.</w:t>
            </w:r>
          </w:p>
          <w:p w14:paraId="7698C29F" w14:textId="17152455" w:rsidR="00BC1A0A" w:rsidRPr="005B3BA8" w:rsidRDefault="00BC1A0A" w:rsidP="00B86E4D">
            <w:pPr>
              <w:pStyle w:val="TableBullet1"/>
              <w:numPr>
                <w:ilvl w:val="0"/>
                <w:numId w:val="5"/>
              </w:numPr>
            </w:pPr>
            <w:r w:rsidRPr="005B3BA8">
              <w:t>Identification of silent installation commands or creation of unattended installation scripts for application installers</w:t>
            </w:r>
            <w:r w:rsidR="00AC5F60" w:rsidRPr="005B3BA8">
              <w:t xml:space="preserve"> is out of scope</w:t>
            </w:r>
            <w:r w:rsidRPr="005B3BA8">
              <w:t>.</w:t>
            </w:r>
          </w:p>
          <w:p w14:paraId="35A995EF" w14:textId="4AE10863" w:rsidR="00BC1A0A" w:rsidRPr="005B3BA8" w:rsidRDefault="00EA518C" w:rsidP="00B86E4D">
            <w:pPr>
              <w:pStyle w:val="TableBullet1"/>
              <w:numPr>
                <w:ilvl w:val="0"/>
                <w:numId w:val="5"/>
              </w:numPr>
            </w:pPr>
            <w:r w:rsidRPr="005B3BA8">
              <w:t xml:space="preserve">Running </w:t>
            </w:r>
            <w:r w:rsidR="00BC1A0A" w:rsidRPr="005B3BA8">
              <w:t>of scripts</w:t>
            </w:r>
            <w:r w:rsidRPr="005B3BA8">
              <w:t xml:space="preserve"> that</w:t>
            </w:r>
            <w:r w:rsidR="00BC1A0A" w:rsidRPr="005B3BA8">
              <w:t xml:space="preserve"> </w:t>
            </w:r>
            <w:r w:rsidRPr="005B3BA8">
              <w:t xml:space="preserve">automate </w:t>
            </w:r>
            <w:r w:rsidR="00BC1A0A" w:rsidRPr="005B3BA8">
              <w:t>image-setting customization and configuration</w:t>
            </w:r>
            <w:r w:rsidR="00AC5F60" w:rsidRPr="005B3BA8">
              <w:t xml:space="preserve"> is out of scope</w:t>
            </w:r>
            <w:r w:rsidR="00BC1A0A" w:rsidRPr="005B3BA8">
              <w:t>.</w:t>
            </w:r>
          </w:p>
          <w:p w14:paraId="601FCFDC" w14:textId="1BD2E277" w:rsidR="00D50F79" w:rsidRPr="005B3BA8" w:rsidRDefault="00BC1A0A" w:rsidP="00B86E4D">
            <w:pPr>
              <w:pStyle w:val="TableBullet1"/>
              <w:numPr>
                <w:ilvl w:val="0"/>
                <w:numId w:val="5"/>
              </w:numPr>
            </w:pPr>
            <w:r w:rsidRPr="005B3BA8">
              <w:t>Unsupported processes that are used to remove inbox applications</w:t>
            </w:r>
            <w:r w:rsidR="00AC5F60" w:rsidRPr="005B3BA8">
              <w:t xml:space="preserve"> are out of scope</w:t>
            </w:r>
            <w:r w:rsidRPr="005B3BA8">
              <w:t>.</w:t>
            </w:r>
          </w:p>
        </w:tc>
      </w:tr>
      <w:tr w:rsidR="003B06A4" w:rsidRPr="005B3BA8" w14:paraId="08763176" w14:textId="77777777" w:rsidTr="00BC1A0A">
        <w:trPr>
          <w:gridAfter w:val="1"/>
          <w:wAfter w:w="19" w:type="dxa"/>
          <w:trHeight w:val="432"/>
        </w:trPr>
        <w:tc>
          <w:tcPr>
            <w:tcW w:w="2612" w:type="dxa"/>
            <w:shd w:val="clear" w:color="auto" w:fill="auto"/>
          </w:tcPr>
          <w:p w14:paraId="66884425" w14:textId="0FB1063A" w:rsidR="00D50F79" w:rsidRPr="005B3BA8" w:rsidRDefault="00634458" w:rsidP="00017D70">
            <w:r w:rsidRPr="005B3BA8">
              <w:t xml:space="preserve">PAW for </w:t>
            </w:r>
            <w:r w:rsidR="00A33686">
              <w:t>O</w:t>
            </w:r>
            <w:r w:rsidRPr="005B3BA8">
              <w:t>n-</w:t>
            </w:r>
            <w:r w:rsidR="00A33686">
              <w:t>P</w:t>
            </w:r>
            <w:r w:rsidRPr="005B3BA8">
              <w:t xml:space="preserve">remises </w:t>
            </w:r>
            <w:r w:rsidR="00A33686">
              <w:t>S</w:t>
            </w:r>
            <w:r w:rsidRPr="005B3BA8">
              <w:t xml:space="preserve">ervices </w:t>
            </w:r>
            <w:r w:rsidR="00A33686">
              <w:t>M</w:t>
            </w:r>
            <w:r w:rsidRPr="005B3BA8">
              <w:t>anagement</w:t>
            </w:r>
          </w:p>
        </w:tc>
        <w:tc>
          <w:tcPr>
            <w:tcW w:w="6740" w:type="dxa"/>
            <w:shd w:val="clear" w:color="auto" w:fill="auto"/>
          </w:tcPr>
          <w:p w14:paraId="26D0407D" w14:textId="5D1E2D36" w:rsidR="00D50F79" w:rsidRPr="005B3BA8" w:rsidRDefault="00634458" w:rsidP="00B86E4D">
            <w:pPr>
              <w:pStyle w:val="TableBullet1"/>
            </w:pPr>
            <w:r w:rsidRPr="005B3BA8">
              <w:t xml:space="preserve">Windows 10 Enterprise </w:t>
            </w:r>
            <w:r w:rsidR="003F2A0A" w:rsidRPr="005B3BA8">
              <w:t xml:space="preserve">functionality </w:t>
            </w:r>
            <w:r w:rsidRPr="005B3BA8">
              <w:t>such as Internet Protocol Security (IPsec), smart card logon, Windows Defender Device Guard, and Windows Defender Application Guard</w:t>
            </w:r>
            <w:r w:rsidR="00FF32C9" w:rsidRPr="005B3BA8">
              <w:t xml:space="preserve"> is out of scope</w:t>
            </w:r>
            <w:r w:rsidRPr="005B3BA8">
              <w:t>.</w:t>
            </w:r>
          </w:p>
          <w:p w14:paraId="46465FB8" w14:textId="49E10532" w:rsidR="000B58CA" w:rsidRPr="005B3BA8" w:rsidRDefault="00006989" w:rsidP="00B86E4D">
            <w:pPr>
              <w:pStyle w:val="TableBullet1"/>
            </w:pPr>
            <w:r w:rsidRPr="005B3BA8">
              <w:t>Discovery and categorization of administrative tasks and applications</w:t>
            </w:r>
            <w:r w:rsidR="0088471D" w:rsidRPr="005B3BA8">
              <w:t xml:space="preserve"> is out of scope</w:t>
            </w:r>
            <w:r w:rsidRPr="005B3BA8">
              <w:t>.</w:t>
            </w:r>
          </w:p>
          <w:p w14:paraId="07259AB4" w14:textId="79E85FDC" w:rsidR="00006989" w:rsidRPr="005B3BA8" w:rsidRDefault="00006989" w:rsidP="00B86E4D">
            <w:pPr>
              <w:pStyle w:val="TableBullet1"/>
            </w:pPr>
            <w:r w:rsidRPr="005B3BA8">
              <w:t>Custom definition of roles and the creation of new accounts or roles (such as groups)</w:t>
            </w:r>
            <w:r w:rsidR="0088471D" w:rsidRPr="005B3BA8">
              <w:t xml:space="preserve"> is out of scope</w:t>
            </w:r>
            <w:r w:rsidRPr="005B3BA8">
              <w:t>.</w:t>
            </w:r>
          </w:p>
          <w:p w14:paraId="2D896C78" w14:textId="3043A74E" w:rsidR="00C85CC2" w:rsidRPr="005B3BA8" w:rsidRDefault="00C85CC2" w:rsidP="00B86E4D">
            <w:pPr>
              <w:pStyle w:val="TableBullet1"/>
            </w:pPr>
            <w:r w:rsidRPr="005B3BA8">
              <w:t>Configuration of Log Analytics dashboards, reports, or related items beyond onboarding the PAWs</w:t>
            </w:r>
            <w:r w:rsidR="00FD56F5" w:rsidRPr="005B3BA8">
              <w:t xml:space="preserve"> is out of scope</w:t>
            </w:r>
            <w:r w:rsidRPr="005B3BA8">
              <w:t>.</w:t>
            </w:r>
          </w:p>
          <w:p w14:paraId="14AB3E00" w14:textId="7AE9E0D2" w:rsidR="00973D97" w:rsidRPr="005B3BA8" w:rsidRDefault="00C85CC2" w:rsidP="00973D97">
            <w:pPr>
              <w:pStyle w:val="TableBullet1"/>
            </w:pPr>
            <w:r w:rsidRPr="005B3BA8">
              <w:t xml:space="preserve">Setup or configuration of monitoring, auditing, or alerting services to monitor the health of the environment beyond any items </w:t>
            </w:r>
            <w:r w:rsidR="00DD646D" w:rsidRPr="005B3BA8">
              <w:t xml:space="preserve">that </w:t>
            </w:r>
            <w:r w:rsidRPr="005B3BA8">
              <w:t>are explicitly included in the scope</w:t>
            </w:r>
            <w:r w:rsidR="00FD56F5" w:rsidRPr="005B3BA8">
              <w:t xml:space="preserve"> is out of scope</w:t>
            </w:r>
            <w:r w:rsidRPr="005B3BA8">
              <w:t>.</w:t>
            </w:r>
          </w:p>
        </w:tc>
      </w:tr>
    </w:tbl>
    <w:p w14:paraId="1E9942F7" w14:textId="47C1DC6A" w:rsidR="00942632" w:rsidRPr="005B3BA8" w:rsidRDefault="00942632" w:rsidP="00C84DD9">
      <w:pPr>
        <w:pStyle w:val="Heading1"/>
      </w:pPr>
      <w:bookmarkStart w:id="34" w:name="_Toc476167706"/>
      <w:bookmarkStart w:id="35" w:name="_Toc476168033"/>
      <w:bookmarkStart w:id="36" w:name="_Toc31262359"/>
      <w:r w:rsidRPr="005B3BA8">
        <w:t xml:space="preserve">Project approach, </w:t>
      </w:r>
      <w:r w:rsidR="00A33686">
        <w:t xml:space="preserve">estimated </w:t>
      </w:r>
      <w:r w:rsidRPr="005B3BA8">
        <w:t>timeline</w:t>
      </w:r>
      <w:r w:rsidR="006209A1" w:rsidRPr="005B3BA8">
        <w:t>,</w:t>
      </w:r>
      <w:r w:rsidRPr="005B3BA8">
        <w:t xml:space="preserve"> and deliverable acceptance</w:t>
      </w:r>
      <w:bookmarkEnd w:id="34"/>
      <w:bookmarkEnd w:id="35"/>
      <w:bookmarkEnd w:id="36"/>
    </w:p>
    <w:p w14:paraId="78AAC1C3" w14:textId="08ADB754" w:rsidR="00942632" w:rsidRPr="005B3BA8" w:rsidRDefault="00942632" w:rsidP="00C84DD9">
      <w:pPr>
        <w:pStyle w:val="Heading2"/>
      </w:pPr>
      <w:bookmarkStart w:id="37" w:name="_Toc476167707"/>
      <w:bookmarkStart w:id="38" w:name="_Toc476168034"/>
      <w:bookmarkStart w:id="39" w:name="_Ref477870375"/>
      <w:bookmarkStart w:id="40" w:name="_Ref477873467"/>
      <w:bookmarkStart w:id="41" w:name="_Ref477936654"/>
      <w:bookmarkStart w:id="42" w:name="_Ref477936937"/>
      <w:bookmarkStart w:id="43" w:name="_Toc31262360"/>
      <w:r w:rsidRPr="005B3BA8">
        <w:t>Approach</w:t>
      </w:r>
      <w:bookmarkEnd w:id="37"/>
      <w:bookmarkEnd w:id="38"/>
      <w:bookmarkEnd w:id="39"/>
      <w:bookmarkEnd w:id="40"/>
      <w:bookmarkEnd w:id="41"/>
      <w:bookmarkEnd w:id="42"/>
      <w:bookmarkEnd w:id="43"/>
    </w:p>
    <w:p w14:paraId="41B0D18A" w14:textId="4C70E2F9" w:rsidR="005D1B07" w:rsidRPr="005B3BA8" w:rsidRDefault="005D1B07" w:rsidP="00207096">
      <w:r w:rsidRPr="005B3BA8">
        <w:t>The project will be structured following the Microsoft Online Services Lifecycle (</w:t>
      </w:r>
      <w:r w:rsidR="00A33686">
        <w:t>“</w:t>
      </w:r>
      <w:r w:rsidRPr="005B3BA8">
        <w:t>OSL</w:t>
      </w:r>
      <w:r w:rsidR="00A33686">
        <w:t>”</w:t>
      </w:r>
      <w:r w:rsidRPr="005B3BA8">
        <w:t>) methodology across four distinct phases: Assess, Remediate, Enable</w:t>
      </w:r>
      <w:r w:rsidR="00EB3B0C" w:rsidRPr="005B3BA8">
        <w:t>,</w:t>
      </w:r>
      <w:r w:rsidRPr="005B3BA8">
        <w:t xml:space="preserve"> and Migrate. Each phase has distinct activities and deliverables that are described in the following sections.</w:t>
      </w:r>
    </w:p>
    <w:p w14:paraId="34198A68" w14:textId="4069E148" w:rsidR="002D5AE4" w:rsidRPr="005B3BA8" w:rsidRDefault="002D5AE4" w:rsidP="00207096">
      <w:r w:rsidRPr="005B3BA8">
        <w:t xml:space="preserve">This project </w:t>
      </w:r>
      <w:r w:rsidR="00A0233C" w:rsidRPr="005B3BA8">
        <w:t>does not include any Migrate phase activities.</w:t>
      </w:r>
    </w:p>
    <w:p w14:paraId="5DF95C83" w14:textId="1DA23849" w:rsidR="00207096" w:rsidRPr="005B3BA8" w:rsidRDefault="00207096" w:rsidP="00207096">
      <w:pPr>
        <w:rPr>
          <w:rFonts w:ascii="Calibri" w:hAnsi="Calibri"/>
        </w:rPr>
      </w:pPr>
      <w:r w:rsidRPr="005B3BA8">
        <w:rPr>
          <w:noProof/>
        </w:rPr>
        <mc:AlternateContent>
          <mc:Choice Requires="wps">
            <w:drawing>
              <wp:anchor distT="0" distB="0" distL="114300" distR="114300" simplePos="0" relativeHeight="251658241" behindDoc="0" locked="0" layoutInCell="1" allowOverlap="1" wp14:anchorId="09D09667" wp14:editId="42F0887E">
                <wp:simplePos x="0" y="0"/>
                <wp:positionH relativeFrom="column">
                  <wp:posOffset>22634</wp:posOffset>
                </wp:positionH>
                <wp:positionV relativeFrom="paragraph">
                  <wp:posOffset>420986</wp:posOffset>
                </wp:positionV>
                <wp:extent cx="3965417" cy="1165225"/>
                <wp:effectExtent l="0" t="0" r="0" b="0"/>
                <wp:wrapNone/>
                <wp:docPr id="83" name="Rectangle 29"/>
                <wp:cNvGraphicFramePr/>
                <a:graphic xmlns:a="http://schemas.openxmlformats.org/drawingml/2006/main">
                  <a:graphicData uri="http://schemas.microsoft.com/office/word/2010/wordprocessingShape">
                    <wps:wsp>
                      <wps:cNvSpPr/>
                      <wps:spPr>
                        <a:xfrm>
                          <a:off x="0" y="0"/>
                          <a:ext cx="3965417" cy="11652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57D236E9" id="Rectangle 29" o:spid="_x0000_s1026" style="position:absolute;margin-left:1.8pt;margin-top:33.15pt;width:312.25pt;height:91.7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" fillcolor="#f2f2f2 [3052]" stroked="f" strokeweight="1pt"/>
            </w:pict>
          </mc:Fallback>
        </mc:AlternateContent>
      </w:r>
      <w:r w:rsidR="00EE3729" w:rsidRPr="005B3BA8">
        <w:t>If a deliverable requires formal review and acceptance (</w:t>
      </w:r>
      <w:r w:rsidR="00843775" w:rsidRPr="005B3BA8">
        <w:t xml:space="preserve">a </w:t>
      </w:r>
      <w:r w:rsidR="00EE3729" w:rsidRPr="005B3BA8">
        <w:t>proces</w:t>
      </w:r>
      <w:r w:rsidR="002E555E" w:rsidRPr="005B3BA8">
        <w:t xml:space="preserve">s described in </w:t>
      </w:r>
      <w:r w:rsidR="00843775" w:rsidRPr="005B3BA8">
        <w:t xml:space="preserve">the </w:t>
      </w:r>
      <w:r w:rsidR="00843775" w:rsidRPr="005B3BA8">
        <w:fldChar w:fldCharType="begin"/>
      </w:r>
      <w:r w:rsidR="00843775" w:rsidRPr="005B3BA8">
        <w:instrText xml:space="preserve"> REF _Ref477932041 \h </w:instrText>
      </w:r>
      <w:r w:rsidR="00843775" w:rsidRPr="005B3BA8">
        <w:fldChar w:fldCharType="separate"/>
      </w:r>
      <w:r w:rsidR="009B7CBB" w:rsidRPr="005B3BA8">
        <w:t>Deliverable acceptance process</w:t>
      </w:r>
      <w:r w:rsidR="00843775" w:rsidRPr="005B3BA8">
        <w:fldChar w:fldCharType="end"/>
      </w:r>
      <w:r w:rsidR="00843775" w:rsidRPr="005B3BA8">
        <w:t xml:space="preserve"> section</w:t>
      </w:r>
      <w:r w:rsidR="00EE3729" w:rsidRPr="005B3BA8">
        <w:t>), this is indicated</w:t>
      </w:r>
      <w:r w:rsidR="002E555E" w:rsidRPr="005B3BA8">
        <w:t xml:space="preserve"> in </w:t>
      </w:r>
      <w:r w:rsidR="00E06254" w:rsidRPr="005B3BA8">
        <w:t>the following sections</w:t>
      </w:r>
      <w:r w:rsidR="00BC30AA" w:rsidRPr="005B3BA8">
        <w:t>.</w:t>
      </w:r>
    </w:p>
    <w:p w14:paraId="1BFA45EE" w14:textId="00E1DF26" w:rsidR="00207096" w:rsidRPr="005B3BA8" w:rsidRDefault="00207096" w:rsidP="00207096">
      <w:r w:rsidRPr="005B3BA8">
        <w:rPr>
          <w:noProof/>
        </w:rPr>
        <mc:AlternateContent>
          <mc:Choice Requires="wpg">
            <w:drawing>
              <wp:anchor distT="0" distB="0" distL="114300" distR="114300" simplePos="0" relativeHeight="251658243" behindDoc="0" locked="0" layoutInCell="1" allowOverlap="1" wp14:anchorId="10A500C7" wp14:editId="292874AE">
                <wp:simplePos x="0" y="0"/>
                <wp:positionH relativeFrom="column">
                  <wp:posOffset>739140</wp:posOffset>
                </wp:positionH>
                <wp:positionV relativeFrom="paragraph">
                  <wp:posOffset>107950</wp:posOffset>
                </wp:positionV>
                <wp:extent cx="1033272" cy="905256"/>
                <wp:effectExtent l="0" t="0" r="0" b="9525"/>
                <wp:wrapNone/>
                <wp:docPr id="35" name="Group 35"/>
                <wp:cNvGraphicFramePr/>
                <a:graphic xmlns:a="http://schemas.openxmlformats.org/drawingml/2006/main">
                  <a:graphicData uri="http://schemas.microsoft.com/office/word/2010/wordprocessingGroup">
                    <wpg:wgp>
                      <wpg:cNvGrpSpPr/>
                      <wpg:grpSpPr>
                        <a:xfrm>
                          <a:off x="0" y="0"/>
                          <a:ext cx="1033272" cy="905256"/>
                          <a:chOff x="0" y="0"/>
                          <a:chExt cx="1033272" cy="905256"/>
                        </a:xfrm>
                      </wpg:grpSpPr>
                      <wps:wsp>
                        <wps:cNvPr id="84" name="Rectangle 1"/>
                        <wps:cNvSpPr/>
                        <wps:spPr>
                          <a:xfrm>
                            <a:off x="0" y="0"/>
                            <a:ext cx="1033272" cy="905256"/>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0251F6" w14:textId="77777777" w:rsidR="00587655" w:rsidRDefault="00587655" w:rsidP="00207096">
                              <w:pPr>
                                <w:pStyle w:val="NormalWeb"/>
                                <w:spacing w:before="0" w:beforeAutospacing="0" w:after="0" w:afterAutospacing="0"/>
                              </w:pPr>
                              <w:r>
                                <w:rPr>
                                  <w:rFonts w:ascii="Segoe UI" w:hAnsi="Segoe UI" w:cs="Segoe UI"/>
                                  <w:color w:val="FFFFFF" w:themeColor="light1"/>
                                  <w:kern w:val="24"/>
                                  <w:sz w:val="28"/>
                                  <w:szCs w:val="28"/>
                                </w:rPr>
                                <w:t>Assess</w:t>
                              </w:r>
                            </w:p>
                          </w:txbxContent>
                        </wps:txbx>
                        <wps:bodyPr wrap="square" rtlCol="0" anchor="b"/>
                      </wps:wsp>
                      <wpg:grpSp>
                        <wpg:cNvPr id="16" name="Group 16"/>
                        <wpg:cNvGrpSpPr/>
                        <wpg:grpSpPr>
                          <a:xfrm>
                            <a:off x="76200" y="68580"/>
                            <a:ext cx="874712" cy="527686"/>
                            <a:chOff x="0" y="0"/>
                            <a:chExt cx="874712" cy="527686"/>
                          </a:xfrm>
                        </wpg:grpSpPr>
                        <wps:wsp>
                          <wps:cNvPr id="19" name="Flowchart: Off-page Connector 46"/>
                          <wps:cNvSpPr/>
                          <wps:spPr>
                            <a:xfrm rot="16200000">
                              <a:off x="82232" y="-82232"/>
                              <a:ext cx="526415" cy="690880"/>
                            </a:xfrm>
                            <a:prstGeom prst="flowChartOffpage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Arrow: Chevron 47"/>
                          <wps:cNvSpPr/>
                          <wps:spPr>
                            <a:xfrm>
                              <a:off x="585152" y="1588"/>
                              <a:ext cx="289560" cy="52609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10A500C7" id="Group 35" o:spid="_x0000_s1027" style="position:absolute;margin-left:58.2pt;margin-top:8.5pt;width:81.35pt;height:71.3pt;z-index:251658243" coordsize="10332,9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">
                <v:rect id="Rectangle 1" o:spid="_x0000_s1028" style="position:absolute;width:10332;height:90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" fillcolor="#008272" stroked="f" strokeweight="1pt">
                  <v:textbox>
                    <w:txbxContent>
                      <w:p w14:paraId="6D0251F6" w14:textId="77777777" w:rsidR="00587655" w:rsidRDefault="00587655" w:rsidP="00207096">
                        <w:pPr>
                          <w:pStyle w:val="NormalWeb"/>
                          <w:spacing w:before="0" w:beforeAutospacing="0" w:after="0" w:afterAutospacing="0"/>
                        </w:pPr>
                        <w:r>
                          <w:rPr>
                            <w:rFonts w:ascii="Segoe UI" w:hAnsi="Segoe UI" w:cs="Segoe UI"/>
                            <w:color w:val="FFFFFF" w:themeColor="light1"/>
                            <w:kern w:val="24"/>
                            <w:sz w:val="28"/>
                            <w:szCs w:val="28"/>
                          </w:rPr>
                          <w:t>Assess</w:t>
                        </w:r>
                      </w:p>
                    </w:txbxContent>
                  </v:textbox>
                </v:rect>
                <v:group id="Group 16" o:spid="_x0000_s1029" style="position:absolute;left:762;top:685;width:8747;height:5277" coordsize="8747,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177" coordsize="21600,21600" o:spt="177" path="m,l21600,r,17255l10800,21600,,17255xe">
                    <v:stroke joinstyle="miter"/>
                    <v:path gradientshapeok="t" o:connecttype="rect" textboxrect="0,0,21600,17255"/>
                  </v:shapetype>
                  <v:shape id="Flowchart: Off-page Connector 46" o:spid="_x0000_s1030" type="#_x0000_t177" style="position:absolute;left:822;top:-822;width:5264;height:6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" fillcolor="white [3212]" stroked="f"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47" o:spid="_x0000_s1031" type="#_x0000_t55" style="position:absolute;left:5851;top:15;width:2896;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" adj="10800" fillcolor="white [3212]" stroked="f" strokeweight="1pt"/>
                </v:group>
              </v:group>
            </w:pict>
          </mc:Fallback>
        </mc:AlternateContent>
      </w:r>
      <w:r w:rsidRPr="005B3BA8">
        <w:rPr>
          <w:noProof/>
        </w:rPr>
        <mc:AlternateContent>
          <mc:Choice Requires="wpg">
            <w:drawing>
              <wp:anchor distT="0" distB="0" distL="114300" distR="114300" simplePos="0" relativeHeight="251658245" behindDoc="0" locked="0" layoutInCell="1" allowOverlap="1" wp14:anchorId="2B8BAC61" wp14:editId="10110A03">
                <wp:simplePos x="0" y="0"/>
                <wp:positionH relativeFrom="column">
                  <wp:posOffset>2901315</wp:posOffset>
                </wp:positionH>
                <wp:positionV relativeFrom="paragraph">
                  <wp:posOffset>107950</wp:posOffset>
                </wp:positionV>
                <wp:extent cx="1033145" cy="904875"/>
                <wp:effectExtent l="0" t="0" r="0" b="9525"/>
                <wp:wrapNone/>
                <wp:docPr id="30" name="Group 30"/>
                <wp:cNvGraphicFramePr/>
                <a:graphic xmlns:a="http://schemas.openxmlformats.org/drawingml/2006/main">
                  <a:graphicData uri="http://schemas.microsoft.com/office/word/2010/wordprocessingGroup">
                    <wpg:wgp>
                      <wpg:cNvGrpSpPr/>
                      <wpg:grpSpPr>
                        <a:xfrm>
                          <a:off x="0" y="0"/>
                          <a:ext cx="1033145" cy="904875"/>
                          <a:chOff x="0" y="0"/>
                          <a:chExt cx="1033145" cy="904875"/>
                        </a:xfrm>
                      </wpg:grpSpPr>
                      <wps:wsp>
                        <wps:cNvPr id="31" name="Rectangle 1"/>
                        <wps:cNvSpPr/>
                        <wps:spPr>
                          <a:xfrm>
                            <a:off x="0" y="0"/>
                            <a:ext cx="1033145" cy="904875"/>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0F2DBA" w14:textId="77777777" w:rsidR="00587655" w:rsidRDefault="00587655" w:rsidP="00207096">
                              <w:pPr>
                                <w:pStyle w:val="NormalWeb"/>
                                <w:spacing w:before="0" w:beforeAutospacing="0" w:after="0" w:afterAutospacing="0"/>
                              </w:pPr>
                              <w:r>
                                <w:rPr>
                                  <w:rFonts w:ascii="Segoe UI" w:hAnsi="Segoe UI" w:cs="Segoe UI"/>
                                  <w:color w:val="FFFFFF" w:themeColor="light1"/>
                                  <w:kern w:val="24"/>
                                  <w:sz w:val="28"/>
                                  <w:szCs w:val="28"/>
                                </w:rPr>
                                <w:t>Enable</w:t>
                              </w:r>
                            </w:p>
                          </w:txbxContent>
                        </wps:txbx>
                        <wps:bodyPr wrap="square" rtlCol="0" anchor="b"/>
                      </wps:wsp>
                      <wpg:grpSp>
                        <wpg:cNvPr id="32" name="Group 32"/>
                        <wpg:cNvGrpSpPr/>
                        <wpg:grpSpPr>
                          <a:xfrm>
                            <a:off x="76200" y="68580"/>
                            <a:ext cx="874395" cy="527685"/>
                            <a:chOff x="0" y="0"/>
                            <a:chExt cx="874712" cy="527686"/>
                          </a:xfrm>
                        </wpg:grpSpPr>
                        <wps:wsp>
                          <wps:cNvPr id="33" name="Flowchart: Off-page Connector 46"/>
                          <wps:cNvSpPr/>
                          <wps:spPr>
                            <a:xfrm rot="16200000">
                              <a:off x="82232" y="-82232"/>
                              <a:ext cx="526415" cy="690880"/>
                            </a:xfrm>
                            <a:prstGeom prst="flowChartOffpage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Arrow: Chevron 47"/>
                          <wps:cNvSpPr/>
                          <wps:spPr>
                            <a:xfrm>
                              <a:off x="585152" y="1588"/>
                              <a:ext cx="289560" cy="52609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2B8BAC61" id="Group 30" o:spid="_x0000_s1032" style="position:absolute;margin-left:228.45pt;margin-top:8.5pt;width:81.35pt;height:71.25pt;z-index:251658245" coordsize="10331,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">
                <v:rect id="Rectangle 1" o:spid="_x0000_s1033" style="position:absolute;width:10331;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" fillcolor="#008272" stroked="f" strokeweight="1pt">
                  <v:textbox>
                    <w:txbxContent>
                      <w:p w14:paraId="0D0F2DBA" w14:textId="77777777" w:rsidR="00587655" w:rsidRDefault="00587655" w:rsidP="00207096">
                        <w:pPr>
                          <w:pStyle w:val="NormalWeb"/>
                          <w:spacing w:before="0" w:beforeAutospacing="0" w:after="0" w:afterAutospacing="0"/>
                        </w:pPr>
                        <w:r>
                          <w:rPr>
                            <w:rFonts w:ascii="Segoe UI" w:hAnsi="Segoe UI" w:cs="Segoe UI"/>
                            <w:color w:val="FFFFFF" w:themeColor="light1"/>
                            <w:kern w:val="24"/>
                            <w:sz w:val="28"/>
                            <w:szCs w:val="28"/>
                          </w:rPr>
                          <w:t>Enable</w:t>
                        </w:r>
                      </w:p>
                    </w:txbxContent>
                  </v:textbox>
                </v:rect>
                <v:group id="Group 32" o:spid="_x0000_s1034" style="position:absolute;left:762;top:685;width:8743;height:5277" coordsize="8747,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lowchart: Off-page Connector 46" o:spid="_x0000_s1035" type="#_x0000_t177" style="position:absolute;left:822;top:-822;width:5264;height:6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" fillcolor="white [3212]" stroked="f" strokeweight="1pt"/>
                  <v:shape id="Arrow: Chevron 47" o:spid="_x0000_s1036" type="#_x0000_t55" style="position:absolute;left:5851;top:15;width:2896;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" adj="10800" fillcolor="white [3212]" stroked="f" strokeweight="1pt"/>
                </v:group>
              </v:group>
            </w:pict>
          </mc:Fallback>
        </mc:AlternateContent>
      </w:r>
      <w:r w:rsidRPr="005B3BA8">
        <w:rPr>
          <w:noProof/>
        </w:rPr>
        <mc:AlternateContent>
          <mc:Choice Requires="wpg">
            <w:drawing>
              <wp:anchor distT="0" distB="0" distL="114300" distR="114300" simplePos="0" relativeHeight="251658244" behindDoc="0" locked="0" layoutInCell="1" allowOverlap="1" wp14:anchorId="240DB9F6" wp14:editId="78B9BD8C">
                <wp:simplePos x="0" y="0"/>
                <wp:positionH relativeFrom="column">
                  <wp:posOffset>1821180</wp:posOffset>
                </wp:positionH>
                <wp:positionV relativeFrom="paragraph">
                  <wp:posOffset>107950</wp:posOffset>
                </wp:positionV>
                <wp:extent cx="1033145" cy="904875"/>
                <wp:effectExtent l="0" t="0" r="0" b="9525"/>
                <wp:wrapNone/>
                <wp:docPr id="29" name="Group 29"/>
                <wp:cNvGraphicFramePr/>
                <a:graphic xmlns:a="http://schemas.openxmlformats.org/drawingml/2006/main">
                  <a:graphicData uri="http://schemas.microsoft.com/office/word/2010/wordprocessingGroup">
                    <wpg:wgp>
                      <wpg:cNvGrpSpPr/>
                      <wpg:grpSpPr>
                        <a:xfrm>
                          <a:off x="0" y="0"/>
                          <a:ext cx="1033145" cy="904875"/>
                          <a:chOff x="0" y="0"/>
                          <a:chExt cx="1033145" cy="904875"/>
                        </a:xfrm>
                      </wpg:grpSpPr>
                      <wps:wsp>
                        <wps:cNvPr id="24" name="Rectangle 1"/>
                        <wps:cNvSpPr/>
                        <wps:spPr>
                          <a:xfrm>
                            <a:off x="0" y="0"/>
                            <a:ext cx="1033145" cy="904875"/>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59E6A7" w14:textId="77777777" w:rsidR="00587655" w:rsidRDefault="00587655" w:rsidP="00AC502C">
                              <w:pPr>
                                <w:pStyle w:val="NormalWeb"/>
                                <w:spacing w:before="0" w:beforeAutospacing="0" w:after="0" w:afterAutospacing="0"/>
                                <w:jc w:val="center"/>
                              </w:pPr>
                              <w:r>
                                <w:rPr>
                                  <w:rFonts w:ascii="Segoe UI" w:hAnsi="Segoe UI" w:cs="Segoe UI"/>
                                  <w:color w:val="FFFFFF" w:themeColor="light1"/>
                                  <w:kern w:val="24"/>
                                  <w:sz w:val="28"/>
                                  <w:szCs w:val="28"/>
                                </w:rPr>
                                <w:t>Remediate</w:t>
                              </w:r>
                            </w:p>
                          </w:txbxContent>
                        </wps:txbx>
                        <wps:bodyPr wrap="square" rtlCol="0" anchor="b"/>
                      </wps:wsp>
                      <wpg:grpSp>
                        <wpg:cNvPr id="25" name="Group 25"/>
                        <wpg:cNvGrpSpPr/>
                        <wpg:grpSpPr>
                          <a:xfrm>
                            <a:off x="76200" y="68580"/>
                            <a:ext cx="874395" cy="527685"/>
                            <a:chOff x="0" y="0"/>
                            <a:chExt cx="874712" cy="527686"/>
                          </a:xfrm>
                        </wpg:grpSpPr>
                        <wps:wsp>
                          <wps:cNvPr id="27" name="Flowchart: Off-page Connector 46"/>
                          <wps:cNvSpPr/>
                          <wps:spPr>
                            <a:xfrm rot="16200000">
                              <a:off x="82232" y="-82232"/>
                              <a:ext cx="526415" cy="690880"/>
                            </a:xfrm>
                            <a:prstGeom prst="flowChartOffpage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Arrow: Chevron 47"/>
                          <wps:cNvSpPr/>
                          <wps:spPr>
                            <a:xfrm>
                              <a:off x="585152" y="1588"/>
                              <a:ext cx="289560" cy="526098"/>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240DB9F6" id="Group 29" o:spid="_x0000_s1037" style="position:absolute;margin-left:143.4pt;margin-top:8.5pt;width:81.35pt;height:71.25pt;z-index:251658244" coordsize="10331,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">
                <v:rect id="Rectangle 1" o:spid="_x0000_s1038" style="position:absolute;width:10331;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" fillcolor="#008272" stroked="f" strokeweight="1pt">
                  <v:textbox>
                    <w:txbxContent>
                      <w:p w14:paraId="1A59E6A7" w14:textId="77777777" w:rsidR="00587655" w:rsidRDefault="00587655" w:rsidP="00AC502C">
                        <w:pPr>
                          <w:pStyle w:val="NormalWeb"/>
                          <w:spacing w:before="0" w:beforeAutospacing="0" w:after="0" w:afterAutospacing="0"/>
                          <w:jc w:val="center"/>
                        </w:pPr>
                        <w:r>
                          <w:rPr>
                            <w:rFonts w:ascii="Segoe UI" w:hAnsi="Segoe UI" w:cs="Segoe UI"/>
                            <w:color w:val="FFFFFF" w:themeColor="light1"/>
                            <w:kern w:val="24"/>
                            <w:sz w:val="28"/>
                            <w:szCs w:val="28"/>
                          </w:rPr>
                          <w:t>Remediate</w:t>
                        </w:r>
                      </w:p>
                    </w:txbxContent>
                  </v:textbox>
                </v:rect>
                <v:group id="Group 25" o:spid="_x0000_s1039" style="position:absolute;left:762;top:685;width:8743;height:5277" coordsize="8747,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lowchart: Off-page Connector 46" o:spid="_x0000_s1040" type="#_x0000_t177" style="position:absolute;left:822;top:-822;width:5264;height:6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" fillcolor="white [3212]" stroked="f" strokeweight="1pt"/>
                  <v:shape id="Arrow: Chevron 47" o:spid="_x0000_s1041" type="#_x0000_t55" style="position:absolute;left:5851;top:15;width:2896;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" adj="10800" fillcolor="white [3212]" stroked="f" strokeweight="1pt"/>
                </v:group>
              </v:group>
            </w:pict>
          </mc:Fallback>
        </mc:AlternateContent>
      </w:r>
      <w:r w:rsidRPr="005B3BA8">
        <w:rPr>
          <w:noProof/>
        </w:rPr>
        <mc:AlternateContent>
          <mc:Choice Requires="wps">
            <w:drawing>
              <wp:anchor distT="0" distB="0" distL="114300" distR="114300" simplePos="0" relativeHeight="251658242" behindDoc="0" locked="0" layoutInCell="1" allowOverlap="1" wp14:anchorId="52311B60" wp14:editId="08A9A75D">
                <wp:simplePos x="0" y="0"/>
                <wp:positionH relativeFrom="column">
                  <wp:posOffset>0</wp:posOffset>
                </wp:positionH>
                <wp:positionV relativeFrom="paragraph">
                  <wp:posOffset>323533</wp:posOffset>
                </wp:positionV>
                <wp:extent cx="905095" cy="467667"/>
                <wp:effectExtent l="9208" t="0" r="0" b="0"/>
                <wp:wrapNone/>
                <wp:docPr id="87" name="Rectangle 2"/>
                <wp:cNvGraphicFramePr/>
                <a:graphic xmlns:a="http://schemas.openxmlformats.org/drawingml/2006/main">
                  <a:graphicData uri="http://schemas.microsoft.com/office/word/2010/wordprocessingShape">
                    <wps:wsp>
                      <wps:cNvSpPr/>
                      <wps:spPr>
                        <a:xfrm rot="16200000">
                          <a:off x="0" y="0"/>
                          <a:ext cx="905095" cy="46766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F26359" w14:textId="77777777" w:rsidR="00587655" w:rsidRDefault="00587655" w:rsidP="00207096">
                            <w:pPr>
                              <w:pStyle w:val="NormalWeb"/>
                              <w:spacing w:before="0" w:beforeAutospacing="0" w:after="0" w:afterAutospacing="0"/>
                              <w:jc w:val="center"/>
                            </w:pPr>
                            <w:r>
                              <w:rPr>
                                <w:rFonts w:ascii="Segoe UI" w:hAnsi="Segoe UI" w:cs="Segoe UI"/>
                                <w:color w:val="FFFFFF" w:themeColor="light1"/>
                                <w:kern w:val="24"/>
                                <w:sz w:val="28"/>
                                <w:szCs w:val="28"/>
                              </w:rPr>
                              <w:t>Initiation</w:t>
                            </w:r>
                          </w:p>
                        </w:txbxContent>
                      </wps:txbx>
                      <wps:bodyPr vert="horz" rtlCol="0" anchor="ctr"/>
                    </wps:wsp>
                  </a:graphicData>
                </a:graphic>
              </wp:anchor>
            </w:drawing>
          </mc:Choice>
          <mc:Fallback>
            <w:pict>
              <v:rect w14:anchorId="52311B60" id="Rectangle 2" o:spid="_x0000_s1042" style="position:absolute;margin-left:0;margin-top:25.5pt;width:71.25pt;height:36.8pt;rotation:-90;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" fillcolor="#5a5a5a [2109]" stroked="f" strokeweight="1pt">
                <v:textbox>
                  <w:txbxContent>
                    <w:p w14:paraId="05F26359" w14:textId="77777777" w:rsidR="00587655" w:rsidRDefault="00587655" w:rsidP="00207096">
                      <w:pPr>
                        <w:pStyle w:val="NormalWeb"/>
                        <w:spacing w:before="0" w:beforeAutospacing="0" w:after="0" w:afterAutospacing="0"/>
                        <w:jc w:val="center"/>
                      </w:pPr>
                      <w:r>
                        <w:rPr>
                          <w:rFonts w:ascii="Segoe UI" w:hAnsi="Segoe UI" w:cs="Segoe UI"/>
                          <w:color w:val="FFFFFF" w:themeColor="light1"/>
                          <w:kern w:val="24"/>
                          <w:sz w:val="28"/>
                          <w:szCs w:val="28"/>
                        </w:rPr>
                        <w:t>Initiation</w:t>
                      </w:r>
                    </w:p>
                  </w:txbxContent>
                </v:textbox>
              </v:rect>
            </w:pict>
          </mc:Fallback>
        </mc:AlternateContent>
      </w:r>
    </w:p>
    <w:p w14:paraId="6B597AD9" w14:textId="77777777" w:rsidR="00207096" w:rsidRPr="005B3BA8" w:rsidRDefault="00207096" w:rsidP="00207096"/>
    <w:p w14:paraId="62CACA4B" w14:textId="77777777" w:rsidR="00207096" w:rsidRPr="005B3BA8" w:rsidRDefault="00207096" w:rsidP="00AC502C">
      <w:pPr>
        <w:jc w:val="center"/>
      </w:pPr>
    </w:p>
    <w:p w14:paraId="18BF9C01" w14:textId="77777777" w:rsidR="00207096" w:rsidRPr="005B3BA8" w:rsidRDefault="00207096" w:rsidP="00207096"/>
    <w:p w14:paraId="5F1A4E88" w14:textId="77777777" w:rsidR="0012322C" w:rsidRPr="005B3BA8" w:rsidRDefault="0012322C" w:rsidP="0032686E"/>
    <w:p w14:paraId="581F01AC" w14:textId="77777777" w:rsidR="00B5507E" w:rsidRPr="005B3BA8" w:rsidRDefault="00B5507E" w:rsidP="00EA4D98">
      <w:pPr>
        <w:pStyle w:val="Heading3"/>
      </w:pPr>
      <w:bookmarkStart w:id="44" w:name="_Toc476168035"/>
      <w:r w:rsidRPr="005B3BA8">
        <w:t>Engagement initiation</w:t>
      </w:r>
      <w:bookmarkEnd w:id="44"/>
    </w:p>
    <w:p w14:paraId="388FFFCC" w14:textId="2DC9A295" w:rsidR="00B5507E" w:rsidRPr="005B3BA8" w:rsidRDefault="001D714E" w:rsidP="00B5507E">
      <w:r w:rsidRPr="005B3BA8">
        <w:t>Before beginning</w:t>
      </w:r>
      <w:r w:rsidR="00B603BF" w:rsidRPr="005B3BA8">
        <w:t xml:space="preserve"> the project, the following pre</w:t>
      </w:r>
      <w:r w:rsidR="00E40CE7" w:rsidRPr="005B3BA8">
        <w:t>requisites</w:t>
      </w:r>
      <w:r w:rsidR="00B603BF" w:rsidRPr="005B3BA8">
        <w:t xml:space="preserve"> must be completed</w:t>
      </w:r>
      <w:r w:rsidR="00A33686">
        <w: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E33E9A" w:rsidRPr="005B3BA8" w14:paraId="0B255CEB" w14:textId="77777777" w:rsidTr="008C6736">
        <w:trPr>
          <w:trHeight w:val="360"/>
          <w:tblHeader/>
        </w:trPr>
        <w:tc>
          <w:tcPr>
            <w:tcW w:w="3068" w:type="dxa"/>
            <w:shd w:val="clear" w:color="auto" w:fill="008272"/>
          </w:tcPr>
          <w:p w14:paraId="0755068F" w14:textId="77777777" w:rsidR="00B5507E" w:rsidRPr="005B3BA8" w:rsidRDefault="00B5507E" w:rsidP="00031658">
            <w:pPr>
              <w:pStyle w:val="Table-Header"/>
            </w:pPr>
            <w:r w:rsidRPr="005B3BA8">
              <w:t>Category</w:t>
            </w:r>
          </w:p>
        </w:tc>
        <w:tc>
          <w:tcPr>
            <w:tcW w:w="6153" w:type="dxa"/>
            <w:gridSpan w:val="2"/>
            <w:shd w:val="clear" w:color="auto" w:fill="008272"/>
          </w:tcPr>
          <w:p w14:paraId="63E9606F" w14:textId="77777777" w:rsidR="00B5507E" w:rsidRPr="005B3BA8" w:rsidRDefault="00B5507E" w:rsidP="00031658">
            <w:pPr>
              <w:pStyle w:val="Table-Header"/>
            </w:pPr>
            <w:r w:rsidRPr="005B3BA8">
              <w:t>Description</w:t>
            </w:r>
          </w:p>
        </w:tc>
      </w:tr>
      <w:tr w:rsidR="003B06A4" w:rsidRPr="005B3BA8" w14:paraId="45FCA9E4" w14:textId="77777777" w:rsidTr="002702C8">
        <w:trPr>
          <w:gridAfter w:val="1"/>
          <w:wAfter w:w="13" w:type="dxa"/>
          <w:trHeight w:val="422"/>
        </w:trPr>
        <w:tc>
          <w:tcPr>
            <w:tcW w:w="3068" w:type="dxa"/>
            <w:shd w:val="clear" w:color="auto" w:fill="auto"/>
          </w:tcPr>
          <w:p w14:paraId="336A47A3" w14:textId="2B6EF610" w:rsidR="00B5507E" w:rsidRPr="005B3BA8" w:rsidRDefault="00B5507E" w:rsidP="00117AE2">
            <w:pPr>
              <w:pStyle w:val="TableText"/>
            </w:pPr>
            <w:r w:rsidRPr="005B3BA8">
              <w:rPr>
                <w:b/>
              </w:rPr>
              <w:t xml:space="preserve">Microsoft </w:t>
            </w:r>
            <w:r w:rsidR="00A33686">
              <w:rPr>
                <w:b/>
              </w:rPr>
              <w:t>A</w:t>
            </w:r>
            <w:r w:rsidRPr="005B3BA8">
              <w:rPr>
                <w:b/>
              </w:rPr>
              <w:t>ctivities</w:t>
            </w:r>
            <w:r w:rsidR="00117AE2" w:rsidRPr="005B3BA8">
              <w:br/>
            </w:r>
            <w:r w:rsidRPr="005B3BA8">
              <w:t>The activities to be performed by Microsoft</w:t>
            </w:r>
          </w:p>
        </w:tc>
        <w:tc>
          <w:tcPr>
            <w:tcW w:w="6140" w:type="dxa"/>
            <w:shd w:val="clear" w:color="auto" w:fill="auto"/>
          </w:tcPr>
          <w:p w14:paraId="0F4B0EC3" w14:textId="77777777" w:rsidR="00183788" w:rsidRPr="005B3BA8" w:rsidRDefault="00183788" w:rsidP="00CB0F7D">
            <w:pPr>
              <w:pStyle w:val="TableBullet1"/>
            </w:pPr>
            <w:r w:rsidRPr="005B3BA8">
              <w:t xml:space="preserve">Conduct </w:t>
            </w:r>
            <w:r w:rsidR="00E12D6D" w:rsidRPr="005B3BA8">
              <w:t xml:space="preserve">a </w:t>
            </w:r>
            <w:r w:rsidRPr="005B3BA8">
              <w:t xml:space="preserve">preinitiation call </w:t>
            </w:r>
            <w:r w:rsidR="00E12D6D" w:rsidRPr="005B3BA8">
              <w:t xml:space="preserve">in order </w:t>
            </w:r>
            <w:r w:rsidRPr="005B3BA8">
              <w:t xml:space="preserve">to initiate team formation and </w:t>
            </w:r>
            <w:r w:rsidR="00E12D6D" w:rsidRPr="005B3BA8">
              <w:t xml:space="preserve">communicate </w:t>
            </w:r>
            <w:r w:rsidRPr="005B3BA8">
              <w:t>expectations.</w:t>
            </w:r>
          </w:p>
          <w:p w14:paraId="4D81FA73" w14:textId="2B30F0B7" w:rsidR="00183788" w:rsidRPr="005B3BA8" w:rsidRDefault="00183788" w:rsidP="00CB0F7D">
            <w:pPr>
              <w:pStyle w:val="TableBullet1"/>
            </w:pPr>
            <w:r w:rsidRPr="005B3BA8">
              <w:t xml:space="preserve">Document the project launch prerequisites </w:t>
            </w:r>
            <w:r w:rsidR="00CE43BF" w:rsidRPr="005B3BA8">
              <w:t>using</w:t>
            </w:r>
            <w:r w:rsidR="00E12D6D" w:rsidRPr="005B3BA8">
              <w:t xml:space="preserve"> </w:t>
            </w:r>
            <w:r w:rsidR="00CE43BF" w:rsidRPr="005B3BA8">
              <w:t>input from this</w:t>
            </w:r>
            <w:r w:rsidRPr="005B3BA8">
              <w:t xml:space="preserve"> SOW</w:t>
            </w:r>
            <w:r w:rsidR="002810CF" w:rsidRPr="005B3BA8">
              <w:t>, including any resources the customer needs to provision for successful solution delivery.</w:t>
            </w:r>
          </w:p>
          <w:p w14:paraId="0E71DCAE" w14:textId="1647612C" w:rsidR="00183788" w:rsidRPr="005B3BA8" w:rsidRDefault="00183788" w:rsidP="00CB0F7D">
            <w:pPr>
              <w:pStyle w:val="TableBullet1"/>
            </w:pPr>
            <w:r w:rsidRPr="005B3BA8">
              <w:t xml:space="preserve">Track </w:t>
            </w:r>
            <w:r w:rsidR="00E12D6D" w:rsidRPr="005B3BA8">
              <w:t xml:space="preserve">the </w:t>
            </w:r>
            <w:r w:rsidRPr="005B3BA8">
              <w:t>status of launch pre</w:t>
            </w:r>
            <w:r w:rsidR="00E40CE7" w:rsidRPr="005B3BA8">
              <w:t>requisites</w:t>
            </w:r>
            <w:r w:rsidRPr="005B3BA8">
              <w:t xml:space="preserve"> and adjust</w:t>
            </w:r>
            <w:r w:rsidR="008E6B79" w:rsidRPr="005B3BA8">
              <w:t xml:space="preserve"> </w:t>
            </w:r>
            <w:r w:rsidR="00E12D6D" w:rsidRPr="005B3BA8">
              <w:t xml:space="preserve">the </w:t>
            </w:r>
            <w:r w:rsidR="00F24B25" w:rsidRPr="005B3BA8">
              <w:t xml:space="preserve">Engagement </w:t>
            </w:r>
            <w:r w:rsidRPr="005B3BA8">
              <w:t>initiation phase start date accordingly.</w:t>
            </w:r>
          </w:p>
          <w:p w14:paraId="130C2849" w14:textId="77777777" w:rsidR="00B5507E" w:rsidRPr="005B3BA8" w:rsidRDefault="00183788" w:rsidP="00CB0F7D">
            <w:pPr>
              <w:pStyle w:val="TableBullet1"/>
            </w:pPr>
            <w:r w:rsidRPr="005B3BA8">
              <w:t xml:space="preserve">Conduct </w:t>
            </w:r>
            <w:r w:rsidR="00E12D6D" w:rsidRPr="005B3BA8">
              <w:t xml:space="preserve">a </w:t>
            </w:r>
            <w:r w:rsidRPr="005B3BA8">
              <w:t xml:space="preserve">detailed walk-through of </w:t>
            </w:r>
            <w:r w:rsidR="00E12D6D" w:rsidRPr="005B3BA8">
              <w:t xml:space="preserve">the </w:t>
            </w:r>
            <w:r w:rsidRPr="005B3BA8">
              <w:t xml:space="preserve">SOW with </w:t>
            </w:r>
            <w:r w:rsidR="00112EB1" w:rsidRPr="005B3BA8">
              <w:t xml:space="preserve">the </w:t>
            </w:r>
            <w:r w:rsidR="000F2199" w:rsidRPr="005B3BA8">
              <w:t>Customer</w:t>
            </w:r>
            <w:r w:rsidRPr="005B3BA8">
              <w:t xml:space="preserve"> </w:t>
            </w:r>
            <w:r w:rsidR="00E12D6D" w:rsidRPr="005B3BA8">
              <w:t xml:space="preserve">in order </w:t>
            </w:r>
            <w:r w:rsidRPr="005B3BA8">
              <w:t xml:space="preserve">to agree on </w:t>
            </w:r>
            <w:r w:rsidR="00E12D6D" w:rsidRPr="005B3BA8">
              <w:t xml:space="preserve">an </w:t>
            </w:r>
            <w:r w:rsidRPr="005B3BA8">
              <w:t>initial project schedule and approach</w:t>
            </w:r>
            <w:r w:rsidR="000F230A" w:rsidRPr="005B3BA8">
              <w:t>.</w:t>
            </w:r>
          </w:p>
          <w:p w14:paraId="412BBCF4" w14:textId="0ABB42FC" w:rsidR="00610D4C" w:rsidRPr="005B3BA8" w:rsidRDefault="00610D4C" w:rsidP="00CB0F7D">
            <w:pPr>
              <w:pStyle w:val="TableBullet1"/>
            </w:pPr>
            <w:r w:rsidRPr="005B3BA8">
              <w:t xml:space="preserve">Ensure any resources required for delivery of the solution, and in particular those needed during the Assess </w:t>
            </w:r>
            <w:r w:rsidR="00226C49">
              <w:t>P</w:t>
            </w:r>
            <w:r w:rsidRPr="005B3BA8">
              <w:t>hase, are available and meet the specifications provided by Microsoft.</w:t>
            </w:r>
          </w:p>
        </w:tc>
      </w:tr>
      <w:tr w:rsidR="003B06A4" w:rsidRPr="005B3BA8" w14:paraId="620DB04F" w14:textId="77777777" w:rsidTr="002702C8">
        <w:trPr>
          <w:gridAfter w:val="1"/>
          <w:wAfter w:w="13" w:type="dxa"/>
          <w:trHeight w:val="422"/>
        </w:trPr>
        <w:tc>
          <w:tcPr>
            <w:tcW w:w="3068" w:type="dxa"/>
            <w:shd w:val="clear" w:color="auto" w:fill="auto"/>
          </w:tcPr>
          <w:p w14:paraId="090E7416" w14:textId="4D0586FA" w:rsidR="00B5507E" w:rsidRPr="005B3BA8" w:rsidRDefault="00B5507E" w:rsidP="00117AE2">
            <w:pPr>
              <w:pStyle w:val="TableText"/>
            </w:pPr>
            <w:r w:rsidRPr="005B3BA8">
              <w:rPr>
                <w:b/>
              </w:rPr>
              <w:t xml:space="preserve">Customer </w:t>
            </w:r>
            <w:r w:rsidR="00226C49">
              <w:rPr>
                <w:b/>
              </w:rPr>
              <w:t>A</w:t>
            </w:r>
            <w:r w:rsidRPr="005B3BA8">
              <w:rPr>
                <w:b/>
              </w:rPr>
              <w:t>ctivities</w:t>
            </w:r>
            <w:r w:rsidR="00117AE2" w:rsidRPr="005B3BA8">
              <w:br/>
            </w:r>
            <w:r w:rsidRPr="005B3BA8">
              <w:t xml:space="preserve">The activities to be performed by </w:t>
            </w:r>
            <w:r w:rsidR="00112EB1" w:rsidRPr="005B3BA8">
              <w:t xml:space="preserve">the </w:t>
            </w:r>
            <w:r w:rsidR="00057271" w:rsidRPr="005B3BA8">
              <w:t>C</w:t>
            </w:r>
            <w:r w:rsidR="00E12D6D" w:rsidRPr="005B3BA8">
              <w:t>ustomer</w:t>
            </w:r>
          </w:p>
        </w:tc>
        <w:tc>
          <w:tcPr>
            <w:tcW w:w="6140" w:type="dxa"/>
            <w:shd w:val="clear" w:color="auto" w:fill="auto"/>
          </w:tcPr>
          <w:p w14:paraId="0A8824D2" w14:textId="77777777" w:rsidR="00183788" w:rsidRPr="005B3BA8" w:rsidRDefault="00183788" w:rsidP="00CB0F7D">
            <w:pPr>
              <w:pStyle w:val="TableBullet1"/>
            </w:pPr>
            <w:r w:rsidRPr="005B3BA8">
              <w:t xml:space="preserve">Attend and participate in </w:t>
            </w:r>
            <w:r w:rsidR="00E12D6D" w:rsidRPr="005B3BA8">
              <w:t xml:space="preserve">the </w:t>
            </w:r>
            <w:r w:rsidRPr="005B3BA8">
              <w:t>preinitiation call.</w:t>
            </w:r>
          </w:p>
          <w:p w14:paraId="23F941F1" w14:textId="645E9048" w:rsidR="00183788" w:rsidRPr="005B3BA8" w:rsidRDefault="00183788" w:rsidP="00CB0F7D">
            <w:pPr>
              <w:pStyle w:val="TableBullet1"/>
            </w:pPr>
            <w:r w:rsidRPr="005B3BA8">
              <w:t xml:space="preserve">Assign </w:t>
            </w:r>
            <w:r w:rsidR="00E12D6D" w:rsidRPr="005B3BA8">
              <w:t>project initiation and launch prerequisites</w:t>
            </w:r>
            <w:r w:rsidR="00173661" w:rsidRPr="005B3BA8">
              <w:t xml:space="preserve"> </w:t>
            </w:r>
            <w:r w:rsidR="00E12D6D" w:rsidRPr="005B3BA8">
              <w:t>responsibilities</w:t>
            </w:r>
            <w:r w:rsidRPr="005B3BA8">
              <w:t xml:space="preserve"> to accountable </w:t>
            </w:r>
            <w:r w:rsidR="000F2199" w:rsidRPr="005B3BA8">
              <w:t>Customer</w:t>
            </w:r>
            <w:r w:rsidRPr="005B3BA8">
              <w:t xml:space="preserve"> leadership and establish target completion dates.</w:t>
            </w:r>
          </w:p>
          <w:p w14:paraId="2C637020" w14:textId="77777777" w:rsidR="00B5507E" w:rsidRPr="005B3BA8" w:rsidRDefault="00183788" w:rsidP="00CB0F7D">
            <w:pPr>
              <w:pStyle w:val="TableBullet1"/>
            </w:pPr>
            <w:r w:rsidRPr="005B3BA8">
              <w:t xml:space="preserve">Complete </w:t>
            </w:r>
            <w:r w:rsidR="00173661" w:rsidRPr="005B3BA8">
              <w:t xml:space="preserve">the </w:t>
            </w:r>
            <w:r w:rsidRPr="005B3BA8">
              <w:t>project initiation and launch pre</w:t>
            </w:r>
            <w:r w:rsidR="00E40CE7" w:rsidRPr="005B3BA8">
              <w:t>requisites</w:t>
            </w:r>
            <w:r w:rsidR="000F230A" w:rsidRPr="005B3BA8">
              <w:t>.</w:t>
            </w:r>
          </w:p>
          <w:p w14:paraId="7DD15097" w14:textId="061C91B2" w:rsidR="008E6B79" w:rsidRPr="005B3BA8" w:rsidRDefault="008E6B79" w:rsidP="00CB0F7D">
            <w:pPr>
              <w:pStyle w:val="TableBullet1"/>
            </w:pPr>
            <w:r w:rsidRPr="005B3BA8">
              <w:t xml:space="preserve">Staff the project with the required </w:t>
            </w:r>
            <w:r w:rsidR="000F2199" w:rsidRPr="005B3BA8">
              <w:t>Customer</w:t>
            </w:r>
            <w:r w:rsidRPr="005B3BA8">
              <w:t xml:space="preserve"> resources in the time</w:t>
            </w:r>
            <w:r w:rsidR="00173661" w:rsidRPr="005B3BA8">
              <w:t xml:space="preserve"> </w:t>
            </w:r>
            <w:r w:rsidRPr="005B3BA8">
              <w:t xml:space="preserve">frames </w:t>
            </w:r>
            <w:r w:rsidR="00E12D6D" w:rsidRPr="005B3BA8">
              <w:t xml:space="preserve">that were </w:t>
            </w:r>
            <w:r w:rsidRPr="005B3BA8">
              <w:t>agreed</w:t>
            </w:r>
            <w:r w:rsidR="00E12D6D" w:rsidRPr="005B3BA8">
              <w:t xml:space="preserve"> upon</w:t>
            </w:r>
            <w:r w:rsidRPr="005B3BA8">
              <w:t xml:space="preserve"> in the preinitiation call.</w:t>
            </w:r>
          </w:p>
        </w:tc>
      </w:tr>
    </w:tbl>
    <w:p w14:paraId="3F3BCB70" w14:textId="7923228E" w:rsidR="00D67903" w:rsidRPr="005B3BA8" w:rsidRDefault="003B4B2F" w:rsidP="00EA4D98">
      <w:pPr>
        <w:pStyle w:val="Heading3"/>
      </w:pPr>
      <w:r w:rsidRPr="005B3BA8">
        <w:t>Assess</w:t>
      </w:r>
    </w:p>
    <w:tbl>
      <w:tblPr>
        <w:tblStyle w:val="TableGrid1"/>
        <w:tblW w:w="9221"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3068"/>
        <w:gridCol w:w="6140"/>
        <w:gridCol w:w="13"/>
      </w:tblGrid>
      <w:tr w:rsidR="00E33E9A" w:rsidRPr="005B3BA8" w14:paraId="1E56F52E" w14:textId="77777777" w:rsidTr="21775471">
        <w:trPr>
          <w:trHeight w:val="542"/>
          <w:tblHeader/>
        </w:trPr>
        <w:tc>
          <w:tcPr>
            <w:tcW w:w="9221" w:type="dxa"/>
            <w:gridSpan w:val="3"/>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shd w:val="clear" w:color="auto" w:fill="008272"/>
            <w:hideMark/>
          </w:tcPr>
          <w:p w14:paraId="6BA1195D" w14:textId="7D8F28BD" w:rsidR="0060424B" w:rsidRPr="005B3BA8" w:rsidRDefault="00192E8E">
            <w:pPr>
              <w:rPr>
                <w:rFonts w:ascii="Segoe UI Semilight" w:hAnsi="Segoe UI Semilight" w:cs="Segoe UI"/>
                <w:color w:val="FFFFFF" w:themeColor="background1"/>
                <w:szCs w:val="18"/>
              </w:rPr>
            </w:pPr>
            <w:bookmarkStart w:id="45" w:name="_Toc476168038"/>
            <w:r w:rsidRPr="005B3BA8">
              <w:rPr>
                <w:rFonts w:ascii="Segoe UI Semilight" w:hAnsi="Segoe UI Semilight" w:cs="Segoe UI"/>
                <w:noProof/>
                <w:color w:val="FFFFFF" w:themeColor="background1"/>
                <w:sz w:val="22"/>
                <w:szCs w:val="18"/>
              </w:rPr>
              <w:drawing>
                <wp:inline distT="0" distB="0" distL="0" distR="0" wp14:anchorId="781ADFA8" wp14:editId="110AEA68">
                  <wp:extent cx="1528877" cy="270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 r="18329" b="-23551"/>
                          <a:stretch/>
                        </pic:blipFill>
                        <pic:spPr bwMode="auto">
                          <a:xfrm>
                            <a:off x="0" y="0"/>
                            <a:ext cx="1608112" cy="2846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442C4" w:rsidRPr="005B3BA8" w14:paraId="2A66E1C2" w14:textId="77777777" w:rsidTr="21775471">
        <w:trPr>
          <w:trHeight w:val="542"/>
          <w:tblHeader/>
        </w:trPr>
        <w:tc>
          <w:tcPr>
            <w:tcW w:w="3068" w:type="dxa"/>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shd w:val="clear" w:color="auto" w:fill="008272"/>
            <w:hideMark/>
          </w:tcPr>
          <w:p w14:paraId="0908AAE0" w14:textId="77777777" w:rsidR="0060424B" w:rsidRPr="005B3BA8" w:rsidRDefault="0060424B">
            <w:pPr>
              <w:pStyle w:val="Table-Header"/>
            </w:pPr>
            <w:r w:rsidRPr="005B3BA8">
              <w:t>Category</w:t>
            </w:r>
          </w:p>
        </w:tc>
        <w:tc>
          <w:tcPr>
            <w:tcW w:w="6153" w:type="dxa"/>
            <w:gridSpan w:val="2"/>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shd w:val="clear" w:color="auto" w:fill="008272"/>
            <w:hideMark/>
          </w:tcPr>
          <w:p w14:paraId="2C8FF997" w14:textId="77777777" w:rsidR="0060424B" w:rsidRPr="005B3BA8" w:rsidRDefault="0060424B">
            <w:pPr>
              <w:pStyle w:val="Table-Header"/>
            </w:pPr>
            <w:r w:rsidRPr="005B3BA8">
              <w:t>Description</w:t>
            </w:r>
          </w:p>
        </w:tc>
      </w:tr>
      <w:tr w:rsidR="004442C4" w:rsidRPr="005B3BA8" w14:paraId="0AC2E5B5" w14:textId="77777777" w:rsidTr="21775471">
        <w:trPr>
          <w:gridAfter w:val="1"/>
          <w:wAfter w:w="13" w:type="dxa"/>
          <w:trHeight w:val="422"/>
        </w:trPr>
        <w:tc>
          <w:tcPr>
            <w:tcW w:w="3068" w:type="dxa"/>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hideMark/>
          </w:tcPr>
          <w:p w14:paraId="47EFA964" w14:textId="6817FEF5" w:rsidR="0060424B" w:rsidRPr="005B3BA8" w:rsidRDefault="0060424B">
            <w:pPr>
              <w:pStyle w:val="TableText"/>
            </w:pPr>
            <w:r w:rsidRPr="005B3BA8">
              <w:rPr>
                <w:b/>
              </w:rPr>
              <w:t xml:space="preserve">Microsoft </w:t>
            </w:r>
            <w:r w:rsidR="00226C49">
              <w:rPr>
                <w:b/>
              </w:rPr>
              <w:t>A</w:t>
            </w:r>
            <w:r w:rsidRPr="005B3BA8">
              <w:rPr>
                <w:b/>
              </w:rPr>
              <w:t>ctivities</w:t>
            </w:r>
            <w:r w:rsidRPr="005B3BA8">
              <w:rPr>
                <w:b/>
              </w:rPr>
              <w:br/>
            </w:r>
            <w:r w:rsidRPr="005B3BA8">
              <w:t>The activities to be performed by Microsoft</w:t>
            </w:r>
          </w:p>
        </w:tc>
        <w:tc>
          <w:tcPr>
            <w:tcW w:w="6140" w:type="dxa"/>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hideMark/>
          </w:tcPr>
          <w:p w14:paraId="3577DA85" w14:textId="6D375607" w:rsidR="00D4678D" w:rsidRPr="005B3BA8" w:rsidRDefault="00D4678D" w:rsidP="00D4678D">
            <w:pPr>
              <w:rPr>
                <w:b/>
                <w:bCs/>
              </w:rPr>
            </w:pPr>
            <w:r w:rsidRPr="005B3BA8">
              <w:rPr>
                <w:b/>
                <w:bCs/>
              </w:rPr>
              <w:t>General activities</w:t>
            </w:r>
          </w:p>
          <w:p w14:paraId="73C7DC00" w14:textId="03BDE389" w:rsidR="005D4E96" w:rsidRPr="005B3BA8" w:rsidRDefault="00FB1158" w:rsidP="00CB0F7D">
            <w:pPr>
              <w:pStyle w:val="TableBullet1"/>
            </w:pPr>
            <w:r w:rsidRPr="005B3BA8">
              <w:t xml:space="preserve">Conduct </w:t>
            </w:r>
            <w:r w:rsidR="00687056" w:rsidRPr="005B3BA8">
              <w:t xml:space="preserve">design </w:t>
            </w:r>
            <w:r w:rsidR="00F51F1D" w:rsidRPr="005B3BA8">
              <w:t xml:space="preserve">workshops </w:t>
            </w:r>
            <w:r w:rsidR="00687056" w:rsidRPr="005B3BA8">
              <w:t xml:space="preserve">for each </w:t>
            </w:r>
            <w:r w:rsidR="00D5670F" w:rsidRPr="005B3BA8">
              <w:t>solution</w:t>
            </w:r>
            <w:r w:rsidR="00BB0017" w:rsidRPr="005B3BA8">
              <w:t xml:space="preserve"> componen</w:t>
            </w:r>
            <w:r w:rsidR="00025536" w:rsidRPr="005B3BA8">
              <w:t>t</w:t>
            </w:r>
            <w:r w:rsidR="007966F6" w:rsidRPr="005B3BA8">
              <w:t>. The workshops include</w:t>
            </w:r>
            <w:r w:rsidR="00BF6641" w:rsidRPr="005B3BA8">
              <w:t xml:space="preserve"> technical </w:t>
            </w:r>
            <w:r w:rsidR="00292896" w:rsidRPr="005B3BA8">
              <w:t>overview</w:t>
            </w:r>
            <w:r w:rsidR="007966F6" w:rsidRPr="005B3BA8">
              <w:t>s</w:t>
            </w:r>
            <w:r w:rsidR="00BF6641" w:rsidRPr="005B3BA8">
              <w:t xml:space="preserve">, </w:t>
            </w:r>
            <w:r w:rsidR="00776DD7" w:rsidRPr="005B3BA8">
              <w:t xml:space="preserve">component </w:t>
            </w:r>
            <w:r w:rsidR="00200D93" w:rsidRPr="005B3BA8">
              <w:t>architectur</w:t>
            </w:r>
            <w:r w:rsidR="00776DD7" w:rsidRPr="005B3BA8">
              <w:t xml:space="preserve">e and </w:t>
            </w:r>
            <w:r w:rsidR="00D87747" w:rsidRPr="005B3BA8">
              <w:t>design</w:t>
            </w:r>
            <w:r w:rsidR="00200D93" w:rsidRPr="005B3BA8">
              <w:t xml:space="preserve">, </w:t>
            </w:r>
            <w:r w:rsidR="007966F6" w:rsidRPr="005B3BA8">
              <w:t xml:space="preserve">information about </w:t>
            </w:r>
            <w:r w:rsidR="008A2614" w:rsidRPr="005B3BA8">
              <w:t xml:space="preserve">the </w:t>
            </w:r>
            <w:r w:rsidR="000F2199" w:rsidRPr="005B3BA8">
              <w:t>Customer</w:t>
            </w:r>
            <w:r w:rsidR="008A2614" w:rsidRPr="005B3BA8">
              <w:t xml:space="preserve"> environment, </w:t>
            </w:r>
            <w:r w:rsidR="000F2199" w:rsidRPr="005B3BA8">
              <w:t>Customer</w:t>
            </w:r>
            <w:r w:rsidR="00A86CEC" w:rsidRPr="005B3BA8">
              <w:t xml:space="preserve"> requirements and design decisions, </w:t>
            </w:r>
            <w:r w:rsidR="008A2614" w:rsidRPr="005B3BA8">
              <w:t xml:space="preserve">and </w:t>
            </w:r>
            <w:r w:rsidR="00A96360" w:rsidRPr="005B3BA8">
              <w:t xml:space="preserve">identification of </w:t>
            </w:r>
            <w:r w:rsidR="008A2614" w:rsidRPr="005B3BA8">
              <w:t xml:space="preserve">remediation activities needed </w:t>
            </w:r>
            <w:r w:rsidR="004D63E2" w:rsidRPr="005B3BA8">
              <w:t xml:space="preserve">for </w:t>
            </w:r>
            <w:r w:rsidR="00A96360" w:rsidRPr="005B3BA8">
              <w:t>implementation</w:t>
            </w:r>
            <w:r w:rsidR="004D63E2" w:rsidRPr="005B3BA8">
              <w:t>.</w:t>
            </w:r>
          </w:p>
          <w:p w14:paraId="4B4D1BEF" w14:textId="33C36AD4" w:rsidR="00516D96" w:rsidRPr="005B3BA8" w:rsidRDefault="00256674" w:rsidP="00CB0F7D">
            <w:pPr>
              <w:pStyle w:val="TableBullet1"/>
            </w:pPr>
            <w:r w:rsidRPr="005B3BA8">
              <w:t xml:space="preserve">Create </w:t>
            </w:r>
            <w:r w:rsidR="00CF468A" w:rsidRPr="005B3BA8">
              <w:t xml:space="preserve">a </w:t>
            </w:r>
            <w:r w:rsidR="00E13B38" w:rsidRPr="005B3BA8">
              <w:t xml:space="preserve">preparation checklist </w:t>
            </w:r>
            <w:r w:rsidR="00C976CB" w:rsidRPr="005B3BA8">
              <w:t>for each solution component</w:t>
            </w:r>
            <w:r w:rsidR="00640490" w:rsidRPr="005B3BA8">
              <w:t xml:space="preserve">, </w:t>
            </w:r>
            <w:r w:rsidR="00531E29" w:rsidRPr="005B3BA8">
              <w:t xml:space="preserve">that </w:t>
            </w:r>
            <w:r w:rsidR="00076B5B" w:rsidRPr="005B3BA8">
              <w:t xml:space="preserve">details the </w:t>
            </w:r>
            <w:r w:rsidR="00A66A79" w:rsidRPr="005B3BA8">
              <w:t xml:space="preserve">tasks that must be completed </w:t>
            </w:r>
            <w:r w:rsidR="001E5E6E" w:rsidRPr="005B3BA8">
              <w:t>f</w:t>
            </w:r>
            <w:r w:rsidR="00640490" w:rsidRPr="005B3BA8">
              <w:t>or</w:t>
            </w:r>
            <w:r w:rsidR="00C976CB" w:rsidRPr="005B3BA8">
              <w:t xml:space="preserve"> </w:t>
            </w:r>
            <w:r w:rsidR="00640490" w:rsidRPr="005B3BA8">
              <w:t>implementation</w:t>
            </w:r>
            <w:r w:rsidR="001E5E6E" w:rsidRPr="005B3BA8">
              <w:t>.</w:t>
            </w:r>
          </w:p>
          <w:p w14:paraId="5ECEA57C" w14:textId="1A21F3A9" w:rsidR="008C5513" w:rsidRPr="005B3BA8" w:rsidRDefault="008D2CB0" w:rsidP="00CB0F7D">
            <w:pPr>
              <w:pStyle w:val="TableBullet1"/>
            </w:pPr>
            <w:r w:rsidRPr="005B3BA8">
              <w:t>Create</w:t>
            </w:r>
            <w:r w:rsidR="00162DBF" w:rsidRPr="005B3BA8">
              <w:t xml:space="preserve"> a </w:t>
            </w:r>
            <w:r w:rsidR="00784114" w:rsidRPr="005B3BA8">
              <w:t>design and plan</w:t>
            </w:r>
            <w:r w:rsidR="00144FFB" w:rsidRPr="005B3BA8">
              <w:t xml:space="preserve"> document</w:t>
            </w:r>
            <w:r w:rsidR="00BE11C6" w:rsidRPr="005B3BA8">
              <w:t xml:space="preserve"> for each solution component</w:t>
            </w:r>
            <w:r w:rsidR="00B75F41" w:rsidRPr="005B3BA8">
              <w:t xml:space="preserve"> that</w:t>
            </w:r>
            <w:r w:rsidR="00144FFB" w:rsidRPr="005B3BA8">
              <w:t xml:space="preserve"> </w:t>
            </w:r>
            <w:r w:rsidR="00A94320" w:rsidRPr="005B3BA8">
              <w:t xml:space="preserve">details the </w:t>
            </w:r>
            <w:r w:rsidRPr="005B3BA8">
              <w:t>design and implementation process</w:t>
            </w:r>
            <w:r w:rsidR="00A94320" w:rsidRPr="005B3BA8">
              <w:t>.</w:t>
            </w:r>
          </w:p>
          <w:p w14:paraId="1A9AAAEA" w14:textId="238D4B53" w:rsidR="004A4BE8" w:rsidRPr="005B3BA8" w:rsidRDefault="004A4BE8" w:rsidP="002F0028">
            <w:pPr>
              <w:rPr>
                <w:b/>
                <w:bCs/>
              </w:rPr>
            </w:pPr>
            <w:r w:rsidRPr="005B3BA8">
              <w:rPr>
                <w:b/>
                <w:bCs/>
              </w:rPr>
              <w:t xml:space="preserve">Secure </w:t>
            </w:r>
            <w:r w:rsidR="00B75F41" w:rsidRPr="005B3BA8">
              <w:rPr>
                <w:b/>
                <w:bCs/>
              </w:rPr>
              <w:t xml:space="preserve">room </w:t>
            </w:r>
            <w:r w:rsidR="001F5762" w:rsidRPr="005B3BA8">
              <w:rPr>
                <w:b/>
                <w:bCs/>
              </w:rPr>
              <w:t>activities</w:t>
            </w:r>
          </w:p>
          <w:p w14:paraId="5422FE8D" w14:textId="1F705224" w:rsidR="000C79C7" w:rsidRPr="005B3BA8" w:rsidRDefault="00CB0F78" w:rsidP="00CB0F7D">
            <w:pPr>
              <w:pStyle w:val="TableBullet1"/>
            </w:pPr>
            <w:r w:rsidRPr="005B3BA8">
              <w:t xml:space="preserve">Assess the suitability and readiness of the </w:t>
            </w:r>
            <w:r w:rsidR="00B75F41" w:rsidRPr="005B3BA8">
              <w:t>s</w:t>
            </w:r>
            <w:r w:rsidRPr="005B3BA8">
              <w:t xml:space="preserve">ecure </w:t>
            </w:r>
            <w:r w:rsidR="00B75F41" w:rsidRPr="005B3BA8">
              <w:t>room</w:t>
            </w:r>
            <w:r w:rsidR="00903DCC" w:rsidRPr="005B3BA8">
              <w:t>.</w:t>
            </w:r>
          </w:p>
          <w:p w14:paraId="44A7345C" w14:textId="23738908" w:rsidR="00045986" w:rsidRPr="005B3BA8" w:rsidRDefault="00640AE6" w:rsidP="002F0028">
            <w:pPr>
              <w:rPr>
                <w:b/>
                <w:bCs/>
              </w:rPr>
            </w:pPr>
            <w:r w:rsidRPr="005B3BA8">
              <w:rPr>
                <w:b/>
                <w:bCs/>
              </w:rPr>
              <w:t>AD DS</w:t>
            </w:r>
            <w:r w:rsidR="002E5142" w:rsidRPr="005B3BA8">
              <w:rPr>
                <w:b/>
                <w:bCs/>
              </w:rPr>
              <w:t xml:space="preserve"> </w:t>
            </w:r>
            <w:r w:rsidR="00B75F41" w:rsidRPr="005B3BA8">
              <w:rPr>
                <w:b/>
                <w:bCs/>
              </w:rPr>
              <w:t xml:space="preserve">privileges assessment </w:t>
            </w:r>
            <w:r w:rsidR="00180E42" w:rsidRPr="005B3BA8">
              <w:rPr>
                <w:b/>
                <w:bCs/>
              </w:rPr>
              <w:t>and</w:t>
            </w:r>
            <w:r w:rsidR="002E5142" w:rsidRPr="005B3BA8">
              <w:rPr>
                <w:b/>
                <w:bCs/>
              </w:rPr>
              <w:t xml:space="preserve"> </w:t>
            </w:r>
            <w:r w:rsidR="00B75F41" w:rsidRPr="005B3BA8">
              <w:rPr>
                <w:b/>
                <w:bCs/>
              </w:rPr>
              <w:t xml:space="preserve">remediation planning </w:t>
            </w:r>
            <w:r w:rsidR="00D4678D" w:rsidRPr="005B3BA8">
              <w:rPr>
                <w:b/>
                <w:bCs/>
              </w:rPr>
              <w:t>activities</w:t>
            </w:r>
          </w:p>
          <w:p w14:paraId="51367EA2" w14:textId="386E4AA1" w:rsidR="001436C3" w:rsidRPr="005B3BA8" w:rsidRDefault="00C35AC3" w:rsidP="00CB0F7D">
            <w:pPr>
              <w:pStyle w:val="TableBullet1"/>
            </w:pPr>
            <w:r w:rsidRPr="005B3BA8">
              <w:t>Deploy the</w:t>
            </w:r>
            <w:r w:rsidR="0056208B" w:rsidRPr="005B3BA8">
              <w:t xml:space="preserve"> assessment</w:t>
            </w:r>
            <w:r w:rsidR="00E3559D" w:rsidRPr="005B3BA8">
              <w:t xml:space="preserve"> and data collection </w:t>
            </w:r>
            <w:r w:rsidR="0056208B" w:rsidRPr="005B3BA8">
              <w:t xml:space="preserve">tools </w:t>
            </w:r>
            <w:r w:rsidR="00463A1E" w:rsidRPr="005B3BA8">
              <w:t xml:space="preserve">needed </w:t>
            </w:r>
            <w:r w:rsidR="00C835D4" w:rsidRPr="005B3BA8">
              <w:t>to perform the AD</w:t>
            </w:r>
            <w:r w:rsidR="00D37320" w:rsidRPr="005B3BA8">
              <w:t xml:space="preserve"> DS</w:t>
            </w:r>
            <w:r w:rsidR="00C835D4" w:rsidRPr="005B3BA8">
              <w:t xml:space="preserve"> privilege</w:t>
            </w:r>
            <w:r w:rsidR="00794690" w:rsidRPr="005B3BA8">
              <w:t>d</w:t>
            </w:r>
            <w:r w:rsidR="00A93641" w:rsidRPr="005B3BA8">
              <w:t xml:space="preserve"> account </w:t>
            </w:r>
            <w:r w:rsidR="00794690" w:rsidRPr="005B3BA8">
              <w:t>credentials exposure assessment.</w:t>
            </w:r>
          </w:p>
          <w:p w14:paraId="2E617D9D" w14:textId="48E9712D" w:rsidR="00794690" w:rsidRPr="005B3BA8" w:rsidRDefault="002C2B6C" w:rsidP="00CB0F7D">
            <w:pPr>
              <w:pStyle w:val="TableBullet1"/>
            </w:pPr>
            <w:r w:rsidRPr="005B3BA8">
              <w:t xml:space="preserve">Create </w:t>
            </w:r>
            <w:r w:rsidR="000D3E7E" w:rsidRPr="005B3BA8">
              <w:t>the AD</w:t>
            </w:r>
            <w:r w:rsidR="00D37320" w:rsidRPr="005B3BA8">
              <w:t xml:space="preserve"> DS</w:t>
            </w:r>
            <w:r w:rsidR="000D3E7E" w:rsidRPr="005B3BA8">
              <w:t xml:space="preserve"> privileged</w:t>
            </w:r>
            <w:r w:rsidR="00A93641" w:rsidRPr="005B3BA8">
              <w:t xml:space="preserve"> account</w:t>
            </w:r>
            <w:r w:rsidR="000D3E7E" w:rsidRPr="005B3BA8">
              <w:t xml:space="preserve"> </w:t>
            </w:r>
            <w:r w:rsidR="002578EE" w:rsidRPr="005B3BA8">
              <w:t>credentials exposure report</w:t>
            </w:r>
            <w:r w:rsidR="00450B57" w:rsidRPr="005B3BA8">
              <w:t>.</w:t>
            </w:r>
          </w:p>
          <w:p w14:paraId="6FE40898" w14:textId="0CCE4A98" w:rsidR="00450B57" w:rsidRPr="005B3BA8" w:rsidRDefault="00450B57" w:rsidP="00CB0F7D">
            <w:pPr>
              <w:pStyle w:val="TableBullet1"/>
            </w:pPr>
            <w:r w:rsidRPr="005B3BA8">
              <w:t xml:space="preserve">Conduct transition planning </w:t>
            </w:r>
            <w:r w:rsidR="00085E9A" w:rsidRPr="005B3BA8">
              <w:t>workshops and</w:t>
            </w:r>
            <w:r w:rsidR="00804736" w:rsidRPr="005B3BA8">
              <w:t xml:space="preserve"> document the transition plan to move</w:t>
            </w:r>
            <w:r w:rsidR="00D50CDE" w:rsidRPr="005B3BA8">
              <w:t xml:space="preserve"> privileged account credentials into recommended tier model.</w:t>
            </w:r>
          </w:p>
          <w:p w14:paraId="54900298" w14:textId="14FB2833" w:rsidR="008431A7" w:rsidRPr="005B3BA8" w:rsidRDefault="00640AE6" w:rsidP="002F0028">
            <w:pPr>
              <w:rPr>
                <w:b/>
                <w:bCs/>
              </w:rPr>
            </w:pPr>
            <w:r w:rsidRPr="005B3BA8">
              <w:rPr>
                <w:b/>
                <w:bCs/>
              </w:rPr>
              <w:t>AD DS</w:t>
            </w:r>
            <w:r w:rsidR="008431A7" w:rsidRPr="005B3BA8">
              <w:rPr>
                <w:b/>
                <w:bCs/>
              </w:rPr>
              <w:t xml:space="preserve"> </w:t>
            </w:r>
            <w:r w:rsidR="003A50F9" w:rsidRPr="005B3BA8">
              <w:rPr>
                <w:b/>
                <w:bCs/>
              </w:rPr>
              <w:t xml:space="preserve">privilege tier model implementation </w:t>
            </w:r>
            <w:r w:rsidR="001D39B2" w:rsidRPr="005B3BA8">
              <w:rPr>
                <w:b/>
                <w:bCs/>
              </w:rPr>
              <w:t>activities</w:t>
            </w:r>
          </w:p>
          <w:p w14:paraId="07C03662" w14:textId="3135DA55" w:rsidR="00F27BAA" w:rsidRPr="00624546" w:rsidRDefault="00E205A5" w:rsidP="00017D70">
            <w:pPr>
              <w:pStyle w:val="Optional"/>
              <w:numPr>
                <w:ilvl w:val="0"/>
                <w:numId w:val="37"/>
              </w:numPr>
              <w:ind w:left="357" w:hanging="357"/>
              <w:rPr>
                <w:color w:val="auto"/>
              </w:rPr>
            </w:pPr>
            <w:r w:rsidRPr="00624546">
              <w:rPr>
                <w:color w:val="auto"/>
              </w:rPr>
              <w:t xml:space="preserve">Assess </w:t>
            </w:r>
            <w:r w:rsidR="00726810" w:rsidRPr="00624546">
              <w:rPr>
                <w:color w:val="auto"/>
              </w:rPr>
              <w:t xml:space="preserve">the </w:t>
            </w:r>
            <w:r w:rsidRPr="00624546">
              <w:rPr>
                <w:color w:val="auto"/>
              </w:rPr>
              <w:t>applications</w:t>
            </w:r>
            <w:r w:rsidR="00726810" w:rsidRPr="00624546">
              <w:rPr>
                <w:color w:val="auto"/>
              </w:rPr>
              <w:t xml:space="preserve"> that are</w:t>
            </w:r>
            <w:r w:rsidRPr="00624546">
              <w:rPr>
                <w:color w:val="auto"/>
              </w:rPr>
              <w:t xml:space="preserve"> to be integrated into </w:t>
            </w:r>
            <w:r w:rsidR="00726810" w:rsidRPr="00624546">
              <w:rPr>
                <w:color w:val="auto"/>
              </w:rPr>
              <w:t xml:space="preserve">the </w:t>
            </w:r>
            <w:r w:rsidRPr="00624546">
              <w:rPr>
                <w:color w:val="auto"/>
              </w:rPr>
              <w:t>AD</w:t>
            </w:r>
            <w:r w:rsidR="00D37320" w:rsidRPr="00624546">
              <w:rPr>
                <w:color w:val="auto"/>
              </w:rPr>
              <w:t xml:space="preserve"> DS</w:t>
            </w:r>
            <w:r w:rsidRPr="00624546">
              <w:rPr>
                <w:color w:val="auto"/>
              </w:rPr>
              <w:t xml:space="preserve"> privilege tiering model</w:t>
            </w:r>
            <w:r w:rsidR="00045EF9" w:rsidRPr="00624546">
              <w:rPr>
                <w:color w:val="auto"/>
              </w:rPr>
              <w:t xml:space="preserve"> to support management from a PAW</w:t>
            </w:r>
            <w:r w:rsidR="00FF7AB9" w:rsidRPr="00624546">
              <w:rPr>
                <w:color w:val="auto"/>
              </w:rPr>
              <w:t xml:space="preserve"> (for on-premises services management)</w:t>
            </w:r>
            <w:r w:rsidR="00045EF9" w:rsidRPr="00624546">
              <w:rPr>
                <w:color w:val="auto"/>
              </w:rPr>
              <w:t xml:space="preserve"> device.</w:t>
            </w:r>
          </w:p>
          <w:p w14:paraId="58783251" w14:textId="5042E5BC" w:rsidR="00223ACD" w:rsidRPr="005B3BA8" w:rsidRDefault="00223ACD" w:rsidP="002F0028">
            <w:pPr>
              <w:rPr>
                <w:b/>
                <w:bCs/>
              </w:rPr>
            </w:pPr>
            <w:r w:rsidRPr="005B3BA8">
              <w:rPr>
                <w:b/>
                <w:bCs/>
              </w:rPr>
              <w:t xml:space="preserve">PAW for on-premises services management </w:t>
            </w:r>
            <w:r w:rsidR="00D4678D" w:rsidRPr="005B3BA8">
              <w:rPr>
                <w:b/>
                <w:bCs/>
              </w:rPr>
              <w:t>activities</w:t>
            </w:r>
          </w:p>
          <w:p w14:paraId="27267E2A" w14:textId="63DDC354" w:rsidR="00A50A34" w:rsidRPr="005B3BA8" w:rsidRDefault="00256674" w:rsidP="00AA38F7">
            <w:pPr>
              <w:pStyle w:val="TableBullet1"/>
            </w:pPr>
            <w:r w:rsidRPr="005B3BA8">
              <w:t xml:space="preserve">Create </w:t>
            </w:r>
            <w:r w:rsidR="00642E5C" w:rsidRPr="005B3BA8">
              <w:t xml:space="preserve">a </w:t>
            </w:r>
            <w:r w:rsidR="00EB4A54" w:rsidRPr="005B3BA8">
              <w:t xml:space="preserve">preliminary version </w:t>
            </w:r>
            <w:r w:rsidR="00642E5C" w:rsidRPr="005B3BA8">
              <w:t>of the PAW</w:t>
            </w:r>
            <w:r w:rsidR="00615D10" w:rsidRPr="005B3BA8">
              <w:t xml:space="preserve"> for </w:t>
            </w:r>
            <w:r w:rsidR="00226C49">
              <w:t>O</w:t>
            </w:r>
            <w:r w:rsidR="00615D10" w:rsidRPr="005B3BA8">
              <w:t>n-</w:t>
            </w:r>
            <w:r w:rsidR="00226C49">
              <w:t>P</w:t>
            </w:r>
            <w:r w:rsidR="00615D10" w:rsidRPr="005B3BA8">
              <w:t xml:space="preserve">remises </w:t>
            </w:r>
            <w:r w:rsidR="00226C49">
              <w:t>S</w:t>
            </w:r>
            <w:r w:rsidR="00615D10" w:rsidRPr="005B3BA8">
              <w:t xml:space="preserve">ervices </w:t>
            </w:r>
            <w:r w:rsidR="00226C49">
              <w:t>M</w:t>
            </w:r>
            <w:r w:rsidR="00615D10" w:rsidRPr="005B3BA8">
              <w:t>anagement</w:t>
            </w:r>
            <w:r w:rsidR="00642E5C" w:rsidRPr="005B3BA8">
              <w:t xml:space="preserve"> </w:t>
            </w:r>
            <w:r w:rsidR="00226C49">
              <w:t>I</w:t>
            </w:r>
            <w:r w:rsidR="00642E5C" w:rsidRPr="005B3BA8">
              <w:t>mplementation</w:t>
            </w:r>
            <w:r w:rsidR="00701DB0" w:rsidRPr="005B3BA8">
              <w:t xml:space="preserve"> </w:t>
            </w:r>
            <w:r w:rsidR="00226C49">
              <w:t>G</w:t>
            </w:r>
            <w:r w:rsidR="00701DB0" w:rsidRPr="005B3BA8">
              <w:t>uide</w:t>
            </w:r>
            <w:r w:rsidR="00642E5C" w:rsidRPr="005B3BA8">
              <w:t xml:space="preserve"> </w:t>
            </w:r>
            <w:r w:rsidR="00226C49">
              <w:t>D</w:t>
            </w:r>
            <w:r w:rsidR="00642E5C" w:rsidRPr="005B3BA8">
              <w:t>ocument.</w:t>
            </w:r>
          </w:p>
        </w:tc>
      </w:tr>
      <w:tr w:rsidR="004442C4" w:rsidRPr="005B3BA8" w14:paraId="0D5392C6" w14:textId="77777777" w:rsidTr="21775471">
        <w:trPr>
          <w:gridAfter w:val="1"/>
          <w:wAfter w:w="13" w:type="dxa"/>
          <w:trHeight w:val="422"/>
        </w:trPr>
        <w:tc>
          <w:tcPr>
            <w:tcW w:w="3068" w:type="dxa"/>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hideMark/>
          </w:tcPr>
          <w:p w14:paraId="71F2F910" w14:textId="4D9B5ECF" w:rsidR="0060424B" w:rsidRPr="005B3BA8" w:rsidRDefault="0060424B">
            <w:pPr>
              <w:pStyle w:val="TableText"/>
            </w:pPr>
            <w:r w:rsidRPr="005B3BA8">
              <w:rPr>
                <w:b/>
              </w:rPr>
              <w:t xml:space="preserve">Customer </w:t>
            </w:r>
            <w:r w:rsidR="00226C49">
              <w:rPr>
                <w:b/>
              </w:rPr>
              <w:t>A</w:t>
            </w:r>
            <w:r w:rsidRPr="005B3BA8">
              <w:rPr>
                <w:b/>
              </w:rPr>
              <w:t>ctivities</w:t>
            </w:r>
            <w:r w:rsidRPr="005B3BA8">
              <w:rPr>
                <w:b/>
              </w:rPr>
              <w:br/>
            </w:r>
            <w:r w:rsidRPr="005B3BA8">
              <w:t>The activities to be performed by the Customer</w:t>
            </w:r>
          </w:p>
        </w:tc>
        <w:tc>
          <w:tcPr>
            <w:tcW w:w="6140" w:type="dxa"/>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hideMark/>
          </w:tcPr>
          <w:p w14:paraId="1149D061" w14:textId="77777777" w:rsidR="0060424B" w:rsidRPr="005B3BA8" w:rsidRDefault="0060424B" w:rsidP="00CB0F7D">
            <w:pPr>
              <w:pStyle w:val="TableBullet1"/>
            </w:pPr>
            <w:r w:rsidRPr="005B3BA8">
              <w:t>Identify project team members and key project stakeholders.</w:t>
            </w:r>
          </w:p>
          <w:p w14:paraId="57CBCC90" w14:textId="77F8DD31" w:rsidR="0060424B" w:rsidRPr="005B3BA8" w:rsidRDefault="0060424B" w:rsidP="00CB0F7D">
            <w:pPr>
              <w:pStyle w:val="TableBullet1"/>
            </w:pPr>
            <w:r w:rsidRPr="005B3BA8">
              <w:t xml:space="preserve">Organize rooms and equipment </w:t>
            </w:r>
            <w:r w:rsidR="00DA64D5" w:rsidRPr="005B3BA8">
              <w:t xml:space="preserve">needed </w:t>
            </w:r>
            <w:r w:rsidRPr="005B3BA8">
              <w:t>for meetings and workshops.</w:t>
            </w:r>
          </w:p>
          <w:p w14:paraId="40739A69" w14:textId="7B87E810" w:rsidR="0060424B" w:rsidRPr="005B3BA8" w:rsidRDefault="0060424B" w:rsidP="00CB0F7D">
            <w:pPr>
              <w:pStyle w:val="TableBullet1"/>
            </w:pPr>
            <w:r w:rsidRPr="005B3BA8">
              <w:t>Participate in meetings and workshops, communicate configuration requirements, provide current environmental information</w:t>
            </w:r>
            <w:r w:rsidR="00600D33" w:rsidRPr="005B3BA8">
              <w:t xml:space="preserve"> and documentation</w:t>
            </w:r>
            <w:r w:rsidRPr="005B3BA8">
              <w:t>, and make design decisions.</w:t>
            </w:r>
          </w:p>
          <w:p w14:paraId="6EC87DB0" w14:textId="77777777" w:rsidR="0060424B" w:rsidRPr="005B3BA8" w:rsidRDefault="0060424B" w:rsidP="00CB0F7D">
            <w:pPr>
              <w:pStyle w:val="TableBullet1"/>
            </w:pPr>
            <w:r w:rsidRPr="005B3BA8">
              <w:t>Review and approve deliverables as required.</w:t>
            </w:r>
          </w:p>
          <w:p w14:paraId="2DF78FC7" w14:textId="16DD5534" w:rsidR="006C5069" w:rsidRPr="005B3BA8" w:rsidRDefault="00600D33" w:rsidP="00CB0F7D">
            <w:pPr>
              <w:pStyle w:val="TableBullet1"/>
            </w:pPr>
            <w:r w:rsidRPr="005B3BA8">
              <w:t>Initiate change control procedures t</w:t>
            </w:r>
            <w:r w:rsidR="00E5472B" w:rsidRPr="005B3BA8">
              <w:t>hat promote</w:t>
            </w:r>
            <w:r w:rsidRPr="005B3BA8">
              <w:t xml:space="preserve"> timely approval of modifications to be made to the production environment.</w:t>
            </w:r>
          </w:p>
        </w:tc>
      </w:tr>
      <w:tr w:rsidR="004442C4" w:rsidRPr="005B3BA8" w14:paraId="31D217B2" w14:textId="77777777" w:rsidTr="21775471">
        <w:trPr>
          <w:gridAfter w:val="1"/>
          <w:wAfter w:w="13" w:type="dxa"/>
          <w:trHeight w:val="422"/>
        </w:trPr>
        <w:tc>
          <w:tcPr>
            <w:tcW w:w="3068" w:type="dxa"/>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tcPr>
          <w:p w14:paraId="3A871E7B" w14:textId="5C90F740" w:rsidR="007B744C" w:rsidRPr="005B3BA8" w:rsidRDefault="007B744C" w:rsidP="007B744C">
            <w:pPr>
              <w:pStyle w:val="TableText"/>
              <w:rPr>
                <w:b/>
              </w:rPr>
            </w:pPr>
            <w:r w:rsidRPr="005B3BA8">
              <w:rPr>
                <w:b/>
              </w:rPr>
              <w:t xml:space="preserve">Key </w:t>
            </w:r>
            <w:r w:rsidR="00226C49">
              <w:rPr>
                <w:b/>
              </w:rPr>
              <w:t>A</w:t>
            </w:r>
            <w:r w:rsidRPr="005B3BA8">
              <w:rPr>
                <w:b/>
              </w:rPr>
              <w:t>ssumptions</w:t>
            </w:r>
          </w:p>
        </w:tc>
        <w:tc>
          <w:tcPr>
            <w:tcW w:w="6140" w:type="dxa"/>
            <w:tcBorders>
              <w:top w:val="single" w:sz="2" w:space="0" w:color="AEAAAA" w:themeColor="background2" w:themeShade="BF"/>
              <w:left w:val="single" w:sz="2" w:space="0" w:color="AEAAAA" w:themeColor="background2" w:themeShade="BF"/>
              <w:bottom w:val="single" w:sz="2" w:space="0" w:color="AEAAAA" w:themeColor="background2" w:themeShade="BF"/>
              <w:right w:val="single" w:sz="2" w:space="0" w:color="AEAAAA" w:themeColor="background2" w:themeShade="BF"/>
            </w:tcBorders>
          </w:tcPr>
          <w:p w14:paraId="6CA93138" w14:textId="41C6B676" w:rsidR="007B744C" w:rsidRPr="005B3BA8" w:rsidRDefault="00320B0C" w:rsidP="00E85B24">
            <w:pPr>
              <w:pStyle w:val="TableText"/>
              <w:numPr>
                <w:ilvl w:val="0"/>
                <w:numId w:val="80"/>
              </w:numPr>
            </w:pPr>
            <w:r w:rsidRPr="005B3BA8">
              <w:t xml:space="preserve">The secure </w:t>
            </w:r>
            <w:r w:rsidR="00F52F8F" w:rsidRPr="005B3BA8">
              <w:t>room is available at the beginning of the project.</w:t>
            </w:r>
          </w:p>
        </w:tc>
      </w:tr>
    </w:tbl>
    <w:p w14:paraId="5E5B47C7" w14:textId="77777777" w:rsidR="00BC4E85" w:rsidRPr="005B3BA8" w:rsidRDefault="00BC4E85" w:rsidP="00B86E4D">
      <w:pPr>
        <w:pStyle w:val="Heading4"/>
      </w:pPr>
      <w:r w:rsidRPr="005B3BA8">
        <w:t>Deliverables</w:t>
      </w:r>
    </w:p>
    <w:p w14:paraId="7041D1EA" w14:textId="402DB548" w:rsidR="00720DA3" w:rsidRPr="005B3BA8" w:rsidRDefault="00720DA3" w:rsidP="00720DA3">
      <w:pPr>
        <w:pStyle w:val="Instructional"/>
      </w:pP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3714"/>
        <w:gridCol w:w="1820"/>
        <w:gridCol w:w="1591"/>
      </w:tblGrid>
      <w:tr w:rsidR="00F30937" w:rsidRPr="005B3BA8" w14:paraId="7A624161" w14:textId="77777777" w:rsidTr="00CB0F7D">
        <w:trPr>
          <w:trHeight w:val="373"/>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EDD976C" w14:textId="77777777" w:rsidR="00BC4E85" w:rsidRPr="005B3BA8" w:rsidRDefault="00BC4E85" w:rsidP="002E1E13">
            <w:pPr>
              <w:pStyle w:val="Table-Header"/>
            </w:pPr>
            <w:r w:rsidRPr="005B3BA8">
              <w:t>Name</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6070D49" w14:textId="77777777" w:rsidR="00BC4E85" w:rsidRPr="005B3BA8" w:rsidRDefault="00BC4E85" w:rsidP="002E1E13">
            <w:pPr>
              <w:pStyle w:val="Table-Header"/>
            </w:pPr>
            <w:r w:rsidRPr="005B3BA8">
              <w:t>Description</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7957786" w14:textId="77777777" w:rsidR="00BC4E85" w:rsidRPr="005B3BA8" w:rsidRDefault="00BC4E85" w:rsidP="002E1E13">
            <w:pPr>
              <w:pStyle w:val="Table-Header"/>
            </w:pPr>
            <w:r w:rsidRPr="005B3BA8">
              <w:t>Acceptance required?</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C170687" w14:textId="77777777" w:rsidR="00BC4E85" w:rsidRPr="005B3BA8" w:rsidRDefault="00BC4E85" w:rsidP="002E1E13">
            <w:pPr>
              <w:pStyle w:val="Table-Header"/>
            </w:pPr>
            <w:r w:rsidRPr="005B3BA8">
              <w:t>Responsibility</w:t>
            </w:r>
          </w:p>
        </w:tc>
      </w:tr>
      <w:tr w:rsidR="004442C4" w:rsidRPr="005B3BA8" w14:paraId="09A93E96" w14:textId="77777777" w:rsidTr="002702C8">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6732C5D" w14:textId="406A3A1A" w:rsidR="00BF569B" w:rsidRPr="005B3BA8" w:rsidRDefault="00E45F9A" w:rsidP="00E45F9A">
            <w:pPr>
              <w:pStyle w:val="TableText"/>
              <w:rPr>
                <w:highlight w:val="green"/>
              </w:rPr>
            </w:pPr>
            <w:r w:rsidRPr="005B3BA8">
              <w:t xml:space="preserve">Preparation </w:t>
            </w:r>
            <w:r w:rsidR="00226C49">
              <w:t>C</w:t>
            </w:r>
            <w:r w:rsidR="00FA6CDA" w:rsidRPr="005B3BA8">
              <w:t>hecklist</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B79A4A8" w14:textId="4EA6DBE8" w:rsidR="00E45F9A" w:rsidRPr="005B3BA8" w:rsidRDefault="00FA6CDA" w:rsidP="00E45F9A">
            <w:pPr>
              <w:pStyle w:val="TableText"/>
            </w:pPr>
            <w:r w:rsidRPr="005B3BA8">
              <w:rPr>
                <w:szCs w:val="20"/>
              </w:rPr>
              <w:t xml:space="preserve">A Microsoft </w:t>
            </w:r>
            <w:r w:rsidR="00E45F9A" w:rsidRPr="005B3BA8">
              <w:t xml:space="preserve">Excel spreadsheet that documents the tasks </w:t>
            </w:r>
            <w:r w:rsidR="00A4385F" w:rsidRPr="005B3BA8">
              <w:t xml:space="preserve">that </w:t>
            </w:r>
            <w:r w:rsidR="00E45F9A" w:rsidRPr="005B3BA8">
              <w:t xml:space="preserve">must be completed by the </w:t>
            </w:r>
            <w:r w:rsidR="000F2199" w:rsidRPr="005B3BA8">
              <w:t>C</w:t>
            </w:r>
            <w:r w:rsidR="00E45F9A" w:rsidRPr="005B3BA8">
              <w:t xml:space="preserve">ustomer and the resources that must be procured </w:t>
            </w:r>
            <w:r w:rsidR="009179BE" w:rsidRPr="005B3BA8">
              <w:t xml:space="preserve">in order </w:t>
            </w:r>
            <w:r w:rsidR="00E45F9A" w:rsidRPr="005B3BA8">
              <w:t>to complet</w:t>
            </w:r>
            <w:r w:rsidR="009179BE" w:rsidRPr="005B3BA8">
              <w:t>e</w:t>
            </w:r>
            <w:r w:rsidR="00E45F9A" w:rsidRPr="005B3BA8">
              <w:t xml:space="preserve"> in-scope work</w:t>
            </w:r>
            <w:r w:rsidR="00226C49">
              <w:t>.</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4AE95B3" w14:textId="049AC310" w:rsidR="00E45F9A" w:rsidRPr="005B3BA8" w:rsidRDefault="00E45F9A" w:rsidP="00E45F9A">
            <w:pPr>
              <w:pStyle w:val="TableText"/>
            </w:pPr>
            <w:r w:rsidRPr="005B3BA8">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8B1D79B" w14:textId="4039E19A" w:rsidR="00E45F9A" w:rsidRPr="005B3BA8" w:rsidRDefault="00E45F9A" w:rsidP="00E45F9A">
            <w:pPr>
              <w:pStyle w:val="TableText"/>
            </w:pPr>
            <w:r w:rsidRPr="005B3BA8">
              <w:t>Microsoft</w:t>
            </w:r>
          </w:p>
        </w:tc>
      </w:tr>
      <w:tr w:rsidR="004442C4" w:rsidRPr="005B3BA8" w14:paraId="01C019BB" w14:textId="77777777" w:rsidTr="002702C8">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CD2BBD6" w14:textId="4643C7D8" w:rsidR="00E45F9A" w:rsidRPr="005B3BA8" w:rsidRDefault="00E45F9A" w:rsidP="00E45F9A">
            <w:pPr>
              <w:pStyle w:val="TableText"/>
              <w:rPr>
                <w:highlight w:val="green"/>
              </w:rPr>
            </w:pPr>
            <w:r w:rsidRPr="005B3BA8">
              <w:t xml:space="preserve">Design and </w:t>
            </w:r>
            <w:r w:rsidR="00226C49">
              <w:t>P</w:t>
            </w:r>
            <w:r w:rsidR="00FA6CDA" w:rsidRPr="005B3BA8">
              <w:t>lan</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B7CD52F" w14:textId="130D1F73" w:rsidR="00E45F9A" w:rsidRPr="005B3BA8" w:rsidRDefault="00283555" w:rsidP="00E45F9A">
            <w:pPr>
              <w:pStyle w:val="TableText"/>
            </w:pPr>
            <w:r w:rsidRPr="005B3BA8">
              <w:rPr>
                <w:szCs w:val="20"/>
              </w:rPr>
              <w:t xml:space="preserve">A Microsoft </w:t>
            </w:r>
            <w:r w:rsidRPr="005B3BA8">
              <w:t>Excel spreadsheet that documents the tasks that must be completed by the Customer and the resources that must be procured in order to complete in-scope work</w:t>
            </w:r>
            <w:r w:rsidR="00226C49">
              <w:t>.</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F0B611C" w14:textId="5999554D" w:rsidR="00E45F9A" w:rsidRPr="005B3BA8" w:rsidRDefault="00E45F9A" w:rsidP="00E45F9A">
            <w:pPr>
              <w:pStyle w:val="TableText"/>
            </w:pPr>
            <w:r w:rsidRPr="005B3BA8">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29964E2" w14:textId="6A6A5CC9" w:rsidR="00E45F9A" w:rsidRPr="005B3BA8" w:rsidRDefault="00E45F9A" w:rsidP="00E45F9A">
            <w:pPr>
              <w:pStyle w:val="TableText"/>
            </w:pPr>
            <w:r w:rsidRPr="005B3BA8">
              <w:t>Microsoft</w:t>
            </w:r>
          </w:p>
        </w:tc>
      </w:tr>
      <w:tr w:rsidR="004442C4" w:rsidRPr="005B3BA8" w14:paraId="1A4BF113" w14:textId="77777777" w:rsidTr="002702C8">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B63EC14" w14:textId="31567F7D" w:rsidR="00545D32" w:rsidRPr="005B3BA8" w:rsidRDefault="00545D32" w:rsidP="00545D32">
            <w:pPr>
              <w:pStyle w:val="TableText"/>
              <w:rPr>
                <w:highlight w:val="green"/>
              </w:rPr>
            </w:pPr>
            <w:r w:rsidRPr="005B3BA8">
              <w:rPr>
                <w:rFonts w:eastAsia="Calibri"/>
              </w:rPr>
              <w:t xml:space="preserve">Test </w:t>
            </w:r>
            <w:r w:rsidR="00226C49">
              <w:rPr>
                <w:rFonts w:eastAsia="Calibri"/>
              </w:rPr>
              <w:t>C</w:t>
            </w:r>
            <w:r w:rsidRPr="005B3BA8">
              <w:rPr>
                <w:rFonts w:eastAsia="Calibri"/>
              </w:rPr>
              <w:t>ases</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364B421" w14:textId="46377C57" w:rsidR="00545D32" w:rsidRPr="005B3BA8" w:rsidRDefault="00545D32" w:rsidP="00545D32">
            <w:pPr>
              <w:pStyle w:val="TableText"/>
            </w:pPr>
            <w:r w:rsidRPr="005B3BA8">
              <w:rPr>
                <w:rFonts w:eastAsia="Calibri"/>
              </w:rPr>
              <w:t>A</w:t>
            </w:r>
            <w:r w:rsidR="00844A05">
              <w:rPr>
                <w:rFonts w:eastAsia="Calibri"/>
              </w:rPr>
              <w:t>n</w:t>
            </w:r>
            <w:r w:rsidRPr="005B3BA8">
              <w:rPr>
                <w:rFonts w:eastAsia="Calibri"/>
              </w:rPr>
              <w:t xml:space="preserve"> Excel spreadsheet that documents the test cases </w:t>
            </w:r>
            <w:r w:rsidR="00C27041" w:rsidRPr="005B3BA8">
              <w:rPr>
                <w:rFonts w:eastAsia="Calibri"/>
              </w:rPr>
              <w:t xml:space="preserve">that </w:t>
            </w:r>
            <w:r w:rsidRPr="005B3BA8">
              <w:rPr>
                <w:rFonts w:eastAsia="Calibri"/>
              </w:rPr>
              <w:t>will be implemented to validate that the implemented solution functions as designed</w:t>
            </w:r>
            <w:r w:rsidR="00226C49">
              <w:rPr>
                <w:rFonts w:eastAsia="Calibri"/>
              </w:rPr>
              <w:t>.</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95F08F0" w14:textId="0EB9D430" w:rsidR="00545D32" w:rsidRPr="005B3BA8" w:rsidRDefault="00C36C42" w:rsidP="00545D32">
            <w:pPr>
              <w:pStyle w:val="TableText"/>
            </w:pPr>
            <w:r w:rsidRPr="005B3BA8">
              <w:t>No</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DE6CCCE" w14:textId="38D2080C" w:rsidR="00545D32" w:rsidRPr="005B3BA8" w:rsidRDefault="00545D32" w:rsidP="00545D32">
            <w:pPr>
              <w:pStyle w:val="TableText"/>
            </w:pPr>
            <w:r w:rsidRPr="005B3BA8">
              <w:rPr>
                <w:rFonts w:eastAsia="Calibri"/>
              </w:rPr>
              <w:t>Microsoft</w:t>
            </w:r>
          </w:p>
        </w:tc>
      </w:tr>
      <w:tr w:rsidR="003B06A4" w:rsidRPr="005B3BA8" w14:paraId="6087E579" w14:textId="77777777" w:rsidTr="00E5617D">
        <w:trPr>
          <w:trHeight w:val="431"/>
        </w:trPr>
        <w:tc>
          <w:tcPr>
            <w:tcW w:w="9210" w:type="dxa"/>
            <w:gridSpan w:val="4"/>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530E9D9" w14:textId="6C7DBB84" w:rsidR="00836F54" w:rsidRPr="00844A05" w:rsidRDefault="00836F54" w:rsidP="00545D32">
            <w:pPr>
              <w:pStyle w:val="TableText"/>
              <w:rPr>
                <w:rFonts w:eastAsia="Calibri"/>
                <w:b/>
                <w:bCs/>
              </w:rPr>
            </w:pPr>
            <w:r w:rsidRPr="00844A05">
              <w:rPr>
                <w:rFonts w:cs="Segoe UI"/>
                <w:b/>
                <w:bCs/>
              </w:rPr>
              <w:t xml:space="preserve">AD </w:t>
            </w:r>
            <w:r w:rsidR="00D30C0A" w:rsidRPr="00844A05">
              <w:rPr>
                <w:rFonts w:cs="Segoe UI"/>
                <w:b/>
                <w:bCs/>
              </w:rPr>
              <w:t xml:space="preserve">DS </w:t>
            </w:r>
            <w:r w:rsidRPr="00844A05">
              <w:rPr>
                <w:rFonts w:cs="Segoe UI"/>
                <w:b/>
                <w:bCs/>
              </w:rPr>
              <w:t>Privileges Assessment and Remediation Planning</w:t>
            </w:r>
          </w:p>
        </w:tc>
      </w:tr>
      <w:tr w:rsidR="004442C4" w:rsidRPr="005B3BA8" w14:paraId="4B4138D8" w14:textId="77777777" w:rsidTr="002702C8">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61B506D" w14:textId="7C9CE079" w:rsidR="00836F54" w:rsidRPr="005B3BA8" w:rsidRDefault="00836F54" w:rsidP="00836F54">
            <w:pPr>
              <w:pStyle w:val="TableText"/>
              <w:rPr>
                <w:rFonts w:eastAsia="Calibri"/>
              </w:rPr>
            </w:pPr>
            <w:r w:rsidRPr="005B3BA8">
              <w:rPr>
                <w:szCs w:val="20"/>
              </w:rPr>
              <w:t xml:space="preserve">Tier 0 </w:t>
            </w:r>
            <w:r w:rsidR="00226C49">
              <w:rPr>
                <w:szCs w:val="20"/>
              </w:rPr>
              <w:t>E</w:t>
            </w:r>
            <w:r w:rsidR="006B5E7C" w:rsidRPr="005B3BA8">
              <w:rPr>
                <w:szCs w:val="20"/>
              </w:rPr>
              <w:t xml:space="preserve">xposure </w:t>
            </w:r>
            <w:r w:rsidR="00226C49">
              <w:rPr>
                <w:szCs w:val="20"/>
              </w:rPr>
              <w:t>R</w:t>
            </w:r>
            <w:r w:rsidR="006B5E7C" w:rsidRPr="005B3BA8">
              <w:rPr>
                <w:szCs w:val="20"/>
              </w:rPr>
              <w:t>eport</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0E95132" w14:textId="753714C8" w:rsidR="00836F54" w:rsidRPr="005B3BA8" w:rsidRDefault="00836F54" w:rsidP="00836F54">
            <w:pPr>
              <w:pStyle w:val="TableText"/>
              <w:rPr>
                <w:rFonts w:eastAsia="Calibri"/>
              </w:rPr>
            </w:pPr>
            <w:r w:rsidRPr="005B3BA8">
              <w:rPr>
                <w:szCs w:val="20"/>
              </w:rPr>
              <w:t xml:space="preserve">A set of files containing information collected using the </w:t>
            </w:r>
            <w:r w:rsidR="006B5E7C" w:rsidRPr="005B3BA8">
              <w:rPr>
                <w:szCs w:val="20"/>
              </w:rPr>
              <w:t xml:space="preserve">assessment </w:t>
            </w:r>
            <w:r w:rsidRPr="005B3BA8">
              <w:rPr>
                <w:szCs w:val="20"/>
              </w:rPr>
              <w:t xml:space="preserve">tools during the </w:t>
            </w:r>
            <w:r w:rsidR="00226C49">
              <w:rPr>
                <w:szCs w:val="20"/>
              </w:rPr>
              <w:t>D</w:t>
            </w:r>
            <w:r w:rsidRPr="005B3BA8">
              <w:rPr>
                <w:szCs w:val="20"/>
              </w:rPr>
              <w:t xml:space="preserve">iscovery and </w:t>
            </w:r>
            <w:r w:rsidR="00226C49">
              <w:rPr>
                <w:szCs w:val="20"/>
              </w:rPr>
              <w:t>A</w:t>
            </w:r>
            <w:r w:rsidRPr="005B3BA8">
              <w:rPr>
                <w:szCs w:val="20"/>
              </w:rPr>
              <w:t xml:space="preserve">nalysis </w:t>
            </w:r>
            <w:r w:rsidR="00226C49">
              <w:rPr>
                <w:szCs w:val="20"/>
              </w:rPr>
              <w:t>P</w:t>
            </w:r>
            <w:r w:rsidRPr="005B3BA8">
              <w:rPr>
                <w:szCs w:val="20"/>
              </w:rPr>
              <w:t>hase</w:t>
            </w:r>
            <w:r w:rsidR="00226C49">
              <w:rPr>
                <w:szCs w:val="20"/>
              </w:rPr>
              <w:t>.</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1DCBEB6" w14:textId="5B08335A" w:rsidR="00836F54" w:rsidRPr="005B3BA8" w:rsidRDefault="00155406" w:rsidP="00836F54">
            <w:pPr>
              <w:pStyle w:val="TableText"/>
            </w:pPr>
            <w:r>
              <w:t>No</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C8D13E5" w14:textId="7A5DA4DD" w:rsidR="00836F54" w:rsidRPr="005B3BA8" w:rsidRDefault="00836F54" w:rsidP="00836F54">
            <w:pPr>
              <w:pStyle w:val="TableText"/>
              <w:rPr>
                <w:rFonts w:eastAsia="Calibri"/>
              </w:rPr>
            </w:pPr>
            <w:r w:rsidRPr="005B3BA8">
              <w:t>Microsoft</w:t>
            </w:r>
          </w:p>
        </w:tc>
      </w:tr>
      <w:tr w:rsidR="004442C4" w:rsidRPr="005B3BA8" w14:paraId="06CA0A7B" w14:textId="77777777" w:rsidTr="002702C8">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A605B52" w14:textId="2EDAFA9D" w:rsidR="00836F54" w:rsidRPr="005B3BA8" w:rsidRDefault="00836F54" w:rsidP="00836F54">
            <w:pPr>
              <w:pStyle w:val="TableText"/>
              <w:rPr>
                <w:rFonts w:eastAsia="Calibri"/>
              </w:rPr>
            </w:pPr>
            <w:r w:rsidRPr="005B3BA8">
              <w:rPr>
                <w:szCs w:val="20"/>
              </w:rPr>
              <w:t xml:space="preserve">Tier 0 </w:t>
            </w:r>
            <w:r w:rsidR="006B5E7C" w:rsidRPr="005B3BA8">
              <w:rPr>
                <w:szCs w:val="20"/>
              </w:rPr>
              <w:t xml:space="preserve">transition </w:t>
            </w:r>
            <w:r w:rsidR="004E6279">
              <w:rPr>
                <w:szCs w:val="20"/>
              </w:rPr>
              <w:t>P</w:t>
            </w:r>
            <w:r w:rsidR="004E6279" w:rsidRPr="005B3BA8">
              <w:rPr>
                <w:szCs w:val="20"/>
              </w:rPr>
              <w:t>lan</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D9C363A" w14:textId="22CF745E" w:rsidR="00836F54" w:rsidRPr="005B3BA8" w:rsidRDefault="00FA6CDA" w:rsidP="00836F54">
            <w:pPr>
              <w:pStyle w:val="TableText"/>
              <w:rPr>
                <w:rFonts w:eastAsia="Calibri"/>
              </w:rPr>
            </w:pPr>
            <w:r w:rsidRPr="005B3BA8">
              <w:rPr>
                <w:szCs w:val="20"/>
              </w:rPr>
              <w:t xml:space="preserve">A </w:t>
            </w:r>
            <w:r w:rsidR="00836F54" w:rsidRPr="005B3BA8">
              <w:rPr>
                <w:szCs w:val="20"/>
              </w:rPr>
              <w:t xml:space="preserve">Word document describing the results of the Tier 0 </w:t>
            </w:r>
            <w:r w:rsidR="00B43B95" w:rsidRPr="005B3BA8">
              <w:rPr>
                <w:szCs w:val="20"/>
              </w:rPr>
              <w:t xml:space="preserve">transition planning </w:t>
            </w:r>
            <w:r w:rsidR="00836F54" w:rsidRPr="005B3BA8">
              <w:rPr>
                <w:szCs w:val="20"/>
              </w:rPr>
              <w:t xml:space="preserve">workshops. This document will be used to move users into their new </w:t>
            </w:r>
            <w:r w:rsidR="002F2249" w:rsidRPr="005B3BA8">
              <w:rPr>
                <w:szCs w:val="20"/>
              </w:rPr>
              <w:t>AD DS</w:t>
            </w:r>
            <w:r w:rsidR="00836F54" w:rsidRPr="005B3BA8">
              <w:rPr>
                <w:szCs w:val="20"/>
              </w:rPr>
              <w:t xml:space="preserve"> administrative group once the recommended Tier 0 configuration is deployed</w:t>
            </w:r>
            <w:r w:rsidR="00226C49">
              <w:rPr>
                <w:szCs w:val="20"/>
              </w:rPr>
              <w:t>.</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CD915F4" w14:textId="17E9EE33" w:rsidR="00836F54" w:rsidRPr="005B3BA8" w:rsidRDefault="00836F54" w:rsidP="00836F54">
            <w:pPr>
              <w:pStyle w:val="TableText"/>
            </w:pPr>
            <w:r w:rsidRPr="005B3BA8">
              <w:t xml:space="preserve">Yes </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F2C0509" w14:textId="0463C6BD" w:rsidR="00836F54" w:rsidRPr="005B3BA8" w:rsidRDefault="00836F54" w:rsidP="00836F54">
            <w:pPr>
              <w:pStyle w:val="TableText"/>
              <w:rPr>
                <w:rFonts w:eastAsia="Calibri"/>
              </w:rPr>
            </w:pPr>
            <w:r w:rsidRPr="005B3BA8">
              <w:t>Microsoft</w:t>
            </w:r>
          </w:p>
        </w:tc>
      </w:tr>
      <w:tr w:rsidR="00BA22B1" w:rsidRPr="005B3BA8" w14:paraId="1EDA6996" w14:textId="77777777" w:rsidTr="006323A9">
        <w:trPr>
          <w:trHeight w:val="431"/>
        </w:trPr>
        <w:tc>
          <w:tcPr>
            <w:tcW w:w="9210" w:type="dxa"/>
            <w:gridSpan w:val="4"/>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00A8699" w14:textId="6EDCB779" w:rsidR="00BA22B1" w:rsidRPr="00844A05" w:rsidRDefault="00484288" w:rsidP="00E85B24">
            <w:pPr>
              <w:pStyle w:val="Instructional"/>
              <w:rPr>
                <w:b/>
                <w:color w:val="auto"/>
              </w:rPr>
            </w:pPr>
            <w:r w:rsidRPr="00844A05">
              <w:rPr>
                <w:b/>
                <w:color w:val="auto"/>
              </w:rPr>
              <w:t>Privileged Access Workstation</w:t>
            </w:r>
          </w:p>
        </w:tc>
      </w:tr>
      <w:tr w:rsidR="00BA22B1" w:rsidRPr="005B3BA8" w14:paraId="00A137B2" w14:textId="77777777" w:rsidTr="002702C8">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93020DF" w14:textId="6BDB4AF3" w:rsidR="00BA22B1" w:rsidRPr="005B3BA8" w:rsidRDefault="00BA22B1" w:rsidP="00BA22B1">
            <w:pPr>
              <w:pStyle w:val="TableText"/>
              <w:rPr>
                <w:szCs w:val="20"/>
              </w:rPr>
            </w:pPr>
            <w:r w:rsidRPr="005B3BA8">
              <w:rPr>
                <w:rFonts w:eastAsia="Calibri"/>
              </w:rPr>
              <w:t xml:space="preserve">DRAFT - Implementation Guide: PAW for </w:t>
            </w:r>
            <w:r w:rsidR="00226C49">
              <w:rPr>
                <w:rFonts w:eastAsia="Calibri"/>
              </w:rPr>
              <w:t>O</w:t>
            </w:r>
            <w:r w:rsidRPr="005B3BA8">
              <w:rPr>
                <w:rFonts w:eastAsia="Calibri"/>
              </w:rPr>
              <w:t>n-</w:t>
            </w:r>
            <w:r w:rsidR="00226C49">
              <w:rPr>
                <w:rFonts w:eastAsia="Calibri"/>
              </w:rPr>
              <w:t>P</w:t>
            </w:r>
            <w:r w:rsidRPr="005B3BA8">
              <w:rPr>
                <w:rFonts w:eastAsia="Calibri"/>
              </w:rPr>
              <w:t xml:space="preserve">remises </w:t>
            </w:r>
            <w:r w:rsidR="00226C49">
              <w:rPr>
                <w:rFonts w:eastAsia="Calibri"/>
              </w:rPr>
              <w:t>S</w:t>
            </w:r>
            <w:r w:rsidRPr="005B3BA8">
              <w:rPr>
                <w:rFonts w:eastAsia="Calibri"/>
              </w:rPr>
              <w:t xml:space="preserve">ervices </w:t>
            </w:r>
            <w:r w:rsidR="00226C49">
              <w:rPr>
                <w:rFonts w:eastAsia="Calibri"/>
              </w:rPr>
              <w:t>M</w:t>
            </w:r>
            <w:r w:rsidRPr="005B3BA8">
              <w:rPr>
                <w:rFonts w:eastAsia="Calibri"/>
              </w:rPr>
              <w:t>anagement</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669C8AE" w14:textId="5EA4553B" w:rsidR="00BA22B1" w:rsidRPr="005B3BA8" w:rsidRDefault="00BA22B1" w:rsidP="00BA22B1">
            <w:pPr>
              <w:pStyle w:val="TableText"/>
              <w:rPr>
                <w:szCs w:val="20"/>
              </w:rPr>
            </w:pPr>
            <w:r w:rsidRPr="005B3BA8">
              <w:rPr>
                <w:rFonts w:eastAsia="Calibri"/>
              </w:rPr>
              <w:t>Word document that summarizes how the solution was implemented</w:t>
            </w:r>
            <w:r w:rsidR="00BB24D3" w:rsidRPr="005B3BA8">
              <w:rPr>
                <w:rFonts w:eastAsia="Calibri"/>
              </w:rPr>
              <w:t>.</w:t>
            </w:r>
            <w:r w:rsidRPr="005B3BA8">
              <w:rPr>
                <w:rFonts w:eastAsia="Calibri"/>
              </w:rPr>
              <w:t xml:space="preserve"> </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344817E" w14:textId="781C727E" w:rsidR="00BA22B1" w:rsidRPr="005B3BA8" w:rsidRDefault="00BA22B1" w:rsidP="00BA22B1">
            <w:pPr>
              <w:pStyle w:val="TableText"/>
            </w:pPr>
            <w:r w:rsidRPr="005B3BA8">
              <w:t>No</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628A727" w14:textId="76613D96" w:rsidR="00BA22B1" w:rsidRPr="005B3BA8" w:rsidRDefault="00BA22B1" w:rsidP="00BA22B1">
            <w:pPr>
              <w:pStyle w:val="TableText"/>
            </w:pPr>
            <w:r w:rsidRPr="005B3BA8">
              <w:rPr>
                <w:rFonts w:eastAsia="Calibri"/>
              </w:rPr>
              <w:t>Microsoft</w:t>
            </w:r>
          </w:p>
        </w:tc>
      </w:tr>
    </w:tbl>
    <w:bookmarkEnd w:id="45"/>
    <w:p w14:paraId="5904E582" w14:textId="4F335A14" w:rsidR="009B1142" w:rsidRPr="005B3BA8" w:rsidRDefault="003B4B2F" w:rsidP="00EA4D98">
      <w:pPr>
        <w:pStyle w:val="Heading3"/>
      </w:pPr>
      <w:r w:rsidRPr="005B3BA8">
        <w:t>Remediate</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E33E9A" w:rsidRPr="005B3BA8" w14:paraId="224BE9B5" w14:textId="77777777" w:rsidTr="21775471">
        <w:trPr>
          <w:trHeight w:val="542"/>
          <w:tblHeader/>
        </w:trPr>
        <w:tc>
          <w:tcPr>
            <w:tcW w:w="9221" w:type="dxa"/>
            <w:gridSpan w:val="3"/>
            <w:shd w:val="clear" w:color="auto" w:fill="008272"/>
          </w:tcPr>
          <w:p w14:paraId="2BE599D9" w14:textId="77777777" w:rsidR="009B1142" w:rsidRPr="005B3BA8" w:rsidRDefault="00151DD2" w:rsidP="00B44F57">
            <w:pPr>
              <w:rPr>
                <w:rFonts w:ascii="Segoe UI Semilight" w:hAnsi="Segoe UI Semilight" w:cs="Segoe UI"/>
                <w:color w:val="FFFFFF" w:themeColor="background1"/>
                <w:sz w:val="22"/>
                <w:szCs w:val="18"/>
              </w:rPr>
            </w:pPr>
            <w:r w:rsidRPr="005B3BA8">
              <w:rPr>
                <w:rFonts w:ascii="Segoe UI Semilight" w:hAnsi="Segoe UI Semilight" w:cs="Segoe UI"/>
                <w:noProof/>
                <w:color w:val="FFFFFF" w:themeColor="background1"/>
                <w:sz w:val="22"/>
                <w:szCs w:val="18"/>
              </w:rPr>
              <w:drawing>
                <wp:inline distT="0" distB="0" distL="0" distR="0" wp14:anchorId="64F4E568" wp14:editId="7E7EA18F">
                  <wp:extent cx="1515400" cy="2209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677"/>
                          <a:stretch/>
                        </pic:blipFill>
                        <pic:spPr bwMode="auto">
                          <a:xfrm>
                            <a:off x="0" y="0"/>
                            <a:ext cx="1596265" cy="23277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3E9A" w:rsidRPr="005B3BA8" w14:paraId="0825B2FF" w14:textId="77777777" w:rsidTr="21775471">
        <w:trPr>
          <w:trHeight w:val="542"/>
          <w:tblHeader/>
        </w:trPr>
        <w:tc>
          <w:tcPr>
            <w:tcW w:w="2965" w:type="dxa"/>
            <w:shd w:val="clear" w:color="auto" w:fill="008272"/>
          </w:tcPr>
          <w:p w14:paraId="5551905B" w14:textId="77777777" w:rsidR="009B1142" w:rsidRPr="005B3BA8" w:rsidRDefault="009B1142" w:rsidP="00031658">
            <w:pPr>
              <w:pStyle w:val="Table-Header"/>
            </w:pPr>
            <w:r w:rsidRPr="005B3BA8">
              <w:t>Category</w:t>
            </w:r>
          </w:p>
        </w:tc>
        <w:tc>
          <w:tcPr>
            <w:tcW w:w="6256" w:type="dxa"/>
            <w:gridSpan w:val="2"/>
            <w:shd w:val="clear" w:color="auto" w:fill="008272"/>
          </w:tcPr>
          <w:p w14:paraId="351BD777" w14:textId="77777777" w:rsidR="009B1142" w:rsidRPr="005B3BA8" w:rsidRDefault="009B1142" w:rsidP="00031658">
            <w:pPr>
              <w:pStyle w:val="Table-Header"/>
            </w:pPr>
            <w:r w:rsidRPr="005B3BA8">
              <w:t>Description</w:t>
            </w:r>
          </w:p>
        </w:tc>
      </w:tr>
      <w:tr w:rsidR="003B06A4" w:rsidRPr="005B3BA8" w14:paraId="71CDBF7F" w14:textId="77777777" w:rsidTr="21775471">
        <w:trPr>
          <w:gridAfter w:val="1"/>
          <w:wAfter w:w="13" w:type="dxa"/>
          <w:trHeight w:val="422"/>
        </w:trPr>
        <w:tc>
          <w:tcPr>
            <w:tcW w:w="2965" w:type="dxa"/>
            <w:shd w:val="clear" w:color="auto" w:fill="auto"/>
          </w:tcPr>
          <w:p w14:paraId="29508E0C" w14:textId="6DA66C27" w:rsidR="009B1142" w:rsidRPr="00166BC1" w:rsidRDefault="009B1142" w:rsidP="0013452E">
            <w:pPr>
              <w:pStyle w:val="TableText"/>
            </w:pPr>
            <w:r w:rsidRPr="00166BC1">
              <w:rPr>
                <w:b/>
              </w:rPr>
              <w:t xml:space="preserve">Microsoft </w:t>
            </w:r>
            <w:r w:rsidR="00226C49">
              <w:rPr>
                <w:b/>
              </w:rPr>
              <w:t>A</w:t>
            </w:r>
            <w:r w:rsidRPr="00166BC1">
              <w:rPr>
                <w:b/>
              </w:rPr>
              <w:t>ctivities</w:t>
            </w:r>
            <w:r w:rsidR="00117AE2" w:rsidRPr="00166BC1">
              <w:rPr>
                <w:b/>
              </w:rPr>
              <w:br/>
            </w:r>
            <w:r w:rsidRPr="00166BC1">
              <w:t>The activities to be performed by Microsoft</w:t>
            </w:r>
          </w:p>
        </w:tc>
        <w:tc>
          <w:tcPr>
            <w:tcW w:w="6243" w:type="dxa"/>
            <w:shd w:val="clear" w:color="auto" w:fill="auto"/>
          </w:tcPr>
          <w:p w14:paraId="4B658A91" w14:textId="36B2FDD9" w:rsidR="00EC540E" w:rsidRPr="00166BC1" w:rsidRDefault="00EC540E" w:rsidP="00EC540E">
            <w:pPr>
              <w:rPr>
                <w:b/>
                <w:bCs/>
              </w:rPr>
            </w:pPr>
            <w:r w:rsidRPr="00166BC1">
              <w:rPr>
                <w:b/>
                <w:bCs/>
              </w:rPr>
              <w:t>General activities</w:t>
            </w:r>
          </w:p>
          <w:p w14:paraId="6573CEA5" w14:textId="2195FFA5" w:rsidR="00417FA8" w:rsidRPr="00166BC1" w:rsidRDefault="000E4650" w:rsidP="00CB0F7D">
            <w:pPr>
              <w:pStyle w:val="TableBullet1"/>
            </w:pPr>
            <w:r w:rsidRPr="00166BC1">
              <w:t xml:space="preserve">Provide general guidance and support during </w:t>
            </w:r>
            <w:r w:rsidR="00296E6C" w:rsidRPr="00166BC1">
              <w:t>Customer</w:t>
            </w:r>
            <w:r w:rsidRPr="00166BC1">
              <w:t>-led completion of identified preparation tasks</w:t>
            </w:r>
            <w:r w:rsidR="00287DCA" w:rsidRPr="00166BC1">
              <w:t>.</w:t>
            </w:r>
          </w:p>
          <w:p w14:paraId="0A45883D" w14:textId="16DA3A40" w:rsidR="00BD0825" w:rsidRPr="00166BC1" w:rsidRDefault="00BD0825" w:rsidP="00CB0F7D">
            <w:pPr>
              <w:pStyle w:val="TableBullet1"/>
            </w:pPr>
            <w:r w:rsidRPr="00166BC1">
              <w:t xml:space="preserve">Update the </w:t>
            </w:r>
            <w:r w:rsidR="00DA71AE" w:rsidRPr="00166BC1">
              <w:t xml:space="preserve">preparation checklist </w:t>
            </w:r>
            <w:r w:rsidRPr="00166BC1">
              <w:t>for each solution component, as required.</w:t>
            </w:r>
          </w:p>
          <w:p w14:paraId="45C09BA5" w14:textId="38376EB9" w:rsidR="00BD0825" w:rsidRPr="00166BC1" w:rsidRDefault="00D24F1C" w:rsidP="00CB0F7D">
            <w:pPr>
              <w:pStyle w:val="TableBullet1"/>
            </w:pPr>
            <w:r w:rsidRPr="00166BC1">
              <w:t xml:space="preserve">Update the </w:t>
            </w:r>
            <w:r w:rsidR="00BD0825" w:rsidRPr="00166BC1">
              <w:t xml:space="preserve">design and plan document for each solution component, </w:t>
            </w:r>
            <w:r w:rsidRPr="00166BC1">
              <w:t>as required</w:t>
            </w:r>
            <w:r w:rsidR="00BD0825" w:rsidRPr="00166BC1">
              <w:t>.</w:t>
            </w:r>
          </w:p>
          <w:p w14:paraId="5A0F6725" w14:textId="3FA5CA95" w:rsidR="002B4985" w:rsidRPr="00166BC1" w:rsidRDefault="002B4985" w:rsidP="00B52D4E">
            <w:pPr>
              <w:rPr>
                <w:b/>
                <w:bCs/>
              </w:rPr>
            </w:pPr>
            <w:r w:rsidRPr="00166BC1">
              <w:rPr>
                <w:b/>
                <w:bCs/>
              </w:rPr>
              <w:t>PAW for on-premises services management</w:t>
            </w:r>
            <w:r w:rsidR="008C4508" w:rsidRPr="00166BC1">
              <w:rPr>
                <w:b/>
                <w:bCs/>
              </w:rPr>
              <w:t xml:space="preserve"> activities</w:t>
            </w:r>
          </w:p>
          <w:p w14:paraId="126618AF" w14:textId="071F6722" w:rsidR="00802B55" w:rsidRPr="00166BC1" w:rsidRDefault="000F2202" w:rsidP="005B0B57">
            <w:pPr>
              <w:pStyle w:val="TableBullet1"/>
            </w:pPr>
            <w:r w:rsidRPr="00166BC1">
              <w:t xml:space="preserve">Finalize the </w:t>
            </w:r>
            <w:r w:rsidR="006F13A1" w:rsidRPr="00166BC1">
              <w:t xml:space="preserve">PAW for </w:t>
            </w:r>
            <w:r w:rsidR="00226C49">
              <w:t>O</w:t>
            </w:r>
            <w:r w:rsidR="006F13A1" w:rsidRPr="00166BC1">
              <w:t>n-</w:t>
            </w:r>
            <w:r w:rsidR="00226C49">
              <w:t>P</w:t>
            </w:r>
            <w:r w:rsidR="006F13A1" w:rsidRPr="00166BC1">
              <w:t xml:space="preserve">remises </w:t>
            </w:r>
            <w:r w:rsidR="00226C49">
              <w:t>S</w:t>
            </w:r>
            <w:r w:rsidR="006F13A1" w:rsidRPr="00166BC1">
              <w:t xml:space="preserve">ervices </w:t>
            </w:r>
            <w:r w:rsidR="00226C49">
              <w:t>M</w:t>
            </w:r>
            <w:r w:rsidR="006F13A1" w:rsidRPr="00166BC1">
              <w:t>anagement</w:t>
            </w:r>
            <w:r w:rsidR="0073607E" w:rsidRPr="00166BC1">
              <w:t xml:space="preserve"> </w:t>
            </w:r>
            <w:r w:rsidR="00226C49">
              <w:t>I</w:t>
            </w:r>
            <w:r w:rsidR="009217C6" w:rsidRPr="00166BC1">
              <w:t xml:space="preserve">mplementation </w:t>
            </w:r>
            <w:r w:rsidR="00226C49">
              <w:t>G</w:t>
            </w:r>
            <w:r w:rsidR="009217C6" w:rsidRPr="00166BC1">
              <w:t xml:space="preserve">uide </w:t>
            </w:r>
            <w:r w:rsidR="00226C49">
              <w:t>D</w:t>
            </w:r>
            <w:r w:rsidRPr="00166BC1">
              <w:t>ocument</w:t>
            </w:r>
            <w:r w:rsidR="0073607E" w:rsidRPr="00166BC1">
              <w:t>.</w:t>
            </w:r>
          </w:p>
        </w:tc>
      </w:tr>
      <w:tr w:rsidR="003B06A4" w:rsidRPr="005B3BA8" w14:paraId="6A181460" w14:textId="77777777" w:rsidTr="21775471">
        <w:trPr>
          <w:gridAfter w:val="1"/>
          <w:wAfter w:w="13" w:type="dxa"/>
          <w:trHeight w:val="422"/>
        </w:trPr>
        <w:tc>
          <w:tcPr>
            <w:tcW w:w="2965" w:type="dxa"/>
            <w:shd w:val="clear" w:color="auto" w:fill="auto"/>
          </w:tcPr>
          <w:p w14:paraId="7D3867BD" w14:textId="5AC442F7" w:rsidR="009B1142" w:rsidRPr="005B3BA8" w:rsidRDefault="009B1142" w:rsidP="0013452E">
            <w:pPr>
              <w:pStyle w:val="TableText"/>
            </w:pPr>
            <w:r w:rsidRPr="005B3BA8">
              <w:rPr>
                <w:b/>
              </w:rPr>
              <w:t xml:space="preserve">Customer </w:t>
            </w:r>
            <w:r w:rsidR="00226C49">
              <w:rPr>
                <w:b/>
              </w:rPr>
              <w:t>A</w:t>
            </w:r>
            <w:r w:rsidRPr="005B3BA8">
              <w:rPr>
                <w:b/>
              </w:rPr>
              <w:t>ctivities</w:t>
            </w:r>
            <w:r w:rsidR="00117AE2" w:rsidRPr="005B3BA8">
              <w:rPr>
                <w:b/>
              </w:rPr>
              <w:br/>
            </w:r>
            <w:r w:rsidRPr="005B3BA8">
              <w:t xml:space="preserve">The activities to be performed by </w:t>
            </w:r>
            <w:r w:rsidR="00112EB1" w:rsidRPr="005B3BA8">
              <w:t xml:space="preserve">the </w:t>
            </w:r>
            <w:r w:rsidRPr="005B3BA8">
              <w:t>Customer</w:t>
            </w:r>
          </w:p>
        </w:tc>
        <w:tc>
          <w:tcPr>
            <w:tcW w:w="6243" w:type="dxa"/>
            <w:shd w:val="clear" w:color="auto" w:fill="auto"/>
          </w:tcPr>
          <w:p w14:paraId="2EE61F97" w14:textId="431F5DE4" w:rsidR="009B1142" w:rsidRPr="005B3BA8" w:rsidRDefault="006D174E" w:rsidP="00CB0F7D">
            <w:pPr>
              <w:pStyle w:val="TableBullet1"/>
            </w:pPr>
            <w:r w:rsidRPr="005B3BA8">
              <w:t xml:space="preserve">Perform remediation activities, resolving or mitigating </w:t>
            </w:r>
            <w:r w:rsidR="00BB0BDC" w:rsidRPr="005B3BA8">
              <w:t xml:space="preserve">the </w:t>
            </w:r>
            <w:r w:rsidRPr="005B3BA8">
              <w:t xml:space="preserve">items identified in the </w:t>
            </w:r>
            <w:r w:rsidR="00BB0BDC" w:rsidRPr="005B3BA8">
              <w:t xml:space="preserve">preparation checklist </w:t>
            </w:r>
            <w:r w:rsidRPr="005B3BA8">
              <w:t>deliverable.</w:t>
            </w:r>
          </w:p>
          <w:p w14:paraId="0FC852AF" w14:textId="4B191F9D" w:rsidR="00CA658B" w:rsidRPr="005B3BA8" w:rsidRDefault="00CA658B" w:rsidP="00CB0F7D">
            <w:pPr>
              <w:pStyle w:val="TableBullet1"/>
            </w:pPr>
            <w:r w:rsidRPr="005B3BA8">
              <w:t xml:space="preserve">Provide feedback to Microsoft related to the design and plan and </w:t>
            </w:r>
            <w:r w:rsidR="00226C49">
              <w:t>P</w:t>
            </w:r>
            <w:r w:rsidRPr="005B3BA8">
              <w:t xml:space="preserve">reparation </w:t>
            </w:r>
            <w:r w:rsidR="00226C49">
              <w:t>C</w:t>
            </w:r>
            <w:r w:rsidRPr="005B3BA8">
              <w:t>hecklist.</w:t>
            </w:r>
          </w:p>
          <w:p w14:paraId="77F0C08F" w14:textId="2561C1C1" w:rsidR="00C5228C" w:rsidRPr="005B3BA8" w:rsidRDefault="00C5228C" w:rsidP="00CB0F7D">
            <w:pPr>
              <w:pStyle w:val="TableBullet1"/>
            </w:pPr>
            <w:r w:rsidRPr="005B3BA8">
              <w:t>Manage all user communication associated with implementation.</w:t>
            </w:r>
          </w:p>
        </w:tc>
      </w:tr>
      <w:tr w:rsidR="003B06A4" w:rsidRPr="005B3BA8" w14:paraId="2A943E81" w14:textId="77777777" w:rsidTr="21775471">
        <w:trPr>
          <w:gridAfter w:val="1"/>
          <w:wAfter w:w="13" w:type="dxa"/>
          <w:trHeight w:val="422"/>
        </w:trPr>
        <w:tc>
          <w:tcPr>
            <w:tcW w:w="2965" w:type="dxa"/>
            <w:shd w:val="clear" w:color="auto" w:fill="auto"/>
          </w:tcPr>
          <w:p w14:paraId="38D28C67" w14:textId="1DDEAE97" w:rsidR="009B1142" w:rsidRPr="005B3BA8" w:rsidRDefault="009B1142" w:rsidP="0013452E">
            <w:pPr>
              <w:pStyle w:val="TableText"/>
            </w:pPr>
            <w:r w:rsidRPr="005B3BA8">
              <w:rPr>
                <w:b/>
              </w:rPr>
              <w:t xml:space="preserve">Key </w:t>
            </w:r>
            <w:r w:rsidR="00226C49">
              <w:rPr>
                <w:b/>
              </w:rPr>
              <w:t>A</w:t>
            </w:r>
            <w:r w:rsidRPr="005B3BA8">
              <w:rPr>
                <w:b/>
              </w:rPr>
              <w:t>ssumptions</w:t>
            </w:r>
          </w:p>
        </w:tc>
        <w:tc>
          <w:tcPr>
            <w:tcW w:w="6243" w:type="dxa"/>
            <w:shd w:val="clear" w:color="auto" w:fill="auto"/>
          </w:tcPr>
          <w:p w14:paraId="7F6A7EA6" w14:textId="2DFB6E0F" w:rsidR="001D5608" w:rsidRPr="005B3BA8" w:rsidRDefault="00CE1BA7" w:rsidP="00CB0F7D">
            <w:pPr>
              <w:pStyle w:val="TableBullet1"/>
            </w:pPr>
            <w:r w:rsidRPr="005B3BA8">
              <w:t xml:space="preserve">The </w:t>
            </w:r>
            <w:r w:rsidR="001D5608" w:rsidRPr="005B3BA8">
              <w:t>Customer is responsible for all remediation activities and will perform them with Microsoft assistance. Microsoft is not responsible for any remediation activities.</w:t>
            </w:r>
          </w:p>
          <w:p w14:paraId="006129FB" w14:textId="44CE3BF9" w:rsidR="009B1142" w:rsidRPr="005B3BA8" w:rsidRDefault="007546E1" w:rsidP="00CB0F7D">
            <w:pPr>
              <w:pStyle w:val="TableBullet1"/>
            </w:pPr>
            <w:r w:rsidRPr="005B3BA8">
              <w:t xml:space="preserve">The </w:t>
            </w:r>
            <w:r w:rsidR="001D5608" w:rsidRPr="005B3BA8">
              <w:t xml:space="preserve">Customer will communicate the actions taken and the results of those actions to Microsoft for inclusion in the </w:t>
            </w:r>
            <w:r w:rsidR="00226C49">
              <w:t>U</w:t>
            </w:r>
            <w:r w:rsidR="001D5608" w:rsidRPr="005B3BA8">
              <w:t xml:space="preserve">pdated </w:t>
            </w:r>
            <w:r w:rsidR="00226C49">
              <w:t>P</w:t>
            </w:r>
            <w:r w:rsidR="001D5608" w:rsidRPr="005B3BA8">
              <w:t xml:space="preserve">reparation </w:t>
            </w:r>
            <w:r w:rsidR="00226C49">
              <w:t>C</w:t>
            </w:r>
            <w:r w:rsidR="001D5608" w:rsidRPr="005B3BA8">
              <w:t>hecklist and design and plan.</w:t>
            </w:r>
          </w:p>
        </w:tc>
      </w:tr>
    </w:tbl>
    <w:p w14:paraId="26245AF9" w14:textId="27752CF1" w:rsidR="00BF569B" w:rsidRPr="005B3BA8" w:rsidRDefault="00BC4E85" w:rsidP="00B154AB">
      <w:pPr>
        <w:pStyle w:val="Heading4"/>
      </w:pPr>
      <w:bookmarkStart w:id="46" w:name="_Toc476168039"/>
      <w:r w:rsidRPr="005B3BA8">
        <w:t>Deliverables</w:t>
      </w:r>
    </w:p>
    <w:tbl>
      <w:tblPr>
        <w:tblStyle w:val="TableGrid1"/>
        <w:tblW w:w="915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3690"/>
        <w:gridCol w:w="1809"/>
        <w:gridCol w:w="1581"/>
      </w:tblGrid>
      <w:tr w:rsidR="00F30937" w:rsidRPr="005B3BA8" w14:paraId="60139E3B" w14:textId="77777777" w:rsidTr="00CB0F7D">
        <w:trPr>
          <w:trHeight w:val="360"/>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29E2F00" w14:textId="77777777" w:rsidR="00BC4E85" w:rsidRPr="005B3BA8" w:rsidRDefault="00BC4E85" w:rsidP="002E1E13">
            <w:pPr>
              <w:pStyle w:val="Table-Header"/>
            </w:pPr>
            <w:r w:rsidRPr="005B3BA8">
              <w:t>Name</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97DCD39" w14:textId="77777777" w:rsidR="00BC4E85" w:rsidRPr="005B3BA8" w:rsidRDefault="00BC4E85" w:rsidP="002E1E13">
            <w:pPr>
              <w:pStyle w:val="Table-Header"/>
            </w:pPr>
            <w:r w:rsidRPr="005B3BA8">
              <w:t>Description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A36BC5A" w14:textId="77777777" w:rsidR="00BC4E85" w:rsidRPr="005B3BA8" w:rsidRDefault="00BC4E85" w:rsidP="002E1E13">
            <w:pPr>
              <w:pStyle w:val="Table-Header"/>
            </w:pPr>
            <w:r w:rsidRPr="005B3BA8">
              <w:t>Acceptance required?</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0E4AED4" w14:textId="77777777" w:rsidR="00BC4E85" w:rsidRPr="005B3BA8" w:rsidRDefault="00BC4E85" w:rsidP="002E1E13">
            <w:pPr>
              <w:pStyle w:val="Table-Header"/>
            </w:pPr>
            <w:r w:rsidRPr="005B3BA8">
              <w:t>Responsibility</w:t>
            </w:r>
          </w:p>
        </w:tc>
      </w:tr>
      <w:tr w:rsidR="00A257BB" w:rsidRPr="005B3BA8" w14:paraId="7FA0190B" w14:textId="77777777" w:rsidTr="00D34A7A">
        <w:trPr>
          <w:trHeight w:val="416"/>
        </w:trPr>
        <w:tc>
          <w:tcPr>
            <w:tcW w:w="9152" w:type="dxa"/>
            <w:gridSpan w:val="4"/>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55F2F23" w14:textId="3AAFD526" w:rsidR="00A257BB" w:rsidRPr="00B154AB" w:rsidRDefault="00484288" w:rsidP="00A257BB">
            <w:pPr>
              <w:pStyle w:val="Instructional"/>
              <w:rPr>
                <w:b/>
                <w:color w:val="auto"/>
              </w:rPr>
            </w:pPr>
            <w:r w:rsidRPr="00B154AB">
              <w:rPr>
                <w:b/>
                <w:color w:val="auto"/>
              </w:rPr>
              <w:t>Privileged Access Workstation</w:t>
            </w:r>
          </w:p>
        </w:tc>
      </w:tr>
      <w:tr w:rsidR="006D13C5" w:rsidRPr="005B3BA8" w14:paraId="37C86781" w14:textId="77777777" w:rsidTr="002702C8">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1F612CE" w14:textId="38FB77AC" w:rsidR="006D13C5" w:rsidRPr="005B3BA8" w:rsidRDefault="00BF569B" w:rsidP="006D13C5">
            <w:pPr>
              <w:pStyle w:val="TableText"/>
              <w:rPr>
                <w:rFonts w:eastAsia="Calibri"/>
              </w:rPr>
            </w:pPr>
            <w:r w:rsidRPr="005B3BA8">
              <w:rPr>
                <w:rFonts w:eastAsia="Calibri"/>
              </w:rPr>
              <w:t xml:space="preserve">Implementation </w:t>
            </w:r>
            <w:r w:rsidR="00226C49">
              <w:rPr>
                <w:rFonts w:eastAsia="Calibri"/>
              </w:rPr>
              <w:t>G</w:t>
            </w:r>
            <w:r w:rsidR="00A47EE6" w:rsidRPr="005B3BA8">
              <w:rPr>
                <w:rFonts w:eastAsia="Calibri"/>
              </w:rPr>
              <w:t>uide</w:t>
            </w:r>
            <w:r w:rsidRPr="005B3BA8">
              <w:rPr>
                <w:rFonts w:eastAsia="Calibri"/>
              </w:rPr>
              <w:t xml:space="preserve">: PAW for </w:t>
            </w:r>
            <w:r w:rsidR="00226C49">
              <w:rPr>
                <w:rFonts w:eastAsia="Calibri"/>
              </w:rPr>
              <w:t>O</w:t>
            </w:r>
            <w:r w:rsidRPr="005B3BA8">
              <w:rPr>
                <w:rFonts w:eastAsia="Calibri"/>
              </w:rPr>
              <w:t>n-</w:t>
            </w:r>
            <w:r w:rsidR="00226C49">
              <w:rPr>
                <w:rFonts w:eastAsia="Calibri"/>
              </w:rPr>
              <w:t>P</w:t>
            </w:r>
            <w:r w:rsidRPr="005B3BA8">
              <w:rPr>
                <w:rFonts w:eastAsia="Calibri"/>
              </w:rPr>
              <w:t xml:space="preserve">remises </w:t>
            </w:r>
            <w:r w:rsidR="00226C49">
              <w:rPr>
                <w:rFonts w:eastAsia="Calibri"/>
              </w:rPr>
              <w:t>S</w:t>
            </w:r>
            <w:r w:rsidRPr="005B3BA8">
              <w:rPr>
                <w:rFonts w:eastAsia="Calibri"/>
              </w:rPr>
              <w:t xml:space="preserve">ervices </w:t>
            </w:r>
            <w:r w:rsidR="00226C49">
              <w:rPr>
                <w:rFonts w:eastAsia="Calibri"/>
              </w:rPr>
              <w:t>M</w:t>
            </w:r>
            <w:r w:rsidRPr="005B3BA8">
              <w:rPr>
                <w:rFonts w:eastAsia="Calibri"/>
              </w:rPr>
              <w:t>anagement</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83C394E" w14:textId="40951761" w:rsidR="006D13C5" w:rsidRPr="005B3BA8" w:rsidRDefault="00A47EE6" w:rsidP="006D13C5">
            <w:pPr>
              <w:pStyle w:val="TableText"/>
              <w:rPr>
                <w:rFonts w:eastAsia="Calibri"/>
              </w:rPr>
            </w:pPr>
            <w:r w:rsidRPr="005B3BA8">
              <w:rPr>
                <w:rFonts w:eastAsia="Calibri"/>
              </w:rPr>
              <w:t xml:space="preserve">A </w:t>
            </w:r>
            <w:r w:rsidR="006D13C5" w:rsidRPr="005B3BA8">
              <w:rPr>
                <w:rFonts w:eastAsia="Calibri"/>
              </w:rPr>
              <w:t>Word document that summarizes how the solution was implemented</w:t>
            </w:r>
            <w:r w:rsidR="001C1E3E" w:rsidRPr="005B3BA8">
              <w:rPr>
                <w:rFonts w:eastAsia="Calibri"/>
              </w:rPr>
              <w:t>.</w:t>
            </w:r>
            <w:r w:rsidR="006D13C5" w:rsidRPr="005B3BA8">
              <w:rPr>
                <w:rFonts w:eastAsia="Calibri"/>
              </w:rPr>
              <w:t xml:space="preserve"> </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96F68B0" w14:textId="50B49780" w:rsidR="006D13C5" w:rsidRPr="005B3BA8" w:rsidRDefault="006D13C5" w:rsidP="006D13C5">
            <w:pPr>
              <w:pStyle w:val="TableText"/>
              <w:rPr>
                <w:rFonts w:eastAsia="Calibri"/>
              </w:rPr>
            </w:pPr>
            <w:r w:rsidRPr="005B3BA8">
              <w:rPr>
                <w:rFonts w:eastAsia="Calibri"/>
              </w:rPr>
              <w:t>Yes</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20FEB74" w14:textId="3B24D88D" w:rsidR="006D13C5" w:rsidRPr="005B3BA8" w:rsidRDefault="006D13C5" w:rsidP="006D13C5">
            <w:pPr>
              <w:pStyle w:val="TableText"/>
              <w:rPr>
                <w:rFonts w:eastAsia="Calibri"/>
              </w:rPr>
            </w:pPr>
            <w:r w:rsidRPr="005B3BA8">
              <w:rPr>
                <w:rFonts w:eastAsia="Calibri"/>
              </w:rPr>
              <w:t>Microsoft</w:t>
            </w:r>
          </w:p>
        </w:tc>
      </w:tr>
    </w:tbl>
    <w:bookmarkEnd w:id="46"/>
    <w:p w14:paraId="365FA0D5" w14:textId="477A5B12" w:rsidR="00E10022" w:rsidRPr="005B3BA8" w:rsidRDefault="003B4B2F" w:rsidP="00EA4D98">
      <w:pPr>
        <w:pStyle w:val="Heading3"/>
      </w:pPr>
      <w:r w:rsidRPr="005B3BA8">
        <w:t>Enable</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E33E9A" w:rsidRPr="005B3BA8" w14:paraId="5E1633F0" w14:textId="77777777" w:rsidTr="21775471">
        <w:trPr>
          <w:trHeight w:val="542"/>
          <w:tblHeader/>
        </w:trPr>
        <w:tc>
          <w:tcPr>
            <w:tcW w:w="9221" w:type="dxa"/>
            <w:gridSpan w:val="3"/>
            <w:shd w:val="clear" w:color="auto" w:fill="008272"/>
          </w:tcPr>
          <w:p w14:paraId="4A66A008" w14:textId="77777777" w:rsidR="00E10022" w:rsidRPr="005B3BA8" w:rsidRDefault="00151DD2" w:rsidP="00B44F57">
            <w:pPr>
              <w:rPr>
                <w:rFonts w:ascii="Segoe UI Semilight" w:hAnsi="Segoe UI Semilight" w:cs="Segoe UI"/>
                <w:color w:val="FFFFFF" w:themeColor="background1"/>
                <w:sz w:val="22"/>
                <w:szCs w:val="18"/>
              </w:rPr>
            </w:pPr>
            <w:r w:rsidRPr="005B3BA8">
              <w:rPr>
                <w:rFonts w:ascii="Segoe UI Semilight" w:hAnsi="Segoe UI Semilight" w:cs="Segoe UI"/>
                <w:noProof/>
                <w:color w:val="FFFFFF" w:themeColor="background1"/>
                <w:sz w:val="22"/>
                <w:szCs w:val="18"/>
              </w:rPr>
              <w:drawing>
                <wp:inline distT="0" distB="0" distL="0" distR="0" wp14:anchorId="1CD25CD4" wp14:editId="35900369">
                  <wp:extent cx="1502385" cy="22509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0204" t="-3358" b="-1"/>
                          <a:stretch/>
                        </pic:blipFill>
                        <pic:spPr bwMode="auto">
                          <a:xfrm>
                            <a:off x="0" y="0"/>
                            <a:ext cx="1566900" cy="23476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3E9A" w:rsidRPr="005B3BA8" w14:paraId="119C66CD" w14:textId="77777777" w:rsidTr="21775471">
        <w:trPr>
          <w:trHeight w:val="542"/>
          <w:tblHeader/>
        </w:trPr>
        <w:tc>
          <w:tcPr>
            <w:tcW w:w="2965" w:type="dxa"/>
            <w:shd w:val="clear" w:color="auto" w:fill="008272"/>
          </w:tcPr>
          <w:p w14:paraId="14D360A5" w14:textId="77777777" w:rsidR="00E10022" w:rsidRPr="005B3BA8" w:rsidRDefault="00E10022" w:rsidP="00B44F57">
            <w:pPr>
              <w:pStyle w:val="Table-Header"/>
            </w:pPr>
            <w:r w:rsidRPr="005B3BA8">
              <w:t>Category</w:t>
            </w:r>
          </w:p>
        </w:tc>
        <w:tc>
          <w:tcPr>
            <w:tcW w:w="6256" w:type="dxa"/>
            <w:gridSpan w:val="2"/>
            <w:shd w:val="clear" w:color="auto" w:fill="008272"/>
          </w:tcPr>
          <w:p w14:paraId="0C2F6759" w14:textId="77777777" w:rsidR="00E10022" w:rsidRPr="005B3BA8" w:rsidRDefault="00E10022" w:rsidP="00B44F57">
            <w:pPr>
              <w:pStyle w:val="Table-Header"/>
            </w:pPr>
            <w:r w:rsidRPr="005B3BA8">
              <w:t>Description</w:t>
            </w:r>
          </w:p>
        </w:tc>
      </w:tr>
      <w:tr w:rsidR="003B06A4" w:rsidRPr="005B3BA8" w14:paraId="7B5BA5B9" w14:textId="77777777" w:rsidTr="21775471">
        <w:trPr>
          <w:gridAfter w:val="1"/>
          <w:wAfter w:w="13" w:type="dxa"/>
          <w:trHeight w:val="422"/>
        </w:trPr>
        <w:tc>
          <w:tcPr>
            <w:tcW w:w="2965" w:type="dxa"/>
            <w:shd w:val="clear" w:color="auto" w:fill="auto"/>
          </w:tcPr>
          <w:p w14:paraId="3820730E" w14:textId="3AD12C58" w:rsidR="00E10022" w:rsidRPr="005B3BA8" w:rsidRDefault="00E10022" w:rsidP="0013452E">
            <w:pPr>
              <w:pStyle w:val="TableText"/>
            </w:pPr>
            <w:r w:rsidRPr="005B3BA8">
              <w:rPr>
                <w:b/>
              </w:rPr>
              <w:t xml:space="preserve">Microsoft </w:t>
            </w:r>
            <w:r w:rsidR="00226C49">
              <w:rPr>
                <w:b/>
              </w:rPr>
              <w:t>A</w:t>
            </w:r>
            <w:r w:rsidRPr="005B3BA8">
              <w:rPr>
                <w:b/>
              </w:rPr>
              <w:t>ctivities</w:t>
            </w:r>
            <w:r w:rsidR="0013452E" w:rsidRPr="005B3BA8">
              <w:rPr>
                <w:b/>
              </w:rPr>
              <w:br/>
            </w:r>
            <w:r w:rsidRPr="005B3BA8">
              <w:t>The activities to be performed by Microsoft</w:t>
            </w:r>
          </w:p>
        </w:tc>
        <w:tc>
          <w:tcPr>
            <w:tcW w:w="6243" w:type="dxa"/>
            <w:shd w:val="clear" w:color="auto" w:fill="auto"/>
          </w:tcPr>
          <w:p w14:paraId="66786766" w14:textId="5647C916" w:rsidR="00FD3AF9" w:rsidRPr="005B3BA8" w:rsidRDefault="00FD3AF9" w:rsidP="00FD3AF9">
            <w:pPr>
              <w:rPr>
                <w:b/>
                <w:bCs/>
              </w:rPr>
            </w:pPr>
            <w:r w:rsidRPr="005B3BA8">
              <w:rPr>
                <w:b/>
                <w:bCs/>
              </w:rPr>
              <w:t>General activities</w:t>
            </w:r>
          </w:p>
          <w:p w14:paraId="7B06D058" w14:textId="5053EFAC" w:rsidR="00BD3A2E" w:rsidRPr="005B3BA8" w:rsidRDefault="00AF21ED" w:rsidP="00CB0F7D">
            <w:pPr>
              <w:pStyle w:val="TableBullet1"/>
            </w:pPr>
            <w:r w:rsidRPr="005B3BA8">
              <w:t>Create test cases for each solution component</w:t>
            </w:r>
            <w:r w:rsidR="00E5242B" w:rsidRPr="005B3BA8">
              <w:t xml:space="preserve"> that</w:t>
            </w:r>
            <w:r w:rsidR="0065108C" w:rsidRPr="005B3BA8">
              <w:t xml:space="preserve"> will be used to </w:t>
            </w:r>
            <w:r w:rsidR="00BD3A2E" w:rsidRPr="005B3BA8">
              <w:t>validate the solution functions as designed</w:t>
            </w:r>
            <w:r w:rsidR="0065108C" w:rsidRPr="005B3BA8">
              <w:t>.</w:t>
            </w:r>
          </w:p>
          <w:p w14:paraId="331FC1B7" w14:textId="3F1E8036" w:rsidR="002C57C2" w:rsidRPr="005B3BA8" w:rsidRDefault="00C8732F" w:rsidP="00CB0F7D">
            <w:pPr>
              <w:pStyle w:val="TableBullet1"/>
            </w:pPr>
            <w:r w:rsidRPr="005B3BA8">
              <w:t>I</w:t>
            </w:r>
            <w:r w:rsidR="00774CE2" w:rsidRPr="005B3BA8">
              <w:t xml:space="preserve">mplement solution </w:t>
            </w:r>
            <w:r w:rsidR="004235FC" w:rsidRPr="005B3BA8">
              <w:t>components</w:t>
            </w:r>
            <w:r w:rsidR="00774CE2" w:rsidRPr="005B3BA8">
              <w:t xml:space="preserve"> </w:t>
            </w:r>
            <w:r w:rsidR="004235FC" w:rsidRPr="005B3BA8">
              <w:t xml:space="preserve">and configure </w:t>
            </w:r>
            <w:r w:rsidR="00101AF0" w:rsidRPr="005B3BA8">
              <w:t xml:space="preserve">them </w:t>
            </w:r>
            <w:r w:rsidR="0098076E" w:rsidRPr="005B3BA8">
              <w:t>according to the design and plan documentation.</w:t>
            </w:r>
          </w:p>
          <w:p w14:paraId="7EA700B7" w14:textId="10297295" w:rsidR="0098076E" w:rsidRPr="005B3BA8" w:rsidRDefault="003670F7" w:rsidP="00CB0F7D">
            <w:pPr>
              <w:pStyle w:val="TableBullet1"/>
            </w:pPr>
            <w:r w:rsidRPr="005B3BA8">
              <w:t>Perform</w:t>
            </w:r>
            <w:r w:rsidR="003E20CF" w:rsidRPr="005B3BA8">
              <w:t xml:space="preserve"> system </w:t>
            </w:r>
            <w:r w:rsidRPr="005B3BA8">
              <w:t xml:space="preserve">testing </w:t>
            </w:r>
            <w:r w:rsidR="00F9024F" w:rsidRPr="005B3BA8">
              <w:t xml:space="preserve">in order </w:t>
            </w:r>
            <w:r w:rsidRPr="005B3BA8">
              <w:t xml:space="preserve">to validate the solution </w:t>
            </w:r>
            <w:r w:rsidR="004A0D18" w:rsidRPr="005B3BA8">
              <w:t xml:space="preserve">and </w:t>
            </w:r>
            <w:r w:rsidR="00E00535" w:rsidRPr="005B3BA8">
              <w:t xml:space="preserve">remediate identified </w:t>
            </w:r>
            <w:r w:rsidR="006E0CE3" w:rsidRPr="005B3BA8">
              <w:t>bugs</w:t>
            </w:r>
            <w:r w:rsidR="00580248" w:rsidRPr="005B3BA8">
              <w:t xml:space="preserve"> and </w:t>
            </w:r>
            <w:r w:rsidR="006E0CE3" w:rsidRPr="005B3BA8">
              <w:t>defects.</w:t>
            </w:r>
          </w:p>
          <w:p w14:paraId="3EEE3032" w14:textId="30B0AFA0" w:rsidR="006E0CE3" w:rsidRPr="005B3BA8" w:rsidRDefault="003C6374" w:rsidP="00CB0F7D">
            <w:pPr>
              <w:pStyle w:val="TableBullet1"/>
            </w:pPr>
            <w:r w:rsidRPr="005B3BA8">
              <w:t xml:space="preserve">Finalize </w:t>
            </w:r>
            <w:r w:rsidR="00E00535" w:rsidRPr="005B3BA8">
              <w:t>the design and plan document for each solution component</w:t>
            </w:r>
            <w:r w:rsidRPr="005B3BA8">
              <w:t>.</w:t>
            </w:r>
          </w:p>
          <w:p w14:paraId="5BC97C98" w14:textId="38878DED" w:rsidR="0072194A" w:rsidRPr="005B3BA8" w:rsidRDefault="0072194A" w:rsidP="00CB0F7D">
            <w:pPr>
              <w:pStyle w:val="TableBullet1"/>
            </w:pPr>
            <w:r w:rsidRPr="005B3BA8">
              <w:t xml:space="preserve">Create </w:t>
            </w:r>
            <w:r w:rsidR="000E1F4C" w:rsidRPr="005B3BA8">
              <w:t xml:space="preserve">a </w:t>
            </w:r>
            <w:r w:rsidRPr="005B3BA8">
              <w:t>solution delivery summary document</w:t>
            </w:r>
            <w:r w:rsidR="000E1F4C" w:rsidRPr="005B3BA8">
              <w:t xml:space="preserve"> that</w:t>
            </w:r>
            <w:r w:rsidR="00745958" w:rsidRPr="005B3BA8">
              <w:t xml:space="preserve"> summarizes the work completed for each solution component.</w:t>
            </w:r>
          </w:p>
          <w:p w14:paraId="54E145A9" w14:textId="7DE1A9EC" w:rsidR="00EC02C3" w:rsidRDefault="00EC02C3" w:rsidP="00017D70">
            <w:pPr>
              <w:pStyle w:val="TableBullet1"/>
              <w:numPr>
                <w:ilvl w:val="0"/>
                <w:numId w:val="97"/>
              </w:numPr>
              <w:tabs>
                <w:tab w:val="left" w:pos="720"/>
              </w:tabs>
              <w:spacing w:before="120" w:after="120"/>
              <w:contextualSpacing/>
            </w:pPr>
            <w:r w:rsidRPr="0078208E">
              <w:t>Transition and validate AD DS Tier 0 user objects out of default administrative groups into appropriate new tiered model group.</w:t>
            </w:r>
          </w:p>
          <w:p w14:paraId="5540D119" w14:textId="48F20789" w:rsidR="00145F59" w:rsidRPr="0078208E" w:rsidRDefault="00145F59" w:rsidP="00017D70">
            <w:pPr>
              <w:pStyle w:val="TableBullet1"/>
              <w:numPr>
                <w:ilvl w:val="0"/>
                <w:numId w:val="97"/>
              </w:numPr>
              <w:tabs>
                <w:tab w:val="left" w:pos="720"/>
              </w:tabs>
              <w:spacing w:before="120" w:after="120"/>
              <w:contextualSpacing/>
            </w:pPr>
            <w:r>
              <w:t>Work with OCPS to identify, transition, and validate AD DS Tier 1</w:t>
            </w:r>
            <w:r w:rsidR="00603436">
              <w:t xml:space="preserve"> and 2 </w:t>
            </w:r>
            <w:r w:rsidR="00603436" w:rsidRPr="0078208E">
              <w:t>user objects into appropriate new tiered model group</w:t>
            </w:r>
            <w:r w:rsidR="00226C49">
              <w:t>.</w:t>
            </w:r>
          </w:p>
          <w:p w14:paraId="036A6BEE" w14:textId="69366499" w:rsidR="000157ED" w:rsidRPr="005B3BA8" w:rsidRDefault="000157ED" w:rsidP="00514563">
            <w:pPr>
              <w:rPr>
                <w:b/>
                <w:bCs/>
              </w:rPr>
            </w:pPr>
            <w:r w:rsidRPr="005B3BA8">
              <w:rPr>
                <w:b/>
                <w:bCs/>
              </w:rPr>
              <w:t>PAW for on-premises services management activities</w:t>
            </w:r>
          </w:p>
          <w:p w14:paraId="4FEABCD9" w14:textId="34021AD0" w:rsidR="00DC1EBA" w:rsidRPr="003E27CE" w:rsidRDefault="00891943" w:rsidP="003E27CE">
            <w:pPr>
              <w:pStyle w:val="TableBullet1"/>
            </w:pPr>
            <w:r w:rsidRPr="005B3BA8">
              <w:t xml:space="preserve">Create </w:t>
            </w:r>
            <w:r w:rsidR="00A0778E" w:rsidRPr="005B3BA8">
              <w:t xml:space="preserve">a </w:t>
            </w:r>
            <w:r w:rsidRPr="005B3BA8">
              <w:t xml:space="preserve">PAW for </w:t>
            </w:r>
            <w:r w:rsidR="00226C49">
              <w:t>O</w:t>
            </w:r>
            <w:r w:rsidR="0030119F" w:rsidRPr="005B3BA8">
              <w:t>n-</w:t>
            </w:r>
            <w:r w:rsidR="00226C49">
              <w:t>P</w:t>
            </w:r>
            <w:r w:rsidR="0030119F" w:rsidRPr="005B3BA8">
              <w:t xml:space="preserve">remises </w:t>
            </w:r>
            <w:r w:rsidR="00226C49">
              <w:t>S</w:t>
            </w:r>
            <w:r w:rsidRPr="005B3BA8">
              <w:t xml:space="preserve">ervices </w:t>
            </w:r>
            <w:r w:rsidR="00226C49">
              <w:t>M</w:t>
            </w:r>
            <w:r w:rsidRPr="005B3BA8">
              <w:t xml:space="preserve">anagement </w:t>
            </w:r>
            <w:r w:rsidR="00226C49">
              <w:t>O</w:t>
            </w:r>
            <w:r w:rsidR="00A0778E" w:rsidRPr="005B3BA8">
              <w:t xml:space="preserve">perations </w:t>
            </w:r>
            <w:r w:rsidR="00226C49">
              <w:t>G</w:t>
            </w:r>
            <w:r w:rsidR="00A0778E" w:rsidRPr="005B3BA8">
              <w:t xml:space="preserve">uide </w:t>
            </w:r>
            <w:r w:rsidR="00226C49">
              <w:t>D</w:t>
            </w:r>
            <w:r w:rsidRPr="005B3BA8">
              <w:t>ocument.</w:t>
            </w:r>
          </w:p>
        </w:tc>
      </w:tr>
      <w:tr w:rsidR="003B06A4" w:rsidRPr="005B3BA8" w14:paraId="3E654394" w14:textId="77777777" w:rsidTr="21775471">
        <w:trPr>
          <w:gridAfter w:val="1"/>
          <w:wAfter w:w="13" w:type="dxa"/>
          <w:trHeight w:val="422"/>
        </w:trPr>
        <w:tc>
          <w:tcPr>
            <w:tcW w:w="2965" w:type="dxa"/>
            <w:shd w:val="clear" w:color="auto" w:fill="auto"/>
          </w:tcPr>
          <w:p w14:paraId="05F1A2B2" w14:textId="4FCB7381" w:rsidR="00E10022" w:rsidRPr="005B3BA8" w:rsidRDefault="00E10022" w:rsidP="0013452E">
            <w:pPr>
              <w:pStyle w:val="TableText"/>
            </w:pPr>
            <w:r w:rsidRPr="005B3BA8">
              <w:rPr>
                <w:b/>
              </w:rPr>
              <w:t xml:space="preserve">Customer </w:t>
            </w:r>
            <w:r w:rsidR="00226C49">
              <w:rPr>
                <w:b/>
              </w:rPr>
              <w:t>A</w:t>
            </w:r>
            <w:r w:rsidRPr="005B3BA8">
              <w:rPr>
                <w:b/>
              </w:rPr>
              <w:t>ctivities</w:t>
            </w:r>
            <w:r w:rsidR="0013452E" w:rsidRPr="005B3BA8">
              <w:rPr>
                <w:b/>
              </w:rPr>
              <w:br/>
            </w:r>
            <w:r w:rsidRPr="005B3BA8">
              <w:t xml:space="preserve">The activities to be performed by </w:t>
            </w:r>
            <w:r w:rsidR="00112EB1" w:rsidRPr="005B3BA8">
              <w:t xml:space="preserve">the </w:t>
            </w:r>
            <w:r w:rsidRPr="005B3BA8">
              <w:t>Customer</w:t>
            </w:r>
          </w:p>
        </w:tc>
        <w:tc>
          <w:tcPr>
            <w:tcW w:w="6243" w:type="dxa"/>
            <w:shd w:val="clear" w:color="auto" w:fill="auto"/>
          </w:tcPr>
          <w:p w14:paraId="0B374C5E" w14:textId="11341B0C" w:rsidR="0038392C" w:rsidRPr="005B3BA8" w:rsidRDefault="00ED1FEA" w:rsidP="00CB0F7D">
            <w:pPr>
              <w:pStyle w:val="TableBullet1"/>
            </w:pPr>
            <w:r w:rsidRPr="005B3BA8">
              <w:t xml:space="preserve">Provision all hardware, software, </w:t>
            </w:r>
            <w:r w:rsidR="00682BC0" w:rsidRPr="005B3BA8">
              <w:t xml:space="preserve">subscriptions </w:t>
            </w:r>
            <w:r w:rsidR="008919F0" w:rsidRPr="005B3BA8">
              <w:t>accounts</w:t>
            </w:r>
            <w:r w:rsidR="00155BF2" w:rsidRPr="005B3BA8">
              <w:t>,</w:t>
            </w:r>
            <w:r w:rsidR="005C6863" w:rsidRPr="005B3BA8">
              <w:t xml:space="preserve"> and other prerequisites required for </w:t>
            </w:r>
            <w:r w:rsidR="00155BF2" w:rsidRPr="005B3BA8">
              <w:t xml:space="preserve">implementation </w:t>
            </w:r>
            <w:r w:rsidR="008919F0" w:rsidRPr="005B3BA8">
              <w:t>of the solution.</w:t>
            </w:r>
          </w:p>
          <w:p w14:paraId="272BE19A" w14:textId="4A515B08" w:rsidR="00EB0DB3" w:rsidRPr="005B3BA8" w:rsidRDefault="00EB0DB3" w:rsidP="00CB0F7D">
            <w:pPr>
              <w:pStyle w:val="TableBullet1"/>
            </w:pPr>
            <w:r w:rsidRPr="005B3BA8">
              <w:t xml:space="preserve">Manage organizational </w:t>
            </w:r>
            <w:r w:rsidR="001B7B1C" w:rsidRPr="005B3BA8">
              <w:t>change</w:t>
            </w:r>
            <w:r w:rsidRPr="005B3BA8">
              <w:t xml:space="preserve"> and </w:t>
            </w:r>
            <w:r w:rsidR="00155BF2" w:rsidRPr="005B3BA8">
              <w:t xml:space="preserve">release management </w:t>
            </w:r>
            <w:r w:rsidRPr="005B3BA8">
              <w:t>activities required for implementation.</w:t>
            </w:r>
          </w:p>
          <w:p w14:paraId="1D7579D3" w14:textId="56F83F14" w:rsidR="00E10022" w:rsidRPr="005B3BA8" w:rsidRDefault="004C16A1" w:rsidP="00CB0F7D">
            <w:pPr>
              <w:pStyle w:val="TableBullet1"/>
            </w:pPr>
            <w:r w:rsidRPr="005B3BA8">
              <w:t xml:space="preserve">Assist Microsoft, as necessary, during </w:t>
            </w:r>
            <w:r w:rsidR="00B17F47" w:rsidRPr="005B3BA8">
              <w:t>implementation</w:t>
            </w:r>
            <w:r w:rsidR="00B17F47" w:rsidRPr="005B3BA8" w:rsidDel="00B17F47">
              <w:t xml:space="preserve"> </w:t>
            </w:r>
            <w:r w:rsidRPr="005B3BA8">
              <w:t>tasks.</w:t>
            </w:r>
          </w:p>
          <w:p w14:paraId="7DB0B3CB" w14:textId="4E328CE0" w:rsidR="003E20E5" w:rsidRPr="005B3BA8" w:rsidRDefault="00D271F4" w:rsidP="00CB0F7D">
            <w:pPr>
              <w:pStyle w:val="TableBullet1"/>
            </w:pPr>
            <w:r w:rsidRPr="005B3BA8">
              <w:t>Perform</w:t>
            </w:r>
            <w:r w:rsidR="001F48DF" w:rsidRPr="005B3BA8">
              <w:t xml:space="preserve"> </w:t>
            </w:r>
            <w:r w:rsidR="008919F0" w:rsidRPr="005B3BA8">
              <w:t>testing and defect remediation activities</w:t>
            </w:r>
            <w:r w:rsidRPr="005B3BA8">
              <w:t xml:space="preserve"> as required.</w:t>
            </w:r>
          </w:p>
          <w:p w14:paraId="359AAAE9" w14:textId="77777777" w:rsidR="001F48DF" w:rsidRPr="005B3BA8" w:rsidRDefault="001F48DF" w:rsidP="00CB0F7D">
            <w:pPr>
              <w:pStyle w:val="TableBullet1"/>
            </w:pPr>
            <w:r w:rsidRPr="005B3BA8">
              <w:t>Take ownership of the solution for ongoing management and support</w:t>
            </w:r>
            <w:r w:rsidR="003E20E5" w:rsidRPr="005B3BA8">
              <w:t>.</w:t>
            </w:r>
          </w:p>
          <w:p w14:paraId="1D4A0D53" w14:textId="77777777" w:rsidR="002D2CB2" w:rsidRPr="005B3BA8" w:rsidRDefault="0014713C" w:rsidP="00CB0F7D">
            <w:pPr>
              <w:pStyle w:val="TableBullet1"/>
            </w:pPr>
            <w:r w:rsidRPr="005B3BA8">
              <w:t xml:space="preserve">Review and accept all final </w:t>
            </w:r>
            <w:r w:rsidR="00C62ED8" w:rsidRPr="005B3BA8">
              <w:t xml:space="preserve">work products and </w:t>
            </w:r>
            <w:r w:rsidRPr="005B3BA8">
              <w:t>deliverables for the project.</w:t>
            </w:r>
          </w:p>
          <w:p w14:paraId="21FB3D24" w14:textId="712BDC30" w:rsidR="00AD1A19" w:rsidRPr="005B3BA8" w:rsidRDefault="00AD1A19" w:rsidP="00CB0F7D">
            <w:pPr>
              <w:pStyle w:val="TableBullet1"/>
            </w:pPr>
            <w:r w:rsidRPr="005B3BA8">
              <w:t xml:space="preserve">Participate in </w:t>
            </w:r>
            <w:r w:rsidR="002D2CB2" w:rsidRPr="005B3BA8">
              <w:t xml:space="preserve">knowledge </w:t>
            </w:r>
            <w:r w:rsidR="002D2CB2" w:rsidRPr="005B3BA8">
              <w:rPr>
                <w:rFonts w:eastAsia="Calibri"/>
              </w:rPr>
              <w:t xml:space="preserve">and </w:t>
            </w:r>
            <w:r w:rsidRPr="005B3BA8">
              <w:rPr>
                <w:rFonts w:eastAsia="Calibri"/>
              </w:rPr>
              <w:t xml:space="preserve">skills </w:t>
            </w:r>
            <w:r w:rsidR="002D2CB2" w:rsidRPr="005B3BA8">
              <w:t>t</w:t>
            </w:r>
            <w:r w:rsidRPr="005B3BA8">
              <w:t>ransfer</w:t>
            </w:r>
            <w:r w:rsidR="002D2CB2" w:rsidRPr="005B3BA8">
              <w:rPr>
                <w:rFonts w:eastAsia="Calibri"/>
              </w:rPr>
              <w:t xml:space="preserve"> workshops as required</w:t>
            </w:r>
            <w:r w:rsidR="002D2CB2" w:rsidRPr="005B3BA8">
              <w:t>.</w:t>
            </w:r>
          </w:p>
        </w:tc>
      </w:tr>
    </w:tbl>
    <w:p w14:paraId="3C8AFBF1" w14:textId="77777777" w:rsidR="00466CBE" w:rsidRPr="005B3BA8" w:rsidRDefault="00466CBE" w:rsidP="00B86E4D">
      <w:pPr>
        <w:pStyle w:val="Heading4"/>
      </w:pPr>
      <w:bookmarkStart w:id="47" w:name="_Toc476168040"/>
      <w:r w:rsidRPr="005B3BA8">
        <w:t>Deliverables</w:t>
      </w:r>
    </w:p>
    <w:tbl>
      <w:tblPr>
        <w:tblStyle w:val="TableGrid1"/>
        <w:tblW w:w="915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3690"/>
        <w:gridCol w:w="1809"/>
        <w:gridCol w:w="1581"/>
      </w:tblGrid>
      <w:tr w:rsidR="00F30937" w:rsidRPr="005B3BA8" w14:paraId="221F5B3F" w14:textId="77777777" w:rsidTr="00B8406F">
        <w:trPr>
          <w:trHeight w:val="360"/>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AF01349" w14:textId="77777777" w:rsidR="00466CBE" w:rsidRPr="005B3BA8" w:rsidRDefault="00466CBE" w:rsidP="002E1E13">
            <w:pPr>
              <w:pStyle w:val="Table-Header"/>
            </w:pPr>
            <w:r w:rsidRPr="005B3BA8">
              <w:t>Name</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7209CFB" w14:textId="77777777" w:rsidR="00466CBE" w:rsidRPr="005B3BA8" w:rsidRDefault="00466CBE" w:rsidP="002E1E13">
            <w:pPr>
              <w:pStyle w:val="Table-Header"/>
            </w:pPr>
            <w:r w:rsidRPr="005B3BA8">
              <w:t>Description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9330B46" w14:textId="77777777" w:rsidR="00466CBE" w:rsidRPr="005B3BA8" w:rsidRDefault="00466CBE" w:rsidP="002E1E13">
            <w:pPr>
              <w:pStyle w:val="Table-Header"/>
            </w:pPr>
            <w:r w:rsidRPr="005B3BA8">
              <w:t>Acceptance required?</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64437DA" w14:textId="77777777" w:rsidR="00466CBE" w:rsidRPr="005B3BA8" w:rsidRDefault="00466CBE" w:rsidP="002E1E13">
            <w:pPr>
              <w:pStyle w:val="Table-Header"/>
            </w:pPr>
            <w:r w:rsidRPr="005B3BA8">
              <w:t>Responsibility</w:t>
            </w:r>
          </w:p>
        </w:tc>
      </w:tr>
      <w:tr w:rsidR="004442C4" w:rsidRPr="005B3BA8" w14:paraId="0987C647" w14:textId="77777777" w:rsidTr="002702C8">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7FC4A71" w14:textId="4B1B02D0" w:rsidR="00466CBE" w:rsidRPr="005B3BA8" w:rsidRDefault="00C22048" w:rsidP="002E1E13">
            <w:pPr>
              <w:pStyle w:val="TableText"/>
            </w:pPr>
            <w:r w:rsidRPr="005B3BA8">
              <w:t xml:space="preserve">Delivery </w:t>
            </w:r>
            <w:r w:rsidR="00226C49">
              <w:t>S</w:t>
            </w:r>
            <w:r w:rsidR="007E7FBC" w:rsidRPr="005B3BA8">
              <w:t>ummary</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4C0A0A1" w14:textId="2E6EE7C4" w:rsidR="00466CBE" w:rsidRPr="005B3BA8" w:rsidRDefault="007E7FBC" w:rsidP="002E1E13">
            <w:pPr>
              <w:pStyle w:val="TableText"/>
            </w:pPr>
            <w:r w:rsidRPr="005B3BA8">
              <w:rPr>
                <w:rFonts w:eastAsia="Calibri"/>
              </w:rPr>
              <w:t xml:space="preserve">A </w:t>
            </w:r>
            <w:r w:rsidR="00E433BC" w:rsidRPr="005B3BA8">
              <w:rPr>
                <w:rFonts w:eastAsia="Calibri"/>
              </w:rPr>
              <w:t>Word document that summarizes the work completed, provides any relevant maintenance guidance, and documents any recommended next steps</w:t>
            </w:r>
            <w:r w:rsidR="00226C49">
              <w:rPr>
                <w:rFonts w:eastAsia="Calibri"/>
              </w:rPr>
              <w:t>.</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CDEF038" w14:textId="6C2552E7" w:rsidR="00466CBE" w:rsidRPr="005B3BA8" w:rsidRDefault="009F1444" w:rsidP="002E1E13">
            <w:pPr>
              <w:pStyle w:val="TableText"/>
            </w:pPr>
            <w:r w:rsidRPr="005B3BA8">
              <w:t>No</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FB262DE" w14:textId="6486C3F7" w:rsidR="00466CBE" w:rsidRPr="005B3BA8" w:rsidRDefault="009F1444" w:rsidP="002E1E13">
            <w:pPr>
              <w:pStyle w:val="TableText"/>
            </w:pPr>
            <w:r w:rsidRPr="005B3BA8">
              <w:t>Microsoft</w:t>
            </w:r>
          </w:p>
        </w:tc>
      </w:tr>
      <w:tr w:rsidR="003B06A4" w:rsidRPr="005B3BA8" w14:paraId="49187F15" w14:textId="77777777" w:rsidTr="00E5617D">
        <w:trPr>
          <w:trHeight w:val="416"/>
        </w:trPr>
        <w:tc>
          <w:tcPr>
            <w:tcW w:w="9152" w:type="dxa"/>
            <w:gridSpan w:val="4"/>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C0F7C19" w14:textId="7D2AAADA" w:rsidR="00C846E6" w:rsidRPr="003E27CE" w:rsidRDefault="00484288" w:rsidP="00C846E6">
            <w:pPr>
              <w:pStyle w:val="Instructional"/>
              <w:rPr>
                <w:b/>
                <w:color w:val="auto"/>
              </w:rPr>
            </w:pPr>
            <w:r w:rsidRPr="003E27CE">
              <w:rPr>
                <w:b/>
                <w:color w:val="auto"/>
              </w:rPr>
              <w:t>Privileged Access Workstation</w:t>
            </w:r>
          </w:p>
        </w:tc>
      </w:tr>
      <w:tr w:rsidR="004442C4" w:rsidRPr="005B3BA8" w14:paraId="7E7B4562" w14:textId="77777777" w:rsidTr="002702C8">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4A3B725" w14:textId="64043924" w:rsidR="000D280C" w:rsidRPr="005B3BA8" w:rsidRDefault="00935D0C" w:rsidP="00C84DCE">
            <w:pPr>
              <w:pStyle w:val="TableText"/>
            </w:pPr>
            <w:r w:rsidRPr="005B3BA8">
              <w:t xml:space="preserve">Operations </w:t>
            </w:r>
            <w:r w:rsidR="00226C49">
              <w:t>G</w:t>
            </w:r>
            <w:r w:rsidR="00743CD2" w:rsidRPr="005B3BA8">
              <w:t>uide</w:t>
            </w:r>
            <w:r w:rsidRPr="005B3BA8">
              <w:t xml:space="preserve">: PAW for </w:t>
            </w:r>
            <w:r w:rsidR="00226C49">
              <w:t>O</w:t>
            </w:r>
            <w:r w:rsidRPr="005B3BA8">
              <w:t>n-</w:t>
            </w:r>
            <w:r w:rsidR="00226C49">
              <w:t>P</w:t>
            </w:r>
            <w:r w:rsidRPr="005B3BA8">
              <w:t xml:space="preserve">remises </w:t>
            </w:r>
            <w:r w:rsidR="00226C49">
              <w:t>S</w:t>
            </w:r>
            <w:r w:rsidR="00FF0022" w:rsidRPr="005B3BA8">
              <w:t>ervices</w:t>
            </w:r>
            <w:r w:rsidRPr="005B3BA8">
              <w:t xml:space="preserve"> </w:t>
            </w:r>
            <w:r w:rsidR="00226C49">
              <w:t>M</w:t>
            </w:r>
            <w:r w:rsidRPr="005B3BA8">
              <w:t>anagement</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7B60332" w14:textId="1D00B142" w:rsidR="000D280C" w:rsidRPr="005B3BA8" w:rsidRDefault="00B77F6E" w:rsidP="00C84DCE">
            <w:pPr>
              <w:pStyle w:val="TableText"/>
              <w:rPr>
                <w:highlight w:val="green"/>
              </w:rPr>
            </w:pPr>
            <w:r w:rsidRPr="005B3BA8">
              <w:t xml:space="preserve">A </w:t>
            </w:r>
            <w:r w:rsidR="000D280C" w:rsidRPr="005B3BA8">
              <w:t xml:space="preserve">Word document </w:t>
            </w:r>
            <w:r w:rsidRPr="005B3BA8">
              <w:t xml:space="preserve">that contains </w:t>
            </w:r>
            <w:r w:rsidR="000D280C" w:rsidRPr="005B3BA8">
              <w:t xml:space="preserve">recommended operational guidance and practices </w:t>
            </w:r>
            <w:r w:rsidR="00BF5CD5" w:rsidRPr="005B3BA8">
              <w:t>to maintain the solution.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CA57FA3" w14:textId="0BC7CD0A" w:rsidR="000D280C" w:rsidRPr="005B3BA8" w:rsidRDefault="000D280C" w:rsidP="00C84DCE">
            <w:pPr>
              <w:pStyle w:val="TableText"/>
            </w:pPr>
            <w:r w:rsidRPr="005B3BA8">
              <w:t>Yes</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41E6E53" w14:textId="0B11C0CB" w:rsidR="000D280C" w:rsidRPr="005B3BA8" w:rsidRDefault="000D280C" w:rsidP="00C84DCE">
            <w:pPr>
              <w:pStyle w:val="TableText"/>
            </w:pPr>
            <w:r w:rsidRPr="005B3BA8">
              <w:t>Microsoft</w:t>
            </w:r>
          </w:p>
        </w:tc>
      </w:tr>
    </w:tbl>
    <w:p w14:paraId="26297931" w14:textId="11110BBF" w:rsidR="009B1142" w:rsidRPr="005B3BA8" w:rsidRDefault="00226C49" w:rsidP="00C84DD9">
      <w:pPr>
        <w:pStyle w:val="Heading2"/>
      </w:pPr>
      <w:bookmarkStart w:id="48" w:name="_Toc476167708"/>
      <w:bookmarkStart w:id="49" w:name="_Toc476168041"/>
      <w:bookmarkStart w:id="50" w:name="_Toc31262361"/>
      <w:bookmarkEnd w:id="47"/>
      <w:r>
        <w:t>Estimated t</w:t>
      </w:r>
      <w:r w:rsidR="00C416FE" w:rsidRPr="005B3BA8">
        <w:t>imeline</w:t>
      </w:r>
      <w:bookmarkEnd w:id="48"/>
      <w:bookmarkEnd w:id="49"/>
      <w:bookmarkEnd w:id="50"/>
    </w:p>
    <w:p w14:paraId="59F25839" w14:textId="0732A6B4" w:rsidR="003C474A" w:rsidRPr="005B3BA8" w:rsidRDefault="00DA7FE6" w:rsidP="00674229">
      <w:r w:rsidRPr="005B3BA8">
        <w:t>During project planning</w:t>
      </w:r>
      <w:r w:rsidR="006965B5" w:rsidRPr="005B3BA8">
        <w:t>,</w:t>
      </w:r>
      <w:r w:rsidR="00C416FE" w:rsidRPr="005B3BA8">
        <w:t xml:space="preserve"> a detailed timeline </w:t>
      </w:r>
      <w:r w:rsidR="008D2374" w:rsidRPr="005B3BA8">
        <w:t>will be developed. A</w:t>
      </w:r>
      <w:r w:rsidR="007F3384" w:rsidRPr="005B3BA8">
        <w:t xml:space="preserve">ll dates and durations are </w:t>
      </w:r>
      <w:r w:rsidR="004E5105" w:rsidRPr="005B3BA8">
        <w:t xml:space="preserve">relative to the project start date and are </w:t>
      </w:r>
      <w:r w:rsidR="00057271" w:rsidRPr="005B3BA8">
        <w:t>estimates only.</w:t>
      </w:r>
    </w:p>
    <w:p w14:paraId="2AF3F078" w14:textId="77777777" w:rsidR="0090571D" w:rsidRPr="005B3BA8" w:rsidRDefault="0090571D" w:rsidP="0090571D">
      <w:r w:rsidRPr="005B3BA8">
        <w:rPr>
          <w:noProof/>
        </w:rPr>
        <w:drawing>
          <wp:inline distT="0" distB="0" distL="0" distR="0" wp14:anchorId="6B5CE7D5" wp14:editId="12B8A772">
            <wp:extent cx="5704114" cy="685800"/>
            <wp:effectExtent l="0" t="0" r="3048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457C53" w14:textId="6869E0A9" w:rsidR="00C44D16" w:rsidRPr="005B3BA8" w:rsidRDefault="00C44D16" w:rsidP="00C84DD9">
      <w:pPr>
        <w:pStyle w:val="Heading2"/>
      </w:pPr>
      <w:bookmarkStart w:id="51" w:name="_Toc476167709"/>
      <w:bookmarkStart w:id="52" w:name="_Toc476168042"/>
      <w:bookmarkStart w:id="53" w:name="_Ref477932041"/>
      <w:bookmarkStart w:id="54" w:name="_Toc31262362"/>
      <w:r w:rsidRPr="005B3BA8">
        <w:t>Deliverable acceptance process</w:t>
      </w:r>
      <w:bookmarkEnd w:id="51"/>
      <w:bookmarkEnd w:id="52"/>
      <w:bookmarkEnd w:id="53"/>
      <w:bookmarkEnd w:id="54"/>
    </w:p>
    <w:p w14:paraId="0DBF4F40" w14:textId="279AA446" w:rsidR="00C44D16" w:rsidRPr="005B3BA8" w:rsidRDefault="00C44D16" w:rsidP="00C44D16">
      <w:r w:rsidRPr="005B3BA8">
        <w:t>During the project</w:t>
      </w:r>
      <w:r w:rsidR="00E40CE7" w:rsidRPr="005B3BA8">
        <w:t>,</w:t>
      </w:r>
      <w:r w:rsidRPr="005B3BA8">
        <w:t xml:space="preserve"> </w:t>
      </w:r>
      <w:r w:rsidR="00840E9D" w:rsidRPr="005B3BA8">
        <w:t>Microsoft</w:t>
      </w:r>
      <w:r w:rsidRPr="005B3BA8">
        <w:t xml:space="preserve"> will submit certain deliverables </w:t>
      </w:r>
      <w:r w:rsidR="00D44A6B" w:rsidRPr="005B3BA8">
        <w:t xml:space="preserve">(listed in the </w:t>
      </w:r>
      <w:r w:rsidR="00550DD8" w:rsidRPr="005B3BA8">
        <w:fldChar w:fldCharType="begin"/>
      </w:r>
      <w:r w:rsidR="00550DD8" w:rsidRPr="005B3BA8">
        <w:instrText xml:space="preserve"> REF _Ref477873467 \h </w:instrText>
      </w:r>
      <w:r w:rsidR="00550DD8" w:rsidRPr="005B3BA8">
        <w:fldChar w:fldCharType="separate"/>
      </w:r>
      <w:r w:rsidR="009B7CBB" w:rsidRPr="005B3BA8">
        <w:t>Approach</w:t>
      </w:r>
      <w:r w:rsidR="00550DD8" w:rsidRPr="005B3BA8">
        <w:fldChar w:fldCharType="end"/>
      </w:r>
      <w:r w:rsidR="00ED7049" w:rsidRPr="005B3BA8">
        <w:t xml:space="preserve"> </w:t>
      </w:r>
      <w:r w:rsidR="00D44A6B" w:rsidRPr="005B3BA8">
        <w:t xml:space="preserve">section as deliverables with </w:t>
      </w:r>
      <w:r w:rsidR="00ED7049" w:rsidRPr="005B3BA8">
        <w:t>“</w:t>
      </w:r>
      <w:r w:rsidR="006965B5" w:rsidRPr="005B3BA8">
        <w:t xml:space="preserve">Acceptance </w:t>
      </w:r>
      <w:r w:rsidR="00ED7049" w:rsidRPr="005B3BA8">
        <w:t>required</w:t>
      </w:r>
      <w:r w:rsidR="006965B5" w:rsidRPr="005B3BA8">
        <w:t>?</w:t>
      </w:r>
      <w:r w:rsidR="00ED7049" w:rsidRPr="005B3BA8">
        <w:t xml:space="preserve">” </w:t>
      </w:r>
      <w:r w:rsidR="00D44A6B" w:rsidRPr="005B3BA8">
        <w:t xml:space="preserve">equal </w:t>
      </w:r>
      <w:r w:rsidR="006965B5" w:rsidRPr="005B3BA8">
        <w:t xml:space="preserve">to </w:t>
      </w:r>
      <w:r w:rsidR="00ED7049" w:rsidRPr="005B3BA8">
        <w:t>“</w:t>
      </w:r>
      <w:r w:rsidR="006965B5" w:rsidRPr="005B3BA8">
        <w:t>Y</w:t>
      </w:r>
      <w:r w:rsidR="00ED7049" w:rsidRPr="005B3BA8">
        <w:t>es”</w:t>
      </w:r>
      <w:r w:rsidR="00D44A6B" w:rsidRPr="005B3BA8">
        <w:t xml:space="preserve">) </w:t>
      </w:r>
      <w:r w:rsidRPr="005B3BA8">
        <w:t xml:space="preserve">for </w:t>
      </w:r>
      <w:r w:rsidR="00840E9D" w:rsidRPr="005B3BA8">
        <w:t xml:space="preserve">the </w:t>
      </w:r>
      <w:r w:rsidR="000F2199" w:rsidRPr="005B3BA8">
        <w:t>C</w:t>
      </w:r>
      <w:r w:rsidR="00BC30AA" w:rsidRPr="005B3BA8">
        <w:t>ustomer’s review and approval.</w:t>
      </w:r>
    </w:p>
    <w:p w14:paraId="7F500E95" w14:textId="37CE096E" w:rsidR="00840E9D" w:rsidRPr="005B3BA8" w:rsidRDefault="00840E9D" w:rsidP="00C44D16">
      <w:r w:rsidRPr="005B3BA8">
        <w:t xml:space="preserve">Within </w:t>
      </w:r>
      <w:r w:rsidR="00E40CE7" w:rsidRPr="005B3BA8">
        <w:t>three</w:t>
      </w:r>
      <w:r w:rsidRPr="005B3BA8">
        <w:t xml:space="preserve"> </w:t>
      </w:r>
      <w:r w:rsidR="00226C49">
        <w:t xml:space="preserve">(3) </w:t>
      </w:r>
      <w:r w:rsidRPr="005B3BA8">
        <w:t xml:space="preserve">business days </w:t>
      </w:r>
      <w:r w:rsidR="006965B5" w:rsidRPr="005B3BA8">
        <w:t xml:space="preserve">of </w:t>
      </w:r>
      <w:r w:rsidRPr="005B3BA8">
        <w:t xml:space="preserve">the date of submittal, the </w:t>
      </w:r>
      <w:r w:rsidR="000F2199" w:rsidRPr="005B3BA8">
        <w:t>C</w:t>
      </w:r>
      <w:r w:rsidRPr="005B3BA8">
        <w:t>ustomer is required to:</w:t>
      </w:r>
    </w:p>
    <w:p w14:paraId="3D4C5D25" w14:textId="2E138588" w:rsidR="006965B5" w:rsidRPr="005B3BA8" w:rsidRDefault="00840E9D" w:rsidP="00840E9D">
      <w:pPr>
        <w:pStyle w:val="Bulletlist"/>
      </w:pPr>
      <w:r w:rsidRPr="005B3BA8">
        <w:rPr>
          <w:b/>
        </w:rPr>
        <w:t>Accept the deliverable</w:t>
      </w:r>
      <w:r w:rsidRPr="005B3BA8">
        <w:t xml:space="preserve"> by signing, dating</w:t>
      </w:r>
      <w:r w:rsidR="006965B5" w:rsidRPr="005B3BA8">
        <w:t>,</w:t>
      </w:r>
      <w:r w:rsidRPr="005B3BA8">
        <w:t xml:space="preserve"> and returning </w:t>
      </w:r>
      <w:r w:rsidR="006965B5" w:rsidRPr="005B3BA8">
        <w:t xml:space="preserve">a service deliverable acceptance </w:t>
      </w:r>
      <w:r w:rsidR="00D44A6B" w:rsidRPr="005B3BA8">
        <w:t>form</w:t>
      </w:r>
      <w:r w:rsidR="006965B5" w:rsidRPr="005B3BA8">
        <w:t>, which can</w:t>
      </w:r>
      <w:r w:rsidR="00D44A6B" w:rsidRPr="005B3BA8">
        <w:t xml:space="preserve"> be sent </w:t>
      </w:r>
      <w:r w:rsidR="006965B5" w:rsidRPr="005B3BA8">
        <w:t xml:space="preserve">by </w:t>
      </w:r>
      <w:r w:rsidR="00D44A6B" w:rsidRPr="005B3BA8">
        <w:t>email</w:t>
      </w:r>
      <w:r w:rsidR="006965B5" w:rsidRPr="005B3BA8">
        <w:t>,</w:t>
      </w:r>
      <w:r w:rsidR="00474631" w:rsidRPr="005B3BA8">
        <w:t xml:space="preserve"> </w:t>
      </w:r>
      <w:r w:rsidR="00D44A6B" w:rsidRPr="005B3BA8">
        <w:t>o</w:t>
      </w:r>
      <w:r w:rsidRPr="005B3BA8">
        <w:t xml:space="preserve">r by using </w:t>
      </w:r>
      <w:r w:rsidR="006965B5" w:rsidRPr="005B3BA8">
        <w:t xml:space="preserve">(or partially using) </w:t>
      </w:r>
      <w:r w:rsidRPr="005B3BA8">
        <w:t>the deliverable</w:t>
      </w:r>
      <w:r w:rsidR="00226C49">
        <w:t>;</w:t>
      </w:r>
    </w:p>
    <w:p w14:paraId="359E2763" w14:textId="6F8CDB7F" w:rsidR="00840E9D" w:rsidRPr="005B3BA8" w:rsidRDefault="00226C49" w:rsidP="00140C9E">
      <w:pPr>
        <w:ind w:firstLine="360"/>
      </w:pPr>
      <w:r>
        <w:t xml:space="preserve">                                                                       </w:t>
      </w:r>
      <w:r w:rsidR="006965B5" w:rsidRPr="005B3BA8">
        <w:t>Or</w:t>
      </w:r>
    </w:p>
    <w:p w14:paraId="0F59DDBB" w14:textId="20236FE9" w:rsidR="00840E9D" w:rsidRPr="005B3BA8" w:rsidRDefault="00840E9D" w:rsidP="00840E9D">
      <w:pPr>
        <w:pStyle w:val="Bulletlist"/>
      </w:pPr>
      <w:r w:rsidRPr="005B3BA8">
        <w:rPr>
          <w:b/>
        </w:rPr>
        <w:t>Reject the deliverable</w:t>
      </w:r>
      <w:r w:rsidRPr="005B3BA8">
        <w:t xml:space="preserve"> by notifying Microsoft in writing</w:t>
      </w:r>
      <w:r w:rsidR="006965B5" w:rsidRPr="005B3BA8">
        <w:t xml:space="preserve">; the </w:t>
      </w:r>
      <w:r w:rsidR="000F2199" w:rsidRPr="005B3BA8">
        <w:t>C</w:t>
      </w:r>
      <w:r w:rsidR="006965B5" w:rsidRPr="005B3BA8">
        <w:t xml:space="preserve">ustomer must include </w:t>
      </w:r>
      <w:r w:rsidRPr="005B3BA8">
        <w:t>a complete list of reasons for rejection</w:t>
      </w:r>
      <w:r w:rsidR="006965B5" w:rsidRPr="005B3BA8">
        <w:t>.</w:t>
      </w:r>
    </w:p>
    <w:p w14:paraId="4C57905A" w14:textId="0AC10913" w:rsidR="000D761C" w:rsidRPr="0033182D" w:rsidRDefault="000D761C" w:rsidP="000D761C">
      <w:pPr>
        <w:pStyle w:val="Optional"/>
        <w:rPr>
          <w:color w:val="auto"/>
        </w:rPr>
      </w:pPr>
      <w:r w:rsidRPr="0033182D">
        <w:rPr>
          <w:color w:val="auto"/>
        </w:rPr>
        <w:t xml:space="preserve">Review and acceptance of the solution or custom source code is based on completion and acceptance of </w:t>
      </w:r>
      <w:r w:rsidR="006965B5" w:rsidRPr="0033182D">
        <w:rPr>
          <w:color w:val="auto"/>
        </w:rPr>
        <w:t>UAT</w:t>
      </w:r>
      <w:r w:rsidR="004F4BCE" w:rsidRPr="0033182D">
        <w:rPr>
          <w:color w:val="auto"/>
        </w:rPr>
        <w:t xml:space="preserve"> as described in the </w:t>
      </w:r>
      <w:r w:rsidR="0031303E" w:rsidRPr="0033182D">
        <w:rPr>
          <w:color w:val="auto"/>
        </w:rPr>
        <w:fldChar w:fldCharType="begin"/>
      </w:r>
      <w:r w:rsidR="0031303E" w:rsidRPr="0033182D">
        <w:rPr>
          <w:color w:val="auto"/>
        </w:rPr>
        <w:instrText xml:space="preserve"> REF _Ref477932815 \h </w:instrText>
      </w:r>
      <w:r w:rsidR="0031303E" w:rsidRPr="0033182D">
        <w:rPr>
          <w:color w:val="auto"/>
        </w:rPr>
      </w:r>
      <w:r w:rsidR="0031303E" w:rsidRPr="0033182D">
        <w:rPr>
          <w:color w:val="auto"/>
        </w:rPr>
        <w:fldChar w:fldCharType="separate"/>
      </w:r>
      <w:r w:rsidR="009B7CBB" w:rsidRPr="005B3BA8">
        <w:t>Testing and defect remediation</w:t>
      </w:r>
      <w:r w:rsidR="0031303E" w:rsidRPr="0033182D">
        <w:rPr>
          <w:color w:val="auto"/>
        </w:rPr>
        <w:fldChar w:fldCharType="end"/>
      </w:r>
      <w:r w:rsidR="004F4BCE" w:rsidRPr="0033182D">
        <w:rPr>
          <w:color w:val="auto"/>
        </w:rPr>
        <w:t xml:space="preserve"> section.</w:t>
      </w:r>
    </w:p>
    <w:p w14:paraId="0F285EF4" w14:textId="5589F1D2" w:rsidR="00666B57" w:rsidRPr="005B3BA8" w:rsidRDefault="00666B57" w:rsidP="00666B57">
      <w:r w:rsidRPr="005B3BA8">
        <w:t>A maximum of two (2) review cycles will be assigned to each documented Deliverable and feedback from these review cycles will be considered and incorporated into the document, where appropriate. Should acceptance require more than two (2) cycles, the Deliverable will be automatically escalated through the Escalation and resolution path process.</w:t>
      </w:r>
    </w:p>
    <w:p w14:paraId="1ACF75CF" w14:textId="26EF7F4B" w:rsidR="00666B57" w:rsidRPr="005B3BA8" w:rsidRDefault="00666B57" w:rsidP="00666B57">
      <w:r w:rsidRPr="005B3BA8">
        <w:t>Problems that are outside the scope of this S</w:t>
      </w:r>
      <w:r w:rsidR="000E5557">
        <w:t>O</w:t>
      </w:r>
      <w:r w:rsidRPr="005B3BA8">
        <w:t>W, or feedback provided after a Deliverable has been accepted will be escalated through the Escalation and resolution path process.</w:t>
      </w:r>
    </w:p>
    <w:p w14:paraId="5649A988" w14:textId="21A430F0" w:rsidR="00840E9D" w:rsidRPr="005B3BA8" w:rsidRDefault="00840E9D" w:rsidP="00840E9D">
      <w:pPr>
        <w:pStyle w:val="Bulletlist"/>
        <w:contextualSpacing w:val="0"/>
      </w:pPr>
      <w:r w:rsidRPr="005B3BA8">
        <w:t xml:space="preserve">Deliverables shall be deemed accepted unless the </w:t>
      </w:r>
      <w:r w:rsidR="00C4139D" w:rsidRPr="005B3BA8">
        <w:t xml:space="preserve">written </w:t>
      </w:r>
      <w:r w:rsidRPr="005B3BA8">
        <w:t>rejection notification is r</w:t>
      </w:r>
      <w:r w:rsidR="00D44A6B" w:rsidRPr="005B3BA8">
        <w:t>eceived by Microsoft</w:t>
      </w:r>
      <w:r w:rsidR="00D70772" w:rsidRPr="005B3BA8">
        <w:t xml:space="preserve"> in the timeframe specified</w:t>
      </w:r>
      <w:r w:rsidR="00D44A6B" w:rsidRPr="005B3BA8">
        <w:t>.</w:t>
      </w:r>
    </w:p>
    <w:p w14:paraId="62F9A244" w14:textId="77777777" w:rsidR="00840E9D" w:rsidRPr="005B3BA8" w:rsidRDefault="00840E9D" w:rsidP="00840E9D">
      <w:pPr>
        <w:pStyle w:val="Bulletlist"/>
      </w:pPr>
      <w:r w:rsidRPr="005B3BA8">
        <w:t>If a reje</w:t>
      </w:r>
      <w:r w:rsidR="00BE7980" w:rsidRPr="005B3BA8">
        <w:t xml:space="preserve">ction notification is received, Microsoft will correct problems with a deliverable that </w:t>
      </w:r>
      <w:r w:rsidR="001820B5" w:rsidRPr="005B3BA8">
        <w:t xml:space="preserve">are </w:t>
      </w:r>
      <w:r w:rsidR="00BE7980" w:rsidRPr="005B3BA8">
        <w:t>in scope for the project (and documented in this S</w:t>
      </w:r>
      <w:r w:rsidR="00E40CE7" w:rsidRPr="005B3BA8">
        <w:t>OW</w:t>
      </w:r>
      <w:r w:rsidR="00BE7980" w:rsidRPr="005B3BA8">
        <w:t>), after which the deliverable is deemed accepted.</w:t>
      </w:r>
    </w:p>
    <w:p w14:paraId="1DD2FF12" w14:textId="5A7E127F" w:rsidR="00BE7980" w:rsidRPr="005B3BA8" w:rsidRDefault="0031303E" w:rsidP="00840E9D">
      <w:pPr>
        <w:pStyle w:val="Bulletlist"/>
      </w:pPr>
      <w:r w:rsidRPr="005B3BA8">
        <w:t xml:space="preserve">Problems </w:t>
      </w:r>
      <w:r w:rsidR="00BE7980" w:rsidRPr="005B3BA8">
        <w:t>that are outside the scope of this S</w:t>
      </w:r>
      <w:r w:rsidR="00E40CE7" w:rsidRPr="005B3BA8">
        <w:t>OW</w:t>
      </w:r>
      <w:r w:rsidR="00BE7980" w:rsidRPr="005B3BA8">
        <w:t xml:space="preserve">, and feedback provided after a deliverable has been accepted will be addressed as a change request, managed as described in the </w:t>
      </w:r>
      <w:r w:rsidR="00160775" w:rsidRPr="005B3BA8">
        <w:fldChar w:fldCharType="begin"/>
      </w:r>
      <w:r w:rsidR="00160775" w:rsidRPr="005B3BA8">
        <w:instrText xml:space="preserve"> REF _Ref477932885 \h </w:instrText>
      </w:r>
      <w:r w:rsidR="00160775" w:rsidRPr="005B3BA8">
        <w:fldChar w:fldCharType="separate"/>
      </w:r>
      <w:r w:rsidR="009B7CBB" w:rsidRPr="005B3BA8">
        <w:t>Change management process</w:t>
      </w:r>
      <w:r w:rsidR="00160775" w:rsidRPr="005B3BA8">
        <w:fldChar w:fldCharType="end"/>
      </w:r>
      <w:r w:rsidR="00BE7980" w:rsidRPr="005B3BA8">
        <w:t xml:space="preserve"> section.</w:t>
      </w:r>
    </w:p>
    <w:p w14:paraId="42900C63" w14:textId="77777777" w:rsidR="00364836" w:rsidRPr="005B3BA8" w:rsidRDefault="00364836" w:rsidP="00C84DD9">
      <w:pPr>
        <w:pStyle w:val="Heading2"/>
      </w:pPr>
      <w:bookmarkStart w:id="55" w:name="_Toc476167710"/>
      <w:bookmarkStart w:id="56" w:name="_Toc476168043"/>
      <w:bookmarkStart w:id="57" w:name="_Toc31262363"/>
      <w:r w:rsidRPr="005B3BA8">
        <w:t>Project governance</w:t>
      </w:r>
      <w:bookmarkEnd w:id="55"/>
      <w:bookmarkEnd w:id="56"/>
      <w:bookmarkEnd w:id="57"/>
    </w:p>
    <w:p w14:paraId="2B380A4F" w14:textId="77777777" w:rsidR="00364836" w:rsidRPr="005B3BA8" w:rsidRDefault="00364836" w:rsidP="00364836">
      <w:r w:rsidRPr="005B3BA8">
        <w:t>The governance structure and processes the team will adhere to for the project are described in the following section</w:t>
      </w:r>
      <w:r w:rsidR="00D70772" w:rsidRPr="005B3BA8">
        <w:t>s</w:t>
      </w:r>
      <w:r w:rsidRPr="005B3BA8">
        <w:t>:</w:t>
      </w:r>
    </w:p>
    <w:p w14:paraId="1FF03219" w14:textId="77777777" w:rsidR="00BB669A" w:rsidRPr="005B3BA8" w:rsidRDefault="00BB669A" w:rsidP="00EA4D98">
      <w:pPr>
        <w:pStyle w:val="Heading3"/>
      </w:pPr>
      <w:bookmarkStart w:id="58" w:name="_Toc476168044"/>
      <w:r w:rsidRPr="005B3BA8">
        <w:t>Project communication</w:t>
      </w:r>
      <w:bookmarkEnd w:id="58"/>
    </w:p>
    <w:p w14:paraId="5CBEA1CD" w14:textId="77777777" w:rsidR="00BB669A" w:rsidRPr="005B3BA8" w:rsidRDefault="00BB669A" w:rsidP="00BB669A">
      <w:r w:rsidRPr="005B3BA8">
        <w:t>The following will be used to communicate during the project</w:t>
      </w:r>
      <w:r w:rsidR="008F6487" w:rsidRPr="005B3BA8">
        <w:t>:</w:t>
      </w:r>
    </w:p>
    <w:p w14:paraId="18522292" w14:textId="7C9AF276" w:rsidR="00104AB3" w:rsidRPr="005B3BA8" w:rsidRDefault="00104AB3" w:rsidP="00490FE1">
      <w:pPr>
        <w:pStyle w:val="Bulletlist"/>
        <w:numPr>
          <w:ilvl w:val="0"/>
          <w:numId w:val="17"/>
        </w:numPr>
      </w:pPr>
      <w:r w:rsidRPr="005B3BA8">
        <w:rPr>
          <w:b/>
        </w:rPr>
        <w:t xml:space="preserve">Communication </w:t>
      </w:r>
      <w:r w:rsidR="00226C49">
        <w:rPr>
          <w:b/>
        </w:rPr>
        <w:t>P</w:t>
      </w:r>
      <w:r w:rsidRPr="005B3BA8">
        <w:rPr>
          <w:b/>
        </w:rPr>
        <w:t>lan</w:t>
      </w:r>
      <w:r w:rsidR="006C6051" w:rsidRPr="005B3BA8">
        <w:t xml:space="preserve">: </w:t>
      </w:r>
      <w:r w:rsidR="00160775" w:rsidRPr="005B3BA8">
        <w:t xml:space="preserve">this document will </w:t>
      </w:r>
      <w:r w:rsidRPr="005B3BA8">
        <w:t>describe the frequency, audience</w:t>
      </w:r>
      <w:r w:rsidR="00160775" w:rsidRPr="005B3BA8">
        <w:t>,</w:t>
      </w:r>
      <w:r w:rsidRPr="005B3BA8">
        <w:t xml:space="preserve"> and content </w:t>
      </w:r>
      <w:r w:rsidR="00160775" w:rsidRPr="005B3BA8">
        <w:t xml:space="preserve">of </w:t>
      </w:r>
      <w:r w:rsidRPr="005B3BA8">
        <w:t xml:space="preserve">communication </w:t>
      </w:r>
      <w:r w:rsidR="00160775" w:rsidRPr="005B3BA8">
        <w:t xml:space="preserve">with </w:t>
      </w:r>
      <w:r w:rsidRPr="005B3BA8">
        <w:t>the team and stakeholders.</w:t>
      </w:r>
      <w:r w:rsidR="00160775" w:rsidRPr="005B3BA8">
        <w:t xml:space="preserve"> It will be developed by Microsoft and the </w:t>
      </w:r>
      <w:r w:rsidR="000F2199" w:rsidRPr="005B3BA8">
        <w:t>C</w:t>
      </w:r>
      <w:r w:rsidR="00160775" w:rsidRPr="005B3BA8">
        <w:t xml:space="preserve">ustomer </w:t>
      </w:r>
      <w:r w:rsidR="00760487" w:rsidRPr="005B3BA8">
        <w:t>as part of project planning</w:t>
      </w:r>
      <w:r w:rsidR="00160775" w:rsidRPr="005B3BA8">
        <w:t>.</w:t>
      </w:r>
    </w:p>
    <w:p w14:paraId="22050080" w14:textId="5F54A1AF" w:rsidR="00BB669A" w:rsidRPr="005B3BA8" w:rsidRDefault="00BB669A" w:rsidP="00490FE1">
      <w:pPr>
        <w:pStyle w:val="Bulletlist"/>
        <w:numPr>
          <w:ilvl w:val="0"/>
          <w:numId w:val="17"/>
        </w:numPr>
      </w:pPr>
      <w:r w:rsidRPr="005B3BA8">
        <w:rPr>
          <w:b/>
        </w:rPr>
        <w:t xml:space="preserve">Status </w:t>
      </w:r>
      <w:r w:rsidR="00226C49">
        <w:rPr>
          <w:b/>
        </w:rPr>
        <w:t>R</w:t>
      </w:r>
      <w:r w:rsidRPr="005B3BA8">
        <w:rPr>
          <w:b/>
        </w:rPr>
        <w:t>eports</w:t>
      </w:r>
      <w:r w:rsidR="006C6051" w:rsidRPr="005B3BA8">
        <w:t xml:space="preserve">: </w:t>
      </w:r>
      <w:r w:rsidR="00160775" w:rsidRPr="005B3BA8">
        <w:t xml:space="preserve">the </w:t>
      </w:r>
      <w:r w:rsidRPr="005B3BA8">
        <w:t>Microsoft team will prepare and issue regular status report</w:t>
      </w:r>
      <w:r w:rsidR="00160775" w:rsidRPr="005B3BA8">
        <w:t>s</w:t>
      </w:r>
      <w:r w:rsidRPr="005B3BA8">
        <w:t xml:space="preserve"> to project stakeholders</w:t>
      </w:r>
      <w:r w:rsidR="00111EBA" w:rsidRPr="005B3BA8">
        <w:t xml:space="preserve"> </w:t>
      </w:r>
      <w:r w:rsidR="00D70772" w:rsidRPr="005B3BA8">
        <w:t>per</w:t>
      </w:r>
      <w:r w:rsidR="00160775" w:rsidRPr="005B3BA8">
        <w:t xml:space="preserve"> </w:t>
      </w:r>
      <w:r w:rsidR="00111EBA" w:rsidRPr="005B3BA8">
        <w:t>the frequency defined in the communication plan.</w:t>
      </w:r>
    </w:p>
    <w:p w14:paraId="34F0F096" w14:textId="4CCBAA7D" w:rsidR="00104AB3" w:rsidRPr="005B3BA8" w:rsidRDefault="00BB669A" w:rsidP="00490FE1">
      <w:pPr>
        <w:pStyle w:val="Bulletlist"/>
        <w:numPr>
          <w:ilvl w:val="0"/>
          <w:numId w:val="17"/>
        </w:numPr>
      </w:pPr>
      <w:r w:rsidRPr="005B3BA8">
        <w:rPr>
          <w:b/>
        </w:rPr>
        <w:t xml:space="preserve">Status </w:t>
      </w:r>
      <w:r w:rsidR="00226C49">
        <w:rPr>
          <w:b/>
        </w:rPr>
        <w:t>M</w:t>
      </w:r>
      <w:r w:rsidRPr="005B3BA8">
        <w:rPr>
          <w:b/>
        </w:rPr>
        <w:t>eetings</w:t>
      </w:r>
      <w:r w:rsidR="006C6051" w:rsidRPr="005B3BA8">
        <w:t xml:space="preserve">: </w:t>
      </w:r>
      <w:r w:rsidR="00160775" w:rsidRPr="005B3BA8">
        <w:t xml:space="preserve">the </w:t>
      </w:r>
      <w:r w:rsidRPr="005B3BA8">
        <w:t xml:space="preserve">Microsoft team will schedule regular </w:t>
      </w:r>
      <w:r w:rsidR="00104AB3" w:rsidRPr="005B3BA8">
        <w:t>status</w:t>
      </w:r>
      <w:r w:rsidRPr="005B3BA8">
        <w:t xml:space="preserve"> meetings to review the overall project status, the acceptance of deliverables</w:t>
      </w:r>
      <w:r w:rsidR="00160775" w:rsidRPr="005B3BA8">
        <w:t>,</w:t>
      </w:r>
      <w:r w:rsidRPr="005B3BA8">
        <w:t xml:space="preserve"> and review </w:t>
      </w:r>
      <w:r w:rsidR="00104AB3" w:rsidRPr="005B3BA8">
        <w:t xml:space="preserve">open </w:t>
      </w:r>
      <w:r w:rsidR="00160775" w:rsidRPr="005B3BA8">
        <w:t xml:space="preserve">problems </w:t>
      </w:r>
      <w:r w:rsidR="00E54AE8" w:rsidRPr="005B3BA8">
        <w:t>and risks</w:t>
      </w:r>
      <w:r w:rsidR="00104AB3" w:rsidRPr="005B3BA8">
        <w:t>.</w:t>
      </w:r>
    </w:p>
    <w:p w14:paraId="1A4A8C47" w14:textId="77777777" w:rsidR="00E54AE8" w:rsidRPr="005B3BA8" w:rsidRDefault="00E54AE8" w:rsidP="00EA4D98">
      <w:pPr>
        <w:pStyle w:val="Heading3"/>
      </w:pPr>
      <w:bookmarkStart w:id="59" w:name="_Toc476168045"/>
      <w:r w:rsidRPr="005B3BA8">
        <w:t>Risk and issue management</w:t>
      </w:r>
      <w:bookmarkEnd w:id="59"/>
    </w:p>
    <w:p w14:paraId="38F434D8" w14:textId="77777777" w:rsidR="00E54AE8" w:rsidRPr="005B3BA8" w:rsidRDefault="00E54AE8" w:rsidP="00E54AE8">
      <w:r w:rsidRPr="005B3BA8">
        <w:t xml:space="preserve">The following general procedure will be used to manage active project issues and </w:t>
      </w:r>
      <w:r w:rsidR="00043018" w:rsidRPr="005B3BA8">
        <w:t xml:space="preserve">risks </w:t>
      </w:r>
      <w:r w:rsidRPr="005B3BA8">
        <w:t>during the project:</w:t>
      </w:r>
    </w:p>
    <w:p w14:paraId="0B9C0D07" w14:textId="77777777" w:rsidR="00E54AE8" w:rsidRPr="005B3BA8" w:rsidRDefault="00E54AE8" w:rsidP="00490FE1">
      <w:pPr>
        <w:pStyle w:val="Bulletlist"/>
        <w:numPr>
          <w:ilvl w:val="0"/>
          <w:numId w:val="18"/>
        </w:numPr>
      </w:pPr>
      <w:r w:rsidRPr="005B3BA8">
        <w:rPr>
          <w:b/>
        </w:rPr>
        <w:t>Identify</w:t>
      </w:r>
      <w:r w:rsidR="006C6051" w:rsidRPr="005B3BA8">
        <w:t xml:space="preserve">: </w:t>
      </w:r>
      <w:r w:rsidR="00550DD8" w:rsidRPr="005B3BA8">
        <w:t xml:space="preserve">identify </w:t>
      </w:r>
      <w:r w:rsidRPr="005B3BA8">
        <w:t xml:space="preserve">and document project issues (current problems) and risks (potential problems that </w:t>
      </w:r>
      <w:r w:rsidR="001C00BA" w:rsidRPr="005B3BA8">
        <w:t>could</w:t>
      </w:r>
      <w:r w:rsidR="00160775" w:rsidRPr="005B3BA8">
        <w:t xml:space="preserve"> </w:t>
      </w:r>
      <w:r w:rsidR="006D6E88" w:rsidRPr="005B3BA8">
        <w:t>affect</w:t>
      </w:r>
      <w:r w:rsidRPr="005B3BA8">
        <w:t xml:space="preserve"> the project)</w:t>
      </w:r>
      <w:r w:rsidR="006D6E88" w:rsidRPr="005B3BA8">
        <w:t>.</w:t>
      </w:r>
    </w:p>
    <w:p w14:paraId="7CAC6EC0" w14:textId="3C58572D" w:rsidR="00E54AE8" w:rsidRPr="005B3BA8" w:rsidRDefault="00E54AE8" w:rsidP="00490FE1">
      <w:pPr>
        <w:pStyle w:val="Bulletlist"/>
        <w:numPr>
          <w:ilvl w:val="0"/>
          <w:numId w:val="18"/>
        </w:numPr>
      </w:pPr>
      <w:r w:rsidRPr="005B3BA8">
        <w:rPr>
          <w:b/>
        </w:rPr>
        <w:t xml:space="preserve">Analyze and </w:t>
      </w:r>
      <w:r w:rsidR="00226C49">
        <w:rPr>
          <w:b/>
        </w:rPr>
        <w:t>P</w:t>
      </w:r>
      <w:r w:rsidRPr="005B3BA8">
        <w:rPr>
          <w:b/>
        </w:rPr>
        <w:t>rioritize</w:t>
      </w:r>
      <w:r w:rsidR="006C6051" w:rsidRPr="005B3BA8">
        <w:t xml:space="preserve">: </w:t>
      </w:r>
      <w:r w:rsidR="00160775" w:rsidRPr="005B3BA8">
        <w:t xml:space="preserve">assess </w:t>
      </w:r>
      <w:r w:rsidR="004F4BCE" w:rsidRPr="005B3BA8">
        <w:t xml:space="preserve">the </w:t>
      </w:r>
      <w:r w:rsidR="00160775" w:rsidRPr="005B3BA8">
        <w:t xml:space="preserve">potential </w:t>
      </w:r>
      <w:r w:rsidR="004F4BCE" w:rsidRPr="005B3BA8">
        <w:t xml:space="preserve">impact and determine the highest </w:t>
      </w:r>
      <w:r w:rsidR="006D6E88" w:rsidRPr="005B3BA8">
        <w:t>priority</w:t>
      </w:r>
      <w:r w:rsidR="004F4BCE" w:rsidRPr="005B3BA8">
        <w:t xml:space="preserve"> risks and </w:t>
      </w:r>
      <w:r w:rsidR="00160775" w:rsidRPr="005B3BA8">
        <w:t xml:space="preserve">problems </w:t>
      </w:r>
      <w:r w:rsidR="004F4BCE" w:rsidRPr="005B3BA8">
        <w:t xml:space="preserve">that will be </w:t>
      </w:r>
      <w:r w:rsidR="006D6E88" w:rsidRPr="005B3BA8">
        <w:t>actively managed.</w:t>
      </w:r>
    </w:p>
    <w:p w14:paraId="7E21B834" w14:textId="2415240E" w:rsidR="00E54AE8" w:rsidRPr="005B3BA8" w:rsidRDefault="006C6051" w:rsidP="00490FE1">
      <w:pPr>
        <w:pStyle w:val="Bulletlist"/>
        <w:numPr>
          <w:ilvl w:val="0"/>
          <w:numId w:val="18"/>
        </w:numPr>
      </w:pPr>
      <w:r w:rsidRPr="005B3BA8">
        <w:rPr>
          <w:b/>
        </w:rPr>
        <w:t xml:space="preserve">Plan and </w:t>
      </w:r>
      <w:r w:rsidR="00226C49">
        <w:rPr>
          <w:b/>
        </w:rPr>
        <w:t>S</w:t>
      </w:r>
      <w:r w:rsidRPr="005B3BA8">
        <w:rPr>
          <w:b/>
        </w:rPr>
        <w:t>chedule</w:t>
      </w:r>
      <w:r w:rsidRPr="005B3BA8">
        <w:t xml:space="preserve">: </w:t>
      </w:r>
      <w:r w:rsidR="00160775" w:rsidRPr="005B3BA8">
        <w:t xml:space="preserve">determine </w:t>
      </w:r>
      <w:r w:rsidR="00E54AE8" w:rsidRPr="005B3BA8">
        <w:t xml:space="preserve">the strategy for managing priority risks and issues, </w:t>
      </w:r>
      <w:r w:rsidR="00160775" w:rsidRPr="005B3BA8">
        <w:t xml:space="preserve">and </w:t>
      </w:r>
      <w:r w:rsidR="00E54AE8" w:rsidRPr="005B3BA8">
        <w:t xml:space="preserve">identify </w:t>
      </w:r>
      <w:r w:rsidR="00160775" w:rsidRPr="005B3BA8">
        <w:t>a resource who can</w:t>
      </w:r>
      <w:r w:rsidR="00E54AE8" w:rsidRPr="005B3BA8">
        <w:t xml:space="preserve"> </w:t>
      </w:r>
      <w:r w:rsidR="00160775" w:rsidRPr="005B3BA8">
        <w:t xml:space="preserve">take responsibility for </w:t>
      </w:r>
      <w:r w:rsidR="00E54AE8" w:rsidRPr="005B3BA8">
        <w:t>mitigation and remediation.</w:t>
      </w:r>
    </w:p>
    <w:p w14:paraId="6EA497DA" w14:textId="5A14E43B" w:rsidR="00E54AE8" w:rsidRPr="005B3BA8" w:rsidRDefault="006C6051" w:rsidP="00490FE1">
      <w:pPr>
        <w:pStyle w:val="Bulletlist"/>
        <w:numPr>
          <w:ilvl w:val="0"/>
          <w:numId w:val="18"/>
        </w:numPr>
      </w:pPr>
      <w:r w:rsidRPr="005B3BA8">
        <w:rPr>
          <w:b/>
        </w:rPr>
        <w:t xml:space="preserve">Track and </w:t>
      </w:r>
      <w:r w:rsidR="00226C49">
        <w:rPr>
          <w:b/>
        </w:rPr>
        <w:t>R</w:t>
      </w:r>
      <w:r w:rsidRPr="005B3BA8">
        <w:rPr>
          <w:b/>
        </w:rPr>
        <w:t>eport</w:t>
      </w:r>
      <w:r w:rsidRPr="005B3BA8">
        <w:t xml:space="preserve">: </w:t>
      </w:r>
      <w:r w:rsidR="00160775" w:rsidRPr="005B3BA8">
        <w:t xml:space="preserve">monitor </w:t>
      </w:r>
      <w:r w:rsidR="00E54AE8" w:rsidRPr="005B3BA8">
        <w:t>and report</w:t>
      </w:r>
      <w:r w:rsidR="006D6E88" w:rsidRPr="005B3BA8">
        <w:t xml:space="preserve"> the status of risks and </w:t>
      </w:r>
      <w:r w:rsidR="00160775" w:rsidRPr="005B3BA8">
        <w:t>problems</w:t>
      </w:r>
      <w:r w:rsidR="006D6E88" w:rsidRPr="005B3BA8">
        <w:t>.</w:t>
      </w:r>
    </w:p>
    <w:p w14:paraId="3B6274DD" w14:textId="77777777" w:rsidR="00C4139D" w:rsidRPr="005B3BA8" w:rsidRDefault="00C4139D" w:rsidP="00490FE1">
      <w:pPr>
        <w:pStyle w:val="Bulletlist"/>
        <w:numPr>
          <w:ilvl w:val="0"/>
          <w:numId w:val="18"/>
        </w:numPr>
      </w:pPr>
      <w:r w:rsidRPr="005B3BA8">
        <w:rPr>
          <w:b/>
        </w:rPr>
        <w:t>Escalate</w:t>
      </w:r>
      <w:r w:rsidR="006C6051" w:rsidRPr="005B3BA8">
        <w:t xml:space="preserve">: </w:t>
      </w:r>
      <w:r w:rsidR="00160775" w:rsidRPr="005B3BA8">
        <w:t xml:space="preserve">escalate to project sponsors the </w:t>
      </w:r>
      <w:r w:rsidR="004F4BCE" w:rsidRPr="005B3BA8">
        <w:t xml:space="preserve">high impact </w:t>
      </w:r>
      <w:r w:rsidR="00160775" w:rsidRPr="005B3BA8">
        <w:t xml:space="preserve">problems </w:t>
      </w:r>
      <w:r w:rsidR="004F4BCE" w:rsidRPr="005B3BA8">
        <w:t xml:space="preserve">and risks </w:t>
      </w:r>
      <w:r w:rsidR="00160775" w:rsidRPr="005B3BA8">
        <w:t xml:space="preserve">that </w:t>
      </w:r>
      <w:r w:rsidRPr="005B3BA8">
        <w:t xml:space="preserve">the team </w:t>
      </w:r>
      <w:r w:rsidR="00160775" w:rsidRPr="005B3BA8">
        <w:t xml:space="preserve">is </w:t>
      </w:r>
      <w:r w:rsidR="004F4BCE" w:rsidRPr="005B3BA8">
        <w:t>unable to resolve</w:t>
      </w:r>
      <w:r w:rsidRPr="005B3BA8">
        <w:t>.</w:t>
      </w:r>
    </w:p>
    <w:p w14:paraId="4B2A2710" w14:textId="77777777" w:rsidR="00E54AE8" w:rsidRPr="005B3BA8" w:rsidRDefault="006C6051" w:rsidP="00490FE1">
      <w:pPr>
        <w:pStyle w:val="Bulletlist"/>
        <w:numPr>
          <w:ilvl w:val="0"/>
          <w:numId w:val="18"/>
        </w:numPr>
      </w:pPr>
      <w:r w:rsidRPr="005B3BA8">
        <w:rPr>
          <w:b/>
        </w:rPr>
        <w:t>Control</w:t>
      </w:r>
      <w:r w:rsidRPr="005B3BA8">
        <w:t xml:space="preserve">: </w:t>
      </w:r>
      <w:r w:rsidR="00160775" w:rsidRPr="005B3BA8">
        <w:t xml:space="preserve">review </w:t>
      </w:r>
      <w:r w:rsidR="00E54AE8" w:rsidRPr="005B3BA8">
        <w:t>the effectiveness of r</w:t>
      </w:r>
      <w:r w:rsidR="006D6E88" w:rsidRPr="005B3BA8">
        <w:t>isk and issue management action</w:t>
      </w:r>
      <w:r w:rsidR="004F4BCE" w:rsidRPr="005B3BA8">
        <w:t>s</w:t>
      </w:r>
      <w:r w:rsidR="006D6E88" w:rsidRPr="005B3BA8">
        <w:t>.</w:t>
      </w:r>
    </w:p>
    <w:p w14:paraId="2B29766B" w14:textId="77777777" w:rsidR="0007565A" w:rsidRPr="005B3BA8" w:rsidRDefault="0007565A" w:rsidP="00E54AE8">
      <w:pPr>
        <w:pStyle w:val="Bulletlist"/>
        <w:ind w:left="360" w:hanging="360"/>
      </w:pPr>
    </w:p>
    <w:p w14:paraId="70B0A608" w14:textId="77777777" w:rsidR="00E54AE8" w:rsidRPr="005B3BA8" w:rsidRDefault="00E54AE8" w:rsidP="00E54AE8">
      <w:pPr>
        <w:pStyle w:val="Bulletlist"/>
        <w:ind w:left="360" w:hanging="360"/>
      </w:pPr>
      <w:r w:rsidRPr="005B3BA8">
        <w:t>Active issues and risks will be regularly monitored during the project.</w:t>
      </w:r>
    </w:p>
    <w:p w14:paraId="43DE85D4" w14:textId="77777777" w:rsidR="002952F0" w:rsidRPr="005B3BA8" w:rsidRDefault="002952F0" w:rsidP="00EA4D98">
      <w:pPr>
        <w:pStyle w:val="Heading3"/>
      </w:pPr>
      <w:bookmarkStart w:id="60" w:name="_Toc476168046"/>
      <w:bookmarkStart w:id="61" w:name="_Ref477866682"/>
      <w:bookmarkStart w:id="62" w:name="_Ref477932885"/>
      <w:bookmarkStart w:id="63" w:name="_Ref477934302"/>
      <w:r w:rsidRPr="005B3BA8">
        <w:t>Change management process</w:t>
      </w:r>
      <w:bookmarkEnd w:id="60"/>
      <w:bookmarkEnd w:id="61"/>
      <w:bookmarkEnd w:id="62"/>
      <w:bookmarkEnd w:id="63"/>
    </w:p>
    <w:p w14:paraId="4AC0F8D9" w14:textId="77777777" w:rsidR="003E1B4E" w:rsidRPr="005B3BA8" w:rsidRDefault="003E1B4E" w:rsidP="003E1B4E">
      <w:r w:rsidRPr="005B3BA8">
        <w:t>Dur</w:t>
      </w:r>
      <w:r w:rsidR="006D6E88" w:rsidRPr="005B3BA8">
        <w:t>i</w:t>
      </w:r>
      <w:r w:rsidR="004F4BCE" w:rsidRPr="005B3BA8">
        <w:t xml:space="preserve">ng the project, either party </w:t>
      </w:r>
      <w:r w:rsidR="00160775" w:rsidRPr="005B3BA8">
        <w:t xml:space="preserve">is able to </w:t>
      </w:r>
      <w:r w:rsidR="00884E0D" w:rsidRPr="005B3BA8">
        <w:t xml:space="preserve">request modifications to the </w:t>
      </w:r>
      <w:r w:rsidR="00140C9E" w:rsidRPr="005B3BA8">
        <w:t>S</w:t>
      </w:r>
      <w:r w:rsidR="00F97F79" w:rsidRPr="005B3BA8">
        <w:t>ervices described in this</w:t>
      </w:r>
      <w:r w:rsidRPr="005B3BA8">
        <w:t xml:space="preserve"> S</w:t>
      </w:r>
      <w:r w:rsidR="00E40CE7" w:rsidRPr="005B3BA8">
        <w:t>OW</w:t>
      </w:r>
      <w:r w:rsidRPr="005B3BA8">
        <w:t xml:space="preserve">. </w:t>
      </w:r>
      <w:r w:rsidR="004723A1" w:rsidRPr="005B3BA8">
        <w:t xml:space="preserve">These changes only take effect when the proposed change is agreed </w:t>
      </w:r>
      <w:r w:rsidR="00160775" w:rsidRPr="005B3BA8">
        <w:t xml:space="preserve">upon </w:t>
      </w:r>
      <w:r w:rsidR="004723A1" w:rsidRPr="005B3BA8">
        <w:t>by both parties.</w:t>
      </w:r>
      <w:r w:rsidR="00140C9E" w:rsidRPr="005B3BA8">
        <w:t xml:space="preserve"> The change management process steps are:</w:t>
      </w:r>
    </w:p>
    <w:p w14:paraId="681766B6" w14:textId="77777777" w:rsidR="003E1B4E" w:rsidRPr="005B3BA8" w:rsidRDefault="00246AC9" w:rsidP="00490FE1">
      <w:pPr>
        <w:pStyle w:val="Bulletlist"/>
        <w:numPr>
          <w:ilvl w:val="0"/>
          <w:numId w:val="19"/>
        </w:numPr>
      </w:pPr>
      <w:r w:rsidRPr="005B3BA8">
        <w:rPr>
          <w:b/>
        </w:rPr>
        <w:t xml:space="preserve">The change </w:t>
      </w:r>
      <w:r w:rsidR="0025535A" w:rsidRPr="005B3BA8">
        <w:rPr>
          <w:b/>
        </w:rPr>
        <w:t>is documented</w:t>
      </w:r>
      <w:r w:rsidR="006C6051" w:rsidRPr="005B3BA8">
        <w:t xml:space="preserve">: </w:t>
      </w:r>
      <w:r w:rsidRPr="005B3BA8">
        <w:t xml:space="preserve">all </w:t>
      </w:r>
      <w:r w:rsidR="003E1B4E" w:rsidRPr="005B3BA8">
        <w:t>change requests will be documented</w:t>
      </w:r>
      <w:r w:rsidR="004723A1" w:rsidRPr="005B3BA8">
        <w:t xml:space="preserve"> by Microsoft </w:t>
      </w:r>
      <w:r w:rsidR="003E1B4E" w:rsidRPr="005B3BA8">
        <w:t xml:space="preserve">in a Microsoft </w:t>
      </w:r>
      <w:r w:rsidRPr="005B3BA8">
        <w:t xml:space="preserve">change request form </w:t>
      </w:r>
      <w:r w:rsidR="003E1B4E" w:rsidRPr="005B3BA8">
        <w:t xml:space="preserve">and submitted to the </w:t>
      </w:r>
      <w:r w:rsidR="00140C9E" w:rsidRPr="005B3BA8">
        <w:t>C</w:t>
      </w:r>
      <w:r w:rsidR="003E1B4E" w:rsidRPr="005B3BA8">
        <w:t xml:space="preserve">ustomer. The </w:t>
      </w:r>
      <w:r w:rsidRPr="005B3BA8">
        <w:t xml:space="preserve">change request form </w:t>
      </w:r>
      <w:r w:rsidR="003E1B4E" w:rsidRPr="005B3BA8">
        <w:t>includes</w:t>
      </w:r>
      <w:r w:rsidRPr="005B3BA8">
        <w:t>:</w:t>
      </w:r>
    </w:p>
    <w:p w14:paraId="64CC31B3" w14:textId="77777777" w:rsidR="003E1B4E" w:rsidRPr="005B3BA8" w:rsidRDefault="00246AC9" w:rsidP="00490FE1">
      <w:pPr>
        <w:pStyle w:val="Bulletlist"/>
        <w:numPr>
          <w:ilvl w:val="1"/>
          <w:numId w:val="19"/>
        </w:numPr>
      </w:pPr>
      <w:r w:rsidRPr="005B3BA8">
        <w:t xml:space="preserve">A description </w:t>
      </w:r>
      <w:r w:rsidR="003E1B4E" w:rsidRPr="005B3BA8">
        <w:t>of the change</w:t>
      </w:r>
      <w:r w:rsidRPr="005B3BA8">
        <w:t>.</w:t>
      </w:r>
    </w:p>
    <w:p w14:paraId="089B9B37" w14:textId="0C9C3A2A" w:rsidR="003E1B4E" w:rsidRPr="005B3BA8" w:rsidRDefault="00246AC9" w:rsidP="00490FE1">
      <w:pPr>
        <w:pStyle w:val="Bulletlist"/>
        <w:numPr>
          <w:ilvl w:val="1"/>
          <w:numId w:val="19"/>
        </w:numPr>
      </w:pPr>
      <w:r w:rsidRPr="005B3BA8">
        <w:t xml:space="preserve">The estimated effect </w:t>
      </w:r>
      <w:r w:rsidR="003E1B4E" w:rsidRPr="005B3BA8">
        <w:t xml:space="preserve">of </w:t>
      </w:r>
      <w:r w:rsidRPr="005B3BA8">
        <w:t>implementing the change.</w:t>
      </w:r>
    </w:p>
    <w:p w14:paraId="549E31C5" w14:textId="77777777" w:rsidR="004723A1" w:rsidRPr="005B3BA8" w:rsidRDefault="00246AC9" w:rsidP="00490FE1">
      <w:pPr>
        <w:pStyle w:val="Bulletlist"/>
        <w:numPr>
          <w:ilvl w:val="0"/>
          <w:numId w:val="19"/>
        </w:numPr>
      </w:pPr>
      <w:r w:rsidRPr="005B3BA8">
        <w:rPr>
          <w:b/>
        </w:rPr>
        <w:t>The c</w:t>
      </w:r>
      <w:r w:rsidR="0025535A" w:rsidRPr="005B3BA8">
        <w:rPr>
          <w:b/>
        </w:rPr>
        <w:t xml:space="preserve">hange </w:t>
      </w:r>
      <w:r w:rsidR="00112EB1" w:rsidRPr="005B3BA8">
        <w:rPr>
          <w:b/>
        </w:rPr>
        <w:t>is submitted</w:t>
      </w:r>
      <w:r w:rsidR="006C6051" w:rsidRPr="005B3BA8">
        <w:t xml:space="preserve">: </w:t>
      </w:r>
      <w:r w:rsidRPr="005B3BA8">
        <w:t xml:space="preserve">the change request form will be </w:t>
      </w:r>
      <w:r w:rsidR="004723A1" w:rsidRPr="005B3BA8">
        <w:t xml:space="preserve">provided to the </w:t>
      </w:r>
      <w:r w:rsidR="00140C9E" w:rsidRPr="005B3BA8">
        <w:t>C</w:t>
      </w:r>
      <w:r w:rsidR="004723A1" w:rsidRPr="005B3BA8">
        <w:t>ustomer</w:t>
      </w:r>
      <w:r w:rsidR="00A26C0D" w:rsidRPr="005B3BA8">
        <w:t>.</w:t>
      </w:r>
    </w:p>
    <w:p w14:paraId="53E83386" w14:textId="6425F80B" w:rsidR="004723A1" w:rsidRPr="005B3BA8" w:rsidRDefault="00246AC9" w:rsidP="00490FE1">
      <w:pPr>
        <w:pStyle w:val="Bulletlist"/>
        <w:numPr>
          <w:ilvl w:val="0"/>
          <w:numId w:val="19"/>
        </w:numPr>
      </w:pPr>
      <w:r w:rsidRPr="005B3BA8">
        <w:rPr>
          <w:b/>
        </w:rPr>
        <w:t>The c</w:t>
      </w:r>
      <w:r w:rsidR="0025535A" w:rsidRPr="005B3BA8">
        <w:rPr>
          <w:b/>
        </w:rPr>
        <w:t>hange is accepted or rejected</w:t>
      </w:r>
      <w:r w:rsidR="006C6051" w:rsidRPr="005B3BA8">
        <w:t xml:space="preserve">: </w:t>
      </w:r>
      <w:r w:rsidRPr="005B3BA8">
        <w:t xml:space="preserve">the </w:t>
      </w:r>
      <w:r w:rsidR="00140C9E" w:rsidRPr="005B3BA8">
        <w:t>C</w:t>
      </w:r>
      <w:r w:rsidR="00C4139D" w:rsidRPr="005B3BA8">
        <w:t>ustomer has three</w:t>
      </w:r>
      <w:r w:rsidR="004723A1" w:rsidRPr="005B3BA8">
        <w:t xml:space="preserve"> </w:t>
      </w:r>
      <w:r w:rsidR="00226C49">
        <w:t xml:space="preserve">(3) </w:t>
      </w:r>
      <w:r w:rsidR="004723A1" w:rsidRPr="005B3BA8">
        <w:t xml:space="preserve">business days to confirm </w:t>
      </w:r>
      <w:r w:rsidRPr="005B3BA8">
        <w:t xml:space="preserve">the following </w:t>
      </w:r>
      <w:r w:rsidR="004723A1" w:rsidRPr="005B3BA8">
        <w:t>to Microsoft</w:t>
      </w:r>
      <w:r w:rsidR="00A26C0D" w:rsidRPr="005B3BA8">
        <w:t>:</w:t>
      </w:r>
    </w:p>
    <w:p w14:paraId="0E0D772C" w14:textId="77777777" w:rsidR="004723A1" w:rsidRPr="005B3BA8" w:rsidRDefault="004723A1" w:rsidP="00490FE1">
      <w:pPr>
        <w:pStyle w:val="Bulletlist"/>
        <w:numPr>
          <w:ilvl w:val="1"/>
          <w:numId w:val="19"/>
        </w:numPr>
      </w:pPr>
      <w:r w:rsidRPr="005B3BA8">
        <w:t>Acceptance</w:t>
      </w:r>
      <w:r w:rsidR="00515713" w:rsidRPr="005B3BA8">
        <w:t>—</w:t>
      </w:r>
      <w:r w:rsidR="00246AC9" w:rsidRPr="005B3BA8">
        <w:t xml:space="preserve">the </w:t>
      </w:r>
      <w:r w:rsidR="00140C9E" w:rsidRPr="005B3BA8">
        <w:t>C</w:t>
      </w:r>
      <w:r w:rsidRPr="005B3BA8">
        <w:t xml:space="preserve">ustomer </w:t>
      </w:r>
      <w:r w:rsidR="0025535A" w:rsidRPr="005B3BA8">
        <w:t>must</w:t>
      </w:r>
      <w:r w:rsidRPr="005B3BA8">
        <w:t xml:space="preserve"> sign and return </w:t>
      </w:r>
      <w:r w:rsidR="00ED7049" w:rsidRPr="005B3BA8">
        <w:t xml:space="preserve">change request </w:t>
      </w:r>
      <w:r w:rsidR="00246AC9" w:rsidRPr="005B3BA8">
        <w:t>form.</w:t>
      </w:r>
    </w:p>
    <w:p w14:paraId="35A17E25" w14:textId="77777777" w:rsidR="004723A1" w:rsidRPr="005B3BA8" w:rsidRDefault="004723A1" w:rsidP="00490FE1">
      <w:pPr>
        <w:pStyle w:val="Bulletlist"/>
        <w:numPr>
          <w:ilvl w:val="1"/>
          <w:numId w:val="19"/>
        </w:numPr>
      </w:pPr>
      <w:r w:rsidRPr="005B3BA8">
        <w:t>Rejection</w:t>
      </w:r>
      <w:r w:rsidR="00246AC9" w:rsidRPr="005B3BA8">
        <w:t>—i</w:t>
      </w:r>
      <w:r w:rsidR="00112EB1" w:rsidRPr="005B3BA8">
        <w:t xml:space="preserve">f the </w:t>
      </w:r>
      <w:r w:rsidR="00140C9E" w:rsidRPr="005B3BA8">
        <w:t>C</w:t>
      </w:r>
      <w:r w:rsidR="0025535A" w:rsidRPr="005B3BA8">
        <w:t xml:space="preserve">ustomer does not want to </w:t>
      </w:r>
      <w:r w:rsidR="00043018" w:rsidRPr="005B3BA8">
        <w:t xml:space="preserve">proceed </w:t>
      </w:r>
      <w:r w:rsidR="0025535A" w:rsidRPr="005B3BA8">
        <w:t xml:space="preserve">with the change or does not provide an approval within </w:t>
      </w:r>
      <w:r w:rsidR="00C4139D" w:rsidRPr="005B3BA8">
        <w:t>three</w:t>
      </w:r>
      <w:r w:rsidR="0025535A" w:rsidRPr="005B3BA8">
        <w:t xml:space="preserve"> business days, no changes will be performed.</w:t>
      </w:r>
    </w:p>
    <w:p w14:paraId="65DD440F" w14:textId="77777777" w:rsidR="00892C8C" w:rsidRPr="005B3BA8" w:rsidRDefault="00892C8C" w:rsidP="00EA4D98">
      <w:pPr>
        <w:pStyle w:val="Heading3"/>
      </w:pPr>
      <w:bookmarkStart w:id="64" w:name="_Toc476168048"/>
      <w:r w:rsidRPr="005B3BA8">
        <w:t>Escalation path</w:t>
      </w:r>
      <w:bookmarkEnd w:id="64"/>
    </w:p>
    <w:p w14:paraId="449F0359" w14:textId="019C1C64" w:rsidR="00892C8C" w:rsidRPr="005B3BA8" w:rsidRDefault="00892C8C" w:rsidP="00892C8C">
      <w:r w:rsidRPr="005B3BA8">
        <w:t xml:space="preserve">The Microsoft </w:t>
      </w:r>
      <w:r w:rsidR="00226C49">
        <w:t>P</w:t>
      </w:r>
      <w:r w:rsidR="00246AC9" w:rsidRPr="005B3BA8">
        <w:t xml:space="preserve">roject </w:t>
      </w:r>
      <w:r w:rsidR="00226C49">
        <w:t>M</w:t>
      </w:r>
      <w:r w:rsidR="00246AC9" w:rsidRPr="005B3BA8">
        <w:t xml:space="preserve">anager </w:t>
      </w:r>
      <w:r w:rsidRPr="005B3BA8">
        <w:t xml:space="preserve">will work closely with the </w:t>
      </w:r>
      <w:r w:rsidR="000F2199" w:rsidRPr="005B3BA8">
        <w:t>C</w:t>
      </w:r>
      <w:r w:rsidRPr="005B3BA8">
        <w:t>ustomer</w:t>
      </w:r>
      <w:r w:rsidR="00226C49">
        <w:t>’s</w:t>
      </w:r>
      <w:r w:rsidRPr="005B3BA8">
        <w:t xml:space="preserve"> </w:t>
      </w:r>
      <w:r w:rsidR="00226C49">
        <w:t>P</w:t>
      </w:r>
      <w:r w:rsidR="00A26C0D" w:rsidRPr="005B3BA8">
        <w:t xml:space="preserve">roject </w:t>
      </w:r>
      <w:r w:rsidR="00226C49">
        <w:t>M</w:t>
      </w:r>
      <w:r w:rsidR="00A26C0D" w:rsidRPr="005B3BA8">
        <w:t>anager</w:t>
      </w:r>
      <w:r w:rsidRPr="005B3BA8">
        <w:t xml:space="preserve">, </w:t>
      </w:r>
      <w:r w:rsidR="00226C49">
        <w:t>S</w:t>
      </w:r>
      <w:r w:rsidR="00A26C0D" w:rsidRPr="005B3BA8">
        <w:t>ponsor</w:t>
      </w:r>
      <w:r w:rsidRPr="005B3BA8">
        <w:t xml:space="preserve">, and other designees to manage </w:t>
      </w:r>
      <w:r w:rsidR="0072174A" w:rsidRPr="005B3BA8">
        <w:t>p</w:t>
      </w:r>
      <w:r w:rsidRPr="005B3BA8">
        <w:t xml:space="preserve">roject issues, risks, and </w:t>
      </w:r>
      <w:r w:rsidR="00A26C0D" w:rsidRPr="005B3BA8">
        <w:t>c</w:t>
      </w:r>
      <w:r w:rsidRPr="005B3BA8">
        <w:t xml:space="preserve">hange </w:t>
      </w:r>
      <w:r w:rsidR="00A26C0D" w:rsidRPr="005B3BA8">
        <w:t>r</w:t>
      </w:r>
      <w:r w:rsidRPr="005B3BA8">
        <w:t xml:space="preserve">equests as described </w:t>
      </w:r>
      <w:r w:rsidR="00246AC9" w:rsidRPr="005B3BA8">
        <w:t>previously</w:t>
      </w:r>
      <w:r w:rsidRPr="005B3BA8">
        <w:t xml:space="preserve">. </w:t>
      </w:r>
      <w:r w:rsidR="00335083" w:rsidRPr="005B3BA8">
        <w:t xml:space="preserve">The </w:t>
      </w:r>
      <w:r w:rsidR="000F2199" w:rsidRPr="005B3BA8">
        <w:t>C</w:t>
      </w:r>
      <w:r w:rsidR="00335083" w:rsidRPr="005B3BA8">
        <w:t xml:space="preserve">ustomer will </w:t>
      </w:r>
      <w:r w:rsidR="00E40CE7" w:rsidRPr="005B3BA8">
        <w:t xml:space="preserve">provide </w:t>
      </w:r>
      <w:r w:rsidR="00335083" w:rsidRPr="005B3BA8">
        <w:t xml:space="preserve">reasonable access to the </w:t>
      </w:r>
      <w:r w:rsidR="005055CC" w:rsidRPr="005B3BA8">
        <w:t xml:space="preserve">sponsor or </w:t>
      </w:r>
      <w:r w:rsidR="00335083" w:rsidRPr="005B3BA8">
        <w:t>sponsors</w:t>
      </w:r>
      <w:r w:rsidR="00E40CE7" w:rsidRPr="005B3BA8">
        <w:t xml:space="preserve"> in order</w:t>
      </w:r>
      <w:r w:rsidR="00335083" w:rsidRPr="005B3BA8">
        <w:t xml:space="preserve"> </w:t>
      </w:r>
      <w:r w:rsidRPr="005B3BA8">
        <w:t>to expedite resolution.</w:t>
      </w:r>
      <w:r w:rsidR="00335083" w:rsidRPr="005B3BA8">
        <w:t xml:space="preserve"> The standard escalation path</w:t>
      </w:r>
      <w:r w:rsidRPr="005B3BA8">
        <w:t xml:space="preserve"> for review</w:t>
      </w:r>
      <w:r w:rsidR="005055CC" w:rsidRPr="005B3BA8">
        <w:t>,</w:t>
      </w:r>
      <w:r w:rsidRPr="005B3BA8">
        <w:t xml:space="preserve"> approval</w:t>
      </w:r>
      <w:r w:rsidR="005055CC" w:rsidRPr="005B3BA8">
        <w:t>,</w:t>
      </w:r>
      <w:r w:rsidRPr="005B3BA8">
        <w:t xml:space="preserve"> or dispute resolution is as follows:</w:t>
      </w:r>
    </w:p>
    <w:p w14:paraId="23505376" w14:textId="77777777" w:rsidR="00892C8C" w:rsidRPr="005B3BA8" w:rsidRDefault="00892C8C" w:rsidP="00490FE1">
      <w:pPr>
        <w:pStyle w:val="Bulletlist"/>
        <w:numPr>
          <w:ilvl w:val="0"/>
          <w:numId w:val="21"/>
        </w:numPr>
      </w:pPr>
      <w:r w:rsidRPr="005B3BA8">
        <w:t xml:space="preserve">Project </w:t>
      </w:r>
      <w:r w:rsidR="006C6051" w:rsidRPr="005B3BA8">
        <w:t>t</w:t>
      </w:r>
      <w:r w:rsidRPr="005B3BA8">
        <w:t xml:space="preserve">eam member (Microsoft or </w:t>
      </w:r>
      <w:r w:rsidR="00112EB1" w:rsidRPr="005B3BA8">
        <w:t xml:space="preserve">the </w:t>
      </w:r>
      <w:r w:rsidR="00140C9E" w:rsidRPr="005B3BA8">
        <w:t>C</w:t>
      </w:r>
      <w:r w:rsidRPr="005B3BA8">
        <w:t>ustomer)</w:t>
      </w:r>
    </w:p>
    <w:p w14:paraId="5B9E9F72" w14:textId="5CF9C82C" w:rsidR="00892C8C" w:rsidRPr="005B3BA8" w:rsidRDefault="006C6051" w:rsidP="00490FE1">
      <w:pPr>
        <w:pStyle w:val="Bulletlist"/>
        <w:numPr>
          <w:ilvl w:val="0"/>
          <w:numId w:val="21"/>
        </w:numPr>
      </w:pPr>
      <w:r w:rsidRPr="005B3BA8">
        <w:t>Project</w:t>
      </w:r>
      <w:r w:rsidR="00892C8C" w:rsidRPr="005B3BA8">
        <w:t xml:space="preserve"> </w:t>
      </w:r>
      <w:r w:rsidR="00226C49">
        <w:t>M</w:t>
      </w:r>
      <w:r w:rsidR="005055CC" w:rsidRPr="005B3BA8">
        <w:t xml:space="preserve">anager </w:t>
      </w:r>
      <w:r w:rsidR="00892C8C" w:rsidRPr="005B3BA8">
        <w:t xml:space="preserve">(Microsoft and </w:t>
      </w:r>
      <w:r w:rsidR="00112EB1" w:rsidRPr="005B3BA8">
        <w:t xml:space="preserve">the </w:t>
      </w:r>
      <w:r w:rsidR="00140C9E" w:rsidRPr="005B3BA8">
        <w:t>C</w:t>
      </w:r>
      <w:r w:rsidR="00892C8C" w:rsidRPr="005B3BA8">
        <w:t>ustomer)</w:t>
      </w:r>
    </w:p>
    <w:p w14:paraId="6F57C07D" w14:textId="75EAE3B9" w:rsidR="00892C8C" w:rsidRPr="005B3BA8" w:rsidRDefault="00892C8C" w:rsidP="00490FE1">
      <w:pPr>
        <w:pStyle w:val="Bulletlist"/>
        <w:numPr>
          <w:ilvl w:val="0"/>
          <w:numId w:val="21"/>
        </w:numPr>
      </w:pPr>
      <w:r w:rsidRPr="005B3BA8">
        <w:t xml:space="preserve">Microsoft </w:t>
      </w:r>
      <w:r w:rsidR="00226C49">
        <w:t>D</w:t>
      </w:r>
      <w:r w:rsidR="006C6051" w:rsidRPr="005B3BA8">
        <w:t xml:space="preserve">elivery </w:t>
      </w:r>
      <w:r w:rsidR="00226C49">
        <w:t>M</w:t>
      </w:r>
      <w:r w:rsidR="006C6051" w:rsidRPr="005B3BA8">
        <w:t>anager</w:t>
      </w:r>
    </w:p>
    <w:p w14:paraId="148060B7" w14:textId="5FF9828C" w:rsidR="00892C8C" w:rsidRPr="005B3BA8" w:rsidRDefault="00892C8C" w:rsidP="00490FE1">
      <w:pPr>
        <w:pStyle w:val="Bulletlist"/>
        <w:numPr>
          <w:ilvl w:val="0"/>
          <w:numId w:val="21"/>
        </w:numPr>
      </w:pPr>
      <w:r w:rsidRPr="005B3BA8">
        <w:t xml:space="preserve">Microsoft and </w:t>
      </w:r>
      <w:r w:rsidR="00112EB1" w:rsidRPr="005B3BA8">
        <w:t xml:space="preserve">the </w:t>
      </w:r>
      <w:r w:rsidR="00140C9E" w:rsidRPr="005B3BA8">
        <w:t>C</w:t>
      </w:r>
      <w:r w:rsidRPr="005B3BA8">
        <w:t>ustomer</w:t>
      </w:r>
      <w:r w:rsidR="00226C49">
        <w:t>’s</w:t>
      </w:r>
      <w:r w:rsidRPr="005B3BA8">
        <w:t xml:space="preserve"> </w:t>
      </w:r>
      <w:r w:rsidR="00226C49">
        <w:t>P</w:t>
      </w:r>
      <w:r w:rsidR="006C6051" w:rsidRPr="005B3BA8">
        <w:t xml:space="preserve">roject </w:t>
      </w:r>
      <w:r w:rsidR="00226C49">
        <w:t>S</w:t>
      </w:r>
      <w:r w:rsidR="006C6051" w:rsidRPr="005B3BA8">
        <w:t>ponsor</w:t>
      </w:r>
    </w:p>
    <w:p w14:paraId="705D0565" w14:textId="77777777" w:rsidR="00AB4D70" w:rsidRPr="005B3BA8" w:rsidRDefault="00AB4D70" w:rsidP="00C84DD9">
      <w:pPr>
        <w:pStyle w:val="Heading2"/>
      </w:pPr>
      <w:bookmarkStart w:id="65" w:name="_Toc476167711"/>
      <w:bookmarkStart w:id="66" w:name="_Toc476168049"/>
      <w:bookmarkStart w:id="67" w:name="_Toc31262364"/>
      <w:r w:rsidRPr="005B3BA8">
        <w:t>Project completion</w:t>
      </w:r>
      <w:bookmarkEnd w:id="65"/>
      <w:bookmarkEnd w:id="66"/>
      <w:bookmarkEnd w:id="67"/>
    </w:p>
    <w:p w14:paraId="0D66BDD0" w14:textId="7F2E25DB" w:rsidR="00AB4D70" w:rsidRPr="00E80DF0" w:rsidRDefault="00884E0D" w:rsidP="00152B24">
      <w:pPr>
        <w:pStyle w:val="Optional"/>
        <w:rPr>
          <w:color w:val="auto"/>
        </w:rPr>
      </w:pPr>
      <w:r w:rsidRPr="00E80DF0">
        <w:rPr>
          <w:color w:val="auto"/>
        </w:rPr>
        <w:t xml:space="preserve">Microsoft will provide </w:t>
      </w:r>
      <w:r w:rsidR="00140C9E" w:rsidRPr="00E80DF0">
        <w:rPr>
          <w:color w:val="auto"/>
        </w:rPr>
        <w:t>S</w:t>
      </w:r>
      <w:r w:rsidR="00AB4D70" w:rsidRPr="00E80DF0">
        <w:rPr>
          <w:color w:val="auto"/>
        </w:rPr>
        <w:t>ervices defined in this S</w:t>
      </w:r>
      <w:r w:rsidR="00E40CE7" w:rsidRPr="00E80DF0">
        <w:rPr>
          <w:color w:val="auto"/>
        </w:rPr>
        <w:t>OW</w:t>
      </w:r>
      <w:r w:rsidR="00AB4D70" w:rsidRPr="00E80DF0">
        <w:rPr>
          <w:color w:val="auto"/>
        </w:rPr>
        <w:t xml:space="preserve"> to the ext</w:t>
      </w:r>
      <w:r w:rsidR="00DE1F95" w:rsidRPr="00E80DF0">
        <w:rPr>
          <w:color w:val="auto"/>
        </w:rPr>
        <w:t>ent of the fees</w:t>
      </w:r>
      <w:r w:rsidR="00AB4D70" w:rsidRPr="00E80DF0">
        <w:rPr>
          <w:color w:val="auto"/>
        </w:rPr>
        <w:t xml:space="preserve"> available and the term specified in the Work Order. If addition</w:t>
      </w:r>
      <w:r w:rsidRPr="00E80DF0">
        <w:rPr>
          <w:color w:val="auto"/>
        </w:rPr>
        <w:t xml:space="preserve">al </w:t>
      </w:r>
      <w:r w:rsidR="00FF0022" w:rsidRPr="00E80DF0">
        <w:rPr>
          <w:color w:val="auto"/>
        </w:rPr>
        <w:t>S</w:t>
      </w:r>
      <w:r w:rsidR="00AB4D70" w:rsidRPr="00E80DF0">
        <w:rPr>
          <w:color w:val="auto"/>
        </w:rPr>
        <w:t xml:space="preserve">ervices are required, the </w:t>
      </w:r>
      <w:r w:rsidR="00A11E61" w:rsidRPr="00E80DF0">
        <w:rPr>
          <w:color w:val="auto"/>
        </w:rPr>
        <w:fldChar w:fldCharType="begin"/>
      </w:r>
      <w:r w:rsidR="00A11E61" w:rsidRPr="00E80DF0">
        <w:rPr>
          <w:color w:val="auto"/>
        </w:rPr>
        <w:instrText xml:space="preserve"> REF _Ref477934302 \h </w:instrText>
      </w:r>
      <w:r w:rsidR="00A11E61" w:rsidRPr="00E80DF0">
        <w:rPr>
          <w:color w:val="auto"/>
        </w:rPr>
      </w:r>
      <w:r w:rsidR="00A11E61" w:rsidRPr="00E80DF0">
        <w:rPr>
          <w:color w:val="auto"/>
        </w:rPr>
        <w:fldChar w:fldCharType="separate"/>
      </w:r>
      <w:r w:rsidR="009B7CBB" w:rsidRPr="005B3BA8">
        <w:t>Change management process</w:t>
      </w:r>
      <w:r w:rsidR="00A11E61" w:rsidRPr="00E80DF0">
        <w:rPr>
          <w:color w:val="auto"/>
        </w:rPr>
        <w:fldChar w:fldCharType="end"/>
      </w:r>
      <w:r w:rsidR="00A11E61" w:rsidRPr="00E80DF0">
        <w:rPr>
          <w:color w:val="auto"/>
        </w:rPr>
        <w:t xml:space="preserve"> </w:t>
      </w:r>
      <w:r w:rsidR="00AB4D70" w:rsidRPr="00E80DF0">
        <w:rPr>
          <w:color w:val="auto"/>
        </w:rPr>
        <w:t xml:space="preserve">will be followed and the contract modified. The project will be considered complete </w:t>
      </w:r>
      <w:r w:rsidR="00152B24" w:rsidRPr="00E80DF0">
        <w:rPr>
          <w:color w:val="auto"/>
        </w:rPr>
        <w:t xml:space="preserve">when </w:t>
      </w:r>
      <w:r w:rsidR="00A11E61" w:rsidRPr="00E80DF0">
        <w:rPr>
          <w:color w:val="auto"/>
        </w:rPr>
        <w:t xml:space="preserve">at least one </w:t>
      </w:r>
      <w:r w:rsidR="00FE7833">
        <w:rPr>
          <w:color w:val="auto"/>
        </w:rPr>
        <w:t xml:space="preserve">(1) </w:t>
      </w:r>
      <w:r w:rsidR="00152B24" w:rsidRPr="00E80DF0">
        <w:rPr>
          <w:color w:val="auto"/>
        </w:rPr>
        <w:t xml:space="preserve">of the following conditions </w:t>
      </w:r>
      <w:r w:rsidR="00A11E61" w:rsidRPr="00E80DF0">
        <w:rPr>
          <w:color w:val="auto"/>
        </w:rPr>
        <w:t xml:space="preserve">has been </w:t>
      </w:r>
      <w:r w:rsidR="00152B24" w:rsidRPr="00E80DF0">
        <w:rPr>
          <w:color w:val="auto"/>
        </w:rPr>
        <w:t>met:</w:t>
      </w:r>
    </w:p>
    <w:p w14:paraId="398C9D05" w14:textId="77777777" w:rsidR="00152B24" w:rsidRPr="00E80DF0" w:rsidRDefault="00152B24" w:rsidP="00490FE1">
      <w:pPr>
        <w:pStyle w:val="Bulletlist"/>
        <w:numPr>
          <w:ilvl w:val="0"/>
          <w:numId w:val="22"/>
        </w:numPr>
      </w:pPr>
      <w:r w:rsidRPr="00E80DF0">
        <w:t>All</w:t>
      </w:r>
      <w:r w:rsidR="00884E0D" w:rsidRPr="00E80DF0">
        <w:t xml:space="preserve"> </w:t>
      </w:r>
      <w:r w:rsidR="0036776F" w:rsidRPr="00E80DF0">
        <w:t>fees available have been</w:t>
      </w:r>
      <w:r w:rsidR="00884E0D" w:rsidRPr="00E80DF0">
        <w:t xml:space="preserve"> utilized for </w:t>
      </w:r>
      <w:r w:rsidR="00140C9E" w:rsidRPr="00E80DF0">
        <w:t>S</w:t>
      </w:r>
      <w:r w:rsidRPr="00E80DF0">
        <w:t>ervices delivered and expenses incurred</w:t>
      </w:r>
      <w:r w:rsidR="00A11E61" w:rsidRPr="00E80DF0">
        <w:t>.</w:t>
      </w:r>
    </w:p>
    <w:p w14:paraId="62709517" w14:textId="77777777" w:rsidR="00152B24" w:rsidRPr="00E80DF0" w:rsidRDefault="00152B24" w:rsidP="00490FE1">
      <w:pPr>
        <w:pStyle w:val="Bulletlist"/>
        <w:numPr>
          <w:ilvl w:val="0"/>
          <w:numId w:val="22"/>
        </w:numPr>
      </w:pPr>
      <w:r w:rsidRPr="00E80DF0">
        <w:t>The term of the project has expired</w:t>
      </w:r>
      <w:r w:rsidR="00A11E61" w:rsidRPr="00E80DF0">
        <w:t>.</w:t>
      </w:r>
    </w:p>
    <w:p w14:paraId="1414901D" w14:textId="77777777" w:rsidR="00152B24" w:rsidRPr="00E80DF0" w:rsidRDefault="00152B24" w:rsidP="00490FE1">
      <w:pPr>
        <w:pStyle w:val="Bulletlist"/>
        <w:numPr>
          <w:ilvl w:val="0"/>
          <w:numId w:val="22"/>
        </w:numPr>
      </w:pPr>
      <w:r w:rsidRPr="00E80DF0">
        <w:t xml:space="preserve">All Microsoft activities and </w:t>
      </w:r>
      <w:r w:rsidR="00C30D22" w:rsidRPr="00E80DF0">
        <w:t>in-</w:t>
      </w:r>
      <w:r w:rsidRPr="00E80DF0">
        <w:t xml:space="preserve">scope items </w:t>
      </w:r>
      <w:r w:rsidR="00A11E61" w:rsidRPr="00E80DF0">
        <w:t xml:space="preserve">have been </w:t>
      </w:r>
      <w:r w:rsidRPr="00E80DF0">
        <w:t>complete</w:t>
      </w:r>
      <w:r w:rsidR="00A11E61" w:rsidRPr="00E80DF0">
        <w:t>d.</w:t>
      </w:r>
    </w:p>
    <w:p w14:paraId="73E96C91" w14:textId="77777777" w:rsidR="00152B24" w:rsidRPr="00E80DF0" w:rsidRDefault="00152B24" w:rsidP="00490FE1">
      <w:pPr>
        <w:pStyle w:val="Bulletlist"/>
        <w:numPr>
          <w:ilvl w:val="0"/>
          <w:numId w:val="22"/>
        </w:numPr>
      </w:pPr>
      <w:r w:rsidRPr="00E80DF0">
        <w:t xml:space="preserve">The Work Order </w:t>
      </w:r>
      <w:r w:rsidR="00A11E61" w:rsidRPr="00E80DF0">
        <w:t xml:space="preserve">has been </w:t>
      </w:r>
      <w:r w:rsidRPr="00E80DF0">
        <w:t>terminated</w:t>
      </w:r>
      <w:r w:rsidR="00043018" w:rsidRPr="00E80DF0">
        <w:t>.</w:t>
      </w:r>
    </w:p>
    <w:p w14:paraId="65C7D244" w14:textId="77777777" w:rsidR="00152B24" w:rsidRPr="005B3BA8" w:rsidRDefault="00152B24" w:rsidP="00C84DD9">
      <w:pPr>
        <w:pStyle w:val="Heading1"/>
      </w:pPr>
      <w:bookmarkStart w:id="68" w:name="_Toc476167712"/>
      <w:bookmarkStart w:id="69" w:name="_Toc476168050"/>
      <w:bookmarkStart w:id="70" w:name="_Toc31262365"/>
      <w:r w:rsidRPr="005B3BA8">
        <w:t>Project organization</w:t>
      </w:r>
      <w:bookmarkEnd w:id="68"/>
      <w:bookmarkEnd w:id="69"/>
      <w:bookmarkEnd w:id="70"/>
    </w:p>
    <w:p w14:paraId="7D6E38B5" w14:textId="77777777" w:rsidR="00C84DD9" w:rsidRPr="005B3BA8" w:rsidRDefault="00C84DD9" w:rsidP="005C66A2">
      <w:pPr>
        <w:pStyle w:val="Heading2"/>
      </w:pPr>
      <w:bookmarkStart w:id="71" w:name="_Toc476167713"/>
      <w:bookmarkStart w:id="72" w:name="_Toc476168051"/>
      <w:bookmarkStart w:id="73" w:name="_Toc31262366"/>
      <w:r w:rsidRPr="005B3BA8">
        <w:t>Project roles and responsibilities</w:t>
      </w:r>
      <w:bookmarkEnd w:id="71"/>
      <w:bookmarkEnd w:id="72"/>
      <w:bookmarkEnd w:id="73"/>
    </w:p>
    <w:p w14:paraId="0D4CC5B1" w14:textId="77777777" w:rsidR="00C84DD9" w:rsidRPr="005B3BA8" w:rsidRDefault="00C84DD9" w:rsidP="00C84DD9">
      <w:r w:rsidRPr="005B3BA8">
        <w:t>The key project roles and the responsibilities are as follows</w:t>
      </w:r>
      <w:r w:rsidR="00AD3CAD" w:rsidRPr="005B3BA8">
        <w:t>.</w:t>
      </w:r>
    </w:p>
    <w:p w14:paraId="5548D3FE" w14:textId="77777777" w:rsidR="0013452E" w:rsidRPr="005B3BA8" w:rsidRDefault="0013452E" w:rsidP="00B86E4D">
      <w:pPr>
        <w:pStyle w:val="Heading4"/>
      </w:pPr>
      <w:r w:rsidRPr="005B3BA8">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57"/>
        <w:gridCol w:w="7200"/>
      </w:tblGrid>
      <w:tr w:rsidR="007554E4" w:rsidRPr="005B3BA8" w14:paraId="5648FAA2" w14:textId="77777777" w:rsidTr="00011A51">
        <w:trPr>
          <w:trHeight w:val="360"/>
          <w:tblHeader/>
        </w:trPr>
        <w:tc>
          <w:tcPr>
            <w:tcW w:w="2157" w:type="dxa"/>
            <w:shd w:val="clear" w:color="auto" w:fill="008272"/>
          </w:tcPr>
          <w:p w14:paraId="19842E46" w14:textId="77777777" w:rsidR="007554E4" w:rsidRPr="005B3BA8" w:rsidRDefault="007554E4" w:rsidP="00011A51">
            <w:pPr>
              <w:pStyle w:val="Table-Header"/>
              <w:spacing w:before="0" w:after="0"/>
            </w:pPr>
            <w:r w:rsidRPr="005B3BA8">
              <w:t>Role</w:t>
            </w:r>
          </w:p>
        </w:tc>
        <w:tc>
          <w:tcPr>
            <w:tcW w:w="7200" w:type="dxa"/>
            <w:shd w:val="clear" w:color="auto" w:fill="008272"/>
          </w:tcPr>
          <w:p w14:paraId="7EEFF2F7" w14:textId="77777777" w:rsidR="007554E4" w:rsidRPr="005B3BA8" w:rsidRDefault="007554E4" w:rsidP="00011A51">
            <w:pPr>
              <w:pStyle w:val="Table-Header"/>
              <w:spacing w:before="0" w:after="0"/>
            </w:pPr>
            <w:r w:rsidRPr="005B3BA8">
              <w:t>Responsibilities</w:t>
            </w:r>
          </w:p>
        </w:tc>
      </w:tr>
      <w:tr w:rsidR="007554E4" w:rsidRPr="005B3BA8" w14:paraId="2F6AC92B" w14:textId="77777777" w:rsidTr="00011A51">
        <w:trPr>
          <w:trHeight w:val="360"/>
        </w:trPr>
        <w:tc>
          <w:tcPr>
            <w:tcW w:w="2157" w:type="dxa"/>
            <w:shd w:val="clear" w:color="auto" w:fill="auto"/>
          </w:tcPr>
          <w:p w14:paraId="48C3F5B0" w14:textId="02121020" w:rsidR="007554E4" w:rsidRPr="005B3BA8" w:rsidRDefault="007554E4" w:rsidP="00011A51">
            <w:pPr>
              <w:pStyle w:val="TableText"/>
              <w:rPr>
                <w:rFonts w:cs="Segoe UI"/>
              </w:rPr>
            </w:pPr>
            <w:r w:rsidRPr="005B3BA8">
              <w:rPr>
                <w:rFonts w:cs="Segoe UI"/>
              </w:rPr>
              <w:t xml:space="preserve">Project </w:t>
            </w:r>
            <w:r w:rsidR="00FE7833">
              <w:rPr>
                <w:rFonts w:cs="Segoe UI"/>
              </w:rPr>
              <w:t>S</w:t>
            </w:r>
            <w:r w:rsidRPr="005B3BA8">
              <w:rPr>
                <w:rFonts w:cs="Segoe UI"/>
              </w:rPr>
              <w:t>ponsor</w:t>
            </w:r>
          </w:p>
        </w:tc>
        <w:tc>
          <w:tcPr>
            <w:tcW w:w="7200" w:type="dxa"/>
            <w:shd w:val="clear" w:color="auto" w:fill="auto"/>
          </w:tcPr>
          <w:p w14:paraId="5471DFBF" w14:textId="644AF665" w:rsidR="00C635BC" w:rsidRPr="005B3BA8" w:rsidRDefault="00C635BC" w:rsidP="00CB0F7D">
            <w:pPr>
              <w:pStyle w:val="TableBullet1"/>
            </w:pPr>
            <w:r w:rsidRPr="005B3BA8">
              <w:t>Advocate for the project and necessary change within the organizatio</w:t>
            </w:r>
            <w:r w:rsidR="00117CD9" w:rsidRPr="005B3BA8">
              <w:t>n.</w:t>
            </w:r>
          </w:p>
          <w:p w14:paraId="7BA2CBCA" w14:textId="1204926B" w:rsidR="00A5147C" w:rsidRPr="005B3BA8" w:rsidRDefault="00A5147C" w:rsidP="00CB0F7D">
            <w:pPr>
              <w:pStyle w:val="TableBullet1"/>
            </w:pPr>
            <w:r w:rsidRPr="005B3BA8">
              <w:t>Make key project decisions.</w:t>
            </w:r>
          </w:p>
          <w:p w14:paraId="63EA5279" w14:textId="4794EF2F" w:rsidR="00A5147C" w:rsidRPr="005B3BA8" w:rsidRDefault="00A5147C" w:rsidP="00CB0F7D">
            <w:pPr>
              <w:pStyle w:val="TableBullet1"/>
            </w:pPr>
            <w:r w:rsidRPr="005B3BA8">
              <w:t xml:space="preserve">Serve as a point of escalation </w:t>
            </w:r>
            <w:r w:rsidR="008635F4" w:rsidRPr="005B3BA8">
              <w:t xml:space="preserve">in order </w:t>
            </w:r>
            <w:r w:rsidRPr="005B3BA8">
              <w:t>to support clearing project roadblocks.</w:t>
            </w:r>
          </w:p>
        </w:tc>
      </w:tr>
      <w:tr w:rsidR="007554E4" w:rsidRPr="005B3BA8" w14:paraId="747DC0AD" w14:textId="77777777" w:rsidTr="00011A51">
        <w:trPr>
          <w:trHeight w:val="360"/>
        </w:trPr>
        <w:tc>
          <w:tcPr>
            <w:tcW w:w="2157" w:type="dxa"/>
            <w:shd w:val="clear" w:color="auto" w:fill="auto"/>
          </w:tcPr>
          <w:p w14:paraId="2EB44EF7" w14:textId="0A01583F" w:rsidR="007554E4" w:rsidRPr="005B3BA8" w:rsidRDefault="007554E4" w:rsidP="00011A51">
            <w:pPr>
              <w:pStyle w:val="TableText"/>
              <w:rPr>
                <w:rFonts w:cs="Segoe UI"/>
              </w:rPr>
            </w:pPr>
            <w:r w:rsidRPr="005B3BA8">
              <w:rPr>
                <w:rFonts w:cs="Segoe UI"/>
              </w:rPr>
              <w:t xml:space="preserve">Project </w:t>
            </w:r>
            <w:r w:rsidR="00FE7833">
              <w:rPr>
                <w:rFonts w:cs="Segoe UI"/>
              </w:rPr>
              <w:t>M</w:t>
            </w:r>
            <w:r w:rsidRPr="005B3BA8">
              <w:rPr>
                <w:rFonts w:cs="Segoe UI"/>
              </w:rPr>
              <w:t>anager</w:t>
            </w:r>
          </w:p>
        </w:tc>
        <w:tc>
          <w:tcPr>
            <w:tcW w:w="7200" w:type="dxa"/>
            <w:shd w:val="clear" w:color="auto" w:fill="auto"/>
          </w:tcPr>
          <w:p w14:paraId="03274CDF" w14:textId="5A5CDFC2" w:rsidR="00373880" w:rsidRPr="005B3BA8" w:rsidRDefault="00373880" w:rsidP="00CB0F7D">
            <w:pPr>
              <w:pStyle w:val="TableBullet1"/>
            </w:pPr>
            <w:r w:rsidRPr="005B3BA8">
              <w:t xml:space="preserve">Serve as </w:t>
            </w:r>
            <w:r w:rsidR="008635F4" w:rsidRPr="005B3BA8">
              <w:t xml:space="preserve">the </w:t>
            </w:r>
            <w:r w:rsidRPr="005B3BA8">
              <w:t>primary point of contact for the Microsoft team</w:t>
            </w:r>
            <w:r w:rsidR="00117CD9" w:rsidRPr="005B3BA8">
              <w:t>.</w:t>
            </w:r>
          </w:p>
          <w:p w14:paraId="15BCA729" w14:textId="77777777" w:rsidR="00373880" w:rsidRPr="005B3BA8" w:rsidRDefault="00373880" w:rsidP="00CB0F7D">
            <w:pPr>
              <w:pStyle w:val="TableBullet1"/>
            </w:pPr>
            <w:r w:rsidRPr="005B3BA8">
              <w:t>Manage the overall project.</w:t>
            </w:r>
          </w:p>
          <w:p w14:paraId="01658074" w14:textId="77777777" w:rsidR="00373880" w:rsidRPr="005B3BA8" w:rsidRDefault="00373880" w:rsidP="00CB0F7D">
            <w:pPr>
              <w:pStyle w:val="TableBullet1"/>
            </w:pPr>
            <w:r w:rsidRPr="005B3BA8">
              <w:t>Deliver the project on schedule.</w:t>
            </w:r>
          </w:p>
          <w:p w14:paraId="2DFDA13B" w14:textId="31C59F0C" w:rsidR="00373880" w:rsidRPr="005B3BA8" w:rsidRDefault="00373880" w:rsidP="00CB0F7D">
            <w:pPr>
              <w:pStyle w:val="TableBullet1"/>
            </w:pPr>
            <w:r w:rsidRPr="005B3BA8">
              <w:t xml:space="preserve">Take responsibility for </w:t>
            </w:r>
            <w:r w:rsidR="000F2199" w:rsidRPr="005B3BA8">
              <w:t>C</w:t>
            </w:r>
            <w:r w:rsidRPr="005B3BA8">
              <w:t>ustomer resource allocation, risk management, and project priorities.</w:t>
            </w:r>
          </w:p>
          <w:p w14:paraId="0397E01F" w14:textId="3FC9F696" w:rsidR="00373880" w:rsidRPr="005B3BA8" w:rsidRDefault="00373880" w:rsidP="00CB0F7D">
            <w:pPr>
              <w:pStyle w:val="TableBullet1"/>
            </w:pPr>
            <w:r w:rsidRPr="005B3BA8">
              <w:t>Communicate with executive stakeholders.</w:t>
            </w:r>
          </w:p>
        </w:tc>
      </w:tr>
      <w:tr w:rsidR="00600D33" w:rsidRPr="005B3BA8" w14:paraId="11387C10" w14:textId="77777777" w:rsidTr="00011A51">
        <w:trPr>
          <w:trHeight w:val="360"/>
        </w:trPr>
        <w:tc>
          <w:tcPr>
            <w:tcW w:w="2157" w:type="dxa"/>
            <w:shd w:val="clear" w:color="auto" w:fill="auto"/>
          </w:tcPr>
          <w:p w14:paraId="1755AEA0" w14:textId="70A31A57" w:rsidR="00600D33" w:rsidRPr="005B3BA8" w:rsidRDefault="00080266" w:rsidP="00600D33">
            <w:pPr>
              <w:pStyle w:val="TableText"/>
              <w:rPr>
                <w:rFonts w:cs="Segoe UI"/>
              </w:rPr>
            </w:pPr>
            <w:r w:rsidRPr="005B3BA8">
              <w:rPr>
                <w:szCs w:val="18"/>
              </w:rPr>
              <w:t xml:space="preserve">Lead </w:t>
            </w:r>
            <w:r w:rsidR="00FE7833">
              <w:rPr>
                <w:szCs w:val="18"/>
              </w:rPr>
              <w:t>A</w:t>
            </w:r>
            <w:r w:rsidRPr="005B3BA8">
              <w:rPr>
                <w:szCs w:val="18"/>
              </w:rPr>
              <w:t>rchitect</w:t>
            </w:r>
          </w:p>
        </w:tc>
        <w:tc>
          <w:tcPr>
            <w:tcW w:w="7200" w:type="dxa"/>
            <w:shd w:val="clear" w:color="auto" w:fill="auto"/>
          </w:tcPr>
          <w:p w14:paraId="517E5C4F" w14:textId="30E3836D" w:rsidR="00600D33" w:rsidRPr="005B3BA8" w:rsidRDefault="00600D33" w:rsidP="00CB0F7D">
            <w:pPr>
              <w:pStyle w:val="TableBullet1"/>
            </w:pPr>
            <w:r w:rsidRPr="005B3BA8">
              <w:t>Full time throughout project</w:t>
            </w:r>
            <w:r w:rsidR="00FE7833">
              <w:t>.</w:t>
            </w:r>
          </w:p>
          <w:p w14:paraId="77A82F7E" w14:textId="77777777" w:rsidR="00600D33" w:rsidRPr="005B3BA8" w:rsidRDefault="00600D33" w:rsidP="00CB0F7D">
            <w:pPr>
              <w:pStyle w:val="TableBullet1"/>
            </w:pPr>
            <w:r w:rsidRPr="005B3BA8">
              <w:t>Serve as primary technical point of contact.</w:t>
            </w:r>
          </w:p>
          <w:p w14:paraId="7F047454" w14:textId="77777777" w:rsidR="00600D33" w:rsidRPr="005B3BA8" w:rsidRDefault="00600D33" w:rsidP="00CB0F7D">
            <w:pPr>
              <w:pStyle w:val="TableBullet1"/>
            </w:pPr>
            <w:r w:rsidRPr="005B3BA8">
              <w:t>Take ownership of technical architecture and deliverables.</w:t>
            </w:r>
          </w:p>
          <w:p w14:paraId="3D05591D" w14:textId="4DDC31EA" w:rsidR="00C714CC" w:rsidRPr="005B3BA8" w:rsidRDefault="00C714CC" w:rsidP="00CB0F7D">
            <w:pPr>
              <w:pStyle w:val="TableBullet1"/>
            </w:pPr>
            <w:r w:rsidRPr="005B3BA8">
              <w:t xml:space="preserve">Attend workshops and meetings as </w:t>
            </w:r>
            <w:r w:rsidR="00201F1B" w:rsidRPr="005B3BA8">
              <w:t>required and</w:t>
            </w:r>
            <w:r w:rsidRPr="005B3BA8">
              <w:t xml:space="preserve"> assist wit</w:t>
            </w:r>
            <w:r w:rsidR="00201F1B" w:rsidRPr="005B3BA8">
              <w:t>h decision making.</w:t>
            </w:r>
          </w:p>
        </w:tc>
      </w:tr>
      <w:tr w:rsidR="00532194" w:rsidRPr="005B3BA8" w14:paraId="1B6276F3" w14:textId="77777777" w:rsidTr="00011A51">
        <w:trPr>
          <w:trHeight w:val="360"/>
        </w:trPr>
        <w:tc>
          <w:tcPr>
            <w:tcW w:w="2157" w:type="dxa"/>
            <w:shd w:val="clear" w:color="auto" w:fill="auto"/>
          </w:tcPr>
          <w:p w14:paraId="4B3CD5C2" w14:textId="0573666E" w:rsidR="00532194" w:rsidRPr="005B3BA8" w:rsidRDefault="00B322F4" w:rsidP="00532194">
            <w:pPr>
              <w:pStyle w:val="TableText"/>
              <w:rPr>
                <w:rFonts w:cs="Segoe UI"/>
              </w:rPr>
            </w:pPr>
            <w:r w:rsidRPr="005B3BA8">
              <w:rPr>
                <w:rFonts w:cs="Segoe UI"/>
              </w:rPr>
              <w:t>S</w:t>
            </w:r>
            <w:r w:rsidR="00586F05" w:rsidRPr="005B3BA8">
              <w:rPr>
                <w:rFonts w:cs="Segoe UI"/>
              </w:rPr>
              <w:t>MEs</w:t>
            </w:r>
          </w:p>
        </w:tc>
        <w:tc>
          <w:tcPr>
            <w:tcW w:w="7200" w:type="dxa"/>
            <w:shd w:val="clear" w:color="auto" w:fill="auto"/>
          </w:tcPr>
          <w:p w14:paraId="0272C9A6" w14:textId="65B5C83F" w:rsidR="00532194" w:rsidRPr="00E80DF0" w:rsidRDefault="0059163D" w:rsidP="00DD23F7">
            <w:pPr>
              <w:pStyle w:val="TableBullet1"/>
              <w:rPr>
                <w:rFonts w:cs="Segoe UI"/>
              </w:rPr>
            </w:pPr>
            <w:r w:rsidRPr="00E80DF0">
              <w:t xml:space="preserve">Be available </w:t>
            </w:r>
            <w:r w:rsidR="00532194" w:rsidRPr="00E80DF0">
              <w:t>for</w:t>
            </w:r>
            <w:r w:rsidRPr="00E80DF0">
              <w:t>,</w:t>
            </w:r>
            <w:r w:rsidR="00532194" w:rsidRPr="00E80DF0">
              <w:t xml:space="preserve"> and responsive to</w:t>
            </w:r>
            <w:r w:rsidRPr="00E80DF0">
              <w:t>,</w:t>
            </w:r>
            <w:r w:rsidR="00532194" w:rsidRPr="00E80DF0">
              <w:t xml:space="preserve"> technical, operational, or process questions</w:t>
            </w:r>
            <w:r w:rsidR="005A018B" w:rsidRPr="00E80DF0">
              <w:t xml:space="preserve"> as required.</w:t>
            </w:r>
          </w:p>
          <w:p w14:paraId="2DFB9DC2" w14:textId="5DFC7EF6" w:rsidR="00532194" w:rsidRPr="00E80DF0" w:rsidRDefault="00532194" w:rsidP="00DD23F7">
            <w:pPr>
              <w:pStyle w:val="TableBullet1"/>
            </w:pPr>
            <w:r w:rsidRPr="00E80DF0">
              <w:t xml:space="preserve">Provide technical representation </w:t>
            </w:r>
            <w:r w:rsidR="00201F1B" w:rsidRPr="00E80DF0">
              <w:t xml:space="preserve">for the </w:t>
            </w:r>
            <w:r w:rsidR="000F2199" w:rsidRPr="00E80DF0">
              <w:t>Customer</w:t>
            </w:r>
            <w:r w:rsidR="00201F1B" w:rsidRPr="00E80DF0">
              <w:t>’s environment.</w:t>
            </w:r>
          </w:p>
          <w:p w14:paraId="7384369C" w14:textId="77777777" w:rsidR="00201F1B" w:rsidRPr="00E80DF0" w:rsidRDefault="00201F1B" w:rsidP="00DD23F7">
            <w:pPr>
              <w:pStyle w:val="TableBullet1"/>
            </w:pPr>
            <w:r w:rsidRPr="00E80DF0">
              <w:t>Attend workshops and meetings as required and assist with decision making.</w:t>
            </w:r>
          </w:p>
          <w:p w14:paraId="2E1AB63D" w14:textId="4DAB7F9C" w:rsidR="00201F1B" w:rsidRPr="00E80DF0" w:rsidRDefault="00B6273B" w:rsidP="00DD23F7">
            <w:pPr>
              <w:pStyle w:val="TableBullet1"/>
            </w:pPr>
            <w:r w:rsidRPr="00E80DF0">
              <w:t xml:space="preserve">Assist with technical </w:t>
            </w:r>
            <w:r w:rsidR="00CC5E20" w:rsidRPr="00E80DF0">
              <w:t xml:space="preserve">implementation of the solution into the </w:t>
            </w:r>
            <w:r w:rsidR="000F2199" w:rsidRPr="00E80DF0">
              <w:t>Customer</w:t>
            </w:r>
            <w:r w:rsidR="00CC5E20" w:rsidRPr="00E80DF0">
              <w:t>’s environment.</w:t>
            </w:r>
          </w:p>
          <w:p w14:paraId="474B6B99" w14:textId="0E8C3503" w:rsidR="00DD23F7" w:rsidRPr="00E80DF0" w:rsidRDefault="00DD23F7" w:rsidP="00DD23F7">
            <w:pPr>
              <w:pStyle w:val="TableBullet1"/>
            </w:pPr>
            <w:r w:rsidRPr="00E80DF0">
              <w:t>Subject matter expertise is required across the following areas (amongst others):</w:t>
            </w:r>
          </w:p>
          <w:p w14:paraId="7B0BF2FD" w14:textId="5A1A1B62" w:rsidR="00F62B35" w:rsidRPr="00E80DF0" w:rsidRDefault="00F62B35" w:rsidP="00437EB1">
            <w:pPr>
              <w:pStyle w:val="Optional"/>
              <w:numPr>
                <w:ilvl w:val="0"/>
                <w:numId w:val="83"/>
              </w:numPr>
              <w:rPr>
                <w:color w:val="auto"/>
              </w:rPr>
            </w:pPr>
            <w:r w:rsidRPr="00E80DF0">
              <w:rPr>
                <w:color w:val="auto"/>
              </w:rPr>
              <w:t>Security Architecture</w:t>
            </w:r>
            <w:r w:rsidR="00FE7833">
              <w:rPr>
                <w:color w:val="auto"/>
              </w:rPr>
              <w:t>.</w:t>
            </w:r>
          </w:p>
          <w:p w14:paraId="1475D564" w14:textId="67E53876" w:rsidR="00F62B35" w:rsidRPr="00E80DF0" w:rsidRDefault="00F62B35" w:rsidP="00437EB1">
            <w:pPr>
              <w:pStyle w:val="Optional"/>
              <w:numPr>
                <w:ilvl w:val="0"/>
                <w:numId w:val="83"/>
              </w:numPr>
              <w:rPr>
                <w:color w:val="auto"/>
              </w:rPr>
            </w:pPr>
            <w:r w:rsidRPr="00E80DF0">
              <w:rPr>
                <w:color w:val="auto"/>
              </w:rPr>
              <w:t>Windows 10 and its security features</w:t>
            </w:r>
            <w:r w:rsidR="00FE7833">
              <w:rPr>
                <w:color w:val="auto"/>
              </w:rPr>
              <w:t>.</w:t>
            </w:r>
          </w:p>
          <w:p w14:paraId="77E15ABA" w14:textId="41B1C7AB" w:rsidR="00324753" w:rsidRPr="00E80DF0" w:rsidRDefault="00F62B35" w:rsidP="00E80DF0">
            <w:pPr>
              <w:pStyle w:val="Optional"/>
              <w:numPr>
                <w:ilvl w:val="0"/>
                <w:numId w:val="83"/>
              </w:numPr>
              <w:rPr>
                <w:color w:val="auto"/>
              </w:rPr>
            </w:pPr>
            <w:r w:rsidRPr="00E80DF0">
              <w:rPr>
                <w:color w:val="auto"/>
              </w:rPr>
              <w:t>Active Directory and networking technologies (e.g. DNS, DHCP, etc.)</w:t>
            </w:r>
            <w:r w:rsidR="00FE7833">
              <w:rPr>
                <w:color w:val="auto"/>
              </w:rPr>
              <w:t>.</w:t>
            </w:r>
          </w:p>
        </w:tc>
      </w:tr>
      <w:tr w:rsidR="00B72B72" w:rsidRPr="005B3BA8" w14:paraId="75174FC6" w14:textId="77777777" w:rsidTr="00011A51">
        <w:trPr>
          <w:trHeight w:val="360"/>
        </w:trPr>
        <w:tc>
          <w:tcPr>
            <w:tcW w:w="2157" w:type="dxa"/>
            <w:shd w:val="clear" w:color="auto" w:fill="auto"/>
          </w:tcPr>
          <w:p w14:paraId="14F8B022" w14:textId="7A27B6F6" w:rsidR="00B72B72" w:rsidRPr="005B3BA8" w:rsidRDefault="00B72B72" w:rsidP="00B72B72">
            <w:pPr>
              <w:pStyle w:val="TableText"/>
              <w:rPr>
                <w:rFonts w:cs="Segoe UI"/>
              </w:rPr>
            </w:pPr>
            <w:r w:rsidRPr="005B3BA8">
              <w:rPr>
                <w:rFonts w:cs="Segoe UI"/>
              </w:rPr>
              <w:t xml:space="preserve">Test </w:t>
            </w:r>
            <w:r w:rsidR="00C714CC" w:rsidRPr="005B3BA8">
              <w:rPr>
                <w:rFonts w:cs="Segoe UI"/>
              </w:rPr>
              <w:t>lead</w:t>
            </w:r>
          </w:p>
        </w:tc>
        <w:tc>
          <w:tcPr>
            <w:tcW w:w="7200" w:type="dxa"/>
            <w:shd w:val="clear" w:color="auto" w:fill="auto"/>
          </w:tcPr>
          <w:p w14:paraId="6FED6A25" w14:textId="77777777" w:rsidR="003616AF" w:rsidRPr="005B3BA8" w:rsidRDefault="003616AF" w:rsidP="003616AF">
            <w:pPr>
              <w:pStyle w:val="TableBullet1"/>
              <w:rPr>
                <w:rFonts w:cs="Segoe UI"/>
              </w:rPr>
            </w:pPr>
            <w:r w:rsidRPr="005B3BA8">
              <w:t>Be available for, and responsive to, technical, operational, or process questions as required.</w:t>
            </w:r>
          </w:p>
          <w:p w14:paraId="2389B5FC" w14:textId="012EDE72" w:rsidR="00B72B72" w:rsidRPr="005B3BA8" w:rsidRDefault="00B72B72" w:rsidP="00CB0F7D">
            <w:pPr>
              <w:pStyle w:val="TableBullet1"/>
            </w:pPr>
            <w:r w:rsidRPr="005B3BA8">
              <w:t>Take responsibility for test plans and guides and coordinating the acceptance testing of resources.</w:t>
            </w:r>
          </w:p>
        </w:tc>
      </w:tr>
    </w:tbl>
    <w:p w14:paraId="57398BDD" w14:textId="77777777" w:rsidR="00C84DD9" w:rsidRPr="005B3BA8" w:rsidRDefault="0013452E">
      <w:pPr>
        <w:pStyle w:val="Heading4"/>
      </w:pPr>
      <w:r w:rsidRPr="005B3BA8">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74"/>
        <w:gridCol w:w="7186"/>
      </w:tblGrid>
      <w:tr w:rsidR="000157ED" w:rsidRPr="005B3BA8" w14:paraId="2FF01689" w14:textId="77777777" w:rsidTr="00CB0F7D">
        <w:trPr>
          <w:trHeight w:val="360"/>
          <w:tblHeader/>
        </w:trPr>
        <w:tc>
          <w:tcPr>
            <w:tcW w:w="2174" w:type="dxa"/>
            <w:shd w:val="clear" w:color="auto" w:fill="008272"/>
          </w:tcPr>
          <w:p w14:paraId="2E410072" w14:textId="77777777" w:rsidR="00BB6C03" w:rsidRPr="005B3BA8" w:rsidRDefault="00BB6C03" w:rsidP="00011A51">
            <w:pPr>
              <w:pStyle w:val="Table-Header"/>
              <w:spacing w:before="0" w:after="0"/>
            </w:pPr>
            <w:r w:rsidRPr="005B3BA8">
              <w:t>Role</w:t>
            </w:r>
          </w:p>
        </w:tc>
        <w:tc>
          <w:tcPr>
            <w:tcW w:w="7186" w:type="dxa"/>
            <w:shd w:val="clear" w:color="auto" w:fill="008272"/>
          </w:tcPr>
          <w:p w14:paraId="0EBAD0FC" w14:textId="77777777" w:rsidR="00BB6C03" w:rsidRPr="005B3BA8" w:rsidRDefault="00BB6C03" w:rsidP="00011A51">
            <w:pPr>
              <w:pStyle w:val="Table-Header"/>
              <w:spacing w:before="0" w:after="0"/>
            </w:pPr>
            <w:r w:rsidRPr="005B3BA8">
              <w:t>Responsibilities</w:t>
            </w:r>
          </w:p>
        </w:tc>
      </w:tr>
      <w:tr w:rsidR="003B06A4" w:rsidRPr="005B3BA8" w14:paraId="5A7EF731" w14:textId="77777777" w:rsidTr="00CB0F7D">
        <w:trPr>
          <w:trHeight w:val="360"/>
        </w:trPr>
        <w:tc>
          <w:tcPr>
            <w:tcW w:w="2174" w:type="dxa"/>
            <w:shd w:val="clear" w:color="auto" w:fill="auto"/>
          </w:tcPr>
          <w:p w14:paraId="289D4815" w14:textId="3C3667F1" w:rsidR="00BB6C03" w:rsidRPr="005B3BA8" w:rsidRDefault="00BB6C03" w:rsidP="00011A51">
            <w:pPr>
              <w:pStyle w:val="TableText"/>
              <w:rPr>
                <w:rFonts w:cs="Segoe UI"/>
              </w:rPr>
            </w:pPr>
            <w:r w:rsidRPr="005B3BA8">
              <w:rPr>
                <w:rFonts w:cs="Segoe UI"/>
              </w:rPr>
              <w:t xml:space="preserve">Delivery </w:t>
            </w:r>
            <w:r w:rsidR="00FE7833">
              <w:rPr>
                <w:rFonts w:cs="Segoe UI"/>
              </w:rPr>
              <w:t>M</w:t>
            </w:r>
            <w:r w:rsidRPr="005B3BA8">
              <w:rPr>
                <w:rFonts w:cs="Segoe UI"/>
              </w:rPr>
              <w:t>anager</w:t>
            </w:r>
          </w:p>
        </w:tc>
        <w:tc>
          <w:tcPr>
            <w:tcW w:w="7186" w:type="dxa"/>
            <w:shd w:val="clear" w:color="auto" w:fill="auto"/>
          </w:tcPr>
          <w:p w14:paraId="34E31DF4" w14:textId="77777777" w:rsidR="00BB6C03" w:rsidRPr="005B3BA8" w:rsidRDefault="00BB6C03" w:rsidP="00CB0F7D">
            <w:pPr>
              <w:pStyle w:val="TableBullet1"/>
              <w:numPr>
                <w:ilvl w:val="0"/>
                <w:numId w:val="28"/>
              </w:numPr>
            </w:pPr>
            <w:r w:rsidRPr="005B3BA8">
              <w:t>Manage and coordinate the overall Microsoft project.</w:t>
            </w:r>
          </w:p>
          <w:p w14:paraId="25EB99FB" w14:textId="34E6048B" w:rsidR="00BB6C03" w:rsidRPr="005B3BA8" w:rsidRDefault="00BB6C03" w:rsidP="00CB0F7D">
            <w:pPr>
              <w:pStyle w:val="TableBullet1"/>
              <w:numPr>
                <w:ilvl w:val="0"/>
                <w:numId w:val="27"/>
              </w:numPr>
            </w:pPr>
            <w:r w:rsidRPr="005B3BA8">
              <w:t>Serve as a single point of contact for escalations, billing problems, personnel matters, and contract extensions.</w:t>
            </w:r>
          </w:p>
        </w:tc>
      </w:tr>
      <w:tr w:rsidR="003B06A4" w:rsidRPr="005B3BA8" w14:paraId="04D5D6A6" w14:textId="77777777" w:rsidTr="00CB0F7D">
        <w:trPr>
          <w:trHeight w:val="360"/>
        </w:trPr>
        <w:tc>
          <w:tcPr>
            <w:tcW w:w="2174" w:type="dxa"/>
            <w:shd w:val="clear" w:color="auto" w:fill="auto"/>
          </w:tcPr>
          <w:p w14:paraId="53DDF7CE" w14:textId="0BCCD6EF" w:rsidR="00BB6C03" w:rsidRPr="005B3BA8" w:rsidRDefault="00BB6C03" w:rsidP="00011A51">
            <w:pPr>
              <w:pStyle w:val="TableText"/>
              <w:rPr>
                <w:rFonts w:cs="Segoe UI"/>
              </w:rPr>
            </w:pPr>
            <w:r w:rsidRPr="005B3BA8">
              <w:rPr>
                <w:rFonts w:cs="Segoe UI"/>
              </w:rPr>
              <w:t xml:space="preserve">Microsoft </w:t>
            </w:r>
            <w:r w:rsidR="00FE7833">
              <w:rPr>
                <w:rFonts w:cs="Segoe UI"/>
              </w:rPr>
              <w:t>P</w:t>
            </w:r>
            <w:r w:rsidRPr="005B3BA8">
              <w:rPr>
                <w:rFonts w:cs="Segoe UI"/>
              </w:rPr>
              <w:t xml:space="preserve">roject </w:t>
            </w:r>
            <w:r w:rsidR="00FE7833">
              <w:rPr>
                <w:rFonts w:cs="Segoe UI"/>
              </w:rPr>
              <w:t>M</w:t>
            </w:r>
            <w:r w:rsidRPr="005B3BA8">
              <w:rPr>
                <w:rFonts w:cs="Segoe UI"/>
              </w:rPr>
              <w:t>anager</w:t>
            </w:r>
          </w:p>
        </w:tc>
        <w:tc>
          <w:tcPr>
            <w:tcW w:w="7186" w:type="dxa"/>
            <w:shd w:val="clear" w:color="auto" w:fill="auto"/>
          </w:tcPr>
          <w:p w14:paraId="05786DFC" w14:textId="77777777" w:rsidR="00BB6C03" w:rsidRPr="005B3BA8" w:rsidRDefault="00BB6C03" w:rsidP="00CB0F7D">
            <w:pPr>
              <w:pStyle w:val="TableBullet1"/>
              <w:numPr>
                <w:ilvl w:val="0"/>
                <w:numId w:val="27"/>
              </w:numPr>
            </w:pPr>
            <w:r w:rsidRPr="005B3BA8">
              <w:t>Manage and coordinate Microsoft project delivery.</w:t>
            </w:r>
          </w:p>
          <w:p w14:paraId="78200F58" w14:textId="77777777" w:rsidR="00BB6C03" w:rsidRPr="005B3BA8" w:rsidRDefault="00BB6C03" w:rsidP="00CB0F7D">
            <w:pPr>
              <w:pStyle w:val="TableBullet1"/>
              <w:numPr>
                <w:ilvl w:val="0"/>
                <w:numId w:val="27"/>
              </w:numPr>
            </w:pPr>
            <w:r w:rsidRPr="005B3BA8">
              <w:t>Take responsibility for problem and risk management, change management, project priorities, status communications, and status meetings.</w:t>
            </w:r>
          </w:p>
          <w:p w14:paraId="00F9A905" w14:textId="77777777" w:rsidR="00BB6C03" w:rsidRPr="005B3BA8" w:rsidRDefault="00BB6C03" w:rsidP="00CB0F7D">
            <w:pPr>
              <w:pStyle w:val="TableBullet1"/>
              <w:numPr>
                <w:ilvl w:val="0"/>
                <w:numId w:val="27"/>
              </w:numPr>
            </w:pPr>
            <w:r w:rsidRPr="005B3BA8">
              <w:t>Coordinate Microsoft and Microsoft</w:t>
            </w:r>
            <w:r w:rsidRPr="005B3BA8" w:rsidDel="00C35540">
              <w:t xml:space="preserve"> </w:t>
            </w:r>
            <w:r w:rsidRPr="005B3BA8">
              <w:t>subcontractor resources but not Customer resources.</w:t>
            </w:r>
          </w:p>
        </w:tc>
      </w:tr>
      <w:tr w:rsidR="000157ED" w:rsidRPr="005B3BA8" w14:paraId="2C40B645" w14:textId="77777777" w:rsidTr="00CB0F7D">
        <w:trPr>
          <w:trHeight w:val="360"/>
        </w:trPr>
        <w:tc>
          <w:tcPr>
            <w:tcW w:w="2174" w:type="dxa"/>
            <w:shd w:val="clear" w:color="auto" w:fill="auto"/>
          </w:tcPr>
          <w:p w14:paraId="59B50301" w14:textId="5608A251" w:rsidR="009501E9" w:rsidRPr="005B3BA8" w:rsidRDefault="009501E9" w:rsidP="009501E9">
            <w:pPr>
              <w:pStyle w:val="TableText"/>
              <w:rPr>
                <w:rFonts w:cs="Segoe UI"/>
              </w:rPr>
            </w:pPr>
            <w:r w:rsidRPr="005B3BA8">
              <w:t xml:space="preserve">Microsoft </w:t>
            </w:r>
            <w:r w:rsidR="00FE7833">
              <w:t>L</w:t>
            </w:r>
            <w:r w:rsidRPr="005B3BA8">
              <w:t xml:space="preserve">ead </w:t>
            </w:r>
            <w:r w:rsidR="00FE7833">
              <w:t>A</w:t>
            </w:r>
            <w:r w:rsidRPr="005B3BA8">
              <w:t>rchitect</w:t>
            </w:r>
          </w:p>
        </w:tc>
        <w:tc>
          <w:tcPr>
            <w:tcW w:w="7186" w:type="dxa"/>
            <w:shd w:val="clear" w:color="auto" w:fill="auto"/>
          </w:tcPr>
          <w:p w14:paraId="03532041" w14:textId="551A8D6F" w:rsidR="009501E9" w:rsidRPr="005B3BA8" w:rsidRDefault="00860B74" w:rsidP="00B86E4D">
            <w:pPr>
              <w:pStyle w:val="TableBullet1"/>
              <w:numPr>
                <w:ilvl w:val="0"/>
                <w:numId w:val="5"/>
              </w:numPr>
            </w:pPr>
            <w:r w:rsidRPr="005B3BA8">
              <w:t>D</w:t>
            </w:r>
            <w:r w:rsidR="009501E9" w:rsidRPr="005B3BA8">
              <w:t>esign the overall solution.</w:t>
            </w:r>
          </w:p>
          <w:p w14:paraId="475E351D" w14:textId="77777777" w:rsidR="009501E9" w:rsidRPr="005B3BA8" w:rsidRDefault="009501E9" w:rsidP="00CB0F7D">
            <w:pPr>
              <w:pStyle w:val="TableBullet1"/>
              <w:numPr>
                <w:ilvl w:val="0"/>
                <w:numId w:val="27"/>
              </w:numPr>
            </w:pPr>
            <w:r w:rsidRPr="005B3BA8">
              <w:t>Provide guidance based on Microsoft-recommended practices.</w:t>
            </w:r>
          </w:p>
          <w:p w14:paraId="0B1C202B" w14:textId="759E4CDB" w:rsidR="00CE3587" w:rsidRPr="005B3BA8" w:rsidRDefault="00860B74" w:rsidP="00CB0F7D">
            <w:pPr>
              <w:pStyle w:val="TableBullet1"/>
              <w:numPr>
                <w:ilvl w:val="0"/>
                <w:numId w:val="27"/>
              </w:numPr>
            </w:pPr>
            <w:r w:rsidRPr="005B3BA8">
              <w:t xml:space="preserve">Provide technical </w:t>
            </w:r>
            <w:r w:rsidR="00764744" w:rsidRPr="005B3BA8">
              <w:t>delivery</w:t>
            </w:r>
            <w:r w:rsidR="00CE3587" w:rsidRPr="005B3BA8">
              <w:t xml:space="preserve"> oversight for </w:t>
            </w:r>
            <w:r w:rsidR="00764744" w:rsidRPr="005B3BA8">
              <w:t>the overall solution.</w:t>
            </w:r>
          </w:p>
          <w:p w14:paraId="7D811BA6" w14:textId="54F76691" w:rsidR="00764744" w:rsidRPr="005B3BA8" w:rsidRDefault="00860B74" w:rsidP="00CB0F7D">
            <w:pPr>
              <w:pStyle w:val="TableBullet1"/>
              <w:numPr>
                <w:ilvl w:val="0"/>
                <w:numId w:val="27"/>
              </w:numPr>
            </w:pPr>
            <w:r w:rsidRPr="005B3BA8">
              <w:t>R</w:t>
            </w:r>
            <w:r w:rsidR="00E34398" w:rsidRPr="005B3BA8">
              <w:t xml:space="preserve">eview </w:t>
            </w:r>
            <w:r w:rsidRPr="005B3BA8">
              <w:t xml:space="preserve">the quality of the </w:t>
            </w:r>
            <w:r w:rsidR="00E34398" w:rsidRPr="005B3BA8">
              <w:t>deliverables.</w:t>
            </w:r>
          </w:p>
          <w:p w14:paraId="104117F4" w14:textId="7C5E4C3C" w:rsidR="00764744" w:rsidRPr="005B3BA8" w:rsidRDefault="00764744" w:rsidP="00CB0F7D">
            <w:pPr>
              <w:pStyle w:val="TableBullet1"/>
              <w:numPr>
                <w:ilvl w:val="0"/>
                <w:numId w:val="27"/>
              </w:numPr>
            </w:pPr>
            <w:r w:rsidRPr="005B3BA8">
              <w:t>Assist with risk management.</w:t>
            </w:r>
          </w:p>
        </w:tc>
      </w:tr>
      <w:tr w:rsidR="003B06A4" w:rsidRPr="005B3BA8" w14:paraId="70A38297" w14:textId="77777777" w:rsidTr="00CB0F7D">
        <w:trPr>
          <w:trHeight w:val="360"/>
        </w:trPr>
        <w:tc>
          <w:tcPr>
            <w:tcW w:w="2174" w:type="dxa"/>
            <w:shd w:val="clear" w:color="auto" w:fill="auto"/>
          </w:tcPr>
          <w:p w14:paraId="3D8741F2" w14:textId="2447EB0C" w:rsidR="008243CA" w:rsidRPr="005B3BA8" w:rsidRDefault="008243CA" w:rsidP="008243CA">
            <w:pPr>
              <w:pStyle w:val="TableText"/>
            </w:pPr>
            <w:r w:rsidRPr="005B3BA8">
              <w:t xml:space="preserve">Microsoft </w:t>
            </w:r>
            <w:r w:rsidR="00FE7833">
              <w:t>C</w:t>
            </w:r>
            <w:r w:rsidRPr="005B3BA8">
              <w:t>onsultants</w:t>
            </w:r>
          </w:p>
        </w:tc>
        <w:tc>
          <w:tcPr>
            <w:tcW w:w="7186" w:type="dxa"/>
            <w:shd w:val="clear" w:color="auto" w:fill="auto"/>
          </w:tcPr>
          <w:p w14:paraId="166BD2CC" w14:textId="77777777" w:rsidR="008243CA" w:rsidRPr="005B3BA8" w:rsidRDefault="008243CA" w:rsidP="00B86E4D">
            <w:pPr>
              <w:pStyle w:val="TableBullet1"/>
              <w:numPr>
                <w:ilvl w:val="0"/>
                <w:numId w:val="5"/>
              </w:numPr>
            </w:pPr>
            <w:r w:rsidRPr="005B3BA8">
              <w:t>Provide technical oversight.</w:t>
            </w:r>
          </w:p>
          <w:p w14:paraId="4182A47E" w14:textId="77777777" w:rsidR="008243CA" w:rsidRPr="005B3BA8" w:rsidRDefault="008243CA" w:rsidP="00B86E4D">
            <w:pPr>
              <w:pStyle w:val="TableBullet1"/>
              <w:numPr>
                <w:ilvl w:val="0"/>
                <w:numId w:val="5"/>
              </w:numPr>
            </w:pPr>
            <w:r w:rsidRPr="005B3BA8">
              <w:t>Verify whether Microsoft-recommended practices are being followed.</w:t>
            </w:r>
          </w:p>
          <w:p w14:paraId="3E0EA871" w14:textId="113ADC59" w:rsidR="00764744" w:rsidRPr="005B3BA8" w:rsidRDefault="00860B74" w:rsidP="00B86E4D">
            <w:pPr>
              <w:pStyle w:val="TableBullet1"/>
              <w:numPr>
                <w:ilvl w:val="0"/>
                <w:numId w:val="5"/>
              </w:numPr>
            </w:pPr>
            <w:r w:rsidRPr="005B3BA8">
              <w:t xml:space="preserve">Take responsibility </w:t>
            </w:r>
            <w:r w:rsidR="00764744" w:rsidRPr="005B3BA8">
              <w:t xml:space="preserve">for </w:t>
            </w:r>
            <w:r w:rsidR="008243CA" w:rsidRPr="005B3BA8">
              <w:t>implementation of solution</w:t>
            </w:r>
            <w:r w:rsidR="00CE3587" w:rsidRPr="005B3BA8">
              <w:t xml:space="preserve"> components.</w:t>
            </w:r>
          </w:p>
          <w:p w14:paraId="08F9C266" w14:textId="1A240ED6" w:rsidR="008243CA" w:rsidRPr="005B3BA8" w:rsidRDefault="00860B74" w:rsidP="00B86E4D">
            <w:pPr>
              <w:pStyle w:val="TableBullet1"/>
              <w:numPr>
                <w:ilvl w:val="0"/>
                <w:numId w:val="5"/>
              </w:numPr>
            </w:pPr>
            <w:r w:rsidRPr="005B3BA8">
              <w:t>Take responsibility</w:t>
            </w:r>
            <w:r w:rsidR="00E34398" w:rsidRPr="005B3BA8">
              <w:t xml:space="preserve"> for </w:t>
            </w:r>
            <w:r w:rsidR="002574EA" w:rsidRPr="005B3BA8">
              <w:t>documentation deliverables</w:t>
            </w:r>
            <w:r w:rsidR="008243CA" w:rsidRPr="005B3BA8">
              <w:t>.</w:t>
            </w:r>
          </w:p>
        </w:tc>
      </w:tr>
    </w:tbl>
    <w:p w14:paraId="5A122644" w14:textId="77777777" w:rsidR="0089268B" w:rsidRPr="005B3BA8" w:rsidRDefault="0089268B" w:rsidP="0089268B">
      <w:pPr>
        <w:pStyle w:val="Heading1"/>
      </w:pPr>
      <w:bookmarkStart w:id="74" w:name="_Toc476167714"/>
      <w:bookmarkStart w:id="75" w:name="_Toc476168052"/>
      <w:bookmarkStart w:id="76" w:name="_Toc31262367"/>
      <w:r w:rsidRPr="005B3BA8">
        <w:t>Customer responsibilities and project assumptions</w:t>
      </w:r>
      <w:bookmarkEnd w:id="74"/>
      <w:bookmarkEnd w:id="75"/>
      <w:bookmarkEnd w:id="76"/>
    </w:p>
    <w:p w14:paraId="0552D600" w14:textId="77777777" w:rsidR="002F1155" w:rsidRPr="005B3BA8" w:rsidRDefault="00737D61" w:rsidP="00737D61">
      <w:pPr>
        <w:pStyle w:val="Heading2"/>
      </w:pPr>
      <w:bookmarkStart w:id="77" w:name="_Toc476167715"/>
      <w:bookmarkStart w:id="78" w:name="_Toc476168053"/>
      <w:bookmarkStart w:id="79" w:name="_Toc31262368"/>
      <w:r w:rsidRPr="005B3BA8">
        <w:t>Customer responsibilities</w:t>
      </w:r>
      <w:bookmarkEnd w:id="77"/>
      <w:bookmarkEnd w:id="78"/>
      <w:bookmarkEnd w:id="79"/>
    </w:p>
    <w:p w14:paraId="4F1A20BA" w14:textId="118C316C" w:rsidR="00737D61" w:rsidRPr="005B3BA8" w:rsidRDefault="00737D61" w:rsidP="00AC1B81">
      <w:r w:rsidRPr="005B3BA8">
        <w:t xml:space="preserve">In addition to </w:t>
      </w:r>
      <w:r w:rsidR="00112EB1" w:rsidRPr="005B3BA8">
        <w:t>C</w:t>
      </w:r>
      <w:r w:rsidRPr="005B3BA8">
        <w:t xml:space="preserve">ustomer activities defined </w:t>
      </w:r>
      <w:r w:rsidR="00A67A54" w:rsidRPr="005B3BA8">
        <w:t xml:space="preserve">in the </w:t>
      </w:r>
      <w:r w:rsidR="00C35540" w:rsidRPr="005B3BA8">
        <w:fldChar w:fldCharType="begin"/>
      </w:r>
      <w:r w:rsidR="00C35540" w:rsidRPr="005B3BA8">
        <w:instrText xml:space="preserve"> REF _Ref477936654 \h </w:instrText>
      </w:r>
      <w:r w:rsidR="00C35540" w:rsidRPr="005B3BA8">
        <w:fldChar w:fldCharType="separate"/>
      </w:r>
      <w:r w:rsidR="009B7CBB" w:rsidRPr="005B3BA8">
        <w:t>Approach</w:t>
      </w:r>
      <w:r w:rsidR="00C35540" w:rsidRPr="005B3BA8">
        <w:fldChar w:fldCharType="end"/>
      </w:r>
      <w:r w:rsidR="00C35540" w:rsidRPr="005B3BA8">
        <w:t xml:space="preserve"> </w:t>
      </w:r>
      <w:r w:rsidR="00A67A54" w:rsidRPr="005B3BA8">
        <w:t xml:space="preserve">section, </w:t>
      </w:r>
      <w:r w:rsidRPr="005B3BA8">
        <w:t xml:space="preserve">the </w:t>
      </w:r>
      <w:r w:rsidR="00EF4391" w:rsidRPr="005B3BA8">
        <w:t>C</w:t>
      </w:r>
      <w:r w:rsidRPr="005B3BA8">
        <w:t>ustomer is also required to</w:t>
      </w:r>
      <w:r w:rsidR="00CE5B67" w:rsidRPr="005B3BA8">
        <w:t>:</w:t>
      </w:r>
    </w:p>
    <w:p w14:paraId="3866676C" w14:textId="119EC9B2" w:rsidR="00CE5B67" w:rsidRPr="005B3BA8" w:rsidRDefault="00CE5B67" w:rsidP="00490FE1">
      <w:pPr>
        <w:pStyle w:val="Bulletlist"/>
        <w:numPr>
          <w:ilvl w:val="0"/>
          <w:numId w:val="29"/>
        </w:numPr>
      </w:pPr>
      <w:r w:rsidRPr="005B3BA8">
        <w:t>Provide information</w:t>
      </w:r>
      <w:r w:rsidR="0060052B" w:rsidRPr="005B3BA8">
        <w:t>:</w:t>
      </w:r>
    </w:p>
    <w:p w14:paraId="4B9A6AA2" w14:textId="4561F6CB" w:rsidR="004D04B9" w:rsidRPr="005B3BA8" w:rsidRDefault="00CE5B67" w:rsidP="00490FE1">
      <w:pPr>
        <w:pStyle w:val="Bulletlist"/>
        <w:numPr>
          <w:ilvl w:val="1"/>
          <w:numId w:val="29"/>
        </w:numPr>
      </w:pPr>
      <w:r w:rsidRPr="005B3BA8">
        <w:t xml:space="preserve">This includes accurate, </w:t>
      </w:r>
      <w:r w:rsidR="004D04B9" w:rsidRPr="005B3BA8">
        <w:t xml:space="preserve">timely (within three </w:t>
      </w:r>
      <w:r w:rsidR="00FE7833">
        <w:t xml:space="preserve">(3) </w:t>
      </w:r>
      <w:r w:rsidR="004D04B9" w:rsidRPr="005B3BA8">
        <w:t>business days or as mutually agreed</w:t>
      </w:r>
      <w:r w:rsidR="00030601" w:rsidRPr="005B3BA8">
        <w:t xml:space="preserve"> </w:t>
      </w:r>
      <w:r w:rsidRPr="005B3BA8">
        <w:t>upon</w:t>
      </w:r>
      <w:r w:rsidR="004D04B9" w:rsidRPr="005B3BA8">
        <w:t>)</w:t>
      </w:r>
      <w:r w:rsidRPr="005B3BA8">
        <w:t>,</w:t>
      </w:r>
      <w:r w:rsidR="004D04B9" w:rsidRPr="005B3BA8">
        <w:t xml:space="preserve"> and complete information</w:t>
      </w:r>
      <w:r w:rsidR="00636B13" w:rsidRPr="005B3BA8">
        <w:t>.</w:t>
      </w:r>
    </w:p>
    <w:p w14:paraId="7DF99EDE" w14:textId="57ED4508" w:rsidR="005D19D2" w:rsidRPr="005B3BA8" w:rsidRDefault="005D19D2" w:rsidP="00490FE1">
      <w:pPr>
        <w:pStyle w:val="Bulletlist"/>
        <w:numPr>
          <w:ilvl w:val="0"/>
          <w:numId w:val="29"/>
        </w:numPr>
      </w:pPr>
      <w:r w:rsidRPr="005B3BA8">
        <w:t xml:space="preserve">Provide access </w:t>
      </w:r>
      <w:r w:rsidR="004D04B9" w:rsidRPr="005B3BA8">
        <w:t>to people and resources</w:t>
      </w:r>
      <w:r w:rsidRPr="005B3BA8">
        <w:t>.</w:t>
      </w:r>
    </w:p>
    <w:p w14:paraId="6C509891" w14:textId="447E39D8" w:rsidR="004D04B9" w:rsidRPr="005B3BA8" w:rsidRDefault="005D19D2" w:rsidP="00490FE1">
      <w:pPr>
        <w:pStyle w:val="Bulletlist"/>
        <w:numPr>
          <w:ilvl w:val="1"/>
          <w:numId w:val="29"/>
        </w:numPr>
      </w:pPr>
      <w:r w:rsidRPr="005B3BA8">
        <w:t>This includes a</w:t>
      </w:r>
      <w:r w:rsidR="004D04B9" w:rsidRPr="005B3BA8">
        <w:t xml:space="preserve">ccess to knowledgeable </w:t>
      </w:r>
      <w:r w:rsidR="000F2199" w:rsidRPr="005B3BA8">
        <w:t>C</w:t>
      </w:r>
      <w:r w:rsidR="00A26C0D" w:rsidRPr="005B3BA8">
        <w:t>ustomer</w:t>
      </w:r>
      <w:r w:rsidR="004D04B9" w:rsidRPr="005B3BA8">
        <w:t xml:space="preserve"> personnel, including business user representatives, and access to funding </w:t>
      </w:r>
      <w:r w:rsidRPr="005B3BA8">
        <w:t xml:space="preserve">if </w:t>
      </w:r>
      <w:r w:rsidR="004D04B9" w:rsidRPr="005B3BA8">
        <w:t xml:space="preserve">additional budget is </w:t>
      </w:r>
      <w:r w:rsidRPr="005B3BA8">
        <w:t xml:space="preserve">needed </w:t>
      </w:r>
      <w:r w:rsidR="004D04B9" w:rsidRPr="005B3BA8">
        <w:t>to deliver project scope.</w:t>
      </w:r>
    </w:p>
    <w:p w14:paraId="3C20FD92" w14:textId="77777777" w:rsidR="005014CF" w:rsidRPr="005B3BA8" w:rsidRDefault="005014CF" w:rsidP="00490FE1">
      <w:pPr>
        <w:pStyle w:val="Bulletlist"/>
        <w:numPr>
          <w:ilvl w:val="1"/>
          <w:numId w:val="29"/>
        </w:numPr>
      </w:pPr>
      <w:r w:rsidRPr="005B3BA8">
        <w:t>This includes the identification of key personnel (stakeholders, decision makers, architects, and subject matter specialists) to participate in the workshops, design sessions, and testing activities described in the Approach section.</w:t>
      </w:r>
    </w:p>
    <w:p w14:paraId="09C0B0C5" w14:textId="77AB4A83" w:rsidR="005D7526" w:rsidRPr="005B3BA8" w:rsidRDefault="005014CF" w:rsidP="00490FE1">
      <w:pPr>
        <w:pStyle w:val="Bulletlist"/>
        <w:numPr>
          <w:ilvl w:val="1"/>
          <w:numId w:val="29"/>
        </w:numPr>
      </w:pPr>
      <w:r w:rsidRPr="005B3BA8">
        <w:t>This includes allocating enough qualified staff to run the workstreams in parallel.</w:t>
      </w:r>
    </w:p>
    <w:p w14:paraId="6AF9DE7F" w14:textId="397DE990" w:rsidR="005D19D2" w:rsidRPr="005B3BA8" w:rsidRDefault="005D19D2" w:rsidP="00490FE1">
      <w:pPr>
        <w:pStyle w:val="Bulletlist"/>
        <w:numPr>
          <w:ilvl w:val="0"/>
          <w:numId w:val="29"/>
        </w:numPr>
      </w:pPr>
      <w:r w:rsidRPr="005B3BA8">
        <w:t xml:space="preserve">Provide access </w:t>
      </w:r>
      <w:r w:rsidR="004D04B9" w:rsidRPr="005B3BA8">
        <w:t>to systems</w:t>
      </w:r>
      <w:r w:rsidRPr="005B3BA8">
        <w:t>.</w:t>
      </w:r>
    </w:p>
    <w:p w14:paraId="0ED996AA" w14:textId="0117845F" w:rsidR="004D04B9" w:rsidRPr="005B3BA8" w:rsidRDefault="005D19D2" w:rsidP="00490FE1">
      <w:pPr>
        <w:pStyle w:val="Bulletlist"/>
        <w:numPr>
          <w:ilvl w:val="1"/>
          <w:numId w:val="29"/>
        </w:numPr>
        <w:spacing w:after="0"/>
      </w:pPr>
      <w:r w:rsidRPr="005B3BA8">
        <w:t>This includes a</w:t>
      </w:r>
      <w:r w:rsidR="004D04B9" w:rsidRPr="005B3BA8">
        <w:t xml:space="preserve">ccess to all necessary </w:t>
      </w:r>
      <w:r w:rsidR="00296E6C" w:rsidRPr="005B3BA8">
        <w:t>C</w:t>
      </w:r>
      <w:r w:rsidR="00A26C0D" w:rsidRPr="005B3BA8">
        <w:t>ustomer</w:t>
      </w:r>
      <w:r w:rsidR="004D04B9" w:rsidRPr="005B3BA8">
        <w:t xml:space="preserve"> work locations, networks, systems</w:t>
      </w:r>
      <w:r w:rsidR="00C30D22" w:rsidRPr="005B3BA8">
        <w:t>,</w:t>
      </w:r>
      <w:r w:rsidR="004D04B9" w:rsidRPr="005B3BA8">
        <w:t xml:space="preserve"> and applications (remote and onsite)</w:t>
      </w:r>
      <w:r w:rsidR="00636B13" w:rsidRPr="005B3BA8">
        <w:t>.</w:t>
      </w:r>
    </w:p>
    <w:p w14:paraId="254CF004" w14:textId="6EE7E11C" w:rsidR="00EF3BDE" w:rsidRPr="005B3BA8" w:rsidRDefault="009530A2" w:rsidP="00490FE1">
      <w:pPr>
        <w:pStyle w:val="ListParagraph"/>
        <w:numPr>
          <w:ilvl w:val="1"/>
          <w:numId w:val="29"/>
        </w:numPr>
        <w:spacing w:before="0" w:after="0"/>
      </w:pPr>
      <w:r w:rsidRPr="005B3BA8">
        <w:t>The Customer is responsible for configuring and controlling all Azure subscriptions and consumption.</w:t>
      </w:r>
    </w:p>
    <w:p w14:paraId="4C75BA38" w14:textId="77777777" w:rsidR="00C35540" w:rsidRPr="005B3BA8" w:rsidRDefault="00C35540" w:rsidP="00490FE1">
      <w:pPr>
        <w:pStyle w:val="Bulletlist"/>
        <w:numPr>
          <w:ilvl w:val="0"/>
          <w:numId w:val="29"/>
        </w:numPr>
        <w:spacing w:before="0"/>
      </w:pPr>
      <w:r w:rsidRPr="005B3BA8">
        <w:t xml:space="preserve">Provide a work </w:t>
      </w:r>
      <w:r w:rsidR="004D04B9" w:rsidRPr="005B3BA8">
        <w:t>environment</w:t>
      </w:r>
      <w:r w:rsidRPr="005B3BA8">
        <w:t>.</w:t>
      </w:r>
    </w:p>
    <w:p w14:paraId="5B75D49A" w14:textId="7B63ED9F" w:rsidR="004D04B9" w:rsidRPr="005B3BA8" w:rsidRDefault="00C35540" w:rsidP="00490FE1">
      <w:pPr>
        <w:pStyle w:val="Bulletlist"/>
        <w:numPr>
          <w:ilvl w:val="1"/>
          <w:numId w:val="29"/>
        </w:numPr>
      </w:pPr>
      <w:r w:rsidRPr="005B3BA8">
        <w:t xml:space="preserve">This consists of suitable </w:t>
      </w:r>
      <w:r w:rsidR="004E6279" w:rsidRPr="005B3BA8">
        <w:t>workspaces</w:t>
      </w:r>
      <w:r w:rsidR="004D04B9" w:rsidRPr="005B3BA8">
        <w:t>, including desk</w:t>
      </w:r>
      <w:r w:rsidRPr="005B3BA8">
        <w:t>s</w:t>
      </w:r>
      <w:r w:rsidR="004D04B9" w:rsidRPr="005B3BA8">
        <w:t>, chair</w:t>
      </w:r>
      <w:r w:rsidRPr="005B3BA8">
        <w:t>s</w:t>
      </w:r>
      <w:r w:rsidR="004D04B9" w:rsidRPr="005B3BA8">
        <w:t xml:space="preserve">, </w:t>
      </w:r>
      <w:r w:rsidRPr="005B3BA8">
        <w:t xml:space="preserve">and Internet </w:t>
      </w:r>
      <w:r w:rsidR="004D04B9" w:rsidRPr="005B3BA8">
        <w:t>access</w:t>
      </w:r>
      <w:r w:rsidR="00A26C0D" w:rsidRPr="005B3BA8">
        <w:t>.</w:t>
      </w:r>
    </w:p>
    <w:p w14:paraId="526A051D" w14:textId="77777777" w:rsidR="00C35540" w:rsidRPr="005B3BA8" w:rsidRDefault="00C35540" w:rsidP="00490FE1">
      <w:pPr>
        <w:pStyle w:val="Bulletlist"/>
        <w:numPr>
          <w:ilvl w:val="0"/>
          <w:numId w:val="29"/>
        </w:numPr>
      </w:pPr>
      <w:r w:rsidRPr="005B3BA8">
        <w:t>Manage non</w:t>
      </w:r>
      <w:r w:rsidR="004D04B9" w:rsidRPr="005B3BA8">
        <w:t>-Microsoft resources</w:t>
      </w:r>
      <w:r w:rsidRPr="005B3BA8">
        <w:t>.</w:t>
      </w:r>
    </w:p>
    <w:p w14:paraId="48531C53" w14:textId="47EFA56F" w:rsidR="004D04B9" w:rsidRPr="005B3BA8" w:rsidRDefault="004B1433" w:rsidP="00490FE1">
      <w:pPr>
        <w:pStyle w:val="Bulletlist"/>
        <w:numPr>
          <w:ilvl w:val="1"/>
          <w:numId w:val="29"/>
        </w:numPr>
      </w:pPr>
      <w:r w:rsidRPr="005B3BA8">
        <w:t xml:space="preserve">The </w:t>
      </w:r>
      <w:r w:rsidR="00296E6C" w:rsidRPr="005B3BA8">
        <w:t>C</w:t>
      </w:r>
      <w:r w:rsidRPr="005B3BA8">
        <w:t>ustomer will a</w:t>
      </w:r>
      <w:r w:rsidR="004D04B9" w:rsidRPr="005B3BA8">
        <w:t>ssume respon</w:t>
      </w:r>
      <w:r w:rsidR="00112EB1" w:rsidRPr="005B3BA8">
        <w:t xml:space="preserve">sibility for </w:t>
      </w:r>
      <w:r w:rsidRPr="005B3BA8">
        <w:t xml:space="preserve">the </w:t>
      </w:r>
      <w:r w:rsidR="00112EB1" w:rsidRPr="005B3BA8">
        <w:t xml:space="preserve">management of all </w:t>
      </w:r>
      <w:r w:rsidR="007A5637" w:rsidRPr="005B3BA8">
        <w:t>C</w:t>
      </w:r>
      <w:r w:rsidR="00A26C0D" w:rsidRPr="005B3BA8">
        <w:t>ustomer</w:t>
      </w:r>
      <w:r w:rsidR="004D04B9" w:rsidRPr="005B3BA8">
        <w:t xml:space="preserve"> personnel and vendors </w:t>
      </w:r>
      <w:r w:rsidRPr="005B3BA8">
        <w:t xml:space="preserve">who are </w:t>
      </w:r>
      <w:r w:rsidR="004D04B9" w:rsidRPr="005B3BA8">
        <w:t>not managed by Microsoft</w:t>
      </w:r>
      <w:r w:rsidR="00636B13" w:rsidRPr="005B3BA8">
        <w:t>.</w:t>
      </w:r>
    </w:p>
    <w:p w14:paraId="3772807B" w14:textId="77777777" w:rsidR="004B1433" w:rsidRPr="005B3BA8" w:rsidRDefault="004D04B9" w:rsidP="00490FE1">
      <w:pPr>
        <w:pStyle w:val="Bulletlist"/>
        <w:numPr>
          <w:ilvl w:val="0"/>
          <w:numId w:val="29"/>
        </w:numPr>
      </w:pPr>
      <w:r w:rsidRPr="005B3BA8">
        <w:t>Manage external dependencies</w:t>
      </w:r>
      <w:r w:rsidR="009E316D" w:rsidRPr="005B3BA8">
        <w:t>.</w:t>
      </w:r>
    </w:p>
    <w:p w14:paraId="3EB7D0D7" w14:textId="46A7671E" w:rsidR="004D04B9" w:rsidRPr="005B3BA8" w:rsidRDefault="004B1433" w:rsidP="00490FE1">
      <w:pPr>
        <w:pStyle w:val="Bulletlist"/>
        <w:numPr>
          <w:ilvl w:val="1"/>
          <w:numId w:val="29"/>
        </w:numPr>
      </w:pPr>
      <w:r w:rsidRPr="005B3BA8">
        <w:t xml:space="preserve">The </w:t>
      </w:r>
      <w:r w:rsidR="007A5637" w:rsidRPr="005B3BA8">
        <w:t>C</w:t>
      </w:r>
      <w:r w:rsidRPr="005B3BA8">
        <w:t>ustomer will f</w:t>
      </w:r>
      <w:r w:rsidR="004D04B9" w:rsidRPr="005B3BA8">
        <w:t xml:space="preserve">acilitate </w:t>
      </w:r>
      <w:r w:rsidRPr="005B3BA8">
        <w:t xml:space="preserve">any </w:t>
      </w:r>
      <w:r w:rsidR="004D04B9" w:rsidRPr="005B3BA8">
        <w:t>interaction</w:t>
      </w:r>
      <w:r w:rsidRPr="005B3BA8">
        <w:t>s</w:t>
      </w:r>
      <w:r w:rsidR="004D04B9" w:rsidRPr="005B3BA8">
        <w:t xml:space="preserve"> with related projects </w:t>
      </w:r>
      <w:r w:rsidRPr="005B3BA8">
        <w:t xml:space="preserve">or </w:t>
      </w:r>
      <w:r w:rsidR="004D04B9" w:rsidRPr="005B3BA8">
        <w:t xml:space="preserve">programs </w:t>
      </w:r>
      <w:r w:rsidRPr="005B3BA8">
        <w:t xml:space="preserve">in order to manage </w:t>
      </w:r>
      <w:r w:rsidR="004D04B9" w:rsidRPr="005B3BA8">
        <w:t xml:space="preserve">external </w:t>
      </w:r>
      <w:r w:rsidRPr="005B3BA8">
        <w:t xml:space="preserve">project </w:t>
      </w:r>
      <w:r w:rsidR="004D04B9" w:rsidRPr="005B3BA8">
        <w:t>dependencies.</w:t>
      </w:r>
    </w:p>
    <w:p w14:paraId="67D9049F" w14:textId="7610FB3B" w:rsidR="0081269F" w:rsidRPr="005B3BA8" w:rsidRDefault="0081269F" w:rsidP="0081269F">
      <w:pPr>
        <w:pStyle w:val="Bulletlist"/>
        <w:numPr>
          <w:ilvl w:val="0"/>
          <w:numId w:val="29"/>
        </w:numPr>
        <w:spacing w:before="0"/>
      </w:pPr>
      <w:r w:rsidRPr="005B3BA8">
        <w:t>Secure Room facility: A dedicated physically secure room with desks, chairs, and network access which the project team can use for the duration of the project (should be ready before the project kick</w:t>
      </w:r>
      <w:r w:rsidR="00FE7833">
        <w:t>-</w:t>
      </w:r>
      <w:r w:rsidRPr="005B3BA8">
        <w:t>off):</w:t>
      </w:r>
    </w:p>
    <w:p w14:paraId="0B9332B0" w14:textId="4C6957C9" w:rsidR="0081269F" w:rsidRPr="005B3BA8" w:rsidRDefault="0081269F" w:rsidP="0081269F">
      <w:pPr>
        <w:pStyle w:val="ListParagraph"/>
        <w:numPr>
          <w:ilvl w:val="1"/>
          <w:numId w:val="29"/>
        </w:numPr>
      </w:pPr>
      <w:r w:rsidRPr="005B3BA8">
        <w:t>A secure storage location for documentation and DVDs which will be used on the project (this place would preferably be in the secure room)</w:t>
      </w:r>
      <w:r w:rsidR="00FE7833">
        <w:t>.</w:t>
      </w:r>
    </w:p>
    <w:p w14:paraId="290C4522" w14:textId="0C9C23BA" w:rsidR="0081269F" w:rsidRPr="005B3BA8" w:rsidRDefault="0081269F" w:rsidP="0081269F">
      <w:pPr>
        <w:pStyle w:val="ListParagraph"/>
        <w:numPr>
          <w:ilvl w:val="1"/>
          <w:numId w:val="29"/>
        </w:numPr>
      </w:pPr>
      <w:r w:rsidRPr="005B3BA8">
        <w:t>At least one (1) DVD-writing device (external or built-in) in the project room</w:t>
      </w:r>
      <w:r w:rsidR="00FE7833">
        <w:t>.</w:t>
      </w:r>
    </w:p>
    <w:p w14:paraId="56C4EFDC" w14:textId="22CF3A2E" w:rsidR="0081269F" w:rsidRPr="005B3BA8" w:rsidRDefault="0081269F" w:rsidP="0081269F">
      <w:pPr>
        <w:pStyle w:val="ListParagraph"/>
        <w:numPr>
          <w:ilvl w:val="1"/>
          <w:numId w:val="29"/>
        </w:numPr>
      </w:pPr>
      <w:r w:rsidRPr="005B3BA8">
        <w:t>A stack of 20 writable single-layer DVDs</w:t>
      </w:r>
      <w:r w:rsidR="00FE7833">
        <w:t>.</w:t>
      </w:r>
    </w:p>
    <w:p w14:paraId="5C32A1D6" w14:textId="57E5CC68" w:rsidR="0081269F" w:rsidRPr="005B3BA8" w:rsidRDefault="0081269F" w:rsidP="0081269F">
      <w:pPr>
        <w:pStyle w:val="ListParagraph"/>
        <w:numPr>
          <w:ilvl w:val="1"/>
          <w:numId w:val="29"/>
        </w:numPr>
      </w:pPr>
      <w:r w:rsidRPr="005B3BA8">
        <w:t>Paper shredder, ideally also capable of shredding DVD media</w:t>
      </w:r>
      <w:r w:rsidR="00FE7833">
        <w:t>.</w:t>
      </w:r>
    </w:p>
    <w:p w14:paraId="1D77838F" w14:textId="4E697F96" w:rsidR="0081269F" w:rsidRPr="005B3BA8" w:rsidRDefault="0081269F" w:rsidP="0081269F">
      <w:pPr>
        <w:pStyle w:val="ListParagraph"/>
        <w:numPr>
          <w:ilvl w:val="1"/>
          <w:numId w:val="29"/>
        </w:numPr>
      </w:pPr>
      <w:r w:rsidRPr="005B3BA8">
        <w:t xml:space="preserve">A separate dedicated Internet connection for the secure room with at least </w:t>
      </w:r>
      <w:r w:rsidR="00FE7833">
        <w:t>sixteen (</w:t>
      </w:r>
      <w:r w:rsidRPr="005B3BA8">
        <w:t>16</w:t>
      </w:r>
      <w:r w:rsidR="00FE7833">
        <w:t>)</w:t>
      </w:r>
      <w:r w:rsidRPr="005B3BA8">
        <w:t xml:space="preserve"> megabits a second downstream which can be used for the known-good media build process</w:t>
      </w:r>
      <w:r w:rsidR="00FE7833">
        <w:t>.</w:t>
      </w:r>
    </w:p>
    <w:p w14:paraId="0CFEBF3F" w14:textId="54F58573" w:rsidR="0081269F" w:rsidRPr="005B3BA8" w:rsidRDefault="0081269F" w:rsidP="0081269F">
      <w:pPr>
        <w:pStyle w:val="ListParagraph"/>
        <w:numPr>
          <w:ilvl w:val="1"/>
          <w:numId w:val="29"/>
        </w:numPr>
      </w:pPr>
      <w:r w:rsidRPr="005B3BA8">
        <w:t>A centralized project repository for project information and documentation</w:t>
      </w:r>
      <w:r w:rsidR="00FE7833">
        <w:t>.</w:t>
      </w:r>
    </w:p>
    <w:p w14:paraId="2CD39FFF" w14:textId="77777777" w:rsidR="007D3787" w:rsidRPr="005B3BA8" w:rsidRDefault="007D3787" w:rsidP="007D3787">
      <w:pPr>
        <w:pStyle w:val="Heading2"/>
      </w:pPr>
      <w:bookmarkStart w:id="80" w:name="_Toc476167716"/>
      <w:bookmarkStart w:id="81" w:name="_Toc476168054"/>
      <w:bookmarkStart w:id="82" w:name="_Toc31262369"/>
      <w:r w:rsidRPr="005B3BA8">
        <w:t xml:space="preserve">Project </w:t>
      </w:r>
      <w:bookmarkEnd w:id="80"/>
      <w:bookmarkEnd w:id="81"/>
      <w:r w:rsidR="006209A1" w:rsidRPr="005B3BA8">
        <w:t>assumptions</w:t>
      </w:r>
      <w:bookmarkEnd w:id="82"/>
    </w:p>
    <w:p w14:paraId="20F59CBA" w14:textId="57925CC8" w:rsidR="00EC7993" w:rsidRPr="005B3BA8" w:rsidRDefault="007D3787" w:rsidP="00EC7993">
      <w:r w:rsidRPr="005B3BA8">
        <w:t>The project sc</w:t>
      </w:r>
      <w:r w:rsidR="00884E0D" w:rsidRPr="005B3BA8">
        <w:t xml:space="preserve">ope, </w:t>
      </w:r>
      <w:r w:rsidR="00311BA8" w:rsidRPr="005B3BA8">
        <w:t>S</w:t>
      </w:r>
      <w:r w:rsidR="00EC7993" w:rsidRPr="005B3BA8">
        <w:t>ervices, fees, timeline</w:t>
      </w:r>
      <w:r w:rsidR="00A26C0D" w:rsidRPr="005B3BA8">
        <w:t>,</w:t>
      </w:r>
      <w:r w:rsidR="00EC7993" w:rsidRPr="005B3BA8">
        <w:t xml:space="preserve"> and our detailed solution are based on the information provided by the </w:t>
      </w:r>
      <w:r w:rsidR="00EF4391" w:rsidRPr="005B3BA8">
        <w:t>C</w:t>
      </w:r>
      <w:r w:rsidR="00EC7993" w:rsidRPr="005B3BA8">
        <w:t xml:space="preserve">ustomer to date. During the </w:t>
      </w:r>
      <w:r w:rsidR="00397E85" w:rsidRPr="005B3BA8">
        <w:t>project</w:t>
      </w:r>
      <w:r w:rsidR="00EC7993" w:rsidRPr="005B3BA8">
        <w:t xml:space="preserve">, the information </w:t>
      </w:r>
      <w:r w:rsidR="00A213E3" w:rsidRPr="005B3BA8">
        <w:t xml:space="preserve">and assumptions </w:t>
      </w:r>
      <w:r w:rsidR="00C17EF0" w:rsidRPr="005B3BA8">
        <w:t xml:space="preserve">in this SOW </w:t>
      </w:r>
      <w:r w:rsidR="00EC7993" w:rsidRPr="005B3BA8">
        <w:t>will be validated</w:t>
      </w:r>
      <w:r w:rsidR="00E1732C" w:rsidRPr="005B3BA8">
        <w:t>,</w:t>
      </w:r>
      <w:r w:rsidR="00EC7993" w:rsidRPr="005B3BA8">
        <w:t xml:space="preserve"> and if a material difference is present, this </w:t>
      </w:r>
      <w:r w:rsidR="001C00BA" w:rsidRPr="005B3BA8">
        <w:t>could</w:t>
      </w:r>
      <w:r w:rsidR="007104D0" w:rsidRPr="005B3BA8">
        <w:t xml:space="preserve"> </w:t>
      </w:r>
      <w:r w:rsidR="00EC7993" w:rsidRPr="005B3BA8">
        <w:t xml:space="preserve">result in Microsoft </w:t>
      </w:r>
      <w:r w:rsidR="007104D0" w:rsidRPr="005B3BA8">
        <w:t xml:space="preserve">initiating </w:t>
      </w:r>
      <w:r w:rsidR="00EC7993" w:rsidRPr="005B3BA8">
        <w:t xml:space="preserve">a change request to cover additional work or extend </w:t>
      </w:r>
      <w:r w:rsidR="004B1433" w:rsidRPr="005B3BA8">
        <w:t xml:space="preserve">the project </w:t>
      </w:r>
      <w:r w:rsidR="00EC7993" w:rsidRPr="005B3BA8">
        <w:t>duration. In addition,</w:t>
      </w:r>
      <w:r w:rsidR="003313E4" w:rsidRPr="005B3BA8">
        <w:t xml:space="preserve"> the following </w:t>
      </w:r>
      <w:r w:rsidR="00EC7993" w:rsidRPr="005B3BA8">
        <w:t>assumptions have been made:</w:t>
      </w:r>
    </w:p>
    <w:p w14:paraId="098A500F" w14:textId="54868F58" w:rsidR="003D158B" w:rsidRPr="005B3BA8" w:rsidRDefault="002764AB" w:rsidP="00490FE1">
      <w:pPr>
        <w:pStyle w:val="Bulletlist"/>
        <w:numPr>
          <w:ilvl w:val="0"/>
          <w:numId w:val="30"/>
        </w:numPr>
      </w:pPr>
      <w:r w:rsidRPr="005B3BA8">
        <w:t>Workday</w:t>
      </w:r>
      <w:r w:rsidR="000F1748" w:rsidRPr="005B3BA8">
        <w:t>:</w:t>
      </w:r>
    </w:p>
    <w:p w14:paraId="1A2E03AD" w14:textId="073ACCBE" w:rsidR="004D04B9" w:rsidRPr="005B3BA8" w:rsidRDefault="00BB19E5" w:rsidP="00490FE1">
      <w:pPr>
        <w:pStyle w:val="Bulletlist"/>
        <w:numPr>
          <w:ilvl w:val="1"/>
          <w:numId w:val="30"/>
        </w:numPr>
        <w:spacing w:after="0"/>
      </w:pPr>
      <w:r w:rsidRPr="005B3BA8">
        <w:t>T</w:t>
      </w:r>
      <w:r w:rsidR="007104D0" w:rsidRPr="005B3BA8">
        <w:t xml:space="preserve">he </w:t>
      </w:r>
      <w:r w:rsidR="004D04B9" w:rsidRPr="005B3BA8">
        <w:t xml:space="preserve">standard </w:t>
      </w:r>
      <w:r w:rsidR="002764AB" w:rsidRPr="005B3BA8">
        <w:t>workday</w:t>
      </w:r>
      <w:r w:rsidR="004D04B9" w:rsidRPr="005B3BA8">
        <w:t xml:space="preserve"> for the Microsoft project team is between 8</w:t>
      </w:r>
      <w:r w:rsidR="007104D0" w:rsidRPr="005B3BA8">
        <w:t xml:space="preserve"> AM </w:t>
      </w:r>
      <w:r w:rsidR="004D04B9" w:rsidRPr="005B3BA8">
        <w:t>and 5</w:t>
      </w:r>
      <w:r w:rsidR="007104D0" w:rsidRPr="005B3BA8">
        <w:t xml:space="preserve"> PM</w:t>
      </w:r>
      <w:r w:rsidR="009E719B" w:rsidRPr="005B3BA8">
        <w:t>, Monday through Friday.</w:t>
      </w:r>
    </w:p>
    <w:p w14:paraId="265FCDA5" w14:textId="4C9B92AC" w:rsidR="008748A5" w:rsidRPr="005B3BA8" w:rsidRDefault="00DF10D1" w:rsidP="00490FE1">
      <w:pPr>
        <w:pStyle w:val="ListParagraph"/>
        <w:numPr>
          <w:ilvl w:val="1"/>
          <w:numId w:val="30"/>
        </w:numPr>
        <w:spacing w:before="0" w:after="0"/>
      </w:pPr>
      <w:r w:rsidRPr="005B3BA8">
        <w:t xml:space="preserve">When travel to a Customer location is required, the arrival time, especially on Mondays, might vary depending on the travel time. This also applies </w:t>
      </w:r>
      <w:r w:rsidR="00206175" w:rsidRPr="005B3BA8">
        <w:t xml:space="preserve">to </w:t>
      </w:r>
      <w:r w:rsidRPr="005B3BA8">
        <w:t>departure time on Fridays.</w:t>
      </w:r>
    </w:p>
    <w:p w14:paraId="724FCE79" w14:textId="77777777" w:rsidR="009E719B" w:rsidRPr="005B3BA8" w:rsidRDefault="009E719B" w:rsidP="00490FE1">
      <w:pPr>
        <w:pStyle w:val="Bulletlist"/>
        <w:numPr>
          <w:ilvl w:val="0"/>
          <w:numId w:val="30"/>
        </w:numPr>
        <w:spacing w:before="0"/>
      </w:pPr>
      <w:r w:rsidRPr="005B3BA8">
        <w:t>Standard holidays:</w:t>
      </w:r>
    </w:p>
    <w:p w14:paraId="7AB0F4DC" w14:textId="77777777" w:rsidR="009E719B" w:rsidRPr="005B3BA8" w:rsidRDefault="009E719B" w:rsidP="00490FE1">
      <w:pPr>
        <w:pStyle w:val="Bulletlist"/>
        <w:numPr>
          <w:ilvl w:val="1"/>
          <w:numId w:val="30"/>
        </w:numPr>
      </w:pPr>
      <w:r w:rsidRPr="005B3BA8">
        <w:t>Observance of consultants’ country-of-residence holidays is assumed and has been factored into the project timeline.</w:t>
      </w:r>
    </w:p>
    <w:p w14:paraId="71AE9454" w14:textId="77777777" w:rsidR="003D158B" w:rsidRPr="005B3BA8" w:rsidRDefault="003D158B" w:rsidP="00490FE1">
      <w:pPr>
        <w:pStyle w:val="Bulletlist"/>
        <w:numPr>
          <w:ilvl w:val="0"/>
          <w:numId w:val="30"/>
        </w:numPr>
      </w:pPr>
      <w:r w:rsidRPr="005B3BA8">
        <w:t>Remote working:</w:t>
      </w:r>
    </w:p>
    <w:p w14:paraId="517D56D2" w14:textId="0756BD6F" w:rsidR="004D04B9" w:rsidRPr="005B3BA8" w:rsidRDefault="00BB19E5" w:rsidP="00490FE1">
      <w:pPr>
        <w:pStyle w:val="Bulletlist"/>
        <w:numPr>
          <w:ilvl w:val="1"/>
          <w:numId w:val="30"/>
        </w:numPr>
      </w:pPr>
      <w:r w:rsidRPr="005B3BA8">
        <w:t>T</w:t>
      </w:r>
      <w:r w:rsidR="004D04B9" w:rsidRPr="005B3BA8">
        <w:t xml:space="preserve">he Microsoft project team </w:t>
      </w:r>
      <w:r w:rsidR="001C00BA" w:rsidRPr="005B3BA8">
        <w:t>may</w:t>
      </w:r>
      <w:r w:rsidR="007104D0" w:rsidRPr="005B3BA8">
        <w:t xml:space="preserve"> </w:t>
      </w:r>
      <w:r w:rsidR="004D04B9" w:rsidRPr="005B3BA8">
        <w:t xml:space="preserve">perform </w:t>
      </w:r>
      <w:r w:rsidR="00311BA8" w:rsidRPr="005B3BA8">
        <w:t>S</w:t>
      </w:r>
      <w:r w:rsidR="00A26C0D" w:rsidRPr="005B3BA8">
        <w:t>ervices</w:t>
      </w:r>
      <w:r w:rsidR="004D04B9" w:rsidRPr="005B3BA8">
        <w:t xml:space="preserve"> remotely</w:t>
      </w:r>
      <w:r w:rsidR="00636B13" w:rsidRPr="005B3BA8">
        <w:t>.</w:t>
      </w:r>
    </w:p>
    <w:p w14:paraId="50789D51" w14:textId="7B580BA3" w:rsidR="004D04B9" w:rsidRPr="005B3BA8" w:rsidRDefault="00BB19E5" w:rsidP="00490FE1">
      <w:pPr>
        <w:pStyle w:val="Bulletlist"/>
        <w:numPr>
          <w:ilvl w:val="1"/>
          <w:numId w:val="30"/>
        </w:numPr>
      </w:pPr>
      <w:r w:rsidRPr="005B3BA8">
        <w:t>I</w:t>
      </w:r>
      <w:r w:rsidR="0058051C" w:rsidRPr="005B3BA8">
        <w:t xml:space="preserve">f the </w:t>
      </w:r>
      <w:r w:rsidR="004D04B9" w:rsidRPr="005B3BA8">
        <w:t xml:space="preserve">Microsoft project team </w:t>
      </w:r>
      <w:r w:rsidR="0058051C" w:rsidRPr="005B3BA8">
        <w:t xml:space="preserve">is </w:t>
      </w:r>
      <w:r w:rsidR="004D04B9" w:rsidRPr="005B3BA8">
        <w:t xml:space="preserve">required to be present at the </w:t>
      </w:r>
      <w:r w:rsidR="007A5637" w:rsidRPr="005B3BA8">
        <w:t>C</w:t>
      </w:r>
      <w:r w:rsidR="00A26C0D" w:rsidRPr="005B3BA8">
        <w:t>ustomer</w:t>
      </w:r>
      <w:r w:rsidR="004D04B9" w:rsidRPr="005B3BA8">
        <w:t xml:space="preserve"> location on a weekly basis, resources</w:t>
      </w:r>
      <w:r w:rsidR="006F0E0E" w:rsidRPr="005B3BA8">
        <w:t xml:space="preserve"> will typically be on site for three </w:t>
      </w:r>
      <w:r w:rsidR="00FE7833">
        <w:t xml:space="preserve">(3) </w:t>
      </w:r>
      <w:r w:rsidR="006F0E0E" w:rsidRPr="005B3BA8">
        <w:t>nights</w:t>
      </w:r>
      <w:r w:rsidR="0058051C" w:rsidRPr="005B3BA8">
        <w:t xml:space="preserve"> and </w:t>
      </w:r>
      <w:r w:rsidR="006F0E0E" w:rsidRPr="005B3BA8">
        <w:t>four</w:t>
      </w:r>
      <w:r w:rsidR="004D04B9" w:rsidRPr="005B3BA8">
        <w:t xml:space="preserve"> </w:t>
      </w:r>
      <w:r w:rsidR="00FE7833">
        <w:t xml:space="preserve">(4) </w:t>
      </w:r>
      <w:r w:rsidR="004D04B9" w:rsidRPr="005B3BA8">
        <w:t>days</w:t>
      </w:r>
      <w:r w:rsidR="0058051C" w:rsidRPr="005B3BA8">
        <w:t xml:space="preserve">, </w:t>
      </w:r>
      <w:r w:rsidR="004D04B9" w:rsidRPr="005B3BA8">
        <w:t xml:space="preserve">arriving on </w:t>
      </w:r>
      <w:r w:rsidR="0058051C" w:rsidRPr="005B3BA8">
        <w:t xml:space="preserve">a </w:t>
      </w:r>
      <w:r w:rsidR="004D04B9" w:rsidRPr="005B3BA8">
        <w:t>Monday</w:t>
      </w:r>
      <w:r w:rsidR="0058051C" w:rsidRPr="005B3BA8">
        <w:t>s</w:t>
      </w:r>
      <w:r w:rsidR="004D04B9" w:rsidRPr="005B3BA8">
        <w:t xml:space="preserve"> and leaving </w:t>
      </w:r>
      <w:r w:rsidR="0058051C" w:rsidRPr="005B3BA8">
        <w:t xml:space="preserve">on a </w:t>
      </w:r>
      <w:r w:rsidR="004D04B9" w:rsidRPr="005B3BA8">
        <w:t>Thursday</w:t>
      </w:r>
      <w:r w:rsidR="00636B13" w:rsidRPr="005B3BA8">
        <w:t>.</w:t>
      </w:r>
    </w:p>
    <w:p w14:paraId="3E37FCE6" w14:textId="77777777" w:rsidR="003D158B" w:rsidRPr="005B3BA8" w:rsidRDefault="003D158B" w:rsidP="00490FE1">
      <w:pPr>
        <w:pStyle w:val="Bulletlist"/>
        <w:numPr>
          <w:ilvl w:val="0"/>
          <w:numId w:val="30"/>
        </w:numPr>
      </w:pPr>
      <w:r w:rsidRPr="005B3BA8">
        <w:t>Language:</w:t>
      </w:r>
    </w:p>
    <w:p w14:paraId="04EDE08B" w14:textId="3845CA94" w:rsidR="004D04B9" w:rsidRPr="005B3BA8" w:rsidRDefault="00BB19E5" w:rsidP="00490FE1">
      <w:pPr>
        <w:pStyle w:val="Bulletlist"/>
        <w:numPr>
          <w:ilvl w:val="1"/>
          <w:numId w:val="30"/>
        </w:numPr>
      </w:pPr>
      <w:r w:rsidRPr="005B3BA8">
        <w:t>A</w:t>
      </w:r>
      <w:r w:rsidR="0072174A" w:rsidRPr="005B3BA8">
        <w:t>ll p</w:t>
      </w:r>
      <w:r w:rsidR="004D04B9" w:rsidRPr="005B3BA8">
        <w:t>roject communications and documentation will be i</w:t>
      </w:r>
      <w:r w:rsidR="002764AB">
        <w:t xml:space="preserve">n English. </w:t>
      </w:r>
      <w:r w:rsidR="004D04B9" w:rsidRPr="005B3BA8">
        <w:t xml:space="preserve">Local language support and translations will be provided by </w:t>
      </w:r>
      <w:r w:rsidR="00EF4391" w:rsidRPr="005B3BA8">
        <w:t>the C</w:t>
      </w:r>
      <w:r w:rsidR="00A26C0D" w:rsidRPr="005B3BA8">
        <w:t>ustomer</w:t>
      </w:r>
      <w:r w:rsidR="004D04B9" w:rsidRPr="005B3BA8">
        <w:t>.</w:t>
      </w:r>
    </w:p>
    <w:p w14:paraId="34CBF7EF" w14:textId="77777777" w:rsidR="003D158B" w:rsidRPr="005B3BA8" w:rsidRDefault="003D158B" w:rsidP="00490FE1">
      <w:pPr>
        <w:pStyle w:val="Bulletlist"/>
        <w:numPr>
          <w:ilvl w:val="0"/>
          <w:numId w:val="30"/>
        </w:numPr>
      </w:pPr>
      <w:r w:rsidRPr="005B3BA8">
        <w:t>Staffing:</w:t>
      </w:r>
    </w:p>
    <w:p w14:paraId="0FF35196" w14:textId="77777777" w:rsidR="004D04B9" w:rsidRPr="005B3BA8" w:rsidRDefault="00BB19E5" w:rsidP="00490FE1">
      <w:pPr>
        <w:pStyle w:val="Bulletlist"/>
        <w:numPr>
          <w:ilvl w:val="1"/>
          <w:numId w:val="30"/>
        </w:numPr>
      </w:pPr>
      <w:r w:rsidRPr="005B3BA8">
        <w:t>I</w:t>
      </w:r>
      <w:r w:rsidR="00CE5B67" w:rsidRPr="005B3BA8">
        <w:t xml:space="preserve">f necessary, </w:t>
      </w:r>
      <w:r w:rsidR="004D04B9" w:rsidRPr="005B3BA8">
        <w:t xml:space="preserve">Microsoft </w:t>
      </w:r>
      <w:r w:rsidR="00CE5B67" w:rsidRPr="005B3BA8">
        <w:t xml:space="preserve">will </w:t>
      </w:r>
      <w:r w:rsidR="004D04B9" w:rsidRPr="005B3BA8">
        <w:t xml:space="preserve">make </w:t>
      </w:r>
      <w:r w:rsidR="00CE5B67" w:rsidRPr="005B3BA8">
        <w:t xml:space="preserve">staffing </w:t>
      </w:r>
      <w:r w:rsidR="004D04B9" w:rsidRPr="005B3BA8">
        <w:t>changes</w:t>
      </w:r>
      <w:r w:rsidR="00CE5B67" w:rsidRPr="005B3BA8">
        <w:t xml:space="preserve">. These can </w:t>
      </w:r>
      <w:r w:rsidR="004D04B9" w:rsidRPr="005B3BA8">
        <w:t>includ</w:t>
      </w:r>
      <w:r w:rsidR="00CE5B67" w:rsidRPr="005B3BA8">
        <w:t>e,</w:t>
      </w:r>
      <w:r w:rsidR="004D04B9" w:rsidRPr="005B3BA8">
        <w:t xml:space="preserve"> but </w:t>
      </w:r>
      <w:r w:rsidR="00CE5B67" w:rsidRPr="005B3BA8">
        <w:t xml:space="preserve">are </w:t>
      </w:r>
      <w:r w:rsidR="004D04B9" w:rsidRPr="005B3BA8">
        <w:t>not limited to</w:t>
      </w:r>
      <w:r w:rsidR="00C30D22" w:rsidRPr="005B3BA8">
        <w:t>,</w:t>
      </w:r>
      <w:r w:rsidR="004D04B9" w:rsidRPr="005B3BA8">
        <w:t xml:space="preserve"> </w:t>
      </w:r>
      <w:r w:rsidR="00CE5B67" w:rsidRPr="005B3BA8">
        <w:t xml:space="preserve">the </w:t>
      </w:r>
      <w:r w:rsidR="004D04B9" w:rsidRPr="005B3BA8">
        <w:t xml:space="preserve">number of resources, individuals, </w:t>
      </w:r>
      <w:r w:rsidR="00CE5B67" w:rsidRPr="005B3BA8">
        <w:t xml:space="preserve">and </w:t>
      </w:r>
      <w:r w:rsidR="004D04B9" w:rsidRPr="005B3BA8">
        <w:t>project roles.</w:t>
      </w:r>
    </w:p>
    <w:p w14:paraId="021673BD" w14:textId="2ED9EFEC" w:rsidR="00F24A29" w:rsidRPr="005B3BA8" w:rsidRDefault="00F24A29" w:rsidP="00490FE1">
      <w:pPr>
        <w:pStyle w:val="Bulletlist"/>
        <w:numPr>
          <w:ilvl w:val="1"/>
          <w:numId w:val="30"/>
        </w:numPr>
      </w:pPr>
      <w:r w:rsidRPr="005B3BA8">
        <w:t xml:space="preserve">Microsoft resources will be mobilized up to four </w:t>
      </w:r>
      <w:r w:rsidR="00FE7833">
        <w:t xml:space="preserve">(4) </w:t>
      </w:r>
      <w:r w:rsidRPr="005B3BA8">
        <w:t>weeks from the date of the Work Order signature.</w:t>
      </w:r>
    </w:p>
    <w:p w14:paraId="6F41BDEB" w14:textId="05F5C5B8" w:rsidR="00F24A29" w:rsidRPr="005B3BA8" w:rsidRDefault="00F24A29" w:rsidP="00490FE1">
      <w:pPr>
        <w:pStyle w:val="Bulletlist"/>
        <w:numPr>
          <w:ilvl w:val="1"/>
          <w:numId w:val="30"/>
        </w:numPr>
      </w:pPr>
      <w:r w:rsidRPr="005B3BA8">
        <w:t xml:space="preserve">If work is interrupted, the activities may be resumed once requested and agreed to by Microsoft. In this case Microsoft may require up to six </w:t>
      </w:r>
      <w:r w:rsidR="00FE7833">
        <w:t xml:space="preserve">(6) </w:t>
      </w:r>
      <w:r w:rsidRPr="005B3BA8">
        <w:t>weeks to mobilize the resources and have the complete project team in place. In this situation</w:t>
      </w:r>
      <w:r w:rsidR="00AB1CDA" w:rsidRPr="005B3BA8">
        <w:t>,</w:t>
      </w:r>
      <w:r w:rsidRPr="005B3BA8">
        <w:t xml:space="preserve"> Microsoft cannot guarantee that the team members will be the same team members who worked previously in the project.</w:t>
      </w:r>
    </w:p>
    <w:p w14:paraId="048D9F18" w14:textId="77777777" w:rsidR="00BB19E5" w:rsidRPr="005B3BA8" w:rsidRDefault="004D04B9" w:rsidP="00490FE1">
      <w:pPr>
        <w:pStyle w:val="Bulletlist"/>
        <w:numPr>
          <w:ilvl w:val="0"/>
          <w:numId w:val="30"/>
        </w:numPr>
      </w:pPr>
      <w:r w:rsidRPr="005B3BA8">
        <w:t>Informal knowledge transfer</w:t>
      </w:r>
      <w:r w:rsidR="00925615" w:rsidRPr="005B3BA8">
        <w:t>:</w:t>
      </w:r>
    </w:p>
    <w:p w14:paraId="481D06A7" w14:textId="77777777" w:rsidR="004D04B9" w:rsidRPr="005B3BA8" w:rsidRDefault="00BB19E5" w:rsidP="00490FE1">
      <w:pPr>
        <w:pStyle w:val="Bulletlist"/>
        <w:numPr>
          <w:ilvl w:val="1"/>
          <w:numId w:val="30"/>
        </w:numPr>
      </w:pPr>
      <w:r w:rsidRPr="005B3BA8">
        <w:t>C</w:t>
      </w:r>
      <w:r w:rsidR="00A26C0D" w:rsidRPr="005B3BA8">
        <w:t>ustomer</w:t>
      </w:r>
      <w:r w:rsidR="004D04B9" w:rsidRPr="005B3BA8">
        <w:t xml:space="preserve"> staff </w:t>
      </w:r>
      <w:r w:rsidR="00CE5B67" w:rsidRPr="005B3BA8">
        <w:t xml:space="preserve">members who work </w:t>
      </w:r>
      <w:r w:rsidR="004D04B9" w:rsidRPr="005B3BA8">
        <w:t>a</w:t>
      </w:r>
      <w:r w:rsidR="00705B6A" w:rsidRPr="005B3BA8">
        <w:t xml:space="preserve">longside Microsoft staff </w:t>
      </w:r>
      <w:r w:rsidR="004D04B9" w:rsidRPr="005B3BA8">
        <w:t xml:space="preserve">will be provided </w:t>
      </w:r>
      <w:r w:rsidR="00705B6A" w:rsidRPr="005B3BA8">
        <w:t xml:space="preserve">with information knowledge transfer </w:t>
      </w:r>
      <w:r w:rsidR="004D04B9" w:rsidRPr="005B3BA8">
        <w:t>throughout the project.</w:t>
      </w:r>
      <w:r w:rsidR="002420ED" w:rsidRPr="005B3BA8">
        <w:t xml:space="preserve"> </w:t>
      </w:r>
      <w:r w:rsidR="004D04B9" w:rsidRPr="005B3BA8">
        <w:t>No formal training materials will be developed or delivered as part of</w:t>
      </w:r>
      <w:r w:rsidR="00CE5B67" w:rsidRPr="005B3BA8">
        <w:t xml:space="preserve"> this</w:t>
      </w:r>
      <w:r w:rsidR="004D04B9" w:rsidRPr="005B3BA8">
        <w:t xml:space="preserve"> informal knowledge transfer.</w:t>
      </w:r>
    </w:p>
    <w:sectPr w:rsidR="004D04B9" w:rsidRPr="005B3BA8" w:rsidSect="00812548">
      <w:headerReference w:type="even" r:id="rId23"/>
      <w:headerReference w:type="default" r:id="rId24"/>
      <w:footerReference w:type="default" r:id="rId25"/>
      <w:headerReference w:type="first" r:id="rId26"/>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4F68A" w14:textId="77777777" w:rsidR="004673B4" w:rsidRDefault="004673B4" w:rsidP="000D404A">
      <w:pPr>
        <w:spacing w:after="0" w:line="240" w:lineRule="auto"/>
      </w:pPr>
      <w:r>
        <w:separator/>
      </w:r>
    </w:p>
    <w:p w14:paraId="6812CF44" w14:textId="77777777" w:rsidR="004673B4" w:rsidRDefault="004673B4"/>
  </w:endnote>
  <w:endnote w:type="continuationSeparator" w:id="0">
    <w:p w14:paraId="6CE39D81" w14:textId="77777777" w:rsidR="004673B4" w:rsidRDefault="004673B4" w:rsidP="000D404A">
      <w:pPr>
        <w:spacing w:after="0" w:line="240" w:lineRule="auto"/>
      </w:pPr>
      <w:r>
        <w:continuationSeparator/>
      </w:r>
    </w:p>
    <w:p w14:paraId="731E5406" w14:textId="77777777" w:rsidR="004673B4" w:rsidRDefault="004673B4"/>
  </w:endnote>
  <w:endnote w:type="continuationNotice" w:id="1">
    <w:p w14:paraId="6EF567D1" w14:textId="77777777" w:rsidR="004673B4" w:rsidRDefault="004673B4">
      <w:pPr>
        <w:spacing w:after="0" w:line="240" w:lineRule="auto"/>
      </w:pPr>
    </w:p>
    <w:p w14:paraId="579CA899" w14:textId="77777777" w:rsidR="004673B4" w:rsidRDefault="004673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egoe Light">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altName w:val="游明朝"/>
    <w:charset w:val="80"/>
    <w:family w:val="roman"/>
    <w:pitch w:val="variable"/>
    <w:sig w:usb0="800002E7" w:usb1="2AC7FCFF" w:usb2="00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58363" w14:textId="13FE10D3" w:rsidR="00587655" w:rsidRPr="00C03C0E" w:rsidRDefault="00587655" w:rsidP="00C03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83559" w14:textId="77777777" w:rsidR="00587655" w:rsidRPr="00C03C0E" w:rsidRDefault="00587655" w:rsidP="00C03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2734F" w14:textId="77777777" w:rsidR="004673B4" w:rsidRDefault="004673B4" w:rsidP="000D404A">
      <w:pPr>
        <w:spacing w:after="0" w:line="240" w:lineRule="auto"/>
      </w:pPr>
      <w:r>
        <w:separator/>
      </w:r>
    </w:p>
    <w:p w14:paraId="726E5512" w14:textId="77777777" w:rsidR="004673B4" w:rsidRDefault="004673B4"/>
  </w:footnote>
  <w:footnote w:type="continuationSeparator" w:id="0">
    <w:p w14:paraId="784104AB" w14:textId="77777777" w:rsidR="004673B4" w:rsidRDefault="004673B4" w:rsidP="000D404A">
      <w:pPr>
        <w:spacing w:after="0" w:line="240" w:lineRule="auto"/>
      </w:pPr>
      <w:r>
        <w:continuationSeparator/>
      </w:r>
    </w:p>
    <w:p w14:paraId="715D03C3" w14:textId="77777777" w:rsidR="004673B4" w:rsidRDefault="004673B4"/>
  </w:footnote>
  <w:footnote w:type="continuationNotice" w:id="1">
    <w:p w14:paraId="26141F06" w14:textId="77777777" w:rsidR="004673B4" w:rsidRDefault="004673B4">
      <w:pPr>
        <w:spacing w:after="0" w:line="240" w:lineRule="auto"/>
      </w:pPr>
    </w:p>
    <w:p w14:paraId="6CF6F00F" w14:textId="77777777" w:rsidR="004673B4" w:rsidRDefault="004673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89878" w14:textId="692A116E" w:rsidR="00587655" w:rsidRDefault="00587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AC702" w14:textId="5977109C" w:rsidR="00587655" w:rsidRDefault="00587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C0DBC" w14:textId="14570366" w:rsidR="00587655" w:rsidRDefault="005876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211C6" w14:textId="60011794" w:rsidR="00587655" w:rsidRDefault="005876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505B" w14:textId="5788F98B" w:rsidR="00587655" w:rsidRDefault="005876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9F606" w14:textId="230DB5B8" w:rsidR="00587655" w:rsidRDefault="00587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678"/>
    <w:multiLevelType w:val="hybridMultilevel"/>
    <w:tmpl w:val="5F5EFB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015B2110"/>
    <w:multiLevelType w:val="hybridMultilevel"/>
    <w:tmpl w:val="3168F1BC"/>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 w15:restartNumberingAfterBreak="0">
    <w:nsid w:val="041722D3"/>
    <w:multiLevelType w:val="hybridMultilevel"/>
    <w:tmpl w:val="F3A803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240C35"/>
    <w:multiLevelType w:val="hybridMultilevel"/>
    <w:tmpl w:val="ABA2EAC4"/>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2E72D1"/>
    <w:multiLevelType w:val="hybridMultilevel"/>
    <w:tmpl w:val="8C42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6A5E0B"/>
    <w:multiLevelType w:val="hybridMultilevel"/>
    <w:tmpl w:val="C568B51C"/>
    <w:lvl w:ilvl="0" w:tplc="E3A23968">
      <w:start w:val="1"/>
      <w:numFmt w:val="bullet"/>
      <w:lvlText w:val=""/>
      <w:lvlJc w:val="left"/>
      <w:pPr>
        <w:ind w:left="360" w:hanging="360"/>
      </w:pPr>
      <w:rPr>
        <w:rFonts w:ascii="Symbol" w:hAnsi="Symbol" w:hint="default"/>
      </w:rPr>
    </w:lvl>
    <w:lvl w:ilvl="1" w:tplc="53AA1530">
      <w:start w:val="1"/>
      <w:numFmt w:val="bullet"/>
      <w:lvlText w:val="o"/>
      <w:lvlJc w:val="left"/>
      <w:pPr>
        <w:ind w:left="720" w:hanging="374"/>
      </w:pPr>
      <w:rPr>
        <w:rFonts w:ascii="Courier New" w:hAnsi="Courier New" w:cs="Times New Roman" w:hint="default"/>
      </w:rPr>
    </w:lvl>
    <w:lvl w:ilvl="2" w:tplc="58761208">
      <w:start w:val="1"/>
      <w:numFmt w:val="bullet"/>
      <w:lvlText w:val=""/>
      <w:lvlJc w:val="left"/>
      <w:pPr>
        <w:ind w:left="1080" w:hanging="360"/>
      </w:pPr>
      <w:rPr>
        <w:rFonts w:ascii="Symbol" w:hAnsi="Symbol" w:hint="default"/>
        <w:color w:val="auto"/>
        <w:sz w:val="16"/>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063851DF"/>
    <w:multiLevelType w:val="hybridMultilevel"/>
    <w:tmpl w:val="1EC6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D41E37"/>
    <w:multiLevelType w:val="hybridMultilevel"/>
    <w:tmpl w:val="B19C48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7613788"/>
    <w:multiLevelType w:val="hybridMultilevel"/>
    <w:tmpl w:val="3A90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D931F9"/>
    <w:multiLevelType w:val="multilevel"/>
    <w:tmpl w:val="B598F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570D3"/>
    <w:multiLevelType w:val="hybridMultilevel"/>
    <w:tmpl w:val="3F8AF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3D242E"/>
    <w:multiLevelType w:val="hybridMultilevel"/>
    <w:tmpl w:val="479C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23AA8"/>
    <w:multiLevelType w:val="hybridMultilevel"/>
    <w:tmpl w:val="E4BED8CE"/>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FD3246"/>
    <w:multiLevelType w:val="hybridMultilevel"/>
    <w:tmpl w:val="BD10C4D8"/>
    <w:lvl w:ilvl="0" w:tplc="0C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BCF0E1C"/>
    <w:multiLevelType w:val="hybridMultilevel"/>
    <w:tmpl w:val="E0A48C4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CB62B9E"/>
    <w:multiLevelType w:val="hybridMultilevel"/>
    <w:tmpl w:val="2C9A78B4"/>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FD7452"/>
    <w:multiLevelType w:val="hybridMultilevel"/>
    <w:tmpl w:val="8D7A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004CD5"/>
    <w:multiLevelType w:val="hybridMultilevel"/>
    <w:tmpl w:val="D2F8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8F4D73"/>
    <w:multiLevelType w:val="hybridMultilevel"/>
    <w:tmpl w:val="4350B1F4"/>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25D705B"/>
    <w:multiLevelType w:val="hybridMultilevel"/>
    <w:tmpl w:val="96187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2E97454"/>
    <w:multiLevelType w:val="hybridMultilevel"/>
    <w:tmpl w:val="1A92D7AC"/>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4" w15:restartNumberingAfterBreak="0">
    <w:nsid w:val="252669BB"/>
    <w:multiLevelType w:val="hybridMultilevel"/>
    <w:tmpl w:val="98F0C808"/>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72A2A0A"/>
    <w:multiLevelType w:val="hybridMultilevel"/>
    <w:tmpl w:val="F7DA007A"/>
    <w:lvl w:ilvl="0" w:tplc="E3A23968">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73F5BDA"/>
    <w:multiLevelType w:val="multilevel"/>
    <w:tmpl w:val="9228A626"/>
    <w:numStyleLink w:val="Checklist"/>
  </w:abstractNum>
  <w:abstractNum w:abstractNumId="27" w15:restartNumberingAfterBreak="0">
    <w:nsid w:val="29196A82"/>
    <w:multiLevelType w:val="hybridMultilevel"/>
    <w:tmpl w:val="9B46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2A5849"/>
    <w:multiLevelType w:val="hybridMultilevel"/>
    <w:tmpl w:val="9F2603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2B2143F7"/>
    <w:multiLevelType w:val="hybridMultilevel"/>
    <w:tmpl w:val="19B6BEFA"/>
    <w:lvl w:ilvl="0" w:tplc="2000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CAB5998"/>
    <w:multiLevelType w:val="hybridMultilevel"/>
    <w:tmpl w:val="07BE5A4E"/>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F075F6D"/>
    <w:multiLevelType w:val="hybridMultilevel"/>
    <w:tmpl w:val="401CD4C6"/>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F83523"/>
    <w:multiLevelType w:val="hybridMultilevel"/>
    <w:tmpl w:val="74B6F4A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35" w15:restartNumberingAfterBreak="0">
    <w:nsid w:val="35525BC8"/>
    <w:multiLevelType w:val="hybridMultilevel"/>
    <w:tmpl w:val="8D08F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5C63E29"/>
    <w:multiLevelType w:val="hybridMultilevel"/>
    <w:tmpl w:val="CBBEB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6911CAB"/>
    <w:multiLevelType w:val="hybridMultilevel"/>
    <w:tmpl w:val="1818D720"/>
    <w:lvl w:ilvl="0" w:tplc="0C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271F28"/>
    <w:multiLevelType w:val="hybridMultilevel"/>
    <w:tmpl w:val="0F00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901CB9"/>
    <w:multiLevelType w:val="multilevel"/>
    <w:tmpl w:val="0409001F"/>
    <w:numStyleLink w:val="Style1"/>
  </w:abstractNum>
  <w:abstractNum w:abstractNumId="40" w15:restartNumberingAfterBreak="0">
    <w:nsid w:val="394A1CA8"/>
    <w:multiLevelType w:val="hybridMultilevel"/>
    <w:tmpl w:val="1694A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0D5695"/>
    <w:multiLevelType w:val="hybridMultilevel"/>
    <w:tmpl w:val="A61AC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B4808D8"/>
    <w:multiLevelType w:val="hybridMultilevel"/>
    <w:tmpl w:val="D9D8D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3CDB6BF8"/>
    <w:multiLevelType w:val="hybridMultilevel"/>
    <w:tmpl w:val="A07AEA90"/>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F9B6D9F"/>
    <w:multiLevelType w:val="hybridMultilevel"/>
    <w:tmpl w:val="89224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874057"/>
    <w:multiLevelType w:val="hybridMultilevel"/>
    <w:tmpl w:val="78F6E9DE"/>
    <w:lvl w:ilvl="0" w:tplc="9E082EB4">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AB79B3"/>
    <w:multiLevelType w:val="hybridMultilevel"/>
    <w:tmpl w:val="10921E74"/>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29C1080"/>
    <w:multiLevelType w:val="hybridMultilevel"/>
    <w:tmpl w:val="1A5CC4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50" w15:restartNumberingAfterBreak="0">
    <w:nsid w:val="45837798"/>
    <w:multiLevelType w:val="hybridMultilevel"/>
    <w:tmpl w:val="B1C697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1" w15:restartNumberingAfterBreak="0">
    <w:nsid w:val="46AA34DC"/>
    <w:multiLevelType w:val="hybridMultilevel"/>
    <w:tmpl w:val="24E61406"/>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4710032D"/>
    <w:multiLevelType w:val="hybridMultilevel"/>
    <w:tmpl w:val="233276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47F374F1"/>
    <w:multiLevelType w:val="hybridMultilevel"/>
    <w:tmpl w:val="F43C467C"/>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48F348A1"/>
    <w:multiLevelType w:val="multilevel"/>
    <w:tmpl w:val="FF7A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91576EB"/>
    <w:multiLevelType w:val="multilevel"/>
    <w:tmpl w:val="B3E4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B776B48"/>
    <w:multiLevelType w:val="hybridMultilevel"/>
    <w:tmpl w:val="55E83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4DDB0F5B"/>
    <w:multiLevelType w:val="hybridMultilevel"/>
    <w:tmpl w:val="6EEA9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15E3FE5"/>
    <w:multiLevelType w:val="hybridMultilevel"/>
    <w:tmpl w:val="C0561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47D0D47"/>
    <w:multiLevelType w:val="hybridMultilevel"/>
    <w:tmpl w:val="94503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55060C09"/>
    <w:multiLevelType w:val="hybridMultilevel"/>
    <w:tmpl w:val="8F040D12"/>
    <w:lvl w:ilvl="0" w:tplc="29120CF0">
      <w:start w:val="1"/>
      <w:numFmt w:val="bullet"/>
      <w:pStyle w:val="TableBullet1"/>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5532164"/>
    <w:multiLevelType w:val="hybridMultilevel"/>
    <w:tmpl w:val="6D3406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559462D0"/>
    <w:multiLevelType w:val="hybridMultilevel"/>
    <w:tmpl w:val="37FE9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96E1A7B"/>
    <w:multiLevelType w:val="hybridMultilevel"/>
    <w:tmpl w:val="781C4CB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9F95E9C"/>
    <w:multiLevelType w:val="hybridMultilevel"/>
    <w:tmpl w:val="926237F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6" w15:restartNumberingAfterBreak="0">
    <w:nsid w:val="5AE12717"/>
    <w:multiLevelType w:val="hybridMultilevel"/>
    <w:tmpl w:val="CCD458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AE1310A"/>
    <w:multiLevelType w:val="hybridMultilevel"/>
    <w:tmpl w:val="27D6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BB85EA5"/>
    <w:multiLevelType w:val="hybridMultilevel"/>
    <w:tmpl w:val="2FBE1A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9" w15:restartNumberingAfterBreak="0">
    <w:nsid w:val="5EC32BD2"/>
    <w:multiLevelType w:val="hybridMultilevel"/>
    <w:tmpl w:val="80B8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B15875"/>
    <w:multiLevelType w:val="hybridMultilevel"/>
    <w:tmpl w:val="8690E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1" w15:restartNumberingAfterBreak="0">
    <w:nsid w:val="5FFE67E7"/>
    <w:multiLevelType w:val="hybridMultilevel"/>
    <w:tmpl w:val="C43EF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1D31414"/>
    <w:multiLevelType w:val="hybridMultilevel"/>
    <w:tmpl w:val="6530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pStyle w:val="Heading4b"/>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3883577"/>
    <w:multiLevelType w:val="hybridMultilevel"/>
    <w:tmpl w:val="C16A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46F4BDE"/>
    <w:multiLevelType w:val="hybridMultilevel"/>
    <w:tmpl w:val="C1CC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58A3D56"/>
    <w:multiLevelType w:val="hybridMultilevel"/>
    <w:tmpl w:val="856616AE"/>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65AF2A06"/>
    <w:multiLevelType w:val="hybridMultilevel"/>
    <w:tmpl w:val="688090E8"/>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663379ED"/>
    <w:multiLevelType w:val="hybridMultilevel"/>
    <w:tmpl w:val="9168DA92"/>
    <w:lvl w:ilvl="0" w:tplc="E3A2396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675F7171"/>
    <w:multiLevelType w:val="hybridMultilevel"/>
    <w:tmpl w:val="4E7C583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67AE5D0F"/>
    <w:multiLevelType w:val="hybridMultilevel"/>
    <w:tmpl w:val="876CC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696048DD"/>
    <w:multiLevelType w:val="hybridMultilevel"/>
    <w:tmpl w:val="F27AB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6B6A06B9"/>
    <w:multiLevelType w:val="hybridMultilevel"/>
    <w:tmpl w:val="29D2DDBC"/>
    <w:lvl w:ilvl="0" w:tplc="0712BC38">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4" w15:restartNumberingAfterBreak="0">
    <w:nsid w:val="6D773ED5"/>
    <w:multiLevelType w:val="hybridMultilevel"/>
    <w:tmpl w:val="2C563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5"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6" w15:restartNumberingAfterBreak="0">
    <w:nsid w:val="6EC55421"/>
    <w:multiLevelType w:val="hybridMultilevel"/>
    <w:tmpl w:val="FFFFFFFF"/>
    <w:lvl w:ilvl="0" w:tplc="56BCD496">
      <w:start w:val="1"/>
      <w:numFmt w:val="bullet"/>
      <w:lvlText w:val=""/>
      <w:lvlJc w:val="left"/>
      <w:pPr>
        <w:ind w:left="720" w:hanging="360"/>
      </w:pPr>
      <w:rPr>
        <w:rFonts w:ascii="Symbol" w:hAnsi="Symbol" w:hint="default"/>
      </w:rPr>
    </w:lvl>
    <w:lvl w:ilvl="1" w:tplc="12FCA760">
      <w:start w:val="1"/>
      <w:numFmt w:val="bullet"/>
      <w:lvlText w:val="o"/>
      <w:lvlJc w:val="left"/>
      <w:pPr>
        <w:ind w:left="1440" w:hanging="360"/>
      </w:pPr>
      <w:rPr>
        <w:rFonts w:ascii="Courier New" w:hAnsi="Courier New" w:hint="default"/>
      </w:rPr>
    </w:lvl>
    <w:lvl w:ilvl="2" w:tplc="971C9AD0">
      <w:start w:val="1"/>
      <w:numFmt w:val="bullet"/>
      <w:lvlText w:val=""/>
      <w:lvlJc w:val="left"/>
      <w:pPr>
        <w:ind w:left="2160" w:hanging="360"/>
      </w:pPr>
      <w:rPr>
        <w:rFonts w:ascii="Wingdings" w:hAnsi="Wingdings" w:hint="default"/>
      </w:rPr>
    </w:lvl>
    <w:lvl w:ilvl="3" w:tplc="93222B06">
      <w:start w:val="1"/>
      <w:numFmt w:val="bullet"/>
      <w:lvlText w:val=""/>
      <w:lvlJc w:val="left"/>
      <w:pPr>
        <w:ind w:left="2880" w:hanging="360"/>
      </w:pPr>
      <w:rPr>
        <w:rFonts w:ascii="Symbol" w:hAnsi="Symbol" w:hint="default"/>
      </w:rPr>
    </w:lvl>
    <w:lvl w:ilvl="4" w:tplc="CD1427E0">
      <w:start w:val="1"/>
      <w:numFmt w:val="bullet"/>
      <w:lvlText w:val="o"/>
      <w:lvlJc w:val="left"/>
      <w:pPr>
        <w:ind w:left="3600" w:hanging="360"/>
      </w:pPr>
      <w:rPr>
        <w:rFonts w:ascii="Courier New" w:hAnsi="Courier New" w:hint="default"/>
      </w:rPr>
    </w:lvl>
    <w:lvl w:ilvl="5" w:tplc="43F46A70">
      <w:start w:val="1"/>
      <w:numFmt w:val="bullet"/>
      <w:lvlText w:val=""/>
      <w:lvlJc w:val="left"/>
      <w:pPr>
        <w:ind w:left="4320" w:hanging="360"/>
      </w:pPr>
      <w:rPr>
        <w:rFonts w:ascii="Wingdings" w:hAnsi="Wingdings" w:hint="default"/>
      </w:rPr>
    </w:lvl>
    <w:lvl w:ilvl="6" w:tplc="DF520A50">
      <w:start w:val="1"/>
      <w:numFmt w:val="bullet"/>
      <w:lvlText w:val=""/>
      <w:lvlJc w:val="left"/>
      <w:pPr>
        <w:ind w:left="5040" w:hanging="360"/>
      </w:pPr>
      <w:rPr>
        <w:rFonts w:ascii="Symbol" w:hAnsi="Symbol" w:hint="default"/>
      </w:rPr>
    </w:lvl>
    <w:lvl w:ilvl="7" w:tplc="FD4AA3E8">
      <w:start w:val="1"/>
      <w:numFmt w:val="bullet"/>
      <w:lvlText w:val="o"/>
      <w:lvlJc w:val="left"/>
      <w:pPr>
        <w:ind w:left="5760" w:hanging="360"/>
      </w:pPr>
      <w:rPr>
        <w:rFonts w:ascii="Courier New" w:hAnsi="Courier New" w:hint="default"/>
      </w:rPr>
    </w:lvl>
    <w:lvl w:ilvl="8" w:tplc="9EF0E184">
      <w:start w:val="1"/>
      <w:numFmt w:val="bullet"/>
      <w:lvlText w:val=""/>
      <w:lvlJc w:val="left"/>
      <w:pPr>
        <w:ind w:left="6480" w:hanging="360"/>
      </w:pPr>
      <w:rPr>
        <w:rFonts w:ascii="Wingdings" w:hAnsi="Wingdings" w:hint="default"/>
      </w:rPr>
    </w:lvl>
  </w:abstractNum>
  <w:abstractNum w:abstractNumId="87" w15:restartNumberingAfterBreak="0">
    <w:nsid w:val="70233ABE"/>
    <w:multiLevelType w:val="hybridMultilevel"/>
    <w:tmpl w:val="AE7E90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71103FF7"/>
    <w:multiLevelType w:val="hybridMultilevel"/>
    <w:tmpl w:val="57500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72EB6F81"/>
    <w:multiLevelType w:val="hybridMultilevel"/>
    <w:tmpl w:val="FD265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0" w15:restartNumberingAfterBreak="0">
    <w:nsid w:val="734D32BB"/>
    <w:multiLevelType w:val="hybridMultilevel"/>
    <w:tmpl w:val="E89E95EE"/>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4176E79"/>
    <w:multiLevelType w:val="hybridMultilevel"/>
    <w:tmpl w:val="8D14A5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15:restartNumberingAfterBreak="0">
    <w:nsid w:val="76B418DE"/>
    <w:multiLevelType w:val="hybridMultilevel"/>
    <w:tmpl w:val="05E22CC4"/>
    <w:lvl w:ilvl="0" w:tplc="2004B6C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7927F05"/>
    <w:multiLevelType w:val="hybridMultilevel"/>
    <w:tmpl w:val="9A52D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79187084"/>
    <w:multiLevelType w:val="hybridMultilevel"/>
    <w:tmpl w:val="6A445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9630F90"/>
    <w:multiLevelType w:val="hybridMultilevel"/>
    <w:tmpl w:val="870652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6" w15:restartNumberingAfterBreak="0">
    <w:nsid w:val="7B412DC5"/>
    <w:multiLevelType w:val="hybridMultilevel"/>
    <w:tmpl w:val="3530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B844A66"/>
    <w:multiLevelType w:val="hybridMultilevel"/>
    <w:tmpl w:val="F2983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7BED7914"/>
    <w:multiLevelType w:val="hybridMultilevel"/>
    <w:tmpl w:val="ADCCF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C4D6AF2"/>
    <w:multiLevelType w:val="hybridMultilevel"/>
    <w:tmpl w:val="1F3A6050"/>
    <w:lvl w:ilvl="0" w:tplc="E3A23968">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9"/>
  </w:num>
  <w:num w:numId="2">
    <w:abstractNumId w:val="73"/>
  </w:num>
  <w:num w:numId="3">
    <w:abstractNumId w:val="39"/>
  </w:num>
  <w:num w:numId="4">
    <w:abstractNumId w:val="23"/>
  </w:num>
  <w:num w:numId="5">
    <w:abstractNumId w:val="17"/>
  </w:num>
  <w:num w:numId="6">
    <w:abstractNumId w:val="2"/>
  </w:num>
  <w:num w:numId="7">
    <w:abstractNumId w:val="65"/>
  </w:num>
  <w:num w:numId="8">
    <w:abstractNumId w:val="74"/>
  </w:num>
  <w:num w:numId="9">
    <w:abstractNumId w:val="46"/>
  </w:num>
  <w:num w:numId="10">
    <w:abstractNumId w:val="32"/>
  </w:num>
  <w:num w:numId="11">
    <w:abstractNumId w:val="12"/>
  </w:num>
  <w:num w:numId="12">
    <w:abstractNumId w:val="6"/>
  </w:num>
  <w:num w:numId="13">
    <w:abstractNumId w:val="83"/>
  </w:num>
  <w:num w:numId="14">
    <w:abstractNumId w:val="63"/>
  </w:num>
  <w:num w:numId="15">
    <w:abstractNumId w:val="44"/>
  </w:num>
  <w:num w:numId="16">
    <w:abstractNumId w:val="45"/>
  </w:num>
  <w:num w:numId="17">
    <w:abstractNumId w:val="97"/>
  </w:num>
  <w:num w:numId="18">
    <w:abstractNumId w:val="57"/>
  </w:num>
  <w:num w:numId="19">
    <w:abstractNumId w:val="52"/>
  </w:num>
  <w:num w:numId="20">
    <w:abstractNumId w:val="41"/>
  </w:num>
  <w:num w:numId="21">
    <w:abstractNumId w:val="81"/>
  </w:num>
  <w:num w:numId="22">
    <w:abstractNumId w:val="82"/>
  </w:num>
  <w:num w:numId="23">
    <w:abstractNumId w:val="88"/>
  </w:num>
  <w:num w:numId="24">
    <w:abstractNumId w:val="11"/>
  </w:num>
  <w:num w:numId="25">
    <w:abstractNumId w:val="1"/>
  </w:num>
  <w:num w:numId="26">
    <w:abstractNumId w:val="14"/>
  </w:num>
  <w:num w:numId="27">
    <w:abstractNumId w:val="24"/>
  </w:num>
  <w:num w:numId="28">
    <w:abstractNumId w:val="77"/>
  </w:num>
  <w:num w:numId="29">
    <w:abstractNumId w:val="99"/>
  </w:num>
  <w:num w:numId="30">
    <w:abstractNumId w:val="25"/>
  </w:num>
  <w:num w:numId="31">
    <w:abstractNumId w:val="48"/>
  </w:num>
  <w:num w:numId="32">
    <w:abstractNumId w:val="70"/>
  </w:num>
  <w:num w:numId="33">
    <w:abstractNumId w:val="87"/>
  </w:num>
  <w:num w:numId="34">
    <w:abstractNumId w:val="44"/>
  </w:num>
  <w:num w:numId="35">
    <w:abstractNumId w:val="63"/>
  </w:num>
  <w:num w:numId="36">
    <w:abstractNumId w:val="98"/>
  </w:num>
  <w:num w:numId="37">
    <w:abstractNumId w:val="56"/>
  </w:num>
  <w:num w:numId="38">
    <w:abstractNumId w:val="85"/>
  </w:num>
  <w:num w:numId="39">
    <w:abstractNumId w:val="26"/>
  </w:num>
  <w:num w:numId="40">
    <w:abstractNumId w:val="5"/>
  </w:num>
  <w:num w:numId="41">
    <w:abstractNumId w:val="19"/>
  </w:num>
  <w:num w:numId="42">
    <w:abstractNumId w:val="96"/>
  </w:num>
  <w:num w:numId="43">
    <w:abstractNumId w:val="13"/>
  </w:num>
  <w:num w:numId="44">
    <w:abstractNumId w:val="91"/>
  </w:num>
  <w:num w:numId="45">
    <w:abstractNumId w:val="28"/>
  </w:num>
  <w:num w:numId="46">
    <w:abstractNumId w:val="30"/>
  </w:num>
  <w:num w:numId="47">
    <w:abstractNumId w:val="60"/>
  </w:num>
  <w:num w:numId="48">
    <w:abstractNumId w:val="78"/>
  </w:num>
  <w:num w:numId="49">
    <w:abstractNumId w:val="22"/>
  </w:num>
  <w:num w:numId="50">
    <w:abstractNumId w:val="47"/>
  </w:num>
  <w:num w:numId="51">
    <w:abstractNumId w:val="4"/>
  </w:num>
  <w:num w:numId="52">
    <w:abstractNumId w:val="79"/>
  </w:num>
  <w:num w:numId="53">
    <w:abstractNumId w:val="53"/>
  </w:num>
  <w:num w:numId="54">
    <w:abstractNumId w:val="29"/>
  </w:num>
  <w:num w:numId="55">
    <w:abstractNumId w:val="51"/>
  </w:num>
  <w:num w:numId="56">
    <w:abstractNumId w:val="20"/>
  </w:num>
  <w:num w:numId="57">
    <w:abstractNumId w:val="40"/>
  </w:num>
  <w:num w:numId="58">
    <w:abstractNumId w:val="9"/>
  </w:num>
  <w:num w:numId="59">
    <w:abstractNumId w:val="27"/>
  </w:num>
  <w:num w:numId="60">
    <w:abstractNumId w:val="67"/>
  </w:num>
  <w:num w:numId="61">
    <w:abstractNumId w:val="62"/>
  </w:num>
  <w:num w:numId="62">
    <w:abstractNumId w:val="18"/>
  </w:num>
  <w:num w:numId="63">
    <w:abstractNumId w:val="38"/>
  </w:num>
  <w:num w:numId="64">
    <w:abstractNumId w:val="69"/>
  </w:num>
  <w:num w:numId="65">
    <w:abstractNumId w:val="34"/>
  </w:num>
  <w:num w:numId="66">
    <w:abstractNumId w:val="0"/>
  </w:num>
  <w:num w:numId="67">
    <w:abstractNumId w:val="42"/>
  </w:num>
  <w:num w:numId="68">
    <w:abstractNumId w:val="72"/>
  </w:num>
  <w:num w:numId="69">
    <w:abstractNumId w:val="75"/>
  </w:num>
  <w:num w:numId="70">
    <w:abstractNumId w:val="94"/>
  </w:num>
  <w:num w:numId="71">
    <w:abstractNumId w:val="3"/>
  </w:num>
  <w:num w:numId="72">
    <w:abstractNumId w:val="76"/>
  </w:num>
  <w:num w:numId="73">
    <w:abstractNumId w:val="7"/>
  </w:num>
  <w:num w:numId="74">
    <w:abstractNumId w:val="86"/>
  </w:num>
  <w:num w:numId="75">
    <w:abstractNumId w:val="10"/>
  </w:num>
  <w:num w:numId="76">
    <w:abstractNumId w:val="80"/>
  </w:num>
  <w:num w:numId="77">
    <w:abstractNumId w:val="37"/>
  </w:num>
  <w:num w:numId="78">
    <w:abstractNumId w:val="60"/>
  </w:num>
  <w:num w:numId="79">
    <w:abstractNumId w:val="68"/>
  </w:num>
  <w:num w:numId="80">
    <w:abstractNumId w:val="84"/>
  </w:num>
  <w:num w:numId="81">
    <w:abstractNumId w:val="92"/>
  </w:num>
  <w:num w:numId="82">
    <w:abstractNumId w:val="33"/>
  </w:num>
  <w:num w:numId="83">
    <w:abstractNumId w:val="89"/>
  </w:num>
  <w:num w:numId="84">
    <w:abstractNumId w:val="95"/>
  </w:num>
  <w:num w:numId="85">
    <w:abstractNumId w:val="61"/>
  </w:num>
  <w:num w:numId="86">
    <w:abstractNumId w:val="21"/>
  </w:num>
  <w:num w:numId="87">
    <w:abstractNumId w:val="50"/>
  </w:num>
  <w:num w:numId="88">
    <w:abstractNumId w:val="16"/>
  </w:num>
  <w:num w:numId="89">
    <w:abstractNumId w:val="31"/>
  </w:num>
  <w:num w:numId="90">
    <w:abstractNumId w:val="60"/>
  </w:num>
  <w:num w:numId="91">
    <w:abstractNumId w:val="90"/>
  </w:num>
  <w:num w:numId="92">
    <w:abstractNumId w:val="60"/>
  </w:num>
  <w:num w:numId="93">
    <w:abstractNumId w:val="71"/>
  </w:num>
  <w:num w:numId="94">
    <w:abstractNumId w:val="58"/>
  </w:num>
  <w:num w:numId="95">
    <w:abstractNumId w:val="36"/>
  </w:num>
  <w:num w:numId="96">
    <w:abstractNumId w:val="60"/>
  </w:num>
  <w:num w:numId="97">
    <w:abstractNumId w:val="66"/>
  </w:num>
  <w:num w:numId="98">
    <w:abstractNumId w:val="15"/>
  </w:num>
  <w:num w:numId="99">
    <w:abstractNumId w:val="64"/>
  </w:num>
  <w:num w:numId="100">
    <w:abstractNumId w:val="43"/>
  </w:num>
  <w:num w:numId="101">
    <w:abstractNumId w:val="59"/>
  </w:num>
  <w:num w:numId="102">
    <w:abstractNumId w:val="93"/>
  </w:num>
  <w:num w:numId="103">
    <w:abstractNumId w:val="35"/>
  </w:num>
  <w:num w:numId="104">
    <w:abstractNumId w:val="8"/>
  </w:num>
  <w:num w:numId="105">
    <w:abstractNumId w:val="55"/>
  </w:num>
  <w:num w:numId="106">
    <w:abstractNumId w:val="54"/>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8D3"/>
    <w:rsid w:val="0000094A"/>
    <w:rsid w:val="00000DFC"/>
    <w:rsid w:val="000011EC"/>
    <w:rsid w:val="000012E8"/>
    <w:rsid w:val="00001922"/>
    <w:rsid w:val="00001AED"/>
    <w:rsid w:val="000024D5"/>
    <w:rsid w:val="000039FB"/>
    <w:rsid w:val="00003CB5"/>
    <w:rsid w:val="00005708"/>
    <w:rsid w:val="00005952"/>
    <w:rsid w:val="00006950"/>
    <w:rsid w:val="00006989"/>
    <w:rsid w:val="00007020"/>
    <w:rsid w:val="0001023E"/>
    <w:rsid w:val="00010501"/>
    <w:rsid w:val="000108BF"/>
    <w:rsid w:val="000115E8"/>
    <w:rsid w:val="00011712"/>
    <w:rsid w:val="00011A51"/>
    <w:rsid w:val="000123B3"/>
    <w:rsid w:val="000131DD"/>
    <w:rsid w:val="00013332"/>
    <w:rsid w:val="0001361E"/>
    <w:rsid w:val="00013ABD"/>
    <w:rsid w:val="00013D47"/>
    <w:rsid w:val="000142E4"/>
    <w:rsid w:val="00014500"/>
    <w:rsid w:val="000148E1"/>
    <w:rsid w:val="000149FA"/>
    <w:rsid w:val="00015090"/>
    <w:rsid w:val="000151BB"/>
    <w:rsid w:val="0001557B"/>
    <w:rsid w:val="000157ED"/>
    <w:rsid w:val="000160A5"/>
    <w:rsid w:val="000163EF"/>
    <w:rsid w:val="00016746"/>
    <w:rsid w:val="00016DCF"/>
    <w:rsid w:val="00016F81"/>
    <w:rsid w:val="00016FA9"/>
    <w:rsid w:val="00017175"/>
    <w:rsid w:val="0001734B"/>
    <w:rsid w:val="0001741F"/>
    <w:rsid w:val="000178F5"/>
    <w:rsid w:val="00017A7F"/>
    <w:rsid w:val="00017D70"/>
    <w:rsid w:val="00017EE6"/>
    <w:rsid w:val="000209D4"/>
    <w:rsid w:val="00020A4A"/>
    <w:rsid w:val="00021B86"/>
    <w:rsid w:val="000228F1"/>
    <w:rsid w:val="00024EB1"/>
    <w:rsid w:val="0002518F"/>
    <w:rsid w:val="000251D3"/>
    <w:rsid w:val="00025536"/>
    <w:rsid w:val="00025E80"/>
    <w:rsid w:val="00026B29"/>
    <w:rsid w:val="00027C1B"/>
    <w:rsid w:val="000302DA"/>
    <w:rsid w:val="00030601"/>
    <w:rsid w:val="00031185"/>
    <w:rsid w:val="00031658"/>
    <w:rsid w:val="00031E80"/>
    <w:rsid w:val="00032911"/>
    <w:rsid w:val="0003395C"/>
    <w:rsid w:val="00034438"/>
    <w:rsid w:val="00034943"/>
    <w:rsid w:val="000352F9"/>
    <w:rsid w:val="00036386"/>
    <w:rsid w:val="00036CDA"/>
    <w:rsid w:val="000374A4"/>
    <w:rsid w:val="00037A45"/>
    <w:rsid w:val="00037C07"/>
    <w:rsid w:val="000404EC"/>
    <w:rsid w:val="00040F30"/>
    <w:rsid w:val="000417FD"/>
    <w:rsid w:val="00041DE1"/>
    <w:rsid w:val="00043018"/>
    <w:rsid w:val="000435E4"/>
    <w:rsid w:val="00043C10"/>
    <w:rsid w:val="0004420C"/>
    <w:rsid w:val="00044702"/>
    <w:rsid w:val="00044F8C"/>
    <w:rsid w:val="0004572A"/>
    <w:rsid w:val="00045986"/>
    <w:rsid w:val="00045EF9"/>
    <w:rsid w:val="000468D5"/>
    <w:rsid w:val="00047281"/>
    <w:rsid w:val="00051139"/>
    <w:rsid w:val="000511C5"/>
    <w:rsid w:val="00051208"/>
    <w:rsid w:val="000512CF"/>
    <w:rsid w:val="0005143D"/>
    <w:rsid w:val="00051A08"/>
    <w:rsid w:val="0005205F"/>
    <w:rsid w:val="000521DF"/>
    <w:rsid w:val="00052725"/>
    <w:rsid w:val="0005330D"/>
    <w:rsid w:val="000535D1"/>
    <w:rsid w:val="0005385C"/>
    <w:rsid w:val="0005419D"/>
    <w:rsid w:val="000549AE"/>
    <w:rsid w:val="00056142"/>
    <w:rsid w:val="00057271"/>
    <w:rsid w:val="000572E6"/>
    <w:rsid w:val="00057CB7"/>
    <w:rsid w:val="00057D37"/>
    <w:rsid w:val="00057F72"/>
    <w:rsid w:val="00060735"/>
    <w:rsid w:val="000607C1"/>
    <w:rsid w:val="00060C8E"/>
    <w:rsid w:val="000618C7"/>
    <w:rsid w:val="00061ABB"/>
    <w:rsid w:val="00062796"/>
    <w:rsid w:val="00062D61"/>
    <w:rsid w:val="00063B1E"/>
    <w:rsid w:val="0006486D"/>
    <w:rsid w:val="000664F1"/>
    <w:rsid w:val="000666C7"/>
    <w:rsid w:val="00067C64"/>
    <w:rsid w:val="00070F60"/>
    <w:rsid w:val="00071AE6"/>
    <w:rsid w:val="00071E98"/>
    <w:rsid w:val="00072506"/>
    <w:rsid w:val="00072A27"/>
    <w:rsid w:val="000730ED"/>
    <w:rsid w:val="00073825"/>
    <w:rsid w:val="00073CDE"/>
    <w:rsid w:val="00074BCF"/>
    <w:rsid w:val="0007564B"/>
    <w:rsid w:val="0007565A"/>
    <w:rsid w:val="000765D0"/>
    <w:rsid w:val="000769A6"/>
    <w:rsid w:val="00076B5B"/>
    <w:rsid w:val="00076D06"/>
    <w:rsid w:val="00077A8C"/>
    <w:rsid w:val="00077D87"/>
    <w:rsid w:val="00080081"/>
    <w:rsid w:val="00080266"/>
    <w:rsid w:val="000819CF"/>
    <w:rsid w:val="00081DA5"/>
    <w:rsid w:val="0008255D"/>
    <w:rsid w:val="00082D92"/>
    <w:rsid w:val="00083511"/>
    <w:rsid w:val="00083BC8"/>
    <w:rsid w:val="00084020"/>
    <w:rsid w:val="000852E8"/>
    <w:rsid w:val="0008589E"/>
    <w:rsid w:val="00085E9A"/>
    <w:rsid w:val="0008641F"/>
    <w:rsid w:val="00087713"/>
    <w:rsid w:val="00087C81"/>
    <w:rsid w:val="0009058B"/>
    <w:rsid w:val="0009062F"/>
    <w:rsid w:val="000914F6"/>
    <w:rsid w:val="00091992"/>
    <w:rsid w:val="000921CF"/>
    <w:rsid w:val="0009254E"/>
    <w:rsid w:val="00092649"/>
    <w:rsid w:val="000926FA"/>
    <w:rsid w:val="00093426"/>
    <w:rsid w:val="00094884"/>
    <w:rsid w:val="00094BF9"/>
    <w:rsid w:val="00094C83"/>
    <w:rsid w:val="00095304"/>
    <w:rsid w:val="00096272"/>
    <w:rsid w:val="0009681F"/>
    <w:rsid w:val="00097371"/>
    <w:rsid w:val="00097461"/>
    <w:rsid w:val="00097C02"/>
    <w:rsid w:val="000A0B83"/>
    <w:rsid w:val="000A21E8"/>
    <w:rsid w:val="000A3544"/>
    <w:rsid w:val="000A4324"/>
    <w:rsid w:val="000A5694"/>
    <w:rsid w:val="000A6144"/>
    <w:rsid w:val="000A672D"/>
    <w:rsid w:val="000A6BD9"/>
    <w:rsid w:val="000A79F4"/>
    <w:rsid w:val="000B021C"/>
    <w:rsid w:val="000B038C"/>
    <w:rsid w:val="000B19BD"/>
    <w:rsid w:val="000B25F2"/>
    <w:rsid w:val="000B285E"/>
    <w:rsid w:val="000B3436"/>
    <w:rsid w:val="000B476E"/>
    <w:rsid w:val="000B4AE1"/>
    <w:rsid w:val="000B524B"/>
    <w:rsid w:val="000B58CA"/>
    <w:rsid w:val="000B5C7F"/>
    <w:rsid w:val="000B61DF"/>
    <w:rsid w:val="000B62A5"/>
    <w:rsid w:val="000B6743"/>
    <w:rsid w:val="000B7785"/>
    <w:rsid w:val="000C13C4"/>
    <w:rsid w:val="000C13E6"/>
    <w:rsid w:val="000C1BB1"/>
    <w:rsid w:val="000C1DA1"/>
    <w:rsid w:val="000C2199"/>
    <w:rsid w:val="000C21C3"/>
    <w:rsid w:val="000C21F9"/>
    <w:rsid w:val="000C27BE"/>
    <w:rsid w:val="000C2A7E"/>
    <w:rsid w:val="000C3CAC"/>
    <w:rsid w:val="000C3FCD"/>
    <w:rsid w:val="000C4A75"/>
    <w:rsid w:val="000C591B"/>
    <w:rsid w:val="000C5D43"/>
    <w:rsid w:val="000C703E"/>
    <w:rsid w:val="000C7646"/>
    <w:rsid w:val="000C782B"/>
    <w:rsid w:val="000C79C7"/>
    <w:rsid w:val="000D03E9"/>
    <w:rsid w:val="000D0BA7"/>
    <w:rsid w:val="000D0DE8"/>
    <w:rsid w:val="000D1477"/>
    <w:rsid w:val="000D1EE3"/>
    <w:rsid w:val="000D280C"/>
    <w:rsid w:val="000D329A"/>
    <w:rsid w:val="000D3AD5"/>
    <w:rsid w:val="000D3BB0"/>
    <w:rsid w:val="000D3E7E"/>
    <w:rsid w:val="000D404A"/>
    <w:rsid w:val="000D49BB"/>
    <w:rsid w:val="000D4E93"/>
    <w:rsid w:val="000D50D1"/>
    <w:rsid w:val="000D51F0"/>
    <w:rsid w:val="000D5F25"/>
    <w:rsid w:val="000D63F7"/>
    <w:rsid w:val="000D6536"/>
    <w:rsid w:val="000D6B89"/>
    <w:rsid w:val="000D6E9C"/>
    <w:rsid w:val="000D761C"/>
    <w:rsid w:val="000E013F"/>
    <w:rsid w:val="000E026D"/>
    <w:rsid w:val="000E0521"/>
    <w:rsid w:val="000E06B0"/>
    <w:rsid w:val="000E0CA0"/>
    <w:rsid w:val="000E1325"/>
    <w:rsid w:val="000E1388"/>
    <w:rsid w:val="000E1F4C"/>
    <w:rsid w:val="000E213B"/>
    <w:rsid w:val="000E21C9"/>
    <w:rsid w:val="000E2FD1"/>
    <w:rsid w:val="000E3516"/>
    <w:rsid w:val="000E4650"/>
    <w:rsid w:val="000E46DD"/>
    <w:rsid w:val="000E5557"/>
    <w:rsid w:val="000E55FA"/>
    <w:rsid w:val="000E5C40"/>
    <w:rsid w:val="000E6313"/>
    <w:rsid w:val="000E68EB"/>
    <w:rsid w:val="000E6F5E"/>
    <w:rsid w:val="000E77CE"/>
    <w:rsid w:val="000E7924"/>
    <w:rsid w:val="000F051E"/>
    <w:rsid w:val="000F0737"/>
    <w:rsid w:val="000F0A11"/>
    <w:rsid w:val="000F1162"/>
    <w:rsid w:val="000F164C"/>
    <w:rsid w:val="000F16DB"/>
    <w:rsid w:val="000F1748"/>
    <w:rsid w:val="000F17CE"/>
    <w:rsid w:val="000F1C01"/>
    <w:rsid w:val="000F2199"/>
    <w:rsid w:val="000F2202"/>
    <w:rsid w:val="000F230A"/>
    <w:rsid w:val="000F294C"/>
    <w:rsid w:val="000F2CFE"/>
    <w:rsid w:val="000F2F0C"/>
    <w:rsid w:val="000F31D7"/>
    <w:rsid w:val="000F3716"/>
    <w:rsid w:val="000F38CE"/>
    <w:rsid w:val="000F52E7"/>
    <w:rsid w:val="000F52F2"/>
    <w:rsid w:val="000F5A4B"/>
    <w:rsid w:val="000F5BE6"/>
    <w:rsid w:val="000F5CED"/>
    <w:rsid w:val="000F6995"/>
    <w:rsid w:val="000F6B41"/>
    <w:rsid w:val="000F6D75"/>
    <w:rsid w:val="00100A82"/>
    <w:rsid w:val="00101AF0"/>
    <w:rsid w:val="00101ED1"/>
    <w:rsid w:val="001024BE"/>
    <w:rsid w:val="00103733"/>
    <w:rsid w:val="00104009"/>
    <w:rsid w:val="00104188"/>
    <w:rsid w:val="0010464E"/>
    <w:rsid w:val="00104AB3"/>
    <w:rsid w:val="00104CC6"/>
    <w:rsid w:val="00104E74"/>
    <w:rsid w:val="00104F35"/>
    <w:rsid w:val="001057DD"/>
    <w:rsid w:val="00105B1B"/>
    <w:rsid w:val="00106A4B"/>
    <w:rsid w:val="0010768E"/>
    <w:rsid w:val="00107870"/>
    <w:rsid w:val="001078AE"/>
    <w:rsid w:val="00107A71"/>
    <w:rsid w:val="00107E85"/>
    <w:rsid w:val="001103DE"/>
    <w:rsid w:val="00110946"/>
    <w:rsid w:val="001109CA"/>
    <w:rsid w:val="00110CAA"/>
    <w:rsid w:val="001112F0"/>
    <w:rsid w:val="001118A4"/>
    <w:rsid w:val="00111EBA"/>
    <w:rsid w:val="00112066"/>
    <w:rsid w:val="001124EA"/>
    <w:rsid w:val="00112EB1"/>
    <w:rsid w:val="00113643"/>
    <w:rsid w:val="001146EB"/>
    <w:rsid w:val="00115347"/>
    <w:rsid w:val="00115E6E"/>
    <w:rsid w:val="00115FEF"/>
    <w:rsid w:val="00116476"/>
    <w:rsid w:val="00117AE2"/>
    <w:rsid w:val="00117B61"/>
    <w:rsid w:val="00117CD9"/>
    <w:rsid w:val="001203FD"/>
    <w:rsid w:val="0012088D"/>
    <w:rsid w:val="001209A4"/>
    <w:rsid w:val="00120EB5"/>
    <w:rsid w:val="00121E18"/>
    <w:rsid w:val="00121E1D"/>
    <w:rsid w:val="00121FB2"/>
    <w:rsid w:val="001223BA"/>
    <w:rsid w:val="00122DAB"/>
    <w:rsid w:val="0012322C"/>
    <w:rsid w:val="00123B74"/>
    <w:rsid w:val="00124182"/>
    <w:rsid w:val="0012441D"/>
    <w:rsid w:val="001244DB"/>
    <w:rsid w:val="00124716"/>
    <w:rsid w:val="00124854"/>
    <w:rsid w:val="00124A3C"/>
    <w:rsid w:val="00124E41"/>
    <w:rsid w:val="00125221"/>
    <w:rsid w:val="001253EF"/>
    <w:rsid w:val="001255C5"/>
    <w:rsid w:val="00125677"/>
    <w:rsid w:val="0012580F"/>
    <w:rsid w:val="00125FF8"/>
    <w:rsid w:val="001260F3"/>
    <w:rsid w:val="00126B1C"/>
    <w:rsid w:val="00127344"/>
    <w:rsid w:val="00127B5B"/>
    <w:rsid w:val="00130960"/>
    <w:rsid w:val="001309E8"/>
    <w:rsid w:val="00130FC5"/>
    <w:rsid w:val="00131718"/>
    <w:rsid w:val="0013171D"/>
    <w:rsid w:val="00131788"/>
    <w:rsid w:val="00132697"/>
    <w:rsid w:val="00132ABF"/>
    <w:rsid w:val="00132F94"/>
    <w:rsid w:val="00133146"/>
    <w:rsid w:val="001335CE"/>
    <w:rsid w:val="00133BC1"/>
    <w:rsid w:val="00133BF6"/>
    <w:rsid w:val="00134115"/>
    <w:rsid w:val="0013452E"/>
    <w:rsid w:val="00134B25"/>
    <w:rsid w:val="00135A47"/>
    <w:rsid w:val="001365F3"/>
    <w:rsid w:val="00136E8B"/>
    <w:rsid w:val="00137655"/>
    <w:rsid w:val="00137A1A"/>
    <w:rsid w:val="00137F0F"/>
    <w:rsid w:val="00140418"/>
    <w:rsid w:val="00140A7C"/>
    <w:rsid w:val="00140C9E"/>
    <w:rsid w:val="00140F8B"/>
    <w:rsid w:val="0014172E"/>
    <w:rsid w:val="00141741"/>
    <w:rsid w:val="001417C8"/>
    <w:rsid w:val="001436C3"/>
    <w:rsid w:val="00143CDF"/>
    <w:rsid w:val="00144FFB"/>
    <w:rsid w:val="00145701"/>
    <w:rsid w:val="0014573E"/>
    <w:rsid w:val="0014595C"/>
    <w:rsid w:val="00145F59"/>
    <w:rsid w:val="00145FA5"/>
    <w:rsid w:val="00146248"/>
    <w:rsid w:val="00146A9C"/>
    <w:rsid w:val="00146CE5"/>
    <w:rsid w:val="0014713C"/>
    <w:rsid w:val="00147509"/>
    <w:rsid w:val="00147952"/>
    <w:rsid w:val="00147BF0"/>
    <w:rsid w:val="00150981"/>
    <w:rsid w:val="00151118"/>
    <w:rsid w:val="0015119E"/>
    <w:rsid w:val="00151300"/>
    <w:rsid w:val="00151413"/>
    <w:rsid w:val="001515A4"/>
    <w:rsid w:val="00151DD2"/>
    <w:rsid w:val="001523CE"/>
    <w:rsid w:val="00152754"/>
    <w:rsid w:val="00152ACF"/>
    <w:rsid w:val="00152B24"/>
    <w:rsid w:val="001533DB"/>
    <w:rsid w:val="00154030"/>
    <w:rsid w:val="0015484E"/>
    <w:rsid w:val="00155406"/>
    <w:rsid w:val="00155BF2"/>
    <w:rsid w:val="00155D7A"/>
    <w:rsid w:val="00156AE7"/>
    <w:rsid w:val="00156FEA"/>
    <w:rsid w:val="00157CC5"/>
    <w:rsid w:val="00157DF9"/>
    <w:rsid w:val="001602B7"/>
    <w:rsid w:val="00160775"/>
    <w:rsid w:val="00160968"/>
    <w:rsid w:val="00160B58"/>
    <w:rsid w:val="00162A9C"/>
    <w:rsid w:val="00162C4C"/>
    <w:rsid w:val="00162DBF"/>
    <w:rsid w:val="00163209"/>
    <w:rsid w:val="001636FF"/>
    <w:rsid w:val="001646DA"/>
    <w:rsid w:val="001660CB"/>
    <w:rsid w:val="00166BC1"/>
    <w:rsid w:val="00166DA0"/>
    <w:rsid w:val="00167F49"/>
    <w:rsid w:val="0017022E"/>
    <w:rsid w:val="001704B3"/>
    <w:rsid w:val="00170D5E"/>
    <w:rsid w:val="0017171E"/>
    <w:rsid w:val="00171C95"/>
    <w:rsid w:val="00172AE4"/>
    <w:rsid w:val="00172C42"/>
    <w:rsid w:val="00172F0C"/>
    <w:rsid w:val="00173661"/>
    <w:rsid w:val="00173967"/>
    <w:rsid w:val="00173CEC"/>
    <w:rsid w:val="0017511F"/>
    <w:rsid w:val="00175A6E"/>
    <w:rsid w:val="001760DD"/>
    <w:rsid w:val="0017651A"/>
    <w:rsid w:val="0017674D"/>
    <w:rsid w:val="001768C3"/>
    <w:rsid w:val="00176EB0"/>
    <w:rsid w:val="00177C7D"/>
    <w:rsid w:val="00180000"/>
    <w:rsid w:val="001802AD"/>
    <w:rsid w:val="00180987"/>
    <w:rsid w:val="00180DAF"/>
    <w:rsid w:val="00180E42"/>
    <w:rsid w:val="00181485"/>
    <w:rsid w:val="001820B5"/>
    <w:rsid w:val="00182B58"/>
    <w:rsid w:val="00182C8C"/>
    <w:rsid w:val="001834E0"/>
    <w:rsid w:val="00183788"/>
    <w:rsid w:val="00184F93"/>
    <w:rsid w:val="00186870"/>
    <w:rsid w:val="00187294"/>
    <w:rsid w:val="00190298"/>
    <w:rsid w:val="00190796"/>
    <w:rsid w:val="00191055"/>
    <w:rsid w:val="001912C7"/>
    <w:rsid w:val="00191691"/>
    <w:rsid w:val="001922E6"/>
    <w:rsid w:val="00192450"/>
    <w:rsid w:val="00192E8E"/>
    <w:rsid w:val="0019440A"/>
    <w:rsid w:val="00194591"/>
    <w:rsid w:val="00194E73"/>
    <w:rsid w:val="001953A0"/>
    <w:rsid w:val="00196713"/>
    <w:rsid w:val="001967E6"/>
    <w:rsid w:val="001A0323"/>
    <w:rsid w:val="001A0F5C"/>
    <w:rsid w:val="001A12A0"/>
    <w:rsid w:val="001A21D5"/>
    <w:rsid w:val="001A257A"/>
    <w:rsid w:val="001A306A"/>
    <w:rsid w:val="001A43D7"/>
    <w:rsid w:val="001A47EA"/>
    <w:rsid w:val="001A48D0"/>
    <w:rsid w:val="001A5A64"/>
    <w:rsid w:val="001A668B"/>
    <w:rsid w:val="001A66FE"/>
    <w:rsid w:val="001A67B4"/>
    <w:rsid w:val="001A7B63"/>
    <w:rsid w:val="001B01A9"/>
    <w:rsid w:val="001B0208"/>
    <w:rsid w:val="001B0846"/>
    <w:rsid w:val="001B248A"/>
    <w:rsid w:val="001B3EA6"/>
    <w:rsid w:val="001B3FDF"/>
    <w:rsid w:val="001B4341"/>
    <w:rsid w:val="001B4C11"/>
    <w:rsid w:val="001B519E"/>
    <w:rsid w:val="001B5465"/>
    <w:rsid w:val="001B5540"/>
    <w:rsid w:val="001B5FEF"/>
    <w:rsid w:val="001B6694"/>
    <w:rsid w:val="001B6AEE"/>
    <w:rsid w:val="001B70A4"/>
    <w:rsid w:val="001B7B1C"/>
    <w:rsid w:val="001B7C82"/>
    <w:rsid w:val="001C00BA"/>
    <w:rsid w:val="001C0606"/>
    <w:rsid w:val="001C0C18"/>
    <w:rsid w:val="001C1BDE"/>
    <w:rsid w:val="001C1D6A"/>
    <w:rsid w:val="001C1E3E"/>
    <w:rsid w:val="001C2772"/>
    <w:rsid w:val="001C2918"/>
    <w:rsid w:val="001C2A35"/>
    <w:rsid w:val="001C2EA6"/>
    <w:rsid w:val="001C308F"/>
    <w:rsid w:val="001C3E43"/>
    <w:rsid w:val="001C4306"/>
    <w:rsid w:val="001C4CD2"/>
    <w:rsid w:val="001C4D9B"/>
    <w:rsid w:val="001C5050"/>
    <w:rsid w:val="001C5208"/>
    <w:rsid w:val="001C5BF5"/>
    <w:rsid w:val="001C62AD"/>
    <w:rsid w:val="001C6F1F"/>
    <w:rsid w:val="001C6FCE"/>
    <w:rsid w:val="001C71E7"/>
    <w:rsid w:val="001C7D79"/>
    <w:rsid w:val="001D0572"/>
    <w:rsid w:val="001D093A"/>
    <w:rsid w:val="001D175A"/>
    <w:rsid w:val="001D29D9"/>
    <w:rsid w:val="001D31C8"/>
    <w:rsid w:val="001D37A0"/>
    <w:rsid w:val="001D37EC"/>
    <w:rsid w:val="001D38B5"/>
    <w:rsid w:val="001D39B2"/>
    <w:rsid w:val="001D39E1"/>
    <w:rsid w:val="001D424B"/>
    <w:rsid w:val="001D47B2"/>
    <w:rsid w:val="001D4F8E"/>
    <w:rsid w:val="001D51CE"/>
    <w:rsid w:val="001D5608"/>
    <w:rsid w:val="001D5646"/>
    <w:rsid w:val="001D714E"/>
    <w:rsid w:val="001E1D52"/>
    <w:rsid w:val="001E20E3"/>
    <w:rsid w:val="001E250E"/>
    <w:rsid w:val="001E2B48"/>
    <w:rsid w:val="001E2F2E"/>
    <w:rsid w:val="001E308B"/>
    <w:rsid w:val="001E5E6E"/>
    <w:rsid w:val="001E635D"/>
    <w:rsid w:val="001E65AA"/>
    <w:rsid w:val="001E66B5"/>
    <w:rsid w:val="001E70F5"/>
    <w:rsid w:val="001F1162"/>
    <w:rsid w:val="001F2019"/>
    <w:rsid w:val="001F22EC"/>
    <w:rsid w:val="001F2486"/>
    <w:rsid w:val="001F2531"/>
    <w:rsid w:val="001F2B3D"/>
    <w:rsid w:val="001F2BD7"/>
    <w:rsid w:val="001F368C"/>
    <w:rsid w:val="001F3782"/>
    <w:rsid w:val="001F48DF"/>
    <w:rsid w:val="001F4AFF"/>
    <w:rsid w:val="001F561F"/>
    <w:rsid w:val="001F5762"/>
    <w:rsid w:val="001F5AFD"/>
    <w:rsid w:val="001F6AAE"/>
    <w:rsid w:val="001F6D84"/>
    <w:rsid w:val="002008A9"/>
    <w:rsid w:val="0020098C"/>
    <w:rsid w:val="00200CA0"/>
    <w:rsid w:val="00200D4D"/>
    <w:rsid w:val="00200D93"/>
    <w:rsid w:val="00200F54"/>
    <w:rsid w:val="002019DC"/>
    <w:rsid w:val="00201F1B"/>
    <w:rsid w:val="00201F1D"/>
    <w:rsid w:val="0020216F"/>
    <w:rsid w:val="00202EE3"/>
    <w:rsid w:val="00202F45"/>
    <w:rsid w:val="002030F3"/>
    <w:rsid w:val="00203434"/>
    <w:rsid w:val="0020439A"/>
    <w:rsid w:val="0020443C"/>
    <w:rsid w:val="0020561A"/>
    <w:rsid w:val="00205980"/>
    <w:rsid w:val="00205E7C"/>
    <w:rsid w:val="00205F06"/>
    <w:rsid w:val="00206175"/>
    <w:rsid w:val="0020647D"/>
    <w:rsid w:val="00206CDC"/>
    <w:rsid w:val="00207096"/>
    <w:rsid w:val="002070CB"/>
    <w:rsid w:val="00207450"/>
    <w:rsid w:val="00207496"/>
    <w:rsid w:val="002079F7"/>
    <w:rsid w:val="00210822"/>
    <w:rsid w:val="0021093F"/>
    <w:rsid w:val="002109C3"/>
    <w:rsid w:val="00210C44"/>
    <w:rsid w:val="00210C73"/>
    <w:rsid w:val="00210EF0"/>
    <w:rsid w:val="00210F63"/>
    <w:rsid w:val="00211266"/>
    <w:rsid w:val="00211365"/>
    <w:rsid w:val="0021164B"/>
    <w:rsid w:val="00211A3D"/>
    <w:rsid w:val="0021284D"/>
    <w:rsid w:val="00213074"/>
    <w:rsid w:val="00213542"/>
    <w:rsid w:val="002146FC"/>
    <w:rsid w:val="00214CC9"/>
    <w:rsid w:val="00214FF6"/>
    <w:rsid w:val="00215785"/>
    <w:rsid w:val="00215B7C"/>
    <w:rsid w:val="00216273"/>
    <w:rsid w:val="0021649A"/>
    <w:rsid w:val="00216CEC"/>
    <w:rsid w:val="002177FA"/>
    <w:rsid w:val="00217800"/>
    <w:rsid w:val="00217B35"/>
    <w:rsid w:val="00217D53"/>
    <w:rsid w:val="00217E33"/>
    <w:rsid w:val="00221AA5"/>
    <w:rsid w:val="00221F9B"/>
    <w:rsid w:val="00222536"/>
    <w:rsid w:val="0022266E"/>
    <w:rsid w:val="0022387A"/>
    <w:rsid w:val="00223AA0"/>
    <w:rsid w:val="00223ACD"/>
    <w:rsid w:val="002240CE"/>
    <w:rsid w:val="00224329"/>
    <w:rsid w:val="002246C7"/>
    <w:rsid w:val="00224995"/>
    <w:rsid w:val="002250A5"/>
    <w:rsid w:val="0022596D"/>
    <w:rsid w:val="00226095"/>
    <w:rsid w:val="0022691E"/>
    <w:rsid w:val="00226C49"/>
    <w:rsid w:val="00226F68"/>
    <w:rsid w:val="00227900"/>
    <w:rsid w:val="00227E47"/>
    <w:rsid w:val="0023014B"/>
    <w:rsid w:val="00230367"/>
    <w:rsid w:val="00230503"/>
    <w:rsid w:val="00230B93"/>
    <w:rsid w:val="00231B89"/>
    <w:rsid w:val="00232419"/>
    <w:rsid w:val="0023246C"/>
    <w:rsid w:val="00232A8F"/>
    <w:rsid w:val="00232B90"/>
    <w:rsid w:val="002338D4"/>
    <w:rsid w:val="002339B9"/>
    <w:rsid w:val="00233C0F"/>
    <w:rsid w:val="00234777"/>
    <w:rsid w:val="00234802"/>
    <w:rsid w:val="002348CF"/>
    <w:rsid w:val="00234B59"/>
    <w:rsid w:val="00234BD9"/>
    <w:rsid w:val="00234C0F"/>
    <w:rsid w:val="002359A1"/>
    <w:rsid w:val="00235E16"/>
    <w:rsid w:val="002360F7"/>
    <w:rsid w:val="002367F0"/>
    <w:rsid w:val="00236B5C"/>
    <w:rsid w:val="002370A9"/>
    <w:rsid w:val="00237C9F"/>
    <w:rsid w:val="002402C8"/>
    <w:rsid w:val="00240478"/>
    <w:rsid w:val="00240667"/>
    <w:rsid w:val="00240AEB"/>
    <w:rsid w:val="00240B75"/>
    <w:rsid w:val="00241070"/>
    <w:rsid w:val="00241661"/>
    <w:rsid w:val="00241D14"/>
    <w:rsid w:val="00241FE6"/>
    <w:rsid w:val="002420ED"/>
    <w:rsid w:val="00243476"/>
    <w:rsid w:val="00243B49"/>
    <w:rsid w:val="00243F9A"/>
    <w:rsid w:val="00244B75"/>
    <w:rsid w:val="00244C9C"/>
    <w:rsid w:val="00245311"/>
    <w:rsid w:val="0024547E"/>
    <w:rsid w:val="002455C5"/>
    <w:rsid w:val="00246AC9"/>
    <w:rsid w:val="00247117"/>
    <w:rsid w:val="00247174"/>
    <w:rsid w:val="002475E1"/>
    <w:rsid w:val="0024794A"/>
    <w:rsid w:val="00247F4F"/>
    <w:rsid w:val="00250288"/>
    <w:rsid w:val="002504D8"/>
    <w:rsid w:val="00250CA8"/>
    <w:rsid w:val="00251240"/>
    <w:rsid w:val="00251577"/>
    <w:rsid w:val="00251613"/>
    <w:rsid w:val="002523CE"/>
    <w:rsid w:val="00253559"/>
    <w:rsid w:val="00253882"/>
    <w:rsid w:val="00253971"/>
    <w:rsid w:val="00253F78"/>
    <w:rsid w:val="00254803"/>
    <w:rsid w:val="0025535A"/>
    <w:rsid w:val="0025590D"/>
    <w:rsid w:val="00256674"/>
    <w:rsid w:val="002574EA"/>
    <w:rsid w:val="0025753D"/>
    <w:rsid w:val="002577B4"/>
    <w:rsid w:val="002578EE"/>
    <w:rsid w:val="00260B3B"/>
    <w:rsid w:val="002613EC"/>
    <w:rsid w:val="002620EE"/>
    <w:rsid w:val="00262231"/>
    <w:rsid w:val="00262A9C"/>
    <w:rsid w:val="00262BD0"/>
    <w:rsid w:val="00263A41"/>
    <w:rsid w:val="0026460F"/>
    <w:rsid w:val="00265233"/>
    <w:rsid w:val="00265B38"/>
    <w:rsid w:val="002664EE"/>
    <w:rsid w:val="00266CF0"/>
    <w:rsid w:val="00267D79"/>
    <w:rsid w:val="00267ED0"/>
    <w:rsid w:val="0027011B"/>
    <w:rsid w:val="002702C8"/>
    <w:rsid w:val="002709E5"/>
    <w:rsid w:val="0027187A"/>
    <w:rsid w:val="0027191D"/>
    <w:rsid w:val="00271A0B"/>
    <w:rsid w:val="00272DBF"/>
    <w:rsid w:val="002730DC"/>
    <w:rsid w:val="0027358B"/>
    <w:rsid w:val="00274195"/>
    <w:rsid w:val="0027421F"/>
    <w:rsid w:val="00274C63"/>
    <w:rsid w:val="00274E1E"/>
    <w:rsid w:val="00274F68"/>
    <w:rsid w:val="002764AB"/>
    <w:rsid w:val="0027741D"/>
    <w:rsid w:val="00277668"/>
    <w:rsid w:val="00277730"/>
    <w:rsid w:val="00277793"/>
    <w:rsid w:val="00277F62"/>
    <w:rsid w:val="00277FE9"/>
    <w:rsid w:val="002805E7"/>
    <w:rsid w:val="00280EB8"/>
    <w:rsid w:val="0028103B"/>
    <w:rsid w:val="002810CF"/>
    <w:rsid w:val="00281A34"/>
    <w:rsid w:val="00281A4C"/>
    <w:rsid w:val="00283555"/>
    <w:rsid w:val="00285B2F"/>
    <w:rsid w:val="00285CBE"/>
    <w:rsid w:val="00286234"/>
    <w:rsid w:val="002870FF"/>
    <w:rsid w:val="00287870"/>
    <w:rsid w:val="00287896"/>
    <w:rsid w:val="00287DCA"/>
    <w:rsid w:val="00290323"/>
    <w:rsid w:val="002904F6"/>
    <w:rsid w:val="00290809"/>
    <w:rsid w:val="0029185F"/>
    <w:rsid w:val="00292383"/>
    <w:rsid w:val="00292896"/>
    <w:rsid w:val="00292BE6"/>
    <w:rsid w:val="00292F2E"/>
    <w:rsid w:val="00292FE1"/>
    <w:rsid w:val="002942A0"/>
    <w:rsid w:val="00294AF9"/>
    <w:rsid w:val="002952F0"/>
    <w:rsid w:val="0029578D"/>
    <w:rsid w:val="002967F9"/>
    <w:rsid w:val="00296E6C"/>
    <w:rsid w:val="00297033"/>
    <w:rsid w:val="002976B8"/>
    <w:rsid w:val="002A0567"/>
    <w:rsid w:val="002A0917"/>
    <w:rsid w:val="002A0F57"/>
    <w:rsid w:val="002A10B6"/>
    <w:rsid w:val="002A1694"/>
    <w:rsid w:val="002A18E7"/>
    <w:rsid w:val="002A1CB5"/>
    <w:rsid w:val="002A240D"/>
    <w:rsid w:val="002A28B9"/>
    <w:rsid w:val="002A4AE8"/>
    <w:rsid w:val="002A54E4"/>
    <w:rsid w:val="002A5634"/>
    <w:rsid w:val="002A593A"/>
    <w:rsid w:val="002A5AD1"/>
    <w:rsid w:val="002A6216"/>
    <w:rsid w:val="002A6E88"/>
    <w:rsid w:val="002A7259"/>
    <w:rsid w:val="002A7501"/>
    <w:rsid w:val="002A7BB3"/>
    <w:rsid w:val="002A7FC4"/>
    <w:rsid w:val="002B0DA2"/>
    <w:rsid w:val="002B1336"/>
    <w:rsid w:val="002B1419"/>
    <w:rsid w:val="002B1792"/>
    <w:rsid w:val="002B1A2B"/>
    <w:rsid w:val="002B1D95"/>
    <w:rsid w:val="002B1FAB"/>
    <w:rsid w:val="002B279B"/>
    <w:rsid w:val="002B3289"/>
    <w:rsid w:val="002B4985"/>
    <w:rsid w:val="002B50F1"/>
    <w:rsid w:val="002B511A"/>
    <w:rsid w:val="002B535B"/>
    <w:rsid w:val="002B5379"/>
    <w:rsid w:val="002B6145"/>
    <w:rsid w:val="002B625A"/>
    <w:rsid w:val="002B63E7"/>
    <w:rsid w:val="002C037E"/>
    <w:rsid w:val="002C09A9"/>
    <w:rsid w:val="002C0C04"/>
    <w:rsid w:val="002C1062"/>
    <w:rsid w:val="002C12B2"/>
    <w:rsid w:val="002C1895"/>
    <w:rsid w:val="002C2320"/>
    <w:rsid w:val="002C2A38"/>
    <w:rsid w:val="002C2ACC"/>
    <w:rsid w:val="002C2B6C"/>
    <w:rsid w:val="002C3641"/>
    <w:rsid w:val="002C3A8A"/>
    <w:rsid w:val="002C45FA"/>
    <w:rsid w:val="002C4D76"/>
    <w:rsid w:val="002C4FA5"/>
    <w:rsid w:val="002C5577"/>
    <w:rsid w:val="002C55B3"/>
    <w:rsid w:val="002C57C2"/>
    <w:rsid w:val="002C60B1"/>
    <w:rsid w:val="002C65E7"/>
    <w:rsid w:val="002C6DFE"/>
    <w:rsid w:val="002C7277"/>
    <w:rsid w:val="002C7621"/>
    <w:rsid w:val="002D06CD"/>
    <w:rsid w:val="002D1300"/>
    <w:rsid w:val="002D1994"/>
    <w:rsid w:val="002D2203"/>
    <w:rsid w:val="002D25D3"/>
    <w:rsid w:val="002D2CB2"/>
    <w:rsid w:val="002D307C"/>
    <w:rsid w:val="002D34B1"/>
    <w:rsid w:val="002D3B7B"/>
    <w:rsid w:val="002D4C6D"/>
    <w:rsid w:val="002D54D7"/>
    <w:rsid w:val="002D5AE4"/>
    <w:rsid w:val="002D6091"/>
    <w:rsid w:val="002D65A3"/>
    <w:rsid w:val="002D6E68"/>
    <w:rsid w:val="002D7942"/>
    <w:rsid w:val="002E0950"/>
    <w:rsid w:val="002E0D64"/>
    <w:rsid w:val="002E10D5"/>
    <w:rsid w:val="002E16FC"/>
    <w:rsid w:val="002E18EB"/>
    <w:rsid w:val="002E19C0"/>
    <w:rsid w:val="002E1A9D"/>
    <w:rsid w:val="002E1B16"/>
    <w:rsid w:val="002E1E13"/>
    <w:rsid w:val="002E2EDA"/>
    <w:rsid w:val="002E34AF"/>
    <w:rsid w:val="002E3D1B"/>
    <w:rsid w:val="002E4580"/>
    <w:rsid w:val="002E4B57"/>
    <w:rsid w:val="002E5142"/>
    <w:rsid w:val="002E555E"/>
    <w:rsid w:val="002E57A0"/>
    <w:rsid w:val="002E59DC"/>
    <w:rsid w:val="002E5B32"/>
    <w:rsid w:val="002E64AA"/>
    <w:rsid w:val="002E69CA"/>
    <w:rsid w:val="002E6CCC"/>
    <w:rsid w:val="002E6D1E"/>
    <w:rsid w:val="002E6D86"/>
    <w:rsid w:val="002E76B5"/>
    <w:rsid w:val="002E7ACB"/>
    <w:rsid w:val="002F0028"/>
    <w:rsid w:val="002F0043"/>
    <w:rsid w:val="002F0411"/>
    <w:rsid w:val="002F0CC9"/>
    <w:rsid w:val="002F1155"/>
    <w:rsid w:val="002F11C0"/>
    <w:rsid w:val="002F167C"/>
    <w:rsid w:val="002F2249"/>
    <w:rsid w:val="002F23B9"/>
    <w:rsid w:val="002F2DCD"/>
    <w:rsid w:val="002F3F2C"/>
    <w:rsid w:val="002F4373"/>
    <w:rsid w:val="002F5127"/>
    <w:rsid w:val="002F768E"/>
    <w:rsid w:val="002F7BBD"/>
    <w:rsid w:val="003000CA"/>
    <w:rsid w:val="0030054A"/>
    <w:rsid w:val="00300CF1"/>
    <w:rsid w:val="00300D4E"/>
    <w:rsid w:val="0030119F"/>
    <w:rsid w:val="003016C8"/>
    <w:rsid w:val="00302618"/>
    <w:rsid w:val="0030291F"/>
    <w:rsid w:val="0030297C"/>
    <w:rsid w:val="0030327F"/>
    <w:rsid w:val="0030385A"/>
    <w:rsid w:val="00304E85"/>
    <w:rsid w:val="00305C9F"/>
    <w:rsid w:val="00306450"/>
    <w:rsid w:val="00306465"/>
    <w:rsid w:val="003065E6"/>
    <w:rsid w:val="00306ECC"/>
    <w:rsid w:val="00306F47"/>
    <w:rsid w:val="0030702A"/>
    <w:rsid w:val="0030724B"/>
    <w:rsid w:val="0030734C"/>
    <w:rsid w:val="00307A4C"/>
    <w:rsid w:val="00307ED1"/>
    <w:rsid w:val="0031035B"/>
    <w:rsid w:val="00310567"/>
    <w:rsid w:val="00310851"/>
    <w:rsid w:val="00311235"/>
    <w:rsid w:val="00311661"/>
    <w:rsid w:val="003118ED"/>
    <w:rsid w:val="00311B84"/>
    <w:rsid w:val="00311BA8"/>
    <w:rsid w:val="0031234C"/>
    <w:rsid w:val="0031303E"/>
    <w:rsid w:val="0031359B"/>
    <w:rsid w:val="003140CD"/>
    <w:rsid w:val="00314265"/>
    <w:rsid w:val="00314BFF"/>
    <w:rsid w:val="00315C2F"/>
    <w:rsid w:val="00315E98"/>
    <w:rsid w:val="003166D1"/>
    <w:rsid w:val="00316F10"/>
    <w:rsid w:val="00317174"/>
    <w:rsid w:val="0031773E"/>
    <w:rsid w:val="0032010F"/>
    <w:rsid w:val="0032054B"/>
    <w:rsid w:val="003208EC"/>
    <w:rsid w:val="00320B0C"/>
    <w:rsid w:val="00320CE9"/>
    <w:rsid w:val="00320FC4"/>
    <w:rsid w:val="003228B2"/>
    <w:rsid w:val="00322A30"/>
    <w:rsid w:val="003238C7"/>
    <w:rsid w:val="0032464D"/>
    <w:rsid w:val="00324753"/>
    <w:rsid w:val="003247A6"/>
    <w:rsid w:val="00324883"/>
    <w:rsid w:val="00325BFC"/>
    <w:rsid w:val="00325F48"/>
    <w:rsid w:val="00326421"/>
    <w:rsid w:val="00326541"/>
    <w:rsid w:val="0032686E"/>
    <w:rsid w:val="003268DC"/>
    <w:rsid w:val="00326C25"/>
    <w:rsid w:val="003272B9"/>
    <w:rsid w:val="00327CF2"/>
    <w:rsid w:val="00330823"/>
    <w:rsid w:val="003313E4"/>
    <w:rsid w:val="003317DE"/>
    <w:rsid w:val="0033182D"/>
    <w:rsid w:val="00331E7A"/>
    <w:rsid w:val="00332B91"/>
    <w:rsid w:val="00332C13"/>
    <w:rsid w:val="00332E91"/>
    <w:rsid w:val="00333B64"/>
    <w:rsid w:val="003348D5"/>
    <w:rsid w:val="00335083"/>
    <w:rsid w:val="0033623C"/>
    <w:rsid w:val="003364C4"/>
    <w:rsid w:val="003368E0"/>
    <w:rsid w:val="003373AB"/>
    <w:rsid w:val="0033744D"/>
    <w:rsid w:val="003379C1"/>
    <w:rsid w:val="00337FEF"/>
    <w:rsid w:val="003400ED"/>
    <w:rsid w:val="003403CB"/>
    <w:rsid w:val="003404BB"/>
    <w:rsid w:val="0034063B"/>
    <w:rsid w:val="00340A70"/>
    <w:rsid w:val="003410EF"/>
    <w:rsid w:val="003419BA"/>
    <w:rsid w:val="00341E13"/>
    <w:rsid w:val="003421F8"/>
    <w:rsid w:val="003424CE"/>
    <w:rsid w:val="003425E8"/>
    <w:rsid w:val="0034274D"/>
    <w:rsid w:val="0034307C"/>
    <w:rsid w:val="003435AD"/>
    <w:rsid w:val="00343837"/>
    <w:rsid w:val="00343B6D"/>
    <w:rsid w:val="003441FA"/>
    <w:rsid w:val="003446DC"/>
    <w:rsid w:val="0034594A"/>
    <w:rsid w:val="00345F21"/>
    <w:rsid w:val="003460BA"/>
    <w:rsid w:val="003461A6"/>
    <w:rsid w:val="003479EF"/>
    <w:rsid w:val="00351B2F"/>
    <w:rsid w:val="0035225E"/>
    <w:rsid w:val="003528CE"/>
    <w:rsid w:val="00352B64"/>
    <w:rsid w:val="00353D63"/>
    <w:rsid w:val="00353EB1"/>
    <w:rsid w:val="00353EDD"/>
    <w:rsid w:val="003544E7"/>
    <w:rsid w:val="0035510D"/>
    <w:rsid w:val="003557CB"/>
    <w:rsid w:val="00355E33"/>
    <w:rsid w:val="00355F40"/>
    <w:rsid w:val="00357DED"/>
    <w:rsid w:val="003604E6"/>
    <w:rsid w:val="0036148B"/>
    <w:rsid w:val="003616AF"/>
    <w:rsid w:val="00361A1F"/>
    <w:rsid w:val="00361A71"/>
    <w:rsid w:val="00361B79"/>
    <w:rsid w:val="00363D10"/>
    <w:rsid w:val="00364836"/>
    <w:rsid w:val="003648ED"/>
    <w:rsid w:val="0036572A"/>
    <w:rsid w:val="0036603E"/>
    <w:rsid w:val="0036630C"/>
    <w:rsid w:val="00366940"/>
    <w:rsid w:val="003670F7"/>
    <w:rsid w:val="0036776F"/>
    <w:rsid w:val="00367BA6"/>
    <w:rsid w:val="00370FE3"/>
    <w:rsid w:val="00371AF2"/>
    <w:rsid w:val="00371DDC"/>
    <w:rsid w:val="00373880"/>
    <w:rsid w:val="0037439A"/>
    <w:rsid w:val="00374C66"/>
    <w:rsid w:val="00374D92"/>
    <w:rsid w:val="003750FE"/>
    <w:rsid w:val="00375DEE"/>
    <w:rsid w:val="00376083"/>
    <w:rsid w:val="00377B58"/>
    <w:rsid w:val="0038000B"/>
    <w:rsid w:val="00380605"/>
    <w:rsid w:val="00380A0B"/>
    <w:rsid w:val="00380F0B"/>
    <w:rsid w:val="0038154F"/>
    <w:rsid w:val="003835CA"/>
    <w:rsid w:val="00383814"/>
    <w:rsid w:val="0038392C"/>
    <w:rsid w:val="00383D84"/>
    <w:rsid w:val="00383DB6"/>
    <w:rsid w:val="003840B4"/>
    <w:rsid w:val="003845C1"/>
    <w:rsid w:val="003847B8"/>
    <w:rsid w:val="00384A87"/>
    <w:rsid w:val="00384B97"/>
    <w:rsid w:val="00384F68"/>
    <w:rsid w:val="00384FB7"/>
    <w:rsid w:val="00385335"/>
    <w:rsid w:val="003862AA"/>
    <w:rsid w:val="00387685"/>
    <w:rsid w:val="00387C22"/>
    <w:rsid w:val="0039018F"/>
    <w:rsid w:val="00390A88"/>
    <w:rsid w:val="0039241F"/>
    <w:rsid w:val="003924CE"/>
    <w:rsid w:val="003925C9"/>
    <w:rsid w:val="00394BAF"/>
    <w:rsid w:val="003958A5"/>
    <w:rsid w:val="0039598D"/>
    <w:rsid w:val="00395A29"/>
    <w:rsid w:val="00395A46"/>
    <w:rsid w:val="00396233"/>
    <w:rsid w:val="0039689C"/>
    <w:rsid w:val="00396E53"/>
    <w:rsid w:val="00397E85"/>
    <w:rsid w:val="003A01BA"/>
    <w:rsid w:val="003A0B18"/>
    <w:rsid w:val="003A1152"/>
    <w:rsid w:val="003A169E"/>
    <w:rsid w:val="003A18DC"/>
    <w:rsid w:val="003A1B6D"/>
    <w:rsid w:val="003A227F"/>
    <w:rsid w:val="003A246A"/>
    <w:rsid w:val="003A279F"/>
    <w:rsid w:val="003A2B39"/>
    <w:rsid w:val="003A4382"/>
    <w:rsid w:val="003A4896"/>
    <w:rsid w:val="003A50F9"/>
    <w:rsid w:val="003A5107"/>
    <w:rsid w:val="003A58A8"/>
    <w:rsid w:val="003A5923"/>
    <w:rsid w:val="003A691F"/>
    <w:rsid w:val="003A7E17"/>
    <w:rsid w:val="003B0399"/>
    <w:rsid w:val="003B049C"/>
    <w:rsid w:val="003B06A4"/>
    <w:rsid w:val="003B1829"/>
    <w:rsid w:val="003B1D40"/>
    <w:rsid w:val="003B3321"/>
    <w:rsid w:val="003B42FE"/>
    <w:rsid w:val="003B4B2F"/>
    <w:rsid w:val="003B4B36"/>
    <w:rsid w:val="003B507B"/>
    <w:rsid w:val="003B5212"/>
    <w:rsid w:val="003B525A"/>
    <w:rsid w:val="003B5361"/>
    <w:rsid w:val="003B5664"/>
    <w:rsid w:val="003B622D"/>
    <w:rsid w:val="003B6C27"/>
    <w:rsid w:val="003B7194"/>
    <w:rsid w:val="003B7D9E"/>
    <w:rsid w:val="003C0247"/>
    <w:rsid w:val="003C08C8"/>
    <w:rsid w:val="003C0CD2"/>
    <w:rsid w:val="003C147A"/>
    <w:rsid w:val="003C1E9A"/>
    <w:rsid w:val="003C1EDE"/>
    <w:rsid w:val="003C1F46"/>
    <w:rsid w:val="003C1FC3"/>
    <w:rsid w:val="003C2781"/>
    <w:rsid w:val="003C2E1F"/>
    <w:rsid w:val="003C3E69"/>
    <w:rsid w:val="003C4500"/>
    <w:rsid w:val="003C474A"/>
    <w:rsid w:val="003C4D00"/>
    <w:rsid w:val="003C5286"/>
    <w:rsid w:val="003C56D3"/>
    <w:rsid w:val="003C59D8"/>
    <w:rsid w:val="003C5A03"/>
    <w:rsid w:val="003C6374"/>
    <w:rsid w:val="003C645A"/>
    <w:rsid w:val="003C72CF"/>
    <w:rsid w:val="003C745A"/>
    <w:rsid w:val="003C7C8D"/>
    <w:rsid w:val="003C7FAC"/>
    <w:rsid w:val="003D01A0"/>
    <w:rsid w:val="003D075F"/>
    <w:rsid w:val="003D0CB5"/>
    <w:rsid w:val="003D158B"/>
    <w:rsid w:val="003D1B99"/>
    <w:rsid w:val="003D2BC5"/>
    <w:rsid w:val="003D2CBA"/>
    <w:rsid w:val="003D326B"/>
    <w:rsid w:val="003D327C"/>
    <w:rsid w:val="003D4609"/>
    <w:rsid w:val="003D5753"/>
    <w:rsid w:val="003D6E88"/>
    <w:rsid w:val="003D7146"/>
    <w:rsid w:val="003D747B"/>
    <w:rsid w:val="003D7BE6"/>
    <w:rsid w:val="003E09EA"/>
    <w:rsid w:val="003E0A9D"/>
    <w:rsid w:val="003E0AF9"/>
    <w:rsid w:val="003E11B4"/>
    <w:rsid w:val="003E11C1"/>
    <w:rsid w:val="003E124B"/>
    <w:rsid w:val="003E129C"/>
    <w:rsid w:val="003E179C"/>
    <w:rsid w:val="003E1A17"/>
    <w:rsid w:val="003E1B4E"/>
    <w:rsid w:val="003E1C68"/>
    <w:rsid w:val="003E20CF"/>
    <w:rsid w:val="003E20E5"/>
    <w:rsid w:val="003E222A"/>
    <w:rsid w:val="003E2308"/>
    <w:rsid w:val="003E260B"/>
    <w:rsid w:val="003E27CE"/>
    <w:rsid w:val="003E27ED"/>
    <w:rsid w:val="003E2B6C"/>
    <w:rsid w:val="003E2FDB"/>
    <w:rsid w:val="003E3B27"/>
    <w:rsid w:val="003E55C6"/>
    <w:rsid w:val="003E6197"/>
    <w:rsid w:val="003E641D"/>
    <w:rsid w:val="003E6C5F"/>
    <w:rsid w:val="003E7B6A"/>
    <w:rsid w:val="003F0DCD"/>
    <w:rsid w:val="003F2336"/>
    <w:rsid w:val="003F2A0A"/>
    <w:rsid w:val="003F2AD7"/>
    <w:rsid w:val="003F3195"/>
    <w:rsid w:val="003F3390"/>
    <w:rsid w:val="003F55E0"/>
    <w:rsid w:val="003F61D3"/>
    <w:rsid w:val="003F6207"/>
    <w:rsid w:val="003F7223"/>
    <w:rsid w:val="003F76C1"/>
    <w:rsid w:val="003F779C"/>
    <w:rsid w:val="003F7AA8"/>
    <w:rsid w:val="003F7EB8"/>
    <w:rsid w:val="0040046F"/>
    <w:rsid w:val="004005BF"/>
    <w:rsid w:val="004011A2"/>
    <w:rsid w:val="004011F8"/>
    <w:rsid w:val="00401432"/>
    <w:rsid w:val="00401566"/>
    <w:rsid w:val="0040186F"/>
    <w:rsid w:val="0040296E"/>
    <w:rsid w:val="0040341A"/>
    <w:rsid w:val="004035E8"/>
    <w:rsid w:val="0040384D"/>
    <w:rsid w:val="00403865"/>
    <w:rsid w:val="004044C2"/>
    <w:rsid w:val="0040465C"/>
    <w:rsid w:val="00405340"/>
    <w:rsid w:val="00405563"/>
    <w:rsid w:val="0040599B"/>
    <w:rsid w:val="004059D6"/>
    <w:rsid w:val="00405F6A"/>
    <w:rsid w:val="00406170"/>
    <w:rsid w:val="004065E0"/>
    <w:rsid w:val="0040716D"/>
    <w:rsid w:val="00407244"/>
    <w:rsid w:val="004078A6"/>
    <w:rsid w:val="00407A8B"/>
    <w:rsid w:val="00407EEF"/>
    <w:rsid w:val="00410DC2"/>
    <w:rsid w:val="0041100C"/>
    <w:rsid w:val="00412536"/>
    <w:rsid w:val="00413299"/>
    <w:rsid w:val="00413B06"/>
    <w:rsid w:val="00413B2B"/>
    <w:rsid w:val="00413EDB"/>
    <w:rsid w:val="004141E5"/>
    <w:rsid w:val="004144A4"/>
    <w:rsid w:val="0041485B"/>
    <w:rsid w:val="00414C9D"/>
    <w:rsid w:val="0041650E"/>
    <w:rsid w:val="00416EC8"/>
    <w:rsid w:val="004171D2"/>
    <w:rsid w:val="00417604"/>
    <w:rsid w:val="004178C9"/>
    <w:rsid w:val="00417A78"/>
    <w:rsid w:val="00417FA8"/>
    <w:rsid w:val="00420211"/>
    <w:rsid w:val="00420EDC"/>
    <w:rsid w:val="0042127C"/>
    <w:rsid w:val="0042235A"/>
    <w:rsid w:val="00422D2D"/>
    <w:rsid w:val="004230B2"/>
    <w:rsid w:val="004234BF"/>
    <w:rsid w:val="004235FC"/>
    <w:rsid w:val="00423F7E"/>
    <w:rsid w:val="00424016"/>
    <w:rsid w:val="004249C1"/>
    <w:rsid w:val="00425544"/>
    <w:rsid w:val="00425828"/>
    <w:rsid w:val="00425D1A"/>
    <w:rsid w:val="00426856"/>
    <w:rsid w:val="004269A3"/>
    <w:rsid w:val="00427584"/>
    <w:rsid w:val="00430651"/>
    <w:rsid w:val="00430E02"/>
    <w:rsid w:val="00431A45"/>
    <w:rsid w:val="00432528"/>
    <w:rsid w:val="00432DB2"/>
    <w:rsid w:val="004334FD"/>
    <w:rsid w:val="00433958"/>
    <w:rsid w:val="00433E17"/>
    <w:rsid w:val="00434D38"/>
    <w:rsid w:val="00435864"/>
    <w:rsid w:val="0043613E"/>
    <w:rsid w:val="004370A7"/>
    <w:rsid w:val="0043798D"/>
    <w:rsid w:val="00437EB1"/>
    <w:rsid w:val="0044121F"/>
    <w:rsid w:val="0044187B"/>
    <w:rsid w:val="00442C4B"/>
    <w:rsid w:val="004434E3"/>
    <w:rsid w:val="00443759"/>
    <w:rsid w:val="00443AB8"/>
    <w:rsid w:val="00443E2E"/>
    <w:rsid w:val="00444279"/>
    <w:rsid w:val="004442C4"/>
    <w:rsid w:val="0044457A"/>
    <w:rsid w:val="004446A6"/>
    <w:rsid w:val="00444CCA"/>
    <w:rsid w:val="00444EC7"/>
    <w:rsid w:val="004457AB"/>
    <w:rsid w:val="004459CF"/>
    <w:rsid w:val="00445BE8"/>
    <w:rsid w:val="00446BAE"/>
    <w:rsid w:val="004475E7"/>
    <w:rsid w:val="00447682"/>
    <w:rsid w:val="00447E0D"/>
    <w:rsid w:val="00447F05"/>
    <w:rsid w:val="00450829"/>
    <w:rsid w:val="00450A03"/>
    <w:rsid w:val="00450B57"/>
    <w:rsid w:val="00450BD4"/>
    <w:rsid w:val="0045125A"/>
    <w:rsid w:val="004516B0"/>
    <w:rsid w:val="0045206E"/>
    <w:rsid w:val="00452159"/>
    <w:rsid w:val="004526B5"/>
    <w:rsid w:val="00452B8C"/>
    <w:rsid w:val="00453111"/>
    <w:rsid w:val="00453357"/>
    <w:rsid w:val="0045347E"/>
    <w:rsid w:val="004536CE"/>
    <w:rsid w:val="00453BBB"/>
    <w:rsid w:val="00453E84"/>
    <w:rsid w:val="00454AB1"/>
    <w:rsid w:val="00455107"/>
    <w:rsid w:val="004557A3"/>
    <w:rsid w:val="00455B1E"/>
    <w:rsid w:val="00455E5B"/>
    <w:rsid w:val="00455F61"/>
    <w:rsid w:val="00457579"/>
    <w:rsid w:val="00457B8A"/>
    <w:rsid w:val="00460119"/>
    <w:rsid w:val="00460DC0"/>
    <w:rsid w:val="00461145"/>
    <w:rsid w:val="00462282"/>
    <w:rsid w:val="00463375"/>
    <w:rsid w:val="00463457"/>
    <w:rsid w:val="00463A1E"/>
    <w:rsid w:val="004644F9"/>
    <w:rsid w:val="00464BDC"/>
    <w:rsid w:val="004654F0"/>
    <w:rsid w:val="0046572D"/>
    <w:rsid w:val="004668D2"/>
    <w:rsid w:val="00466CBE"/>
    <w:rsid w:val="004673B4"/>
    <w:rsid w:val="00467720"/>
    <w:rsid w:val="00467975"/>
    <w:rsid w:val="00467BCF"/>
    <w:rsid w:val="00470601"/>
    <w:rsid w:val="00470DCE"/>
    <w:rsid w:val="0047123A"/>
    <w:rsid w:val="00471420"/>
    <w:rsid w:val="0047197E"/>
    <w:rsid w:val="00471BE1"/>
    <w:rsid w:val="00472378"/>
    <w:rsid w:val="004723A1"/>
    <w:rsid w:val="00472F64"/>
    <w:rsid w:val="00473214"/>
    <w:rsid w:val="004733BB"/>
    <w:rsid w:val="004737C4"/>
    <w:rsid w:val="00473FAB"/>
    <w:rsid w:val="004742D1"/>
    <w:rsid w:val="00474631"/>
    <w:rsid w:val="00474C02"/>
    <w:rsid w:val="00474CFC"/>
    <w:rsid w:val="00477B4C"/>
    <w:rsid w:val="00477C70"/>
    <w:rsid w:val="004806DB"/>
    <w:rsid w:val="0048089B"/>
    <w:rsid w:val="00481D74"/>
    <w:rsid w:val="004828DB"/>
    <w:rsid w:val="00483B8E"/>
    <w:rsid w:val="00484288"/>
    <w:rsid w:val="00485751"/>
    <w:rsid w:val="0048707A"/>
    <w:rsid w:val="004875A3"/>
    <w:rsid w:val="0049008D"/>
    <w:rsid w:val="004901E3"/>
    <w:rsid w:val="00490745"/>
    <w:rsid w:val="00490FE1"/>
    <w:rsid w:val="004915C6"/>
    <w:rsid w:val="004918B0"/>
    <w:rsid w:val="00491D0D"/>
    <w:rsid w:val="0049279F"/>
    <w:rsid w:val="004944C2"/>
    <w:rsid w:val="00494779"/>
    <w:rsid w:val="00494B27"/>
    <w:rsid w:val="00494E65"/>
    <w:rsid w:val="004955F3"/>
    <w:rsid w:val="004956D9"/>
    <w:rsid w:val="00496696"/>
    <w:rsid w:val="004969CF"/>
    <w:rsid w:val="00496B22"/>
    <w:rsid w:val="00496C88"/>
    <w:rsid w:val="004978F7"/>
    <w:rsid w:val="004A02CF"/>
    <w:rsid w:val="004A03C1"/>
    <w:rsid w:val="004A0D18"/>
    <w:rsid w:val="004A0FEB"/>
    <w:rsid w:val="004A1193"/>
    <w:rsid w:val="004A12AB"/>
    <w:rsid w:val="004A1F32"/>
    <w:rsid w:val="004A25D7"/>
    <w:rsid w:val="004A2C5B"/>
    <w:rsid w:val="004A2F25"/>
    <w:rsid w:val="004A31EA"/>
    <w:rsid w:val="004A3B3D"/>
    <w:rsid w:val="004A4152"/>
    <w:rsid w:val="004A4565"/>
    <w:rsid w:val="004A4A47"/>
    <w:rsid w:val="004A4BE8"/>
    <w:rsid w:val="004A4D5C"/>
    <w:rsid w:val="004A4F8D"/>
    <w:rsid w:val="004A591A"/>
    <w:rsid w:val="004A5943"/>
    <w:rsid w:val="004A650F"/>
    <w:rsid w:val="004A6D96"/>
    <w:rsid w:val="004A767A"/>
    <w:rsid w:val="004A7B13"/>
    <w:rsid w:val="004B0557"/>
    <w:rsid w:val="004B0655"/>
    <w:rsid w:val="004B0F93"/>
    <w:rsid w:val="004B11FD"/>
    <w:rsid w:val="004B1433"/>
    <w:rsid w:val="004B15F0"/>
    <w:rsid w:val="004B3E44"/>
    <w:rsid w:val="004B50B6"/>
    <w:rsid w:val="004B6F11"/>
    <w:rsid w:val="004B7382"/>
    <w:rsid w:val="004B7D15"/>
    <w:rsid w:val="004B7E33"/>
    <w:rsid w:val="004C01E1"/>
    <w:rsid w:val="004C02A7"/>
    <w:rsid w:val="004C02F5"/>
    <w:rsid w:val="004C0464"/>
    <w:rsid w:val="004C0E46"/>
    <w:rsid w:val="004C1585"/>
    <w:rsid w:val="004C16A1"/>
    <w:rsid w:val="004C17F9"/>
    <w:rsid w:val="004C1D23"/>
    <w:rsid w:val="004C21EF"/>
    <w:rsid w:val="004C2A6F"/>
    <w:rsid w:val="004C33EB"/>
    <w:rsid w:val="004C360F"/>
    <w:rsid w:val="004C3A5D"/>
    <w:rsid w:val="004C3B20"/>
    <w:rsid w:val="004C42D4"/>
    <w:rsid w:val="004C46E5"/>
    <w:rsid w:val="004C4928"/>
    <w:rsid w:val="004C4BE9"/>
    <w:rsid w:val="004C4DC3"/>
    <w:rsid w:val="004C536F"/>
    <w:rsid w:val="004C5487"/>
    <w:rsid w:val="004C5CFD"/>
    <w:rsid w:val="004C6A7B"/>
    <w:rsid w:val="004C6CFE"/>
    <w:rsid w:val="004C6F6D"/>
    <w:rsid w:val="004C6FD9"/>
    <w:rsid w:val="004C70C4"/>
    <w:rsid w:val="004C7222"/>
    <w:rsid w:val="004C75F0"/>
    <w:rsid w:val="004C7D1E"/>
    <w:rsid w:val="004D03A1"/>
    <w:rsid w:val="004D04B9"/>
    <w:rsid w:val="004D0795"/>
    <w:rsid w:val="004D0929"/>
    <w:rsid w:val="004D092D"/>
    <w:rsid w:val="004D0E6D"/>
    <w:rsid w:val="004D0FE7"/>
    <w:rsid w:val="004D153A"/>
    <w:rsid w:val="004D21FE"/>
    <w:rsid w:val="004D27CB"/>
    <w:rsid w:val="004D29F0"/>
    <w:rsid w:val="004D3444"/>
    <w:rsid w:val="004D3543"/>
    <w:rsid w:val="004D3FC7"/>
    <w:rsid w:val="004D4E74"/>
    <w:rsid w:val="004D5498"/>
    <w:rsid w:val="004D5577"/>
    <w:rsid w:val="004D5911"/>
    <w:rsid w:val="004D5D6A"/>
    <w:rsid w:val="004D6010"/>
    <w:rsid w:val="004D63E2"/>
    <w:rsid w:val="004D646F"/>
    <w:rsid w:val="004D6B42"/>
    <w:rsid w:val="004D6D9E"/>
    <w:rsid w:val="004D75A0"/>
    <w:rsid w:val="004D7602"/>
    <w:rsid w:val="004E32E1"/>
    <w:rsid w:val="004E49BC"/>
    <w:rsid w:val="004E4E57"/>
    <w:rsid w:val="004E5105"/>
    <w:rsid w:val="004E5315"/>
    <w:rsid w:val="004E554F"/>
    <w:rsid w:val="004E57F5"/>
    <w:rsid w:val="004E5DF0"/>
    <w:rsid w:val="004E604D"/>
    <w:rsid w:val="004E6279"/>
    <w:rsid w:val="004F01A9"/>
    <w:rsid w:val="004F031E"/>
    <w:rsid w:val="004F044E"/>
    <w:rsid w:val="004F09B9"/>
    <w:rsid w:val="004F0C0B"/>
    <w:rsid w:val="004F0C1A"/>
    <w:rsid w:val="004F1900"/>
    <w:rsid w:val="004F1E6B"/>
    <w:rsid w:val="004F21D4"/>
    <w:rsid w:val="004F36C5"/>
    <w:rsid w:val="004F414E"/>
    <w:rsid w:val="004F4BCE"/>
    <w:rsid w:val="004F545D"/>
    <w:rsid w:val="004F5DDA"/>
    <w:rsid w:val="004F648E"/>
    <w:rsid w:val="004F7113"/>
    <w:rsid w:val="004F792F"/>
    <w:rsid w:val="005000B3"/>
    <w:rsid w:val="0050036B"/>
    <w:rsid w:val="005007AA"/>
    <w:rsid w:val="00501143"/>
    <w:rsid w:val="005014CF"/>
    <w:rsid w:val="00502496"/>
    <w:rsid w:val="0050254C"/>
    <w:rsid w:val="00502569"/>
    <w:rsid w:val="005027BD"/>
    <w:rsid w:val="00502B50"/>
    <w:rsid w:val="005035BD"/>
    <w:rsid w:val="00503682"/>
    <w:rsid w:val="00504FC8"/>
    <w:rsid w:val="00505241"/>
    <w:rsid w:val="005055CC"/>
    <w:rsid w:val="00506D51"/>
    <w:rsid w:val="005072BF"/>
    <w:rsid w:val="00507494"/>
    <w:rsid w:val="00507953"/>
    <w:rsid w:val="00507CF2"/>
    <w:rsid w:val="00510F97"/>
    <w:rsid w:val="00511192"/>
    <w:rsid w:val="00511289"/>
    <w:rsid w:val="0051181D"/>
    <w:rsid w:val="00511C91"/>
    <w:rsid w:val="00513B04"/>
    <w:rsid w:val="00513C53"/>
    <w:rsid w:val="00514543"/>
    <w:rsid w:val="00514563"/>
    <w:rsid w:val="0051470D"/>
    <w:rsid w:val="00514BD1"/>
    <w:rsid w:val="00514FA7"/>
    <w:rsid w:val="005152A6"/>
    <w:rsid w:val="0051565E"/>
    <w:rsid w:val="00515681"/>
    <w:rsid w:val="00515713"/>
    <w:rsid w:val="005158FC"/>
    <w:rsid w:val="00515E86"/>
    <w:rsid w:val="0051612B"/>
    <w:rsid w:val="005164D3"/>
    <w:rsid w:val="00516A87"/>
    <w:rsid w:val="00516D96"/>
    <w:rsid w:val="00517C48"/>
    <w:rsid w:val="00517E22"/>
    <w:rsid w:val="00520EDD"/>
    <w:rsid w:val="005210F5"/>
    <w:rsid w:val="005214C1"/>
    <w:rsid w:val="005217D2"/>
    <w:rsid w:val="005219E0"/>
    <w:rsid w:val="005221A1"/>
    <w:rsid w:val="00522256"/>
    <w:rsid w:val="0052268C"/>
    <w:rsid w:val="005238C3"/>
    <w:rsid w:val="00523DF1"/>
    <w:rsid w:val="00524251"/>
    <w:rsid w:val="0052546A"/>
    <w:rsid w:val="005255AB"/>
    <w:rsid w:val="00525B6E"/>
    <w:rsid w:val="00525EBE"/>
    <w:rsid w:val="00526D27"/>
    <w:rsid w:val="00526DCA"/>
    <w:rsid w:val="00526E2B"/>
    <w:rsid w:val="005274E0"/>
    <w:rsid w:val="00527AAC"/>
    <w:rsid w:val="00527D19"/>
    <w:rsid w:val="005305CA"/>
    <w:rsid w:val="00530C5F"/>
    <w:rsid w:val="0053124B"/>
    <w:rsid w:val="00531AE1"/>
    <w:rsid w:val="00531C50"/>
    <w:rsid w:val="00531E29"/>
    <w:rsid w:val="00532194"/>
    <w:rsid w:val="00532ACB"/>
    <w:rsid w:val="00532D5A"/>
    <w:rsid w:val="00532F40"/>
    <w:rsid w:val="00533655"/>
    <w:rsid w:val="00533AF3"/>
    <w:rsid w:val="00533B94"/>
    <w:rsid w:val="00533DAC"/>
    <w:rsid w:val="0053406E"/>
    <w:rsid w:val="005348BC"/>
    <w:rsid w:val="00534D8A"/>
    <w:rsid w:val="005354EE"/>
    <w:rsid w:val="00536129"/>
    <w:rsid w:val="00536204"/>
    <w:rsid w:val="005377A2"/>
    <w:rsid w:val="00540DEA"/>
    <w:rsid w:val="00541D5B"/>
    <w:rsid w:val="00542D1A"/>
    <w:rsid w:val="005439A6"/>
    <w:rsid w:val="00543B8B"/>
    <w:rsid w:val="0054424A"/>
    <w:rsid w:val="00544EC4"/>
    <w:rsid w:val="0054538C"/>
    <w:rsid w:val="00545D32"/>
    <w:rsid w:val="00545F90"/>
    <w:rsid w:val="005466BE"/>
    <w:rsid w:val="00546B3A"/>
    <w:rsid w:val="00547594"/>
    <w:rsid w:val="00547B09"/>
    <w:rsid w:val="005507D8"/>
    <w:rsid w:val="0055090B"/>
    <w:rsid w:val="00550C05"/>
    <w:rsid w:val="00550DD8"/>
    <w:rsid w:val="0055108C"/>
    <w:rsid w:val="00551A86"/>
    <w:rsid w:val="00552634"/>
    <w:rsid w:val="0055339D"/>
    <w:rsid w:val="00553FDB"/>
    <w:rsid w:val="00554264"/>
    <w:rsid w:val="005558EB"/>
    <w:rsid w:val="00556B4B"/>
    <w:rsid w:val="00557B35"/>
    <w:rsid w:val="00561548"/>
    <w:rsid w:val="005616C4"/>
    <w:rsid w:val="00561827"/>
    <w:rsid w:val="00561C3E"/>
    <w:rsid w:val="0056208B"/>
    <w:rsid w:val="00562EE4"/>
    <w:rsid w:val="0056312C"/>
    <w:rsid w:val="00563AAE"/>
    <w:rsid w:val="00564054"/>
    <w:rsid w:val="005648CD"/>
    <w:rsid w:val="00564CBE"/>
    <w:rsid w:val="00565011"/>
    <w:rsid w:val="005662A3"/>
    <w:rsid w:val="0056630B"/>
    <w:rsid w:val="005663DE"/>
    <w:rsid w:val="005666B0"/>
    <w:rsid w:val="00566EC3"/>
    <w:rsid w:val="00567F8C"/>
    <w:rsid w:val="00570201"/>
    <w:rsid w:val="00570414"/>
    <w:rsid w:val="005718ED"/>
    <w:rsid w:val="005726DB"/>
    <w:rsid w:val="00572B9B"/>
    <w:rsid w:val="00572D85"/>
    <w:rsid w:val="00572EAB"/>
    <w:rsid w:val="005730DB"/>
    <w:rsid w:val="005741AB"/>
    <w:rsid w:val="005747BD"/>
    <w:rsid w:val="00575174"/>
    <w:rsid w:val="0057533A"/>
    <w:rsid w:val="00575408"/>
    <w:rsid w:val="005755CD"/>
    <w:rsid w:val="00575E75"/>
    <w:rsid w:val="00576306"/>
    <w:rsid w:val="005766C1"/>
    <w:rsid w:val="00576DD5"/>
    <w:rsid w:val="0057789F"/>
    <w:rsid w:val="00580248"/>
    <w:rsid w:val="0058051C"/>
    <w:rsid w:val="005819C2"/>
    <w:rsid w:val="00581A8E"/>
    <w:rsid w:val="0058203E"/>
    <w:rsid w:val="00582C1B"/>
    <w:rsid w:val="00583109"/>
    <w:rsid w:val="005848A4"/>
    <w:rsid w:val="00585139"/>
    <w:rsid w:val="0058537E"/>
    <w:rsid w:val="00585932"/>
    <w:rsid w:val="00585C68"/>
    <w:rsid w:val="005864C4"/>
    <w:rsid w:val="005865CC"/>
    <w:rsid w:val="00586F05"/>
    <w:rsid w:val="00586FA6"/>
    <w:rsid w:val="0058703D"/>
    <w:rsid w:val="005870B0"/>
    <w:rsid w:val="00587155"/>
    <w:rsid w:val="005874F7"/>
    <w:rsid w:val="00587655"/>
    <w:rsid w:val="00590E93"/>
    <w:rsid w:val="005911E8"/>
    <w:rsid w:val="005915A5"/>
    <w:rsid w:val="0059163D"/>
    <w:rsid w:val="0059165F"/>
    <w:rsid w:val="005927AC"/>
    <w:rsid w:val="00592A42"/>
    <w:rsid w:val="005932F0"/>
    <w:rsid w:val="0059335F"/>
    <w:rsid w:val="00593C6B"/>
    <w:rsid w:val="00594027"/>
    <w:rsid w:val="00594D1C"/>
    <w:rsid w:val="00594E36"/>
    <w:rsid w:val="005965F6"/>
    <w:rsid w:val="005973B0"/>
    <w:rsid w:val="005975F1"/>
    <w:rsid w:val="005975FA"/>
    <w:rsid w:val="005A018B"/>
    <w:rsid w:val="005A0FA4"/>
    <w:rsid w:val="005A135D"/>
    <w:rsid w:val="005A14DB"/>
    <w:rsid w:val="005A17F4"/>
    <w:rsid w:val="005A1C5E"/>
    <w:rsid w:val="005A2075"/>
    <w:rsid w:val="005A28D3"/>
    <w:rsid w:val="005A2C3E"/>
    <w:rsid w:val="005A31B9"/>
    <w:rsid w:val="005A4F18"/>
    <w:rsid w:val="005A5329"/>
    <w:rsid w:val="005A58A0"/>
    <w:rsid w:val="005A60B4"/>
    <w:rsid w:val="005A60F0"/>
    <w:rsid w:val="005A6EED"/>
    <w:rsid w:val="005A6FF8"/>
    <w:rsid w:val="005A7D78"/>
    <w:rsid w:val="005A7F9F"/>
    <w:rsid w:val="005B009D"/>
    <w:rsid w:val="005B0B57"/>
    <w:rsid w:val="005B0F3A"/>
    <w:rsid w:val="005B11DE"/>
    <w:rsid w:val="005B1A96"/>
    <w:rsid w:val="005B1DA8"/>
    <w:rsid w:val="005B1F5B"/>
    <w:rsid w:val="005B2379"/>
    <w:rsid w:val="005B265D"/>
    <w:rsid w:val="005B2E7C"/>
    <w:rsid w:val="005B3238"/>
    <w:rsid w:val="005B3564"/>
    <w:rsid w:val="005B397E"/>
    <w:rsid w:val="005B3BA8"/>
    <w:rsid w:val="005B4811"/>
    <w:rsid w:val="005B4AD1"/>
    <w:rsid w:val="005B58AE"/>
    <w:rsid w:val="005B593E"/>
    <w:rsid w:val="005B6DE5"/>
    <w:rsid w:val="005B7336"/>
    <w:rsid w:val="005B7A04"/>
    <w:rsid w:val="005B7DA1"/>
    <w:rsid w:val="005C0D33"/>
    <w:rsid w:val="005C124A"/>
    <w:rsid w:val="005C14DF"/>
    <w:rsid w:val="005C15A3"/>
    <w:rsid w:val="005C2644"/>
    <w:rsid w:val="005C2D14"/>
    <w:rsid w:val="005C34DC"/>
    <w:rsid w:val="005C38D2"/>
    <w:rsid w:val="005C3AC6"/>
    <w:rsid w:val="005C3EFA"/>
    <w:rsid w:val="005C4448"/>
    <w:rsid w:val="005C45B6"/>
    <w:rsid w:val="005C4CAB"/>
    <w:rsid w:val="005C5894"/>
    <w:rsid w:val="005C66A2"/>
    <w:rsid w:val="005C6863"/>
    <w:rsid w:val="005C74FF"/>
    <w:rsid w:val="005D0C92"/>
    <w:rsid w:val="005D15A5"/>
    <w:rsid w:val="005D1750"/>
    <w:rsid w:val="005D19D2"/>
    <w:rsid w:val="005D1B07"/>
    <w:rsid w:val="005D1C57"/>
    <w:rsid w:val="005D1CB2"/>
    <w:rsid w:val="005D257D"/>
    <w:rsid w:val="005D2C77"/>
    <w:rsid w:val="005D2E93"/>
    <w:rsid w:val="005D34AB"/>
    <w:rsid w:val="005D3901"/>
    <w:rsid w:val="005D3C85"/>
    <w:rsid w:val="005D430B"/>
    <w:rsid w:val="005D4E96"/>
    <w:rsid w:val="005D7526"/>
    <w:rsid w:val="005D7CEF"/>
    <w:rsid w:val="005E0201"/>
    <w:rsid w:val="005E0B0B"/>
    <w:rsid w:val="005E23F7"/>
    <w:rsid w:val="005E2689"/>
    <w:rsid w:val="005E3472"/>
    <w:rsid w:val="005E38A8"/>
    <w:rsid w:val="005E4CEF"/>
    <w:rsid w:val="005E4D85"/>
    <w:rsid w:val="005E51CD"/>
    <w:rsid w:val="005E5250"/>
    <w:rsid w:val="005E534E"/>
    <w:rsid w:val="005E575A"/>
    <w:rsid w:val="005E655E"/>
    <w:rsid w:val="005E680B"/>
    <w:rsid w:val="005E6C91"/>
    <w:rsid w:val="005E7730"/>
    <w:rsid w:val="005E7CAE"/>
    <w:rsid w:val="005F11B8"/>
    <w:rsid w:val="005F24A3"/>
    <w:rsid w:val="005F2BC2"/>
    <w:rsid w:val="005F3110"/>
    <w:rsid w:val="005F32C5"/>
    <w:rsid w:val="005F3696"/>
    <w:rsid w:val="005F40B5"/>
    <w:rsid w:val="005F4A62"/>
    <w:rsid w:val="005F76AD"/>
    <w:rsid w:val="0060052B"/>
    <w:rsid w:val="00600D33"/>
    <w:rsid w:val="00601C8C"/>
    <w:rsid w:val="006025E9"/>
    <w:rsid w:val="006029BE"/>
    <w:rsid w:val="00602E77"/>
    <w:rsid w:val="00603269"/>
    <w:rsid w:val="00603436"/>
    <w:rsid w:val="00603CA1"/>
    <w:rsid w:val="00603D91"/>
    <w:rsid w:val="006040C1"/>
    <w:rsid w:val="0060424B"/>
    <w:rsid w:val="00604864"/>
    <w:rsid w:val="006051CE"/>
    <w:rsid w:val="00605633"/>
    <w:rsid w:val="00605909"/>
    <w:rsid w:val="00605BD7"/>
    <w:rsid w:val="00605E33"/>
    <w:rsid w:val="006069FC"/>
    <w:rsid w:val="00606B74"/>
    <w:rsid w:val="00606C2E"/>
    <w:rsid w:val="00607358"/>
    <w:rsid w:val="00610D4C"/>
    <w:rsid w:val="006113DA"/>
    <w:rsid w:val="00612ADF"/>
    <w:rsid w:val="00612C62"/>
    <w:rsid w:val="00613815"/>
    <w:rsid w:val="00613AD4"/>
    <w:rsid w:val="00614362"/>
    <w:rsid w:val="006143B8"/>
    <w:rsid w:val="00614738"/>
    <w:rsid w:val="006148FE"/>
    <w:rsid w:val="00614A44"/>
    <w:rsid w:val="00614BBF"/>
    <w:rsid w:val="00615BDC"/>
    <w:rsid w:val="00615D10"/>
    <w:rsid w:val="00615E96"/>
    <w:rsid w:val="006168C5"/>
    <w:rsid w:val="00616B99"/>
    <w:rsid w:val="00616BCE"/>
    <w:rsid w:val="006170AC"/>
    <w:rsid w:val="00617AAB"/>
    <w:rsid w:val="00620252"/>
    <w:rsid w:val="0062046D"/>
    <w:rsid w:val="0062057F"/>
    <w:rsid w:val="006209A1"/>
    <w:rsid w:val="0062283A"/>
    <w:rsid w:val="00622E17"/>
    <w:rsid w:val="00623B84"/>
    <w:rsid w:val="00623BDA"/>
    <w:rsid w:val="00624546"/>
    <w:rsid w:val="00624C2C"/>
    <w:rsid w:val="00624CFA"/>
    <w:rsid w:val="0062595D"/>
    <w:rsid w:val="00625B4E"/>
    <w:rsid w:val="00625C7A"/>
    <w:rsid w:val="00625E04"/>
    <w:rsid w:val="00625FBD"/>
    <w:rsid w:val="006264A7"/>
    <w:rsid w:val="0062738B"/>
    <w:rsid w:val="0062749E"/>
    <w:rsid w:val="006304D0"/>
    <w:rsid w:val="00630F87"/>
    <w:rsid w:val="0063147F"/>
    <w:rsid w:val="00631E3C"/>
    <w:rsid w:val="00631EB4"/>
    <w:rsid w:val="00631ECD"/>
    <w:rsid w:val="006323A9"/>
    <w:rsid w:val="0063244D"/>
    <w:rsid w:val="00632B25"/>
    <w:rsid w:val="00632D2B"/>
    <w:rsid w:val="00632F42"/>
    <w:rsid w:val="00633574"/>
    <w:rsid w:val="006338A3"/>
    <w:rsid w:val="00633954"/>
    <w:rsid w:val="00634458"/>
    <w:rsid w:val="006345A4"/>
    <w:rsid w:val="00634A93"/>
    <w:rsid w:val="006350E8"/>
    <w:rsid w:val="0063522C"/>
    <w:rsid w:val="0063596A"/>
    <w:rsid w:val="00635F07"/>
    <w:rsid w:val="00636244"/>
    <w:rsid w:val="00636570"/>
    <w:rsid w:val="006365D9"/>
    <w:rsid w:val="00636B13"/>
    <w:rsid w:val="00636D48"/>
    <w:rsid w:val="00636DC6"/>
    <w:rsid w:val="00637142"/>
    <w:rsid w:val="00640490"/>
    <w:rsid w:val="006406B5"/>
    <w:rsid w:val="00640AE6"/>
    <w:rsid w:val="00641205"/>
    <w:rsid w:val="006413B6"/>
    <w:rsid w:val="00641539"/>
    <w:rsid w:val="00641868"/>
    <w:rsid w:val="006420D6"/>
    <w:rsid w:val="00642E5C"/>
    <w:rsid w:val="00643932"/>
    <w:rsid w:val="006441B5"/>
    <w:rsid w:val="006444C0"/>
    <w:rsid w:val="00644B62"/>
    <w:rsid w:val="006456E9"/>
    <w:rsid w:val="00645DD1"/>
    <w:rsid w:val="00646005"/>
    <w:rsid w:val="0064685A"/>
    <w:rsid w:val="00646992"/>
    <w:rsid w:val="00646D0A"/>
    <w:rsid w:val="006473C4"/>
    <w:rsid w:val="00647500"/>
    <w:rsid w:val="0064796B"/>
    <w:rsid w:val="006500A3"/>
    <w:rsid w:val="006504D1"/>
    <w:rsid w:val="006508C8"/>
    <w:rsid w:val="006509A3"/>
    <w:rsid w:val="0065108C"/>
    <w:rsid w:val="006511DC"/>
    <w:rsid w:val="00651C48"/>
    <w:rsid w:val="00653C65"/>
    <w:rsid w:val="0065416B"/>
    <w:rsid w:val="006541A9"/>
    <w:rsid w:val="00654656"/>
    <w:rsid w:val="00655775"/>
    <w:rsid w:val="00655F07"/>
    <w:rsid w:val="00656310"/>
    <w:rsid w:val="00656B9A"/>
    <w:rsid w:val="00657450"/>
    <w:rsid w:val="00660DAD"/>
    <w:rsid w:val="00660E66"/>
    <w:rsid w:val="00661978"/>
    <w:rsid w:val="00661BDD"/>
    <w:rsid w:val="00662AD0"/>
    <w:rsid w:val="00662D68"/>
    <w:rsid w:val="006631F9"/>
    <w:rsid w:val="00663F2B"/>
    <w:rsid w:val="0066444B"/>
    <w:rsid w:val="0066513F"/>
    <w:rsid w:val="00665531"/>
    <w:rsid w:val="00665730"/>
    <w:rsid w:val="006659C9"/>
    <w:rsid w:val="00666831"/>
    <w:rsid w:val="00666857"/>
    <w:rsid w:val="00666B57"/>
    <w:rsid w:val="00666DA4"/>
    <w:rsid w:val="006679AB"/>
    <w:rsid w:val="00667E45"/>
    <w:rsid w:val="00670077"/>
    <w:rsid w:val="006708D9"/>
    <w:rsid w:val="006714EE"/>
    <w:rsid w:val="006736DE"/>
    <w:rsid w:val="006738E2"/>
    <w:rsid w:val="00674229"/>
    <w:rsid w:val="0067428D"/>
    <w:rsid w:val="0067444E"/>
    <w:rsid w:val="00674619"/>
    <w:rsid w:val="006752D4"/>
    <w:rsid w:val="00675C5C"/>
    <w:rsid w:val="00676CBA"/>
    <w:rsid w:val="00677607"/>
    <w:rsid w:val="006778D7"/>
    <w:rsid w:val="006778E7"/>
    <w:rsid w:val="00677BF3"/>
    <w:rsid w:val="00677CFD"/>
    <w:rsid w:val="0068054E"/>
    <w:rsid w:val="00680622"/>
    <w:rsid w:val="006806E4"/>
    <w:rsid w:val="00680760"/>
    <w:rsid w:val="006807B1"/>
    <w:rsid w:val="00682214"/>
    <w:rsid w:val="00682BC0"/>
    <w:rsid w:val="00682C75"/>
    <w:rsid w:val="00682D65"/>
    <w:rsid w:val="00682FD3"/>
    <w:rsid w:val="006830B8"/>
    <w:rsid w:val="006837FC"/>
    <w:rsid w:val="0068384F"/>
    <w:rsid w:val="0068444A"/>
    <w:rsid w:val="0068468C"/>
    <w:rsid w:val="00685025"/>
    <w:rsid w:val="006864BC"/>
    <w:rsid w:val="00686785"/>
    <w:rsid w:val="00686C53"/>
    <w:rsid w:val="00686EA2"/>
    <w:rsid w:val="00686ED3"/>
    <w:rsid w:val="00687056"/>
    <w:rsid w:val="00687111"/>
    <w:rsid w:val="00687A76"/>
    <w:rsid w:val="006908C3"/>
    <w:rsid w:val="0069299C"/>
    <w:rsid w:val="00692DD3"/>
    <w:rsid w:val="0069310E"/>
    <w:rsid w:val="00693B41"/>
    <w:rsid w:val="00693D24"/>
    <w:rsid w:val="006961B1"/>
    <w:rsid w:val="006964B5"/>
    <w:rsid w:val="006965B5"/>
    <w:rsid w:val="006979AC"/>
    <w:rsid w:val="00697ACE"/>
    <w:rsid w:val="00697E5A"/>
    <w:rsid w:val="006A03AA"/>
    <w:rsid w:val="006A06C2"/>
    <w:rsid w:val="006A122B"/>
    <w:rsid w:val="006A19F3"/>
    <w:rsid w:val="006A2351"/>
    <w:rsid w:val="006A2406"/>
    <w:rsid w:val="006A2655"/>
    <w:rsid w:val="006A454B"/>
    <w:rsid w:val="006A45BA"/>
    <w:rsid w:val="006A48DB"/>
    <w:rsid w:val="006A49C1"/>
    <w:rsid w:val="006A4F93"/>
    <w:rsid w:val="006A5737"/>
    <w:rsid w:val="006A6744"/>
    <w:rsid w:val="006A69AF"/>
    <w:rsid w:val="006A6D69"/>
    <w:rsid w:val="006A753D"/>
    <w:rsid w:val="006A7642"/>
    <w:rsid w:val="006A7A83"/>
    <w:rsid w:val="006A7D8A"/>
    <w:rsid w:val="006B1712"/>
    <w:rsid w:val="006B180E"/>
    <w:rsid w:val="006B18CC"/>
    <w:rsid w:val="006B2053"/>
    <w:rsid w:val="006B3FCD"/>
    <w:rsid w:val="006B41D9"/>
    <w:rsid w:val="006B5465"/>
    <w:rsid w:val="006B5B00"/>
    <w:rsid w:val="006B5DA4"/>
    <w:rsid w:val="006B5E7C"/>
    <w:rsid w:val="006B6513"/>
    <w:rsid w:val="006B6C99"/>
    <w:rsid w:val="006B76DB"/>
    <w:rsid w:val="006C0011"/>
    <w:rsid w:val="006C0EA7"/>
    <w:rsid w:val="006C0F6A"/>
    <w:rsid w:val="006C1759"/>
    <w:rsid w:val="006C1E6E"/>
    <w:rsid w:val="006C219F"/>
    <w:rsid w:val="006C239C"/>
    <w:rsid w:val="006C3611"/>
    <w:rsid w:val="006C5069"/>
    <w:rsid w:val="006C5FA4"/>
    <w:rsid w:val="006C6051"/>
    <w:rsid w:val="006C610E"/>
    <w:rsid w:val="006C66B1"/>
    <w:rsid w:val="006C6B55"/>
    <w:rsid w:val="006C6C2D"/>
    <w:rsid w:val="006C74D0"/>
    <w:rsid w:val="006C795C"/>
    <w:rsid w:val="006C7E6D"/>
    <w:rsid w:val="006D0368"/>
    <w:rsid w:val="006D04AB"/>
    <w:rsid w:val="006D13C5"/>
    <w:rsid w:val="006D174E"/>
    <w:rsid w:val="006D1EF7"/>
    <w:rsid w:val="006D205C"/>
    <w:rsid w:val="006D2428"/>
    <w:rsid w:val="006D268F"/>
    <w:rsid w:val="006D33C4"/>
    <w:rsid w:val="006D35CC"/>
    <w:rsid w:val="006D3986"/>
    <w:rsid w:val="006D5745"/>
    <w:rsid w:val="006D5EB8"/>
    <w:rsid w:val="006D6277"/>
    <w:rsid w:val="006D6710"/>
    <w:rsid w:val="006D6E88"/>
    <w:rsid w:val="006E07A0"/>
    <w:rsid w:val="006E0CE3"/>
    <w:rsid w:val="006E140C"/>
    <w:rsid w:val="006E15ED"/>
    <w:rsid w:val="006E1E09"/>
    <w:rsid w:val="006E1E37"/>
    <w:rsid w:val="006E3107"/>
    <w:rsid w:val="006E37BD"/>
    <w:rsid w:val="006E3D8A"/>
    <w:rsid w:val="006E465C"/>
    <w:rsid w:val="006E4FC1"/>
    <w:rsid w:val="006E5668"/>
    <w:rsid w:val="006E6508"/>
    <w:rsid w:val="006E6D1B"/>
    <w:rsid w:val="006E6D2C"/>
    <w:rsid w:val="006E7700"/>
    <w:rsid w:val="006E7DE1"/>
    <w:rsid w:val="006E7E71"/>
    <w:rsid w:val="006F00D0"/>
    <w:rsid w:val="006F0E0E"/>
    <w:rsid w:val="006F13A1"/>
    <w:rsid w:val="006F1630"/>
    <w:rsid w:val="006F1C97"/>
    <w:rsid w:val="006F2C7B"/>
    <w:rsid w:val="006F31F3"/>
    <w:rsid w:val="006F335B"/>
    <w:rsid w:val="006F39E6"/>
    <w:rsid w:val="006F44B6"/>
    <w:rsid w:val="006F4930"/>
    <w:rsid w:val="006F5146"/>
    <w:rsid w:val="006F514C"/>
    <w:rsid w:val="006F5197"/>
    <w:rsid w:val="006F60DC"/>
    <w:rsid w:val="006F70DF"/>
    <w:rsid w:val="006F7251"/>
    <w:rsid w:val="006F75AA"/>
    <w:rsid w:val="006F7AE0"/>
    <w:rsid w:val="00700625"/>
    <w:rsid w:val="00700B9D"/>
    <w:rsid w:val="007019F5"/>
    <w:rsid w:val="00701DB0"/>
    <w:rsid w:val="0070275E"/>
    <w:rsid w:val="00702C00"/>
    <w:rsid w:val="00705622"/>
    <w:rsid w:val="00705B6A"/>
    <w:rsid w:val="00705E73"/>
    <w:rsid w:val="00706451"/>
    <w:rsid w:val="007064BA"/>
    <w:rsid w:val="00706CC9"/>
    <w:rsid w:val="007072D3"/>
    <w:rsid w:val="0070730A"/>
    <w:rsid w:val="007077C2"/>
    <w:rsid w:val="007104D0"/>
    <w:rsid w:val="0071087D"/>
    <w:rsid w:val="007111FC"/>
    <w:rsid w:val="007112F4"/>
    <w:rsid w:val="00711CDF"/>
    <w:rsid w:val="00712506"/>
    <w:rsid w:val="00712F4A"/>
    <w:rsid w:val="00713406"/>
    <w:rsid w:val="00714B75"/>
    <w:rsid w:val="00715886"/>
    <w:rsid w:val="00715E34"/>
    <w:rsid w:val="0071610C"/>
    <w:rsid w:val="00716647"/>
    <w:rsid w:val="00716ACA"/>
    <w:rsid w:val="00717182"/>
    <w:rsid w:val="00717F2C"/>
    <w:rsid w:val="0072076E"/>
    <w:rsid w:val="00720DA3"/>
    <w:rsid w:val="00720FD7"/>
    <w:rsid w:val="0072174A"/>
    <w:rsid w:val="0072194A"/>
    <w:rsid w:val="00721A00"/>
    <w:rsid w:val="007221CB"/>
    <w:rsid w:val="00722CC2"/>
    <w:rsid w:val="00724132"/>
    <w:rsid w:val="0072427F"/>
    <w:rsid w:val="00725457"/>
    <w:rsid w:val="00726810"/>
    <w:rsid w:val="00726D1B"/>
    <w:rsid w:val="00726EC3"/>
    <w:rsid w:val="00727058"/>
    <w:rsid w:val="007302E8"/>
    <w:rsid w:val="007303A9"/>
    <w:rsid w:val="007306AC"/>
    <w:rsid w:val="007327BC"/>
    <w:rsid w:val="007329A3"/>
    <w:rsid w:val="007339A0"/>
    <w:rsid w:val="00733CDE"/>
    <w:rsid w:val="00733DBE"/>
    <w:rsid w:val="00735252"/>
    <w:rsid w:val="007353A9"/>
    <w:rsid w:val="0073565F"/>
    <w:rsid w:val="0073573A"/>
    <w:rsid w:val="0073607E"/>
    <w:rsid w:val="00736AA7"/>
    <w:rsid w:val="00736EFC"/>
    <w:rsid w:val="007376CD"/>
    <w:rsid w:val="00737D61"/>
    <w:rsid w:val="00737FA2"/>
    <w:rsid w:val="00740427"/>
    <w:rsid w:val="0074043D"/>
    <w:rsid w:val="00740747"/>
    <w:rsid w:val="00740866"/>
    <w:rsid w:val="007408BA"/>
    <w:rsid w:val="00740C30"/>
    <w:rsid w:val="00740E4C"/>
    <w:rsid w:val="00740F8D"/>
    <w:rsid w:val="007421DE"/>
    <w:rsid w:val="00742A06"/>
    <w:rsid w:val="0074308C"/>
    <w:rsid w:val="007432A9"/>
    <w:rsid w:val="00743CD2"/>
    <w:rsid w:val="007441DB"/>
    <w:rsid w:val="00744399"/>
    <w:rsid w:val="00744573"/>
    <w:rsid w:val="00745958"/>
    <w:rsid w:val="00745A0B"/>
    <w:rsid w:val="00745BE7"/>
    <w:rsid w:val="00745CCD"/>
    <w:rsid w:val="007462E7"/>
    <w:rsid w:val="0074777F"/>
    <w:rsid w:val="0074784E"/>
    <w:rsid w:val="00750672"/>
    <w:rsid w:val="00750D54"/>
    <w:rsid w:val="00751038"/>
    <w:rsid w:val="00751106"/>
    <w:rsid w:val="00751514"/>
    <w:rsid w:val="007515C2"/>
    <w:rsid w:val="00751EE6"/>
    <w:rsid w:val="007520E7"/>
    <w:rsid w:val="00752C73"/>
    <w:rsid w:val="00752CE5"/>
    <w:rsid w:val="00752D41"/>
    <w:rsid w:val="00752D42"/>
    <w:rsid w:val="00752F26"/>
    <w:rsid w:val="007542A4"/>
    <w:rsid w:val="007546E1"/>
    <w:rsid w:val="00754B90"/>
    <w:rsid w:val="007554E4"/>
    <w:rsid w:val="00755770"/>
    <w:rsid w:val="00755826"/>
    <w:rsid w:val="0075613F"/>
    <w:rsid w:val="0075685F"/>
    <w:rsid w:val="00757AF0"/>
    <w:rsid w:val="00757D55"/>
    <w:rsid w:val="00760487"/>
    <w:rsid w:val="007609E1"/>
    <w:rsid w:val="00760E83"/>
    <w:rsid w:val="00760FC1"/>
    <w:rsid w:val="007617D4"/>
    <w:rsid w:val="00762534"/>
    <w:rsid w:val="0076257A"/>
    <w:rsid w:val="00762708"/>
    <w:rsid w:val="007628D0"/>
    <w:rsid w:val="007628DA"/>
    <w:rsid w:val="00762BF8"/>
    <w:rsid w:val="0076323C"/>
    <w:rsid w:val="0076327F"/>
    <w:rsid w:val="00763535"/>
    <w:rsid w:val="00763632"/>
    <w:rsid w:val="00763F90"/>
    <w:rsid w:val="00764744"/>
    <w:rsid w:val="00764C8C"/>
    <w:rsid w:val="00764D09"/>
    <w:rsid w:val="0076620F"/>
    <w:rsid w:val="0076645E"/>
    <w:rsid w:val="00766DF1"/>
    <w:rsid w:val="00767A14"/>
    <w:rsid w:val="0077141E"/>
    <w:rsid w:val="007716EE"/>
    <w:rsid w:val="007719F3"/>
    <w:rsid w:val="00772404"/>
    <w:rsid w:val="00772DD8"/>
    <w:rsid w:val="00773666"/>
    <w:rsid w:val="00774096"/>
    <w:rsid w:val="00774A7D"/>
    <w:rsid w:val="00774CE2"/>
    <w:rsid w:val="00774FB3"/>
    <w:rsid w:val="00776098"/>
    <w:rsid w:val="007761E8"/>
    <w:rsid w:val="007761F5"/>
    <w:rsid w:val="00776DD7"/>
    <w:rsid w:val="007771FD"/>
    <w:rsid w:val="00777494"/>
    <w:rsid w:val="00777AD6"/>
    <w:rsid w:val="0078047A"/>
    <w:rsid w:val="0078062B"/>
    <w:rsid w:val="00780AE1"/>
    <w:rsid w:val="00781059"/>
    <w:rsid w:val="007815D0"/>
    <w:rsid w:val="00781FEE"/>
    <w:rsid w:val="0078208E"/>
    <w:rsid w:val="007828C9"/>
    <w:rsid w:val="0078366B"/>
    <w:rsid w:val="00784114"/>
    <w:rsid w:val="00784570"/>
    <w:rsid w:val="007857FE"/>
    <w:rsid w:val="00785B4B"/>
    <w:rsid w:val="00785F49"/>
    <w:rsid w:val="00787114"/>
    <w:rsid w:val="00787D4F"/>
    <w:rsid w:val="00790296"/>
    <w:rsid w:val="00790990"/>
    <w:rsid w:val="00792830"/>
    <w:rsid w:val="00792B25"/>
    <w:rsid w:val="0079305E"/>
    <w:rsid w:val="007930A0"/>
    <w:rsid w:val="00793305"/>
    <w:rsid w:val="007941B5"/>
    <w:rsid w:val="00794690"/>
    <w:rsid w:val="00794B86"/>
    <w:rsid w:val="00794F98"/>
    <w:rsid w:val="007952F7"/>
    <w:rsid w:val="007966F6"/>
    <w:rsid w:val="007971C3"/>
    <w:rsid w:val="00797420"/>
    <w:rsid w:val="007A02F3"/>
    <w:rsid w:val="007A096F"/>
    <w:rsid w:val="007A14A6"/>
    <w:rsid w:val="007A1886"/>
    <w:rsid w:val="007A20C5"/>
    <w:rsid w:val="007A22A4"/>
    <w:rsid w:val="007A2E53"/>
    <w:rsid w:val="007A3282"/>
    <w:rsid w:val="007A3880"/>
    <w:rsid w:val="007A3CF3"/>
    <w:rsid w:val="007A3FF1"/>
    <w:rsid w:val="007A416F"/>
    <w:rsid w:val="007A4C51"/>
    <w:rsid w:val="007A4CB5"/>
    <w:rsid w:val="007A4F07"/>
    <w:rsid w:val="007A5637"/>
    <w:rsid w:val="007A5A10"/>
    <w:rsid w:val="007A60F0"/>
    <w:rsid w:val="007A7170"/>
    <w:rsid w:val="007A71D1"/>
    <w:rsid w:val="007B0386"/>
    <w:rsid w:val="007B2BEF"/>
    <w:rsid w:val="007B2E36"/>
    <w:rsid w:val="007B2F10"/>
    <w:rsid w:val="007B33EC"/>
    <w:rsid w:val="007B3523"/>
    <w:rsid w:val="007B4C2A"/>
    <w:rsid w:val="007B56DF"/>
    <w:rsid w:val="007B5764"/>
    <w:rsid w:val="007B5D29"/>
    <w:rsid w:val="007B64CD"/>
    <w:rsid w:val="007B6ECA"/>
    <w:rsid w:val="007B744C"/>
    <w:rsid w:val="007B7F97"/>
    <w:rsid w:val="007C03B0"/>
    <w:rsid w:val="007C27D7"/>
    <w:rsid w:val="007C2919"/>
    <w:rsid w:val="007C3291"/>
    <w:rsid w:val="007C32D0"/>
    <w:rsid w:val="007C366E"/>
    <w:rsid w:val="007C3931"/>
    <w:rsid w:val="007C3D5E"/>
    <w:rsid w:val="007C3FA6"/>
    <w:rsid w:val="007C42CA"/>
    <w:rsid w:val="007C4622"/>
    <w:rsid w:val="007C517A"/>
    <w:rsid w:val="007D1145"/>
    <w:rsid w:val="007D149B"/>
    <w:rsid w:val="007D14C6"/>
    <w:rsid w:val="007D1F34"/>
    <w:rsid w:val="007D2102"/>
    <w:rsid w:val="007D251D"/>
    <w:rsid w:val="007D26DF"/>
    <w:rsid w:val="007D2A16"/>
    <w:rsid w:val="007D2F86"/>
    <w:rsid w:val="007D3787"/>
    <w:rsid w:val="007D3C7F"/>
    <w:rsid w:val="007D4496"/>
    <w:rsid w:val="007D4E35"/>
    <w:rsid w:val="007D4F3F"/>
    <w:rsid w:val="007D51DF"/>
    <w:rsid w:val="007D55E3"/>
    <w:rsid w:val="007D5CA0"/>
    <w:rsid w:val="007D6499"/>
    <w:rsid w:val="007D713D"/>
    <w:rsid w:val="007D7140"/>
    <w:rsid w:val="007D7B11"/>
    <w:rsid w:val="007E04BE"/>
    <w:rsid w:val="007E0BAF"/>
    <w:rsid w:val="007E1140"/>
    <w:rsid w:val="007E1771"/>
    <w:rsid w:val="007E1C98"/>
    <w:rsid w:val="007E1FB5"/>
    <w:rsid w:val="007E3325"/>
    <w:rsid w:val="007E36BF"/>
    <w:rsid w:val="007E3850"/>
    <w:rsid w:val="007E4814"/>
    <w:rsid w:val="007E5A4F"/>
    <w:rsid w:val="007E69CC"/>
    <w:rsid w:val="007E72F4"/>
    <w:rsid w:val="007E765B"/>
    <w:rsid w:val="007E7F79"/>
    <w:rsid w:val="007E7FBC"/>
    <w:rsid w:val="007F03DB"/>
    <w:rsid w:val="007F0E7C"/>
    <w:rsid w:val="007F1341"/>
    <w:rsid w:val="007F148A"/>
    <w:rsid w:val="007F161F"/>
    <w:rsid w:val="007F168A"/>
    <w:rsid w:val="007F266F"/>
    <w:rsid w:val="007F276C"/>
    <w:rsid w:val="007F27FE"/>
    <w:rsid w:val="007F2DE1"/>
    <w:rsid w:val="007F3076"/>
    <w:rsid w:val="007F3384"/>
    <w:rsid w:val="007F4375"/>
    <w:rsid w:val="007F4B19"/>
    <w:rsid w:val="007F57F2"/>
    <w:rsid w:val="007F63BD"/>
    <w:rsid w:val="007F6A2B"/>
    <w:rsid w:val="007F6C9D"/>
    <w:rsid w:val="007F7420"/>
    <w:rsid w:val="008002B0"/>
    <w:rsid w:val="008010C1"/>
    <w:rsid w:val="0080133B"/>
    <w:rsid w:val="00801CC4"/>
    <w:rsid w:val="00801CED"/>
    <w:rsid w:val="00802730"/>
    <w:rsid w:val="00802B55"/>
    <w:rsid w:val="00802DB1"/>
    <w:rsid w:val="00803802"/>
    <w:rsid w:val="00803A3A"/>
    <w:rsid w:val="00804736"/>
    <w:rsid w:val="00804821"/>
    <w:rsid w:val="008048D5"/>
    <w:rsid w:val="008048F6"/>
    <w:rsid w:val="0080540F"/>
    <w:rsid w:val="008056B6"/>
    <w:rsid w:val="00805722"/>
    <w:rsid w:val="008057BE"/>
    <w:rsid w:val="00805B76"/>
    <w:rsid w:val="00805F25"/>
    <w:rsid w:val="008065C7"/>
    <w:rsid w:val="00807560"/>
    <w:rsid w:val="00807E46"/>
    <w:rsid w:val="00807E4B"/>
    <w:rsid w:val="00810419"/>
    <w:rsid w:val="00810CB8"/>
    <w:rsid w:val="00810D70"/>
    <w:rsid w:val="00811F1B"/>
    <w:rsid w:val="0081249B"/>
    <w:rsid w:val="00812548"/>
    <w:rsid w:val="008125FF"/>
    <w:rsid w:val="0081269F"/>
    <w:rsid w:val="008128FA"/>
    <w:rsid w:val="00812B3B"/>
    <w:rsid w:val="00816231"/>
    <w:rsid w:val="0081678F"/>
    <w:rsid w:val="0081762A"/>
    <w:rsid w:val="00820678"/>
    <w:rsid w:val="00820BD3"/>
    <w:rsid w:val="008215E8"/>
    <w:rsid w:val="00822142"/>
    <w:rsid w:val="00822994"/>
    <w:rsid w:val="00822F13"/>
    <w:rsid w:val="008238B8"/>
    <w:rsid w:val="008243CA"/>
    <w:rsid w:val="00824980"/>
    <w:rsid w:val="00825603"/>
    <w:rsid w:val="008258CC"/>
    <w:rsid w:val="00826C8E"/>
    <w:rsid w:val="00827E14"/>
    <w:rsid w:val="0083012E"/>
    <w:rsid w:val="00832BC6"/>
    <w:rsid w:val="008340DB"/>
    <w:rsid w:val="0083472B"/>
    <w:rsid w:val="00834CC4"/>
    <w:rsid w:val="00834D87"/>
    <w:rsid w:val="00835927"/>
    <w:rsid w:val="0083597C"/>
    <w:rsid w:val="00836052"/>
    <w:rsid w:val="0083628A"/>
    <w:rsid w:val="008364C2"/>
    <w:rsid w:val="00836B6D"/>
    <w:rsid w:val="00836F54"/>
    <w:rsid w:val="008406D5"/>
    <w:rsid w:val="00840DF0"/>
    <w:rsid w:val="00840E9D"/>
    <w:rsid w:val="00840F43"/>
    <w:rsid w:val="00841066"/>
    <w:rsid w:val="008410FC"/>
    <w:rsid w:val="00841132"/>
    <w:rsid w:val="00841CFA"/>
    <w:rsid w:val="008422E5"/>
    <w:rsid w:val="008425F1"/>
    <w:rsid w:val="00842D7E"/>
    <w:rsid w:val="008431A7"/>
    <w:rsid w:val="00843775"/>
    <w:rsid w:val="00843955"/>
    <w:rsid w:val="00843A58"/>
    <w:rsid w:val="008444E6"/>
    <w:rsid w:val="00844A05"/>
    <w:rsid w:val="008456AD"/>
    <w:rsid w:val="008514BB"/>
    <w:rsid w:val="00852168"/>
    <w:rsid w:val="008545CC"/>
    <w:rsid w:val="00854D26"/>
    <w:rsid w:val="00854D5E"/>
    <w:rsid w:val="00854F42"/>
    <w:rsid w:val="00855340"/>
    <w:rsid w:val="008555A6"/>
    <w:rsid w:val="00855880"/>
    <w:rsid w:val="00855969"/>
    <w:rsid w:val="00855B36"/>
    <w:rsid w:val="00855CA7"/>
    <w:rsid w:val="00855E33"/>
    <w:rsid w:val="00855F18"/>
    <w:rsid w:val="008569B6"/>
    <w:rsid w:val="00857816"/>
    <w:rsid w:val="00857BF9"/>
    <w:rsid w:val="00857DCE"/>
    <w:rsid w:val="00860B74"/>
    <w:rsid w:val="008619D9"/>
    <w:rsid w:val="00861BCE"/>
    <w:rsid w:val="00862210"/>
    <w:rsid w:val="00862FD0"/>
    <w:rsid w:val="00863388"/>
    <w:rsid w:val="00863400"/>
    <w:rsid w:val="008635F4"/>
    <w:rsid w:val="00863901"/>
    <w:rsid w:val="0086485A"/>
    <w:rsid w:val="00864A4A"/>
    <w:rsid w:val="00865317"/>
    <w:rsid w:val="00865577"/>
    <w:rsid w:val="008659C3"/>
    <w:rsid w:val="00865B64"/>
    <w:rsid w:val="00866153"/>
    <w:rsid w:val="00867181"/>
    <w:rsid w:val="00867B65"/>
    <w:rsid w:val="008707EA"/>
    <w:rsid w:val="008708A6"/>
    <w:rsid w:val="008708C7"/>
    <w:rsid w:val="008709D9"/>
    <w:rsid w:val="00870E19"/>
    <w:rsid w:val="00871334"/>
    <w:rsid w:val="00872F10"/>
    <w:rsid w:val="008738D6"/>
    <w:rsid w:val="00873922"/>
    <w:rsid w:val="008741A6"/>
    <w:rsid w:val="00874236"/>
    <w:rsid w:val="008748A5"/>
    <w:rsid w:val="00875C0E"/>
    <w:rsid w:val="00876839"/>
    <w:rsid w:val="00876DAE"/>
    <w:rsid w:val="00876E3E"/>
    <w:rsid w:val="00877C0D"/>
    <w:rsid w:val="008803B7"/>
    <w:rsid w:val="00880C6C"/>
    <w:rsid w:val="008815BD"/>
    <w:rsid w:val="008829CD"/>
    <w:rsid w:val="00882FD7"/>
    <w:rsid w:val="00883524"/>
    <w:rsid w:val="0088471D"/>
    <w:rsid w:val="008849B7"/>
    <w:rsid w:val="00884CE7"/>
    <w:rsid w:val="00884E0D"/>
    <w:rsid w:val="00884FB5"/>
    <w:rsid w:val="00885A99"/>
    <w:rsid w:val="00885F0B"/>
    <w:rsid w:val="0088661F"/>
    <w:rsid w:val="00887473"/>
    <w:rsid w:val="00891149"/>
    <w:rsid w:val="00891943"/>
    <w:rsid w:val="008919F0"/>
    <w:rsid w:val="00891EEF"/>
    <w:rsid w:val="00892478"/>
    <w:rsid w:val="0089268B"/>
    <w:rsid w:val="00892AAF"/>
    <w:rsid w:val="00892C8C"/>
    <w:rsid w:val="00892DBF"/>
    <w:rsid w:val="00892EE4"/>
    <w:rsid w:val="008935F5"/>
    <w:rsid w:val="008936FC"/>
    <w:rsid w:val="00894A32"/>
    <w:rsid w:val="00894ED1"/>
    <w:rsid w:val="00895AD2"/>
    <w:rsid w:val="00896AC9"/>
    <w:rsid w:val="00896AE8"/>
    <w:rsid w:val="00896DDB"/>
    <w:rsid w:val="0089753B"/>
    <w:rsid w:val="00897B72"/>
    <w:rsid w:val="008A09DC"/>
    <w:rsid w:val="008A121C"/>
    <w:rsid w:val="008A1BA0"/>
    <w:rsid w:val="008A1D80"/>
    <w:rsid w:val="008A1F73"/>
    <w:rsid w:val="008A2614"/>
    <w:rsid w:val="008A2944"/>
    <w:rsid w:val="008A368A"/>
    <w:rsid w:val="008A36D2"/>
    <w:rsid w:val="008A3705"/>
    <w:rsid w:val="008A37F1"/>
    <w:rsid w:val="008A3A4D"/>
    <w:rsid w:val="008A3C6E"/>
    <w:rsid w:val="008A3CA1"/>
    <w:rsid w:val="008A457C"/>
    <w:rsid w:val="008A4777"/>
    <w:rsid w:val="008A5F6D"/>
    <w:rsid w:val="008A654C"/>
    <w:rsid w:val="008A704F"/>
    <w:rsid w:val="008A7293"/>
    <w:rsid w:val="008A7984"/>
    <w:rsid w:val="008B053F"/>
    <w:rsid w:val="008B0681"/>
    <w:rsid w:val="008B0840"/>
    <w:rsid w:val="008B1E0D"/>
    <w:rsid w:val="008B2639"/>
    <w:rsid w:val="008B279A"/>
    <w:rsid w:val="008B27AC"/>
    <w:rsid w:val="008B4945"/>
    <w:rsid w:val="008B49E0"/>
    <w:rsid w:val="008B5295"/>
    <w:rsid w:val="008B5620"/>
    <w:rsid w:val="008B6C50"/>
    <w:rsid w:val="008B7C1A"/>
    <w:rsid w:val="008B7DF3"/>
    <w:rsid w:val="008C01A1"/>
    <w:rsid w:val="008C1B10"/>
    <w:rsid w:val="008C1BF2"/>
    <w:rsid w:val="008C2E15"/>
    <w:rsid w:val="008C38C1"/>
    <w:rsid w:val="008C3F24"/>
    <w:rsid w:val="008C3F2D"/>
    <w:rsid w:val="008C411B"/>
    <w:rsid w:val="008C4508"/>
    <w:rsid w:val="008C4FE2"/>
    <w:rsid w:val="008C5513"/>
    <w:rsid w:val="008C6292"/>
    <w:rsid w:val="008C6736"/>
    <w:rsid w:val="008C6B1A"/>
    <w:rsid w:val="008C6C06"/>
    <w:rsid w:val="008C6E17"/>
    <w:rsid w:val="008C75DA"/>
    <w:rsid w:val="008D151D"/>
    <w:rsid w:val="008D1D06"/>
    <w:rsid w:val="008D1F08"/>
    <w:rsid w:val="008D1FD6"/>
    <w:rsid w:val="008D216F"/>
    <w:rsid w:val="008D2374"/>
    <w:rsid w:val="008D2CB0"/>
    <w:rsid w:val="008D2EF9"/>
    <w:rsid w:val="008D3573"/>
    <w:rsid w:val="008D416E"/>
    <w:rsid w:val="008D41E3"/>
    <w:rsid w:val="008D4410"/>
    <w:rsid w:val="008D4F56"/>
    <w:rsid w:val="008D5837"/>
    <w:rsid w:val="008D5892"/>
    <w:rsid w:val="008D5A01"/>
    <w:rsid w:val="008D5EA5"/>
    <w:rsid w:val="008D6591"/>
    <w:rsid w:val="008D686C"/>
    <w:rsid w:val="008D68AB"/>
    <w:rsid w:val="008D6949"/>
    <w:rsid w:val="008D6D0E"/>
    <w:rsid w:val="008E09CE"/>
    <w:rsid w:val="008E2054"/>
    <w:rsid w:val="008E2356"/>
    <w:rsid w:val="008E28CB"/>
    <w:rsid w:val="008E304D"/>
    <w:rsid w:val="008E32B0"/>
    <w:rsid w:val="008E3322"/>
    <w:rsid w:val="008E3C4E"/>
    <w:rsid w:val="008E4CE7"/>
    <w:rsid w:val="008E4DD2"/>
    <w:rsid w:val="008E6137"/>
    <w:rsid w:val="008E6B79"/>
    <w:rsid w:val="008E7263"/>
    <w:rsid w:val="008E758E"/>
    <w:rsid w:val="008E75E5"/>
    <w:rsid w:val="008F0312"/>
    <w:rsid w:val="008F05A6"/>
    <w:rsid w:val="008F05AA"/>
    <w:rsid w:val="008F1070"/>
    <w:rsid w:val="008F1926"/>
    <w:rsid w:val="008F1998"/>
    <w:rsid w:val="008F22E0"/>
    <w:rsid w:val="008F2486"/>
    <w:rsid w:val="008F346A"/>
    <w:rsid w:val="008F3D52"/>
    <w:rsid w:val="008F4A61"/>
    <w:rsid w:val="008F5314"/>
    <w:rsid w:val="008F5412"/>
    <w:rsid w:val="008F56CC"/>
    <w:rsid w:val="008F59D7"/>
    <w:rsid w:val="008F6487"/>
    <w:rsid w:val="008F6717"/>
    <w:rsid w:val="008F681F"/>
    <w:rsid w:val="008F74A6"/>
    <w:rsid w:val="008F7ABF"/>
    <w:rsid w:val="008F7D9A"/>
    <w:rsid w:val="008F7DA4"/>
    <w:rsid w:val="008F7FBF"/>
    <w:rsid w:val="00900634"/>
    <w:rsid w:val="009010C3"/>
    <w:rsid w:val="009012F3"/>
    <w:rsid w:val="0090148D"/>
    <w:rsid w:val="00901BE0"/>
    <w:rsid w:val="00902143"/>
    <w:rsid w:val="00902803"/>
    <w:rsid w:val="00902870"/>
    <w:rsid w:val="00903103"/>
    <w:rsid w:val="00903DCC"/>
    <w:rsid w:val="009044E7"/>
    <w:rsid w:val="00904720"/>
    <w:rsid w:val="009048A1"/>
    <w:rsid w:val="00904A50"/>
    <w:rsid w:val="009051E3"/>
    <w:rsid w:val="0090571D"/>
    <w:rsid w:val="00905FD3"/>
    <w:rsid w:val="00906158"/>
    <w:rsid w:val="0090686B"/>
    <w:rsid w:val="0090692F"/>
    <w:rsid w:val="00906975"/>
    <w:rsid w:val="00906A95"/>
    <w:rsid w:val="00906AD1"/>
    <w:rsid w:val="00906E97"/>
    <w:rsid w:val="00906FE5"/>
    <w:rsid w:val="00907ED7"/>
    <w:rsid w:val="009101E8"/>
    <w:rsid w:val="009123A0"/>
    <w:rsid w:val="00912520"/>
    <w:rsid w:val="009127FC"/>
    <w:rsid w:val="00913190"/>
    <w:rsid w:val="00913531"/>
    <w:rsid w:val="00913953"/>
    <w:rsid w:val="00913AD0"/>
    <w:rsid w:val="009140ED"/>
    <w:rsid w:val="00914F19"/>
    <w:rsid w:val="009154CA"/>
    <w:rsid w:val="00915512"/>
    <w:rsid w:val="009156D6"/>
    <w:rsid w:val="00915D73"/>
    <w:rsid w:val="00915E4D"/>
    <w:rsid w:val="0091610B"/>
    <w:rsid w:val="0091653A"/>
    <w:rsid w:val="00916CE4"/>
    <w:rsid w:val="00916DF2"/>
    <w:rsid w:val="009177EC"/>
    <w:rsid w:val="0091791A"/>
    <w:rsid w:val="009179BE"/>
    <w:rsid w:val="00917E02"/>
    <w:rsid w:val="00917F93"/>
    <w:rsid w:val="009217C6"/>
    <w:rsid w:val="00921BDE"/>
    <w:rsid w:val="009223D5"/>
    <w:rsid w:val="00922416"/>
    <w:rsid w:val="009226A8"/>
    <w:rsid w:val="009227AA"/>
    <w:rsid w:val="00922D3C"/>
    <w:rsid w:val="00922EFD"/>
    <w:rsid w:val="00924229"/>
    <w:rsid w:val="00924A37"/>
    <w:rsid w:val="00924CAF"/>
    <w:rsid w:val="00924CC4"/>
    <w:rsid w:val="009255B4"/>
    <w:rsid w:val="00925615"/>
    <w:rsid w:val="009257E0"/>
    <w:rsid w:val="00926157"/>
    <w:rsid w:val="00926639"/>
    <w:rsid w:val="009266DE"/>
    <w:rsid w:val="00926954"/>
    <w:rsid w:val="00926A07"/>
    <w:rsid w:val="009304BE"/>
    <w:rsid w:val="00930597"/>
    <w:rsid w:val="00930D4E"/>
    <w:rsid w:val="00931717"/>
    <w:rsid w:val="009318E9"/>
    <w:rsid w:val="00932196"/>
    <w:rsid w:val="00932AAB"/>
    <w:rsid w:val="00932B0F"/>
    <w:rsid w:val="00934076"/>
    <w:rsid w:val="0093585B"/>
    <w:rsid w:val="00935A92"/>
    <w:rsid w:val="00935D0C"/>
    <w:rsid w:val="00935D92"/>
    <w:rsid w:val="00935F9A"/>
    <w:rsid w:val="00935FE4"/>
    <w:rsid w:val="00936145"/>
    <w:rsid w:val="009367AE"/>
    <w:rsid w:val="00936CDF"/>
    <w:rsid w:val="009376B9"/>
    <w:rsid w:val="00940013"/>
    <w:rsid w:val="009401A9"/>
    <w:rsid w:val="00940A65"/>
    <w:rsid w:val="00940D49"/>
    <w:rsid w:val="00941287"/>
    <w:rsid w:val="009414A5"/>
    <w:rsid w:val="00941574"/>
    <w:rsid w:val="0094240F"/>
    <w:rsid w:val="00942632"/>
    <w:rsid w:val="00942AC5"/>
    <w:rsid w:val="00942D13"/>
    <w:rsid w:val="009431E3"/>
    <w:rsid w:val="00943244"/>
    <w:rsid w:val="009432C9"/>
    <w:rsid w:val="00944662"/>
    <w:rsid w:val="00944738"/>
    <w:rsid w:val="00944A2E"/>
    <w:rsid w:val="0094588A"/>
    <w:rsid w:val="00946036"/>
    <w:rsid w:val="00946E33"/>
    <w:rsid w:val="00947D02"/>
    <w:rsid w:val="009501E9"/>
    <w:rsid w:val="009503D3"/>
    <w:rsid w:val="00950914"/>
    <w:rsid w:val="00950A49"/>
    <w:rsid w:val="00950F05"/>
    <w:rsid w:val="0095140F"/>
    <w:rsid w:val="0095175D"/>
    <w:rsid w:val="00952630"/>
    <w:rsid w:val="009528F9"/>
    <w:rsid w:val="009530A2"/>
    <w:rsid w:val="00953784"/>
    <w:rsid w:val="0095452B"/>
    <w:rsid w:val="00954AA9"/>
    <w:rsid w:val="009558F3"/>
    <w:rsid w:val="00955C3A"/>
    <w:rsid w:val="00956011"/>
    <w:rsid w:val="00956A0E"/>
    <w:rsid w:val="00957068"/>
    <w:rsid w:val="009578A6"/>
    <w:rsid w:val="00957A24"/>
    <w:rsid w:val="00957EA8"/>
    <w:rsid w:val="0096002F"/>
    <w:rsid w:val="00960705"/>
    <w:rsid w:val="0096077C"/>
    <w:rsid w:val="009620C6"/>
    <w:rsid w:val="00963014"/>
    <w:rsid w:val="00963793"/>
    <w:rsid w:val="009642D7"/>
    <w:rsid w:val="00964355"/>
    <w:rsid w:val="00964AA2"/>
    <w:rsid w:val="00964C41"/>
    <w:rsid w:val="00964C78"/>
    <w:rsid w:val="009650B6"/>
    <w:rsid w:val="00965251"/>
    <w:rsid w:val="00965488"/>
    <w:rsid w:val="009658D7"/>
    <w:rsid w:val="00965CAD"/>
    <w:rsid w:val="00966351"/>
    <w:rsid w:val="00966495"/>
    <w:rsid w:val="00966679"/>
    <w:rsid w:val="00966719"/>
    <w:rsid w:val="00967B91"/>
    <w:rsid w:val="00967DDE"/>
    <w:rsid w:val="00970034"/>
    <w:rsid w:val="0097124F"/>
    <w:rsid w:val="00971716"/>
    <w:rsid w:val="00971AF9"/>
    <w:rsid w:val="00971D67"/>
    <w:rsid w:val="00971FF6"/>
    <w:rsid w:val="00972122"/>
    <w:rsid w:val="009723F9"/>
    <w:rsid w:val="00973D97"/>
    <w:rsid w:val="00974561"/>
    <w:rsid w:val="009747E8"/>
    <w:rsid w:val="009751C6"/>
    <w:rsid w:val="00975475"/>
    <w:rsid w:val="00975D52"/>
    <w:rsid w:val="00977D7D"/>
    <w:rsid w:val="0098076E"/>
    <w:rsid w:val="00982354"/>
    <w:rsid w:val="00982591"/>
    <w:rsid w:val="009837F6"/>
    <w:rsid w:val="009839C6"/>
    <w:rsid w:val="00983E1B"/>
    <w:rsid w:val="00984564"/>
    <w:rsid w:val="009851D3"/>
    <w:rsid w:val="00985763"/>
    <w:rsid w:val="00985BFF"/>
    <w:rsid w:val="009875DE"/>
    <w:rsid w:val="009879B8"/>
    <w:rsid w:val="00987CA8"/>
    <w:rsid w:val="0099108B"/>
    <w:rsid w:val="00991181"/>
    <w:rsid w:val="009917A6"/>
    <w:rsid w:val="00991DF3"/>
    <w:rsid w:val="00991F24"/>
    <w:rsid w:val="0099200A"/>
    <w:rsid w:val="009924FB"/>
    <w:rsid w:val="00992FD8"/>
    <w:rsid w:val="0099309A"/>
    <w:rsid w:val="009935AC"/>
    <w:rsid w:val="0099389D"/>
    <w:rsid w:val="00994BAF"/>
    <w:rsid w:val="009955D0"/>
    <w:rsid w:val="009957E9"/>
    <w:rsid w:val="00995ADE"/>
    <w:rsid w:val="00995B95"/>
    <w:rsid w:val="00996590"/>
    <w:rsid w:val="00996A7C"/>
    <w:rsid w:val="0099735B"/>
    <w:rsid w:val="009A0031"/>
    <w:rsid w:val="009A00BE"/>
    <w:rsid w:val="009A0914"/>
    <w:rsid w:val="009A0FAE"/>
    <w:rsid w:val="009A1229"/>
    <w:rsid w:val="009A1974"/>
    <w:rsid w:val="009A1D66"/>
    <w:rsid w:val="009A250D"/>
    <w:rsid w:val="009A2B2E"/>
    <w:rsid w:val="009A31B1"/>
    <w:rsid w:val="009A3E90"/>
    <w:rsid w:val="009A43CC"/>
    <w:rsid w:val="009A4A7A"/>
    <w:rsid w:val="009A4F69"/>
    <w:rsid w:val="009A5545"/>
    <w:rsid w:val="009A5E8D"/>
    <w:rsid w:val="009A6104"/>
    <w:rsid w:val="009A66AC"/>
    <w:rsid w:val="009B05FA"/>
    <w:rsid w:val="009B1142"/>
    <w:rsid w:val="009B1291"/>
    <w:rsid w:val="009B1ABA"/>
    <w:rsid w:val="009B2C82"/>
    <w:rsid w:val="009B31D9"/>
    <w:rsid w:val="009B45B2"/>
    <w:rsid w:val="009B511D"/>
    <w:rsid w:val="009B545D"/>
    <w:rsid w:val="009B5DC7"/>
    <w:rsid w:val="009B6042"/>
    <w:rsid w:val="009B731C"/>
    <w:rsid w:val="009B780C"/>
    <w:rsid w:val="009B78F8"/>
    <w:rsid w:val="009B7A34"/>
    <w:rsid w:val="009B7CBB"/>
    <w:rsid w:val="009C0C71"/>
    <w:rsid w:val="009C0EB0"/>
    <w:rsid w:val="009C11C2"/>
    <w:rsid w:val="009C2A9A"/>
    <w:rsid w:val="009C33C7"/>
    <w:rsid w:val="009C389A"/>
    <w:rsid w:val="009C4650"/>
    <w:rsid w:val="009C572C"/>
    <w:rsid w:val="009C58D3"/>
    <w:rsid w:val="009C6256"/>
    <w:rsid w:val="009C65B0"/>
    <w:rsid w:val="009C79AE"/>
    <w:rsid w:val="009D01A6"/>
    <w:rsid w:val="009D01D3"/>
    <w:rsid w:val="009D02F4"/>
    <w:rsid w:val="009D2921"/>
    <w:rsid w:val="009D376D"/>
    <w:rsid w:val="009D3C8D"/>
    <w:rsid w:val="009D402A"/>
    <w:rsid w:val="009D41BC"/>
    <w:rsid w:val="009D47FE"/>
    <w:rsid w:val="009D4EBC"/>
    <w:rsid w:val="009D5128"/>
    <w:rsid w:val="009D5795"/>
    <w:rsid w:val="009D5F41"/>
    <w:rsid w:val="009D6215"/>
    <w:rsid w:val="009D729A"/>
    <w:rsid w:val="009D747B"/>
    <w:rsid w:val="009E07B3"/>
    <w:rsid w:val="009E0ABA"/>
    <w:rsid w:val="009E16E6"/>
    <w:rsid w:val="009E23BA"/>
    <w:rsid w:val="009E2A86"/>
    <w:rsid w:val="009E316D"/>
    <w:rsid w:val="009E31BF"/>
    <w:rsid w:val="009E33FC"/>
    <w:rsid w:val="009E3984"/>
    <w:rsid w:val="009E3D4A"/>
    <w:rsid w:val="009E3EF8"/>
    <w:rsid w:val="009E45F2"/>
    <w:rsid w:val="009E49EC"/>
    <w:rsid w:val="009E4A5A"/>
    <w:rsid w:val="009E4C20"/>
    <w:rsid w:val="009E5679"/>
    <w:rsid w:val="009E5A5B"/>
    <w:rsid w:val="009E6097"/>
    <w:rsid w:val="009E61CB"/>
    <w:rsid w:val="009E6DBA"/>
    <w:rsid w:val="009E6E53"/>
    <w:rsid w:val="009E70AE"/>
    <w:rsid w:val="009E7124"/>
    <w:rsid w:val="009E719B"/>
    <w:rsid w:val="009F0D06"/>
    <w:rsid w:val="009F125E"/>
    <w:rsid w:val="009F13F3"/>
    <w:rsid w:val="009F1444"/>
    <w:rsid w:val="009F17B7"/>
    <w:rsid w:val="009F1DA5"/>
    <w:rsid w:val="009F216A"/>
    <w:rsid w:val="009F2C64"/>
    <w:rsid w:val="009F2CF3"/>
    <w:rsid w:val="009F36C3"/>
    <w:rsid w:val="009F39D2"/>
    <w:rsid w:val="009F404E"/>
    <w:rsid w:val="009F53E9"/>
    <w:rsid w:val="009F5991"/>
    <w:rsid w:val="009F601F"/>
    <w:rsid w:val="009F67AF"/>
    <w:rsid w:val="009F6B2B"/>
    <w:rsid w:val="009F7562"/>
    <w:rsid w:val="009F75E3"/>
    <w:rsid w:val="009F7613"/>
    <w:rsid w:val="009F7B97"/>
    <w:rsid w:val="009F7FE8"/>
    <w:rsid w:val="00A00A44"/>
    <w:rsid w:val="00A00D5C"/>
    <w:rsid w:val="00A0233C"/>
    <w:rsid w:val="00A03EDF"/>
    <w:rsid w:val="00A04BBC"/>
    <w:rsid w:val="00A04E44"/>
    <w:rsid w:val="00A05173"/>
    <w:rsid w:val="00A053E4"/>
    <w:rsid w:val="00A059E4"/>
    <w:rsid w:val="00A05CFB"/>
    <w:rsid w:val="00A05F52"/>
    <w:rsid w:val="00A06506"/>
    <w:rsid w:val="00A071FE"/>
    <w:rsid w:val="00A07550"/>
    <w:rsid w:val="00A0778E"/>
    <w:rsid w:val="00A07DB4"/>
    <w:rsid w:val="00A10603"/>
    <w:rsid w:val="00A11459"/>
    <w:rsid w:val="00A11E61"/>
    <w:rsid w:val="00A12026"/>
    <w:rsid w:val="00A12437"/>
    <w:rsid w:val="00A1295B"/>
    <w:rsid w:val="00A138CB"/>
    <w:rsid w:val="00A13E2E"/>
    <w:rsid w:val="00A16A53"/>
    <w:rsid w:val="00A1708F"/>
    <w:rsid w:val="00A1743A"/>
    <w:rsid w:val="00A204A0"/>
    <w:rsid w:val="00A2130E"/>
    <w:rsid w:val="00A213E3"/>
    <w:rsid w:val="00A21955"/>
    <w:rsid w:val="00A21A18"/>
    <w:rsid w:val="00A22B37"/>
    <w:rsid w:val="00A22F39"/>
    <w:rsid w:val="00A23977"/>
    <w:rsid w:val="00A24422"/>
    <w:rsid w:val="00A247E3"/>
    <w:rsid w:val="00A247E9"/>
    <w:rsid w:val="00A24D8A"/>
    <w:rsid w:val="00A25075"/>
    <w:rsid w:val="00A2511D"/>
    <w:rsid w:val="00A257BB"/>
    <w:rsid w:val="00A2644E"/>
    <w:rsid w:val="00A2658D"/>
    <w:rsid w:val="00A26799"/>
    <w:rsid w:val="00A26C0D"/>
    <w:rsid w:val="00A27F8F"/>
    <w:rsid w:val="00A30421"/>
    <w:rsid w:val="00A304EF"/>
    <w:rsid w:val="00A3056D"/>
    <w:rsid w:val="00A308DA"/>
    <w:rsid w:val="00A311D4"/>
    <w:rsid w:val="00A3150C"/>
    <w:rsid w:val="00A31EFC"/>
    <w:rsid w:val="00A32541"/>
    <w:rsid w:val="00A3265F"/>
    <w:rsid w:val="00A328AB"/>
    <w:rsid w:val="00A32BA4"/>
    <w:rsid w:val="00A332A2"/>
    <w:rsid w:val="00A33380"/>
    <w:rsid w:val="00A33686"/>
    <w:rsid w:val="00A33857"/>
    <w:rsid w:val="00A33BF8"/>
    <w:rsid w:val="00A33C99"/>
    <w:rsid w:val="00A34C15"/>
    <w:rsid w:val="00A34E4E"/>
    <w:rsid w:val="00A35202"/>
    <w:rsid w:val="00A35A3B"/>
    <w:rsid w:val="00A35A6A"/>
    <w:rsid w:val="00A35BC0"/>
    <w:rsid w:val="00A36265"/>
    <w:rsid w:val="00A36641"/>
    <w:rsid w:val="00A371B0"/>
    <w:rsid w:val="00A372D2"/>
    <w:rsid w:val="00A3748B"/>
    <w:rsid w:val="00A374A8"/>
    <w:rsid w:val="00A37BDD"/>
    <w:rsid w:val="00A37DB6"/>
    <w:rsid w:val="00A40BCA"/>
    <w:rsid w:val="00A40BD1"/>
    <w:rsid w:val="00A40E94"/>
    <w:rsid w:val="00A41E0C"/>
    <w:rsid w:val="00A436CC"/>
    <w:rsid w:val="00A4385F"/>
    <w:rsid w:val="00A43C25"/>
    <w:rsid w:val="00A447A3"/>
    <w:rsid w:val="00A44D4C"/>
    <w:rsid w:val="00A44EA9"/>
    <w:rsid w:val="00A46A52"/>
    <w:rsid w:val="00A473A1"/>
    <w:rsid w:val="00A47439"/>
    <w:rsid w:val="00A47527"/>
    <w:rsid w:val="00A4757C"/>
    <w:rsid w:val="00A477AA"/>
    <w:rsid w:val="00A47EE6"/>
    <w:rsid w:val="00A50755"/>
    <w:rsid w:val="00A50A34"/>
    <w:rsid w:val="00A51287"/>
    <w:rsid w:val="00A5147C"/>
    <w:rsid w:val="00A51B28"/>
    <w:rsid w:val="00A520D5"/>
    <w:rsid w:val="00A52317"/>
    <w:rsid w:val="00A52EE1"/>
    <w:rsid w:val="00A52F1B"/>
    <w:rsid w:val="00A53502"/>
    <w:rsid w:val="00A53612"/>
    <w:rsid w:val="00A53D92"/>
    <w:rsid w:val="00A541C4"/>
    <w:rsid w:val="00A5486C"/>
    <w:rsid w:val="00A55235"/>
    <w:rsid w:val="00A55521"/>
    <w:rsid w:val="00A55B9C"/>
    <w:rsid w:val="00A560B9"/>
    <w:rsid w:val="00A565A1"/>
    <w:rsid w:val="00A578AE"/>
    <w:rsid w:val="00A6157A"/>
    <w:rsid w:val="00A62301"/>
    <w:rsid w:val="00A6294A"/>
    <w:rsid w:val="00A62CC2"/>
    <w:rsid w:val="00A62E89"/>
    <w:rsid w:val="00A62F85"/>
    <w:rsid w:val="00A6378E"/>
    <w:rsid w:val="00A639E5"/>
    <w:rsid w:val="00A6419F"/>
    <w:rsid w:val="00A644B3"/>
    <w:rsid w:val="00A64EC1"/>
    <w:rsid w:val="00A65555"/>
    <w:rsid w:val="00A65854"/>
    <w:rsid w:val="00A65A93"/>
    <w:rsid w:val="00A65F39"/>
    <w:rsid w:val="00A66320"/>
    <w:rsid w:val="00A66A79"/>
    <w:rsid w:val="00A66A95"/>
    <w:rsid w:val="00A6780F"/>
    <w:rsid w:val="00A67A54"/>
    <w:rsid w:val="00A70A9B"/>
    <w:rsid w:val="00A720DE"/>
    <w:rsid w:val="00A725DE"/>
    <w:rsid w:val="00A72B7F"/>
    <w:rsid w:val="00A72C1F"/>
    <w:rsid w:val="00A72FE7"/>
    <w:rsid w:val="00A76750"/>
    <w:rsid w:val="00A767BB"/>
    <w:rsid w:val="00A768C7"/>
    <w:rsid w:val="00A77526"/>
    <w:rsid w:val="00A77E42"/>
    <w:rsid w:val="00A808C2"/>
    <w:rsid w:val="00A80C6D"/>
    <w:rsid w:val="00A80EF6"/>
    <w:rsid w:val="00A81032"/>
    <w:rsid w:val="00A8149E"/>
    <w:rsid w:val="00A81B6E"/>
    <w:rsid w:val="00A81FFE"/>
    <w:rsid w:val="00A8279C"/>
    <w:rsid w:val="00A82D42"/>
    <w:rsid w:val="00A82EF5"/>
    <w:rsid w:val="00A82F48"/>
    <w:rsid w:val="00A83ADD"/>
    <w:rsid w:val="00A83BB4"/>
    <w:rsid w:val="00A84098"/>
    <w:rsid w:val="00A84145"/>
    <w:rsid w:val="00A84333"/>
    <w:rsid w:val="00A8544B"/>
    <w:rsid w:val="00A85D7A"/>
    <w:rsid w:val="00A86510"/>
    <w:rsid w:val="00A86A5C"/>
    <w:rsid w:val="00A86CEC"/>
    <w:rsid w:val="00A86FCE"/>
    <w:rsid w:val="00A872CA"/>
    <w:rsid w:val="00A90678"/>
    <w:rsid w:val="00A90704"/>
    <w:rsid w:val="00A90871"/>
    <w:rsid w:val="00A90881"/>
    <w:rsid w:val="00A91ED1"/>
    <w:rsid w:val="00A93641"/>
    <w:rsid w:val="00A94320"/>
    <w:rsid w:val="00A95F19"/>
    <w:rsid w:val="00A960FD"/>
    <w:rsid w:val="00A96360"/>
    <w:rsid w:val="00A96647"/>
    <w:rsid w:val="00A97289"/>
    <w:rsid w:val="00A97599"/>
    <w:rsid w:val="00A97BE5"/>
    <w:rsid w:val="00AA0AAF"/>
    <w:rsid w:val="00AA0B09"/>
    <w:rsid w:val="00AA0DA1"/>
    <w:rsid w:val="00AA1484"/>
    <w:rsid w:val="00AA16F1"/>
    <w:rsid w:val="00AA38F7"/>
    <w:rsid w:val="00AA41A2"/>
    <w:rsid w:val="00AA4699"/>
    <w:rsid w:val="00AA46A7"/>
    <w:rsid w:val="00AA4EAE"/>
    <w:rsid w:val="00AA6193"/>
    <w:rsid w:val="00AA67A3"/>
    <w:rsid w:val="00AA7452"/>
    <w:rsid w:val="00AA7659"/>
    <w:rsid w:val="00AA7ADD"/>
    <w:rsid w:val="00AB0881"/>
    <w:rsid w:val="00AB0991"/>
    <w:rsid w:val="00AB0F35"/>
    <w:rsid w:val="00AB11D3"/>
    <w:rsid w:val="00AB17E1"/>
    <w:rsid w:val="00AB189B"/>
    <w:rsid w:val="00AB1CDA"/>
    <w:rsid w:val="00AB27C2"/>
    <w:rsid w:val="00AB28F7"/>
    <w:rsid w:val="00AB2D3A"/>
    <w:rsid w:val="00AB34CE"/>
    <w:rsid w:val="00AB3B9A"/>
    <w:rsid w:val="00AB4291"/>
    <w:rsid w:val="00AB45C2"/>
    <w:rsid w:val="00AB4837"/>
    <w:rsid w:val="00AB4D70"/>
    <w:rsid w:val="00AB50BA"/>
    <w:rsid w:val="00AB52E5"/>
    <w:rsid w:val="00AB5603"/>
    <w:rsid w:val="00AB57F8"/>
    <w:rsid w:val="00AB5A00"/>
    <w:rsid w:val="00AB5BB8"/>
    <w:rsid w:val="00AB5E4D"/>
    <w:rsid w:val="00AB671B"/>
    <w:rsid w:val="00AB6A86"/>
    <w:rsid w:val="00AB6EC2"/>
    <w:rsid w:val="00AB746D"/>
    <w:rsid w:val="00AB791A"/>
    <w:rsid w:val="00AB7D6F"/>
    <w:rsid w:val="00AB7EE5"/>
    <w:rsid w:val="00AC02C5"/>
    <w:rsid w:val="00AC05AD"/>
    <w:rsid w:val="00AC0AA1"/>
    <w:rsid w:val="00AC0E33"/>
    <w:rsid w:val="00AC1B81"/>
    <w:rsid w:val="00AC2B7A"/>
    <w:rsid w:val="00AC2C70"/>
    <w:rsid w:val="00AC2EF3"/>
    <w:rsid w:val="00AC3B63"/>
    <w:rsid w:val="00AC4079"/>
    <w:rsid w:val="00AC502C"/>
    <w:rsid w:val="00AC542D"/>
    <w:rsid w:val="00AC5849"/>
    <w:rsid w:val="00AC5F60"/>
    <w:rsid w:val="00AC69D2"/>
    <w:rsid w:val="00AC6BF1"/>
    <w:rsid w:val="00AC6F18"/>
    <w:rsid w:val="00AC76B3"/>
    <w:rsid w:val="00AC76E6"/>
    <w:rsid w:val="00AC7D71"/>
    <w:rsid w:val="00AD0B0A"/>
    <w:rsid w:val="00AD10D4"/>
    <w:rsid w:val="00AD1A19"/>
    <w:rsid w:val="00AD1D4A"/>
    <w:rsid w:val="00AD370E"/>
    <w:rsid w:val="00AD37D9"/>
    <w:rsid w:val="00AD3CAD"/>
    <w:rsid w:val="00AD3CBD"/>
    <w:rsid w:val="00AD43DD"/>
    <w:rsid w:val="00AD5C68"/>
    <w:rsid w:val="00AD5EE8"/>
    <w:rsid w:val="00AD6121"/>
    <w:rsid w:val="00AD6192"/>
    <w:rsid w:val="00AD6896"/>
    <w:rsid w:val="00AD6919"/>
    <w:rsid w:val="00AD6C74"/>
    <w:rsid w:val="00AD733D"/>
    <w:rsid w:val="00AD756D"/>
    <w:rsid w:val="00AD77F5"/>
    <w:rsid w:val="00AD7B0F"/>
    <w:rsid w:val="00AD7B88"/>
    <w:rsid w:val="00AE019C"/>
    <w:rsid w:val="00AE12ED"/>
    <w:rsid w:val="00AE1565"/>
    <w:rsid w:val="00AE308B"/>
    <w:rsid w:val="00AE32FC"/>
    <w:rsid w:val="00AE499F"/>
    <w:rsid w:val="00AE4B69"/>
    <w:rsid w:val="00AE61D2"/>
    <w:rsid w:val="00AE70AC"/>
    <w:rsid w:val="00AE7672"/>
    <w:rsid w:val="00AE7B5D"/>
    <w:rsid w:val="00AF0175"/>
    <w:rsid w:val="00AF0F24"/>
    <w:rsid w:val="00AF1E69"/>
    <w:rsid w:val="00AF21ED"/>
    <w:rsid w:val="00AF21EF"/>
    <w:rsid w:val="00AF28DD"/>
    <w:rsid w:val="00AF2CCF"/>
    <w:rsid w:val="00AF3CF2"/>
    <w:rsid w:val="00AF480D"/>
    <w:rsid w:val="00AF5305"/>
    <w:rsid w:val="00AF5A30"/>
    <w:rsid w:val="00AF5A83"/>
    <w:rsid w:val="00AF5C64"/>
    <w:rsid w:val="00AF6243"/>
    <w:rsid w:val="00AF6D99"/>
    <w:rsid w:val="00AF6E40"/>
    <w:rsid w:val="00AF72FC"/>
    <w:rsid w:val="00AF73E4"/>
    <w:rsid w:val="00AF779B"/>
    <w:rsid w:val="00B00320"/>
    <w:rsid w:val="00B00DAF"/>
    <w:rsid w:val="00B00E0A"/>
    <w:rsid w:val="00B00FA5"/>
    <w:rsid w:val="00B01778"/>
    <w:rsid w:val="00B01858"/>
    <w:rsid w:val="00B020C9"/>
    <w:rsid w:val="00B02923"/>
    <w:rsid w:val="00B02CE3"/>
    <w:rsid w:val="00B02EB8"/>
    <w:rsid w:val="00B034CF"/>
    <w:rsid w:val="00B035DD"/>
    <w:rsid w:val="00B03896"/>
    <w:rsid w:val="00B03C3D"/>
    <w:rsid w:val="00B03DEA"/>
    <w:rsid w:val="00B04EA9"/>
    <w:rsid w:val="00B059FD"/>
    <w:rsid w:val="00B0639B"/>
    <w:rsid w:val="00B06F4C"/>
    <w:rsid w:val="00B07714"/>
    <w:rsid w:val="00B11421"/>
    <w:rsid w:val="00B11F7E"/>
    <w:rsid w:val="00B12445"/>
    <w:rsid w:val="00B12F76"/>
    <w:rsid w:val="00B132CD"/>
    <w:rsid w:val="00B141A4"/>
    <w:rsid w:val="00B154AB"/>
    <w:rsid w:val="00B155EE"/>
    <w:rsid w:val="00B15748"/>
    <w:rsid w:val="00B15E81"/>
    <w:rsid w:val="00B16DB4"/>
    <w:rsid w:val="00B17BBD"/>
    <w:rsid w:val="00B17F47"/>
    <w:rsid w:val="00B2072A"/>
    <w:rsid w:val="00B20959"/>
    <w:rsid w:val="00B2129E"/>
    <w:rsid w:val="00B21E4B"/>
    <w:rsid w:val="00B220D5"/>
    <w:rsid w:val="00B22D8E"/>
    <w:rsid w:val="00B230B1"/>
    <w:rsid w:val="00B2314C"/>
    <w:rsid w:val="00B231A6"/>
    <w:rsid w:val="00B23D90"/>
    <w:rsid w:val="00B23E64"/>
    <w:rsid w:val="00B241EC"/>
    <w:rsid w:val="00B2471A"/>
    <w:rsid w:val="00B247E4"/>
    <w:rsid w:val="00B24990"/>
    <w:rsid w:val="00B25173"/>
    <w:rsid w:val="00B251F0"/>
    <w:rsid w:val="00B2525A"/>
    <w:rsid w:val="00B253E2"/>
    <w:rsid w:val="00B25913"/>
    <w:rsid w:val="00B25B78"/>
    <w:rsid w:val="00B25DC7"/>
    <w:rsid w:val="00B26454"/>
    <w:rsid w:val="00B276DF"/>
    <w:rsid w:val="00B2770C"/>
    <w:rsid w:val="00B305D6"/>
    <w:rsid w:val="00B3089C"/>
    <w:rsid w:val="00B3090F"/>
    <w:rsid w:val="00B30FE1"/>
    <w:rsid w:val="00B31802"/>
    <w:rsid w:val="00B3197B"/>
    <w:rsid w:val="00B322F4"/>
    <w:rsid w:val="00B32843"/>
    <w:rsid w:val="00B330B2"/>
    <w:rsid w:val="00B33174"/>
    <w:rsid w:val="00B3360D"/>
    <w:rsid w:val="00B3377F"/>
    <w:rsid w:val="00B3404A"/>
    <w:rsid w:val="00B34898"/>
    <w:rsid w:val="00B34B48"/>
    <w:rsid w:val="00B34CD6"/>
    <w:rsid w:val="00B35045"/>
    <w:rsid w:val="00B3512B"/>
    <w:rsid w:val="00B35247"/>
    <w:rsid w:val="00B357AF"/>
    <w:rsid w:val="00B35CBC"/>
    <w:rsid w:val="00B3617E"/>
    <w:rsid w:val="00B36501"/>
    <w:rsid w:val="00B36504"/>
    <w:rsid w:val="00B37562"/>
    <w:rsid w:val="00B37696"/>
    <w:rsid w:val="00B376B3"/>
    <w:rsid w:val="00B4049F"/>
    <w:rsid w:val="00B40BF1"/>
    <w:rsid w:val="00B40F77"/>
    <w:rsid w:val="00B41D5B"/>
    <w:rsid w:val="00B425AE"/>
    <w:rsid w:val="00B42A48"/>
    <w:rsid w:val="00B43089"/>
    <w:rsid w:val="00B43B95"/>
    <w:rsid w:val="00B44EFD"/>
    <w:rsid w:val="00B44F57"/>
    <w:rsid w:val="00B451B6"/>
    <w:rsid w:val="00B45D7B"/>
    <w:rsid w:val="00B45DDA"/>
    <w:rsid w:val="00B464DF"/>
    <w:rsid w:val="00B4697C"/>
    <w:rsid w:val="00B46E7E"/>
    <w:rsid w:val="00B47116"/>
    <w:rsid w:val="00B47158"/>
    <w:rsid w:val="00B50523"/>
    <w:rsid w:val="00B505CC"/>
    <w:rsid w:val="00B5077B"/>
    <w:rsid w:val="00B507BE"/>
    <w:rsid w:val="00B51052"/>
    <w:rsid w:val="00B515C6"/>
    <w:rsid w:val="00B51910"/>
    <w:rsid w:val="00B51C95"/>
    <w:rsid w:val="00B52BB8"/>
    <w:rsid w:val="00B52D4E"/>
    <w:rsid w:val="00B5324B"/>
    <w:rsid w:val="00B53B69"/>
    <w:rsid w:val="00B53BDF"/>
    <w:rsid w:val="00B53E47"/>
    <w:rsid w:val="00B54820"/>
    <w:rsid w:val="00B54DE2"/>
    <w:rsid w:val="00B5507E"/>
    <w:rsid w:val="00B55F59"/>
    <w:rsid w:val="00B56ACB"/>
    <w:rsid w:val="00B56DCD"/>
    <w:rsid w:val="00B577BD"/>
    <w:rsid w:val="00B57BAC"/>
    <w:rsid w:val="00B6001A"/>
    <w:rsid w:val="00B600C1"/>
    <w:rsid w:val="00B603BF"/>
    <w:rsid w:val="00B60EE7"/>
    <w:rsid w:val="00B61A79"/>
    <w:rsid w:val="00B624F0"/>
    <w:rsid w:val="00B6273B"/>
    <w:rsid w:val="00B62A20"/>
    <w:rsid w:val="00B6372C"/>
    <w:rsid w:val="00B6379D"/>
    <w:rsid w:val="00B648DD"/>
    <w:rsid w:val="00B649E2"/>
    <w:rsid w:val="00B66899"/>
    <w:rsid w:val="00B673AF"/>
    <w:rsid w:val="00B70E39"/>
    <w:rsid w:val="00B70EC4"/>
    <w:rsid w:val="00B7173A"/>
    <w:rsid w:val="00B71A01"/>
    <w:rsid w:val="00B71C13"/>
    <w:rsid w:val="00B71CCF"/>
    <w:rsid w:val="00B72B72"/>
    <w:rsid w:val="00B732FB"/>
    <w:rsid w:val="00B749CD"/>
    <w:rsid w:val="00B74AA1"/>
    <w:rsid w:val="00B74F3C"/>
    <w:rsid w:val="00B75F41"/>
    <w:rsid w:val="00B763D6"/>
    <w:rsid w:val="00B76498"/>
    <w:rsid w:val="00B7766A"/>
    <w:rsid w:val="00B77F6E"/>
    <w:rsid w:val="00B80E82"/>
    <w:rsid w:val="00B80EA3"/>
    <w:rsid w:val="00B814B7"/>
    <w:rsid w:val="00B81FC7"/>
    <w:rsid w:val="00B82C30"/>
    <w:rsid w:val="00B82C88"/>
    <w:rsid w:val="00B83C7D"/>
    <w:rsid w:val="00B83CF3"/>
    <w:rsid w:val="00B8406F"/>
    <w:rsid w:val="00B84A08"/>
    <w:rsid w:val="00B85036"/>
    <w:rsid w:val="00B86361"/>
    <w:rsid w:val="00B863AC"/>
    <w:rsid w:val="00B8669A"/>
    <w:rsid w:val="00B86E4D"/>
    <w:rsid w:val="00B87015"/>
    <w:rsid w:val="00B8725D"/>
    <w:rsid w:val="00B87348"/>
    <w:rsid w:val="00B90C1B"/>
    <w:rsid w:val="00B912CF"/>
    <w:rsid w:val="00B91F49"/>
    <w:rsid w:val="00B91F79"/>
    <w:rsid w:val="00B927B5"/>
    <w:rsid w:val="00B92A61"/>
    <w:rsid w:val="00B92CDC"/>
    <w:rsid w:val="00B92FA2"/>
    <w:rsid w:val="00B93343"/>
    <w:rsid w:val="00B93758"/>
    <w:rsid w:val="00B9386A"/>
    <w:rsid w:val="00B9544C"/>
    <w:rsid w:val="00B9573A"/>
    <w:rsid w:val="00B96832"/>
    <w:rsid w:val="00B96F2F"/>
    <w:rsid w:val="00B97401"/>
    <w:rsid w:val="00B974D2"/>
    <w:rsid w:val="00B97DEF"/>
    <w:rsid w:val="00BA03C7"/>
    <w:rsid w:val="00BA0978"/>
    <w:rsid w:val="00BA11A1"/>
    <w:rsid w:val="00BA1B36"/>
    <w:rsid w:val="00BA22B1"/>
    <w:rsid w:val="00BA4767"/>
    <w:rsid w:val="00BA4873"/>
    <w:rsid w:val="00BA494D"/>
    <w:rsid w:val="00BA4E63"/>
    <w:rsid w:val="00BA5485"/>
    <w:rsid w:val="00BA5547"/>
    <w:rsid w:val="00BA6956"/>
    <w:rsid w:val="00BA6C42"/>
    <w:rsid w:val="00BA6DC6"/>
    <w:rsid w:val="00BA71B3"/>
    <w:rsid w:val="00BA730A"/>
    <w:rsid w:val="00BA7637"/>
    <w:rsid w:val="00BA7B7D"/>
    <w:rsid w:val="00BA7FB1"/>
    <w:rsid w:val="00BB0017"/>
    <w:rsid w:val="00BB0BDC"/>
    <w:rsid w:val="00BB0E7F"/>
    <w:rsid w:val="00BB1781"/>
    <w:rsid w:val="00BB19E5"/>
    <w:rsid w:val="00BB2091"/>
    <w:rsid w:val="00BB2181"/>
    <w:rsid w:val="00BB24D3"/>
    <w:rsid w:val="00BB29DD"/>
    <w:rsid w:val="00BB2E06"/>
    <w:rsid w:val="00BB3016"/>
    <w:rsid w:val="00BB3727"/>
    <w:rsid w:val="00BB450A"/>
    <w:rsid w:val="00BB4A4F"/>
    <w:rsid w:val="00BB4ABD"/>
    <w:rsid w:val="00BB59AD"/>
    <w:rsid w:val="00BB5FBE"/>
    <w:rsid w:val="00BB669A"/>
    <w:rsid w:val="00BB67F1"/>
    <w:rsid w:val="00BB6C03"/>
    <w:rsid w:val="00BB7624"/>
    <w:rsid w:val="00BC0938"/>
    <w:rsid w:val="00BC0D74"/>
    <w:rsid w:val="00BC1A0A"/>
    <w:rsid w:val="00BC24CA"/>
    <w:rsid w:val="00BC2626"/>
    <w:rsid w:val="00BC30AA"/>
    <w:rsid w:val="00BC3605"/>
    <w:rsid w:val="00BC3711"/>
    <w:rsid w:val="00BC3BC1"/>
    <w:rsid w:val="00BC46F8"/>
    <w:rsid w:val="00BC4B29"/>
    <w:rsid w:val="00BC4E85"/>
    <w:rsid w:val="00BC5071"/>
    <w:rsid w:val="00BC524C"/>
    <w:rsid w:val="00BC579F"/>
    <w:rsid w:val="00BC596A"/>
    <w:rsid w:val="00BC59D3"/>
    <w:rsid w:val="00BC63CD"/>
    <w:rsid w:val="00BC788F"/>
    <w:rsid w:val="00BD0296"/>
    <w:rsid w:val="00BD02F3"/>
    <w:rsid w:val="00BD0449"/>
    <w:rsid w:val="00BD047F"/>
    <w:rsid w:val="00BD0825"/>
    <w:rsid w:val="00BD166B"/>
    <w:rsid w:val="00BD1CF8"/>
    <w:rsid w:val="00BD2035"/>
    <w:rsid w:val="00BD26F3"/>
    <w:rsid w:val="00BD2CE8"/>
    <w:rsid w:val="00BD3A2E"/>
    <w:rsid w:val="00BD3C0A"/>
    <w:rsid w:val="00BD3F8D"/>
    <w:rsid w:val="00BD48BA"/>
    <w:rsid w:val="00BD4DCD"/>
    <w:rsid w:val="00BD53F0"/>
    <w:rsid w:val="00BD593A"/>
    <w:rsid w:val="00BD5AFD"/>
    <w:rsid w:val="00BD5DE2"/>
    <w:rsid w:val="00BD649C"/>
    <w:rsid w:val="00BD683E"/>
    <w:rsid w:val="00BD6D12"/>
    <w:rsid w:val="00BD7957"/>
    <w:rsid w:val="00BE11C6"/>
    <w:rsid w:val="00BE2505"/>
    <w:rsid w:val="00BE2F6E"/>
    <w:rsid w:val="00BE3261"/>
    <w:rsid w:val="00BE32DE"/>
    <w:rsid w:val="00BE40E6"/>
    <w:rsid w:val="00BE4597"/>
    <w:rsid w:val="00BE4720"/>
    <w:rsid w:val="00BE52D6"/>
    <w:rsid w:val="00BE56DC"/>
    <w:rsid w:val="00BE59D5"/>
    <w:rsid w:val="00BE7980"/>
    <w:rsid w:val="00BE7E2F"/>
    <w:rsid w:val="00BF0605"/>
    <w:rsid w:val="00BF11D1"/>
    <w:rsid w:val="00BF1F5C"/>
    <w:rsid w:val="00BF3659"/>
    <w:rsid w:val="00BF37AB"/>
    <w:rsid w:val="00BF4A27"/>
    <w:rsid w:val="00BF4B70"/>
    <w:rsid w:val="00BF4C9D"/>
    <w:rsid w:val="00BF569B"/>
    <w:rsid w:val="00BF5738"/>
    <w:rsid w:val="00BF5CD5"/>
    <w:rsid w:val="00BF64F7"/>
    <w:rsid w:val="00BF6641"/>
    <w:rsid w:val="00BF6716"/>
    <w:rsid w:val="00BF7CC7"/>
    <w:rsid w:val="00C00181"/>
    <w:rsid w:val="00C012CC"/>
    <w:rsid w:val="00C01880"/>
    <w:rsid w:val="00C026C6"/>
    <w:rsid w:val="00C02815"/>
    <w:rsid w:val="00C02B16"/>
    <w:rsid w:val="00C030F7"/>
    <w:rsid w:val="00C03848"/>
    <w:rsid w:val="00C03C00"/>
    <w:rsid w:val="00C03C0E"/>
    <w:rsid w:val="00C04388"/>
    <w:rsid w:val="00C04668"/>
    <w:rsid w:val="00C04925"/>
    <w:rsid w:val="00C04D63"/>
    <w:rsid w:val="00C05091"/>
    <w:rsid w:val="00C058FF"/>
    <w:rsid w:val="00C05B30"/>
    <w:rsid w:val="00C05D2C"/>
    <w:rsid w:val="00C05DE7"/>
    <w:rsid w:val="00C06306"/>
    <w:rsid w:val="00C06CDA"/>
    <w:rsid w:val="00C06E44"/>
    <w:rsid w:val="00C076F4"/>
    <w:rsid w:val="00C112B7"/>
    <w:rsid w:val="00C117F6"/>
    <w:rsid w:val="00C11976"/>
    <w:rsid w:val="00C11BED"/>
    <w:rsid w:val="00C13839"/>
    <w:rsid w:val="00C14A87"/>
    <w:rsid w:val="00C14D27"/>
    <w:rsid w:val="00C15111"/>
    <w:rsid w:val="00C158F4"/>
    <w:rsid w:val="00C15AF4"/>
    <w:rsid w:val="00C15E65"/>
    <w:rsid w:val="00C17EF0"/>
    <w:rsid w:val="00C20B28"/>
    <w:rsid w:val="00C21258"/>
    <w:rsid w:val="00C2132E"/>
    <w:rsid w:val="00C2168D"/>
    <w:rsid w:val="00C21CF4"/>
    <w:rsid w:val="00C22048"/>
    <w:rsid w:val="00C222B6"/>
    <w:rsid w:val="00C22373"/>
    <w:rsid w:val="00C2238F"/>
    <w:rsid w:val="00C224AE"/>
    <w:rsid w:val="00C23072"/>
    <w:rsid w:val="00C23090"/>
    <w:rsid w:val="00C23371"/>
    <w:rsid w:val="00C233D2"/>
    <w:rsid w:val="00C23470"/>
    <w:rsid w:val="00C23DF9"/>
    <w:rsid w:val="00C23F38"/>
    <w:rsid w:val="00C2498B"/>
    <w:rsid w:val="00C2555D"/>
    <w:rsid w:val="00C2580C"/>
    <w:rsid w:val="00C26B12"/>
    <w:rsid w:val="00C27016"/>
    <w:rsid w:val="00C27041"/>
    <w:rsid w:val="00C277C8"/>
    <w:rsid w:val="00C300D8"/>
    <w:rsid w:val="00C3060C"/>
    <w:rsid w:val="00C30C5A"/>
    <w:rsid w:val="00C30D22"/>
    <w:rsid w:val="00C31015"/>
    <w:rsid w:val="00C313CC"/>
    <w:rsid w:val="00C3174D"/>
    <w:rsid w:val="00C31E04"/>
    <w:rsid w:val="00C32045"/>
    <w:rsid w:val="00C32379"/>
    <w:rsid w:val="00C32747"/>
    <w:rsid w:val="00C34177"/>
    <w:rsid w:val="00C341F5"/>
    <w:rsid w:val="00C343D1"/>
    <w:rsid w:val="00C34595"/>
    <w:rsid w:val="00C346F8"/>
    <w:rsid w:val="00C35540"/>
    <w:rsid w:val="00C35AC3"/>
    <w:rsid w:val="00C35CED"/>
    <w:rsid w:val="00C36BCE"/>
    <w:rsid w:val="00C36C42"/>
    <w:rsid w:val="00C3785A"/>
    <w:rsid w:val="00C37EE6"/>
    <w:rsid w:val="00C403C8"/>
    <w:rsid w:val="00C407C7"/>
    <w:rsid w:val="00C4139D"/>
    <w:rsid w:val="00C416FE"/>
    <w:rsid w:val="00C41D23"/>
    <w:rsid w:val="00C4285F"/>
    <w:rsid w:val="00C43010"/>
    <w:rsid w:val="00C43057"/>
    <w:rsid w:val="00C43F3E"/>
    <w:rsid w:val="00C4407E"/>
    <w:rsid w:val="00C4437D"/>
    <w:rsid w:val="00C44D16"/>
    <w:rsid w:val="00C44EC5"/>
    <w:rsid w:val="00C45043"/>
    <w:rsid w:val="00C453F5"/>
    <w:rsid w:val="00C455FB"/>
    <w:rsid w:val="00C45ABC"/>
    <w:rsid w:val="00C45F51"/>
    <w:rsid w:val="00C46010"/>
    <w:rsid w:val="00C4613B"/>
    <w:rsid w:val="00C468A2"/>
    <w:rsid w:val="00C46A7F"/>
    <w:rsid w:val="00C46CE2"/>
    <w:rsid w:val="00C47556"/>
    <w:rsid w:val="00C478DD"/>
    <w:rsid w:val="00C50685"/>
    <w:rsid w:val="00C508AF"/>
    <w:rsid w:val="00C50A84"/>
    <w:rsid w:val="00C50FDA"/>
    <w:rsid w:val="00C5228C"/>
    <w:rsid w:val="00C52572"/>
    <w:rsid w:val="00C529CE"/>
    <w:rsid w:val="00C535A5"/>
    <w:rsid w:val="00C535F5"/>
    <w:rsid w:val="00C5360C"/>
    <w:rsid w:val="00C5390A"/>
    <w:rsid w:val="00C53A12"/>
    <w:rsid w:val="00C53B3F"/>
    <w:rsid w:val="00C53F61"/>
    <w:rsid w:val="00C551A2"/>
    <w:rsid w:val="00C55E84"/>
    <w:rsid w:val="00C567B6"/>
    <w:rsid w:val="00C569F0"/>
    <w:rsid w:val="00C56A57"/>
    <w:rsid w:val="00C57BE4"/>
    <w:rsid w:val="00C57CB8"/>
    <w:rsid w:val="00C57D03"/>
    <w:rsid w:val="00C57F93"/>
    <w:rsid w:val="00C60665"/>
    <w:rsid w:val="00C60748"/>
    <w:rsid w:val="00C608C2"/>
    <w:rsid w:val="00C60D4F"/>
    <w:rsid w:val="00C61831"/>
    <w:rsid w:val="00C61B79"/>
    <w:rsid w:val="00C62ED8"/>
    <w:rsid w:val="00C62FD2"/>
    <w:rsid w:val="00C635BC"/>
    <w:rsid w:val="00C647AE"/>
    <w:rsid w:val="00C64820"/>
    <w:rsid w:val="00C648CD"/>
    <w:rsid w:val="00C65598"/>
    <w:rsid w:val="00C65EEF"/>
    <w:rsid w:val="00C666C6"/>
    <w:rsid w:val="00C706C6"/>
    <w:rsid w:val="00C707F5"/>
    <w:rsid w:val="00C70CEE"/>
    <w:rsid w:val="00C71005"/>
    <w:rsid w:val="00C7113A"/>
    <w:rsid w:val="00C714CC"/>
    <w:rsid w:val="00C719A0"/>
    <w:rsid w:val="00C71B1F"/>
    <w:rsid w:val="00C71BB2"/>
    <w:rsid w:val="00C7208A"/>
    <w:rsid w:val="00C72FF7"/>
    <w:rsid w:val="00C73331"/>
    <w:rsid w:val="00C7376D"/>
    <w:rsid w:val="00C73D0E"/>
    <w:rsid w:val="00C740CF"/>
    <w:rsid w:val="00C750E1"/>
    <w:rsid w:val="00C75C1D"/>
    <w:rsid w:val="00C75DFF"/>
    <w:rsid w:val="00C76BB7"/>
    <w:rsid w:val="00C76EA2"/>
    <w:rsid w:val="00C76FEF"/>
    <w:rsid w:val="00C77023"/>
    <w:rsid w:val="00C7760E"/>
    <w:rsid w:val="00C80382"/>
    <w:rsid w:val="00C80E8E"/>
    <w:rsid w:val="00C81329"/>
    <w:rsid w:val="00C81C91"/>
    <w:rsid w:val="00C82969"/>
    <w:rsid w:val="00C835D4"/>
    <w:rsid w:val="00C836EF"/>
    <w:rsid w:val="00C846E6"/>
    <w:rsid w:val="00C84DCE"/>
    <w:rsid w:val="00C84DD9"/>
    <w:rsid w:val="00C85387"/>
    <w:rsid w:val="00C85CC2"/>
    <w:rsid w:val="00C86572"/>
    <w:rsid w:val="00C866EF"/>
    <w:rsid w:val="00C8672F"/>
    <w:rsid w:val="00C8732F"/>
    <w:rsid w:val="00C87BA8"/>
    <w:rsid w:val="00C87E99"/>
    <w:rsid w:val="00C905EF"/>
    <w:rsid w:val="00C9076D"/>
    <w:rsid w:val="00C9086A"/>
    <w:rsid w:val="00C91806"/>
    <w:rsid w:val="00C9189D"/>
    <w:rsid w:val="00C91A7A"/>
    <w:rsid w:val="00C91FF1"/>
    <w:rsid w:val="00C9203E"/>
    <w:rsid w:val="00C92795"/>
    <w:rsid w:val="00C9356E"/>
    <w:rsid w:val="00C93BCD"/>
    <w:rsid w:val="00C942AA"/>
    <w:rsid w:val="00C946A3"/>
    <w:rsid w:val="00C946DF"/>
    <w:rsid w:val="00C94C9E"/>
    <w:rsid w:val="00C9595B"/>
    <w:rsid w:val="00C96D03"/>
    <w:rsid w:val="00C96D20"/>
    <w:rsid w:val="00C96FA3"/>
    <w:rsid w:val="00C97589"/>
    <w:rsid w:val="00C976CB"/>
    <w:rsid w:val="00C978B2"/>
    <w:rsid w:val="00C9796A"/>
    <w:rsid w:val="00CA04E8"/>
    <w:rsid w:val="00CA06D2"/>
    <w:rsid w:val="00CA0B95"/>
    <w:rsid w:val="00CA1139"/>
    <w:rsid w:val="00CA116A"/>
    <w:rsid w:val="00CA11A9"/>
    <w:rsid w:val="00CA123C"/>
    <w:rsid w:val="00CA23E2"/>
    <w:rsid w:val="00CA2672"/>
    <w:rsid w:val="00CA3684"/>
    <w:rsid w:val="00CA4629"/>
    <w:rsid w:val="00CA50C1"/>
    <w:rsid w:val="00CA53EC"/>
    <w:rsid w:val="00CA6188"/>
    <w:rsid w:val="00CA658B"/>
    <w:rsid w:val="00CA693D"/>
    <w:rsid w:val="00CA6F73"/>
    <w:rsid w:val="00CA7D28"/>
    <w:rsid w:val="00CB0F78"/>
    <w:rsid w:val="00CB0F7D"/>
    <w:rsid w:val="00CB2BB5"/>
    <w:rsid w:val="00CB369B"/>
    <w:rsid w:val="00CB385F"/>
    <w:rsid w:val="00CB440F"/>
    <w:rsid w:val="00CB50D4"/>
    <w:rsid w:val="00CB5378"/>
    <w:rsid w:val="00CB60D1"/>
    <w:rsid w:val="00CB667F"/>
    <w:rsid w:val="00CB6A5D"/>
    <w:rsid w:val="00CB6EE9"/>
    <w:rsid w:val="00CB7754"/>
    <w:rsid w:val="00CB7947"/>
    <w:rsid w:val="00CB7B2B"/>
    <w:rsid w:val="00CB7FE3"/>
    <w:rsid w:val="00CC02FE"/>
    <w:rsid w:val="00CC0529"/>
    <w:rsid w:val="00CC09D9"/>
    <w:rsid w:val="00CC0B3C"/>
    <w:rsid w:val="00CC0DAF"/>
    <w:rsid w:val="00CC33C1"/>
    <w:rsid w:val="00CC3411"/>
    <w:rsid w:val="00CC4115"/>
    <w:rsid w:val="00CC5E20"/>
    <w:rsid w:val="00CC6498"/>
    <w:rsid w:val="00CC693C"/>
    <w:rsid w:val="00CC6A48"/>
    <w:rsid w:val="00CC6B85"/>
    <w:rsid w:val="00CC73D1"/>
    <w:rsid w:val="00CC783C"/>
    <w:rsid w:val="00CC796A"/>
    <w:rsid w:val="00CC7B21"/>
    <w:rsid w:val="00CD180C"/>
    <w:rsid w:val="00CD2275"/>
    <w:rsid w:val="00CD318F"/>
    <w:rsid w:val="00CD3451"/>
    <w:rsid w:val="00CD4593"/>
    <w:rsid w:val="00CD5339"/>
    <w:rsid w:val="00CD5AAD"/>
    <w:rsid w:val="00CD6295"/>
    <w:rsid w:val="00CD638F"/>
    <w:rsid w:val="00CD6BD2"/>
    <w:rsid w:val="00CE04F2"/>
    <w:rsid w:val="00CE13DF"/>
    <w:rsid w:val="00CE1713"/>
    <w:rsid w:val="00CE1BA7"/>
    <w:rsid w:val="00CE1F8C"/>
    <w:rsid w:val="00CE236E"/>
    <w:rsid w:val="00CE28E7"/>
    <w:rsid w:val="00CE3196"/>
    <w:rsid w:val="00CE3587"/>
    <w:rsid w:val="00CE35D2"/>
    <w:rsid w:val="00CE3777"/>
    <w:rsid w:val="00CE3E90"/>
    <w:rsid w:val="00CE43BF"/>
    <w:rsid w:val="00CE5743"/>
    <w:rsid w:val="00CE5B67"/>
    <w:rsid w:val="00CE6773"/>
    <w:rsid w:val="00CE740A"/>
    <w:rsid w:val="00CE7FAE"/>
    <w:rsid w:val="00CF02F3"/>
    <w:rsid w:val="00CF0749"/>
    <w:rsid w:val="00CF0756"/>
    <w:rsid w:val="00CF0C7F"/>
    <w:rsid w:val="00CF14EA"/>
    <w:rsid w:val="00CF1754"/>
    <w:rsid w:val="00CF255D"/>
    <w:rsid w:val="00CF2DFD"/>
    <w:rsid w:val="00CF32B9"/>
    <w:rsid w:val="00CF3D84"/>
    <w:rsid w:val="00CF468A"/>
    <w:rsid w:val="00CF7419"/>
    <w:rsid w:val="00CF7609"/>
    <w:rsid w:val="00CF775A"/>
    <w:rsid w:val="00CF7AE9"/>
    <w:rsid w:val="00D0008C"/>
    <w:rsid w:val="00D0146E"/>
    <w:rsid w:val="00D014F0"/>
    <w:rsid w:val="00D01E9C"/>
    <w:rsid w:val="00D02156"/>
    <w:rsid w:val="00D0227D"/>
    <w:rsid w:val="00D0255D"/>
    <w:rsid w:val="00D028E2"/>
    <w:rsid w:val="00D028EA"/>
    <w:rsid w:val="00D02FEE"/>
    <w:rsid w:val="00D032D6"/>
    <w:rsid w:val="00D03973"/>
    <w:rsid w:val="00D03A87"/>
    <w:rsid w:val="00D03CF1"/>
    <w:rsid w:val="00D04CA6"/>
    <w:rsid w:val="00D06028"/>
    <w:rsid w:val="00D0693F"/>
    <w:rsid w:val="00D06CD4"/>
    <w:rsid w:val="00D070E9"/>
    <w:rsid w:val="00D07516"/>
    <w:rsid w:val="00D07CCC"/>
    <w:rsid w:val="00D101CF"/>
    <w:rsid w:val="00D106D0"/>
    <w:rsid w:val="00D107F0"/>
    <w:rsid w:val="00D10A64"/>
    <w:rsid w:val="00D112F3"/>
    <w:rsid w:val="00D1202B"/>
    <w:rsid w:val="00D128E1"/>
    <w:rsid w:val="00D1357E"/>
    <w:rsid w:val="00D13BCA"/>
    <w:rsid w:val="00D142D6"/>
    <w:rsid w:val="00D1463D"/>
    <w:rsid w:val="00D14840"/>
    <w:rsid w:val="00D1511F"/>
    <w:rsid w:val="00D152DF"/>
    <w:rsid w:val="00D15DA7"/>
    <w:rsid w:val="00D161DE"/>
    <w:rsid w:val="00D1622C"/>
    <w:rsid w:val="00D162E7"/>
    <w:rsid w:val="00D171AB"/>
    <w:rsid w:val="00D173B2"/>
    <w:rsid w:val="00D17645"/>
    <w:rsid w:val="00D176C2"/>
    <w:rsid w:val="00D179ED"/>
    <w:rsid w:val="00D17C12"/>
    <w:rsid w:val="00D2086D"/>
    <w:rsid w:val="00D21757"/>
    <w:rsid w:val="00D218A5"/>
    <w:rsid w:val="00D21FFD"/>
    <w:rsid w:val="00D22347"/>
    <w:rsid w:val="00D23534"/>
    <w:rsid w:val="00D24F1C"/>
    <w:rsid w:val="00D25311"/>
    <w:rsid w:val="00D2555E"/>
    <w:rsid w:val="00D25602"/>
    <w:rsid w:val="00D25613"/>
    <w:rsid w:val="00D25AA5"/>
    <w:rsid w:val="00D271F4"/>
    <w:rsid w:val="00D274FF"/>
    <w:rsid w:val="00D27675"/>
    <w:rsid w:val="00D301F5"/>
    <w:rsid w:val="00D30344"/>
    <w:rsid w:val="00D307F0"/>
    <w:rsid w:val="00D30C0A"/>
    <w:rsid w:val="00D30E08"/>
    <w:rsid w:val="00D30E59"/>
    <w:rsid w:val="00D323DF"/>
    <w:rsid w:val="00D32EBC"/>
    <w:rsid w:val="00D33D1D"/>
    <w:rsid w:val="00D340E1"/>
    <w:rsid w:val="00D3480E"/>
    <w:rsid w:val="00D34A6A"/>
    <w:rsid w:val="00D34A7A"/>
    <w:rsid w:val="00D34B8E"/>
    <w:rsid w:val="00D357FD"/>
    <w:rsid w:val="00D35817"/>
    <w:rsid w:val="00D3601C"/>
    <w:rsid w:val="00D3638D"/>
    <w:rsid w:val="00D365A3"/>
    <w:rsid w:val="00D36AD5"/>
    <w:rsid w:val="00D37320"/>
    <w:rsid w:val="00D37862"/>
    <w:rsid w:val="00D37D47"/>
    <w:rsid w:val="00D403DD"/>
    <w:rsid w:val="00D406C1"/>
    <w:rsid w:val="00D406F1"/>
    <w:rsid w:val="00D406F8"/>
    <w:rsid w:val="00D40A79"/>
    <w:rsid w:val="00D40ACE"/>
    <w:rsid w:val="00D41DCE"/>
    <w:rsid w:val="00D423BD"/>
    <w:rsid w:val="00D428CE"/>
    <w:rsid w:val="00D429F9"/>
    <w:rsid w:val="00D4324F"/>
    <w:rsid w:val="00D439C3"/>
    <w:rsid w:val="00D44581"/>
    <w:rsid w:val="00D44A6B"/>
    <w:rsid w:val="00D44D51"/>
    <w:rsid w:val="00D4583D"/>
    <w:rsid w:val="00D45E47"/>
    <w:rsid w:val="00D4678D"/>
    <w:rsid w:val="00D47771"/>
    <w:rsid w:val="00D479B7"/>
    <w:rsid w:val="00D47F85"/>
    <w:rsid w:val="00D50CDE"/>
    <w:rsid w:val="00D50F79"/>
    <w:rsid w:val="00D51096"/>
    <w:rsid w:val="00D512CA"/>
    <w:rsid w:val="00D51341"/>
    <w:rsid w:val="00D51689"/>
    <w:rsid w:val="00D520B1"/>
    <w:rsid w:val="00D52941"/>
    <w:rsid w:val="00D5295A"/>
    <w:rsid w:val="00D536DB"/>
    <w:rsid w:val="00D53D6F"/>
    <w:rsid w:val="00D54C5A"/>
    <w:rsid w:val="00D54DDC"/>
    <w:rsid w:val="00D55BA4"/>
    <w:rsid w:val="00D5670F"/>
    <w:rsid w:val="00D56A60"/>
    <w:rsid w:val="00D572E0"/>
    <w:rsid w:val="00D57C6A"/>
    <w:rsid w:val="00D57EEC"/>
    <w:rsid w:val="00D6188C"/>
    <w:rsid w:val="00D618B5"/>
    <w:rsid w:val="00D6195A"/>
    <w:rsid w:val="00D61DE6"/>
    <w:rsid w:val="00D6284E"/>
    <w:rsid w:val="00D62ABC"/>
    <w:rsid w:val="00D62C4A"/>
    <w:rsid w:val="00D62C7D"/>
    <w:rsid w:val="00D62FE4"/>
    <w:rsid w:val="00D62FE7"/>
    <w:rsid w:val="00D63A60"/>
    <w:rsid w:val="00D63F13"/>
    <w:rsid w:val="00D642A4"/>
    <w:rsid w:val="00D64341"/>
    <w:rsid w:val="00D64B55"/>
    <w:rsid w:val="00D65005"/>
    <w:rsid w:val="00D65041"/>
    <w:rsid w:val="00D65388"/>
    <w:rsid w:val="00D6650F"/>
    <w:rsid w:val="00D66AA8"/>
    <w:rsid w:val="00D67903"/>
    <w:rsid w:val="00D70772"/>
    <w:rsid w:val="00D71A66"/>
    <w:rsid w:val="00D726E6"/>
    <w:rsid w:val="00D72845"/>
    <w:rsid w:val="00D72FC4"/>
    <w:rsid w:val="00D73D51"/>
    <w:rsid w:val="00D7426D"/>
    <w:rsid w:val="00D743DB"/>
    <w:rsid w:val="00D74F5D"/>
    <w:rsid w:val="00D754EA"/>
    <w:rsid w:val="00D7584D"/>
    <w:rsid w:val="00D775EA"/>
    <w:rsid w:val="00D77863"/>
    <w:rsid w:val="00D77E05"/>
    <w:rsid w:val="00D801C1"/>
    <w:rsid w:val="00D80EB7"/>
    <w:rsid w:val="00D812F8"/>
    <w:rsid w:val="00D817C3"/>
    <w:rsid w:val="00D8284A"/>
    <w:rsid w:val="00D82A50"/>
    <w:rsid w:val="00D835E5"/>
    <w:rsid w:val="00D83D8E"/>
    <w:rsid w:val="00D84137"/>
    <w:rsid w:val="00D8456D"/>
    <w:rsid w:val="00D84B57"/>
    <w:rsid w:val="00D84F33"/>
    <w:rsid w:val="00D85A64"/>
    <w:rsid w:val="00D85C04"/>
    <w:rsid w:val="00D85D30"/>
    <w:rsid w:val="00D864E8"/>
    <w:rsid w:val="00D87341"/>
    <w:rsid w:val="00D8752C"/>
    <w:rsid w:val="00D87747"/>
    <w:rsid w:val="00D87EB8"/>
    <w:rsid w:val="00D900DB"/>
    <w:rsid w:val="00D903E4"/>
    <w:rsid w:val="00D90995"/>
    <w:rsid w:val="00D914A3"/>
    <w:rsid w:val="00D914ED"/>
    <w:rsid w:val="00D916F4"/>
    <w:rsid w:val="00D918F7"/>
    <w:rsid w:val="00D91A3C"/>
    <w:rsid w:val="00D920B7"/>
    <w:rsid w:val="00D923EB"/>
    <w:rsid w:val="00D9252F"/>
    <w:rsid w:val="00D93D1B"/>
    <w:rsid w:val="00D93F24"/>
    <w:rsid w:val="00D94234"/>
    <w:rsid w:val="00D95172"/>
    <w:rsid w:val="00D96925"/>
    <w:rsid w:val="00D97057"/>
    <w:rsid w:val="00D97106"/>
    <w:rsid w:val="00D97DCB"/>
    <w:rsid w:val="00DA0313"/>
    <w:rsid w:val="00DA07EF"/>
    <w:rsid w:val="00DA0C62"/>
    <w:rsid w:val="00DA143A"/>
    <w:rsid w:val="00DA2664"/>
    <w:rsid w:val="00DA2B5A"/>
    <w:rsid w:val="00DA2D97"/>
    <w:rsid w:val="00DA33B7"/>
    <w:rsid w:val="00DA373B"/>
    <w:rsid w:val="00DA39AB"/>
    <w:rsid w:val="00DA4713"/>
    <w:rsid w:val="00DA4E87"/>
    <w:rsid w:val="00DA54F4"/>
    <w:rsid w:val="00DA553E"/>
    <w:rsid w:val="00DA5D38"/>
    <w:rsid w:val="00DA5D9A"/>
    <w:rsid w:val="00DA5DF2"/>
    <w:rsid w:val="00DA63FB"/>
    <w:rsid w:val="00DA64D5"/>
    <w:rsid w:val="00DA71AE"/>
    <w:rsid w:val="00DA7724"/>
    <w:rsid w:val="00DA7730"/>
    <w:rsid w:val="00DA7FE6"/>
    <w:rsid w:val="00DB09E6"/>
    <w:rsid w:val="00DB0A54"/>
    <w:rsid w:val="00DB0C63"/>
    <w:rsid w:val="00DB10D4"/>
    <w:rsid w:val="00DB1743"/>
    <w:rsid w:val="00DB1AA1"/>
    <w:rsid w:val="00DB1C9C"/>
    <w:rsid w:val="00DB1D8D"/>
    <w:rsid w:val="00DB23A1"/>
    <w:rsid w:val="00DB2DE3"/>
    <w:rsid w:val="00DB2EC9"/>
    <w:rsid w:val="00DB2F54"/>
    <w:rsid w:val="00DB32BE"/>
    <w:rsid w:val="00DB3CDA"/>
    <w:rsid w:val="00DB401C"/>
    <w:rsid w:val="00DB409B"/>
    <w:rsid w:val="00DB4106"/>
    <w:rsid w:val="00DB42D0"/>
    <w:rsid w:val="00DB4316"/>
    <w:rsid w:val="00DB47B4"/>
    <w:rsid w:val="00DB4A6A"/>
    <w:rsid w:val="00DB4AEC"/>
    <w:rsid w:val="00DB57B4"/>
    <w:rsid w:val="00DB5CE5"/>
    <w:rsid w:val="00DB61E1"/>
    <w:rsid w:val="00DB6667"/>
    <w:rsid w:val="00DB7080"/>
    <w:rsid w:val="00DB7341"/>
    <w:rsid w:val="00DC0216"/>
    <w:rsid w:val="00DC0D83"/>
    <w:rsid w:val="00DC1842"/>
    <w:rsid w:val="00DC1EBA"/>
    <w:rsid w:val="00DC319F"/>
    <w:rsid w:val="00DC3BC7"/>
    <w:rsid w:val="00DC4482"/>
    <w:rsid w:val="00DC57FE"/>
    <w:rsid w:val="00DD08D7"/>
    <w:rsid w:val="00DD0AE1"/>
    <w:rsid w:val="00DD0DFA"/>
    <w:rsid w:val="00DD0FE8"/>
    <w:rsid w:val="00DD2066"/>
    <w:rsid w:val="00DD2103"/>
    <w:rsid w:val="00DD23F7"/>
    <w:rsid w:val="00DD2CBA"/>
    <w:rsid w:val="00DD3422"/>
    <w:rsid w:val="00DD3E43"/>
    <w:rsid w:val="00DD414A"/>
    <w:rsid w:val="00DD417E"/>
    <w:rsid w:val="00DD427D"/>
    <w:rsid w:val="00DD43BA"/>
    <w:rsid w:val="00DD4E09"/>
    <w:rsid w:val="00DD5F18"/>
    <w:rsid w:val="00DD646D"/>
    <w:rsid w:val="00DD7328"/>
    <w:rsid w:val="00DD73C2"/>
    <w:rsid w:val="00DE0128"/>
    <w:rsid w:val="00DE073A"/>
    <w:rsid w:val="00DE14C6"/>
    <w:rsid w:val="00DE1F95"/>
    <w:rsid w:val="00DE253F"/>
    <w:rsid w:val="00DE33F8"/>
    <w:rsid w:val="00DE3A54"/>
    <w:rsid w:val="00DE49FD"/>
    <w:rsid w:val="00DE5415"/>
    <w:rsid w:val="00DE5589"/>
    <w:rsid w:val="00DE5844"/>
    <w:rsid w:val="00DE585C"/>
    <w:rsid w:val="00DE6ACA"/>
    <w:rsid w:val="00DE6D2F"/>
    <w:rsid w:val="00DE77FF"/>
    <w:rsid w:val="00DF04D2"/>
    <w:rsid w:val="00DF10D1"/>
    <w:rsid w:val="00DF1792"/>
    <w:rsid w:val="00DF1D62"/>
    <w:rsid w:val="00DF1F2E"/>
    <w:rsid w:val="00DF2DA9"/>
    <w:rsid w:val="00DF3586"/>
    <w:rsid w:val="00DF45BC"/>
    <w:rsid w:val="00DF492B"/>
    <w:rsid w:val="00DF49D0"/>
    <w:rsid w:val="00DF5694"/>
    <w:rsid w:val="00DF619C"/>
    <w:rsid w:val="00DF6DA8"/>
    <w:rsid w:val="00DF6E5F"/>
    <w:rsid w:val="00DF7148"/>
    <w:rsid w:val="00DF73DE"/>
    <w:rsid w:val="00DF76FD"/>
    <w:rsid w:val="00DF7AB2"/>
    <w:rsid w:val="00DF7C73"/>
    <w:rsid w:val="00E003F7"/>
    <w:rsid w:val="00E00535"/>
    <w:rsid w:val="00E00743"/>
    <w:rsid w:val="00E00D5D"/>
    <w:rsid w:val="00E010F6"/>
    <w:rsid w:val="00E014DB"/>
    <w:rsid w:val="00E02EBD"/>
    <w:rsid w:val="00E034EF"/>
    <w:rsid w:val="00E051D9"/>
    <w:rsid w:val="00E05529"/>
    <w:rsid w:val="00E05D33"/>
    <w:rsid w:val="00E060B2"/>
    <w:rsid w:val="00E06254"/>
    <w:rsid w:val="00E06B57"/>
    <w:rsid w:val="00E06D92"/>
    <w:rsid w:val="00E07403"/>
    <w:rsid w:val="00E07763"/>
    <w:rsid w:val="00E07AB9"/>
    <w:rsid w:val="00E10022"/>
    <w:rsid w:val="00E104BE"/>
    <w:rsid w:val="00E113B9"/>
    <w:rsid w:val="00E11F7D"/>
    <w:rsid w:val="00E12905"/>
    <w:rsid w:val="00E12D6D"/>
    <w:rsid w:val="00E130C6"/>
    <w:rsid w:val="00E134C7"/>
    <w:rsid w:val="00E13A44"/>
    <w:rsid w:val="00E13B38"/>
    <w:rsid w:val="00E13BF8"/>
    <w:rsid w:val="00E14351"/>
    <w:rsid w:val="00E14F53"/>
    <w:rsid w:val="00E15047"/>
    <w:rsid w:val="00E153EE"/>
    <w:rsid w:val="00E157D6"/>
    <w:rsid w:val="00E1580F"/>
    <w:rsid w:val="00E158EC"/>
    <w:rsid w:val="00E15D81"/>
    <w:rsid w:val="00E1732C"/>
    <w:rsid w:val="00E179A6"/>
    <w:rsid w:val="00E205A5"/>
    <w:rsid w:val="00E2110A"/>
    <w:rsid w:val="00E21231"/>
    <w:rsid w:val="00E22F0A"/>
    <w:rsid w:val="00E2345A"/>
    <w:rsid w:val="00E237A3"/>
    <w:rsid w:val="00E2412F"/>
    <w:rsid w:val="00E24BE0"/>
    <w:rsid w:val="00E2535B"/>
    <w:rsid w:val="00E2551F"/>
    <w:rsid w:val="00E256A0"/>
    <w:rsid w:val="00E25BBF"/>
    <w:rsid w:val="00E271DD"/>
    <w:rsid w:val="00E27513"/>
    <w:rsid w:val="00E278C7"/>
    <w:rsid w:val="00E30463"/>
    <w:rsid w:val="00E3061E"/>
    <w:rsid w:val="00E30A2F"/>
    <w:rsid w:val="00E30E4A"/>
    <w:rsid w:val="00E3111B"/>
    <w:rsid w:val="00E329FF"/>
    <w:rsid w:val="00E33B0A"/>
    <w:rsid w:val="00E33E9A"/>
    <w:rsid w:val="00E341DF"/>
    <w:rsid w:val="00E34398"/>
    <w:rsid w:val="00E345D8"/>
    <w:rsid w:val="00E349CD"/>
    <w:rsid w:val="00E34FFE"/>
    <w:rsid w:val="00E3546F"/>
    <w:rsid w:val="00E3559D"/>
    <w:rsid w:val="00E36611"/>
    <w:rsid w:val="00E36665"/>
    <w:rsid w:val="00E36BFE"/>
    <w:rsid w:val="00E36C03"/>
    <w:rsid w:val="00E36F36"/>
    <w:rsid w:val="00E36FA6"/>
    <w:rsid w:val="00E37499"/>
    <w:rsid w:val="00E37774"/>
    <w:rsid w:val="00E40B4F"/>
    <w:rsid w:val="00E40CE7"/>
    <w:rsid w:val="00E40ECB"/>
    <w:rsid w:val="00E411F1"/>
    <w:rsid w:val="00E4182D"/>
    <w:rsid w:val="00E42030"/>
    <w:rsid w:val="00E420C8"/>
    <w:rsid w:val="00E42132"/>
    <w:rsid w:val="00E42249"/>
    <w:rsid w:val="00E42A9E"/>
    <w:rsid w:val="00E42FEC"/>
    <w:rsid w:val="00E433BC"/>
    <w:rsid w:val="00E4377E"/>
    <w:rsid w:val="00E43A3B"/>
    <w:rsid w:val="00E43E96"/>
    <w:rsid w:val="00E4469B"/>
    <w:rsid w:val="00E44EBD"/>
    <w:rsid w:val="00E456A7"/>
    <w:rsid w:val="00E45F9A"/>
    <w:rsid w:val="00E464E2"/>
    <w:rsid w:val="00E50FB4"/>
    <w:rsid w:val="00E51042"/>
    <w:rsid w:val="00E515CA"/>
    <w:rsid w:val="00E51774"/>
    <w:rsid w:val="00E518CE"/>
    <w:rsid w:val="00E51942"/>
    <w:rsid w:val="00E51B51"/>
    <w:rsid w:val="00E5237A"/>
    <w:rsid w:val="00E5242B"/>
    <w:rsid w:val="00E52AE1"/>
    <w:rsid w:val="00E52EA1"/>
    <w:rsid w:val="00E52FEA"/>
    <w:rsid w:val="00E5323B"/>
    <w:rsid w:val="00E53AAE"/>
    <w:rsid w:val="00E54029"/>
    <w:rsid w:val="00E546EC"/>
    <w:rsid w:val="00E5472B"/>
    <w:rsid w:val="00E54892"/>
    <w:rsid w:val="00E54AE8"/>
    <w:rsid w:val="00E556B1"/>
    <w:rsid w:val="00E556C2"/>
    <w:rsid w:val="00E5617D"/>
    <w:rsid w:val="00E56B14"/>
    <w:rsid w:val="00E56B84"/>
    <w:rsid w:val="00E570A2"/>
    <w:rsid w:val="00E5784F"/>
    <w:rsid w:val="00E57DAD"/>
    <w:rsid w:val="00E607F8"/>
    <w:rsid w:val="00E618D7"/>
    <w:rsid w:val="00E61F49"/>
    <w:rsid w:val="00E62228"/>
    <w:rsid w:val="00E623AD"/>
    <w:rsid w:val="00E62921"/>
    <w:rsid w:val="00E632F6"/>
    <w:rsid w:val="00E6391E"/>
    <w:rsid w:val="00E644DE"/>
    <w:rsid w:val="00E64A32"/>
    <w:rsid w:val="00E64E6F"/>
    <w:rsid w:val="00E652E9"/>
    <w:rsid w:val="00E653A2"/>
    <w:rsid w:val="00E65D1A"/>
    <w:rsid w:val="00E6689B"/>
    <w:rsid w:val="00E66A2F"/>
    <w:rsid w:val="00E67682"/>
    <w:rsid w:val="00E67C2C"/>
    <w:rsid w:val="00E67ED6"/>
    <w:rsid w:val="00E703C5"/>
    <w:rsid w:val="00E704BC"/>
    <w:rsid w:val="00E70643"/>
    <w:rsid w:val="00E71469"/>
    <w:rsid w:val="00E71584"/>
    <w:rsid w:val="00E717B9"/>
    <w:rsid w:val="00E71A0B"/>
    <w:rsid w:val="00E71FED"/>
    <w:rsid w:val="00E72A8D"/>
    <w:rsid w:val="00E73322"/>
    <w:rsid w:val="00E73B7B"/>
    <w:rsid w:val="00E75058"/>
    <w:rsid w:val="00E75E52"/>
    <w:rsid w:val="00E76355"/>
    <w:rsid w:val="00E7636A"/>
    <w:rsid w:val="00E7637F"/>
    <w:rsid w:val="00E765BC"/>
    <w:rsid w:val="00E76DA2"/>
    <w:rsid w:val="00E76DC9"/>
    <w:rsid w:val="00E77187"/>
    <w:rsid w:val="00E8033B"/>
    <w:rsid w:val="00E807C8"/>
    <w:rsid w:val="00E80C6A"/>
    <w:rsid w:val="00E80DF0"/>
    <w:rsid w:val="00E81544"/>
    <w:rsid w:val="00E816E4"/>
    <w:rsid w:val="00E81733"/>
    <w:rsid w:val="00E81896"/>
    <w:rsid w:val="00E82021"/>
    <w:rsid w:val="00E82B0E"/>
    <w:rsid w:val="00E82C88"/>
    <w:rsid w:val="00E82D9B"/>
    <w:rsid w:val="00E843F0"/>
    <w:rsid w:val="00E84455"/>
    <w:rsid w:val="00E8460C"/>
    <w:rsid w:val="00E8470F"/>
    <w:rsid w:val="00E8475E"/>
    <w:rsid w:val="00E85637"/>
    <w:rsid w:val="00E85B24"/>
    <w:rsid w:val="00E861E2"/>
    <w:rsid w:val="00E86F65"/>
    <w:rsid w:val="00E87577"/>
    <w:rsid w:val="00E877E1"/>
    <w:rsid w:val="00E907DE"/>
    <w:rsid w:val="00E915AA"/>
    <w:rsid w:val="00E925B1"/>
    <w:rsid w:val="00E9316B"/>
    <w:rsid w:val="00E936C2"/>
    <w:rsid w:val="00E9375F"/>
    <w:rsid w:val="00E939E2"/>
    <w:rsid w:val="00E93D08"/>
    <w:rsid w:val="00E940DC"/>
    <w:rsid w:val="00E9437F"/>
    <w:rsid w:val="00E9470C"/>
    <w:rsid w:val="00E952FF"/>
    <w:rsid w:val="00E9575C"/>
    <w:rsid w:val="00E95DD6"/>
    <w:rsid w:val="00E96305"/>
    <w:rsid w:val="00E965E9"/>
    <w:rsid w:val="00E96B22"/>
    <w:rsid w:val="00E96EFC"/>
    <w:rsid w:val="00E974BA"/>
    <w:rsid w:val="00EA0A76"/>
    <w:rsid w:val="00EA0C33"/>
    <w:rsid w:val="00EA0CFE"/>
    <w:rsid w:val="00EA0D78"/>
    <w:rsid w:val="00EA25BD"/>
    <w:rsid w:val="00EA26FD"/>
    <w:rsid w:val="00EA2D8D"/>
    <w:rsid w:val="00EA2F1F"/>
    <w:rsid w:val="00EA3E8A"/>
    <w:rsid w:val="00EA40DB"/>
    <w:rsid w:val="00EA4941"/>
    <w:rsid w:val="00EA4D98"/>
    <w:rsid w:val="00EA518C"/>
    <w:rsid w:val="00EA51BB"/>
    <w:rsid w:val="00EA53A7"/>
    <w:rsid w:val="00EA5F30"/>
    <w:rsid w:val="00EA709D"/>
    <w:rsid w:val="00EA71C3"/>
    <w:rsid w:val="00EA7644"/>
    <w:rsid w:val="00EA7D17"/>
    <w:rsid w:val="00EB06AF"/>
    <w:rsid w:val="00EB0A1F"/>
    <w:rsid w:val="00EB0D82"/>
    <w:rsid w:val="00EB0DB3"/>
    <w:rsid w:val="00EB0EDC"/>
    <w:rsid w:val="00EB1614"/>
    <w:rsid w:val="00EB178D"/>
    <w:rsid w:val="00EB2A58"/>
    <w:rsid w:val="00EB2B85"/>
    <w:rsid w:val="00EB3719"/>
    <w:rsid w:val="00EB3B0C"/>
    <w:rsid w:val="00EB441C"/>
    <w:rsid w:val="00EB4A54"/>
    <w:rsid w:val="00EB4DDB"/>
    <w:rsid w:val="00EB56BD"/>
    <w:rsid w:val="00EB62E7"/>
    <w:rsid w:val="00EB666E"/>
    <w:rsid w:val="00EC0214"/>
    <w:rsid w:val="00EC02C3"/>
    <w:rsid w:val="00EC1A4D"/>
    <w:rsid w:val="00EC1B25"/>
    <w:rsid w:val="00EC1E25"/>
    <w:rsid w:val="00EC247A"/>
    <w:rsid w:val="00EC2FFB"/>
    <w:rsid w:val="00EC4166"/>
    <w:rsid w:val="00EC4E39"/>
    <w:rsid w:val="00EC540E"/>
    <w:rsid w:val="00EC5686"/>
    <w:rsid w:val="00EC7079"/>
    <w:rsid w:val="00EC72E5"/>
    <w:rsid w:val="00EC7993"/>
    <w:rsid w:val="00EC7D4F"/>
    <w:rsid w:val="00ED02C2"/>
    <w:rsid w:val="00ED0646"/>
    <w:rsid w:val="00ED0783"/>
    <w:rsid w:val="00ED0F2F"/>
    <w:rsid w:val="00ED1063"/>
    <w:rsid w:val="00ED1AFE"/>
    <w:rsid w:val="00ED1FEA"/>
    <w:rsid w:val="00ED280F"/>
    <w:rsid w:val="00ED2B93"/>
    <w:rsid w:val="00ED3C91"/>
    <w:rsid w:val="00ED3E96"/>
    <w:rsid w:val="00ED42FE"/>
    <w:rsid w:val="00ED467B"/>
    <w:rsid w:val="00ED4F15"/>
    <w:rsid w:val="00ED5675"/>
    <w:rsid w:val="00ED5BAB"/>
    <w:rsid w:val="00ED5CAE"/>
    <w:rsid w:val="00ED5F69"/>
    <w:rsid w:val="00ED60E0"/>
    <w:rsid w:val="00ED67E4"/>
    <w:rsid w:val="00ED6D7E"/>
    <w:rsid w:val="00ED6F49"/>
    <w:rsid w:val="00ED7049"/>
    <w:rsid w:val="00ED74E8"/>
    <w:rsid w:val="00ED7701"/>
    <w:rsid w:val="00ED7CDF"/>
    <w:rsid w:val="00ED7FC4"/>
    <w:rsid w:val="00EE1019"/>
    <w:rsid w:val="00EE1A49"/>
    <w:rsid w:val="00EE1FDC"/>
    <w:rsid w:val="00EE268F"/>
    <w:rsid w:val="00EE2FED"/>
    <w:rsid w:val="00EE31F5"/>
    <w:rsid w:val="00EE332C"/>
    <w:rsid w:val="00EE3729"/>
    <w:rsid w:val="00EE438D"/>
    <w:rsid w:val="00EE51C3"/>
    <w:rsid w:val="00EE52ED"/>
    <w:rsid w:val="00EE5CA3"/>
    <w:rsid w:val="00EE5CB4"/>
    <w:rsid w:val="00EE6133"/>
    <w:rsid w:val="00EE6372"/>
    <w:rsid w:val="00EE7071"/>
    <w:rsid w:val="00EE73E6"/>
    <w:rsid w:val="00EF0756"/>
    <w:rsid w:val="00EF21FB"/>
    <w:rsid w:val="00EF23EE"/>
    <w:rsid w:val="00EF2684"/>
    <w:rsid w:val="00EF2852"/>
    <w:rsid w:val="00EF28FD"/>
    <w:rsid w:val="00EF2E3C"/>
    <w:rsid w:val="00EF3BDE"/>
    <w:rsid w:val="00EF4391"/>
    <w:rsid w:val="00EF461D"/>
    <w:rsid w:val="00EF4C4E"/>
    <w:rsid w:val="00EF5679"/>
    <w:rsid w:val="00EF5899"/>
    <w:rsid w:val="00EF59EB"/>
    <w:rsid w:val="00EF5AEB"/>
    <w:rsid w:val="00EF5B39"/>
    <w:rsid w:val="00EF5C72"/>
    <w:rsid w:val="00EF64C6"/>
    <w:rsid w:val="00EF76CC"/>
    <w:rsid w:val="00EF7F60"/>
    <w:rsid w:val="00F004DC"/>
    <w:rsid w:val="00F00734"/>
    <w:rsid w:val="00F00844"/>
    <w:rsid w:val="00F008DD"/>
    <w:rsid w:val="00F00A80"/>
    <w:rsid w:val="00F01021"/>
    <w:rsid w:val="00F0176A"/>
    <w:rsid w:val="00F017AA"/>
    <w:rsid w:val="00F021D2"/>
    <w:rsid w:val="00F02C1D"/>
    <w:rsid w:val="00F03CDC"/>
    <w:rsid w:val="00F04173"/>
    <w:rsid w:val="00F047D4"/>
    <w:rsid w:val="00F0627D"/>
    <w:rsid w:val="00F069AC"/>
    <w:rsid w:val="00F069AE"/>
    <w:rsid w:val="00F07221"/>
    <w:rsid w:val="00F072B0"/>
    <w:rsid w:val="00F07E30"/>
    <w:rsid w:val="00F10BB5"/>
    <w:rsid w:val="00F1130E"/>
    <w:rsid w:val="00F121E4"/>
    <w:rsid w:val="00F121EF"/>
    <w:rsid w:val="00F12270"/>
    <w:rsid w:val="00F1295D"/>
    <w:rsid w:val="00F12A5D"/>
    <w:rsid w:val="00F12BC5"/>
    <w:rsid w:val="00F13307"/>
    <w:rsid w:val="00F133BE"/>
    <w:rsid w:val="00F13EBA"/>
    <w:rsid w:val="00F13F2C"/>
    <w:rsid w:val="00F14002"/>
    <w:rsid w:val="00F14773"/>
    <w:rsid w:val="00F14FDF"/>
    <w:rsid w:val="00F15185"/>
    <w:rsid w:val="00F1572B"/>
    <w:rsid w:val="00F15C9C"/>
    <w:rsid w:val="00F15D93"/>
    <w:rsid w:val="00F1610C"/>
    <w:rsid w:val="00F1643D"/>
    <w:rsid w:val="00F164AD"/>
    <w:rsid w:val="00F16EC0"/>
    <w:rsid w:val="00F177FA"/>
    <w:rsid w:val="00F20A34"/>
    <w:rsid w:val="00F2177A"/>
    <w:rsid w:val="00F21D6F"/>
    <w:rsid w:val="00F2271C"/>
    <w:rsid w:val="00F23183"/>
    <w:rsid w:val="00F2318E"/>
    <w:rsid w:val="00F2379F"/>
    <w:rsid w:val="00F242AA"/>
    <w:rsid w:val="00F2459C"/>
    <w:rsid w:val="00F24869"/>
    <w:rsid w:val="00F24A29"/>
    <w:rsid w:val="00F24B25"/>
    <w:rsid w:val="00F259CC"/>
    <w:rsid w:val="00F25B08"/>
    <w:rsid w:val="00F27BAA"/>
    <w:rsid w:val="00F3073E"/>
    <w:rsid w:val="00F30937"/>
    <w:rsid w:val="00F30B88"/>
    <w:rsid w:val="00F31CC8"/>
    <w:rsid w:val="00F324EC"/>
    <w:rsid w:val="00F32D42"/>
    <w:rsid w:val="00F32D9F"/>
    <w:rsid w:val="00F32F4E"/>
    <w:rsid w:val="00F336AE"/>
    <w:rsid w:val="00F33FC0"/>
    <w:rsid w:val="00F34D06"/>
    <w:rsid w:val="00F359C3"/>
    <w:rsid w:val="00F35D91"/>
    <w:rsid w:val="00F35F0A"/>
    <w:rsid w:val="00F37420"/>
    <w:rsid w:val="00F3745C"/>
    <w:rsid w:val="00F3791F"/>
    <w:rsid w:val="00F37A4E"/>
    <w:rsid w:val="00F37E75"/>
    <w:rsid w:val="00F37E82"/>
    <w:rsid w:val="00F40501"/>
    <w:rsid w:val="00F40560"/>
    <w:rsid w:val="00F406D2"/>
    <w:rsid w:val="00F41451"/>
    <w:rsid w:val="00F41461"/>
    <w:rsid w:val="00F41BDB"/>
    <w:rsid w:val="00F422FD"/>
    <w:rsid w:val="00F4239F"/>
    <w:rsid w:val="00F42547"/>
    <w:rsid w:val="00F43249"/>
    <w:rsid w:val="00F43FEA"/>
    <w:rsid w:val="00F44296"/>
    <w:rsid w:val="00F445FA"/>
    <w:rsid w:val="00F44AE2"/>
    <w:rsid w:val="00F4506C"/>
    <w:rsid w:val="00F4619F"/>
    <w:rsid w:val="00F4657B"/>
    <w:rsid w:val="00F46ACE"/>
    <w:rsid w:val="00F46BD0"/>
    <w:rsid w:val="00F51023"/>
    <w:rsid w:val="00F51F1D"/>
    <w:rsid w:val="00F52498"/>
    <w:rsid w:val="00F52F8F"/>
    <w:rsid w:val="00F53916"/>
    <w:rsid w:val="00F53A69"/>
    <w:rsid w:val="00F53E82"/>
    <w:rsid w:val="00F544F1"/>
    <w:rsid w:val="00F55135"/>
    <w:rsid w:val="00F55BDB"/>
    <w:rsid w:val="00F564C4"/>
    <w:rsid w:val="00F564E6"/>
    <w:rsid w:val="00F5688A"/>
    <w:rsid w:val="00F56A4C"/>
    <w:rsid w:val="00F56EE8"/>
    <w:rsid w:val="00F57197"/>
    <w:rsid w:val="00F57592"/>
    <w:rsid w:val="00F60B2E"/>
    <w:rsid w:val="00F60F39"/>
    <w:rsid w:val="00F618E2"/>
    <w:rsid w:val="00F61942"/>
    <w:rsid w:val="00F61A7F"/>
    <w:rsid w:val="00F61F59"/>
    <w:rsid w:val="00F623E3"/>
    <w:rsid w:val="00F62B35"/>
    <w:rsid w:val="00F64DBE"/>
    <w:rsid w:val="00F6530E"/>
    <w:rsid w:val="00F655B0"/>
    <w:rsid w:val="00F661B4"/>
    <w:rsid w:val="00F66677"/>
    <w:rsid w:val="00F6676F"/>
    <w:rsid w:val="00F67EAD"/>
    <w:rsid w:val="00F70040"/>
    <w:rsid w:val="00F70415"/>
    <w:rsid w:val="00F713A6"/>
    <w:rsid w:val="00F714A6"/>
    <w:rsid w:val="00F71B7A"/>
    <w:rsid w:val="00F71F27"/>
    <w:rsid w:val="00F723D4"/>
    <w:rsid w:val="00F728CA"/>
    <w:rsid w:val="00F72E32"/>
    <w:rsid w:val="00F743B8"/>
    <w:rsid w:val="00F74E21"/>
    <w:rsid w:val="00F7545A"/>
    <w:rsid w:val="00F758BD"/>
    <w:rsid w:val="00F75AA5"/>
    <w:rsid w:val="00F75D2B"/>
    <w:rsid w:val="00F75D3C"/>
    <w:rsid w:val="00F75FC2"/>
    <w:rsid w:val="00F760D8"/>
    <w:rsid w:val="00F7616F"/>
    <w:rsid w:val="00F76441"/>
    <w:rsid w:val="00F76579"/>
    <w:rsid w:val="00F765DF"/>
    <w:rsid w:val="00F76D9E"/>
    <w:rsid w:val="00F76DCC"/>
    <w:rsid w:val="00F77455"/>
    <w:rsid w:val="00F77E77"/>
    <w:rsid w:val="00F80045"/>
    <w:rsid w:val="00F8010A"/>
    <w:rsid w:val="00F80C4C"/>
    <w:rsid w:val="00F80CE7"/>
    <w:rsid w:val="00F814EF"/>
    <w:rsid w:val="00F81CED"/>
    <w:rsid w:val="00F82FCC"/>
    <w:rsid w:val="00F8308B"/>
    <w:rsid w:val="00F83281"/>
    <w:rsid w:val="00F8367D"/>
    <w:rsid w:val="00F83C0C"/>
    <w:rsid w:val="00F83F75"/>
    <w:rsid w:val="00F83FF6"/>
    <w:rsid w:val="00F84473"/>
    <w:rsid w:val="00F845E5"/>
    <w:rsid w:val="00F84B6C"/>
    <w:rsid w:val="00F8528E"/>
    <w:rsid w:val="00F8681F"/>
    <w:rsid w:val="00F86C2E"/>
    <w:rsid w:val="00F86ED5"/>
    <w:rsid w:val="00F8758A"/>
    <w:rsid w:val="00F901D6"/>
    <w:rsid w:val="00F901F8"/>
    <w:rsid w:val="00F9024F"/>
    <w:rsid w:val="00F90FAA"/>
    <w:rsid w:val="00F921D2"/>
    <w:rsid w:val="00F92484"/>
    <w:rsid w:val="00F926B8"/>
    <w:rsid w:val="00F92A39"/>
    <w:rsid w:val="00F9370C"/>
    <w:rsid w:val="00F93F41"/>
    <w:rsid w:val="00F9434A"/>
    <w:rsid w:val="00F945E9"/>
    <w:rsid w:val="00F947E6"/>
    <w:rsid w:val="00F95039"/>
    <w:rsid w:val="00F95478"/>
    <w:rsid w:val="00F956AA"/>
    <w:rsid w:val="00F956FF"/>
    <w:rsid w:val="00F96763"/>
    <w:rsid w:val="00F97F79"/>
    <w:rsid w:val="00FA0946"/>
    <w:rsid w:val="00FA099E"/>
    <w:rsid w:val="00FA0B10"/>
    <w:rsid w:val="00FA1355"/>
    <w:rsid w:val="00FA1B4F"/>
    <w:rsid w:val="00FA2B7E"/>
    <w:rsid w:val="00FA2C88"/>
    <w:rsid w:val="00FA3D21"/>
    <w:rsid w:val="00FA3FDD"/>
    <w:rsid w:val="00FA48B5"/>
    <w:rsid w:val="00FA49E8"/>
    <w:rsid w:val="00FA4B88"/>
    <w:rsid w:val="00FA4BD8"/>
    <w:rsid w:val="00FA60FA"/>
    <w:rsid w:val="00FA6CDA"/>
    <w:rsid w:val="00FA6D7D"/>
    <w:rsid w:val="00FB01F4"/>
    <w:rsid w:val="00FB1158"/>
    <w:rsid w:val="00FB160F"/>
    <w:rsid w:val="00FB1BEA"/>
    <w:rsid w:val="00FB1E0F"/>
    <w:rsid w:val="00FB1E52"/>
    <w:rsid w:val="00FB1F78"/>
    <w:rsid w:val="00FB2B65"/>
    <w:rsid w:val="00FB30F7"/>
    <w:rsid w:val="00FB45F1"/>
    <w:rsid w:val="00FB5A32"/>
    <w:rsid w:val="00FB7148"/>
    <w:rsid w:val="00FB73C5"/>
    <w:rsid w:val="00FB74F6"/>
    <w:rsid w:val="00FB7D45"/>
    <w:rsid w:val="00FC071C"/>
    <w:rsid w:val="00FC0DFE"/>
    <w:rsid w:val="00FC1B9A"/>
    <w:rsid w:val="00FC24B7"/>
    <w:rsid w:val="00FC27C4"/>
    <w:rsid w:val="00FC2C35"/>
    <w:rsid w:val="00FC3152"/>
    <w:rsid w:val="00FC3537"/>
    <w:rsid w:val="00FC372D"/>
    <w:rsid w:val="00FC46D9"/>
    <w:rsid w:val="00FC4E02"/>
    <w:rsid w:val="00FC6C30"/>
    <w:rsid w:val="00FC6EB9"/>
    <w:rsid w:val="00FC779F"/>
    <w:rsid w:val="00FD0AF8"/>
    <w:rsid w:val="00FD0C25"/>
    <w:rsid w:val="00FD0C48"/>
    <w:rsid w:val="00FD0FA9"/>
    <w:rsid w:val="00FD18A2"/>
    <w:rsid w:val="00FD23F5"/>
    <w:rsid w:val="00FD394B"/>
    <w:rsid w:val="00FD3AF9"/>
    <w:rsid w:val="00FD3D92"/>
    <w:rsid w:val="00FD3EFE"/>
    <w:rsid w:val="00FD3FAD"/>
    <w:rsid w:val="00FD45EF"/>
    <w:rsid w:val="00FD5233"/>
    <w:rsid w:val="00FD56F5"/>
    <w:rsid w:val="00FD627F"/>
    <w:rsid w:val="00FD635F"/>
    <w:rsid w:val="00FD7133"/>
    <w:rsid w:val="00FD7C83"/>
    <w:rsid w:val="00FE01EB"/>
    <w:rsid w:val="00FE039C"/>
    <w:rsid w:val="00FE0E97"/>
    <w:rsid w:val="00FE1080"/>
    <w:rsid w:val="00FE1474"/>
    <w:rsid w:val="00FE1706"/>
    <w:rsid w:val="00FE19D4"/>
    <w:rsid w:val="00FE23ED"/>
    <w:rsid w:val="00FE24AC"/>
    <w:rsid w:val="00FE2D83"/>
    <w:rsid w:val="00FE2D87"/>
    <w:rsid w:val="00FE2EA0"/>
    <w:rsid w:val="00FE3483"/>
    <w:rsid w:val="00FE3C00"/>
    <w:rsid w:val="00FE3D9E"/>
    <w:rsid w:val="00FE422A"/>
    <w:rsid w:val="00FE44DB"/>
    <w:rsid w:val="00FE486D"/>
    <w:rsid w:val="00FE60F9"/>
    <w:rsid w:val="00FE663F"/>
    <w:rsid w:val="00FE69AE"/>
    <w:rsid w:val="00FE739B"/>
    <w:rsid w:val="00FE75A9"/>
    <w:rsid w:val="00FE7833"/>
    <w:rsid w:val="00FF0022"/>
    <w:rsid w:val="00FF0B62"/>
    <w:rsid w:val="00FF0F49"/>
    <w:rsid w:val="00FF0F9C"/>
    <w:rsid w:val="00FF0FD6"/>
    <w:rsid w:val="00FF16CA"/>
    <w:rsid w:val="00FF16E5"/>
    <w:rsid w:val="00FF1CA0"/>
    <w:rsid w:val="00FF1E04"/>
    <w:rsid w:val="00FF2942"/>
    <w:rsid w:val="00FF32C9"/>
    <w:rsid w:val="00FF3ACD"/>
    <w:rsid w:val="00FF3D6E"/>
    <w:rsid w:val="00FF4631"/>
    <w:rsid w:val="00FF4E50"/>
    <w:rsid w:val="00FF5ADD"/>
    <w:rsid w:val="00FF5C96"/>
    <w:rsid w:val="00FF6A47"/>
    <w:rsid w:val="00FF6AA6"/>
    <w:rsid w:val="00FF6E96"/>
    <w:rsid w:val="00FF7453"/>
    <w:rsid w:val="00FF764F"/>
    <w:rsid w:val="00FF7677"/>
    <w:rsid w:val="00FF7AB9"/>
    <w:rsid w:val="02B41DE4"/>
    <w:rsid w:val="06F6B910"/>
    <w:rsid w:val="0B0B1B9D"/>
    <w:rsid w:val="0CC57B29"/>
    <w:rsid w:val="0D4CC4E5"/>
    <w:rsid w:val="0D701271"/>
    <w:rsid w:val="10042BB7"/>
    <w:rsid w:val="1573BF63"/>
    <w:rsid w:val="1E4E9450"/>
    <w:rsid w:val="20A48DAD"/>
    <w:rsid w:val="20D7B837"/>
    <w:rsid w:val="21775471"/>
    <w:rsid w:val="21B6A7ED"/>
    <w:rsid w:val="233F9C08"/>
    <w:rsid w:val="2483C4F2"/>
    <w:rsid w:val="29344D69"/>
    <w:rsid w:val="2A196E48"/>
    <w:rsid w:val="2AF626D0"/>
    <w:rsid w:val="2BE493C0"/>
    <w:rsid w:val="2F70DFDF"/>
    <w:rsid w:val="3218BC04"/>
    <w:rsid w:val="367DB8F8"/>
    <w:rsid w:val="398DD148"/>
    <w:rsid w:val="3BE4BFC0"/>
    <w:rsid w:val="3D97328A"/>
    <w:rsid w:val="3EC303DC"/>
    <w:rsid w:val="3F9DDC04"/>
    <w:rsid w:val="3FADE0F8"/>
    <w:rsid w:val="43A57878"/>
    <w:rsid w:val="4AA5A8EE"/>
    <w:rsid w:val="4D964B03"/>
    <w:rsid w:val="50C85ED9"/>
    <w:rsid w:val="55DA4B0B"/>
    <w:rsid w:val="5A5D1F32"/>
    <w:rsid w:val="5C5E92CD"/>
    <w:rsid w:val="602F0B17"/>
    <w:rsid w:val="60AD105B"/>
    <w:rsid w:val="6484CB5F"/>
    <w:rsid w:val="654A4281"/>
    <w:rsid w:val="677A90F3"/>
    <w:rsid w:val="6E3163C7"/>
    <w:rsid w:val="73248415"/>
    <w:rsid w:val="7366F78E"/>
    <w:rsid w:val="75988559"/>
    <w:rsid w:val="7C5DC2C8"/>
    <w:rsid w:val="7D1092E4"/>
    <w:rsid w:val="7E7FE88C"/>
    <w:rsid w:val="7E837930"/>
    <w:rsid w:val="7EDE333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F8CE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4C4BE9"/>
    <w:pPr>
      <w:numPr>
        <w:ilvl w:val="2"/>
      </w:numPr>
      <w:spacing w:after="120"/>
      <w:outlineLvl w:val="2"/>
    </w:pPr>
    <w:rPr>
      <w:sz w:val="26"/>
    </w:rPr>
  </w:style>
  <w:style w:type="paragraph" w:styleId="Heading4">
    <w:name w:val="heading 4"/>
    <w:basedOn w:val="Normal"/>
    <w:next w:val="Normal"/>
    <w:link w:val="Heading4Char"/>
    <w:uiPriority w:val="9"/>
    <w:unhideWhenUsed/>
    <w:qFormat/>
    <w:rsid w:val="00B86E4D"/>
    <w:pPr>
      <w:keepNext/>
      <w:keepLines/>
      <w:spacing w:before="24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4C4BE9"/>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B86E4D"/>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117AE2"/>
    <w:pPr>
      <w:spacing w:line="240" w:lineRule="auto"/>
    </w:pPr>
  </w:style>
  <w:style w:type="paragraph" w:styleId="ListBullet">
    <w:name w:val="List Bullet"/>
    <w:basedOn w:val="Normal"/>
    <w:uiPriority w:val="4"/>
    <w:qFormat/>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ind w:left="0"/>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qFormat/>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uiPriority w:val="4"/>
    <w:qFormat/>
    <w:rsid w:val="00B86E4D"/>
    <w:pPr>
      <w:numPr>
        <w:numId w:val="47"/>
      </w:numPr>
      <w:spacing w:before="40" w:after="40" w:line="240" w:lineRule="auto"/>
      <w:contextualSpacing w:val="0"/>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416EC8"/>
    <w:pPr>
      <w:tabs>
        <w:tab w:val="left" w:pos="800"/>
        <w:tab w:val="right" w:leader="dot" w:pos="935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qFormat/>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styleId="UnresolvedMention">
    <w:name w:val="Unresolved Mention"/>
    <w:basedOn w:val="DefaultParagraphFont"/>
    <w:uiPriority w:val="99"/>
    <w:unhideWhenUsed/>
    <w:rsid w:val="00395A46"/>
    <w:rPr>
      <w:color w:val="605E5C"/>
      <w:shd w:val="clear" w:color="auto" w:fill="E1DFDD"/>
    </w:rPr>
  </w:style>
  <w:style w:type="character" w:customStyle="1" w:styleId="TableTextChar">
    <w:name w:val="Table Text Char"/>
    <w:basedOn w:val="DefaultParagraphFont"/>
    <w:link w:val="TableText"/>
    <w:locked/>
    <w:rsid w:val="00DD08D7"/>
    <w:rPr>
      <w:rFonts w:ascii="Segoe UI" w:hAnsi="Segoe UI"/>
      <w:sz w:val="20"/>
    </w:rPr>
  </w:style>
  <w:style w:type="character" w:customStyle="1" w:styleId="normaltextrun">
    <w:name w:val="normaltextrun"/>
    <w:basedOn w:val="DefaultParagraphFont"/>
    <w:rsid w:val="006A7D8A"/>
  </w:style>
  <w:style w:type="character" w:customStyle="1" w:styleId="normaltextrun1">
    <w:name w:val="normaltextrun1"/>
    <w:basedOn w:val="DefaultParagraphFont"/>
    <w:rsid w:val="002A240D"/>
  </w:style>
  <w:style w:type="character" w:customStyle="1" w:styleId="eop">
    <w:name w:val="eop"/>
    <w:basedOn w:val="DefaultParagraphFont"/>
    <w:rsid w:val="002A240D"/>
  </w:style>
  <w:style w:type="paragraph" w:customStyle="1" w:styleId="paragraph">
    <w:name w:val="paragraph"/>
    <w:basedOn w:val="Normal"/>
    <w:rsid w:val="002A240D"/>
    <w:pPr>
      <w:spacing w:before="0" w:after="0" w:line="240" w:lineRule="auto"/>
    </w:pPr>
    <w:rPr>
      <w:rFonts w:ascii="Times New Roman" w:eastAsia="Times New Roman" w:hAnsi="Times New Roman" w:cs="Times New Roman"/>
      <w:sz w:val="24"/>
      <w:szCs w:val="24"/>
      <w:lang w:val="en-AU" w:eastAsia="en-AU"/>
    </w:rPr>
  </w:style>
  <w:style w:type="character" w:customStyle="1" w:styleId="spellingerror">
    <w:name w:val="spellingerror"/>
    <w:basedOn w:val="DefaultParagraphFont"/>
    <w:rsid w:val="002A240D"/>
  </w:style>
  <w:style w:type="character" w:customStyle="1" w:styleId="contextualspellingandgrammarerror">
    <w:name w:val="contextualspellingandgrammarerror"/>
    <w:basedOn w:val="DefaultParagraphFont"/>
    <w:rsid w:val="002A240D"/>
  </w:style>
  <w:style w:type="paragraph" w:customStyle="1" w:styleId="Heading4b">
    <w:name w:val="Heading 4b"/>
    <w:basedOn w:val="Heading3"/>
    <w:link w:val="Heading4bChar"/>
    <w:qFormat/>
    <w:rsid w:val="000B524B"/>
    <w:pPr>
      <w:numPr>
        <w:ilvl w:val="3"/>
      </w:numPr>
      <w:ind w:left="907" w:hanging="907"/>
    </w:pPr>
  </w:style>
  <w:style w:type="character" w:customStyle="1" w:styleId="Heading4bChar">
    <w:name w:val="Heading 4b Char"/>
    <w:basedOn w:val="Heading3Char"/>
    <w:link w:val="Heading4b"/>
    <w:rsid w:val="000B524B"/>
    <w:rPr>
      <w:rFonts w:ascii="Segoe UI Semibold" w:eastAsiaTheme="majorEastAsia" w:hAnsi="Segoe UI Semibold" w:cstheme="majorBidi"/>
      <w:color w:val="008272"/>
      <w:sz w:val="26"/>
      <w:szCs w:val="32"/>
    </w:rPr>
  </w:style>
  <w:style w:type="paragraph" w:customStyle="1" w:styleId="CheckList0">
    <w:name w:val="Check List"/>
    <w:basedOn w:val="Normal"/>
    <w:uiPriority w:val="99"/>
    <w:rsid w:val="00D920B7"/>
    <w:pPr>
      <w:numPr>
        <w:numId w:val="39"/>
      </w:numPr>
      <w:spacing w:before="0" w:after="200" w:line="276" w:lineRule="auto"/>
      <w:contextualSpacing/>
    </w:pPr>
    <w:rPr>
      <w:rFonts w:eastAsia="Arial" w:cs="Arial"/>
      <w:sz w:val="22"/>
      <w:lang w:eastAsia="ja-JP"/>
    </w:rPr>
  </w:style>
  <w:style w:type="numbering" w:customStyle="1" w:styleId="Checklist">
    <w:name w:val="Checklist"/>
    <w:basedOn w:val="NoList"/>
    <w:rsid w:val="00D920B7"/>
    <w:pPr>
      <w:numPr>
        <w:numId w:val="38"/>
      </w:numPr>
    </w:pPr>
  </w:style>
  <w:style w:type="table" w:styleId="TableGridLight">
    <w:name w:val="Grid Table Light"/>
    <w:basedOn w:val="TableNormal"/>
    <w:uiPriority w:val="40"/>
    <w:rsid w:val="00F760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Heading1">
    <w:name w:val="Num Heading 1"/>
    <w:basedOn w:val="Heading1"/>
    <w:next w:val="Normal"/>
    <w:semiHidden/>
    <w:rsid w:val="00600D33"/>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paragraph" w:customStyle="1" w:styleId="displaydate">
    <w:name w:val="displaydate"/>
    <w:basedOn w:val="Normal"/>
    <w:rsid w:val="00477C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477C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477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ize-8">
    <w:name w:val="is-size-8"/>
    <w:basedOn w:val="DefaultParagraphFont"/>
    <w:rsid w:val="00477C70"/>
  </w:style>
  <w:style w:type="table" w:styleId="GridTable1Light">
    <w:name w:val="Grid Table 1 Light"/>
    <w:basedOn w:val="TableNormal"/>
    <w:uiPriority w:val="46"/>
    <w:rsid w:val="00F02C1D"/>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65617354">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393097">
      <w:bodyDiv w:val="1"/>
      <w:marLeft w:val="0"/>
      <w:marRight w:val="0"/>
      <w:marTop w:val="0"/>
      <w:marBottom w:val="0"/>
      <w:divBdr>
        <w:top w:val="none" w:sz="0" w:space="0" w:color="auto"/>
        <w:left w:val="none" w:sz="0" w:space="0" w:color="auto"/>
        <w:bottom w:val="none" w:sz="0" w:space="0" w:color="auto"/>
        <w:right w:val="none" w:sz="0" w:space="0" w:color="auto"/>
      </w:divBdr>
    </w:div>
    <w:div w:id="189730007">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44264823">
      <w:bodyDiv w:val="1"/>
      <w:marLeft w:val="0"/>
      <w:marRight w:val="0"/>
      <w:marTop w:val="0"/>
      <w:marBottom w:val="0"/>
      <w:divBdr>
        <w:top w:val="none" w:sz="0" w:space="0" w:color="auto"/>
        <w:left w:val="none" w:sz="0" w:space="0" w:color="auto"/>
        <w:bottom w:val="none" w:sz="0" w:space="0" w:color="auto"/>
        <w:right w:val="none" w:sz="0" w:space="0" w:color="auto"/>
      </w:divBdr>
    </w:div>
    <w:div w:id="251091468">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33803737">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399643705">
      <w:bodyDiv w:val="1"/>
      <w:marLeft w:val="0"/>
      <w:marRight w:val="0"/>
      <w:marTop w:val="0"/>
      <w:marBottom w:val="0"/>
      <w:divBdr>
        <w:top w:val="none" w:sz="0" w:space="0" w:color="auto"/>
        <w:left w:val="none" w:sz="0" w:space="0" w:color="auto"/>
        <w:bottom w:val="none" w:sz="0" w:space="0" w:color="auto"/>
        <w:right w:val="none" w:sz="0" w:space="0" w:color="auto"/>
      </w:divBdr>
    </w:div>
    <w:div w:id="414134303">
      <w:bodyDiv w:val="1"/>
      <w:marLeft w:val="0"/>
      <w:marRight w:val="0"/>
      <w:marTop w:val="0"/>
      <w:marBottom w:val="0"/>
      <w:divBdr>
        <w:top w:val="none" w:sz="0" w:space="0" w:color="auto"/>
        <w:left w:val="none" w:sz="0" w:space="0" w:color="auto"/>
        <w:bottom w:val="none" w:sz="0" w:space="0" w:color="auto"/>
        <w:right w:val="none" w:sz="0" w:space="0" w:color="auto"/>
      </w:divBdr>
    </w:div>
    <w:div w:id="428817563">
      <w:bodyDiv w:val="1"/>
      <w:marLeft w:val="0"/>
      <w:marRight w:val="0"/>
      <w:marTop w:val="0"/>
      <w:marBottom w:val="0"/>
      <w:divBdr>
        <w:top w:val="none" w:sz="0" w:space="0" w:color="auto"/>
        <w:left w:val="none" w:sz="0" w:space="0" w:color="auto"/>
        <w:bottom w:val="none" w:sz="0" w:space="0" w:color="auto"/>
        <w:right w:val="none" w:sz="0" w:space="0" w:color="auto"/>
      </w:divBdr>
      <w:divsChild>
        <w:div w:id="1280378901">
          <w:marLeft w:val="0"/>
          <w:marRight w:val="0"/>
          <w:marTop w:val="0"/>
          <w:marBottom w:val="0"/>
          <w:divBdr>
            <w:top w:val="none" w:sz="0" w:space="0" w:color="auto"/>
            <w:left w:val="none" w:sz="0" w:space="0" w:color="auto"/>
            <w:bottom w:val="none" w:sz="0" w:space="0" w:color="auto"/>
            <w:right w:val="none" w:sz="0" w:space="0" w:color="auto"/>
          </w:divBdr>
          <w:divsChild>
            <w:div w:id="4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448">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56876626">
      <w:bodyDiv w:val="1"/>
      <w:marLeft w:val="0"/>
      <w:marRight w:val="0"/>
      <w:marTop w:val="0"/>
      <w:marBottom w:val="0"/>
      <w:divBdr>
        <w:top w:val="none" w:sz="0" w:space="0" w:color="auto"/>
        <w:left w:val="none" w:sz="0" w:space="0" w:color="auto"/>
        <w:bottom w:val="none" w:sz="0" w:space="0" w:color="auto"/>
        <w:right w:val="none" w:sz="0" w:space="0" w:color="auto"/>
      </w:divBdr>
    </w:div>
    <w:div w:id="490296488">
      <w:bodyDiv w:val="1"/>
      <w:marLeft w:val="0"/>
      <w:marRight w:val="0"/>
      <w:marTop w:val="0"/>
      <w:marBottom w:val="0"/>
      <w:divBdr>
        <w:top w:val="none" w:sz="0" w:space="0" w:color="auto"/>
        <w:left w:val="none" w:sz="0" w:space="0" w:color="auto"/>
        <w:bottom w:val="none" w:sz="0" w:space="0" w:color="auto"/>
        <w:right w:val="none" w:sz="0" w:space="0" w:color="auto"/>
      </w:divBdr>
    </w:div>
    <w:div w:id="518276265">
      <w:bodyDiv w:val="1"/>
      <w:marLeft w:val="0"/>
      <w:marRight w:val="0"/>
      <w:marTop w:val="0"/>
      <w:marBottom w:val="0"/>
      <w:divBdr>
        <w:top w:val="none" w:sz="0" w:space="0" w:color="auto"/>
        <w:left w:val="none" w:sz="0" w:space="0" w:color="auto"/>
        <w:bottom w:val="none" w:sz="0" w:space="0" w:color="auto"/>
        <w:right w:val="none" w:sz="0" w:space="0" w:color="auto"/>
      </w:divBdr>
    </w:div>
    <w:div w:id="551505337">
      <w:bodyDiv w:val="1"/>
      <w:marLeft w:val="0"/>
      <w:marRight w:val="0"/>
      <w:marTop w:val="0"/>
      <w:marBottom w:val="0"/>
      <w:divBdr>
        <w:top w:val="none" w:sz="0" w:space="0" w:color="auto"/>
        <w:left w:val="none" w:sz="0" w:space="0" w:color="auto"/>
        <w:bottom w:val="none" w:sz="0" w:space="0" w:color="auto"/>
        <w:right w:val="none" w:sz="0" w:space="0" w:color="auto"/>
      </w:divBdr>
    </w:div>
    <w:div w:id="563220068">
      <w:bodyDiv w:val="1"/>
      <w:marLeft w:val="0"/>
      <w:marRight w:val="0"/>
      <w:marTop w:val="0"/>
      <w:marBottom w:val="0"/>
      <w:divBdr>
        <w:top w:val="none" w:sz="0" w:space="0" w:color="auto"/>
        <w:left w:val="none" w:sz="0" w:space="0" w:color="auto"/>
        <w:bottom w:val="none" w:sz="0" w:space="0" w:color="auto"/>
        <w:right w:val="none" w:sz="0" w:space="0" w:color="auto"/>
      </w:divBdr>
    </w:div>
    <w:div w:id="567493050">
      <w:bodyDiv w:val="1"/>
      <w:marLeft w:val="0"/>
      <w:marRight w:val="0"/>
      <w:marTop w:val="0"/>
      <w:marBottom w:val="0"/>
      <w:divBdr>
        <w:top w:val="none" w:sz="0" w:space="0" w:color="auto"/>
        <w:left w:val="none" w:sz="0" w:space="0" w:color="auto"/>
        <w:bottom w:val="none" w:sz="0" w:space="0" w:color="auto"/>
        <w:right w:val="none" w:sz="0" w:space="0" w:color="auto"/>
      </w:divBdr>
    </w:div>
    <w:div w:id="598952836">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40573304">
      <w:bodyDiv w:val="1"/>
      <w:marLeft w:val="0"/>
      <w:marRight w:val="0"/>
      <w:marTop w:val="0"/>
      <w:marBottom w:val="0"/>
      <w:divBdr>
        <w:top w:val="none" w:sz="0" w:space="0" w:color="auto"/>
        <w:left w:val="none" w:sz="0" w:space="0" w:color="auto"/>
        <w:bottom w:val="none" w:sz="0" w:space="0" w:color="auto"/>
        <w:right w:val="none" w:sz="0" w:space="0" w:color="auto"/>
      </w:divBdr>
      <w:divsChild>
        <w:div w:id="2037804461">
          <w:marLeft w:val="0"/>
          <w:marRight w:val="0"/>
          <w:marTop w:val="0"/>
          <w:marBottom w:val="0"/>
          <w:divBdr>
            <w:top w:val="none" w:sz="0" w:space="0" w:color="auto"/>
            <w:left w:val="none" w:sz="0" w:space="0" w:color="auto"/>
            <w:bottom w:val="none" w:sz="0" w:space="0" w:color="auto"/>
            <w:right w:val="none" w:sz="0" w:space="0" w:color="auto"/>
          </w:divBdr>
          <w:divsChild>
            <w:div w:id="1210074840">
              <w:marLeft w:val="0"/>
              <w:marRight w:val="0"/>
              <w:marTop w:val="0"/>
              <w:marBottom w:val="0"/>
              <w:divBdr>
                <w:top w:val="none" w:sz="0" w:space="0" w:color="auto"/>
                <w:left w:val="none" w:sz="0" w:space="0" w:color="auto"/>
                <w:bottom w:val="none" w:sz="0" w:space="0" w:color="auto"/>
                <w:right w:val="none" w:sz="0" w:space="0" w:color="auto"/>
              </w:divBdr>
              <w:divsChild>
                <w:div w:id="1796632619">
                  <w:marLeft w:val="0"/>
                  <w:marRight w:val="0"/>
                  <w:marTop w:val="0"/>
                  <w:marBottom w:val="0"/>
                  <w:divBdr>
                    <w:top w:val="none" w:sz="0" w:space="0" w:color="auto"/>
                    <w:left w:val="none" w:sz="0" w:space="0" w:color="auto"/>
                    <w:bottom w:val="none" w:sz="0" w:space="0" w:color="auto"/>
                    <w:right w:val="none" w:sz="0" w:space="0" w:color="auto"/>
                  </w:divBdr>
                  <w:divsChild>
                    <w:div w:id="893545929">
                      <w:marLeft w:val="0"/>
                      <w:marRight w:val="0"/>
                      <w:marTop w:val="0"/>
                      <w:marBottom w:val="0"/>
                      <w:divBdr>
                        <w:top w:val="none" w:sz="0" w:space="0" w:color="auto"/>
                        <w:left w:val="none" w:sz="0" w:space="0" w:color="auto"/>
                        <w:bottom w:val="none" w:sz="0" w:space="0" w:color="auto"/>
                        <w:right w:val="none" w:sz="0" w:space="0" w:color="auto"/>
                      </w:divBdr>
                      <w:divsChild>
                        <w:div w:id="152112981">
                          <w:marLeft w:val="0"/>
                          <w:marRight w:val="0"/>
                          <w:marTop w:val="0"/>
                          <w:marBottom w:val="0"/>
                          <w:divBdr>
                            <w:top w:val="none" w:sz="0" w:space="0" w:color="auto"/>
                            <w:left w:val="none" w:sz="0" w:space="0" w:color="auto"/>
                            <w:bottom w:val="none" w:sz="0" w:space="0" w:color="auto"/>
                            <w:right w:val="none" w:sz="0" w:space="0" w:color="auto"/>
                          </w:divBdr>
                          <w:divsChild>
                            <w:div w:id="2131582753">
                              <w:marLeft w:val="0"/>
                              <w:marRight w:val="0"/>
                              <w:marTop w:val="0"/>
                              <w:marBottom w:val="0"/>
                              <w:divBdr>
                                <w:top w:val="none" w:sz="0" w:space="0" w:color="auto"/>
                                <w:left w:val="none" w:sz="0" w:space="0" w:color="auto"/>
                                <w:bottom w:val="none" w:sz="0" w:space="0" w:color="auto"/>
                                <w:right w:val="none" w:sz="0" w:space="0" w:color="auto"/>
                              </w:divBdr>
                              <w:divsChild>
                                <w:div w:id="1799567177">
                                  <w:marLeft w:val="0"/>
                                  <w:marRight w:val="0"/>
                                  <w:marTop w:val="0"/>
                                  <w:marBottom w:val="0"/>
                                  <w:divBdr>
                                    <w:top w:val="none" w:sz="0" w:space="0" w:color="auto"/>
                                    <w:left w:val="none" w:sz="0" w:space="0" w:color="auto"/>
                                    <w:bottom w:val="none" w:sz="0" w:space="0" w:color="auto"/>
                                    <w:right w:val="none" w:sz="0" w:space="0" w:color="auto"/>
                                  </w:divBdr>
                                  <w:divsChild>
                                    <w:div w:id="112797214">
                                      <w:marLeft w:val="0"/>
                                      <w:marRight w:val="0"/>
                                      <w:marTop w:val="0"/>
                                      <w:marBottom w:val="0"/>
                                      <w:divBdr>
                                        <w:top w:val="none" w:sz="0" w:space="0" w:color="auto"/>
                                        <w:left w:val="none" w:sz="0" w:space="0" w:color="auto"/>
                                        <w:bottom w:val="none" w:sz="0" w:space="0" w:color="auto"/>
                                        <w:right w:val="none" w:sz="0" w:space="0" w:color="auto"/>
                                      </w:divBdr>
                                      <w:divsChild>
                                        <w:div w:id="133377104">
                                          <w:marLeft w:val="0"/>
                                          <w:marRight w:val="0"/>
                                          <w:marTop w:val="0"/>
                                          <w:marBottom w:val="0"/>
                                          <w:divBdr>
                                            <w:top w:val="none" w:sz="0" w:space="0" w:color="auto"/>
                                            <w:left w:val="none" w:sz="0" w:space="0" w:color="auto"/>
                                            <w:bottom w:val="none" w:sz="0" w:space="0" w:color="auto"/>
                                            <w:right w:val="none" w:sz="0" w:space="0" w:color="auto"/>
                                          </w:divBdr>
                                          <w:divsChild>
                                            <w:div w:id="1118792922">
                                              <w:marLeft w:val="0"/>
                                              <w:marRight w:val="0"/>
                                              <w:marTop w:val="0"/>
                                              <w:marBottom w:val="0"/>
                                              <w:divBdr>
                                                <w:top w:val="none" w:sz="0" w:space="0" w:color="auto"/>
                                                <w:left w:val="none" w:sz="0" w:space="0" w:color="auto"/>
                                                <w:bottom w:val="none" w:sz="0" w:space="0" w:color="auto"/>
                                                <w:right w:val="none" w:sz="0" w:space="0" w:color="auto"/>
                                              </w:divBdr>
                                              <w:divsChild>
                                                <w:div w:id="2065055827">
                                                  <w:marLeft w:val="0"/>
                                                  <w:marRight w:val="0"/>
                                                  <w:marTop w:val="0"/>
                                                  <w:marBottom w:val="0"/>
                                                  <w:divBdr>
                                                    <w:top w:val="none" w:sz="0" w:space="0" w:color="auto"/>
                                                    <w:left w:val="none" w:sz="0" w:space="0" w:color="auto"/>
                                                    <w:bottom w:val="none" w:sz="0" w:space="0" w:color="auto"/>
                                                    <w:right w:val="none" w:sz="0" w:space="0" w:color="auto"/>
                                                  </w:divBdr>
                                                  <w:divsChild>
                                                    <w:div w:id="995885700">
                                                      <w:marLeft w:val="2775"/>
                                                      <w:marRight w:val="0"/>
                                                      <w:marTop w:val="0"/>
                                                      <w:marBottom w:val="0"/>
                                                      <w:divBdr>
                                                        <w:top w:val="single" w:sz="6" w:space="0" w:color="ABABAB"/>
                                                        <w:left w:val="single" w:sz="6" w:space="0" w:color="ABABAB"/>
                                                        <w:bottom w:val="single" w:sz="6" w:space="0" w:color="ABABAB"/>
                                                        <w:right w:val="single" w:sz="6" w:space="0" w:color="ABABAB"/>
                                                      </w:divBdr>
                                                      <w:divsChild>
                                                        <w:div w:id="2076396247">
                                                          <w:marLeft w:val="0"/>
                                                          <w:marRight w:val="0"/>
                                                          <w:marTop w:val="0"/>
                                                          <w:marBottom w:val="0"/>
                                                          <w:divBdr>
                                                            <w:top w:val="none" w:sz="0" w:space="0" w:color="auto"/>
                                                            <w:left w:val="none" w:sz="0" w:space="0" w:color="auto"/>
                                                            <w:bottom w:val="none" w:sz="0" w:space="0" w:color="auto"/>
                                                            <w:right w:val="none" w:sz="0" w:space="0" w:color="auto"/>
                                                          </w:divBdr>
                                                          <w:divsChild>
                                                            <w:div w:id="784664116">
                                                              <w:marLeft w:val="0"/>
                                                              <w:marRight w:val="0"/>
                                                              <w:marTop w:val="0"/>
                                                              <w:marBottom w:val="0"/>
                                                              <w:divBdr>
                                                                <w:top w:val="none" w:sz="0" w:space="0" w:color="auto"/>
                                                                <w:left w:val="none" w:sz="0" w:space="0" w:color="auto"/>
                                                                <w:bottom w:val="none" w:sz="0" w:space="0" w:color="auto"/>
                                                                <w:right w:val="none" w:sz="0" w:space="0" w:color="auto"/>
                                                              </w:divBdr>
                                                              <w:divsChild>
                                                                <w:div w:id="430324681">
                                                                  <w:marLeft w:val="0"/>
                                                                  <w:marRight w:val="0"/>
                                                                  <w:marTop w:val="0"/>
                                                                  <w:marBottom w:val="0"/>
                                                                  <w:divBdr>
                                                                    <w:top w:val="none" w:sz="0" w:space="0" w:color="auto"/>
                                                                    <w:left w:val="none" w:sz="0" w:space="0" w:color="auto"/>
                                                                    <w:bottom w:val="none" w:sz="0" w:space="0" w:color="auto"/>
                                                                    <w:right w:val="none" w:sz="0" w:space="0" w:color="auto"/>
                                                                  </w:divBdr>
                                                                  <w:divsChild>
                                                                    <w:div w:id="1288661797">
                                                                      <w:marLeft w:val="0"/>
                                                                      <w:marRight w:val="0"/>
                                                                      <w:marTop w:val="0"/>
                                                                      <w:marBottom w:val="0"/>
                                                                      <w:divBdr>
                                                                        <w:top w:val="none" w:sz="0" w:space="0" w:color="auto"/>
                                                                        <w:left w:val="none" w:sz="0" w:space="0" w:color="auto"/>
                                                                        <w:bottom w:val="none" w:sz="0" w:space="0" w:color="auto"/>
                                                                        <w:right w:val="none" w:sz="0" w:space="0" w:color="auto"/>
                                                                      </w:divBdr>
                                                                      <w:divsChild>
                                                                        <w:div w:id="1388994141">
                                                                          <w:marLeft w:val="-75"/>
                                                                          <w:marRight w:val="0"/>
                                                                          <w:marTop w:val="30"/>
                                                                          <w:marBottom w:val="30"/>
                                                                          <w:divBdr>
                                                                            <w:top w:val="none" w:sz="0" w:space="0" w:color="auto"/>
                                                                            <w:left w:val="none" w:sz="0" w:space="0" w:color="auto"/>
                                                                            <w:bottom w:val="none" w:sz="0" w:space="0" w:color="auto"/>
                                                                            <w:right w:val="none" w:sz="0" w:space="0" w:color="auto"/>
                                                                          </w:divBdr>
                                                                          <w:divsChild>
                                                                            <w:div w:id="204410850">
                                                                              <w:marLeft w:val="0"/>
                                                                              <w:marRight w:val="0"/>
                                                                              <w:marTop w:val="0"/>
                                                                              <w:marBottom w:val="0"/>
                                                                              <w:divBdr>
                                                                                <w:top w:val="none" w:sz="0" w:space="0" w:color="auto"/>
                                                                                <w:left w:val="none" w:sz="0" w:space="0" w:color="auto"/>
                                                                                <w:bottom w:val="none" w:sz="0" w:space="0" w:color="auto"/>
                                                                                <w:right w:val="none" w:sz="0" w:space="0" w:color="auto"/>
                                                                              </w:divBdr>
                                                                              <w:divsChild>
                                                                                <w:div w:id="597712209">
                                                                                  <w:marLeft w:val="0"/>
                                                                                  <w:marRight w:val="0"/>
                                                                                  <w:marTop w:val="0"/>
                                                                                  <w:marBottom w:val="0"/>
                                                                                  <w:divBdr>
                                                                                    <w:top w:val="none" w:sz="0" w:space="0" w:color="auto"/>
                                                                                    <w:left w:val="none" w:sz="0" w:space="0" w:color="auto"/>
                                                                                    <w:bottom w:val="none" w:sz="0" w:space="0" w:color="auto"/>
                                                                                    <w:right w:val="none" w:sz="0" w:space="0" w:color="auto"/>
                                                                                  </w:divBdr>
                                                                                  <w:divsChild>
                                                                                    <w:div w:id="1253203235">
                                                                                      <w:marLeft w:val="0"/>
                                                                                      <w:marRight w:val="0"/>
                                                                                      <w:marTop w:val="0"/>
                                                                                      <w:marBottom w:val="0"/>
                                                                                      <w:divBdr>
                                                                                        <w:top w:val="none" w:sz="0" w:space="0" w:color="auto"/>
                                                                                        <w:left w:val="none" w:sz="0" w:space="0" w:color="auto"/>
                                                                                        <w:bottom w:val="none" w:sz="0" w:space="0" w:color="auto"/>
                                                                                        <w:right w:val="none" w:sz="0" w:space="0" w:color="auto"/>
                                                                                      </w:divBdr>
                                                                                      <w:divsChild>
                                                                                        <w:div w:id="108085218">
                                                                                          <w:marLeft w:val="0"/>
                                                                                          <w:marRight w:val="0"/>
                                                                                          <w:marTop w:val="0"/>
                                                                                          <w:marBottom w:val="0"/>
                                                                                          <w:divBdr>
                                                                                            <w:top w:val="none" w:sz="0" w:space="0" w:color="auto"/>
                                                                                            <w:left w:val="none" w:sz="0" w:space="0" w:color="auto"/>
                                                                                            <w:bottom w:val="none" w:sz="0" w:space="0" w:color="auto"/>
                                                                                            <w:right w:val="none" w:sz="0" w:space="0" w:color="auto"/>
                                                                                          </w:divBdr>
                                                                                          <w:divsChild>
                                                                                            <w:div w:id="1871336077">
                                                                                              <w:marLeft w:val="0"/>
                                                                                              <w:marRight w:val="0"/>
                                                                                              <w:marTop w:val="0"/>
                                                                                              <w:marBottom w:val="0"/>
                                                                                              <w:divBdr>
                                                                                                <w:top w:val="none" w:sz="0" w:space="0" w:color="auto"/>
                                                                                                <w:left w:val="none" w:sz="0" w:space="0" w:color="auto"/>
                                                                                                <w:bottom w:val="none" w:sz="0" w:space="0" w:color="auto"/>
                                                                                                <w:right w:val="none" w:sz="0" w:space="0" w:color="auto"/>
                                                                                              </w:divBdr>
                                                                                              <w:divsChild>
                                                                                                <w:div w:id="1231844923">
                                                                                                  <w:marLeft w:val="0"/>
                                                                                                  <w:marRight w:val="0"/>
                                                                                                  <w:marTop w:val="30"/>
                                                                                                  <w:marBottom w:val="30"/>
                                                                                                  <w:divBdr>
                                                                                                    <w:top w:val="none" w:sz="0" w:space="0" w:color="auto"/>
                                                                                                    <w:left w:val="none" w:sz="0" w:space="0" w:color="auto"/>
                                                                                                    <w:bottom w:val="none" w:sz="0" w:space="0" w:color="auto"/>
                                                                                                    <w:right w:val="none" w:sz="0" w:space="0" w:color="auto"/>
                                                                                                  </w:divBdr>
                                                                                                  <w:divsChild>
                                                                                                    <w:div w:id="102187489">
                                                                                                      <w:marLeft w:val="0"/>
                                                                                                      <w:marRight w:val="0"/>
                                                                                                      <w:marTop w:val="0"/>
                                                                                                      <w:marBottom w:val="0"/>
                                                                                                      <w:divBdr>
                                                                                                        <w:top w:val="none" w:sz="0" w:space="0" w:color="auto"/>
                                                                                                        <w:left w:val="none" w:sz="0" w:space="0" w:color="auto"/>
                                                                                                        <w:bottom w:val="none" w:sz="0" w:space="0" w:color="auto"/>
                                                                                                        <w:right w:val="none" w:sz="0" w:space="0" w:color="auto"/>
                                                                                                      </w:divBdr>
                                                                                                      <w:divsChild>
                                                                                                        <w:div w:id="100732349">
                                                                                                          <w:marLeft w:val="0"/>
                                                                                                          <w:marRight w:val="0"/>
                                                                                                          <w:marTop w:val="0"/>
                                                                                                          <w:marBottom w:val="0"/>
                                                                                                          <w:divBdr>
                                                                                                            <w:top w:val="none" w:sz="0" w:space="0" w:color="auto"/>
                                                                                                            <w:left w:val="none" w:sz="0" w:space="0" w:color="auto"/>
                                                                                                            <w:bottom w:val="none" w:sz="0" w:space="0" w:color="auto"/>
                                                                                                            <w:right w:val="none" w:sz="0" w:space="0" w:color="auto"/>
                                                                                                          </w:divBdr>
                                                                                                        </w:div>
                                                                                                        <w:div w:id="148060694">
                                                                                                          <w:marLeft w:val="0"/>
                                                                                                          <w:marRight w:val="0"/>
                                                                                                          <w:marTop w:val="0"/>
                                                                                                          <w:marBottom w:val="0"/>
                                                                                                          <w:divBdr>
                                                                                                            <w:top w:val="none" w:sz="0" w:space="0" w:color="auto"/>
                                                                                                            <w:left w:val="none" w:sz="0" w:space="0" w:color="auto"/>
                                                                                                            <w:bottom w:val="none" w:sz="0" w:space="0" w:color="auto"/>
                                                                                                            <w:right w:val="none" w:sz="0" w:space="0" w:color="auto"/>
                                                                                                          </w:divBdr>
                                                                                                        </w:div>
                                                                                                        <w:div w:id="353573751">
                                                                                                          <w:marLeft w:val="0"/>
                                                                                                          <w:marRight w:val="0"/>
                                                                                                          <w:marTop w:val="0"/>
                                                                                                          <w:marBottom w:val="0"/>
                                                                                                          <w:divBdr>
                                                                                                            <w:top w:val="none" w:sz="0" w:space="0" w:color="auto"/>
                                                                                                            <w:left w:val="none" w:sz="0" w:space="0" w:color="auto"/>
                                                                                                            <w:bottom w:val="none" w:sz="0" w:space="0" w:color="auto"/>
                                                                                                            <w:right w:val="none" w:sz="0" w:space="0" w:color="auto"/>
                                                                                                          </w:divBdr>
                                                                                                        </w:div>
                                                                                                        <w:div w:id="645477654">
                                                                                                          <w:marLeft w:val="0"/>
                                                                                                          <w:marRight w:val="0"/>
                                                                                                          <w:marTop w:val="0"/>
                                                                                                          <w:marBottom w:val="0"/>
                                                                                                          <w:divBdr>
                                                                                                            <w:top w:val="none" w:sz="0" w:space="0" w:color="auto"/>
                                                                                                            <w:left w:val="none" w:sz="0" w:space="0" w:color="auto"/>
                                                                                                            <w:bottom w:val="none" w:sz="0" w:space="0" w:color="auto"/>
                                                                                                            <w:right w:val="none" w:sz="0" w:space="0" w:color="auto"/>
                                                                                                          </w:divBdr>
                                                                                                        </w:div>
                                                                                                        <w:div w:id="715007393">
                                                                                                          <w:marLeft w:val="0"/>
                                                                                                          <w:marRight w:val="0"/>
                                                                                                          <w:marTop w:val="0"/>
                                                                                                          <w:marBottom w:val="0"/>
                                                                                                          <w:divBdr>
                                                                                                            <w:top w:val="none" w:sz="0" w:space="0" w:color="auto"/>
                                                                                                            <w:left w:val="none" w:sz="0" w:space="0" w:color="auto"/>
                                                                                                            <w:bottom w:val="none" w:sz="0" w:space="0" w:color="auto"/>
                                                                                                            <w:right w:val="none" w:sz="0" w:space="0" w:color="auto"/>
                                                                                                          </w:divBdr>
                                                                                                        </w:div>
                                                                                                        <w:div w:id="735083752">
                                                                                                          <w:marLeft w:val="0"/>
                                                                                                          <w:marRight w:val="0"/>
                                                                                                          <w:marTop w:val="0"/>
                                                                                                          <w:marBottom w:val="0"/>
                                                                                                          <w:divBdr>
                                                                                                            <w:top w:val="none" w:sz="0" w:space="0" w:color="auto"/>
                                                                                                            <w:left w:val="none" w:sz="0" w:space="0" w:color="auto"/>
                                                                                                            <w:bottom w:val="none" w:sz="0" w:space="0" w:color="auto"/>
                                                                                                            <w:right w:val="none" w:sz="0" w:space="0" w:color="auto"/>
                                                                                                          </w:divBdr>
                                                                                                        </w:div>
                                                                                                        <w:div w:id="847789352">
                                                                                                          <w:marLeft w:val="0"/>
                                                                                                          <w:marRight w:val="0"/>
                                                                                                          <w:marTop w:val="0"/>
                                                                                                          <w:marBottom w:val="0"/>
                                                                                                          <w:divBdr>
                                                                                                            <w:top w:val="none" w:sz="0" w:space="0" w:color="auto"/>
                                                                                                            <w:left w:val="none" w:sz="0" w:space="0" w:color="auto"/>
                                                                                                            <w:bottom w:val="none" w:sz="0" w:space="0" w:color="auto"/>
                                                                                                            <w:right w:val="none" w:sz="0" w:space="0" w:color="auto"/>
                                                                                                          </w:divBdr>
                                                                                                        </w:div>
                                                                                                        <w:div w:id="898321637">
                                                                                                          <w:marLeft w:val="0"/>
                                                                                                          <w:marRight w:val="0"/>
                                                                                                          <w:marTop w:val="0"/>
                                                                                                          <w:marBottom w:val="0"/>
                                                                                                          <w:divBdr>
                                                                                                            <w:top w:val="none" w:sz="0" w:space="0" w:color="auto"/>
                                                                                                            <w:left w:val="none" w:sz="0" w:space="0" w:color="auto"/>
                                                                                                            <w:bottom w:val="none" w:sz="0" w:space="0" w:color="auto"/>
                                                                                                            <w:right w:val="none" w:sz="0" w:space="0" w:color="auto"/>
                                                                                                          </w:divBdr>
                                                                                                        </w:div>
                                                                                                        <w:div w:id="1017735736">
                                                                                                          <w:marLeft w:val="0"/>
                                                                                                          <w:marRight w:val="0"/>
                                                                                                          <w:marTop w:val="0"/>
                                                                                                          <w:marBottom w:val="0"/>
                                                                                                          <w:divBdr>
                                                                                                            <w:top w:val="none" w:sz="0" w:space="0" w:color="auto"/>
                                                                                                            <w:left w:val="none" w:sz="0" w:space="0" w:color="auto"/>
                                                                                                            <w:bottom w:val="none" w:sz="0" w:space="0" w:color="auto"/>
                                                                                                            <w:right w:val="none" w:sz="0" w:space="0" w:color="auto"/>
                                                                                                          </w:divBdr>
                                                                                                        </w:div>
                                                                                                        <w:div w:id="1020619350">
                                                                                                          <w:marLeft w:val="0"/>
                                                                                                          <w:marRight w:val="0"/>
                                                                                                          <w:marTop w:val="0"/>
                                                                                                          <w:marBottom w:val="0"/>
                                                                                                          <w:divBdr>
                                                                                                            <w:top w:val="none" w:sz="0" w:space="0" w:color="auto"/>
                                                                                                            <w:left w:val="none" w:sz="0" w:space="0" w:color="auto"/>
                                                                                                            <w:bottom w:val="none" w:sz="0" w:space="0" w:color="auto"/>
                                                                                                            <w:right w:val="none" w:sz="0" w:space="0" w:color="auto"/>
                                                                                                          </w:divBdr>
                                                                                                        </w:div>
                                                                                                        <w:div w:id="1117724452">
                                                                                                          <w:marLeft w:val="0"/>
                                                                                                          <w:marRight w:val="0"/>
                                                                                                          <w:marTop w:val="0"/>
                                                                                                          <w:marBottom w:val="0"/>
                                                                                                          <w:divBdr>
                                                                                                            <w:top w:val="none" w:sz="0" w:space="0" w:color="auto"/>
                                                                                                            <w:left w:val="none" w:sz="0" w:space="0" w:color="auto"/>
                                                                                                            <w:bottom w:val="none" w:sz="0" w:space="0" w:color="auto"/>
                                                                                                            <w:right w:val="none" w:sz="0" w:space="0" w:color="auto"/>
                                                                                                          </w:divBdr>
                                                                                                        </w:div>
                                                                                                        <w:div w:id="1155994511">
                                                                                                          <w:marLeft w:val="0"/>
                                                                                                          <w:marRight w:val="0"/>
                                                                                                          <w:marTop w:val="0"/>
                                                                                                          <w:marBottom w:val="0"/>
                                                                                                          <w:divBdr>
                                                                                                            <w:top w:val="none" w:sz="0" w:space="0" w:color="auto"/>
                                                                                                            <w:left w:val="none" w:sz="0" w:space="0" w:color="auto"/>
                                                                                                            <w:bottom w:val="none" w:sz="0" w:space="0" w:color="auto"/>
                                                                                                            <w:right w:val="none" w:sz="0" w:space="0" w:color="auto"/>
                                                                                                          </w:divBdr>
                                                                                                        </w:div>
                                                                                                        <w:div w:id="1292132485">
                                                                                                          <w:marLeft w:val="0"/>
                                                                                                          <w:marRight w:val="0"/>
                                                                                                          <w:marTop w:val="0"/>
                                                                                                          <w:marBottom w:val="0"/>
                                                                                                          <w:divBdr>
                                                                                                            <w:top w:val="none" w:sz="0" w:space="0" w:color="auto"/>
                                                                                                            <w:left w:val="none" w:sz="0" w:space="0" w:color="auto"/>
                                                                                                            <w:bottom w:val="none" w:sz="0" w:space="0" w:color="auto"/>
                                                                                                            <w:right w:val="none" w:sz="0" w:space="0" w:color="auto"/>
                                                                                                          </w:divBdr>
                                                                                                        </w:div>
                                                                                                        <w:div w:id="1300183295">
                                                                                                          <w:marLeft w:val="0"/>
                                                                                                          <w:marRight w:val="0"/>
                                                                                                          <w:marTop w:val="0"/>
                                                                                                          <w:marBottom w:val="0"/>
                                                                                                          <w:divBdr>
                                                                                                            <w:top w:val="none" w:sz="0" w:space="0" w:color="auto"/>
                                                                                                            <w:left w:val="none" w:sz="0" w:space="0" w:color="auto"/>
                                                                                                            <w:bottom w:val="none" w:sz="0" w:space="0" w:color="auto"/>
                                                                                                            <w:right w:val="none" w:sz="0" w:space="0" w:color="auto"/>
                                                                                                          </w:divBdr>
                                                                                                        </w:div>
                                                                                                        <w:div w:id="1305964846">
                                                                                                          <w:marLeft w:val="0"/>
                                                                                                          <w:marRight w:val="0"/>
                                                                                                          <w:marTop w:val="0"/>
                                                                                                          <w:marBottom w:val="0"/>
                                                                                                          <w:divBdr>
                                                                                                            <w:top w:val="none" w:sz="0" w:space="0" w:color="auto"/>
                                                                                                            <w:left w:val="none" w:sz="0" w:space="0" w:color="auto"/>
                                                                                                            <w:bottom w:val="none" w:sz="0" w:space="0" w:color="auto"/>
                                                                                                            <w:right w:val="none" w:sz="0" w:space="0" w:color="auto"/>
                                                                                                          </w:divBdr>
                                                                                                        </w:div>
                                                                                                        <w:div w:id="1338190436">
                                                                                                          <w:marLeft w:val="0"/>
                                                                                                          <w:marRight w:val="0"/>
                                                                                                          <w:marTop w:val="0"/>
                                                                                                          <w:marBottom w:val="0"/>
                                                                                                          <w:divBdr>
                                                                                                            <w:top w:val="none" w:sz="0" w:space="0" w:color="auto"/>
                                                                                                            <w:left w:val="none" w:sz="0" w:space="0" w:color="auto"/>
                                                                                                            <w:bottom w:val="none" w:sz="0" w:space="0" w:color="auto"/>
                                                                                                            <w:right w:val="none" w:sz="0" w:space="0" w:color="auto"/>
                                                                                                          </w:divBdr>
                                                                                                        </w:div>
                                                                                                        <w:div w:id="1813132404">
                                                                                                          <w:marLeft w:val="0"/>
                                                                                                          <w:marRight w:val="0"/>
                                                                                                          <w:marTop w:val="0"/>
                                                                                                          <w:marBottom w:val="0"/>
                                                                                                          <w:divBdr>
                                                                                                            <w:top w:val="none" w:sz="0" w:space="0" w:color="auto"/>
                                                                                                            <w:left w:val="none" w:sz="0" w:space="0" w:color="auto"/>
                                                                                                            <w:bottom w:val="none" w:sz="0" w:space="0" w:color="auto"/>
                                                                                                            <w:right w:val="none" w:sz="0" w:space="0" w:color="auto"/>
                                                                                                          </w:divBdr>
                                                                                                        </w:div>
                                                                                                        <w:div w:id="1988783865">
                                                                                                          <w:marLeft w:val="0"/>
                                                                                                          <w:marRight w:val="0"/>
                                                                                                          <w:marTop w:val="0"/>
                                                                                                          <w:marBottom w:val="0"/>
                                                                                                          <w:divBdr>
                                                                                                            <w:top w:val="none" w:sz="0" w:space="0" w:color="auto"/>
                                                                                                            <w:left w:val="none" w:sz="0" w:space="0" w:color="auto"/>
                                                                                                            <w:bottom w:val="none" w:sz="0" w:space="0" w:color="auto"/>
                                                                                                            <w:right w:val="none" w:sz="0" w:space="0" w:color="auto"/>
                                                                                                          </w:divBdr>
                                                                                                        </w:div>
                                                                                                        <w:div w:id="2045055642">
                                                                                                          <w:marLeft w:val="0"/>
                                                                                                          <w:marRight w:val="0"/>
                                                                                                          <w:marTop w:val="0"/>
                                                                                                          <w:marBottom w:val="0"/>
                                                                                                          <w:divBdr>
                                                                                                            <w:top w:val="none" w:sz="0" w:space="0" w:color="auto"/>
                                                                                                            <w:left w:val="none" w:sz="0" w:space="0" w:color="auto"/>
                                                                                                            <w:bottom w:val="none" w:sz="0" w:space="0" w:color="auto"/>
                                                                                                            <w:right w:val="none" w:sz="0" w:space="0" w:color="auto"/>
                                                                                                          </w:divBdr>
                                                                                                        </w:div>
                                                                                                        <w:div w:id="2084641792">
                                                                                                          <w:marLeft w:val="0"/>
                                                                                                          <w:marRight w:val="0"/>
                                                                                                          <w:marTop w:val="0"/>
                                                                                                          <w:marBottom w:val="0"/>
                                                                                                          <w:divBdr>
                                                                                                            <w:top w:val="none" w:sz="0" w:space="0" w:color="auto"/>
                                                                                                            <w:left w:val="none" w:sz="0" w:space="0" w:color="auto"/>
                                                                                                            <w:bottom w:val="none" w:sz="0" w:space="0" w:color="auto"/>
                                                                                                            <w:right w:val="none" w:sz="0" w:space="0" w:color="auto"/>
                                                                                                          </w:divBdr>
                                                                                                        </w:div>
                                                                                                      </w:divsChild>
                                                                                                    </w:div>
                                                                                                    <w:div w:id="733938587">
                                                                                                      <w:marLeft w:val="0"/>
                                                                                                      <w:marRight w:val="0"/>
                                                                                                      <w:marTop w:val="0"/>
                                                                                                      <w:marBottom w:val="0"/>
                                                                                                      <w:divBdr>
                                                                                                        <w:top w:val="none" w:sz="0" w:space="0" w:color="auto"/>
                                                                                                        <w:left w:val="none" w:sz="0" w:space="0" w:color="auto"/>
                                                                                                        <w:bottom w:val="none" w:sz="0" w:space="0" w:color="auto"/>
                                                                                                        <w:right w:val="none" w:sz="0" w:space="0" w:color="auto"/>
                                                                                                      </w:divBdr>
                                                                                                      <w:divsChild>
                                                                                                        <w:div w:id="45955895">
                                                                                                          <w:marLeft w:val="0"/>
                                                                                                          <w:marRight w:val="0"/>
                                                                                                          <w:marTop w:val="0"/>
                                                                                                          <w:marBottom w:val="0"/>
                                                                                                          <w:divBdr>
                                                                                                            <w:top w:val="none" w:sz="0" w:space="0" w:color="auto"/>
                                                                                                            <w:left w:val="none" w:sz="0" w:space="0" w:color="auto"/>
                                                                                                            <w:bottom w:val="none" w:sz="0" w:space="0" w:color="auto"/>
                                                                                                            <w:right w:val="none" w:sz="0" w:space="0" w:color="auto"/>
                                                                                                          </w:divBdr>
                                                                                                        </w:div>
                                                                                                        <w:div w:id="208156168">
                                                                                                          <w:marLeft w:val="0"/>
                                                                                                          <w:marRight w:val="0"/>
                                                                                                          <w:marTop w:val="0"/>
                                                                                                          <w:marBottom w:val="0"/>
                                                                                                          <w:divBdr>
                                                                                                            <w:top w:val="none" w:sz="0" w:space="0" w:color="auto"/>
                                                                                                            <w:left w:val="none" w:sz="0" w:space="0" w:color="auto"/>
                                                                                                            <w:bottom w:val="none" w:sz="0" w:space="0" w:color="auto"/>
                                                                                                            <w:right w:val="none" w:sz="0" w:space="0" w:color="auto"/>
                                                                                                          </w:divBdr>
                                                                                                        </w:div>
                                                                                                        <w:div w:id="209998478">
                                                                                                          <w:marLeft w:val="0"/>
                                                                                                          <w:marRight w:val="0"/>
                                                                                                          <w:marTop w:val="0"/>
                                                                                                          <w:marBottom w:val="0"/>
                                                                                                          <w:divBdr>
                                                                                                            <w:top w:val="none" w:sz="0" w:space="0" w:color="auto"/>
                                                                                                            <w:left w:val="none" w:sz="0" w:space="0" w:color="auto"/>
                                                                                                            <w:bottom w:val="none" w:sz="0" w:space="0" w:color="auto"/>
                                                                                                            <w:right w:val="none" w:sz="0" w:space="0" w:color="auto"/>
                                                                                                          </w:divBdr>
                                                                                                        </w:div>
                                                                                                        <w:div w:id="235870967">
                                                                                                          <w:marLeft w:val="0"/>
                                                                                                          <w:marRight w:val="0"/>
                                                                                                          <w:marTop w:val="0"/>
                                                                                                          <w:marBottom w:val="0"/>
                                                                                                          <w:divBdr>
                                                                                                            <w:top w:val="none" w:sz="0" w:space="0" w:color="auto"/>
                                                                                                            <w:left w:val="none" w:sz="0" w:space="0" w:color="auto"/>
                                                                                                            <w:bottom w:val="none" w:sz="0" w:space="0" w:color="auto"/>
                                                                                                            <w:right w:val="none" w:sz="0" w:space="0" w:color="auto"/>
                                                                                                          </w:divBdr>
                                                                                                        </w:div>
                                                                                                        <w:div w:id="262761923">
                                                                                                          <w:marLeft w:val="0"/>
                                                                                                          <w:marRight w:val="0"/>
                                                                                                          <w:marTop w:val="0"/>
                                                                                                          <w:marBottom w:val="0"/>
                                                                                                          <w:divBdr>
                                                                                                            <w:top w:val="none" w:sz="0" w:space="0" w:color="auto"/>
                                                                                                            <w:left w:val="none" w:sz="0" w:space="0" w:color="auto"/>
                                                                                                            <w:bottom w:val="none" w:sz="0" w:space="0" w:color="auto"/>
                                                                                                            <w:right w:val="none" w:sz="0" w:space="0" w:color="auto"/>
                                                                                                          </w:divBdr>
                                                                                                        </w:div>
                                                                                                        <w:div w:id="297036452">
                                                                                                          <w:marLeft w:val="0"/>
                                                                                                          <w:marRight w:val="0"/>
                                                                                                          <w:marTop w:val="0"/>
                                                                                                          <w:marBottom w:val="0"/>
                                                                                                          <w:divBdr>
                                                                                                            <w:top w:val="none" w:sz="0" w:space="0" w:color="auto"/>
                                                                                                            <w:left w:val="none" w:sz="0" w:space="0" w:color="auto"/>
                                                                                                            <w:bottom w:val="none" w:sz="0" w:space="0" w:color="auto"/>
                                                                                                            <w:right w:val="none" w:sz="0" w:space="0" w:color="auto"/>
                                                                                                          </w:divBdr>
                                                                                                        </w:div>
                                                                                                        <w:div w:id="303003220">
                                                                                                          <w:marLeft w:val="0"/>
                                                                                                          <w:marRight w:val="0"/>
                                                                                                          <w:marTop w:val="0"/>
                                                                                                          <w:marBottom w:val="0"/>
                                                                                                          <w:divBdr>
                                                                                                            <w:top w:val="none" w:sz="0" w:space="0" w:color="auto"/>
                                                                                                            <w:left w:val="none" w:sz="0" w:space="0" w:color="auto"/>
                                                                                                            <w:bottom w:val="none" w:sz="0" w:space="0" w:color="auto"/>
                                                                                                            <w:right w:val="none" w:sz="0" w:space="0" w:color="auto"/>
                                                                                                          </w:divBdr>
                                                                                                        </w:div>
                                                                                                        <w:div w:id="401686041">
                                                                                                          <w:marLeft w:val="0"/>
                                                                                                          <w:marRight w:val="0"/>
                                                                                                          <w:marTop w:val="0"/>
                                                                                                          <w:marBottom w:val="0"/>
                                                                                                          <w:divBdr>
                                                                                                            <w:top w:val="none" w:sz="0" w:space="0" w:color="auto"/>
                                                                                                            <w:left w:val="none" w:sz="0" w:space="0" w:color="auto"/>
                                                                                                            <w:bottom w:val="none" w:sz="0" w:space="0" w:color="auto"/>
                                                                                                            <w:right w:val="none" w:sz="0" w:space="0" w:color="auto"/>
                                                                                                          </w:divBdr>
                                                                                                        </w:div>
                                                                                                        <w:div w:id="623270624">
                                                                                                          <w:marLeft w:val="0"/>
                                                                                                          <w:marRight w:val="0"/>
                                                                                                          <w:marTop w:val="0"/>
                                                                                                          <w:marBottom w:val="0"/>
                                                                                                          <w:divBdr>
                                                                                                            <w:top w:val="none" w:sz="0" w:space="0" w:color="auto"/>
                                                                                                            <w:left w:val="none" w:sz="0" w:space="0" w:color="auto"/>
                                                                                                            <w:bottom w:val="none" w:sz="0" w:space="0" w:color="auto"/>
                                                                                                            <w:right w:val="none" w:sz="0" w:space="0" w:color="auto"/>
                                                                                                          </w:divBdr>
                                                                                                        </w:div>
                                                                                                        <w:div w:id="677003045">
                                                                                                          <w:marLeft w:val="0"/>
                                                                                                          <w:marRight w:val="0"/>
                                                                                                          <w:marTop w:val="0"/>
                                                                                                          <w:marBottom w:val="0"/>
                                                                                                          <w:divBdr>
                                                                                                            <w:top w:val="none" w:sz="0" w:space="0" w:color="auto"/>
                                                                                                            <w:left w:val="none" w:sz="0" w:space="0" w:color="auto"/>
                                                                                                            <w:bottom w:val="none" w:sz="0" w:space="0" w:color="auto"/>
                                                                                                            <w:right w:val="none" w:sz="0" w:space="0" w:color="auto"/>
                                                                                                          </w:divBdr>
                                                                                                        </w:div>
                                                                                                        <w:div w:id="687831735">
                                                                                                          <w:marLeft w:val="0"/>
                                                                                                          <w:marRight w:val="0"/>
                                                                                                          <w:marTop w:val="0"/>
                                                                                                          <w:marBottom w:val="0"/>
                                                                                                          <w:divBdr>
                                                                                                            <w:top w:val="none" w:sz="0" w:space="0" w:color="auto"/>
                                                                                                            <w:left w:val="none" w:sz="0" w:space="0" w:color="auto"/>
                                                                                                            <w:bottom w:val="none" w:sz="0" w:space="0" w:color="auto"/>
                                                                                                            <w:right w:val="none" w:sz="0" w:space="0" w:color="auto"/>
                                                                                                          </w:divBdr>
                                                                                                        </w:div>
                                                                                                        <w:div w:id="728655246">
                                                                                                          <w:marLeft w:val="0"/>
                                                                                                          <w:marRight w:val="0"/>
                                                                                                          <w:marTop w:val="0"/>
                                                                                                          <w:marBottom w:val="0"/>
                                                                                                          <w:divBdr>
                                                                                                            <w:top w:val="none" w:sz="0" w:space="0" w:color="auto"/>
                                                                                                            <w:left w:val="none" w:sz="0" w:space="0" w:color="auto"/>
                                                                                                            <w:bottom w:val="none" w:sz="0" w:space="0" w:color="auto"/>
                                                                                                            <w:right w:val="none" w:sz="0" w:space="0" w:color="auto"/>
                                                                                                          </w:divBdr>
                                                                                                        </w:div>
                                                                                                        <w:div w:id="782529410">
                                                                                                          <w:marLeft w:val="0"/>
                                                                                                          <w:marRight w:val="0"/>
                                                                                                          <w:marTop w:val="0"/>
                                                                                                          <w:marBottom w:val="0"/>
                                                                                                          <w:divBdr>
                                                                                                            <w:top w:val="none" w:sz="0" w:space="0" w:color="auto"/>
                                                                                                            <w:left w:val="none" w:sz="0" w:space="0" w:color="auto"/>
                                                                                                            <w:bottom w:val="none" w:sz="0" w:space="0" w:color="auto"/>
                                                                                                            <w:right w:val="none" w:sz="0" w:space="0" w:color="auto"/>
                                                                                                          </w:divBdr>
                                                                                                        </w:div>
                                                                                                        <w:div w:id="815225617">
                                                                                                          <w:marLeft w:val="0"/>
                                                                                                          <w:marRight w:val="0"/>
                                                                                                          <w:marTop w:val="0"/>
                                                                                                          <w:marBottom w:val="0"/>
                                                                                                          <w:divBdr>
                                                                                                            <w:top w:val="none" w:sz="0" w:space="0" w:color="auto"/>
                                                                                                            <w:left w:val="none" w:sz="0" w:space="0" w:color="auto"/>
                                                                                                            <w:bottom w:val="none" w:sz="0" w:space="0" w:color="auto"/>
                                                                                                            <w:right w:val="none" w:sz="0" w:space="0" w:color="auto"/>
                                                                                                          </w:divBdr>
                                                                                                        </w:div>
                                                                                                        <w:div w:id="842277721">
                                                                                                          <w:marLeft w:val="0"/>
                                                                                                          <w:marRight w:val="0"/>
                                                                                                          <w:marTop w:val="0"/>
                                                                                                          <w:marBottom w:val="0"/>
                                                                                                          <w:divBdr>
                                                                                                            <w:top w:val="none" w:sz="0" w:space="0" w:color="auto"/>
                                                                                                            <w:left w:val="none" w:sz="0" w:space="0" w:color="auto"/>
                                                                                                            <w:bottom w:val="none" w:sz="0" w:space="0" w:color="auto"/>
                                                                                                            <w:right w:val="none" w:sz="0" w:space="0" w:color="auto"/>
                                                                                                          </w:divBdr>
                                                                                                        </w:div>
                                                                                                        <w:div w:id="896820223">
                                                                                                          <w:marLeft w:val="0"/>
                                                                                                          <w:marRight w:val="0"/>
                                                                                                          <w:marTop w:val="0"/>
                                                                                                          <w:marBottom w:val="0"/>
                                                                                                          <w:divBdr>
                                                                                                            <w:top w:val="none" w:sz="0" w:space="0" w:color="auto"/>
                                                                                                            <w:left w:val="none" w:sz="0" w:space="0" w:color="auto"/>
                                                                                                            <w:bottom w:val="none" w:sz="0" w:space="0" w:color="auto"/>
                                                                                                            <w:right w:val="none" w:sz="0" w:space="0" w:color="auto"/>
                                                                                                          </w:divBdr>
                                                                                                        </w:div>
                                                                                                        <w:div w:id="986663062">
                                                                                                          <w:marLeft w:val="0"/>
                                                                                                          <w:marRight w:val="0"/>
                                                                                                          <w:marTop w:val="0"/>
                                                                                                          <w:marBottom w:val="0"/>
                                                                                                          <w:divBdr>
                                                                                                            <w:top w:val="none" w:sz="0" w:space="0" w:color="auto"/>
                                                                                                            <w:left w:val="none" w:sz="0" w:space="0" w:color="auto"/>
                                                                                                            <w:bottom w:val="none" w:sz="0" w:space="0" w:color="auto"/>
                                                                                                            <w:right w:val="none" w:sz="0" w:space="0" w:color="auto"/>
                                                                                                          </w:divBdr>
                                                                                                        </w:div>
                                                                                                        <w:div w:id="998849938">
                                                                                                          <w:marLeft w:val="0"/>
                                                                                                          <w:marRight w:val="0"/>
                                                                                                          <w:marTop w:val="0"/>
                                                                                                          <w:marBottom w:val="0"/>
                                                                                                          <w:divBdr>
                                                                                                            <w:top w:val="none" w:sz="0" w:space="0" w:color="auto"/>
                                                                                                            <w:left w:val="none" w:sz="0" w:space="0" w:color="auto"/>
                                                                                                            <w:bottom w:val="none" w:sz="0" w:space="0" w:color="auto"/>
                                                                                                            <w:right w:val="none" w:sz="0" w:space="0" w:color="auto"/>
                                                                                                          </w:divBdr>
                                                                                                        </w:div>
                                                                                                        <w:div w:id="1170101933">
                                                                                                          <w:marLeft w:val="0"/>
                                                                                                          <w:marRight w:val="0"/>
                                                                                                          <w:marTop w:val="0"/>
                                                                                                          <w:marBottom w:val="0"/>
                                                                                                          <w:divBdr>
                                                                                                            <w:top w:val="none" w:sz="0" w:space="0" w:color="auto"/>
                                                                                                            <w:left w:val="none" w:sz="0" w:space="0" w:color="auto"/>
                                                                                                            <w:bottom w:val="none" w:sz="0" w:space="0" w:color="auto"/>
                                                                                                            <w:right w:val="none" w:sz="0" w:space="0" w:color="auto"/>
                                                                                                          </w:divBdr>
                                                                                                        </w:div>
                                                                                                        <w:div w:id="1195725917">
                                                                                                          <w:marLeft w:val="0"/>
                                                                                                          <w:marRight w:val="0"/>
                                                                                                          <w:marTop w:val="0"/>
                                                                                                          <w:marBottom w:val="0"/>
                                                                                                          <w:divBdr>
                                                                                                            <w:top w:val="none" w:sz="0" w:space="0" w:color="auto"/>
                                                                                                            <w:left w:val="none" w:sz="0" w:space="0" w:color="auto"/>
                                                                                                            <w:bottom w:val="none" w:sz="0" w:space="0" w:color="auto"/>
                                                                                                            <w:right w:val="none" w:sz="0" w:space="0" w:color="auto"/>
                                                                                                          </w:divBdr>
                                                                                                        </w:div>
                                                                                                        <w:div w:id="1204756969">
                                                                                                          <w:marLeft w:val="0"/>
                                                                                                          <w:marRight w:val="0"/>
                                                                                                          <w:marTop w:val="0"/>
                                                                                                          <w:marBottom w:val="0"/>
                                                                                                          <w:divBdr>
                                                                                                            <w:top w:val="none" w:sz="0" w:space="0" w:color="auto"/>
                                                                                                            <w:left w:val="none" w:sz="0" w:space="0" w:color="auto"/>
                                                                                                            <w:bottom w:val="none" w:sz="0" w:space="0" w:color="auto"/>
                                                                                                            <w:right w:val="none" w:sz="0" w:space="0" w:color="auto"/>
                                                                                                          </w:divBdr>
                                                                                                        </w:div>
                                                                                                        <w:div w:id="1226334697">
                                                                                                          <w:marLeft w:val="0"/>
                                                                                                          <w:marRight w:val="0"/>
                                                                                                          <w:marTop w:val="0"/>
                                                                                                          <w:marBottom w:val="0"/>
                                                                                                          <w:divBdr>
                                                                                                            <w:top w:val="none" w:sz="0" w:space="0" w:color="auto"/>
                                                                                                            <w:left w:val="none" w:sz="0" w:space="0" w:color="auto"/>
                                                                                                            <w:bottom w:val="none" w:sz="0" w:space="0" w:color="auto"/>
                                                                                                            <w:right w:val="none" w:sz="0" w:space="0" w:color="auto"/>
                                                                                                          </w:divBdr>
                                                                                                        </w:div>
                                                                                                        <w:div w:id="1288508934">
                                                                                                          <w:marLeft w:val="0"/>
                                                                                                          <w:marRight w:val="0"/>
                                                                                                          <w:marTop w:val="0"/>
                                                                                                          <w:marBottom w:val="0"/>
                                                                                                          <w:divBdr>
                                                                                                            <w:top w:val="none" w:sz="0" w:space="0" w:color="auto"/>
                                                                                                            <w:left w:val="none" w:sz="0" w:space="0" w:color="auto"/>
                                                                                                            <w:bottom w:val="none" w:sz="0" w:space="0" w:color="auto"/>
                                                                                                            <w:right w:val="none" w:sz="0" w:space="0" w:color="auto"/>
                                                                                                          </w:divBdr>
                                                                                                        </w:div>
                                                                                                        <w:div w:id="1311406478">
                                                                                                          <w:marLeft w:val="0"/>
                                                                                                          <w:marRight w:val="0"/>
                                                                                                          <w:marTop w:val="0"/>
                                                                                                          <w:marBottom w:val="0"/>
                                                                                                          <w:divBdr>
                                                                                                            <w:top w:val="none" w:sz="0" w:space="0" w:color="auto"/>
                                                                                                            <w:left w:val="none" w:sz="0" w:space="0" w:color="auto"/>
                                                                                                            <w:bottom w:val="none" w:sz="0" w:space="0" w:color="auto"/>
                                                                                                            <w:right w:val="none" w:sz="0" w:space="0" w:color="auto"/>
                                                                                                          </w:divBdr>
                                                                                                        </w:div>
                                                                                                        <w:div w:id="1316884074">
                                                                                                          <w:marLeft w:val="0"/>
                                                                                                          <w:marRight w:val="0"/>
                                                                                                          <w:marTop w:val="0"/>
                                                                                                          <w:marBottom w:val="0"/>
                                                                                                          <w:divBdr>
                                                                                                            <w:top w:val="none" w:sz="0" w:space="0" w:color="auto"/>
                                                                                                            <w:left w:val="none" w:sz="0" w:space="0" w:color="auto"/>
                                                                                                            <w:bottom w:val="none" w:sz="0" w:space="0" w:color="auto"/>
                                                                                                            <w:right w:val="none" w:sz="0" w:space="0" w:color="auto"/>
                                                                                                          </w:divBdr>
                                                                                                        </w:div>
                                                                                                        <w:div w:id="1427532161">
                                                                                                          <w:marLeft w:val="0"/>
                                                                                                          <w:marRight w:val="0"/>
                                                                                                          <w:marTop w:val="0"/>
                                                                                                          <w:marBottom w:val="0"/>
                                                                                                          <w:divBdr>
                                                                                                            <w:top w:val="none" w:sz="0" w:space="0" w:color="auto"/>
                                                                                                            <w:left w:val="none" w:sz="0" w:space="0" w:color="auto"/>
                                                                                                            <w:bottom w:val="none" w:sz="0" w:space="0" w:color="auto"/>
                                                                                                            <w:right w:val="none" w:sz="0" w:space="0" w:color="auto"/>
                                                                                                          </w:divBdr>
                                                                                                        </w:div>
                                                                                                        <w:div w:id="1579972109">
                                                                                                          <w:marLeft w:val="0"/>
                                                                                                          <w:marRight w:val="0"/>
                                                                                                          <w:marTop w:val="0"/>
                                                                                                          <w:marBottom w:val="0"/>
                                                                                                          <w:divBdr>
                                                                                                            <w:top w:val="none" w:sz="0" w:space="0" w:color="auto"/>
                                                                                                            <w:left w:val="none" w:sz="0" w:space="0" w:color="auto"/>
                                                                                                            <w:bottom w:val="none" w:sz="0" w:space="0" w:color="auto"/>
                                                                                                            <w:right w:val="none" w:sz="0" w:space="0" w:color="auto"/>
                                                                                                          </w:divBdr>
                                                                                                        </w:div>
                                                                                                        <w:div w:id="1620262400">
                                                                                                          <w:marLeft w:val="0"/>
                                                                                                          <w:marRight w:val="0"/>
                                                                                                          <w:marTop w:val="0"/>
                                                                                                          <w:marBottom w:val="0"/>
                                                                                                          <w:divBdr>
                                                                                                            <w:top w:val="none" w:sz="0" w:space="0" w:color="auto"/>
                                                                                                            <w:left w:val="none" w:sz="0" w:space="0" w:color="auto"/>
                                                                                                            <w:bottom w:val="none" w:sz="0" w:space="0" w:color="auto"/>
                                                                                                            <w:right w:val="none" w:sz="0" w:space="0" w:color="auto"/>
                                                                                                          </w:divBdr>
                                                                                                        </w:div>
                                                                                                        <w:div w:id="1644240363">
                                                                                                          <w:marLeft w:val="0"/>
                                                                                                          <w:marRight w:val="0"/>
                                                                                                          <w:marTop w:val="0"/>
                                                                                                          <w:marBottom w:val="0"/>
                                                                                                          <w:divBdr>
                                                                                                            <w:top w:val="none" w:sz="0" w:space="0" w:color="auto"/>
                                                                                                            <w:left w:val="none" w:sz="0" w:space="0" w:color="auto"/>
                                                                                                            <w:bottom w:val="none" w:sz="0" w:space="0" w:color="auto"/>
                                                                                                            <w:right w:val="none" w:sz="0" w:space="0" w:color="auto"/>
                                                                                                          </w:divBdr>
                                                                                                        </w:div>
                                                                                                        <w:div w:id="1659768814">
                                                                                                          <w:marLeft w:val="0"/>
                                                                                                          <w:marRight w:val="0"/>
                                                                                                          <w:marTop w:val="0"/>
                                                                                                          <w:marBottom w:val="0"/>
                                                                                                          <w:divBdr>
                                                                                                            <w:top w:val="none" w:sz="0" w:space="0" w:color="auto"/>
                                                                                                            <w:left w:val="none" w:sz="0" w:space="0" w:color="auto"/>
                                                                                                            <w:bottom w:val="none" w:sz="0" w:space="0" w:color="auto"/>
                                                                                                            <w:right w:val="none" w:sz="0" w:space="0" w:color="auto"/>
                                                                                                          </w:divBdr>
                                                                                                        </w:div>
                                                                                                        <w:div w:id="1698505926">
                                                                                                          <w:marLeft w:val="0"/>
                                                                                                          <w:marRight w:val="0"/>
                                                                                                          <w:marTop w:val="0"/>
                                                                                                          <w:marBottom w:val="0"/>
                                                                                                          <w:divBdr>
                                                                                                            <w:top w:val="none" w:sz="0" w:space="0" w:color="auto"/>
                                                                                                            <w:left w:val="none" w:sz="0" w:space="0" w:color="auto"/>
                                                                                                            <w:bottom w:val="none" w:sz="0" w:space="0" w:color="auto"/>
                                                                                                            <w:right w:val="none" w:sz="0" w:space="0" w:color="auto"/>
                                                                                                          </w:divBdr>
                                                                                                        </w:div>
                                                                                                        <w:div w:id="1715229193">
                                                                                                          <w:marLeft w:val="0"/>
                                                                                                          <w:marRight w:val="0"/>
                                                                                                          <w:marTop w:val="0"/>
                                                                                                          <w:marBottom w:val="0"/>
                                                                                                          <w:divBdr>
                                                                                                            <w:top w:val="none" w:sz="0" w:space="0" w:color="auto"/>
                                                                                                            <w:left w:val="none" w:sz="0" w:space="0" w:color="auto"/>
                                                                                                            <w:bottom w:val="none" w:sz="0" w:space="0" w:color="auto"/>
                                                                                                            <w:right w:val="none" w:sz="0" w:space="0" w:color="auto"/>
                                                                                                          </w:divBdr>
                                                                                                        </w:div>
                                                                                                        <w:div w:id="1772584099">
                                                                                                          <w:marLeft w:val="0"/>
                                                                                                          <w:marRight w:val="0"/>
                                                                                                          <w:marTop w:val="0"/>
                                                                                                          <w:marBottom w:val="0"/>
                                                                                                          <w:divBdr>
                                                                                                            <w:top w:val="none" w:sz="0" w:space="0" w:color="auto"/>
                                                                                                            <w:left w:val="none" w:sz="0" w:space="0" w:color="auto"/>
                                                                                                            <w:bottom w:val="none" w:sz="0" w:space="0" w:color="auto"/>
                                                                                                            <w:right w:val="none" w:sz="0" w:space="0" w:color="auto"/>
                                                                                                          </w:divBdr>
                                                                                                        </w:div>
                                                                                                        <w:div w:id="1871019989">
                                                                                                          <w:marLeft w:val="0"/>
                                                                                                          <w:marRight w:val="0"/>
                                                                                                          <w:marTop w:val="0"/>
                                                                                                          <w:marBottom w:val="0"/>
                                                                                                          <w:divBdr>
                                                                                                            <w:top w:val="none" w:sz="0" w:space="0" w:color="auto"/>
                                                                                                            <w:left w:val="none" w:sz="0" w:space="0" w:color="auto"/>
                                                                                                            <w:bottom w:val="none" w:sz="0" w:space="0" w:color="auto"/>
                                                                                                            <w:right w:val="none" w:sz="0" w:space="0" w:color="auto"/>
                                                                                                          </w:divBdr>
                                                                                                        </w:div>
                                                                                                        <w:div w:id="1912695703">
                                                                                                          <w:marLeft w:val="0"/>
                                                                                                          <w:marRight w:val="0"/>
                                                                                                          <w:marTop w:val="0"/>
                                                                                                          <w:marBottom w:val="0"/>
                                                                                                          <w:divBdr>
                                                                                                            <w:top w:val="none" w:sz="0" w:space="0" w:color="auto"/>
                                                                                                            <w:left w:val="none" w:sz="0" w:space="0" w:color="auto"/>
                                                                                                            <w:bottom w:val="none" w:sz="0" w:space="0" w:color="auto"/>
                                                                                                            <w:right w:val="none" w:sz="0" w:space="0" w:color="auto"/>
                                                                                                          </w:divBdr>
                                                                                                        </w:div>
                                                                                                        <w:div w:id="1923952543">
                                                                                                          <w:marLeft w:val="0"/>
                                                                                                          <w:marRight w:val="0"/>
                                                                                                          <w:marTop w:val="0"/>
                                                                                                          <w:marBottom w:val="0"/>
                                                                                                          <w:divBdr>
                                                                                                            <w:top w:val="none" w:sz="0" w:space="0" w:color="auto"/>
                                                                                                            <w:left w:val="none" w:sz="0" w:space="0" w:color="auto"/>
                                                                                                            <w:bottom w:val="none" w:sz="0" w:space="0" w:color="auto"/>
                                                                                                            <w:right w:val="none" w:sz="0" w:space="0" w:color="auto"/>
                                                                                                          </w:divBdr>
                                                                                                        </w:div>
                                                                                                        <w:div w:id="1938322806">
                                                                                                          <w:marLeft w:val="0"/>
                                                                                                          <w:marRight w:val="0"/>
                                                                                                          <w:marTop w:val="0"/>
                                                                                                          <w:marBottom w:val="0"/>
                                                                                                          <w:divBdr>
                                                                                                            <w:top w:val="none" w:sz="0" w:space="0" w:color="auto"/>
                                                                                                            <w:left w:val="none" w:sz="0" w:space="0" w:color="auto"/>
                                                                                                            <w:bottom w:val="none" w:sz="0" w:space="0" w:color="auto"/>
                                                                                                            <w:right w:val="none" w:sz="0" w:space="0" w:color="auto"/>
                                                                                                          </w:divBdr>
                                                                                                        </w:div>
                                                                                                        <w:div w:id="1964991625">
                                                                                                          <w:marLeft w:val="0"/>
                                                                                                          <w:marRight w:val="0"/>
                                                                                                          <w:marTop w:val="0"/>
                                                                                                          <w:marBottom w:val="0"/>
                                                                                                          <w:divBdr>
                                                                                                            <w:top w:val="none" w:sz="0" w:space="0" w:color="auto"/>
                                                                                                            <w:left w:val="none" w:sz="0" w:space="0" w:color="auto"/>
                                                                                                            <w:bottom w:val="none" w:sz="0" w:space="0" w:color="auto"/>
                                                                                                            <w:right w:val="none" w:sz="0" w:space="0" w:color="auto"/>
                                                                                                          </w:divBdr>
                                                                                                        </w:div>
                                                                                                        <w:div w:id="2005552547">
                                                                                                          <w:marLeft w:val="0"/>
                                                                                                          <w:marRight w:val="0"/>
                                                                                                          <w:marTop w:val="0"/>
                                                                                                          <w:marBottom w:val="0"/>
                                                                                                          <w:divBdr>
                                                                                                            <w:top w:val="none" w:sz="0" w:space="0" w:color="auto"/>
                                                                                                            <w:left w:val="none" w:sz="0" w:space="0" w:color="auto"/>
                                                                                                            <w:bottom w:val="none" w:sz="0" w:space="0" w:color="auto"/>
                                                                                                            <w:right w:val="none" w:sz="0" w:space="0" w:color="auto"/>
                                                                                                          </w:divBdr>
                                                                                                        </w:div>
                                                                                                        <w:div w:id="2090540604">
                                                                                                          <w:marLeft w:val="0"/>
                                                                                                          <w:marRight w:val="0"/>
                                                                                                          <w:marTop w:val="0"/>
                                                                                                          <w:marBottom w:val="0"/>
                                                                                                          <w:divBdr>
                                                                                                            <w:top w:val="none" w:sz="0" w:space="0" w:color="auto"/>
                                                                                                            <w:left w:val="none" w:sz="0" w:space="0" w:color="auto"/>
                                                                                                            <w:bottom w:val="none" w:sz="0" w:space="0" w:color="auto"/>
                                                                                                            <w:right w:val="none" w:sz="0" w:space="0" w:color="auto"/>
                                                                                                          </w:divBdr>
                                                                                                        </w:div>
                                                                                                        <w:div w:id="21193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2276086">
      <w:bodyDiv w:val="1"/>
      <w:marLeft w:val="0"/>
      <w:marRight w:val="0"/>
      <w:marTop w:val="0"/>
      <w:marBottom w:val="0"/>
      <w:divBdr>
        <w:top w:val="none" w:sz="0" w:space="0" w:color="auto"/>
        <w:left w:val="none" w:sz="0" w:space="0" w:color="auto"/>
        <w:bottom w:val="none" w:sz="0" w:space="0" w:color="auto"/>
        <w:right w:val="none" w:sz="0" w:space="0" w:color="auto"/>
      </w:divBdr>
    </w:div>
    <w:div w:id="669409361">
      <w:bodyDiv w:val="1"/>
      <w:marLeft w:val="0"/>
      <w:marRight w:val="0"/>
      <w:marTop w:val="0"/>
      <w:marBottom w:val="0"/>
      <w:divBdr>
        <w:top w:val="none" w:sz="0" w:space="0" w:color="auto"/>
        <w:left w:val="none" w:sz="0" w:space="0" w:color="auto"/>
        <w:bottom w:val="none" w:sz="0" w:space="0" w:color="auto"/>
        <w:right w:val="none" w:sz="0" w:space="0" w:color="auto"/>
      </w:divBdr>
    </w:div>
    <w:div w:id="673217979">
      <w:bodyDiv w:val="1"/>
      <w:marLeft w:val="0"/>
      <w:marRight w:val="0"/>
      <w:marTop w:val="0"/>
      <w:marBottom w:val="0"/>
      <w:divBdr>
        <w:top w:val="none" w:sz="0" w:space="0" w:color="auto"/>
        <w:left w:val="none" w:sz="0" w:space="0" w:color="auto"/>
        <w:bottom w:val="none" w:sz="0" w:space="0" w:color="auto"/>
        <w:right w:val="none" w:sz="0" w:space="0" w:color="auto"/>
      </w:divBdr>
    </w:div>
    <w:div w:id="859663232">
      <w:bodyDiv w:val="1"/>
      <w:marLeft w:val="0"/>
      <w:marRight w:val="0"/>
      <w:marTop w:val="0"/>
      <w:marBottom w:val="0"/>
      <w:divBdr>
        <w:top w:val="none" w:sz="0" w:space="0" w:color="auto"/>
        <w:left w:val="none" w:sz="0" w:space="0" w:color="auto"/>
        <w:bottom w:val="none" w:sz="0" w:space="0" w:color="auto"/>
        <w:right w:val="none" w:sz="0" w:space="0" w:color="auto"/>
      </w:divBdr>
    </w:div>
    <w:div w:id="863904252">
      <w:bodyDiv w:val="1"/>
      <w:marLeft w:val="0"/>
      <w:marRight w:val="0"/>
      <w:marTop w:val="0"/>
      <w:marBottom w:val="0"/>
      <w:divBdr>
        <w:top w:val="none" w:sz="0" w:space="0" w:color="auto"/>
        <w:left w:val="none" w:sz="0" w:space="0" w:color="auto"/>
        <w:bottom w:val="none" w:sz="0" w:space="0" w:color="auto"/>
        <w:right w:val="none" w:sz="0" w:space="0" w:color="auto"/>
      </w:divBdr>
    </w:div>
    <w:div w:id="983508972">
      <w:bodyDiv w:val="1"/>
      <w:marLeft w:val="0"/>
      <w:marRight w:val="0"/>
      <w:marTop w:val="0"/>
      <w:marBottom w:val="0"/>
      <w:divBdr>
        <w:top w:val="none" w:sz="0" w:space="0" w:color="auto"/>
        <w:left w:val="none" w:sz="0" w:space="0" w:color="auto"/>
        <w:bottom w:val="none" w:sz="0" w:space="0" w:color="auto"/>
        <w:right w:val="none" w:sz="0" w:space="0" w:color="auto"/>
      </w:divBdr>
    </w:div>
    <w:div w:id="1027561930">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74083433">
      <w:bodyDiv w:val="1"/>
      <w:marLeft w:val="0"/>
      <w:marRight w:val="0"/>
      <w:marTop w:val="0"/>
      <w:marBottom w:val="0"/>
      <w:divBdr>
        <w:top w:val="none" w:sz="0" w:space="0" w:color="auto"/>
        <w:left w:val="none" w:sz="0" w:space="0" w:color="auto"/>
        <w:bottom w:val="none" w:sz="0" w:space="0" w:color="auto"/>
        <w:right w:val="none" w:sz="0" w:space="0" w:color="auto"/>
      </w:divBdr>
    </w:div>
    <w:div w:id="1092360988">
      <w:bodyDiv w:val="1"/>
      <w:marLeft w:val="0"/>
      <w:marRight w:val="0"/>
      <w:marTop w:val="0"/>
      <w:marBottom w:val="0"/>
      <w:divBdr>
        <w:top w:val="none" w:sz="0" w:space="0" w:color="auto"/>
        <w:left w:val="none" w:sz="0" w:space="0" w:color="auto"/>
        <w:bottom w:val="none" w:sz="0" w:space="0" w:color="auto"/>
        <w:right w:val="none" w:sz="0" w:space="0" w:color="auto"/>
      </w:divBdr>
    </w:div>
    <w:div w:id="1105997599">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5512954">
      <w:bodyDiv w:val="1"/>
      <w:marLeft w:val="0"/>
      <w:marRight w:val="0"/>
      <w:marTop w:val="0"/>
      <w:marBottom w:val="0"/>
      <w:divBdr>
        <w:top w:val="none" w:sz="0" w:space="0" w:color="auto"/>
        <w:left w:val="none" w:sz="0" w:space="0" w:color="auto"/>
        <w:bottom w:val="none" w:sz="0" w:space="0" w:color="auto"/>
        <w:right w:val="none" w:sz="0" w:space="0" w:color="auto"/>
      </w:divBdr>
    </w:div>
    <w:div w:id="1228418150">
      <w:bodyDiv w:val="1"/>
      <w:marLeft w:val="0"/>
      <w:marRight w:val="0"/>
      <w:marTop w:val="0"/>
      <w:marBottom w:val="0"/>
      <w:divBdr>
        <w:top w:val="none" w:sz="0" w:space="0" w:color="auto"/>
        <w:left w:val="none" w:sz="0" w:space="0" w:color="auto"/>
        <w:bottom w:val="none" w:sz="0" w:space="0" w:color="auto"/>
        <w:right w:val="none" w:sz="0" w:space="0" w:color="auto"/>
      </w:divBdr>
      <w:divsChild>
        <w:div w:id="1487626395">
          <w:marLeft w:val="0"/>
          <w:marRight w:val="0"/>
          <w:marTop w:val="0"/>
          <w:marBottom w:val="0"/>
          <w:divBdr>
            <w:top w:val="none" w:sz="0" w:space="0" w:color="auto"/>
            <w:left w:val="none" w:sz="0" w:space="0" w:color="auto"/>
            <w:bottom w:val="none" w:sz="0" w:space="0" w:color="auto"/>
            <w:right w:val="none" w:sz="0" w:space="0" w:color="auto"/>
          </w:divBdr>
          <w:divsChild>
            <w:div w:id="482696161">
              <w:marLeft w:val="0"/>
              <w:marRight w:val="0"/>
              <w:marTop w:val="0"/>
              <w:marBottom w:val="0"/>
              <w:divBdr>
                <w:top w:val="none" w:sz="0" w:space="0" w:color="auto"/>
                <w:left w:val="none" w:sz="0" w:space="0" w:color="auto"/>
                <w:bottom w:val="none" w:sz="0" w:space="0" w:color="auto"/>
                <w:right w:val="none" w:sz="0" w:space="0" w:color="auto"/>
              </w:divBdr>
              <w:divsChild>
                <w:div w:id="660694227">
                  <w:marLeft w:val="0"/>
                  <w:marRight w:val="0"/>
                  <w:marTop w:val="0"/>
                  <w:marBottom w:val="0"/>
                  <w:divBdr>
                    <w:top w:val="none" w:sz="0" w:space="0" w:color="auto"/>
                    <w:left w:val="none" w:sz="0" w:space="0" w:color="auto"/>
                    <w:bottom w:val="none" w:sz="0" w:space="0" w:color="auto"/>
                    <w:right w:val="none" w:sz="0" w:space="0" w:color="auto"/>
                  </w:divBdr>
                  <w:divsChild>
                    <w:div w:id="834806360">
                      <w:marLeft w:val="0"/>
                      <w:marRight w:val="0"/>
                      <w:marTop w:val="0"/>
                      <w:marBottom w:val="0"/>
                      <w:divBdr>
                        <w:top w:val="none" w:sz="0" w:space="0" w:color="auto"/>
                        <w:left w:val="none" w:sz="0" w:space="0" w:color="auto"/>
                        <w:bottom w:val="none" w:sz="0" w:space="0" w:color="auto"/>
                        <w:right w:val="none" w:sz="0" w:space="0" w:color="auto"/>
                      </w:divBdr>
                      <w:divsChild>
                        <w:div w:id="1219047235">
                          <w:marLeft w:val="0"/>
                          <w:marRight w:val="0"/>
                          <w:marTop w:val="0"/>
                          <w:marBottom w:val="0"/>
                          <w:divBdr>
                            <w:top w:val="none" w:sz="0" w:space="0" w:color="auto"/>
                            <w:left w:val="none" w:sz="0" w:space="0" w:color="auto"/>
                            <w:bottom w:val="none" w:sz="0" w:space="0" w:color="auto"/>
                            <w:right w:val="none" w:sz="0" w:space="0" w:color="auto"/>
                          </w:divBdr>
                          <w:divsChild>
                            <w:div w:id="19184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638399">
      <w:bodyDiv w:val="1"/>
      <w:marLeft w:val="0"/>
      <w:marRight w:val="0"/>
      <w:marTop w:val="0"/>
      <w:marBottom w:val="0"/>
      <w:divBdr>
        <w:top w:val="none" w:sz="0" w:space="0" w:color="auto"/>
        <w:left w:val="none" w:sz="0" w:space="0" w:color="auto"/>
        <w:bottom w:val="none" w:sz="0" w:space="0" w:color="auto"/>
        <w:right w:val="none" w:sz="0" w:space="0" w:color="auto"/>
      </w:divBdr>
    </w:div>
    <w:div w:id="1248005986">
      <w:bodyDiv w:val="1"/>
      <w:marLeft w:val="0"/>
      <w:marRight w:val="0"/>
      <w:marTop w:val="0"/>
      <w:marBottom w:val="0"/>
      <w:divBdr>
        <w:top w:val="none" w:sz="0" w:space="0" w:color="auto"/>
        <w:left w:val="none" w:sz="0" w:space="0" w:color="auto"/>
        <w:bottom w:val="none" w:sz="0" w:space="0" w:color="auto"/>
        <w:right w:val="none" w:sz="0" w:space="0" w:color="auto"/>
      </w:divBdr>
    </w:div>
    <w:div w:id="1254822977">
      <w:bodyDiv w:val="1"/>
      <w:marLeft w:val="0"/>
      <w:marRight w:val="0"/>
      <w:marTop w:val="0"/>
      <w:marBottom w:val="0"/>
      <w:divBdr>
        <w:top w:val="none" w:sz="0" w:space="0" w:color="auto"/>
        <w:left w:val="none" w:sz="0" w:space="0" w:color="auto"/>
        <w:bottom w:val="none" w:sz="0" w:space="0" w:color="auto"/>
        <w:right w:val="none" w:sz="0" w:space="0" w:color="auto"/>
      </w:divBdr>
    </w:div>
    <w:div w:id="1269317528">
      <w:bodyDiv w:val="1"/>
      <w:marLeft w:val="0"/>
      <w:marRight w:val="0"/>
      <w:marTop w:val="0"/>
      <w:marBottom w:val="0"/>
      <w:divBdr>
        <w:top w:val="none" w:sz="0" w:space="0" w:color="auto"/>
        <w:left w:val="none" w:sz="0" w:space="0" w:color="auto"/>
        <w:bottom w:val="none" w:sz="0" w:space="0" w:color="auto"/>
        <w:right w:val="none" w:sz="0" w:space="0" w:color="auto"/>
      </w:divBdr>
      <w:divsChild>
        <w:div w:id="501316395">
          <w:marLeft w:val="0"/>
          <w:marRight w:val="0"/>
          <w:marTop w:val="0"/>
          <w:marBottom w:val="0"/>
          <w:divBdr>
            <w:top w:val="none" w:sz="0" w:space="0" w:color="auto"/>
            <w:left w:val="none" w:sz="0" w:space="0" w:color="auto"/>
            <w:bottom w:val="none" w:sz="0" w:space="0" w:color="auto"/>
            <w:right w:val="none" w:sz="0" w:space="0" w:color="auto"/>
          </w:divBdr>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2532330">
      <w:bodyDiv w:val="1"/>
      <w:marLeft w:val="0"/>
      <w:marRight w:val="0"/>
      <w:marTop w:val="0"/>
      <w:marBottom w:val="0"/>
      <w:divBdr>
        <w:top w:val="none" w:sz="0" w:space="0" w:color="auto"/>
        <w:left w:val="none" w:sz="0" w:space="0" w:color="auto"/>
        <w:bottom w:val="none" w:sz="0" w:space="0" w:color="auto"/>
        <w:right w:val="none" w:sz="0" w:space="0" w:color="auto"/>
      </w:divBdr>
    </w:div>
    <w:div w:id="1437213170">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90488133">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600868198">
      <w:bodyDiv w:val="1"/>
      <w:marLeft w:val="0"/>
      <w:marRight w:val="0"/>
      <w:marTop w:val="0"/>
      <w:marBottom w:val="0"/>
      <w:divBdr>
        <w:top w:val="none" w:sz="0" w:space="0" w:color="auto"/>
        <w:left w:val="none" w:sz="0" w:space="0" w:color="auto"/>
        <w:bottom w:val="none" w:sz="0" w:space="0" w:color="auto"/>
        <w:right w:val="none" w:sz="0" w:space="0" w:color="auto"/>
      </w:divBdr>
    </w:div>
    <w:div w:id="1699355003">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33382710">
      <w:bodyDiv w:val="1"/>
      <w:marLeft w:val="0"/>
      <w:marRight w:val="0"/>
      <w:marTop w:val="0"/>
      <w:marBottom w:val="0"/>
      <w:divBdr>
        <w:top w:val="none" w:sz="0" w:space="0" w:color="auto"/>
        <w:left w:val="none" w:sz="0" w:space="0" w:color="auto"/>
        <w:bottom w:val="none" w:sz="0" w:space="0" w:color="auto"/>
        <w:right w:val="none" w:sz="0" w:space="0" w:color="auto"/>
      </w:divBdr>
    </w:div>
    <w:div w:id="1760564200">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0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windows-server/identity/securing-privileged-access/securing-privileged-access-reference-material" TargetMode="External"/><Relationship Id="rId18" Type="http://schemas.openxmlformats.org/officeDocument/2006/relationships/diagramData" Target="diagrams/data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QuickStyle" Target="diagrams/quickStyle1.xm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en-us/windows-server/identity/securing-privileged-access/privileged-access-workstations" TargetMode="External"/><Relationship Id="rId22" Type="http://schemas.microsoft.com/office/2007/relationships/diagramDrawing" Target="diagrams/drawing1.xml"/><Relationship Id="rId27" Type="http://schemas.openxmlformats.org/officeDocument/2006/relationships/fontTable" Target="fontTable.xml"/><Relationship Id="rId30"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ctr"/>
          <a:r>
            <a:rPr lang="en-US" sz="1000" dirty="0">
              <a:latin typeface="Segoe UI" panose="020B0502040204020203" pitchFamily="34" charset="0"/>
              <a:cs typeface="Segoe UI" panose="020B0502040204020203" pitchFamily="34" charset="0"/>
            </a:rPr>
            <a:t>Assess</a:t>
          </a:r>
          <a:endParaRPr lang="en-US" sz="900" dirty="0">
            <a:latin typeface="Segoe UI" panose="020B0502040204020203" pitchFamily="34" charset="0"/>
            <a:cs typeface="Segoe UI" panose="020B0502040204020203" pitchFamily="34" charset="0"/>
          </a:endParaRP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ctr"/>
          <a:r>
            <a:rPr lang="en-US" sz="1000" dirty="0">
              <a:latin typeface="Segoe UI" panose="020B0502040204020203" pitchFamily="34" charset="0"/>
              <a:cs typeface="Segoe UI" panose="020B0502040204020203" pitchFamily="34" charset="0"/>
            </a:rPr>
            <a:t>Remediate</a:t>
          </a:r>
          <a:endParaRPr lang="en-US" sz="900" dirty="0">
            <a:latin typeface="Segoe UI" panose="020B0502040204020203" pitchFamily="34" charset="0"/>
            <a:cs typeface="Segoe UI" panose="020B0502040204020203" pitchFamily="34" charset="0"/>
          </a:endParaRP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ctr"/>
          <a:r>
            <a:rPr lang="en-US" sz="1000" dirty="0">
              <a:latin typeface="Segoe UI" panose="020B0502040204020203" pitchFamily="34" charset="0"/>
              <a:cs typeface="Segoe UI" panose="020B0502040204020203" pitchFamily="34" charset="0"/>
            </a:rPr>
            <a:t>Enable</a:t>
          </a:r>
          <a:endParaRPr lang="en-US" sz="900" dirty="0">
            <a:latin typeface="Segoe UI" panose="020B0502040204020203" pitchFamily="34" charset="0"/>
            <a:cs typeface="Segoe UI" panose="020B0502040204020203" pitchFamily="34" charset="0"/>
          </a:endParaRP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3">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3">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3">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2506" y="0"/>
          <a:ext cx="2191961" cy="685800"/>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Assess</a:t>
          </a:r>
          <a:endParaRPr lang="en-US" sz="900" kern="1200" dirty="0">
            <a:latin typeface="Segoe UI" panose="020B0502040204020203" pitchFamily="34" charset="0"/>
            <a:cs typeface="Segoe UI" panose="020B0502040204020203" pitchFamily="34" charset="0"/>
          </a:endParaRPr>
        </a:p>
      </dsp:txBody>
      <dsp:txXfrm>
        <a:off x="2506" y="0"/>
        <a:ext cx="2020511" cy="685800"/>
      </dsp:txXfrm>
    </dsp:sp>
    <dsp:sp modelId="{022198C4-94E6-41BC-965A-01324E1D21D6}">
      <dsp:nvSpPr>
        <dsp:cNvPr id="0" name=""/>
        <dsp:cNvSpPr/>
      </dsp:nvSpPr>
      <dsp:spPr>
        <a:xfrm>
          <a:off x="1756076" y="0"/>
          <a:ext cx="2191961" cy="685800"/>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Remediate</a:t>
          </a:r>
          <a:endParaRPr lang="en-US" sz="900" kern="1200" dirty="0">
            <a:latin typeface="Segoe UI" panose="020B0502040204020203" pitchFamily="34" charset="0"/>
            <a:cs typeface="Segoe UI" panose="020B0502040204020203" pitchFamily="34" charset="0"/>
          </a:endParaRPr>
        </a:p>
      </dsp:txBody>
      <dsp:txXfrm>
        <a:off x="2098976" y="0"/>
        <a:ext cx="1506161" cy="685800"/>
      </dsp:txXfrm>
    </dsp:sp>
    <dsp:sp modelId="{1B6D4189-1DFC-45EE-8E69-EC935AD595A1}">
      <dsp:nvSpPr>
        <dsp:cNvPr id="0" name=""/>
        <dsp:cNvSpPr/>
      </dsp:nvSpPr>
      <dsp:spPr>
        <a:xfrm>
          <a:off x="3509645" y="0"/>
          <a:ext cx="2191961" cy="685800"/>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Enable</a:t>
          </a:r>
          <a:endParaRPr lang="en-US" sz="900" kern="1200" dirty="0">
            <a:latin typeface="Segoe UI" panose="020B0502040204020203" pitchFamily="34" charset="0"/>
            <a:cs typeface="Segoe UI" panose="020B0502040204020203" pitchFamily="34" charset="0"/>
          </a:endParaRPr>
        </a:p>
      </dsp:txBody>
      <dsp:txXfrm>
        <a:off x="3852545" y="0"/>
        <a:ext cx="1506161" cy="68580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AA1E8A96-1568-43EE-84F6-51936CFBDBD1}">
  <ds:schemaRefs>
    <ds:schemaRef ds:uri="http://schemas.openxmlformats.org/officeDocument/2006/bibliography"/>
  </ds:schemaRefs>
</ds:datastoreItem>
</file>

<file path=customXml/itemProps2.xml><?xml version="1.0" encoding="utf-8"?>
<ds:datastoreItem xmlns:ds="http://schemas.openxmlformats.org/officeDocument/2006/customXml" ds:itemID="{2342C021-D9CD-4583-9606-AD8284EB3081}"/>
</file>

<file path=customXml/itemProps3.xml><?xml version="1.0" encoding="utf-8"?>
<ds:datastoreItem xmlns:ds="http://schemas.openxmlformats.org/officeDocument/2006/customXml" ds:itemID="{2A4A5003-0CA2-4978-98C0-7C837650F512}"/>
</file>

<file path=customXml/itemProps4.xml><?xml version="1.0" encoding="utf-8"?>
<ds:datastoreItem xmlns:ds="http://schemas.openxmlformats.org/officeDocument/2006/customXml" ds:itemID="{907B468A-A0F5-44AF-A6F6-43FE0E7899DF}"/>
</file>

<file path=docProps/app.xml><?xml version="1.0" encoding="utf-8"?>
<Properties xmlns="http://schemas.openxmlformats.org/officeDocument/2006/extended-properties" xmlns:vt="http://schemas.openxmlformats.org/officeDocument/2006/docPropsVTypes">
  <Template>Normal</Template>
  <TotalTime>0</TotalTime>
  <Pages>23</Pages>
  <Words>5751</Words>
  <Characters>32786</Characters>
  <Application>Microsoft Office Word</Application>
  <DocSecurity>0</DocSecurity>
  <Lines>273</Lines>
  <Paragraphs>76</Paragraphs>
  <ScaleCrop>false</ScaleCrop>
  <Company/>
  <LinksUpToDate>false</LinksUpToDate>
  <CharactersWithSpaces>38461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2020-06-22T17:36:00Z</dcterms:created>
  <dcterms:modified xsi:type="dcterms:W3CDTF">2020-06-22T17:36:00Z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0x0101004CEC02E0258A27448A29FB0FC0148545</vt:lpwstr>
  </property>
  <property fmtid="{D5CDD505-2E9C-101B-9397-08002B2CF9AE}" pid="6" name="MSIP_Label_f42aa342-8706-4288-bd11-ebb85995028c_SetDate">
    <vt:lpwstr>2018-02-26T20:26:29.5074845Z</vt:lpwstr>
  </property>
  <property fmtid="{D5CDD505-2E9C-101B-9397-08002B2CF9AE}" pid="7" name="MSIP_Label_f42aa342-8706-4288-bd11-ebb85995028c_Name">
    <vt:lpwstr>General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Extended_MSFT_Method">
    <vt:lpwstr>Automatic</vt:lpwstr>
  </property>
  <property fmtid="{D5CDD505-2E9C-101B-9397-08002B2CF9AE}" pid="10" name="MSIP_Label_f42aa342-8706-4288-bd11-ebb85995028c_Owner">
    <vt:lpwstr>v-ritam@microsoft.com</vt:lpwstr>
  </property>
</Properties>
</file>