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44245" w14:textId="77777777" w:rsidR="00585932" w:rsidRDefault="00585932"/>
    <w:p w14:paraId="0CEF1DB9" w14:textId="77777777" w:rsidR="007F148A" w:rsidRDefault="007F148A">
      <w:pPr>
        <w:sectPr w:rsidR="007F148A" w:rsidSect="000B3436"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C53EEB7" w14:textId="77777777" w:rsidR="00A86A5C" w:rsidRPr="008E6137" w:rsidRDefault="00A86A5C" w:rsidP="00BE4720">
      <w:pPr>
        <w:spacing w:after="0"/>
        <w:rPr>
          <w:sz w:val="2"/>
          <w:szCs w:val="2"/>
        </w:rPr>
      </w:pPr>
    </w:p>
    <w:p w14:paraId="4E4E9DDE" w14:textId="77777777" w:rsidR="00717F2C" w:rsidRDefault="008E6137" w:rsidP="003E260B">
      <w:r w:rsidRPr="008E6137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D04248" wp14:editId="298BA1D1">
                <wp:simplePos x="0" y="0"/>
                <wp:positionH relativeFrom="page">
                  <wp:posOffset>838200</wp:posOffset>
                </wp:positionH>
                <wp:positionV relativeFrom="paragraph">
                  <wp:posOffset>340814</wp:posOffset>
                </wp:positionV>
                <wp:extent cx="6932295" cy="2811145"/>
                <wp:effectExtent l="0" t="0" r="1905" b="825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2295" cy="2811145"/>
                        </a:xfrm>
                        <a:prstGeom prst="rect">
                          <a:avLst/>
                        </a:prstGeom>
                        <a:solidFill>
                          <a:srgbClr val="00827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415DE7" w14:textId="77777777" w:rsidR="000D6220" w:rsidRDefault="000D6220" w:rsidP="00636570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</w:pPr>
                            <w:bookmarkStart w:id="0" w:name="_Toc475028472"/>
                            <w:bookmarkStart w:id="1" w:name="_Toc476167700"/>
                            <w:bookmarkEnd w:id="0"/>
                            <w:bookmarkEnd w:id="1"/>
                          </w:p>
                          <w:p w14:paraId="57BC251B" w14:textId="77777777" w:rsidR="000D6220" w:rsidRPr="0052546A" w:rsidRDefault="000D6220" w:rsidP="0052546A">
                            <w:pPr>
                              <w:ind w:left="720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 w:rsidRPr="0052546A">
                              <w:rPr>
                                <w:color w:val="FFFFFF" w:themeColor="background1"/>
                                <w:sz w:val="72"/>
                              </w:rPr>
                              <w:t>Statement 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042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pt;margin-top:26.85pt;width:545.85pt;height:221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" fillcolor="#008272" stroked="f" strokeweight=".5pt">
                <v:textbox>
                  <w:txbxContent>
                    <w:p w14:paraId="25415DE7" w14:textId="77777777" w:rsidR="000D6220" w:rsidRDefault="000D6220" w:rsidP="00636570">
                      <w:pPr>
                        <w:pStyle w:val="Heading1"/>
                        <w:numPr>
                          <w:ilvl w:val="0"/>
                          <w:numId w:val="0"/>
                        </w:numPr>
                      </w:pPr>
                      <w:bookmarkStart w:id="2" w:name="_Toc475028472"/>
                      <w:bookmarkStart w:id="3" w:name="_Toc476167700"/>
                      <w:bookmarkEnd w:id="2"/>
                      <w:bookmarkEnd w:id="3"/>
                    </w:p>
                    <w:p w14:paraId="57BC251B" w14:textId="77777777" w:rsidR="000D6220" w:rsidRPr="0052546A" w:rsidRDefault="000D6220" w:rsidP="0052546A">
                      <w:pPr>
                        <w:ind w:left="720"/>
                        <w:rPr>
                          <w:color w:val="FFFFFF" w:themeColor="background1"/>
                          <w:sz w:val="72"/>
                        </w:rPr>
                      </w:pPr>
                      <w:r w:rsidRPr="0052546A">
                        <w:rPr>
                          <w:color w:val="FFFFFF" w:themeColor="background1"/>
                          <w:sz w:val="72"/>
                        </w:rPr>
                        <w:t>Statement of Work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0B27B7" w14:textId="77777777" w:rsidR="00A86A5C" w:rsidRDefault="00A86A5C" w:rsidP="003E260B"/>
    <w:p w14:paraId="0DD414B2" w14:textId="77777777" w:rsidR="0043613E" w:rsidRPr="00CF7AE9" w:rsidRDefault="005C31B4" w:rsidP="00CF7AE9">
      <w:pPr>
        <w:rPr>
          <w:rFonts w:ascii="Segoe UI Semibold" w:hAnsi="Segoe UI Semibold" w:cs="Segoe UI Semibold"/>
          <w:color w:val="008272"/>
          <w:sz w:val="32"/>
        </w:rPr>
      </w:pPr>
      <w:r>
        <w:rPr>
          <w:rFonts w:ascii="Segoe UI Semibold" w:hAnsi="Segoe UI Semibold" w:cs="Segoe UI Semibold"/>
          <w:color w:val="008272"/>
          <w:sz w:val="32"/>
        </w:rPr>
        <w:t>Azure Active Directory Implementation Services</w:t>
      </w:r>
    </w:p>
    <w:p w14:paraId="1C2A99A7" w14:textId="77777777" w:rsidR="0043613E" w:rsidRDefault="0043613E" w:rsidP="003E260B"/>
    <w:p w14:paraId="29555CDB" w14:textId="77777777" w:rsidR="00717F2C" w:rsidRDefault="00717F2C" w:rsidP="003E260B">
      <w:r>
        <w:t>Prepared for</w:t>
      </w:r>
    </w:p>
    <w:p w14:paraId="4AD81872" w14:textId="0BB8B6CF" w:rsidR="00717F2C" w:rsidRPr="00B231A6" w:rsidRDefault="00191DBE" w:rsidP="00331A98">
      <w:r>
        <w:t xml:space="preserve"> </w:t>
      </w:r>
    </w:p>
    <w:p w14:paraId="5F2EB3EA" w14:textId="77777777" w:rsidR="00B40F77" w:rsidRDefault="00B40F77" w:rsidP="003E260B"/>
    <w:p w14:paraId="1DB9046E" w14:textId="77777777" w:rsidR="007F148A" w:rsidRDefault="007F148A" w:rsidP="003E260B">
      <w:r>
        <w:t>Prepared by</w:t>
      </w:r>
    </w:p>
    <w:p w14:paraId="38B53A23" w14:textId="77777777" w:rsidR="007F148A" w:rsidRDefault="007F148A" w:rsidP="003E260B"/>
    <w:p w14:paraId="1B842F21" w14:textId="4B6D7BBB" w:rsidR="00717F2C" w:rsidRDefault="00717F2C" w:rsidP="003E260B">
      <w:r>
        <w:t xml:space="preserve">Date: </w:t>
      </w:r>
      <w:r w:rsidR="007F5153">
        <w:fldChar w:fldCharType="begin"/>
      </w:r>
      <w:r w:rsidR="007F5153">
        <w:instrText xml:space="preserve"> DATE  \@ "MMMM d, yyyy"  \* MERGEFORMAT </w:instrText>
      </w:r>
      <w:r w:rsidR="007F5153">
        <w:fldChar w:fldCharType="separate"/>
      </w:r>
      <w:r w:rsidR="00F75BE3">
        <w:rPr>
          <w:noProof/>
        </w:rPr>
        <w:t>June 22, 2020</w:t>
      </w:r>
      <w:r w:rsidR="007F5153">
        <w:fldChar w:fldCharType="end"/>
      </w:r>
    </w:p>
    <w:p w14:paraId="3910B35F" w14:textId="1CA16B14" w:rsidR="00717F2C" w:rsidRPr="00A8149E" w:rsidRDefault="00717F2C" w:rsidP="003E260B">
      <w:pPr>
        <w:rPr>
          <w:rStyle w:val="InstructionalChar"/>
        </w:rPr>
      </w:pPr>
      <w:r>
        <w:t>Version</w:t>
      </w:r>
      <w:r w:rsidR="00FE01EB" w:rsidRPr="00A8149E">
        <w:rPr>
          <w:rStyle w:val="InstructionalChar"/>
        </w:rPr>
        <w:t xml:space="preserve">: </w:t>
      </w:r>
      <w:r w:rsidR="00B34966">
        <w:rPr>
          <w:rStyle w:val="InstructionalChar"/>
        </w:rPr>
        <w:t>2.0</w:t>
      </w:r>
    </w:p>
    <w:p w14:paraId="50BE07B2" w14:textId="77777777" w:rsidR="007F148A" w:rsidRDefault="007F148A" w:rsidP="003E260B"/>
    <w:p w14:paraId="253A1CBF" w14:textId="77777777" w:rsidR="007F148A" w:rsidRDefault="007F148A" w:rsidP="003E260B">
      <w:pPr>
        <w:sectPr w:rsidR="007F148A" w:rsidSect="00AC2C70">
          <w:footerReference w:type="firs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19922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6D8023" w14:textId="77777777" w:rsidR="00C23371" w:rsidRDefault="00C23371" w:rsidP="00C158F4">
          <w:pPr>
            <w:pStyle w:val="TOCHeading"/>
            <w:numPr>
              <w:ilvl w:val="0"/>
              <w:numId w:val="0"/>
            </w:numPr>
            <w:ind w:left="360" w:hanging="360"/>
          </w:pPr>
          <w:r>
            <w:t xml:space="preserve">Table of </w:t>
          </w:r>
          <w:r w:rsidR="006209A1">
            <w:t>contents</w:t>
          </w:r>
        </w:p>
        <w:p w14:paraId="3947B9E6" w14:textId="1B976B6E" w:rsidR="0011561D" w:rsidRDefault="00EF21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9054873" w:history="1">
            <w:r w:rsidR="0011561D" w:rsidRPr="00A1111D">
              <w:rPr>
                <w:rStyle w:val="Hyperlink"/>
                <w:noProof/>
              </w:rPr>
              <w:t>Introduction</w:t>
            </w:r>
            <w:r w:rsidR="0011561D">
              <w:rPr>
                <w:noProof/>
                <w:webHidden/>
              </w:rPr>
              <w:tab/>
            </w:r>
            <w:r w:rsidR="0011561D">
              <w:rPr>
                <w:noProof/>
                <w:webHidden/>
              </w:rPr>
              <w:fldChar w:fldCharType="begin"/>
            </w:r>
            <w:r w:rsidR="0011561D">
              <w:rPr>
                <w:noProof/>
                <w:webHidden/>
              </w:rPr>
              <w:instrText xml:space="preserve"> PAGEREF _Toc39054873 \h </w:instrText>
            </w:r>
            <w:r w:rsidR="0011561D">
              <w:rPr>
                <w:noProof/>
                <w:webHidden/>
              </w:rPr>
            </w:r>
            <w:r w:rsidR="0011561D">
              <w:rPr>
                <w:noProof/>
                <w:webHidden/>
              </w:rPr>
              <w:fldChar w:fldCharType="separate"/>
            </w:r>
            <w:r w:rsidR="0011561D">
              <w:rPr>
                <w:noProof/>
                <w:webHidden/>
              </w:rPr>
              <w:t>1</w:t>
            </w:r>
            <w:r w:rsidR="0011561D">
              <w:rPr>
                <w:noProof/>
                <w:webHidden/>
              </w:rPr>
              <w:fldChar w:fldCharType="end"/>
            </w:r>
          </w:hyperlink>
        </w:p>
        <w:p w14:paraId="0FB3758A" w14:textId="6DCC9EC7" w:rsidR="0011561D" w:rsidRDefault="00F75BE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054874" w:history="1">
            <w:r w:rsidR="0011561D" w:rsidRPr="00A1111D">
              <w:rPr>
                <w:rStyle w:val="Hyperlink"/>
                <w:noProof/>
              </w:rPr>
              <w:t>1.</w:t>
            </w:r>
            <w:r w:rsidR="0011561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1561D" w:rsidRPr="00A1111D">
              <w:rPr>
                <w:rStyle w:val="Hyperlink"/>
                <w:noProof/>
              </w:rPr>
              <w:t>Project objectives and scope</w:t>
            </w:r>
            <w:r w:rsidR="0011561D">
              <w:rPr>
                <w:noProof/>
                <w:webHidden/>
              </w:rPr>
              <w:tab/>
            </w:r>
            <w:r w:rsidR="0011561D">
              <w:rPr>
                <w:noProof/>
                <w:webHidden/>
              </w:rPr>
              <w:fldChar w:fldCharType="begin"/>
            </w:r>
            <w:r w:rsidR="0011561D">
              <w:rPr>
                <w:noProof/>
                <w:webHidden/>
              </w:rPr>
              <w:instrText xml:space="preserve"> PAGEREF _Toc39054874 \h </w:instrText>
            </w:r>
            <w:r w:rsidR="0011561D">
              <w:rPr>
                <w:noProof/>
                <w:webHidden/>
              </w:rPr>
            </w:r>
            <w:r w:rsidR="0011561D">
              <w:rPr>
                <w:noProof/>
                <w:webHidden/>
              </w:rPr>
              <w:fldChar w:fldCharType="separate"/>
            </w:r>
            <w:r w:rsidR="0011561D">
              <w:rPr>
                <w:noProof/>
                <w:webHidden/>
              </w:rPr>
              <w:t>1</w:t>
            </w:r>
            <w:r w:rsidR="0011561D">
              <w:rPr>
                <w:noProof/>
                <w:webHidden/>
              </w:rPr>
              <w:fldChar w:fldCharType="end"/>
            </w:r>
          </w:hyperlink>
        </w:p>
        <w:p w14:paraId="72B0DF75" w14:textId="1B53EF07" w:rsidR="0011561D" w:rsidRDefault="00F75BE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054875" w:history="1">
            <w:r w:rsidR="0011561D" w:rsidRPr="00A1111D">
              <w:rPr>
                <w:rStyle w:val="Hyperlink"/>
                <w:noProof/>
              </w:rPr>
              <w:t>1.1.</w:t>
            </w:r>
            <w:r w:rsidR="0011561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1561D" w:rsidRPr="00A1111D">
              <w:rPr>
                <w:rStyle w:val="Hyperlink"/>
                <w:noProof/>
              </w:rPr>
              <w:t>Objectives</w:t>
            </w:r>
            <w:r w:rsidR="0011561D">
              <w:rPr>
                <w:noProof/>
                <w:webHidden/>
              </w:rPr>
              <w:tab/>
            </w:r>
            <w:r w:rsidR="0011561D">
              <w:rPr>
                <w:noProof/>
                <w:webHidden/>
              </w:rPr>
              <w:fldChar w:fldCharType="begin"/>
            </w:r>
            <w:r w:rsidR="0011561D">
              <w:rPr>
                <w:noProof/>
                <w:webHidden/>
              </w:rPr>
              <w:instrText xml:space="preserve"> PAGEREF _Toc39054875 \h </w:instrText>
            </w:r>
            <w:r w:rsidR="0011561D">
              <w:rPr>
                <w:noProof/>
                <w:webHidden/>
              </w:rPr>
            </w:r>
            <w:r w:rsidR="0011561D">
              <w:rPr>
                <w:noProof/>
                <w:webHidden/>
              </w:rPr>
              <w:fldChar w:fldCharType="separate"/>
            </w:r>
            <w:r w:rsidR="0011561D">
              <w:rPr>
                <w:noProof/>
                <w:webHidden/>
              </w:rPr>
              <w:t>1</w:t>
            </w:r>
            <w:r w:rsidR="0011561D">
              <w:rPr>
                <w:noProof/>
                <w:webHidden/>
              </w:rPr>
              <w:fldChar w:fldCharType="end"/>
            </w:r>
          </w:hyperlink>
        </w:p>
        <w:p w14:paraId="067991C7" w14:textId="1DEB8664" w:rsidR="0011561D" w:rsidRDefault="00F75BE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054876" w:history="1">
            <w:r w:rsidR="0011561D" w:rsidRPr="00A1111D">
              <w:rPr>
                <w:rStyle w:val="Hyperlink"/>
                <w:noProof/>
              </w:rPr>
              <w:t>1.2.</w:t>
            </w:r>
            <w:r w:rsidR="0011561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1561D" w:rsidRPr="00A1111D">
              <w:rPr>
                <w:rStyle w:val="Hyperlink"/>
                <w:noProof/>
              </w:rPr>
              <w:t>Areas in scope</w:t>
            </w:r>
            <w:r w:rsidR="0011561D">
              <w:rPr>
                <w:noProof/>
                <w:webHidden/>
              </w:rPr>
              <w:tab/>
            </w:r>
            <w:r w:rsidR="0011561D">
              <w:rPr>
                <w:noProof/>
                <w:webHidden/>
              </w:rPr>
              <w:fldChar w:fldCharType="begin"/>
            </w:r>
            <w:r w:rsidR="0011561D">
              <w:rPr>
                <w:noProof/>
                <w:webHidden/>
              </w:rPr>
              <w:instrText xml:space="preserve"> PAGEREF _Toc39054876 \h </w:instrText>
            </w:r>
            <w:r w:rsidR="0011561D">
              <w:rPr>
                <w:noProof/>
                <w:webHidden/>
              </w:rPr>
            </w:r>
            <w:r w:rsidR="0011561D">
              <w:rPr>
                <w:noProof/>
                <w:webHidden/>
              </w:rPr>
              <w:fldChar w:fldCharType="separate"/>
            </w:r>
            <w:r w:rsidR="0011561D">
              <w:rPr>
                <w:noProof/>
                <w:webHidden/>
              </w:rPr>
              <w:t>1</w:t>
            </w:r>
            <w:r w:rsidR="0011561D">
              <w:rPr>
                <w:noProof/>
                <w:webHidden/>
              </w:rPr>
              <w:fldChar w:fldCharType="end"/>
            </w:r>
          </w:hyperlink>
        </w:p>
        <w:p w14:paraId="00DA45F4" w14:textId="2590CE4E" w:rsidR="0011561D" w:rsidRDefault="00F75BE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054877" w:history="1">
            <w:r w:rsidR="0011561D" w:rsidRPr="00A1111D">
              <w:rPr>
                <w:rStyle w:val="Hyperlink"/>
                <w:noProof/>
              </w:rPr>
              <w:t>1.3.</w:t>
            </w:r>
            <w:r w:rsidR="0011561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1561D" w:rsidRPr="00A1111D">
              <w:rPr>
                <w:rStyle w:val="Hyperlink"/>
                <w:noProof/>
              </w:rPr>
              <w:t>Areas out of scope</w:t>
            </w:r>
            <w:r w:rsidR="0011561D">
              <w:rPr>
                <w:noProof/>
                <w:webHidden/>
              </w:rPr>
              <w:tab/>
            </w:r>
            <w:r w:rsidR="0011561D">
              <w:rPr>
                <w:noProof/>
                <w:webHidden/>
              </w:rPr>
              <w:fldChar w:fldCharType="begin"/>
            </w:r>
            <w:r w:rsidR="0011561D">
              <w:rPr>
                <w:noProof/>
                <w:webHidden/>
              </w:rPr>
              <w:instrText xml:space="preserve"> PAGEREF _Toc39054877 \h </w:instrText>
            </w:r>
            <w:r w:rsidR="0011561D">
              <w:rPr>
                <w:noProof/>
                <w:webHidden/>
              </w:rPr>
            </w:r>
            <w:r w:rsidR="0011561D">
              <w:rPr>
                <w:noProof/>
                <w:webHidden/>
              </w:rPr>
              <w:fldChar w:fldCharType="separate"/>
            </w:r>
            <w:r w:rsidR="0011561D">
              <w:rPr>
                <w:noProof/>
                <w:webHidden/>
              </w:rPr>
              <w:t>4</w:t>
            </w:r>
            <w:r w:rsidR="0011561D">
              <w:rPr>
                <w:noProof/>
                <w:webHidden/>
              </w:rPr>
              <w:fldChar w:fldCharType="end"/>
            </w:r>
          </w:hyperlink>
        </w:p>
        <w:p w14:paraId="50BA6021" w14:textId="6C1C1A50" w:rsidR="0011561D" w:rsidRDefault="00F75BE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054878" w:history="1">
            <w:r w:rsidR="0011561D" w:rsidRPr="00A1111D">
              <w:rPr>
                <w:rStyle w:val="Hyperlink"/>
                <w:noProof/>
              </w:rPr>
              <w:t>2.</w:t>
            </w:r>
            <w:r w:rsidR="0011561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1561D" w:rsidRPr="00A1111D">
              <w:rPr>
                <w:rStyle w:val="Hyperlink"/>
                <w:noProof/>
              </w:rPr>
              <w:t>Project approach, timeline, and deliverable acceptance</w:t>
            </w:r>
            <w:r w:rsidR="0011561D">
              <w:rPr>
                <w:noProof/>
                <w:webHidden/>
              </w:rPr>
              <w:tab/>
            </w:r>
            <w:r w:rsidR="0011561D">
              <w:rPr>
                <w:noProof/>
                <w:webHidden/>
              </w:rPr>
              <w:fldChar w:fldCharType="begin"/>
            </w:r>
            <w:r w:rsidR="0011561D">
              <w:rPr>
                <w:noProof/>
                <w:webHidden/>
              </w:rPr>
              <w:instrText xml:space="preserve"> PAGEREF _Toc39054878 \h </w:instrText>
            </w:r>
            <w:r w:rsidR="0011561D">
              <w:rPr>
                <w:noProof/>
                <w:webHidden/>
              </w:rPr>
            </w:r>
            <w:r w:rsidR="0011561D">
              <w:rPr>
                <w:noProof/>
                <w:webHidden/>
              </w:rPr>
              <w:fldChar w:fldCharType="separate"/>
            </w:r>
            <w:r w:rsidR="0011561D">
              <w:rPr>
                <w:noProof/>
                <w:webHidden/>
              </w:rPr>
              <w:t>5</w:t>
            </w:r>
            <w:r w:rsidR="0011561D">
              <w:rPr>
                <w:noProof/>
                <w:webHidden/>
              </w:rPr>
              <w:fldChar w:fldCharType="end"/>
            </w:r>
          </w:hyperlink>
        </w:p>
        <w:p w14:paraId="1906BE90" w14:textId="7A9C637D" w:rsidR="0011561D" w:rsidRDefault="00F75BE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054879" w:history="1">
            <w:r w:rsidR="0011561D" w:rsidRPr="00A1111D">
              <w:rPr>
                <w:rStyle w:val="Hyperlink"/>
                <w:noProof/>
              </w:rPr>
              <w:t>2.1.</w:t>
            </w:r>
            <w:r w:rsidR="0011561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1561D" w:rsidRPr="00A1111D">
              <w:rPr>
                <w:rStyle w:val="Hyperlink"/>
                <w:noProof/>
              </w:rPr>
              <w:t>Approach</w:t>
            </w:r>
            <w:r w:rsidR="0011561D">
              <w:rPr>
                <w:noProof/>
                <w:webHidden/>
              </w:rPr>
              <w:tab/>
            </w:r>
            <w:r w:rsidR="0011561D">
              <w:rPr>
                <w:noProof/>
                <w:webHidden/>
              </w:rPr>
              <w:fldChar w:fldCharType="begin"/>
            </w:r>
            <w:r w:rsidR="0011561D">
              <w:rPr>
                <w:noProof/>
                <w:webHidden/>
              </w:rPr>
              <w:instrText xml:space="preserve"> PAGEREF _Toc39054879 \h </w:instrText>
            </w:r>
            <w:r w:rsidR="0011561D">
              <w:rPr>
                <w:noProof/>
                <w:webHidden/>
              </w:rPr>
            </w:r>
            <w:r w:rsidR="0011561D">
              <w:rPr>
                <w:noProof/>
                <w:webHidden/>
              </w:rPr>
              <w:fldChar w:fldCharType="separate"/>
            </w:r>
            <w:r w:rsidR="0011561D">
              <w:rPr>
                <w:noProof/>
                <w:webHidden/>
              </w:rPr>
              <w:t>5</w:t>
            </w:r>
            <w:r w:rsidR="0011561D">
              <w:rPr>
                <w:noProof/>
                <w:webHidden/>
              </w:rPr>
              <w:fldChar w:fldCharType="end"/>
            </w:r>
          </w:hyperlink>
        </w:p>
        <w:p w14:paraId="32C960D2" w14:textId="381F1D35" w:rsidR="0011561D" w:rsidRDefault="00F75BE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054880" w:history="1">
            <w:r w:rsidR="0011561D" w:rsidRPr="00A1111D">
              <w:rPr>
                <w:rStyle w:val="Hyperlink"/>
                <w:noProof/>
              </w:rPr>
              <w:t>2.2.</w:t>
            </w:r>
            <w:r w:rsidR="0011561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1561D" w:rsidRPr="00A1111D">
              <w:rPr>
                <w:rStyle w:val="Hyperlink"/>
                <w:noProof/>
              </w:rPr>
              <w:t>Timeline</w:t>
            </w:r>
            <w:r w:rsidR="0011561D">
              <w:rPr>
                <w:noProof/>
                <w:webHidden/>
              </w:rPr>
              <w:tab/>
            </w:r>
            <w:r w:rsidR="0011561D">
              <w:rPr>
                <w:noProof/>
                <w:webHidden/>
              </w:rPr>
              <w:fldChar w:fldCharType="begin"/>
            </w:r>
            <w:r w:rsidR="0011561D">
              <w:rPr>
                <w:noProof/>
                <w:webHidden/>
              </w:rPr>
              <w:instrText xml:space="preserve"> PAGEREF _Toc39054880 \h </w:instrText>
            </w:r>
            <w:r w:rsidR="0011561D">
              <w:rPr>
                <w:noProof/>
                <w:webHidden/>
              </w:rPr>
            </w:r>
            <w:r w:rsidR="0011561D">
              <w:rPr>
                <w:noProof/>
                <w:webHidden/>
              </w:rPr>
              <w:fldChar w:fldCharType="separate"/>
            </w:r>
            <w:r w:rsidR="0011561D">
              <w:rPr>
                <w:noProof/>
                <w:webHidden/>
              </w:rPr>
              <w:t>9</w:t>
            </w:r>
            <w:r w:rsidR="0011561D">
              <w:rPr>
                <w:noProof/>
                <w:webHidden/>
              </w:rPr>
              <w:fldChar w:fldCharType="end"/>
            </w:r>
          </w:hyperlink>
        </w:p>
        <w:p w14:paraId="72942F34" w14:textId="6381F3CA" w:rsidR="0011561D" w:rsidRDefault="00F75BE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054881" w:history="1">
            <w:r w:rsidR="0011561D" w:rsidRPr="00A1111D">
              <w:rPr>
                <w:rStyle w:val="Hyperlink"/>
                <w:noProof/>
              </w:rPr>
              <w:t>2.3.</w:t>
            </w:r>
            <w:r w:rsidR="0011561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1561D" w:rsidRPr="00A1111D">
              <w:rPr>
                <w:rStyle w:val="Hyperlink"/>
                <w:noProof/>
              </w:rPr>
              <w:t>Deliverable acceptance process</w:t>
            </w:r>
            <w:r w:rsidR="0011561D">
              <w:rPr>
                <w:noProof/>
                <w:webHidden/>
              </w:rPr>
              <w:tab/>
            </w:r>
            <w:r w:rsidR="0011561D">
              <w:rPr>
                <w:noProof/>
                <w:webHidden/>
              </w:rPr>
              <w:fldChar w:fldCharType="begin"/>
            </w:r>
            <w:r w:rsidR="0011561D">
              <w:rPr>
                <w:noProof/>
                <w:webHidden/>
              </w:rPr>
              <w:instrText xml:space="preserve"> PAGEREF _Toc39054881 \h </w:instrText>
            </w:r>
            <w:r w:rsidR="0011561D">
              <w:rPr>
                <w:noProof/>
                <w:webHidden/>
              </w:rPr>
            </w:r>
            <w:r w:rsidR="0011561D">
              <w:rPr>
                <w:noProof/>
                <w:webHidden/>
              </w:rPr>
              <w:fldChar w:fldCharType="separate"/>
            </w:r>
            <w:r w:rsidR="0011561D">
              <w:rPr>
                <w:noProof/>
                <w:webHidden/>
              </w:rPr>
              <w:t>10</w:t>
            </w:r>
            <w:r w:rsidR="0011561D">
              <w:rPr>
                <w:noProof/>
                <w:webHidden/>
              </w:rPr>
              <w:fldChar w:fldCharType="end"/>
            </w:r>
          </w:hyperlink>
        </w:p>
        <w:p w14:paraId="39E3D2B4" w14:textId="4B3D305D" w:rsidR="0011561D" w:rsidRDefault="00F75BE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054882" w:history="1">
            <w:r w:rsidR="0011561D" w:rsidRPr="00A1111D">
              <w:rPr>
                <w:rStyle w:val="Hyperlink"/>
                <w:noProof/>
              </w:rPr>
              <w:t>2.4.</w:t>
            </w:r>
            <w:r w:rsidR="0011561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1561D" w:rsidRPr="00A1111D">
              <w:rPr>
                <w:rStyle w:val="Hyperlink"/>
                <w:noProof/>
              </w:rPr>
              <w:t>Project governance</w:t>
            </w:r>
            <w:r w:rsidR="0011561D">
              <w:rPr>
                <w:noProof/>
                <w:webHidden/>
              </w:rPr>
              <w:tab/>
            </w:r>
            <w:r w:rsidR="0011561D">
              <w:rPr>
                <w:noProof/>
                <w:webHidden/>
              </w:rPr>
              <w:fldChar w:fldCharType="begin"/>
            </w:r>
            <w:r w:rsidR="0011561D">
              <w:rPr>
                <w:noProof/>
                <w:webHidden/>
              </w:rPr>
              <w:instrText xml:space="preserve"> PAGEREF _Toc39054882 \h </w:instrText>
            </w:r>
            <w:r w:rsidR="0011561D">
              <w:rPr>
                <w:noProof/>
                <w:webHidden/>
              </w:rPr>
            </w:r>
            <w:r w:rsidR="0011561D">
              <w:rPr>
                <w:noProof/>
                <w:webHidden/>
              </w:rPr>
              <w:fldChar w:fldCharType="separate"/>
            </w:r>
            <w:r w:rsidR="0011561D">
              <w:rPr>
                <w:noProof/>
                <w:webHidden/>
              </w:rPr>
              <w:t>10</w:t>
            </w:r>
            <w:r w:rsidR="0011561D">
              <w:rPr>
                <w:noProof/>
                <w:webHidden/>
              </w:rPr>
              <w:fldChar w:fldCharType="end"/>
            </w:r>
          </w:hyperlink>
        </w:p>
        <w:p w14:paraId="7417241F" w14:textId="3015B5DF" w:rsidR="0011561D" w:rsidRDefault="00F75BE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054883" w:history="1">
            <w:r w:rsidR="0011561D" w:rsidRPr="00A1111D">
              <w:rPr>
                <w:rStyle w:val="Hyperlink"/>
                <w:noProof/>
              </w:rPr>
              <w:t>2.5.</w:t>
            </w:r>
            <w:r w:rsidR="0011561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1561D" w:rsidRPr="00A1111D">
              <w:rPr>
                <w:rStyle w:val="Hyperlink"/>
                <w:noProof/>
              </w:rPr>
              <w:t>Project completion</w:t>
            </w:r>
            <w:r w:rsidR="0011561D">
              <w:rPr>
                <w:noProof/>
                <w:webHidden/>
              </w:rPr>
              <w:tab/>
            </w:r>
            <w:r w:rsidR="0011561D">
              <w:rPr>
                <w:noProof/>
                <w:webHidden/>
              </w:rPr>
              <w:fldChar w:fldCharType="begin"/>
            </w:r>
            <w:r w:rsidR="0011561D">
              <w:rPr>
                <w:noProof/>
                <w:webHidden/>
              </w:rPr>
              <w:instrText xml:space="preserve"> PAGEREF _Toc39054883 \h </w:instrText>
            </w:r>
            <w:r w:rsidR="0011561D">
              <w:rPr>
                <w:noProof/>
                <w:webHidden/>
              </w:rPr>
            </w:r>
            <w:r w:rsidR="0011561D">
              <w:rPr>
                <w:noProof/>
                <w:webHidden/>
              </w:rPr>
              <w:fldChar w:fldCharType="separate"/>
            </w:r>
            <w:r w:rsidR="0011561D">
              <w:rPr>
                <w:noProof/>
                <w:webHidden/>
              </w:rPr>
              <w:t>11</w:t>
            </w:r>
            <w:r w:rsidR="0011561D">
              <w:rPr>
                <w:noProof/>
                <w:webHidden/>
              </w:rPr>
              <w:fldChar w:fldCharType="end"/>
            </w:r>
          </w:hyperlink>
        </w:p>
        <w:p w14:paraId="36D1A635" w14:textId="4B3EAAC6" w:rsidR="0011561D" w:rsidRDefault="00F75BE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054884" w:history="1">
            <w:r w:rsidR="0011561D" w:rsidRPr="00A1111D">
              <w:rPr>
                <w:rStyle w:val="Hyperlink"/>
                <w:noProof/>
              </w:rPr>
              <w:t>3.</w:t>
            </w:r>
            <w:r w:rsidR="0011561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1561D" w:rsidRPr="00A1111D">
              <w:rPr>
                <w:rStyle w:val="Hyperlink"/>
                <w:noProof/>
              </w:rPr>
              <w:t>Project organization</w:t>
            </w:r>
            <w:r w:rsidR="0011561D">
              <w:rPr>
                <w:noProof/>
                <w:webHidden/>
              </w:rPr>
              <w:tab/>
            </w:r>
            <w:r w:rsidR="0011561D">
              <w:rPr>
                <w:noProof/>
                <w:webHidden/>
              </w:rPr>
              <w:fldChar w:fldCharType="begin"/>
            </w:r>
            <w:r w:rsidR="0011561D">
              <w:rPr>
                <w:noProof/>
                <w:webHidden/>
              </w:rPr>
              <w:instrText xml:space="preserve"> PAGEREF _Toc39054884 \h </w:instrText>
            </w:r>
            <w:r w:rsidR="0011561D">
              <w:rPr>
                <w:noProof/>
                <w:webHidden/>
              </w:rPr>
            </w:r>
            <w:r w:rsidR="0011561D">
              <w:rPr>
                <w:noProof/>
                <w:webHidden/>
              </w:rPr>
              <w:fldChar w:fldCharType="separate"/>
            </w:r>
            <w:r w:rsidR="0011561D">
              <w:rPr>
                <w:noProof/>
                <w:webHidden/>
              </w:rPr>
              <w:t>12</w:t>
            </w:r>
            <w:r w:rsidR="0011561D">
              <w:rPr>
                <w:noProof/>
                <w:webHidden/>
              </w:rPr>
              <w:fldChar w:fldCharType="end"/>
            </w:r>
          </w:hyperlink>
        </w:p>
        <w:p w14:paraId="23E21D24" w14:textId="594FC094" w:rsidR="0011561D" w:rsidRDefault="00F75BE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054885" w:history="1">
            <w:r w:rsidR="0011561D" w:rsidRPr="00A1111D">
              <w:rPr>
                <w:rStyle w:val="Hyperlink"/>
                <w:noProof/>
              </w:rPr>
              <w:t>3.1.</w:t>
            </w:r>
            <w:r w:rsidR="0011561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1561D" w:rsidRPr="00A1111D">
              <w:rPr>
                <w:rStyle w:val="Hyperlink"/>
                <w:noProof/>
              </w:rPr>
              <w:t>Project roles and responsibilities</w:t>
            </w:r>
            <w:r w:rsidR="0011561D">
              <w:rPr>
                <w:noProof/>
                <w:webHidden/>
              </w:rPr>
              <w:tab/>
            </w:r>
            <w:r w:rsidR="0011561D">
              <w:rPr>
                <w:noProof/>
                <w:webHidden/>
              </w:rPr>
              <w:fldChar w:fldCharType="begin"/>
            </w:r>
            <w:r w:rsidR="0011561D">
              <w:rPr>
                <w:noProof/>
                <w:webHidden/>
              </w:rPr>
              <w:instrText xml:space="preserve"> PAGEREF _Toc39054885 \h </w:instrText>
            </w:r>
            <w:r w:rsidR="0011561D">
              <w:rPr>
                <w:noProof/>
                <w:webHidden/>
              </w:rPr>
            </w:r>
            <w:r w:rsidR="0011561D">
              <w:rPr>
                <w:noProof/>
                <w:webHidden/>
              </w:rPr>
              <w:fldChar w:fldCharType="separate"/>
            </w:r>
            <w:r w:rsidR="0011561D">
              <w:rPr>
                <w:noProof/>
                <w:webHidden/>
              </w:rPr>
              <w:t>12</w:t>
            </w:r>
            <w:r w:rsidR="0011561D">
              <w:rPr>
                <w:noProof/>
                <w:webHidden/>
              </w:rPr>
              <w:fldChar w:fldCharType="end"/>
            </w:r>
          </w:hyperlink>
        </w:p>
        <w:p w14:paraId="3484B868" w14:textId="7C4A30E8" w:rsidR="0011561D" w:rsidRDefault="00F75BE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054886" w:history="1">
            <w:r w:rsidR="0011561D" w:rsidRPr="00A1111D">
              <w:rPr>
                <w:rStyle w:val="Hyperlink"/>
                <w:noProof/>
              </w:rPr>
              <w:t>4.</w:t>
            </w:r>
            <w:r w:rsidR="0011561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1561D" w:rsidRPr="00A1111D">
              <w:rPr>
                <w:rStyle w:val="Hyperlink"/>
                <w:noProof/>
              </w:rPr>
              <w:t>Customer responsibilities and project assumptions</w:t>
            </w:r>
            <w:r w:rsidR="0011561D">
              <w:rPr>
                <w:noProof/>
                <w:webHidden/>
              </w:rPr>
              <w:tab/>
            </w:r>
            <w:r w:rsidR="0011561D">
              <w:rPr>
                <w:noProof/>
                <w:webHidden/>
              </w:rPr>
              <w:fldChar w:fldCharType="begin"/>
            </w:r>
            <w:r w:rsidR="0011561D">
              <w:rPr>
                <w:noProof/>
                <w:webHidden/>
              </w:rPr>
              <w:instrText xml:space="preserve"> PAGEREF _Toc39054886 \h </w:instrText>
            </w:r>
            <w:r w:rsidR="0011561D">
              <w:rPr>
                <w:noProof/>
                <w:webHidden/>
              </w:rPr>
            </w:r>
            <w:r w:rsidR="0011561D">
              <w:rPr>
                <w:noProof/>
                <w:webHidden/>
              </w:rPr>
              <w:fldChar w:fldCharType="separate"/>
            </w:r>
            <w:r w:rsidR="0011561D">
              <w:rPr>
                <w:noProof/>
                <w:webHidden/>
              </w:rPr>
              <w:t>13</w:t>
            </w:r>
            <w:r w:rsidR="0011561D">
              <w:rPr>
                <w:noProof/>
                <w:webHidden/>
              </w:rPr>
              <w:fldChar w:fldCharType="end"/>
            </w:r>
          </w:hyperlink>
        </w:p>
        <w:p w14:paraId="62A34ED0" w14:textId="722BB72C" w:rsidR="0011561D" w:rsidRDefault="00F75BE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054887" w:history="1">
            <w:r w:rsidR="0011561D" w:rsidRPr="00A1111D">
              <w:rPr>
                <w:rStyle w:val="Hyperlink"/>
                <w:noProof/>
              </w:rPr>
              <w:t>4.1.</w:t>
            </w:r>
            <w:r w:rsidR="0011561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1561D" w:rsidRPr="00A1111D">
              <w:rPr>
                <w:rStyle w:val="Hyperlink"/>
                <w:noProof/>
              </w:rPr>
              <w:t>Customer responsibilities</w:t>
            </w:r>
            <w:r w:rsidR="0011561D">
              <w:rPr>
                <w:noProof/>
                <w:webHidden/>
              </w:rPr>
              <w:tab/>
            </w:r>
            <w:r w:rsidR="0011561D">
              <w:rPr>
                <w:noProof/>
                <w:webHidden/>
              </w:rPr>
              <w:fldChar w:fldCharType="begin"/>
            </w:r>
            <w:r w:rsidR="0011561D">
              <w:rPr>
                <w:noProof/>
                <w:webHidden/>
              </w:rPr>
              <w:instrText xml:space="preserve"> PAGEREF _Toc39054887 \h </w:instrText>
            </w:r>
            <w:r w:rsidR="0011561D">
              <w:rPr>
                <w:noProof/>
                <w:webHidden/>
              </w:rPr>
            </w:r>
            <w:r w:rsidR="0011561D">
              <w:rPr>
                <w:noProof/>
                <w:webHidden/>
              </w:rPr>
              <w:fldChar w:fldCharType="separate"/>
            </w:r>
            <w:r w:rsidR="0011561D">
              <w:rPr>
                <w:noProof/>
                <w:webHidden/>
              </w:rPr>
              <w:t>13</w:t>
            </w:r>
            <w:r w:rsidR="0011561D">
              <w:rPr>
                <w:noProof/>
                <w:webHidden/>
              </w:rPr>
              <w:fldChar w:fldCharType="end"/>
            </w:r>
          </w:hyperlink>
        </w:p>
        <w:p w14:paraId="2E136405" w14:textId="3BEF4F63" w:rsidR="0011561D" w:rsidRDefault="00F75BE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054888" w:history="1">
            <w:r w:rsidR="0011561D" w:rsidRPr="00A1111D">
              <w:rPr>
                <w:rStyle w:val="Hyperlink"/>
                <w:noProof/>
              </w:rPr>
              <w:t>4.2.</w:t>
            </w:r>
            <w:r w:rsidR="0011561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1561D" w:rsidRPr="00A1111D">
              <w:rPr>
                <w:rStyle w:val="Hyperlink"/>
                <w:noProof/>
              </w:rPr>
              <w:t>Project assumptions</w:t>
            </w:r>
            <w:r w:rsidR="0011561D">
              <w:rPr>
                <w:noProof/>
                <w:webHidden/>
              </w:rPr>
              <w:tab/>
            </w:r>
            <w:r w:rsidR="0011561D">
              <w:rPr>
                <w:noProof/>
                <w:webHidden/>
              </w:rPr>
              <w:fldChar w:fldCharType="begin"/>
            </w:r>
            <w:r w:rsidR="0011561D">
              <w:rPr>
                <w:noProof/>
                <w:webHidden/>
              </w:rPr>
              <w:instrText xml:space="preserve"> PAGEREF _Toc39054888 \h </w:instrText>
            </w:r>
            <w:r w:rsidR="0011561D">
              <w:rPr>
                <w:noProof/>
                <w:webHidden/>
              </w:rPr>
            </w:r>
            <w:r w:rsidR="0011561D">
              <w:rPr>
                <w:noProof/>
                <w:webHidden/>
              </w:rPr>
              <w:fldChar w:fldCharType="separate"/>
            </w:r>
            <w:r w:rsidR="0011561D">
              <w:rPr>
                <w:noProof/>
                <w:webHidden/>
              </w:rPr>
              <w:t>14</w:t>
            </w:r>
            <w:r w:rsidR="0011561D">
              <w:rPr>
                <w:noProof/>
                <w:webHidden/>
              </w:rPr>
              <w:fldChar w:fldCharType="end"/>
            </w:r>
          </w:hyperlink>
        </w:p>
        <w:p w14:paraId="366B5DBB" w14:textId="38F0E138" w:rsidR="00C23371" w:rsidRDefault="00EF21FB">
          <w:r>
            <w:fldChar w:fldCharType="end"/>
          </w:r>
        </w:p>
      </w:sdtContent>
    </w:sdt>
    <w:p w14:paraId="4FF7937E" w14:textId="77777777" w:rsidR="00C81329" w:rsidRDefault="00C81329"/>
    <w:p w14:paraId="67E22A54" w14:textId="77777777" w:rsidR="007E7F79" w:rsidRDefault="007E7F79">
      <w:pPr>
        <w:rPr>
          <w:highlight w:val="yellow"/>
        </w:rPr>
        <w:sectPr w:rsidR="007E7F79" w:rsidSect="00525EBE">
          <w:footerReference w:type="first" r:id="rId8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A7EC562" w14:textId="61AA78E6" w:rsidR="0001741F" w:rsidRDefault="0001741F" w:rsidP="0001741F">
      <w:bookmarkStart w:id="4" w:name="_Toc476167701"/>
      <w:bookmarkStart w:id="5" w:name="_Toc476168021"/>
      <w:r>
        <w:t>This Statement of W</w:t>
      </w:r>
      <w:r w:rsidRPr="00C81329">
        <w:t xml:space="preserve">ork (SOW) and any exhibits, appendices, schedules, and attachments to </w:t>
      </w:r>
      <w:r>
        <w:t xml:space="preserve">it are made pursuant to Work Order </w:t>
      </w:r>
      <w:r w:rsidR="00F3496E" w:rsidRPr="00FF616A">
        <w:t>OF06204-292499-350506</w:t>
      </w:r>
      <w:r>
        <w:t xml:space="preserve"> and describes the work to be performed (Services) by Microsoft (“us,” “we”) for </w:t>
      </w:r>
      <w:r w:rsidR="00191DBE">
        <w:t xml:space="preserve"> </w:t>
      </w:r>
      <w:r>
        <w:t xml:space="preserve"> (“Customer,” “you,” “your”) relating to</w:t>
      </w:r>
      <w:r w:rsidRPr="00006605">
        <w:t xml:space="preserve"> </w:t>
      </w:r>
      <w:r w:rsidR="00006605" w:rsidRPr="00483764">
        <w:t xml:space="preserve">the implementation of Azure Active Directory </w:t>
      </w:r>
      <w:r>
        <w:t>(project).</w:t>
      </w:r>
    </w:p>
    <w:p w14:paraId="1C673DE2" w14:textId="77777777" w:rsidR="0001741F" w:rsidRDefault="0001741F" w:rsidP="0001741F">
      <w:r>
        <w:t xml:space="preserve">This SOW and the associated Work Order expire 30 </w:t>
      </w:r>
      <w:r w:rsidRPr="00C81329">
        <w:t xml:space="preserve">days after their publication date, unless </w:t>
      </w:r>
      <w:r>
        <w:t xml:space="preserve">signed by both parties </w:t>
      </w:r>
      <w:r w:rsidRPr="00C81329">
        <w:t>or formally extended in writing by Microsoft.</w:t>
      </w:r>
    </w:p>
    <w:p w14:paraId="3FBDD58D" w14:textId="77777777" w:rsidR="00C81329" w:rsidRPr="00C81329" w:rsidRDefault="00C81329" w:rsidP="004737C4">
      <w:pPr>
        <w:pStyle w:val="Heading1nonumbers"/>
      </w:pPr>
      <w:bookmarkStart w:id="6" w:name="_Toc39054873"/>
      <w:r w:rsidRPr="00C81329">
        <w:t>Introduction</w:t>
      </w:r>
      <w:bookmarkEnd w:id="4"/>
      <w:bookmarkEnd w:id="5"/>
      <w:bookmarkEnd w:id="6"/>
    </w:p>
    <w:p w14:paraId="1FFC37B8" w14:textId="77777777" w:rsidR="00C81329" w:rsidRPr="005C14DF" w:rsidRDefault="00C81329" w:rsidP="00C84DD9">
      <w:pPr>
        <w:pStyle w:val="Heading1"/>
      </w:pPr>
      <w:bookmarkStart w:id="7" w:name="_Toc476167702"/>
      <w:bookmarkStart w:id="8" w:name="_Toc476168022"/>
      <w:bookmarkStart w:id="9" w:name="_Ref477786305"/>
      <w:bookmarkStart w:id="10" w:name="_Toc39054874"/>
      <w:r w:rsidRPr="005C14DF">
        <w:t xml:space="preserve">Project </w:t>
      </w:r>
      <w:r w:rsidR="00D8456D" w:rsidRPr="005C14DF">
        <w:t>objective</w:t>
      </w:r>
      <w:r w:rsidR="00267D79">
        <w:t>s</w:t>
      </w:r>
      <w:r w:rsidR="00D8456D" w:rsidRPr="005C14DF">
        <w:t xml:space="preserve"> and scope</w:t>
      </w:r>
      <w:bookmarkEnd w:id="7"/>
      <w:bookmarkEnd w:id="8"/>
      <w:bookmarkEnd w:id="9"/>
      <w:bookmarkEnd w:id="10"/>
    </w:p>
    <w:p w14:paraId="29F24990" w14:textId="77777777" w:rsidR="005A1C5E" w:rsidRDefault="005A1C5E" w:rsidP="00C84DD9">
      <w:pPr>
        <w:pStyle w:val="Heading2"/>
      </w:pPr>
      <w:bookmarkStart w:id="11" w:name="_Toc476167703"/>
      <w:bookmarkStart w:id="12" w:name="_Toc476168023"/>
      <w:bookmarkStart w:id="13" w:name="_Toc39054875"/>
      <w:r>
        <w:t>Objectives</w:t>
      </w:r>
      <w:bookmarkEnd w:id="11"/>
      <w:bookmarkEnd w:id="12"/>
      <w:bookmarkEnd w:id="13"/>
    </w:p>
    <w:p w14:paraId="4EFCEA3C" w14:textId="39B2EC93" w:rsidR="005162DE" w:rsidRDefault="005A1C5E" w:rsidP="005162DE">
      <w:r>
        <w:t xml:space="preserve">The objective of this project </w:t>
      </w:r>
      <w:r w:rsidR="00F15147">
        <w:t xml:space="preserve">is </w:t>
      </w:r>
      <w:r w:rsidR="00884E0D">
        <w:t>to</w:t>
      </w:r>
      <w:r>
        <w:t xml:space="preserve"> </w:t>
      </w:r>
      <w:r w:rsidR="005162DE">
        <w:t xml:space="preserve">integrate your on-premises </w:t>
      </w:r>
      <w:r w:rsidR="001758E5" w:rsidRPr="5BB43366">
        <w:rPr>
          <w:szCs w:val="20"/>
        </w:rPr>
        <w:t>Active Directory Domain Services (AD</w:t>
      </w:r>
      <w:r w:rsidR="003A5147">
        <w:rPr>
          <w:szCs w:val="20"/>
        </w:rPr>
        <w:t> </w:t>
      </w:r>
      <w:r w:rsidR="001758E5" w:rsidRPr="5BB43366">
        <w:rPr>
          <w:szCs w:val="20"/>
        </w:rPr>
        <w:t>DS)</w:t>
      </w:r>
      <w:r w:rsidR="005162DE">
        <w:t xml:space="preserve"> environment with Azure Active Directory. The purpose of this SOW is to provide you with the scope, activities, and timeline necessary to complete this activity.</w:t>
      </w:r>
    </w:p>
    <w:p w14:paraId="0F928342" w14:textId="2C33BB96" w:rsidR="00EA1C68" w:rsidRDefault="00A174F0" w:rsidP="000D6220">
      <w:r>
        <w:t>We will i</w:t>
      </w:r>
      <w:r w:rsidR="00EA1C68">
        <w:t xml:space="preserve">ntegrate </w:t>
      </w:r>
      <w:r>
        <w:t xml:space="preserve">a subset of your </w:t>
      </w:r>
      <w:r w:rsidR="00EA1C68">
        <w:t>applications with Azure A</w:t>
      </w:r>
      <w:r w:rsidR="00BB08EF">
        <w:t>ctive Directory</w:t>
      </w:r>
      <w:r w:rsidR="00EA1C68">
        <w:t xml:space="preserve"> for achieving </w:t>
      </w:r>
      <w:r w:rsidR="00BB08EF">
        <w:t>single sign</w:t>
      </w:r>
      <w:r w:rsidR="00727052">
        <w:t>-</w:t>
      </w:r>
      <w:r w:rsidR="00BB08EF">
        <w:t>o</w:t>
      </w:r>
      <w:r w:rsidR="00EA1C68">
        <w:t>n (SSO) authentication.</w:t>
      </w:r>
      <w:r w:rsidR="006001F3">
        <w:t xml:space="preserve"> </w:t>
      </w:r>
      <w:r w:rsidR="00333C15">
        <w:t>This include</w:t>
      </w:r>
      <w:r w:rsidR="000D6220">
        <w:t>s</w:t>
      </w:r>
      <w:r w:rsidR="00EA1C68">
        <w:t xml:space="preserve"> the integration of </w:t>
      </w:r>
      <w:r w:rsidR="000D6220">
        <w:t>up to two</w:t>
      </w:r>
      <w:r w:rsidR="00EA1C68">
        <w:t xml:space="preserve"> </w:t>
      </w:r>
      <w:r w:rsidR="000D6220">
        <w:t xml:space="preserve">supported </w:t>
      </w:r>
      <w:r w:rsidR="00EA1C68">
        <w:t xml:space="preserve">on-premises applications and </w:t>
      </w:r>
      <w:r w:rsidR="000D6220">
        <w:t xml:space="preserve">three </w:t>
      </w:r>
      <w:r w:rsidR="00EA1C68">
        <w:t xml:space="preserve">third-party </w:t>
      </w:r>
      <w:r w:rsidR="00126FC7">
        <w:t>so</w:t>
      </w:r>
      <w:r w:rsidR="003426C9">
        <w:t>ftware as a service</w:t>
      </w:r>
      <w:r w:rsidR="00C70312">
        <w:t xml:space="preserve"> (SAAS)</w:t>
      </w:r>
      <w:r w:rsidR="003426C9">
        <w:t xml:space="preserve"> </w:t>
      </w:r>
      <w:r w:rsidR="00333C15">
        <w:t xml:space="preserve">applications </w:t>
      </w:r>
      <w:r w:rsidR="00EA1C68">
        <w:t>from the Azure A</w:t>
      </w:r>
      <w:r w:rsidR="003426C9">
        <w:t xml:space="preserve">ctive </w:t>
      </w:r>
      <w:r w:rsidR="00EA1C68">
        <w:t>D</w:t>
      </w:r>
      <w:r w:rsidR="003426C9">
        <w:t>irectory</w:t>
      </w:r>
      <w:r w:rsidR="00EA1C68">
        <w:t xml:space="preserve"> application gallery.</w:t>
      </w:r>
    </w:p>
    <w:p w14:paraId="57B025A9" w14:textId="6DC20FBA" w:rsidR="00A85B61" w:rsidRDefault="00A85B61" w:rsidP="000D6220">
      <w:r>
        <w:t>All work will occur remotely.</w:t>
      </w:r>
    </w:p>
    <w:p w14:paraId="6B1B8278" w14:textId="77777777" w:rsidR="00D8456D" w:rsidRDefault="004C2A6F" w:rsidP="00C84DD9">
      <w:pPr>
        <w:pStyle w:val="Heading2"/>
      </w:pPr>
      <w:bookmarkStart w:id="14" w:name="_Toc476167704"/>
      <w:bookmarkStart w:id="15" w:name="_Toc476168024"/>
      <w:bookmarkStart w:id="16" w:name="_Ref477786310"/>
      <w:bookmarkStart w:id="17" w:name="_Toc39054876"/>
      <w:r>
        <w:t xml:space="preserve">Areas </w:t>
      </w:r>
      <w:r w:rsidR="00D8456D" w:rsidRPr="005C14DF">
        <w:t>in scope</w:t>
      </w:r>
      <w:bookmarkEnd w:id="14"/>
      <w:bookmarkEnd w:id="15"/>
      <w:bookmarkEnd w:id="16"/>
      <w:bookmarkEnd w:id="17"/>
    </w:p>
    <w:p w14:paraId="19692324" w14:textId="77777777" w:rsidR="00390A88" w:rsidRDefault="00390A88" w:rsidP="00C84DD9">
      <w:pPr>
        <w:pStyle w:val="Heading3"/>
      </w:pPr>
      <w:bookmarkStart w:id="18" w:name="_Toc476168025"/>
      <w:r>
        <w:t>General project scope</w:t>
      </w:r>
      <w:bookmarkEnd w:id="18"/>
    </w:p>
    <w:p w14:paraId="52E42703" w14:textId="77777777" w:rsidR="005A1C5E" w:rsidRDefault="005A1C5E" w:rsidP="00E618D7">
      <w:r>
        <w:t xml:space="preserve">Microsoft will provide </w:t>
      </w:r>
      <w:r w:rsidR="0001741F">
        <w:t>S</w:t>
      </w:r>
      <w:r w:rsidR="00BE40E6">
        <w:t xml:space="preserve">ervices </w:t>
      </w:r>
      <w:r>
        <w:t>in support of the following scope</w:t>
      </w:r>
      <w:r w:rsidR="00BE40E6">
        <w:t>.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62"/>
        <w:gridCol w:w="4410"/>
        <w:gridCol w:w="2787"/>
      </w:tblGrid>
      <w:tr w:rsidR="00390A88" w:rsidRPr="00B83EE2" w14:paraId="060148EE" w14:textId="77777777" w:rsidTr="0040645F">
        <w:trPr>
          <w:trHeight w:val="360"/>
          <w:tblHeader/>
        </w:trPr>
        <w:tc>
          <w:tcPr>
            <w:tcW w:w="2162" w:type="dxa"/>
            <w:shd w:val="clear" w:color="auto" w:fill="008272"/>
          </w:tcPr>
          <w:p w14:paraId="15B97A08" w14:textId="77777777" w:rsidR="00390A88" w:rsidRPr="00B83EE2" w:rsidRDefault="00884E0D" w:rsidP="00057271">
            <w:pPr>
              <w:pStyle w:val="Table-Header"/>
              <w:rPr>
                <w:rFonts w:cs="Segoe UI"/>
              </w:rPr>
            </w:pPr>
            <w:r w:rsidRPr="00B83EE2">
              <w:rPr>
                <w:rFonts w:cs="Segoe UI"/>
              </w:rPr>
              <w:t>Area</w:t>
            </w:r>
          </w:p>
        </w:tc>
        <w:tc>
          <w:tcPr>
            <w:tcW w:w="4410" w:type="dxa"/>
            <w:shd w:val="clear" w:color="auto" w:fill="008272"/>
          </w:tcPr>
          <w:p w14:paraId="078B3384" w14:textId="77777777" w:rsidR="00390A88" w:rsidRPr="00B83EE2" w:rsidRDefault="00390A88" w:rsidP="00057271">
            <w:pPr>
              <w:pStyle w:val="Table-Header"/>
              <w:rPr>
                <w:rFonts w:cs="Segoe UI"/>
              </w:rPr>
            </w:pPr>
            <w:r w:rsidRPr="00B83EE2">
              <w:rPr>
                <w:rFonts w:cs="Segoe UI"/>
              </w:rPr>
              <w:t xml:space="preserve">Description </w:t>
            </w:r>
          </w:p>
        </w:tc>
        <w:tc>
          <w:tcPr>
            <w:tcW w:w="2787" w:type="dxa"/>
            <w:shd w:val="clear" w:color="auto" w:fill="008272"/>
          </w:tcPr>
          <w:p w14:paraId="024401AF" w14:textId="77777777" w:rsidR="00390A88" w:rsidRPr="00B83EE2" w:rsidRDefault="00390A88" w:rsidP="00057271">
            <w:pPr>
              <w:pStyle w:val="Table-Header"/>
              <w:rPr>
                <w:rFonts w:cs="Segoe UI"/>
              </w:rPr>
            </w:pPr>
            <w:r w:rsidRPr="00B83EE2">
              <w:rPr>
                <w:rFonts w:cs="Segoe UI"/>
              </w:rPr>
              <w:t>Assumptions</w:t>
            </w:r>
          </w:p>
        </w:tc>
      </w:tr>
      <w:tr w:rsidR="00A25C4E" w:rsidRPr="00B83EE2" w14:paraId="2C16EFD1" w14:textId="77777777" w:rsidTr="004064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2162" w:type="dxa"/>
          </w:tcPr>
          <w:p w14:paraId="1FF495B3" w14:textId="2492B85B" w:rsidR="00A25C4E" w:rsidRPr="005729DB" w:rsidRDefault="00A25C4E" w:rsidP="000D6220">
            <w:bookmarkStart w:id="19" w:name="_Toc476168026"/>
            <w:r w:rsidRPr="005729DB">
              <w:t xml:space="preserve">Azure </w:t>
            </w:r>
            <w:r w:rsidR="007F5153">
              <w:t>A</w:t>
            </w:r>
            <w:r w:rsidR="00444C79">
              <w:t>ctive Directory</w:t>
            </w:r>
            <w:r w:rsidRPr="005729DB">
              <w:t xml:space="preserve"> App Integration</w:t>
            </w:r>
          </w:p>
        </w:tc>
        <w:tc>
          <w:tcPr>
            <w:tcW w:w="4410" w:type="dxa"/>
          </w:tcPr>
          <w:p w14:paraId="716FC65F" w14:textId="6CFC81EE" w:rsidR="00A25C4E" w:rsidRPr="005729DB" w:rsidRDefault="00A25C4E" w:rsidP="00A25C4E">
            <w:pPr>
              <w:rPr>
                <w:rFonts w:cs="Segoe UI"/>
                <w:szCs w:val="18"/>
              </w:rPr>
            </w:pPr>
            <w:r w:rsidRPr="005729DB">
              <w:rPr>
                <w:rFonts w:cs="Segoe UI"/>
                <w:szCs w:val="18"/>
              </w:rPr>
              <w:t>Integrat</w:t>
            </w:r>
            <w:r w:rsidR="00D43C23">
              <w:rPr>
                <w:rFonts w:cs="Segoe UI"/>
                <w:szCs w:val="18"/>
              </w:rPr>
              <w:t>e</w:t>
            </w:r>
            <w:r w:rsidRPr="005729DB">
              <w:rPr>
                <w:rFonts w:cs="Segoe UI"/>
                <w:szCs w:val="18"/>
              </w:rPr>
              <w:t xml:space="preserve"> on-premises or </w:t>
            </w:r>
            <w:r w:rsidRPr="005729DB">
              <w:rPr>
                <w:rFonts w:cs="Segoe UI"/>
                <w:szCs w:val="20"/>
              </w:rPr>
              <w:t xml:space="preserve">Azure </w:t>
            </w:r>
            <w:r w:rsidR="007F5153">
              <w:rPr>
                <w:rFonts w:cs="Segoe UI"/>
                <w:szCs w:val="20"/>
              </w:rPr>
              <w:t>A</w:t>
            </w:r>
            <w:r w:rsidR="00444C79">
              <w:rPr>
                <w:rFonts w:cs="Segoe UI"/>
                <w:szCs w:val="20"/>
              </w:rPr>
              <w:t>ctive Directory</w:t>
            </w:r>
            <w:r w:rsidRPr="005729DB">
              <w:rPr>
                <w:rFonts w:cs="Segoe UI"/>
                <w:szCs w:val="20"/>
              </w:rPr>
              <w:t xml:space="preserve"> gallery applications with Azure </w:t>
            </w:r>
            <w:r w:rsidR="007F5153">
              <w:rPr>
                <w:rFonts w:cs="Segoe UI"/>
                <w:szCs w:val="20"/>
              </w:rPr>
              <w:t>A</w:t>
            </w:r>
            <w:r w:rsidR="00444C79">
              <w:rPr>
                <w:rFonts w:cs="Segoe UI"/>
                <w:szCs w:val="20"/>
              </w:rPr>
              <w:t>ctive Directory</w:t>
            </w:r>
            <w:r w:rsidRPr="005729DB">
              <w:rPr>
                <w:rFonts w:cs="Segoe UI"/>
                <w:szCs w:val="20"/>
              </w:rPr>
              <w:t xml:space="preserve"> for authentication</w:t>
            </w:r>
            <w:r w:rsidRPr="005729DB">
              <w:rPr>
                <w:rFonts w:cs="Segoe UI"/>
                <w:szCs w:val="18"/>
              </w:rPr>
              <w:t xml:space="preserve">. </w:t>
            </w:r>
            <w:r w:rsidRPr="005729DB">
              <w:rPr>
                <w:rStyle w:val="normaltextrun"/>
                <w:rFonts w:cs="Segoe UI"/>
                <w:color w:val="000000"/>
                <w:szCs w:val="20"/>
              </w:rPr>
              <w:t>Microsoft will deliver the following to achieve this:</w:t>
            </w:r>
          </w:p>
          <w:p w14:paraId="681A1595" w14:textId="12BB0A2D" w:rsidR="00A25C4E" w:rsidRPr="005729DB" w:rsidRDefault="00A25C4E" w:rsidP="00BD3DB0">
            <w:pPr>
              <w:pStyle w:val="TableBullet1"/>
            </w:pPr>
            <w:r w:rsidRPr="005729DB">
              <w:t xml:space="preserve">Installation and configuration of up to </w:t>
            </w:r>
            <w:r w:rsidR="00C565E3">
              <w:rPr>
                <w:sz w:val="18"/>
              </w:rPr>
              <w:t>2</w:t>
            </w:r>
            <w:r w:rsidRPr="005729DB">
              <w:rPr>
                <w:rStyle w:val="InstructionalChar"/>
                <w:rFonts w:cs="Segoe UI"/>
                <w:szCs w:val="20"/>
              </w:rPr>
              <w:t xml:space="preserve"> </w:t>
            </w:r>
            <w:r w:rsidRPr="005729DB">
              <w:t xml:space="preserve">Azure </w:t>
            </w:r>
            <w:r w:rsidR="007F5153">
              <w:t>A</w:t>
            </w:r>
            <w:r w:rsidR="00444C79">
              <w:t>ctive Directory</w:t>
            </w:r>
            <w:r w:rsidRPr="005729DB">
              <w:t xml:space="preserve"> Application</w:t>
            </w:r>
            <w:r w:rsidRPr="005729DB">
              <w:rPr>
                <w:szCs w:val="18"/>
              </w:rPr>
              <w:t xml:space="preserve"> Proxy agents in </w:t>
            </w:r>
            <w:r w:rsidR="007E0B6F">
              <w:rPr>
                <w:szCs w:val="18"/>
              </w:rPr>
              <w:t xml:space="preserve">the </w:t>
            </w:r>
            <w:r w:rsidR="00AE1D01">
              <w:rPr>
                <w:szCs w:val="18"/>
              </w:rPr>
              <w:t>Customer</w:t>
            </w:r>
            <w:r w:rsidRPr="005729DB">
              <w:rPr>
                <w:szCs w:val="18"/>
              </w:rPr>
              <w:t xml:space="preserve"> environment.</w:t>
            </w:r>
          </w:p>
          <w:p w14:paraId="4BBAE4B2" w14:textId="343B78B9" w:rsidR="00A25C4E" w:rsidRPr="005729DB" w:rsidRDefault="00A25C4E" w:rsidP="00BD3DB0">
            <w:pPr>
              <w:pStyle w:val="TableBullet1"/>
            </w:pPr>
            <w:r w:rsidRPr="005729DB">
              <w:t xml:space="preserve">Integration of up </w:t>
            </w:r>
            <w:r w:rsidRPr="000D6220">
              <w:t xml:space="preserve">to </w:t>
            </w:r>
            <w:r w:rsidR="000D6220" w:rsidRPr="000D6220">
              <w:t>3</w:t>
            </w:r>
            <w:r w:rsidRPr="000D6220">
              <w:t xml:space="preserve"> applications</w:t>
            </w:r>
            <w:r w:rsidRPr="005729DB">
              <w:t>.</w:t>
            </w:r>
            <w:r w:rsidR="006001F3">
              <w:t xml:space="preserve"> </w:t>
            </w:r>
            <w:r w:rsidRPr="005729DB">
              <w:t>The types of application integrations will include:</w:t>
            </w:r>
          </w:p>
          <w:p w14:paraId="5BE46C42" w14:textId="7EE45D59" w:rsidR="00A25C4E" w:rsidRPr="00AA09CF" w:rsidRDefault="00A25C4E" w:rsidP="00BD3DB0">
            <w:pPr>
              <w:pStyle w:val="TableBullet2MS"/>
            </w:pPr>
            <w:r w:rsidRPr="00AA09CF">
              <w:t xml:space="preserve">Third-party </w:t>
            </w:r>
            <w:r w:rsidR="00B34966">
              <w:t>Software as a Service (</w:t>
            </w:r>
            <w:r w:rsidRPr="00AA09CF">
              <w:t>SaaS</w:t>
            </w:r>
            <w:r w:rsidR="00B34966">
              <w:t>)</w:t>
            </w:r>
            <w:r w:rsidRPr="00AA09CF">
              <w:t xml:space="preserve"> applications </w:t>
            </w:r>
            <w:r w:rsidR="003B725E">
              <w:t xml:space="preserve">that </w:t>
            </w:r>
            <w:r w:rsidRPr="00AA09CF">
              <w:t xml:space="preserve">will be integrated </w:t>
            </w:r>
            <w:r w:rsidR="00032039">
              <w:t>through</w:t>
            </w:r>
            <w:r w:rsidR="00032039" w:rsidRPr="00AA09CF">
              <w:t xml:space="preserve"> </w:t>
            </w:r>
            <w:r w:rsidRPr="00AA09CF">
              <w:t xml:space="preserve">either the </w:t>
            </w:r>
            <w:r w:rsidR="00827B6C">
              <w:t>p</w:t>
            </w:r>
            <w:r w:rsidR="00827B6C" w:rsidRPr="00AA09CF">
              <w:t xml:space="preserve">assword </w:t>
            </w:r>
            <w:r w:rsidRPr="00AA09CF">
              <w:t xml:space="preserve">SSO or </w:t>
            </w:r>
            <w:r w:rsidR="00827B6C">
              <w:t>f</w:t>
            </w:r>
            <w:r w:rsidR="00827B6C" w:rsidRPr="00AA09CF">
              <w:t xml:space="preserve">ederated </w:t>
            </w:r>
            <w:r w:rsidRPr="00AA09CF">
              <w:t>SSO authentication method</w:t>
            </w:r>
            <w:r w:rsidR="00032039">
              <w:t>.</w:t>
            </w:r>
          </w:p>
          <w:p w14:paraId="051FC328" w14:textId="16834A1D" w:rsidR="00A25C4E" w:rsidRPr="005729DB" w:rsidRDefault="00A25C4E" w:rsidP="00BD3DB0">
            <w:pPr>
              <w:pStyle w:val="TableBullet2MS"/>
            </w:pPr>
            <w:r w:rsidRPr="00AA09CF">
              <w:t>On-</w:t>
            </w:r>
            <w:r w:rsidR="00CB069D">
              <w:t>p</w:t>
            </w:r>
            <w:r w:rsidR="00CB069D" w:rsidRPr="00AA09CF">
              <w:t xml:space="preserve">remises </w:t>
            </w:r>
            <w:r w:rsidRPr="00AA09CF">
              <w:t xml:space="preserve">web applications </w:t>
            </w:r>
            <w:r w:rsidR="003B725E">
              <w:t>that</w:t>
            </w:r>
            <w:r w:rsidR="003B725E" w:rsidRPr="00AA09CF">
              <w:t xml:space="preserve"> </w:t>
            </w:r>
            <w:r w:rsidRPr="00AA09CF">
              <w:t xml:space="preserve">will be integrated using the Azure </w:t>
            </w:r>
            <w:r w:rsidR="007F5153" w:rsidRPr="00AA09CF">
              <w:t>A</w:t>
            </w:r>
            <w:r w:rsidR="00444C79" w:rsidRPr="00AA09CF">
              <w:t>ctive Directory</w:t>
            </w:r>
            <w:r w:rsidRPr="00AA09CF">
              <w:t xml:space="preserve"> application proxy</w:t>
            </w:r>
            <w:r w:rsidR="00032039">
              <w:t>.</w:t>
            </w:r>
          </w:p>
        </w:tc>
        <w:tc>
          <w:tcPr>
            <w:tcW w:w="2787" w:type="dxa"/>
          </w:tcPr>
          <w:p w14:paraId="71E39372" w14:textId="24388F80" w:rsidR="00A25C4E" w:rsidRPr="005729DB" w:rsidRDefault="00A25C4E" w:rsidP="00BD3DB0">
            <w:pPr>
              <w:pStyle w:val="TableBullet1"/>
            </w:pPr>
            <w:r w:rsidRPr="005729DB">
              <w:t xml:space="preserve">Applications </w:t>
            </w:r>
            <w:r w:rsidR="00066F57">
              <w:t xml:space="preserve">that are </w:t>
            </w:r>
            <w:r w:rsidRPr="005729DB">
              <w:t xml:space="preserve">published </w:t>
            </w:r>
            <w:r w:rsidR="00066F57">
              <w:t>wi</w:t>
            </w:r>
            <w:r w:rsidR="00CF0326">
              <w:t>th</w:t>
            </w:r>
            <w:r w:rsidR="00066F57" w:rsidRPr="005729DB">
              <w:t xml:space="preserve"> </w:t>
            </w:r>
            <w:r w:rsidRPr="005729DB">
              <w:t xml:space="preserve">Azure </w:t>
            </w:r>
            <w:r w:rsidR="007F5153">
              <w:t>A</w:t>
            </w:r>
            <w:r w:rsidR="00444C79">
              <w:t>ctive Directory</w:t>
            </w:r>
            <w:r w:rsidRPr="005729DB">
              <w:t xml:space="preserve"> App Proxy use Integrated Windows Authentication</w:t>
            </w:r>
            <w:r w:rsidR="007E74AE">
              <w:t>.</w:t>
            </w:r>
          </w:p>
          <w:p w14:paraId="2E8E81D1" w14:textId="20861442" w:rsidR="00A25C4E" w:rsidRPr="005729DB" w:rsidRDefault="00A25C4E" w:rsidP="00BD3DB0">
            <w:pPr>
              <w:pStyle w:val="TableBullet1"/>
              <w:rPr>
                <w:szCs w:val="16"/>
              </w:rPr>
            </w:pPr>
            <w:r w:rsidRPr="005729DB">
              <w:t>SaaS application</w:t>
            </w:r>
            <w:r w:rsidR="00B61543">
              <w:t>s</w:t>
            </w:r>
            <w:r w:rsidRPr="005729DB">
              <w:t xml:space="preserve"> are present in the Azure </w:t>
            </w:r>
            <w:r w:rsidR="007F5153">
              <w:t>A</w:t>
            </w:r>
            <w:r w:rsidR="00444C79">
              <w:t>ctive Directory</w:t>
            </w:r>
            <w:r w:rsidRPr="005729DB">
              <w:t xml:space="preserve"> App Gallery</w:t>
            </w:r>
            <w:r w:rsidR="007E74AE">
              <w:t>.</w:t>
            </w:r>
          </w:p>
        </w:tc>
      </w:tr>
    </w:tbl>
    <w:p w14:paraId="47E246AD" w14:textId="77777777" w:rsidR="00D8456D" w:rsidRDefault="00884E0D" w:rsidP="00C84DD9">
      <w:pPr>
        <w:pStyle w:val="Heading3"/>
      </w:pPr>
      <w:r>
        <w:t xml:space="preserve">Software products and </w:t>
      </w:r>
      <w:r w:rsidR="004B0557">
        <w:t>technologies</w:t>
      </w:r>
      <w:bookmarkEnd w:id="19"/>
    </w:p>
    <w:p w14:paraId="70B62417" w14:textId="123B17D0" w:rsidR="00D8456D" w:rsidRDefault="008F05A6" w:rsidP="00D8456D">
      <w:r>
        <w:t xml:space="preserve">The products and technology </w:t>
      </w:r>
      <w:r w:rsidR="00BE40E6">
        <w:t xml:space="preserve">that are </w:t>
      </w:r>
      <w:r>
        <w:t xml:space="preserve">listed in the </w:t>
      </w:r>
      <w:r w:rsidR="00D812F8">
        <w:t>following table</w:t>
      </w:r>
      <w:r>
        <w:t xml:space="preserve"> are required </w:t>
      </w:r>
      <w:r w:rsidR="0001741F">
        <w:t xml:space="preserve">for </w:t>
      </w:r>
      <w:r w:rsidR="002C6A9C">
        <w:t xml:space="preserve">the </w:t>
      </w:r>
      <w:r w:rsidR="0001741F">
        <w:t>project</w:t>
      </w:r>
      <w:r w:rsidR="0015119E">
        <w:t>.</w:t>
      </w:r>
      <w:r w:rsidR="002420ED">
        <w:t xml:space="preserve"> </w:t>
      </w:r>
      <w:r w:rsidR="0015119E">
        <w:t>T</w:t>
      </w:r>
      <w:r w:rsidR="00452159">
        <w:t>he Customer is responsible for obtaining all identified licenses and products.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582"/>
        <w:gridCol w:w="1890"/>
        <w:gridCol w:w="1887"/>
      </w:tblGrid>
      <w:tr w:rsidR="00452159" w:rsidRPr="00390A88" w14:paraId="334D2050" w14:textId="77777777" w:rsidTr="00A80D68">
        <w:trPr>
          <w:trHeight w:val="364"/>
          <w:tblHeader/>
        </w:trPr>
        <w:tc>
          <w:tcPr>
            <w:tcW w:w="5582" w:type="dxa"/>
            <w:shd w:val="clear" w:color="auto" w:fill="008272"/>
          </w:tcPr>
          <w:p w14:paraId="1693874F" w14:textId="77777777" w:rsidR="00452159" w:rsidRPr="004B0557" w:rsidRDefault="00884E0D" w:rsidP="00B44F57">
            <w:pPr>
              <w:pStyle w:val="Table-Header"/>
            </w:pPr>
            <w:r>
              <w:t xml:space="preserve">Product and </w:t>
            </w:r>
            <w:r w:rsidR="00B649E2">
              <w:t>t</w:t>
            </w:r>
            <w:r w:rsidR="00452159">
              <w:t>echnology</w:t>
            </w:r>
            <w:r w:rsidR="00B649E2">
              <w:t xml:space="preserve"> item</w:t>
            </w:r>
          </w:p>
        </w:tc>
        <w:tc>
          <w:tcPr>
            <w:tcW w:w="1890" w:type="dxa"/>
            <w:shd w:val="clear" w:color="auto" w:fill="008272"/>
          </w:tcPr>
          <w:p w14:paraId="34BAAC67" w14:textId="77777777" w:rsidR="00452159" w:rsidRPr="004B0557" w:rsidRDefault="00452159" w:rsidP="00B44F57">
            <w:pPr>
              <w:pStyle w:val="Table-Header"/>
            </w:pPr>
            <w:r>
              <w:t>Version</w:t>
            </w:r>
            <w:r w:rsidRPr="004B0557">
              <w:t xml:space="preserve"> </w:t>
            </w:r>
          </w:p>
        </w:tc>
        <w:tc>
          <w:tcPr>
            <w:tcW w:w="1887" w:type="dxa"/>
            <w:shd w:val="clear" w:color="auto" w:fill="008272"/>
          </w:tcPr>
          <w:p w14:paraId="7874C8ED" w14:textId="77777777" w:rsidR="00452159" w:rsidRPr="00390A88" w:rsidRDefault="0001741F" w:rsidP="00B44F57">
            <w:pPr>
              <w:pStyle w:val="Table-Header"/>
            </w:pPr>
            <w:r>
              <w:t>Ready by</w:t>
            </w:r>
          </w:p>
        </w:tc>
      </w:tr>
      <w:tr w:rsidR="00452159" w14:paraId="560E29B9" w14:textId="77777777" w:rsidTr="00A80D68">
        <w:trPr>
          <w:trHeight w:val="432"/>
        </w:trPr>
        <w:tc>
          <w:tcPr>
            <w:tcW w:w="5582" w:type="dxa"/>
            <w:shd w:val="clear" w:color="auto" w:fill="auto"/>
          </w:tcPr>
          <w:p w14:paraId="30DD6C6A" w14:textId="29C23D9F" w:rsidR="00452159" w:rsidRPr="005F3BAF" w:rsidRDefault="005162DE" w:rsidP="00117AE2">
            <w:pPr>
              <w:pStyle w:val="TableText"/>
            </w:pPr>
            <w:r>
              <w:t xml:space="preserve">Windows </w:t>
            </w:r>
            <w:r w:rsidR="00AB4AF1">
              <w:t xml:space="preserve">Server </w:t>
            </w:r>
            <w:r>
              <w:t>Active Directory</w:t>
            </w:r>
            <w:r w:rsidR="0040645F">
              <w:t xml:space="preserve"> </w:t>
            </w:r>
            <w:r w:rsidR="00AB4AF1">
              <w:t xml:space="preserve">Domain </w:t>
            </w:r>
            <w:r w:rsidR="0040645F">
              <w:t>Services</w:t>
            </w:r>
          </w:p>
        </w:tc>
        <w:tc>
          <w:tcPr>
            <w:tcW w:w="1890" w:type="dxa"/>
            <w:shd w:val="clear" w:color="auto" w:fill="auto"/>
          </w:tcPr>
          <w:p w14:paraId="3994DFB2" w14:textId="1439FD59" w:rsidR="00452159" w:rsidRDefault="00984906" w:rsidP="00F17C19">
            <w:pPr>
              <w:pStyle w:val="TableText"/>
            </w:pPr>
            <w:r>
              <w:t>2008</w:t>
            </w:r>
            <w:r w:rsidR="00ED5F66">
              <w:t>–</w:t>
            </w:r>
            <w:r>
              <w:t>2016</w:t>
            </w:r>
          </w:p>
        </w:tc>
        <w:tc>
          <w:tcPr>
            <w:tcW w:w="1887" w:type="dxa"/>
            <w:shd w:val="clear" w:color="auto" w:fill="auto"/>
          </w:tcPr>
          <w:p w14:paraId="1F568A8E" w14:textId="43077A9C" w:rsidR="00452159" w:rsidRDefault="00984906" w:rsidP="00F17C19">
            <w:pPr>
              <w:pStyle w:val="TableText"/>
            </w:pPr>
            <w:r>
              <w:t xml:space="preserve">Start of </w:t>
            </w:r>
            <w:r w:rsidR="001C2BCB">
              <w:t xml:space="preserve">the </w:t>
            </w:r>
            <w:r>
              <w:t>project</w:t>
            </w:r>
          </w:p>
        </w:tc>
      </w:tr>
      <w:tr w:rsidR="00452159" w:rsidRPr="005F3BAF" w14:paraId="19BF65DD" w14:textId="77777777" w:rsidTr="00A80D68">
        <w:trPr>
          <w:trHeight w:val="432"/>
        </w:trPr>
        <w:tc>
          <w:tcPr>
            <w:tcW w:w="5582" w:type="dxa"/>
            <w:shd w:val="clear" w:color="auto" w:fill="auto"/>
          </w:tcPr>
          <w:p w14:paraId="78638AA0" w14:textId="3A7873A0" w:rsidR="00452159" w:rsidRPr="005F3BAF" w:rsidRDefault="0040645F" w:rsidP="00117AE2">
            <w:pPr>
              <w:pStyle w:val="TableText"/>
            </w:pPr>
            <w:r>
              <w:t xml:space="preserve">Azure Active Directory </w:t>
            </w:r>
          </w:p>
        </w:tc>
        <w:tc>
          <w:tcPr>
            <w:tcW w:w="1890" w:type="dxa"/>
            <w:shd w:val="clear" w:color="auto" w:fill="auto"/>
          </w:tcPr>
          <w:p w14:paraId="1DCA15F6" w14:textId="10748D33" w:rsidR="00452159" w:rsidRPr="005F3BAF" w:rsidRDefault="001E1411" w:rsidP="00F17C19">
            <w:pPr>
              <w:pStyle w:val="TableText"/>
            </w:pPr>
            <w:r>
              <w:t>Basic or Premium</w:t>
            </w:r>
          </w:p>
        </w:tc>
        <w:tc>
          <w:tcPr>
            <w:tcW w:w="1887" w:type="dxa"/>
            <w:shd w:val="clear" w:color="auto" w:fill="auto"/>
          </w:tcPr>
          <w:p w14:paraId="6CB93F54" w14:textId="2B3819E4" w:rsidR="00452159" w:rsidRPr="005F3BAF" w:rsidRDefault="001E1411" w:rsidP="00F17C19">
            <w:pPr>
              <w:pStyle w:val="TableText"/>
            </w:pPr>
            <w:r>
              <w:t xml:space="preserve">Start of </w:t>
            </w:r>
            <w:r w:rsidR="001C2BCB">
              <w:t xml:space="preserve">the </w:t>
            </w:r>
            <w:r>
              <w:t>project</w:t>
            </w:r>
          </w:p>
        </w:tc>
      </w:tr>
    </w:tbl>
    <w:p w14:paraId="47550819" w14:textId="77777777" w:rsidR="002455C5" w:rsidRDefault="002455C5" w:rsidP="00C84DD9">
      <w:pPr>
        <w:pStyle w:val="Heading3"/>
      </w:pPr>
      <w:bookmarkStart w:id="20" w:name="_Toc476168027"/>
      <w:r>
        <w:t>Data migration</w:t>
      </w:r>
      <w:bookmarkEnd w:id="20"/>
    </w:p>
    <w:p w14:paraId="24247130" w14:textId="34D36DEB" w:rsidR="005322AA" w:rsidRPr="005322AA" w:rsidRDefault="005322AA" w:rsidP="005322AA">
      <w:r>
        <w:t xml:space="preserve">Data </w:t>
      </w:r>
      <w:r w:rsidR="001C2BCB">
        <w:t xml:space="preserve">migration </w:t>
      </w:r>
      <w:r>
        <w:t>is not in scope for this S</w:t>
      </w:r>
      <w:r w:rsidR="00CA0394">
        <w:t>OW</w:t>
      </w:r>
      <w:r>
        <w:t>.</w:t>
      </w:r>
    </w:p>
    <w:p w14:paraId="25170A91" w14:textId="77777777" w:rsidR="00D0227D" w:rsidRDefault="00D0227D" w:rsidP="00C84DD9">
      <w:pPr>
        <w:pStyle w:val="Heading3"/>
      </w:pPr>
      <w:bookmarkStart w:id="21" w:name="_Toc476168028"/>
      <w:r>
        <w:t>System integration</w:t>
      </w:r>
      <w:bookmarkEnd w:id="21"/>
    </w:p>
    <w:p w14:paraId="2D8655A1" w14:textId="7E0982A6" w:rsidR="00D0227D" w:rsidRPr="00DB3CDA" w:rsidRDefault="00D0227D" w:rsidP="00EA26FD">
      <w:r w:rsidRPr="00DB3CDA">
        <w:t xml:space="preserve">The following </w:t>
      </w:r>
      <w:r w:rsidR="00A04E44" w:rsidRPr="00DB3CDA">
        <w:t xml:space="preserve">system integration </w:t>
      </w:r>
      <w:r w:rsidR="00F445FA">
        <w:t>is</w:t>
      </w:r>
      <w:r w:rsidR="00F445FA" w:rsidRPr="00DB3CDA">
        <w:t xml:space="preserve"> </w:t>
      </w:r>
      <w:r w:rsidRPr="00DB3CDA">
        <w:t>in scope for the project</w:t>
      </w:r>
      <w:r w:rsidR="00895AD2">
        <w:t>.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802"/>
        <w:gridCol w:w="3753"/>
        <w:gridCol w:w="1887"/>
        <w:gridCol w:w="15"/>
        <w:gridCol w:w="1902"/>
      </w:tblGrid>
      <w:tr w:rsidR="00A04E44" w:rsidRPr="00B529E3" w14:paraId="6CE0260A" w14:textId="77777777" w:rsidTr="000A5694">
        <w:trPr>
          <w:trHeight w:val="360"/>
          <w:tblHeader/>
        </w:trPr>
        <w:tc>
          <w:tcPr>
            <w:tcW w:w="1802" w:type="dxa"/>
            <w:shd w:val="clear" w:color="auto" w:fill="008272"/>
            <w:vAlign w:val="center"/>
          </w:tcPr>
          <w:p w14:paraId="158FD809" w14:textId="77777777" w:rsidR="00A04E44" w:rsidRPr="005729DB" w:rsidRDefault="0015119E" w:rsidP="00B5324B">
            <w:pPr>
              <w:pStyle w:val="Table-Header"/>
              <w:rPr>
                <w:rFonts w:cs="Segoe UI"/>
              </w:rPr>
            </w:pPr>
            <w:r w:rsidRPr="005729DB">
              <w:rPr>
                <w:rFonts w:cs="Segoe UI"/>
              </w:rPr>
              <w:t>Integration</w:t>
            </w:r>
          </w:p>
        </w:tc>
        <w:tc>
          <w:tcPr>
            <w:tcW w:w="3753" w:type="dxa"/>
            <w:shd w:val="clear" w:color="auto" w:fill="008272"/>
            <w:vAlign w:val="center"/>
          </w:tcPr>
          <w:p w14:paraId="4A5F7CE1" w14:textId="77777777" w:rsidR="00A04E44" w:rsidRPr="005729DB" w:rsidRDefault="00A04E44" w:rsidP="00B5324B">
            <w:pPr>
              <w:pStyle w:val="Table-Header"/>
              <w:rPr>
                <w:rFonts w:cs="Segoe UI"/>
              </w:rPr>
            </w:pPr>
            <w:r w:rsidRPr="005729DB">
              <w:rPr>
                <w:rFonts w:cs="Segoe UI"/>
              </w:rPr>
              <w:t>Description of scope</w:t>
            </w:r>
          </w:p>
        </w:tc>
        <w:tc>
          <w:tcPr>
            <w:tcW w:w="1902" w:type="dxa"/>
            <w:gridSpan w:val="2"/>
            <w:shd w:val="clear" w:color="auto" w:fill="008272"/>
            <w:vAlign w:val="center"/>
          </w:tcPr>
          <w:p w14:paraId="4C4692A3" w14:textId="77777777" w:rsidR="00A04E44" w:rsidRPr="005729DB" w:rsidRDefault="00D274FF" w:rsidP="00B5324B">
            <w:pPr>
              <w:pStyle w:val="Table-Header"/>
              <w:rPr>
                <w:rFonts w:cs="Segoe UI"/>
              </w:rPr>
            </w:pPr>
            <w:r w:rsidRPr="005729DB">
              <w:rPr>
                <w:rFonts w:cs="Segoe UI"/>
              </w:rPr>
              <w:t xml:space="preserve">Responsibility </w:t>
            </w:r>
          </w:p>
        </w:tc>
        <w:tc>
          <w:tcPr>
            <w:tcW w:w="1902" w:type="dxa"/>
            <w:shd w:val="clear" w:color="auto" w:fill="008272"/>
            <w:vAlign w:val="center"/>
          </w:tcPr>
          <w:p w14:paraId="4A745B52" w14:textId="77777777" w:rsidR="00A04E44" w:rsidRPr="005729DB" w:rsidRDefault="00A04E44" w:rsidP="00B5324B">
            <w:pPr>
              <w:pStyle w:val="Table-Header"/>
              <w:rPr>
                <w:rFonts w:cs="Segoe UI"/>
              </w:rPr>
            </w:pPr>
            <w:r w:rsidRPr="005729DB">
              <w:rPr>
                <w:rFonts w:cs="Segoe UI"/>
              </w:rPr>
              <w:t>Re</w:t>
            </w:r>
            <w:r w:rsidR="00D274FF" w:rsidRPr="005729DB">
              <w:rPr>
                <w:rFonts w:cs="Segoe UI"/>
              </w:rPr>
              <w:t>ady by</w:t>
            </w:r>
          </w:p>
        </w:tc>
      </w:tr>
      <w:tr w:rsidR="009E3D20" w:rsidRPr="00B529E3" w14:paraId="26B613F8" w14:textId="77777777" w:rsidTr="002702C8">
        <w:trPr>
          <w:trHeight w:val="432"/>
        </w:trPr>
        <w:tc>
          <w:tcPr>
            <w:tcW w:w="1802" w:type="dxa"/>
            <w:shd w:val="clear" w:color="auto" w:fill="auto"/>
          </w:tcPr>
          <w:p w14:paraId="6F8B2CB0" w14:textId="29F0F91D" w:rsidR="009E3D20" w:rsidRPr="005729DB" w:rsidRDefault="009E3D20" w:rsidP="00117AE2">
            <w:pPr>
              <w:pStyle w:val="TableText"/>
              <w:rPr>
                <w:rFonts w:cs="Segoe UI"/>
              </w:rPr>
            </w:pPr>
            <w:r w:rsidRPr="005729DB">
              <w:rPr>
                <w:rFonts w:cs="Segoe UI"/>
              </w:rPr>
              <w:t>Applications</w:t>
            </w:r>
          </w:p>
        </w:tc>
        <w:tc>
          <w:tcPr>
            <w:tcW w:w="3753" w:type="dxa"/>
            <w:shd w:val="clear" w:color="auto" w:fill="auto"/>
          </w:tcPr>
          <w:p w14:paraId="493E5CBD" w14:textId="323E10A4" w:rsidR="009E3D20" w:rsidRPr="005729DB" w:rsidRDefault="009E3D20" w:rsidP="00117AE2">
            <w:pPr>
              <w:pStyle w:val="TableText"/>
              <w:rPr>
                <w:rFonts w:cs="Segoe UI"/>
              </w:rPr>
            </w:pPr>
            <w:r w:rsidRPr="005729DB">
              <w:rPr>
                <w:rFonts w:cs="Segoe UI"/>
              </w:rPr>
              <w:t xml:space="preserve">Up to 3 applications will be integrated with Azure Active Directory </w:t>
            </w:r>
            <w:r w:rsidR="00E4671A">
              <w:rPr>
                <w:rFonts w:cs="Segoe UI"/>
              </w:rPr>
              <w:t>to enable</w:t>
            </w:r>
            <w:r w:rsidRPr="005729DB">
              <w:rPr>
                <w:rFonts w:cs="Segoe UI"/>
              </w:rPr>
              <w:t xml:space="preserve"> </w:t>
            </w:r>
            <w:r w:rsidR="00A34536">
              <w:rPr>
                <w:rFonts w:cs="Segoe UI"/>
              </w:rPr>
              <w:t>s</w:t>
            </w:r>
            <w:r w:rsidRPr="005729DB">
              <w:rPr>
                <w:rFonts w:cs="Segoe UI"/>
              </w:rPr>
              <w:t xml:space="preserve">ingle </w:t>
            </w:r>
            <w:r w:rsidR="00A34536">
              <w:rPr>
                <w:rFonts w:cs="Segoe UI"/>
              </w:rPr>
              <w:t>s</w:t>
            </w:r>
            <w:r w:rsidRPr="005729DB">
              <w:rPr>
                <w:rFonts w:cs="Segoe UI"/>
              </w:rPr>
              <w:t>ign</w:t>
            </w:r>
            <w:r w:rsidR="00727052">
              <w:rPr>
                <w:rFonts w:cs="Segoe UI"/>
              </w:rPr>
              <w:t>-</w:t>
            </w:r>
            <w:r w:rsidR="00A34536">
              <w:rPr>
                <w:rFonts w:cs="Segoe UI"/>
              </w:rPr>
              <w:t>o</w:t>
            </w:r>
            <w:r w:rsidRPr="005729DB">
              <w:rPr>
                <w:rFonts w:cs="Segoe UI"/>
              </w:rPr>
              <w:t>n</w:t>
            </w:r>
            <w:r w:rsidR="00130877">
              <w:rPr>
                <w:rFonts w:cs="Segoe UI"/>
              </w:rPr>
              <w:t>.</w:t>
            </w:r>
          </w:p>
        </w:tc>
        <w:tc>
          <w:tcPr>
            <w:tcW w:w="1887" w:type="dxa"/>
            <w:shd w:val="clear" w:color="auto" w:fill="auto"/>
          </w:tcPr>
          <w:p w14:paraId="7878A1CA" w14:textId="693DDC9E" w:rsidR="009E3D20" w:rsidRPr="005729DB" w:rsidRDefault="00D140D4" w:rsidP="00117AE2">
            <w:pPr>
              <w:pStyle w:val="TableText"/>
              <w:rPr>
                <w:rFonts w:cs="Segoe UI"/>
              </w:rPr>
            </w:pPr>
            <w:r w:rsidRPr="005729DB">
              <w:rPr>
                <w:rFonts w:cs="Segoe UI"/>
              </w:rPr>
              <w:t xml:space="preserve">Microsoft with Customer </w:t>
            </w:r>
            <w:r w:rsidR="00A910DF">
              <w:rPr>
                <w:rFonts w:cs="Segoe UI"/>
              </w:rPr>
              <w:t>s</w:t>
            </w:r>
            <w:r w:rsidR="00A910DF" w:rsidRPr="005729DB">
              <w:rPr>
                <w:rFonts w:cs="Segoe UI"/>
              </w:rPr>
              <w:t>upport</w:t>
            </w:r>
          </w:p>
        </w:tc>
        <w:tc>
          <w:tcPr>
            <w:tcW w:w="1917" w:type="dxa"/>
            <w:gridSpan w:val="2"/>
            <w:shd w:val="clear" w:color="auto" w:fill="auto"/>
          </w:tcPr>
          <w:p w14:paraId="46E3A823" w14:textId="0A2A850B" w:rsidR="009E3D20" w:rsidRPr="005729DB" w:rsidRDefault="007E11C3" w:rsidP="00117AE2">
            <w:pPr>
              <w:pStyle w:val="TableText"/>
              <w:rPr>
                <w:rFonts w:cs="Segoe UI"/>
              </w:rPr>
            </w:pPr>
            <w:r w:rsidRPr="005729DB">
              <w:rPr>
                <w:rFonts w:cs="Segoe UI"/>
              </w:rPr>
              <w:t xml:space="preserve">Start of </w:t>
            </w:r>
            <w:r w:rsidR="001C2BCB">
              <w:rPr>
                <w:rFonts w:cs="Segoe UI"/>
              </w:rPr>
              <w:t xml:space="preserve">the </w:t>
            </w:r>
            <w:r w:rsidRPr="005729DB">
              <w:rPr>
                <w:rFonts w:cs="Segoe UI"/>
              </w:rPr>
              <w:t xml:space="preserve">Enable </w:t>
            </w:r>
            <w:r w:rsidR="00542264">
              <w:rPr>
                <w:rFonts w:cs="Segoe UI"/>
              </w:rPr>
              <w:t>phase</w:t>
            </w:r>
          </w:p>
        </w:tc>
      </w:tr>
    </w:tbl>
    <w:p w14:paraId="6D7F6BF9" w14:textId="77777777" w:rsidR="004230B2" w:rsidRDefault="004230B2" w:rsidP="00C84DD9">
      <w:pPr>
        <w:pStyle w:val="Heading3"/>
      </w:pPr>
      <w:bookmarkStart w:id="22" w:name="_Toc476168029"/>
      <w:r>
        <w:t>Environments</w:t>
      </w:r>
      <w:bookmarkEnd w:id="22"/>
    </w:p>
    <w:p w14:paraId="5299AC1C" w14:textId="77777777" w:rsidR="004230B2" w:rsidRPr="00DB3CDA" w:rsidRDefault="004230B2" w:rsidP="00EA26FD">
      <w:r w:rsidRPr="00DB3CDA">
        <w:t xml:space="preserve">The following environments </w:t>
      </w:r>
      <w:r w:rsidR="00ED7049">
        <w:t>will be</w:t>
      </w:r>
      <w:r w:rsidR="00ED7049" w:rsidRPr="00DB3CDA">
        <w:t xml:space="preserve"> </w:t>
      </w:r>
      <w:r w:rsidRPr="00DB3CDA">
        <w:t>required to deliver the project</w:t>
      </w:r>
      <w:r w:rsidR="00E40CE7">
        <w:t>.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62"/>
        <w:gridCol w:w="2160"/>
        <w:gridCol w:w="1710"/>
        <w:gridCol w:w="3260"/>
      </w:tblGrid>
      <w:tr w:rsidR="004230B2" w:rsidRPr="00DB3CDA" w14:paraId="7F4211B2" w14:textId="77777777" w:rsidTr="005729DB">
        <w:trPr>
          <w:trHeight w:val="360"/>
          <w:tblHeader/>
        </w:trPr>
        <w:tc>
          <w:tcPr>
            <w:tcW w:w="2162" w:type="dxa"/>
            <w:shd w:val="clear" w:color="auto" w:fill="008272"/>
          </w:tcPr>
          <w:p w14:paraId="6C6CA083" w14:textId="77777777" w:rsidR="004230B2" w:rsidRPr="00EA26FD" w:rsidRDefault="004230B2" w:rsidP="00B44F57">
            <w:pPr>
              <w:pStyle w:val="Table-Header"/>
            </w:pPr>
            <w:r w:rsidRPr="00EA26FD">
              <w:t>Environment</w:t>
            </w:r>
          </w:p>
        </w:tc>
        <w:tc>
          <w:tcPr>
            <w:tcW w:w="2160" w:type="dxa"/>
            <w:shd w:val="clear" w:color="auto" w:fill="008272"/>
          </w:tcPr>
          <w:p w14:paraId="1E56A279" w14:textId="77777777" w:rsidR="004230B2" w:rsidRPr="00EA26FD" w:rsidRDefault="004230B2" w:rsidP="00B44F57">
            <w:pPr>
              <w:pStyle w:val="Table-Header"/>
            </w:pPr>
            <w:r w:rsidRPr="00EA26FD">
              <w:t>Location</w:t>
            </w:r>
          </w:p>
        </w:tc>
        <w:tc>
          <w:tcPr>
            <w:tcW w:w="1710" w:type="dxa"/>
            <w:shd w:val="clear" w:color="auto" w:fill="008272"/>
          </w:tcPr>
          <w:p w14:paraId="7CA3D08C" w14:textId="77777777" w:rsidR="004230B2" w:rsidRPr="00EA26FD" w:rsidRDefault="003A58A8" w:rsidP="00B44F57">
            <w:pPr>
              <w:pStyle w:val="Table-Header"/>
            </w:pPr>
            <w:r>
              <w:t>Responsibility</w:t>
            </w:r>
          </w:p>
        </w:tc>
        <w:tc>
          <w:tcPr>
            <w:tcW w:w="3260" w:type="dxa"/>
            <w:shd w:val="clear" w:color="auto" w:fill="008272"/>
          </w:tcPr>
          <w:p w14:paraId="33848DD6" w14:textId="77777777" w:rsidR="004230B2" w:rsidRPr="00EA26FD" w:rsidRDefault="003A58A8" w:rsidP="00B44F57">
            <w:pPr>
              <w:pStyle w:val="Table-Header"/>
            </w:pPr>
            <w:r>
              <w:t>Ready by</w:t>
            </w:r>
          </w:p>
        </w:tc>
      </w:tr>
      <w:tr w:rsidR="004230B2" w:rsidRPr="00DB3CDA" w14:paraId="34AA02EE" w14:textId="77777777" w:rsidTr="005729DB">
        <w:trPr>
          <w:trHeight w:val="437"/>
        </w:trPr>
        <w:tc>
          <w:tcPr>
            <w:tcW w:w="2162" w:type="dxa"/>
            <w:shd w:val="clear" w:color="auto" w:fill="auto"/>
          </w:tcPr>
          <w:p w14:paraId="24ADDA65" w14:textId="77777777" w:rsidR="004230B2" w:rsidRPr="00D43C23" w:rsidRDefault="004230B2" w:rsidP="00D43C23">
            <w:pPr>
              <w:pStyle w:val="TableText"/>
            </w:pPr>
            <w:r w:rsidRPr="00D43C23">
              <w:t>Development</w:t>
            </w:r>
          </w:p>
        </w:tc>
        <w:tc>
          <w:tcPr>
            <w:tcW w:w="2160" w:type="dxa"/>
            <w:shd w:val="clear" w:color="auto" w:fill="auto"/>
          </w:tcPr>
          <w:p w14:paraId="3CA00A91" w14:textId="17B1D0FE" w:rsidR="004230B2" w:rsidRPr="00A80D68" w:rsidRDefault="00537AF1" w:rsidP="00D43C23">
            <w:pPr>
              <w:pStyle w:val="TableText"/>
            </w:pPr>
            <w:r w:rsidRPr="00A80D68">
              <w:t xml:space="preserve">Customer </w:t>
            </w:r>
            <w:r w:rsidR="00E96C03" w:rsidRPr="00A80D68">
              <w:t>facility</w:t>
            </w:r>
          </w:p>
        </w:tc>
        <w:tc>
          <w:tcPr>
            <w:tcW w:w="1710" w:type="dxa"/>
            <w:shd w:val="clear" w:color="auto" w:fill="auto"/>
          </w:tcPr>
          <w:p w14:paraId="62C22727" w14:textId="261E9814" w:rsidR="004230B2" w:rsidRPr="00A80D68" w:rsidRDefault="00537AF1" w:rsidP="00D43C23">
            <w:pPr>
              <w:pStyle w:val="TableText"/>
            </w:pPr>
            <w:r w:rsidRPr="00A80D68">
              <w:t>Customer</w:t>
            </w:r>
          </w:p>
        </w:tc>
        <w:tc>
          <w:tcPr>
            <w:tcW w:w="3260" w:type="dxa"/>
            <w:shd w:val="clear" w:color="auto" w:fill="auto"/>
          </w:tcPr>
          <w:p w14:paraId="4D64F223" w14:textId="278BE50D" w:rsidR="004230B2" w:rsidRPr="00A80D68" w:rsidRDefault="00A31FF7" w:rsidP="00D43C23">
            <w:pPr>
              <w:pStyle w:val="TableText"/>
            </w:pPr>
            <w:r w:rsidRPr="00A80D68">
              <w:t xml:space="preserve">Start of Remediate </w:t>
            </w:r>
            <w:r w:rsidR="00E96C03" w:rsidRPr="00A80D68">
              <w:t>phase</w:t>
            </w:r>
          </w:p>
        </w:tc>
      </w:tr>
      <w:tr w:rsidR="004230B2" w:rsidRPr="00DB3CDA" w14:paraId="09B0BCC9" w14:textId="77777777" w:rsidTr="005729DB">
        <w:trPr>
          <w:trHeight w:val="437"/>
        </w:trPr>
        <w:tc>
          <w:tcPr>
            <w:tcW w:w="2162" w:type="dxa"/>
            <w:shd w:val="clear" w:color="auto" w:fill="auto"/>
          </w:tcPr>
          <w:p w14:paraId="793F329C" w14:textId="77777777" w:rsidR="004230B2" w:rsidRPr="00D43C23" w:rsidRDefault="004230B2" w:rsidP="00D43C23">
            <w:pPr>
              <w:pStyle w:val="TableText"/>
            </w:pPr>
            <w:r w:rsidRPr="00D43C23">
              <w:t>Test</w:t>
            </w:r>
          </w:p>
        </w:tc>
        <w:tc>
          <w:tcPr>
            <w:tcW w:w="2160" w:type="dxa"/>
            <w:shd w:val="clear" w:color="auto" w:fill="auto"/>
          </w:tcPr>
          <w:p w14:paraId="088575D3" w14:textId="5546E4F2" w:rsidR="004230B2" w:rsidRPr="00A80D68" w:rsidRDefault="0007464A" w:rsidP="00D43C23">
            <w:pPr>
              <w:pStyle w:val="TableText"/>
            </w:pPr>
            <w:r w:rsidRPr="00A80D68">
              <w:t>Customer</w:t>
            </w:r>
            <w:r w:rsidR="00537AF1" w:rsidRPr="00A80D68">
              <w:t xml:space="preserve"> </w:t>
            </w:r>
            <w:r w:rsidR="00E96C03" w:rsidRPr="00A80D68">
              <w:t>facility</w:t>
            </w:r>
          </w:p>
        </w:tc>
        <w:tc>
          <w:tcPr>
            <w:tcW w:w="1710" w:type="dxa"/>
            <w:shd w:val="clear" w:color="auto" w:fill="auto"/>
          </w:tcPr>
          <w:p w14:paraId="0305C98B" w14:textId="1791B2BF" w:rsidR="004230B2" w:rsidRPr="00A80D68" w:rsidRDefault="00537AF1" w:rsidP="00D43C23">
            <w:pPr>
              <w:pStyle w:val="TableText"/>
            </w:pPr>
            <w:r w:rsidRPr="00A80D68">
              <w:t>Customer</w:t>
            </w:r>
          </w:p>
        </w:tc>
        <w:tc>
          <w:tcPr>
            <w:tcW w:w="3260" w:type="dxa"/>
            <w:shd w:val="clear" w:color="auto" w:fill="auto"/>
          </w:tcPr>
          <w:p w14:paraId="10117B38" w14:textId="6287033D" w:rsidR="004230B2" w:rsidRPr="00A80D68" w:rsidRDefault="00A31FF7" w:rsidP="00D43C23">
            <w:pPr>
              <w:pStyle w:val="TableText"/>
            </w:pPr>
            <w:r w:rsidRPr="00A80D68">
              <w:t xml:space="preserve">Start of Remediate </w:t>
            </w:r>
            <w:r w:rsidR="00E96C03" w:rsidRPr="00A80D68">
              <w:t>phase</w:t>
            </w:r>
          </w:p>
        </w:tc>
      </w:tr>
      <w:tr w:rsidR="003A58A8" w:rsidRPr="00DB3CDA" w14:paraId="2C024241" w14:textId="77777777" w:rsidTr="005729DB">
        <w:trPr>
          <w:trHeight w:val="437"/>
        </w:trPr>
        <w:tc>
          <w:tcPr>
            <w:tcW w:w="2162" w:type="dxa"/>
            <w:shd w:val="clear" w:color="auto" w:fill="auto"/>
          </w:tcPr>
          <w:p w14:paraId="48FC91F2" w14:textId="77777777" w:rsidR="003A58A8" w:rsidRPr="00BF27F7" w:rsidRDefault="003A58A8" w:rsidP="00D43C23">
            <w:pPr>
              <w:pStyle w:val="TableText"/>
            </w:pPr>
            <w:r w:rsidRPr="00BF27F7">
              <w:t>Production</w:t>
            </w:r>
          </w:p>
        </w:tc>
        <w:tc>
          <w:tcPr>
            <w:tcW w:w="2160" w:type="dxa"/>
            <w:shd w:val="clear" w:color="auto" w:fill="auto"/>
          </w:tcPr>
          <w:p w14:paraId="1C77C237" w14:textId="7173809B" w:rsidR="003A58A8" w:rsidRPr="00BF27F7" w:rsidRDefault="00104F35" w:rsidP="00D43C23">
            <w:pPr>
              <w:pStyle w:val="TableText"/>
            </w:pPr>
            <w:r w:rsidRPr="00BF27F7">
              <w:t>Customer</w:t>
            </w:r>
            <w:r w:rsidR="00CD6E63">
              <w:t>/Azure</w:t>
            </w:r>
          </w:p>
        </w:tc>
        <w:tc>
          <w:tcPr>
            <w:tcW w:w="1710" w:type="dxa"/>
            <w:shd w:val="clear" w:color="auto" w:fill="auto"/>
          </w:tcPr>
          <w:p w14:paraId="39626E87" w14:textId="77777777" w:rsidR="003A58A8" w:rsidRPr="00BF27F7" w:rsidRDefault="003A58A8" w:rsidP="00D43C23">
            <w:pPr>
              <w:pStyle w:val="TableText"/>
            </w:pPr>
            <w:r w:rsidRPr="00BF27F7">
              <w:t>Customer</w:t>
            </w:r>
          </w:p>
        </w:tc>
        <w:tc>
          <w:tcPr>
            <w:tcW w:w="3260" w:type="dxa"/>
            <w:shd w:val="clear" w:color="auto" w:fill="auto"/>
          </w:tcPr>
          <w:p w14:paraId="103713E0" w14:textId="35739BDD" w:rsidR="003A58A8" w:rsidRPr="00BF27F7" w:rsidRDefault="0007464A" w:rsidP="00D43C23">
            <w:pPr>
              <w:pStyle w:val="TableText"/>
            </w:pPr>
            <w:r w:rsidRPr="00BF27F7">
              <w:t xml:space="preserve">Start of </w:t>
            </w:r>
            <w:r w:rsidR="00A31FF7" w:rsidRPr="00BF27F7">
              <w:t>Remediate</w:t>
            </w:r>
            <w:r w:rsidRPr="00BF27F7">
              <w:t xml:space="preserve"> </w:t>
            </w:r>
            <w:r w:rsidR="007F5153" w:rsidRPr="00BF27F7">
              <w:t>phase</w:t>
            </w:r>
          </w:p>
        </w:tc>
      </w:tr>
    </w:tbl>
    <w:p w14:paraId="6DB49532" w14:textId="77777777" w:rsidR="00D812F8" w:rsidRDefault="00D812F8" w:rsidP="00C84DD9">
      <w:pPr>
        <w:pStyle w:val="Heading3"/>
      </w:pPr>
      <w:bookmarkStart w:id="23" w:name="_Toc476168030"/>
      <w:bookmarkStart w:id="24" w:name="_Ref477932815"/>
      <w:r>
        <w:t>Testing</w:t>
      </w:r>
      <w:r w:rsidR="008C6B1A">
        <w:t xml:space="preserve"> and defect remediation</w:t>
      </w:r>
      <w:bookmarkEnd w:id="23"/>
      <w:bookmarkEnd w:id="24"/>
    </w:p>
    <w:p w14:paraId="1B4A137D" w14:textId="77777777" w:rsidR="00DB3CDA" w:rsidRPr="00C313CC" w:rsidRDefault="00DB3CDA" w:rsidP="00AA09CF">
      <w:pPr>
        <w:pStyle w:val="Heading4"/>
      </w:pPr>
      <w:r w:rsidRPr="00C313CC">
        <w:t>Testing</w:t>
      </w:r>
    </w:p>
    <w:p w14:paraId="03DA5D02" w14:textId="5833D455" w:rsidR="00FA3D21" w:rsidRPr="003E7B6A" w:rsidRDefault="00FA3D21" w:rsidP="00FF4E50">
      <w:r>
        <w:t xml:space="preserve">The following testing is included in </w:t>
      </w:r>
      <w:r w:rsidR="00895AD2">
        <w:t xml:space="preserve">the </w:t>
      </w:r>
      <w:r>
        <w:t xml:space="preserve">scope </w:t>
      </w:r>
      <w:r w:rsidR="00895AD2">
        <w:t xml:space="preserve">of </w:t>
      </w:r>
      <w:r>
        <w:t>the project</w:t>
      </w:r>
      <w:r w:rsidR="003C1EDE" w:rsidRPr="00236678">
        <w:rPr>
          <w:rStyle w:val="OptionalChar"/>
        </w:rPr>
        <w:t>.</w:t>
      </w:r>
      <w:r w:rsidR="00EA26FD" w:rsidRPr="00236678">
        <w:rPr>
          <w:rStyle w:val="OptionalChar"/>
        </w:rPr>
        <w:t xml:space="preserve"> </w:t>
      </w:r>
      <w:r w:rsidR="00E06254">
        <w:t>I</w:t>
      </w:r>
      <w:r w:rsidR="00D17C12">
        <w:t>f additional time is needed for Microsoft test</w:t>
      </w:r>
      <w:r w:rsidR="00ED7049">
        <w:t>ing</w:t>
      </w:r>
      <w:r w:rsidR="00D17C12">
        <w:t xml:space="preserve"> support, </w:t>
      </w:r>
      <w:r w:rsidR="00E06254">
        <w:t xml:space="preserve">then </w:t>
      </w:r>
      <w:r w:rsidR="00667E45">
        <w:t xml:space="preserve">it </w:t>
      </w:r>
      <w:r w:rsidR="003F6207">
        <w:t xml:space="preserve">can be requested through the </w:t>
      </w:r>
      <w:r w:rsidR="00667E45">
        <w:fldChar w:fldCharType="begin"/>
      </w:r>
      <w:r w:rsidR="00667E45">
        <w:instrText xml:space="preserve"> REF _Ref477866682 \h </w:instrText>
      </w:r>
      <w:r w:rsidR="00667E45">
        <w:fldChar w:fldCharType="separate"/>
      </w:r>
      <w:r w:rsidR="00812548">
        <w:t>Change management process</w:t>
      </w:r>
      <w:r w:rsidR="00667E45">
        <w:fldChar w:fldCharType="end"/>
      </w:r>
      <w:r w:rsidR="00667E45">
        <w:t xml:space="preserve"> </w:t>
      </w:r>
      <w:r w:rsidR="00D17C12">
        <w:t xml:space="preserve">described in this </w:t>
      </w:r>
      <w:r w:rsidR="003F6207">
        <w:t>S</w:t>
      </w:r>
      <w:r w:rsidR="00E40CE7">
        <w:t>OW</w:t>
      </w:r>
      <w:r w:rsidR="003F6207">
        <w:t>.</w:t>
      </w:r>
    </w:p>
    <w:tbl>
      <w:tblPr>
        <w:tblStyle w:val="TableGrid1"/>
        <w:tblW w:w="9392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3690"/>
        <w:gridCol w:w="1300"/>
        <w:gridCol w:w="1300"/>
        <w:gridCol w:w="1300"/>
      </w:tblGrid>
      <w:tr w:rsidR="00B5324B" w:rsidRPr="005F3BAF" w14:paraId="09B2AE28" w14:textId="77777777" w:rsidTr="0040341A">
        <w:trPr>
          <w:trHeight w:val="362"/>
          <w:tblHeader/>
        </w:trPr>
        <w:tc>
          <w:tcPr>
            <w:tcW w:w="1802" w:type="dxa"/>
            <w:vMerge w:val="restart"/>
            <w:shd w:val="clear" w:color="auto" w:fill="008272"/>
          </w:tcPr>
          <w:p w14:paraId="6B2ECAD9" w14:textId="77777777" w:rsidR="00B5324B" w:rsidRPr="00B5324B" w:rsidRDefault="00B5324B" w:rsidP="00B44F57">
            <w:pPr>
              <w:pStyle w:val="Table-Header"/>
            </w:pPr>
            <w:r w:rsidRPr="00B5324B">
              <w:t>Test type (environment)</w:t>
            </w:r>
          </w:p>
        </w:tc>
        <w:tc>
          <w:tcPr>
            <w:tcW w:w="3690" w:type="dxa"/>
            <w:vMerge w:val="restart"/>
            <w:shd w:val="clear" w:color="auto" w:fill="008272"/>
          </w:tcPr>
          <w:p w14:paraId="7D28DEB7" w14:textId="77777777" w:rsidR="00B5324B" w:rsidRPr="00B5324B" w:rsidRDefault="00B5324B" w:rsidP="00B44F57">
            <w:pPr>
              <w:pStyle w:val="Table-Header"/>
            </w:pPr>
            <w:r w:rsidRPr="00B5324B">
              <w:t>Description</w:t>
            </w:r>
          </w:p>
        </w:tc>
        <w:tc>
          <w:tcPr>
            <w:tcW w:w="3900" w:type="dxa"/>
            <w:gridSpan w:val="3"/>
            <w:shd w:val="clear" w:color="auto" w:fill="008272"/>
          </w:tcPr>
          <w:p w14:paraId="23F5044C" w14:textId="77777777" w:rsidR="00B5324B" w:rsidRPr="00B5324B" w:rsidRDefault="00B5324B" w:rsidP="00B44F57">
            <w:pPr>
              <w:pStyle w:val="Table-Header"/>
              <w:rPr>
                <w:szCs w:val="18"/>
              </w:rPr>
            </w:pPr>
            <w:r w:rsidRPr="00B5324B">
              <w:rPr>
                <w:szCs w:val="18"/>
              </w:rPr>
              <w:t>Responsibility</w:t>
            </w:r>
          </w:p>
        </w:tc>
      </w:tr>
      <w:tr w:rsidR="003845C1" w:rsidRPr="005F3BAF" w14:paraId="7BA1C5D4" w14:textId="77777777" w:rsidTr="0040341A">
        <w:trPr>
          <w:trHeight w:val="362"/>
          <w:tblHeader/>
        </w:trPr>
        <w:tc>
          <w:tcPr>
            <w:tcW w:w="1802" w:type="dxa"/>
            <w:vMerge/>
            <w:shd w:val="clear" w:color="auto" w:fill="008272"/>
          </w:tcPr>
          <w:p w14:paraId="26CFE024" w14:textId="77777777" w:rsidR="00B5324B" w:rsidRPr="00B5324B" w:rsidRDefault="00B5324B" w:rsidP="00B44F57">
            <w:pPr>
              <w:pStyle w:val="Table-Header"/>
            </w:pPr>
          </w:p>
        </w:tc>
        <w:tc>
          <w:tcPr>
            <w:tcW w:w="3690" w:type="dxa"/>
            <w:vMerge/>
            <w:shd w:val="clear" w:color="auto" w:fill="008272"/>
          </w:tcPr>
          <w:p w14:paraId="0FD693FB" w14:textId="77777777" w:rsidR="00B5324B" w:rsidRPr="00B5324B" w:rsidRDefault="00B5324B" w:rsidP="00B44F57">
            <w:pPr>
              <w:pStyle w:val="Table-Header"/>
            </w:pPr>
          </w:p>
        </w:tc>
        <w:tc>
          <w:tcPr>
            <w:tcW w:w="1300" w:type="dxa"/>
            <w:shd w:val="clear" w:color="auto" w:fill="008272"/>
          </w:tcPr>
          <w:p w14:paraId="35F7C1ED" w14:textId="77777777" w:rsidR="00B5324B" w:rsidRPr="00BB0E7F" w:rsidRDefault="003845C1" w:rsidP="00B44F57">
            <w:pPr>
              <w:pStyle w:val="Table-Header"/>
              <w:rPr>
                <w:b w:val="0"/>
                <w:sz w:val="18"/>
                <w:szCs w:val="18"/>
              </w:rPr>
            </w:pPr>
            <w:r w:rsidRPr="00BB0E7F">
              <w:rPr>
                <w:b w:val="0"/>
                <w:sz w:val="18"/>
                <w:szCs w:val="18"/>
              </w:rPr>
              <w:t xml:space="preserve">Has responsibility </w:t>
            </w:r>
            <w:r w:rsidRPr="00BB0E7F">
              <w:rPr>
                <w:b w:val="0"/>
                <w:sz w:val="18"/>
                <w:szCs w:val="18"/>
              </w:rPr>
              <w:br/>
              <w:t>for testing?</w:t>
            </w:r>
          </w:p>
        </w:tc>
        <w:tc>
          <w:tcPr>
            <w:tcW w:w="1300" w:type="dxa"/>
            <w:shd w:val="clear" w:color="auto" w:fill="008272"/>
          </w:tcPr>
          <w:p w14:paraId="7CD76E58" w14:textId="77777777" w:rsidR="00B5324B" w:rsidRPr="00BB0E7F" w:rsidRDefault="00B5324B" w:rsidP="00B44F57">
            <w:pPr>
              <w:pStyle w:val="Table-Header"/>
              <w:rPr>
                <w:b w:val="0"/>
                <w:sz w:val="18"/>
                <w:szCs w:val="18"/>
              </w:rPr>
            </w:pPr>
            <w:r w:rsidRPr="00BB0E7F">
              <w:rPr>
                <w:b w:val="0"/>
                <w:sz w:val="18"/>
                <w:szCs w:val="18"/>
              </w:rPr>
              <w:t>Provide</w:t>
            </w:r>
            <w:r w:rsidR="004C536F" w:rsidRPr="00BB0E7F">
              <w:rPr>
                <w:b w:val="0"/>
                <w:sz w:val="18"/>
                <w:szCs w:val="18"/>
              </w:rPr>
              <w:t>s</w:t>
            </w:r>
            <w:r w:rsidRPr="00BB0E7F">
              <w:rPr>
                <w:b w:val="0"/>
                <w:sz w:val="18"/>
                <w:szCs w:val="18"/>
              </w:rPr>
              <w:t xml:space="preserve"> data</w:t>
            </w:r>
            <w:r w:rsidR="004C536F" w:rsidRPr="00BB0E7F">
              <w:rPr>
                <w:b w:val="0"/>
                <w:sz w:val="18"/>
                <w:szCs w:val="18"/>
              </w:rPr>
              <w:t xml:space="preserve"> or </w:t>
            </w:r>
            <w:r w:rsidRPr="00BB0E7F">
              <w:rPr>
                <w:b w:val="0"/>
                <w:sz w:val="18"/>
                <w:szCs w:val="18"/>
              </w:rPr>
              <w:t>test cases</w:t>
            </w:r>
          </w:p>
        </w:tc>
        <w:tc>
          <w:tcPr>
            <w:tcW w:w="1300" w:type="dxa"/>
            <w:shd w:val="clear" w:color="auto" w:fill="008272"/>
          </w:tcPr>
          <w:p w14:paraId="6FB13095" w14:textId="77777777" w:rsidR="00B5324B" w:rsidRPr="00BB0E7F" w:rsidRDefault="004C536F" w:rsidP="00B44F57">
            <w:pPr>
              <w:pStyle w:val="Table-Header"/>
              <w:rPr>
                <w:b w:val="0"/>
                <w:sz w:val="18"/>
                <w:szCs w:val="18"/>
              </w:rPr>
            </w:pPr>
            <w:r w:rsidRPr="00BB0E7F">
              <w:rPr>
                <w:b w:val="0"/>
                <w:sz w:val="18"/>
                <w:szCs w:val="18"/>
              </w:rPr>
              <w:t xml:space="preserve">Provides guidance </w:t>
            </w:r>
            <w:r w:rsidR="00B5324B" w:rsidRPr="00BB0E7F">
              <w:rPr>
                <w:b w:val="0"/>
                <w:sz w:val="18"/>
                <w:szCs w:val="18"/>
              </w:rPr>
              <w:t>and support</w:t>
            </w:r>
          </w:p>
        </w:tc>
      </w:tr>
      <w:tr w:rsidR="0040645F" w:rsidRPr="00713392" w14:paraId="56F361E9" w14:textId="77777777" w:rsidTr="00A71046">
        <w:tblPrEx>
          <w:tblBorders>
            <w:top w:val="single" w:sz="2" w:space="0" w:color="7F7F7F"/>
            <w:left w:val="single" w:sz="2" w:space="0" w:color="7F7F7F"/>
            <w:bottom w:val="single" w:sz="2" w:space="0" w:color="7F7F7F"/>
            <w:right w:val="single" w:sz="2" w:space="0" w:color="7F7F7F"/>
            <w:insideH w:val="single" w:sz="2" w:space="0" w:color="7F7F7F"/>
            <w:insideV w:val="single" w:sz="2" w:space="0" w:color="7F7F7F"/>
          </w:tblBorders>
        </w:tblPrEx>
        <w:trPr>
          <w:trHeight w:val="362"/>
        </w:trPr>
        <w:tc>
          <w:tcPr>
            <w:tcW w:w="1802" w:type="dxa"/>
            <w:shd w:val="clear" w:color="auto" w:fill="auto"/>
          </w:tcPr>
          <w:p w14:paraId="082F400B" w14:textId="77777777" w:rsidR="0040645F" w:rsidRPr="00713392" w:rsidRDefault="0040645F" w:rsidP="00B001C8">
            <w:pPr>
              <w:rPr>
                <w:rFonts w:eastAsia="Calibri"/>
                <w:szCs w:val="20"/>
              </w:rPr>
            </w:pPr>
            <w:r w:rsidRPr="5BB43366">
              <w:rPr>
                <w:rFonts w:eastAsia="Calibri"/>
                <w:szCs w:val="20"/>
              </w:rPr>
              <w:t>Validation testing (production)</w:t>
            </w:r>
          </w:p>
        </w:tc>
        <w:tc>
          <w:tcPr>
            <w:tcW w:w="3690" w:type="dxa"/>
            <w:shd w:val="clear" w:color="auto" w:fill="auto"/>
          </w:tcPr>
          <w:p w14:paraId="17B89A60" w14:textId="68B5D77B" w:rsidR="0040645F" w:rsidRPr="00713392" w:rsidRDefault="0040645F" w:rsidP="00B001C8">
            <w:pPr>
              <w:rPr>
                <w:rFonts w:eastAsia="Calibri"/>
                <w:szCs w:val="20"/>
              </w:rPr>
            </w:pPr>
            <w:r w:rsidRPr="5BB43366">
              <w:rPr>
                <w:rFonts w:eastAsia="Calibri"/>
                <w:szCs w:val="20"/>
              </w:rPr>
              <w:t xml:space="preserve">Test cases will be </w:t>
            </w:r>
            <w:r w:rsidR="00542F2D">
              <w:rPr>
                <w:rFonts w:eastAsia="Calibri"/>
                <w:szCs w:val="20"/>
              </w:rPr>
              <w:t>run</w:t>
            </w:r>
            <w:r w:rsidR="00542F2D" w:rsidRPr="5BB43366">
              <w:rPr>
                <w:rFonts w:eastAsia="Calibri"/>
                <w:szCs w:val="20"/>
              </w:rPr>
              <w:t xml:space="preserve"> </w:t>
            </w:r>
            <w:r w:rsidRPr="5BB43366">
              <w:rPr>
                <w:rFonts w:eastAsia="Calibri"/>
                <w:szCs w:val="20"/>
              </w:rPr>
              <w:t>in the production environment to validate that the implemented solution is functioning as designed.</w:t>
            </w:r>
          </w:p>
        </w:tc>
        <w:tc>
          <w:tcPr>
            <w:tcW w:w="1300" w:type="dxa"/>
            <w:shd w:val="clear" w:color="auto" w:fill="auto"/>
          </w:tcPr>
          <w:p w14:paraId="20070714" w14:textId="77777777" w:rsidR="0040645F" w:rsidRPr="00713392" w:rsidRDefault="0040645F" w:rsidP="00B001C8">
            <w:pPr>
              <w:rPr>
                <w:rFonts w:eastAsia="Calibri"/>
                <w:szCs w:val="20"/>
              </w:rPr>
            </w:pPr>
            <w:r w:rsidRPr="5BB43366">
              <w:rPr>
                <w:rFonts w:eastAsia="Calibri"/>
                <w:szCs w:val="20"/>
              </w:rPr>
              <w:t>Microsoft</w:t>
            </w:r>
          </w:p>
        </w:tc>
        <w:tc>
          <w:tcPr>
            <w:tcW w:w="1300" w:type="dxa"/>
            <w:shd w:val="clear" w:color="auto" w:fill="auto"/>
          </w:tcPr>
          <w:p w14:paraId="48A75891" w14:textId="77777777" w:rsidR="0040645F" w:rsidRPr="00713392" w:rsidRDefault="0040645F" w:rsidP="00B001C8">
            <w:pPr>
              <w:rPr>
                <w:rFonts w:eastAsia="Calibri"/>
                <w:szCs w:val="20"/>
              </w:rPr>
            </w:pPr>
            <w:r w:rsidRPr="5BB43366">
              <w:rPr>
                <w:rFonts w:eastAsia="Calibri"/>
                <w:szCs w:val="20"/>
              </w:rPr>
              <w:t>Microsoft</w:t>
            </w:r>
          </w:p>
        </w:tc>
        <w:tc>
          <w:tcPr>
            <w:tcW w:w="1300" w:type="dxa"/>
            <w:shd w:val="clear" w:color="auto" w:fill="auto"/>
          </w:tcPr>
          <w:p w14:paraId="56FD8565" w14:textId="77777777" w:rsidR="0040645F" w:rsidRPr="00713392" w:rsidRDefault="0040645F" w:rsidP="00B001C8">
            <w:pPr>
              <w:rPr>
                <w:rFonts w:eastAsia="Calibri"/>
                <w:szCs w:val="20"/>
              </w:rPr>
            </w:pPr>
            <w:r w:rsidRPr="5BB43366">
              <w:rPr>
                <w:rFonts w:eastAsia="Calibri"/>
                <w:szCs w:val="20"/>
              </w:rPr>
              <w:t>Customer</w:t>
            </w:r>
          </w:p>
        </w:tc>
      </w:tr>
    </w:tbl>
    <w:p w14:paraId="520008E7" w14:textId="77777777" w:rsidR="003E7B6A" w:rsidRPr="004F4BCE" w:rsidRDefault="008C6B1A" w:rsidP="00AA09CF">
      <w:pPr>
        <w:pStyle w:val="Heading4"/>
      </w:pPr>
      <w:r w:rsidRPr="004F4BCE">
        <w:t>Defect remediation</w:t>
      </w:r>
    </w:p>
    <w:p w14:paraId="666256EA" w14:textId="77777777" w:rsidR="008C6B1A" w:rsidRDefault="00A6780F" w:rsidP="003E7B6A">
      <w:r>
        <w:t>If</w:t>
      </w:r>
      <w:r w:rsidR="008C6B1A">
        <w:t xml:space="preserve"> defects are identified during testing, the priority of the item will be jointly agreed</w:t>
      </w:r>
      <w:r w:rsidR="00843775">
        <w:t xml:space="preserve"> upon</w:t>
      </w:r>
      <w:r w:rsidR="008C6B1A">
        <w:t xml:space="preserve"> </w:t>
      </w:r>
      <w:r w:rsidR="00843775">
        <w:t xml:space="preserve">by </w:t>
      </w:r>
      <w:r w:rsidR="0030297C">
        <w:t xml:space="preserve">the </w:t>
      </w:r>
      <w:r>
        <w:t>C</w:t>
      </w:r>
      <w:r w:rsidR="008C6B1A">
        <w:t>ustomer and Microsoft. Defect</w:t>
      </w:r>
      <w:r w:rsidR="00140C9E">
        <w:t xml:space="preserve"> prioritization is </w:t>
      </w:r>
      <w:r w:rsidR="008C6B1A">
        <w:t>defined in the following table</w:t>
      </w:r>
      <w:r w:rsidR="00D429F9">
        <w:t>.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082"/>
        <w:gridCol w:w="5040"/>
        <w:gridCol w:w="3237"/>
      </w:tblGrid>
      <w:tr w:rsidR="000D4E93" w:rsidRPr="00390A88" w14:paraId="4648448A" w14:textId="77777777" w:rsidTr="00057271">
        <w:trPr>
          <w:trHeight w:val="508"/>
          <w:tblHeader/>
        </w:trPr>
        <w:tc>
          <w:tcPr>
            <w:tcW w:w="1082" w:type="dxa"/>
            <w:shd w:val="clear" w:color="auto" w:fill="008272"/>
          </w:tcPr>
          <w:p w14:paraId="65AD3668" w14:textId="77777777" w:rsidR="000D4E93" w:rsidRPr="004B0557" w:rsidRDefault="000D4E93" w:rsidP="00B44F57">
            <w:pPr>
              <w:pStyle w:val="Table-Header"/>
            </w:pPr>
            <w:r>
              <w:t>Priority</w:t>
            </w:r>
          </w:p>
        </w:tc>
        <w:tc>
          <w:tcPr>
            <w:tcW w:w="5040" w:type="dxa"/>
            <w:shd w:val="clear" w:color="auto" w:fill="008272"/>
          </w:tcPr>
          <w:p w14:paraId="410D2719" w14:textId="77777777" w:rsidR="000D4E93" w:rsidRPr="004B0557" w:rsidRDefault="000D4E93" w:rsidP="00B44F57">
            <w:pPr>
              <w:pStyle w:val="Table-Header"/>
            </w:pPr>
            <w:r>
              <w:t>Description</w:t>
            </w:r>
          </w:p>
        </w:tc>
        <w:tc>
          <w:tcPr>
            <w:tcW w:w="3237" w:type="dxa"/>
            <w:shd w:val="clear" w:color="auto" w:fill="008272"/>
          </w:tcPr>
          <w:p w14:paraId="30A1B277" w14:textId="77777777" w:rsidR="000D4E93" w:rsidRDefault="000D4E93" w:rsidP="00B44F57">
            <w:pPr>
              <w:pStyle w:val="Table-Header"/>
            </w:pPr>
            <w:r>
              <w:t>Remediation in scope?</w:t>
            </w:r>
          </w:p>
        </w:tc>
      </w:tr>
      <w:tr w:rsidR="000D4E93" w14:paraId="6054C149" w14:textId="77777777" w:rsidTr="002702C8">
        <w:trPr>
          <w:trHeight w:val="432"/>
        </w:trPr>
        <w:tc>
          <w:tcPr>
            <w:tcW w:w="1082" w:type="dxa"/>
            <w:shd w:val="clear" w:color="auto" w:fill="auto"/>
          </w:tcPr>
          <w:p w14:paraId="5D7A3CA5" w14:textId="77777777" w:rsidR="000D4E93" w:rsidRPr="005F3BAF" w:rsidRDefault="000D4E93" w:rsidP="00117AE2">
            <w:pPr>
              <w:pStyle w:val="TableText"/>
            </w:pPr>
            <w:r>
              <w:t>P1</w:t>
            </w:r>
          </w:p>
        </w:tc>
        <w:tc>
          <w:tcPr>
            <w:tcW w:w="5040" w:type="dxa"/>
            <w:shd w:val="clear" w:color="auto" w:fill="auto"/>
          </w:tcPr>
          <w:p w14:paraId="35756FF7" w14:textId="2861E56B" w:rsidR="000D4E93" w:rsidRDefault="00D17C12" w:rsidP="00117AE2">
            <w:pPr>
              <w:pStyle w:val="TableText"/>
              <w:rPr>
                <w:rFonts w:ascii="Segoe UI Semilight" w:hAnsi="Segoe UI Semilight"/>
              </w:rPr>
            </w:pPr>
            <w:r>
              <w:rPr>
                <w:rFonts w:cs="Segoe UI"/>
                <w:b/>
                <w:szCs w:val="20"/>
              </w:rPr>
              <w:t xml:space="preserve">Blocking </w:t>
            </w:r>
            <w:r w:rsidR="000D4E93">
              <w:rPr>
                <w:rFonts w:cs="Segoe UI"/>
                <w:b/>
                <w:szCs w:val="20"/>
              </w:rPr>
              <w:t>defect</w:t>
            </w:r>
            <w:r w:rsidR="000D4E93" w:rsidRPr="000D4E93">
              <w:rPr>
                <w:rFonts w:cs="Segoe UI"/>
                <w:szCs w:val="20"/>
              </w:rPr>
              <w:t xml:space="preserve"> </w:t>
            </w:r>
            <w:r w:rsidR="00117AE2">
              <w:rPr>
                <w:rFonts w:cs="Segoe UI"/>
                <w:szCs w:val="20"/>
              </w:rPr>
              <w:br/>
            </w:r>
            <w:r w:rsidR="000D4E93" w:rsidRPr="000D4E93">
              <w:rPr>
                <w:rFonts w:cs="Segoe UI"/>
                <w:szCs w:val="20"/>
              </w:rPr>
              <w:t>Development, testing, or production launch cannot procee</w:t>
            </w:r>
            <w:r w:rsidR="000D4E93">
              <w:rPr>
                <w:rFonts w:cs="Segoe UI"/>
                <w:szCs w:val="20"/>
              </w:rPr>
              <w:t xml:space="preserve">d until </w:t>
            </w:r>
            <w:r w:rsidR="00062D61">
              <w:rPr>
                <w:rFonts w:cs="Segoe UI"/>
                <w:szCs w:val="20"/>
              </w:rPr>
              <w:t xml:space="preserve">this type of </w:t>
            </w:r>
            <w:r w:rsidR="000D4E93">
              <w:rPr>
                <w:rFonts w:cs="Segoe UI"/>
                <w:szCs w:val="20"/>
              </w:rPr>
              <w:t xml:space="preserve">defect is corrected. </w:t>
            </w:r>
            <w:r w:rsidR="00062D61">
              <w:rPr>
                <w:rFonts w:cs="Segoe UI"/>
                <w:szCs w:val="20"/>
              </w:rPr>
              <w:t>A d</w:t>
            </w:r>
            <w:r w:rsidR="00062D61" w:rsidRPr="000D4E93">
              <w:rPr>
                <w:rFonts w:cs="Segoe UI"/>
                <w:szCs w:val="20"/>
              </w:rPr>
              <w:t xml:space="preserve">efect </w:t>
            </w:r>
            <w:r w:rsidR="00062D61">
              <w:rPr>
                <w:rFonts w:cs="Segoe UI"/>
                <w:szCs w:val="20"/>
              </w:rPr>
              <w:t xml:space="preserve">of this type </w:t>
            </w:r>
            <w:r w:rsidR="000D4E93" w:rsidRPr="000D4E93">
              <w:rPr>
                <w:rFonts w:cs="Segoe UI"/>
                <w:szCs w:val="20"/>
              </w:rPr>
              <w:t>block</w:t>
            </w:r>
            <w:r w:rsidR="00062D61">
              <w:rPr>
                <w:rFonts w:cs="Segoe UI"/>
                <w:szCs w:val="20"/>
              </w:rPr>
              <w:t>s</w:t>
            </w:r>
            <w:r w:rsidR="000D4E93" w:rsidRPr="000D4E93">
              <w:rPr>
                <w:rFonts w:cs="Segoe UI"/>
                <w:szCs w:val="20"/>
              </w:rPr>
              <w:t xml:space="preserve"> further progress in this area.</w:t>
            </w:r>
            <w:r w:rsidR="000D4E93">
              <w:rPr>
                <w:rFonts w:cs="Segoe UI"/>
                <w:szCs w:val="20"/>
              </w:rPr>
              <w:t xml:space="preserve"> </w:t>
            </w:r>
            <w:r w:rsidR="00062D61">
              <w:rPr>
                <w:rFonts w:cs="Segoe UI"/>
                <w:szCs w:val="20"/>
              </w:rPr>
              <w:t>The s</w:t>
            </w:r>
            <w:r w:rsidR="00062D61" w:rsidRPr="000D4E93">
              <w:rPr>
                <w:rFonts w:cs="Segoe UI"/>
                <w:szCs w:val="20"/>
              </w:rPr>
              <w:t xml:space="preserve">olution </w:t>
            </w:r>
            <w:r w:rsidR="000D4E93" w:rsidRPr="000D4E93">
              <w:rPr>
                <w:rFonts w:cs="Segoe UI"/>
                <w:szCs w:val="20"/>
              </w:rPr>
              <w:t xml:space="preserve">cannot </w:t>
            </w:r>
            <w:r w:rsidR="0068707D" w:rsidRPr="000D4E93">
              <w:rPr>
                <w:rFonts w:cs="Segoe UI"/>
                <w:szCs w:val="20"/>
              </w:rPr>
              <w:t>ship,</w:t>
            </w:r>
            <w:r w:rsidR="000D4E93" w:rsidRPr="000D4E93">
              <w:rPr>
                <w:rFonts w:cs="Segoe UI"/>
                <w:szCs w:val="20"/>
              </w:rPr>
              <w:t xml:space="preserve"> and the project team cannot achieve the next milestone</w:t>
            </w:r>
            <w:r w:rsidR="00062D61">
              <w:rPr>
                <w:rFonts w:cs="Segoe UI"/>
                <w:szCs w:val="20"/>
              </w:rPr>
              <w:t xml:space="preserve"> until such a defect is corrected.</w:t>
            </w:r>
          </w:p>
        </w:tc>
        <w:tc>
          <w:tcPr>
            <w:tcW w:w="3237" w:type="dxa"/>
            <w:shd w:val="clear" w:color="auto" w:fill="auto"/>
          </w:tcPr>
          <w:p w14:paraId="75553164" w14:textId="77777777" w:rsidR="000D4E93" w:rsidRDefault="000D4E93" w:rsidP="00117AE2">
            <w:pPr>
              <w:pStyle w:val="TableText"/>
            </w:pPr>
            <w:r>
              <w:t>Yes</w:t>
            </w:r>
          </w:p>
        </w:tc>
      </w:tr>
      <w:tr w:rsidR="000D4E93" w:rsidRPr="005F3BAF" w14:paraId="41D25458" w14:textId="77777777" w:rsidTr="002702C8">
        <w:trPr>
          <w:trHeight w:val="432"/>
        </w:trPr>
        <w:tc>
          <w:tcPr>
            <w:tcW w:w="1082" w:type="dxa"/>
            <w:shd w:val="clear" w:color="auto" w:fill="auto"/>
          </w:tcPr>
          <w:p w14:paraId="2E880661" w14:textId="77777777" w:rsidR="000D4E93" w:rsidRPr="005F3BAF" w:rsidRDefault="000D4E93" w:rsidP="00117AE2">
            <w:pPr>
              <w:pStyle w:val="TableText"/>
            </w:pPr>
            <w:r>
              <w:t>P2</w:t>
            </w:r>
          </w:p>
        </w:tc>
        <w:tc>
          <w:tcPr>
            <w:tcW w:w="5040" w:type="dxa"/>
            <w:shd w:val="clear" w:color="auto" w:fill="auto"/>
          </w:tcPr>
          <w:p w14:paraId="3369908E" w14:textId="77777777" w:rsidR="000D4E93" w:rsidRPr="005F3BAF" w:rsidRDefault="000D4E93" w:rsidP="00117AE2">
            <w:pPr>
              <w:pStyle w:val="TableText"/>
              <w:rPr>
                <w:rFonts w:ascii="Segoe UI Semilight" w:hAnsi="Segoe UI Semilight"/>
              </w:rPr>
            </w:pPr>
            <w:r w:rsidRPr="000D4E93">
              <w:rPr>
                <w:rFonts w:cs="Segoe UI"/>
                <w:b/>
                <w:szCs w:val="20"/>
              </w:rPr>
              <w:t>Significant defect</w:t>
            </w:r>
            <w:r w:rsidR="00117AE2">
              <w:rPr>
                <w:rFonts w:cs="Segoe UI"/>
                <w:b/>
                <w:szCs w:val="20"/>
              </w:rPr>
              <w:br/>
            </w:r>
            <w:r w:rsidR="00062D61">
              <w:t>This type of d</w:t>
            </w:r>
            <w:r w:rsidR="00062D61" w:rsidRPr="00B8742D">
              <w:t xml:space="preserve">efect </w:t>
            </w:r>
            <w:r w:rsidRPr="00B8742D">
              <w:t>must be fixed prior to moving to production.</w:t>
            </w:r>
            <w:r>
              <w:t xml:space="preserve"> </w:t>
            </w:r>
            <w:r w:rsidR="00062D61">
              <w:t xml:space="preserve">Such a defect, however, will </w:t>
            </w:r>
            <w:r w:rsidRPr="00B8742D">
              <w:t xml:space="preserve">not affect test plan </w:t>
            </w:r>
            <w:r w:rsidR="00E40CE7">
              <w:t>implementation</w:t>
            </w:r>
            <w:r w:rsidR="000F230A">
              <w:t>.</w:t>
            </w:r>
          </w:p>
        </w:tc>
        <w:tc>
          <w:tcPr>
            <w:tcW w:w="3237" w:type="dxa"/>
            <w:shd w:val="clear" w:color="auto" w:fill="auto"/>
          </w:tcPr>
          <w:p w14:paraId="73DB5ED7" w14:textId="77777777" w:rsidR="000D4E93" w:rsidRPr="005F3BAF" w:rsidRDefault="000D4E93" w:rsidP="00117AE2">
            <w:pPr>
              <w:pStyle w:val="TableText"/>
            </w:pPr>
            <w:r>
              <w:t>Yes</w:t>
            </w:r>
          </w:p>
        </w:tc>
      </w:tr>
      <w:tr w:rsidR="000D4E93" w:rsidRPr="005F3BAF" w14:paraId="6F6DD298" w14:textId="77777777" w:rsidTr="002702C8">
        <w:trPr>
          <w:trHeight w:val="432"/>
        </w:trPr>
        <w:tc>
          <w:tcPr>
            <w:tcW w:w="1082" w:type="dxa"/>
            <w:shd w:val="clear" w:color="auto" w:fill="auto"/>
          </w:tcPr>
          <w:p w14:paraId="3CFA7FB9" w14:textId="77777777" w:rsidR="000D4E93" w:rsidRDefault="000D4E93" w:rsidP="00117AE2">
            <w:pPr>
              <w:pStyle w:val="TableText"/>
            </w:pPr>
            <w:r>
              <w:t>P3</w:t>
            </w:r>
          </w:p>
        </w:tc>
        <w:tc>
          <w:tcPr>
            <w:tcW w:w="5040" w:type="dxa"/>
            <w:shd w:val="clear" w:color="auto" w:fill="auto"/>
          </w:tcPr>
          <w:p w14:paraId="7102A82F" w14:textId="77777777" w:rsidR="000D4E93" w:rsidRPr="000D4E93" w:rsidRDefault="000D4E93" w:rsidP="00117AE2">
            <w:pPr>
              <w:pStyle w:val="TableText"/>
            </w:pPr>
            <w:r>
              <w:rPr>
                <w:rFonts w:cs="Segoe UI"/>
                <w:b/>
                <w:szCs w:val="20"/>
              </w:rPr>
              <w:t>Important defect</w:t>
            </w:r>
            <w:r w:rsidR="00117AE2">
              <w:rPr>
                <w:rFonts w:cs="Segoe UI"/>
                <w:b/>
                <w:szCs w:val="20"/>
              </w:rPr>
              <w:br/>
            </w:r>
            <w:r w:rsidRPr="00B8742D">
              <w:t xml:space="preserve">It is important to correct </w:t>
            </w:r>
            <w:r w:rsidR="00062D61" w:rsidRPr="00B8742D">
              <w:t>th</w:t>
            </w:r>
            <w:r w:rsidR="00062D61">
              <w:t>is type of</w:t>
            </w:r>
            <w:r w:rsidR="00062D61" w:rsidRPr="00B8742D">
              <w:t xml:space="preserve"> </w:t>
            </w:r>
            <w:r w:rsidRPr="00B8742D">
              <w:t xml:space="preserve">defect. However, it is possible to move forward into production </w:t>
            </w:r>
            <w:r w:rsidR="00843775">
              <w:t>through the use of</w:t>
            </w:r>
            <w:r w:rsidR="00062D61">
              <w:t xml:space="preserve"> </w:t>
            </w:r>
            <w:r w:rsidRPr="00B8742D">
              <w:t>a workaround.</w:t>
            </w:r>
          </w:p>
        </w:tc>
        <w:tc>
          <w:tcPr>
            <w:tcW w:w="3237" w:type="dxa"/>
            <w:shd w:val="clear" w:color="auto" w:fill="auto"/>
          </w:tcPr>
          <w:p w14:paraId="0DFAF3F6" w14:textId="77777777" w:rsidR="000D4E93" w:rsidRDefault="000D4E93" w:rsidP="00117AE2">
            <w:pPr>
              <w:pStyle w:val="TableText"/>
            </w:pPr>
            <w:r>
              <w:t>No</w:t>
            </w:r>
            <w:r w:rsidR="008D5EA5">
              <w:t xml:space="preserve">; the </w:t>
            </w:r>
            <w:r w:rsidR="00843775">
              <w:t xml:space="preserve">problem </w:t>
            </w:r>
            <w:r>
              <w:t xml:space="preserve">will be logged. Remediation </w:t>
            </w:r>
            <w:r w:rsidR="008D5EA5">
              <w:t xml:space="preserve">will be performed </w:t>
            </w:r>
            <w:r>
              <w:t>through</w:t>
            </w:r>
            <w:r w:rsidR="008D5EA5">
              <w:t xml:space="preserve"> an</w:t>
            </w:r>
            <w:r>
              <w:t xml:space="preserve"> agreed</w:t>
            </w:r>
            <w:r w:rsidR="008D5EA5">
              <w:t>-upon</w:t>
            </w:r>
            <w:r>
              <w:t xml:space="preserve"> change request</w:t>
            </w:r>
            <w:r w:rsidR="008D5EA5">
              <w:t xml:space="preserve"> only</w:t>
            </w:r>
            <w:r>
              <w:t>.</w:t>
            </w:r>
          </w:p>
        </w:tc>
      </w:tr>
      <w:tr w:rsidR="000D4E93" w:rsidRPr="005F3BAF" w14:paraId="21DE8A37" w14:textId="77777777" w:rsidTr="002702C8">
        <w:trPr>
          <w:trHeight w:val="432"/>
        </w:trPr>
        <w:tc>
          <w:tcPr>
            <w:tcW w:w="1082" w:type="dxa"/>
            <w:shd w:val="clear" w:color="auto" w:fill="auto"/>
          </w:tcPr>
          <w:p w14:paraId="63351431" w14:textId="77777777" w:rsidR="000D4E93" w:rsidRDefault="000D4E93" w:rsidP="00117AE2">
            <w:pPr>
              <w:pStyle w:val="TableText"/>
            </w:pPr>
            <w:r>
              <w:t>P4</w:t>
            </w:r>
          </w:p>
        </w:tc>
        <w:tc>
          <w:tcPr>
            <w:tcW w:w="5040" w:type="dxa"/>
            <w:shd w:val="clear" w:color="auto" w:fill="auto"/>
          </w:tcPr>
          <w:p w14:paraId="06548920" w14:textId="77777777" w:rsidR="000D4E93" w:rsidRPr="000D4E93" w:rsidRDefault="000D4E93" w:rsidP="00117AE2">
            <w:pPr>
              <w:pStyle w:val="TableText"/>
              <w:rPr>
                <w:b/>
              </w:rPr>
            </w:pPr>
            <w:r>
              <w:rPr>
                <w:rFonts w:cs="Segoe UI"/>
                <w:b/>
                <w:szCs w:val="20"/>
              </w:rPr>
              <w:t>Enhancements and low priority defects</w:t>
            </w:r>
            <w:r w:rsidR="00117AE2">
              <w:rPr>
                <w:rFonts w:cs="Segoe UI"/>
                <w:b/>
                <w:szCs w:val="20"/>
              </w:rPr>
              <w:br/>
            </w:r>
            <w:r w:rsidR="00062D61">
              <w:t>P4 de</w:t>
            </w:r>
            <w:r w:rsidR="00843775">
              <w:t>fects consist</w:t>
            </w:r>
            <w:r w:rsidR="00062D61">
              <w:t xml:space="preserve"> of f</w:t>
            </w:r>
            <w:r w:rsidR="00062D61" w:rsidRPr="00B8742D">
              <w:t xml:space="preserve">eature </w:t>
            </w:r>
            <w:r w:rsidRPr="00B8742D">
              <w:t xml:space="preserve">enhancement </w:t>
            </w:r>
            <w:r w:rsidR="00062D61">
              <w:t>and</w:t>
            </w:r>
            <w:r w:rsidR="00062D61" w:rsidRPr="00B8742D">
              <w:t xml:space="preserve"> </w:t>
            </w:r>
            <w:r w:rsidRPr="00B8742D">
              <w:t>cosmetic defects.</w:t>
            </w:r>
            <w:r>
              <w:t xml:space="preserve"> </w:t>
            </w:r>
            <w:r w:rsidR="00062D61">
              <w:t>These include d</w:t>
            </w:r>
            <w:r w:rsidR="00062D61" w:rsidRPr="00B8742D">
              <w:t>esign</w:t>
            </w:r>
            <w:r w:rsidR="00444CCA">
              <w:t xml:space="preserve"> requests </w:t>
            </w:r>
            <w:r w:rsidR="00062D61">
              <w:t>that var</w:t>
            </w:r>
            <w:r w:rsidR="00CE5743">
              <w:t>y</w:t>
            </w:r>
            <w:r w:rsidR="00062D61">
              <w:t xml:space="preserve"> from</w:t>
            </w:r>
            <w:r w:rsidR="00062D61" w:rsidRPr="00B8742D" w:rsidDel="00062D61">
              <w:t xml:space="preserve"> </w:t>
            </w:r>
            <w:r w:rsidRPr="00B8742D">
              <w:t>original concepts.</w:t>
            </w:r>
          </w:p>
        </w:tc>
        <w:tc>
          <w:tcPr>
            <w:tcW w:w="3237" w:type="dxa"/>
            <w:shd w:val="clear" w:color="auto" w:fill="auto"/>
          </w:tcPr>
          <w:p w14:paraId="741D449F" w14:textId="77777777" w:rsidR="000D4E93" w:rsidRDefault="000D4E93" w:rsidP="00117AE2">
            <w:pPr>
              <w:pStyle w:val="TableText"/>
            </w:pPr>
            <w:r>
              <w:t>No</w:t>
            </w:r>
            <w:r w:rsidR="008D5EA5">
              <w:t xml:space="preserve">; the </w:t>
            </w:r>
            <w:r w:rsidR="00843775">
              <w:t xml:space="preserve">problem </w:t>
            </w:r>
            <w:r>
              <w:t xml:space="preserve">will be logged. </w:t>
            </w:r>
            <w:r w:rsidR="00843775">
              <w:t>Remediation will be performed through an agreed-upon change request only.</w:t>
            </w:r>
          </w:p>
        </w:tc>
      </w:tr>
    </w:tbl>
    <w:p w14:paraId="26669845" w14:textId="77777777" w:rsidR="009D4EBC" w:rsidRDefault="004C2A6F" w:rsidP="00C84DD9">
      <w:pPr>
        <w:pStyle w:val="Heading2"/>
      </w:pPr>
      <w:bookmarkStart w:id="25" w:name="_Toc476167705"/>
      <w:bookmarkStart w:id="26" w:name="_Toc476168032"/>
      <w:bookmarkStart w:id="27" w:name="_Toc39054877"/>
      <w:r>
        <w:t>Areas out of scope</w:t>
      </w:r>
      <w:bookmarkEnd w:id="25"/>
      <w:bookmarkEnd w:id="26"/>
      <w:bookmarkEnd w:id="27"/>
    </w:p>
    <w:p w14:paraId="2D766100" w14:textId="03021E67" w:rsidR="004C2A6F" w:rsidRDefault="004C2A6F" w:rsidP="004C2A6F">
      <w:r w:rsidRPr="004C2A6F">
        <w:t xml:space="preserve">Any area not explicitly </w:t>
      </w:r>
      <w:r>
        <w:t xml:space="preserve">included in </w:t>
      </w:r>
      <w:r w:rsidR="00407A8B">
        <w:t xml:space="preserve">the </w:t>
      </w:r>
      <w:r w:rsidR="00407A8B">
        <w:fldChar w:fldCharType="begin"/>
      </w:r>
      <w:r w:rsidR="00407A8B">
        <w:instrText xml:space="preserve"> REF _Ref477786310 \h </w:instrText>
      </w:r>
      <w:r w:rsidR="00407A8B">
        <w:fldChar w:fldCharType="separate"/>
      </w:r>
      <w:r w:rsidR="00812548">
        <w:t xml:space="preserve">Areas </w:t>
      </w:r>
      <w:r w:rsidR="00812548" w:rsidRPr="005C14DF">
        <w:t>in scope</w:t>
      </w:r>
      <w:r w:rsidR="00407A8B">
        <w:fldChar w:fldCharType="end"/>
      </w:r>
      <w:r w:rsidR="00407A8B">
        <w:t xml:space="preserve"> section </w:t>
      </w:r>
      <w:r>
        <w:t xml:space="preserve">is </w:t>
      </w:r>
      <w:r w:rsidRPr="004C2A6F">
        <w:t xml:space="preserve">out of scope for </w:t>
      </w:r>
      <w:r w:rsidR="00623BDA">
        <w:t xml:space="preserve">Microsoft during </w:t>
      </w:r>
      <w:r w:rsidRPr="004C2A6F">
        <w:t xml:space="preserve">this </w:t>
      </w:r>
      <w:r w:rsidR="00DB3CDA">
        <w:t>project</w:t>
      </w:r>
      <w:r w:rsidRPr="004C2A6F">
        <w:t xml:space="preserve">. </w:t>
      </w:r>
      <w:r w:rsidR="00AC542D">
        <w:t xml:space="preserve">Areas </w:t>
      </w:r>
      <w:r w:rsidR="00F177FA">
        <w:t xml:space="preserve">out of scope for this project </w:t>
      </w:r>
      <w:r w:rsidR="00B4049F">
        <w:t xml:space="preserve">are listed </w:t>
      </w:r>
      <w:r w:rsidR="00AC542D">
        <w:t>i</w:t>
      </w:r>
      <w:r w:rsidR="00B4049F">
        <w:t>n</w:t>
      </w:r>
      <w:r w:rsidR="00AC542D">
        <w:t xml:space="preserve"> the following</w:t>
      </w:r>
      <w:r w:rsidR="00B4049F">
        <w:t xml:space="preserve"> table.</w:t>
      </w:r>
    </w:p>
    <w:tbl>
      <w:tblPr>
        <w:tblStyle w:val="TableGrid1"/>
        <w:tblW w:w="937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616"/>
        <w:gridCol w:w="6755"/>
      </w:tblGrid>
      <w:tr w:rsidR="004C2A6F" w:rsidRPr="00732BE3" w14:paraId="14474F1C" w14:textId="77777777" w:rsidTr="00690C5C">
        <w:trPr>
          <w:trHeight w:val="360"/>
          <w:tblHeader/>
        </w:trPr>
        <w:tc>
          <w:tcPr>
            <w:tcW w:w="2616" w:type="dxa"/>
            <w:shd w:val="clear" w:color="auto" w:fill="008272"/>
          </w:tcPr>
          <w:p w14:paraId="31741AA9" w14:textId="77777777" w:rsidR="004C2A6F" w:rsidRPr="005729DB" w:rsidRDefault="004C2A6F" w:rsidP="00B44F57">
            <w:pPr>
              <w:pStyle w:val="Table-Header"/>
              <w:rPr>
                <w:rFonts w:cs="Segoe UI"/>
              </w:rPr>
            </w:pPr>
            <w:r w:rsidRPr="005729DB">
              <w:rPr>
                <w:rFonts w:cs="Segoe UI"/>
              </w:rPr>
              <w:t>Area</w:t>
            </w:r>
          </w:p>
        </w:tc>
        <w:tc>
          <w:tcPr>
            <w:tcW w:w="6755" w:type="dxa"/>
            <w:shd w:val="clear" w:color="auto" w:fill="008272"/>
          </w:tcPr>
          <w:p w14:paraId="4E2FA12E" w14:textId="77777777" w:rsidR="004C2A6F" w:rsidRPr="005729DB" w:rsidRDefault="004C2A6F" w:rsidP="00B44F57">
            <w:pPr>
              <w:pStyle w:val="Table-Header"/>
              <w:rPr>
                <w:rFonts w:cs="Segoe UI"/>
              </w:rPr>
            </w:pPr>
            <w:r w:rsidRPr="005729DB">
              <w:rPr>
                <w:rFonts w:cs="Segoe UI"/>
              </w:rPr>
              <w:t>Description</w:t>
            </w:r>
          </w:p>
        </w:tc>
      </w:tr>
      <w:tr w:rsidR="0040645F" w:rsidRPr="00732BE3" w14:paraId="5C2FB2E1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701C5246" w14:textId="21CD4782" w:rsidR="0040645F" w:rsidRPr="005729DB" w:rsidRDefault="0040645F" w:rsidP="005729DB">
            <w:pPr>
              <w:rPr>
                <w:rFonts w:eastAsia="Calibri" w:cs="Segoe UI"/>
              </w:rPr>
            </w:pPr>
            <w:r w:rsidRPr="00732BE3">
              <w:rPr>
                <w:rFonts w:eastAsia="Calibri" w:cs="Segoe UI"/>
                <w:szCs w:val="20"/>
              </w:rPr>
              <w:t>AD</w:t>
            </w:r>
            <w:r w:rsidR="00E66E4C">
              <w:rPr>
                <w:rFonts w:eastAsia="Calibri" w:cs="Segoe UI"/>
                <w:szCs w:val="20"/>
              </w:rPr>
              <w:t> </w:t>
            </w:r>
            <w:r w:rsidRPr="00732BE3">
              <w:rPr>
                <w:rFonts w:eastAsia="Calibri" w:cs="Segoe UI"/>
                <w:szCs w:val="20"/>
              </w:rPr>
              <w:t>FS</w:t>
            </w:r>
          </w:p>
        </w:tc>
        <w:tc>
          <w:tcPr>
            <w:tcW w:w="6755" w:type="dxa"/>
            <w:shd w:val="clear" w:color="auto" w:fill="auto"/>
          </w:tcPr>
          <w:p w14:paraId="0A24B912" w14:textId="30F906E2" w:rsidR="0040645F" w:rsidRPr="005729DB" w:rsidRDefault="0040645F" w:rsidP="00A80D68">
            <w:pPr>
              <w:pStyle w:val="TableBullet1"/>
            </w:pPr>
            <w:r w:rsidRPr="005729DB">
              <w:t xml:space="preserve">Customization </w:t>
            </w:r>
            <w:r w:rsidR="00BA7277">
              <w:t>of</w:t>
            </w:r>
            <w:r w:rsidR="00BA7277" w:rsidRPr="005729DB">
              <w:t xml:space="preserve"> AD</w:t>
            </w:r>
            <w:r w:rsidR="00BA7277">
              <w:t> </w:t>
            </w:r>
            <w:r w:rsidRPr="005729DB">
              <w:t>FS sign-in pages</w:t>
            </w:r>
            <w:r w:rsidR="00AD53EF">
              <w:t xml:space="preserve"> is </w:t>
            </w:r>
            <w:r w:rsidR="00AD53EF">
              <w:rPr>
                <w:rFonts w:cs="Segoe UI"/>
                <w:szCs w:val="20"/>
              </w:rPr>
              <w:t>out of scope</w:t>
            </w:r>
            <w:r w:rsidR="00BA7277">
              <w:t>.</w:t>
            </w:r>
          </w:p>
          <w:p w14:paraId="70BEA0E7" w14:textId="5F9DC715" w:rsidR="0040645F" w:rsidRPr="005729DB" w:rsidRDefault="00AD53EF" w:rsidP="00A80D68">
            <w:pPr>
              <w:pStyle w:val="TableBullet1"/>
            </w:pPr>
            <w:r w:rsidRPr="005729DB">
              <w:t>AD</w:t>
            </w:r>
            <w:r>
              <w:t> </w:t>
            </w:r>
            <w:r w:rsidR="0040645F" w:rsidRPr="005729DB">
              <w:t xml:space="preserve">FS integration with applications or services beyond Azure </w:t>
            </w:r>
            <w:r w:rsidR="007F5153">
              <w:t>A</w:t>
            </w:r>
            <w:r w:rsidR="00444C79">
              <w:t>ctive Directory</w:t>
            </w:r>
            <w:r>
              <w:t xml:space="preserve"> is </w:t>
            </w:r>
            <w:r>
              <w:rPr>
                <w:rFonts w:cs="Segoe UI"/>
                <w:szCs w:val="20"/>
              </w:rPr>
              <w:t>out of scope.</w:t>
            </w:r>
          </w:p>
        </w:tc>
      </w:tr>
      <w:tr w:rsidR="00D1740A" w:rsidRPr="00732BE3" w14:paraId="31520839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0B55D699" w14:textId="45EAD487" w:rsidR="00D1740A" w:rsidRPr="005729DB" w:rsidRDefault="00D1740A" w:rsidP="000D6220">
            <w:r w:rsidRPr="005729DB">
              <w:t xml:space="preserve">Azure </w:t>
            </w:r>
            <w:r>
              <w:t>Active Directory</w:t>
            </w:r>
            <w:r w:rsidRPr="005729DB">
              <w:t xml:space="preserve"> </w:t>
            </w:r>
            <w:r w:rsidR="000522B4">
              <w:t>Integration</w:t>
            </w:r>
            <w:r w:rsidRPr="005729DB">
              <w:t xml:space="preserve"> </w:t>
            </w:r>
          </w:p>
        </w:tc>
        <w:tc>
          <w:tcPr>
            <w:tcW w:w="6755" w:type="dxa"/>
            <w:shd w:val="clear" w:color="auto" w:fill="auto"/>
          </w:tcPr>
          <w:p w14:paraId="08F8968D" w14:textId="0DD49B9B" w:rsidR="00EF2787" w:rsidRPr="00B83EE2" w:rsidRDefault="00EF2787" w:rsidP="000D6220">
            <w:pPr>
              <w:pStyle w:val="TableBullet1"/>
            </w:pPr>
            <w:r>
              <w:t>I</w:t>
            </w:r>
            <w:r w:rsidRPr="00B83EE2">
              <w:t>nstall</w:t>
            </w:r>
            <w:r>
              <w:t>ation</w:t>
            </w:r>
            <w:r w:rsidRPr="00B83EE2">
              <w:t xml:space="preserve"> and configur</w:t>
            </w:r>
            <w:r>
              <w:t xml:space="preserve">ation of </w:t>
            </w:r>
            <w:r w:rsidRPr="00B83EE2">
              <w:t xml:space="preserve">Azure </w:t>
            </w:r>
            <w:r>
              <w:t>Active Directory</w:t>
            </w:r>
            <w:r w:rsidRPr="00B83EE2">
              <w:t xml:space="preserve"> Connect </w:t>
            </w:r>
          </w:p>
          <w:p w14:paraId="43B4661B" w14:textId="77777777" w:rsidR="00EF2787" w:rsidRPr="00B83EE2" w:rsidRDefault="00EF2787" w:rsidP="000D6220">
            <w:pPr>
              <w:pStyle w:val="TableBullet1"/>
            </w:pPr>
            <w:r>
              <w:t>C</w:t>
            </w:r>
            <w:r w:rsidRPr="00B83EE2">
              <w:t>onfigur</w:t>
            </w:r>
            <w:r>
              <w:t>ation of</w:t>
            </w:r>
            <w:r w:rsidRPr="00B83EE2">
              <w:t xml:space="preserve"> Azure </w:t>
            </w:r>
            <w:r>
              <w:t>Active Directory</w:t>
            </w:r>
            <w:r w:rsidRPr="00B83EE2">
              <w:t xml:space="preserve"> authentication using password synchronization, pass-through authentication, or federated authentication</w:t>
            </w:r>
          </w:p>
          <w:p w14:paraId="7ABDED33" w14:textId="28742887" w:rsidR="00EF2787" w:rsidRPr="00B83EE2" w:rsidRDefault="00EF2787" w:rsidP="000D6220">
            <w:pPr>
              <w:pStyle w:val="TableBullet1"/>
            </w:pPr>
            <w:r>
              <w:t xml:space="preserve">Implementation of the </w:t>
            </w:r>
            <w:r w:rsidRPr="00B83EE2">
              <w:t xml:space="preserve">Azure </w:t>
            </w:r>
            <w:r>
              <w:t>Active Directory</w:t>
            </w:r>
            <w:r w:rsidRPr="00B83EE2">
              <w:t xml:space="preserve"> seamless single sign-on (SSO)</w:t>
            </w:r>
          </w:p>
          <w:p w14:paraId="6341C419" w14:textId="70F63855" w:rsidR="00EF2787" w:rsidRPr="00B83EE2" w:rsidRDefault="00EF2787" w:rsidP="000D6220">
            <w:pPr>
              <w:pStyle w:val="TableBullet1"/>
            </w:pPr>
            <w:r>
              <w:t>I</w:t>
            </w:r>
            <w:r w:rsidRPr="00B83EE2">
              <w:t>nstall</w:t>
            </w:r>
            <w:r>
              <w:t xml:space="preserve">ation of the </w:t>
            </w:r>
            <w:r w:rsidRPr="00B83EE2">
              <w:t xml:space="preserve">Azure </w:t>
            </w:r>
            <w:r>
              <w:t>Active Directory Connect</w:t>
            </w:r>
            <w:r w:rsidRPr="00B83EE2">
              <w:t xml:space="preserve"> Health </w:t>
            </w:r>
            <w:r>
              <w:t>A</w:t>
            </w:r>
            <w:r w:rsidRPr="00B83EE2">
              <w:t xml:space="preserve">gent </w:t>
            </w:r>
          </w:p>
          <w:p w14:paraId="3959D3CD" w14:textId="4C69B7FB" w:rsidR="00EF2787" w:rsidRDefault="00EF2787" w:rsidP="000D6220">
            <w:pPr>
              <w:pStyle w:val="TableBullet1"/>
            </w:pPr>
            <w:r>
              <w:t xml:space="preserve">Implementation of </w:t>
            </w:r>
            <w:r w:rsidRPr="00B83EE2">
              <w:t xml:space="preserve">Azure </w:t>
            </w:r>
            <w:r>
              <w:t>Active Directory</w:t>
            </w:r>
            <w:r w:rsidRPr="00B83EE2">
              <w:t xml:space="preserve"> </w:t>
            </w:r>
            <w:r w:rsidRPr="000D6220">
              <w:t>business-to-business</w:t>
            </w:r>
            <w:r w:rsidRPr="0041618D">
              <w:t xml:space="preserve"> </w:t>
            </w:r>
            <w:r>
              <w:t>(</w:t>
            </w:r>
            <w:r w:rsidRPr="0041618D">
              <w:t>B2B</w:t>
            </w:r>
            <w:r>
              <w:t>)</w:t>
            </w:r>
          </w:p>
          <w:p w14:paraId="771665F3" w14:textId="72B2774E" w:rsidR="00D1740A" w:rsidRPr="005729DB" w:rsidRDefault="00EF2787" w:rsidP="000D6220">
            <w:pPr>
              <w:pStyle w:val="TableBullet1"/>
            </w:pPr>
            <w:r>
              <w:t xml:space="preserve">Installation and configuration of </w:t>
            </w:r>
            <w:r w:rsidRPr="00B83EE2">
              <w:t>AD</w:t>
            </w:r>
            <w:r>
              <w:t> </w:t>
            </w:r>
            <w:r w:rsidRPr="00B83EE2">
              <w:t>FS and Web Application Proxy (WAP) roles</w:t>
            </w:r>
          </w:p>
        </w:tc>
      </w:tr>
      <w:tr w:rsidR="00D1740A" w:rsidRPr="00732BE3" w14:paraId="68A311A0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3C519724" w14:textId="4B1D24BA" w:rsidR="00D1740A" w:rsidRPr="00914164" w:rsidRDefault="00D1740A" w:rsidP="00914164">
            <w:pPr>
              <w:pStyle w:val="TableText"/>
              <w:rPr>
                <w:rFonts w:eastAsia="Calibri" w:cs="Segoe UI"/>
              </w:rPr>
            </w:pPr>
            <w:r w:rsidRPr="005729DB">
              <w:rPr>
                <w:rFonts w:eastAsia="Calibri" w:cs="Segoe UI"/>
              </w:rPr>
              <w:t xml:space="preserve">Authentication </w:t>
            </w:r>
            <w:r>
              <w:rPr>
                <w:rFonts w:eastAsia="Calibri" w:cs="Segoe UI"/>
              </w:rPr>
              <w:t>t</w:t>
            </w:r>
            <w:r w:rsidRPr="005729DB">
              <w:rPr>
                <w:rFonts w:eastAsia="Calibri" w:cs="Segoe UI"/>
              </w:rPr>
              <w:t xml:space="preserve">ypes for applications published </w:t>
            </w:r>
            <w:r>
              <w:rPr>
                <w:rFonts w:eastAsia="Calibri" w:cs="Segoe UI"/>
              </w:rPr>
              <w:t>through</w:t>
            </w:r>
            <w:r w:rsidRPr="005729DB">
              <w:rPr>
                <w:rFonts w:eastAsia="Calibri" w:cs="Segoe UI"/>
              </w:rPr>
              <w:t xml:space="preserve"> Azure </w:t>
            </w:r>
            <w:r>
              <w:rPr>
                <w:rFonts w:eastAsia="Calibri" w:cs="Segoe UI"/>
              </w:rPr>
              <w:t>Active Directory</w:t>
            </w:r>
            <w:r w:rsidRPr="005729DB">
              <w:rPr>
                <w:rFonts w:eastAsia="Calibri" w:cs="Segoe UI"/>
              </w:rPr>
              <w:t xml:space="preserve"> App Proxy</w:t>
            </w:r>
          </w:p>
        </w:tc>
        <w:tc>
          <w:tcPr>
            <w:tcW w:w="6755" w:type="dxa"/>
            <w:shd w:val="clear" w:color="auto" w:fill="auto"/>
          </w:tcPr>
          <w:p w14:paraId="13721145" w14:textId="298815D6" w:rsidR="00D1740A" w:rsidRPr="005729DB" w:rsidRDefault="00D1740A" w:rsidP="00D1740A">
            <w:pPr>
              <w:pStyle w:val="TableBullet1"/>
              <w:rPr>
                <w:rFonts w:cs="Segoe UI"/>
                <w:szCs w:val="20"/>
              </w:rPr>
            </w:pPr>
            <w:r w:rsidRPr="005729DB">
              <w:rPr>
                <w:rFonts w:cs="Segoe UI"/>
                <w:szCs w:val="20"/>
              </w:rPr>
              <w:t xml:space="preserve">Web applications that use form-based or </w:t>
            </w:r>
            <w:hyperlink r:id="rId9" w:history="1">
              <w:r w:rsidRPr="005729DB">
                <w:rPr>
                  <w:rStyle w:val="Hyperlink"/>
                  <w:rFonts w:cs="Segoe UI"/>
                  <w:szCs w:val="20"/>
                </w:rPr>
                <w:t>header-based</w:t>
              </w:r>
            </w:hyperlink>
            <w:r w:rsidRPr="005729DB">
              <w:rPr>
                <w:rFonts w:cs="Segoe UI"/>
                <w:szCs w:val="20"/>
              </w:rPr>
              <w:t xml:space="preserve"> access (Refer to </w:t>
            </w:r>
            <w:r>
              <w:rPr>
                <w:rFonts w:cs="Segoe UI"/>
                <w:szCs w:val="20"/>
              </w:rPr>
              <w:t xml:space="preserve">third party product </w:t>
            </w:r>
            <w:r w:rsidRPr="005729DB">
              <w:rPr>
                <w:rFonts w:cs="Segoe UI"/>
                <w:szCs w:val="20"/>
              </w:rPr>
              <w:t>PingAccess</w:t>
            </w:r>
            <w:r>
              <w:rPr>
                <w:rFonts w:cs="Segoe UI"/>
                <w:szCs w:val="20"/>
              </w:rPr>
              <w:t>.</w:t>
            </w:r>
            <w:r w:rsidRPr="005729DB">
              <w:rPr>
                <w:rFonts w:cs="Segoe UI"/>
                <w:szCs w:val="20"/>
              </w:rPr>
              <w:t>)</w:t>
            </w:r>
            <w:r>
              <w:rPr>
                <w:rFonts w:cs="Segoe UI"/>
                <w:szCs w:val="20"/>
              </w:rPr>
              <w:t xml:space="preserve"> are out of scope.</w:t>
            </w:r>
          </w:p>
          <w:p w14:paraId="1A0D4D93" w14:textId="4A5FB9A4" w:rsidR="00D1740A" w:rsidRPr="005729DB" w:rsidRDefault="00D1740A" w:rsidP="00D1740A">
            <w:pPr>
              <w:pStyle w:val="TableBullet1"/>
              <w:rPr>
                <w:rFonts w:cs="Segoe UI"/>
                <w:szCs w:val="20"/>
              </w:rPr>
            </w:pPr>
            <w:r w:rsidRPr="005729DB">
              <w:rPr>
                <w:rFonts w:cs="Segoe UI"/>
                <w:szCs w:val="20"/>
              </w:rPr>
              <w:t>Web APIs that you want to expose to rich applications on different devices</w:t>
            </w:r>
            <w:r>
              <w:rPr>
                <w:rFonts w:cs="Segoe UI"/>
                <w:szCs w:val="20"/>
              </w:rPr>
              <w:t xml:space="preserve"> are out of scope.</w:t>
            </w:r>
          </w:p>
          <w:p w14:paraId="0B65D227" w14:textId="34277165" w:rsidR="00D1740A" w:rsidRPr="005729DB" w:rsidRDefault="00D1740A" w:rsidP="00D1740A">
            <w:pPr>
              <w:pStyle w:val="TableBullet1"/>
              <w:rPr>
                <w:rFonts w:cs="Segoe UI"/>
                <w:szCs w:val="20"/>
              </w:rPr>
            </w:pPr>
            <w:r w:rsidRPr="005729DB">
              <w:rPr>
                <w:rFonts w:cs="Segoe UI"/>
                <w:szCs w:val="20"/>
              </w:rPr>
              <w:t xml:space="preserve">Applications hosted behind a </w:t>
            </w:r>
            <w:hyperlink r:id="rId10" w:history="1">
              <w:r w:rsidRPr="005729DB">
                <w:rPr>
                  <w:rStyle w:val="Hyperlink"/>
                  <w:rFonts w:cs="Segoe UI"/>
                  <w:szCs w:val="20"/>
                </w:rPr>
                <w:t>Remote Desktop Gateway</w:t>
              </w:r>
            </w:hyperlink>
            <w:r>
              <w:rPr>
                <w:rFonts w:cs="Segoe UI"/>
                <w:szCs w:val="20"/>
              </w:rPr>
              <w:t xml:space="preserve"> are out of scope.</w:t>
            </w:r>
          </w:p>
          <w:p w14:paraId="2120211D" w14:textId="1E1CAD31" w:rsidR="00D1740A" w:rsidRPr="005729DB" w:rsidRDefault="00D1740A" w:rsidP="00D1740A">
            <w:pPr>
              <w:pStyle w:val="TableBullet1"/>
              <w:rPr>
                <w:rFonts w:cs="Segoe UI"/>
              </w:rPr>
            </w:pPr>
            <w:r w:rsidRPr="005729DB">
              <w:rPr>
                <w:rFonts w:cs="Segoe UI"/>
                <w:szCs w:val="20"/>
              </w:rPr>
              <w:t xml:space="preserve">Rich client apps that are integrated with the Active Directory Authentication Library </w:t>
            </w:r>
            <w:r>
              <w:rPr>
                <w:rFonts w:cs="Segoe UI"/>
                <w:szCs w:val="20"/>
              </w:rPr>
              <w:t>are out of scope.</w:t>
            </w:r>
          </w:p>
        </w:tc>
      </w:tr>
      <w:tr w:rsidR="00D1740A" w:rsidRPr="00732BE3" w14:paraId="2C8C16D0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4CBBE0D4" w14:textId="46D9BC84" w:rsidR="00D1740A" w:rsidRPr="005729DB" w:rsidRDefault="00D1740A" w:rsidP="00914164">
            <w:pPr>
              <w:pStyle w:val="TableText"/>
              <w:rPr>
                <w:rFonts w:eastAsia="Calibri" w:cs="Segoe UI"/>
              </w:rPr>
            </w:pPr>
            <w:r w:rsidRPr="005729DB">
              <w:rPr>
                <w:rFonts w:eastAsia="Calibri" w:cs="Segoe UI"/>
              </w:rPr>
              <w:t xml:space="preserve">Authentication </w:t>
            </w:r>
            <w:r>
              <w:rPr>
                <w:rFonts w:eastAsia="Calibri" w:cs="Segoe UI"/>
              </w:rPr>
              <w:t>t</w:t>
            </w:r>
            <w:r w:rsidRPr="005729DB">
              <w:rPr>
                <w:rFonts w:eastAsia="Calibri" w:cs="Segoe UI"/>
              </w:rPr>
              <w:t xml:space="preserve">ypes for applications published </w:t>
            </w:r>
            <w:r>
              <w:rPr>
                <w:rFonts w:eastAsia="Calibri" w:cs="Segoe UI"/>
              </w:rPr>
              <w:t>through</w:t>
            </w:r>
            <w:r w:rsidRPr="005729DB">
              <w:rPr>
                <w:rFonts w:eastAsia="Calibri" w:cs="Segoe UI"/>
              </w:rPr>
              <w:t xml:space="preserve"> Azure </w:t>
            </w:r>
            <w:r>
              <w:rPr>
                <w:rFonts w:eastAsia="Calibri" w:cs="Segoe UI"/>
              </w:rPr>
              <w:t>Active Directory</w:t>
            </w:r>
            <w:r w:rsidRPr="005729DB">
              <w:rPr>
                <w:rFonts w:eastAsia="Calibri" w:cs="Segoe UI"/>
              </w:rPr>
              <w:t xml:space="preserve"> App Gallery</w:t>
            </w:r>
          </w:p>
        </w:tc>
        <w:tc>
          <w:tcPr>
            <w:tcW w:w="6755" w:type="dxa"/>
            <w:shd w:val="clear" w:color="auto" w:fill="auto"/>
          </w:tcPr>
          <w:p w14:paraId="5EACF6FC" w14:textId="3F6B0106" w:rsidR="00D1740A" w:rsidRPr="005729DB" w:rsidRDefault="00D1740A" w:rsidP="00D1740A">
            <w:pPr>
              <w:pStyle w:val="TableText"/>
              <w:rPr>
                <w:rFonts w:cs="Segoe UI"/>
              </w:rPr>
            </w:pPr>
            <w:r w:rsidRPr="005729DB">
              <w:rPr>
                <w:rFonts w:cs="Segoe UI"/>
                <w:szCs w:val="20"/>
              </w:rPr>
              <w:t xml:space="preserve">Linked </w:t>
            </w:r>
            <w:r>
              <w:rPr>
                <w:rFonts w:cs="Segoe UI"/>
                <w:szCs w:val="20"/>
              </w:rPr>
              <w:t>s</w:t>
            </w:r>
            <w:r w:rsidRPr="005729DB">
              <w:rPr>
                <w:rFonts w:cs="Segoe UI"/>
                <w:szCs w:val="20"/>
              </w:rPr>
              <w:t>ign-</w:t>
            </w:r>
            <w:r>
              <w:rPr>
                <w:rFonts w:cs="Segoe UI"/>
                <w:szCs w:val="20"/>
              </w:rPr>
              <w:t>o</w:t>
            </w:r>
            <w:r w:rsidRPr="005729DB">
              <w:rPr>
                <w:rFonts w:cs="Segoe UI"/>
                <w:szCs w:val="20"/>
              </w:rPr>
              <w:t xml:space="preserve">n </w:t>
            </w:r>
            <w:r>
              <w:rPr>
                <w:rFonts w:cs="Segoe UI"/>
                <w:szCs w:val="20"/>
              </w:rPr>
              <w:t>is out of scope.</w:t>
            </w:r>
          </w:p>
        </w:tc>
      </w:tr>
      <w:tr w:rsidR="00D1740A" w:rsidRPr="00732BE3" w14:paraId="3F8DB0B3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074ADAD5" w14:textId="19A623CE" w:rsidR="00D1740A" w:rsidRPr="005729DB" w:rsidRDefault="00D1740A" w:rsidP="00914164">
            <w:pPr>
              <w:pStyle w:val="TableText"/>
              <w:rPr>
                <w:rFonts w:eastAsia="Calibri" w:cs="Segoe UI"/>
              </w:rPr>
            </w:pPr>
            <w:r w:rsidRPr="005729DB">
              <w:rPr>
                <w:rFonts w:eastAsia="Calibri" w:cs="Segoe UI"/>
              </w:rPr>
              <w:t xml:space="preserve">Automated </w:t>
            </w:r>
            <w:r>
              <w:rPr>
                <w:rFonts w:eastAsia="Calibri" w:cs="Segoe UI"/>
              </w:rPr>
              <w:t>u</w:t>
            </w:r>
            <w:r w:rsidRPr="005729DB">
              <w:rPr>
                <w:rFonts w:eastAsia="Calibri" w:cs="Segoe UI"/>
              </w:rPr>
              <w:t xml:space="preserve">ser </w:t>
            </w:r>
            <w:r>
              <w:rPr>
                <w:rFonts w:eastAsia="Calibri" w:cs="Segoe UI"/>
              </w:rPr>
              <w:t>p</w:t>
            </w:r>
            <w:r w:rsidRPr="005729DB">
              <w:rPr>
                <w:rFonts w:eastAsia="Calibri" w:cs="Segoe UI"/>
              </w:rPr>
              <w:t>rovisioning (SCIM)</w:t>
            </w:r>
          </w:p>
        </w:tc>
        <w:tc>
          <w:tcPr>
            <w:tcW w:w="6755" w:type="dxa"/>
            <w:shd w:val="clear" w:color="auto" w:fill="auto"/>
          </w:tcPr>
          <w:p w14:paraId="5DB9E4DC" w14:textId="02004090" w:rsidR="00D1740A" w:rsidRPr="005729DB" w:rsidRDefault="00D1740A" w:rsidP="00D1740A">
            <w:pPr>
              <w:pStyle w:val="TableText"/>
              <w:rPr>
                <w:rFonts w:cs="Segoe UI"/>
              </w:rPr>
            </w:pPr>
            <w:r w:rsidRPr="005729DB">
              <w:rPr>
                <w:rFonts w:cs="Segoe UI"/>
                <w:szCs w:val="20"/>
              </w:rPr>
              <w:t>The configuration of automated user provisioning (</w:t>
            </w:r>
            <w:r w:rsidRPr="002F3F3B">
              <w:rPr>
                <w:rFonts w:cs="Segoe UI"/>
                <w:szCs w:val="20"/>
              </w:rPr>
              <w:t>System for Cross-Domain Identity Management</w:t>
            </w:r>
            <w:r>
              <w:rPr>
                <w:rFonts w:cs="Segoe UI"/>
                <w:szCs w:val="20"/>
              </w:rPr>
              <w:t xml:space="preserve">- </w:t>
            </w:r>
            <w:r w:rsidRPr="005729DB">
              <w:rPr>
                <w:rFonts w:cs="Segoe UI"/>
                <w:szCs w:val="20"/>
              </w:rPr>
              <w:t xml:space="preserve">SCIM) for </w:t>
            </w:r>
            <w:r>
              <w:rPr>
                <w:rFonts w:cs="Segoe UI"/>
                <w:szCs w:val="20"/>
              </w:rPr>
              <w:t>a</w:t>
            </w:r>
            <w:r w:rsidRPr="005729DB">
              <w:rPr>
                <w:rFonts w:cs="Segoe UI"/>
                <w:szCs w:val="20"/>
              </w:rPr>
              <w:t xml:space="preserve">pplications that </w:t>
            </w:r>
            <w:r>
              <w:rPr>
                <w:rFonts w:cs="Segoe UI"/>
                <w:szCs w:val="20"/>
              </w:rPr>
              <w:t>are</w:t>
            </w:r>
            <w:r w:rsidRPr="005729DB">
              <w:rPr>
                <w:rFonts w:cs="Segoe UI"/>
                <w:szCs w:val="20"/>
              </w:rPr>
              <w:t xml:space="preserve"> capab</w:t>
            </w:r>
            <w:r>
              <w:rPr>
                <w:rFonts w:cs="Segoe UI"/>
                <w:szCs w:val="20"/>
              </w:rPr>
              <w:t>le</w:t>
            </w:r>
            <w:r w:rsidRPr="005729DB">
              <w:rPr>
                <w:rFonts w:cs="Segoe UI"/>
                <w:szCs w:val="20"/>
              </w:rPr>
              <w:t xml:space="preserve"> </w:t>
            </w:r>
            <w:r>
              <w:rPr>
                <w:rFonts w:cs="Segoe UI"/>
                <w:szCs w:val="20"/>
              </w:rPr>
              <w:t>of</w:t>
            </w:r>
            <w:r w:rsidRPr="005729DB">
              <w:rPr>
                <w:rFonts w:cs="Segoe UI"/>
                <w:szCs w:val="20"/>
              </w:rPr>
              <w:t xml:space="preserve"> provision</w:t>
            </w:r>
            <w:r>
              <w:rPr>
                <w:rFonts w:cs="Segoe UI"/>
                <w:szCs w:val="20"/>
              </w:rPr>
              <w:t>ing</w:t>
            </w:r>
            <w:r w:rsidRPr="005729DB">
              <w:rPr>
                <w:rFonts w:cs="Segoe UI"/>
                <w:szCs w:val="20"/>
              </w:rPr>
              <w:t xml:space="preserve"> users in either Azure </w:t>
            </w:r>
            <w:r>
              <w:rPr>
                <w:rFonts w:cs="Segoe UI"/>
                <w:szCs w:val="20"/>
              </w:rPr>
              <w:t>Active Directory</w:t>
            </w:r>
            <w:r w:rsidRPr="005729DB">
              <w:rPr>
                <w:rFonts w:cs="Segoe UI"/>
                <w:szCs w:val="20"/>
              </w:rPr>
              <w:t xml:space="preserve"> or A</w:t>
            </w:r>
            <w:r>
              <w:rPr>
                <w:rFonts w:cs="Segoe UI"/>
                <w:szCs w:val="20"/>
              </w:rPr>
              <w:t>D DS</w:t>
            </w:r>
            <w:r w:rsidRPr="005729DB">
              <w:rPr>
                <w:rFonts w:cs="Segoe UI"/>
                <w:szCs w:val="20"/>
              </w:rPr>
              <w:t xml:space="preserve"> </w:t>
            </w:r>
            <w:r>
              <w:rPr>
                <w:rFonts w:cs="Segoe UI"/>
                <w:szCs w:val="20"/>
              </w:rPr>
              <w:t xml:space="preserve">is out of scope. </w:t>
            </w:r>
          </w:p>
        </w:tc>
      </w:tr>
      <w:tr w:rsidR="00D1740A" w:rsidRPr="00732BE3" w14:paraId="52CBD71C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5D13A818" w14:textId="78C0C35D" w:rsidR="00D1740A" w:rsidRPr="005729DB" w:rsidRDefault="00D1740A" w:rsidP="00D1740A">
            <w:pPr>
              <w:pStyle w:val="TableText"/>
              <w:rPr>
                <w:rFonts w:eastAsia="Calibri" w:cs="Segoe UI"/>
              </w:rPr>
            </w:pPr>
            <w:r w:rsidRPr="005729DB">
              <w:rPr>
                <w:rFonts w:eastAsia="Calibri" w:cs="Segoe UI"/>
              </w:rPr>
              <w:t xml:space="preserve">Custom </w:t>
            </w:r>
            <w:r>
              <w:rPr>
                <w:rFonts w:eastAsia="Calibri" w:cs="Segoe UI"/>
              </w:rPr>
              <w:t>a</w:t>
            </w:r>
            <w:r w:rsidRPr="005729DB">
              <w:rPr>
                <w:rFonts w:eastAsia="Calibri" w:cs="Segoe UI"/>
              </w:rPr>
              <w:t xml:space="preserve">pplication </w:t>
            </w:r>
            <w:r>
              <w:rPr>
                <w:rFonts w:eastAsia="Calibri" w:cs="Segoe UI"/>
              </w:rPr>
              <w:t>d</w:t>
            </w:r>
            <w:r w:rsidRPr="005729DB">
              <w:rPr>
                <w:rFonts w:eastAsia="Calibri" w:cs="Segoe UI"/>
              </w:rPr>
              <w:t>evelopment</w:t>
            </w:r>
          </w:p>
        </w:tc>
        <w:tc>
          <w:tcPr>
            <w:tcW w:w="6755" w:type="dxa"/>
            <w:shd w:val="clear" w:color="auto" w:fill="auto"/>
          </w:tcPr>
          <w:p w14:paraId="562489EB" w14:textId="5A987119" w:rsidR="00D1740A" w:rsidRPr="005729DB" w:rsidRDefault="00D1740A" w:rsidP="00D1740A">
            <w:pPr>
              <w:pStyle w:val="TableText"/>
              <w:rPr>
                <w:rFonts w:cs="Segoe UI"/>
                <w:szCs w:val="20"/>
              </w:rPr>
            </w:pPr>
            <w:r w:rsidRPr="005729DB">
              <w:rPr>
                <w:rFonts w:cs="Segoe UI"/>
                <w:szCs w:val="20"/>
              </w:rPr>
              <w:t xml:space="preserve">Applications that require additional development effort to integrate with Azure </w:t>
            </w:r>
            <w:r>
              <w:rPr>
                <w:rFonts w:cs="Segoe UI"/>
                <w:szCs w:val="20"/>
              </w:rPr>
              <w:t xml:space="preserve">Active Directory are out of scope. </w:t>
            </w:r>
          </w:p>
        </w:tc>
      </w:tr>
      <w:tr w:rsidR="00D1740A" w:rsidRPr="00732BE3" w14:paraId="413A2989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06D5BCF5" w14:textId="5C569FBC" w:rsidR="00D1740A" w:rsidRPr="005729DB" w:rsidRDefault="00D1740A" w:rsidP="00914164">
            <w:pPr>
              <w:pStyle w:val="TableText"/>
              <w:rPr>
                <w:rFonts w:eastAsia="Calibri" w:cs="Segoe UI"/>
              </w:rPr>
            </w:pPr>
            <w:r w:rsidRPr="005729DB">
              <w:rPr>
                <w:rFonts w:eastAsia="Calibri" w:cs="Segoe UI"/>
              </w:rPr>
              <w:t xml:space="preserve">Existing </w:t>
            </w:r>
            <w:r>
              <w:rPr>
                <w:rFonts w:eastAsia="Calibri" w:cs="Segoe UI"/>
              </w:rPr>
              <w:t>p</w:t>
            </w:r>
            <w:r w:rsidRPr="005729DB">
              <w:rPr>
                <w:rFonts w:eastAsia="Calibri" w:cs="Segoe UI"/>
              </w:rPr>
              <w:t xml:space="preserve">roduction </w:t>
            </w:r>
            <w:r>
              <w:rPr>
                <w:rFonts w:eastAsia="Calibri" w:cs="Segoe UI"/>
              </w:rPr>
              <w:t>f</w:t>
            </w:r>
            <w:r w:rsidRPr="005729DB">
              <w:rPr>
                <w:rFonts w:eastAsia="Calibri" w:cs="Segoe UI"/>
              </w:rPr>
              <w:t xml:space="preserve">ederated </w:t>
            </w:r>
            <w:r>
              <w:rPr>
                <w:rFonts w:eastAsia="Calibri" w:cs="Segoe UI"/>
              </w:rPr>
              <w:t>a</w:t>
            </w:r>
            <w:r w:rsidRPr="005729DB">
              <w:rPr>
                <w:rFonts w:eastAsia="Calibri" w:cs="Segoe UI"/>
              </w:rPr>
              <w:t>pplications</w:t>
            </w:r>
          </w:p>
        </w:tc>
        <w:tc>
          <w:tcPr>
            <w:tcW w:w="6755" w:type="dxa"/>
            <w:shd w:val="clear" w:color="auto" w:fill="auto"/>
          </w:tcPr>
          <w:p w14:paraId="50BEC28B" w14:textId="7659AA9F" w:rsidR="00D1740A" w:rsidRPr="005729DB" w:rsidRDefault="00D1740A" w:rsidP="00D1740A">
            <w:pPr>
              <w:pStyle w:val="TableText"/>
              <w:rPr>
                <w:rFonts w:cs="Segoe UI"/>
                <w:szCs w:val="20"/>
              </w:rPr>
            </w:pPr>
            <w:r w:rsidRPr="005729DB">
              <w:rPr>
                <w:rFonts w:cs="Segoe UI"/>
                <w:szCs w:val="20"/>
              </w:rPr>
              <w:t xml:space="preserve">Migration of existing federated applications to Azure </w:t>
            </w:r>
            <w:r>
              <w:rPr>
                <w:rFonts w:cs="Segoe UI"/>
                <w:szCs w:val="20"/>
              </w:rPr>
              <w:t>Active Directory</w:t>
            </w:r>
            <w:r w:rsidRPr="005729DB">
              <w:rPr>
                <w:rFonts w:cs="Segoe UI"/>
                <w:szCs w:val="20"/>
              </w:rPr>
              <w:t xml:space="preserve"> is out of scope.</w:t>
            </w:r>
          </w:p>
        </w:tc>
      </w:tr>
      <w:tr w:rsidR="00D1740A" w:rsidRPr="00732BE3" w14:paraId="12BC273F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5D352EB0" w14:textId="77777777" w:rsidR="00D1740A" w:rsidRPr="00732BE3" w:rsidRDefault="00D1740A" w:rsidP="00D1740A">
            <w:pPr>
              <w:pStyle w:val="TableText"/>
              <w:rPr>
                <w:rFonts w:cs="Segoe UI"/>
              </w:rPr>
            </w:pPr>
            <w:r w:rsidRPr="005729DB">
              <w:rPr>
                <w:rFonts w:cs="Segoe UI"/>
              </w:rPr>
              <w:t>Product licenses and subscriptions</w:t>
            </w:r>
          </w:p>
        </w:tc>
        <w:tc>
          <w:tcPr>
            <w:tcW w:w="6755" w:type="dxa"/>
            <w:shd w:val="clear" w:color="auto" w:fill="auto"/>
          </w:tcPr>
          <w:p w14:paraId="5C4D0B6C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 xml:space="preserve">Product licenses (Microsoft or non-Microsoft) and cloud service subscriptions are not included. </w:t>
            </w:r>
          </w:p>
        </w:tc>
      </w:tr>
      <w:tr w:rsidR="00D1740A" w:rsidRPr="00732BE3" w14:paraId="01D39054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573A5CC6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Hardware</w:t>
            </w:r>
          </w:p>
        </w:tc>
        <w:tc>
          <w:tcPr>
            <w:tcW w:w="6755" w:type="dxa"/>
            <w:shd w:val="clear" w:color="auto" w:fill="auto"/>
          </w:tcPr>
          <w:p w14:paraId="7505FD4E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Microsoft will not provide hardware for this project.</w:t>
            </w:r>
          </w:p>
        </w:tc>
      </w:tr>
      <w:tr w:rsidR="00D1740A" w:rsidRPr="00732BE3" w14:paraId="1E56995C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2C5484B7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Integration with third-party software</w:t>
            </w:r>
          </w:p>
        </w:tc>
        <w:tc>
          <w:tcPr>
            <w:tcW w:w="6755" w:type="dxa"/>
            <w:shd w:val="clear" w:color="auto" w:fill="auto"/>
          </w:tcPr>
          <w:p w14:paraId="41741BAD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Microsoft will not be responsible for integration with third-party software.</w:t>
            </w:r>
          </w:p>
        </w:tc>
      </w:tr>
      <w:tr w:rsidR="00D1740A" w:rsidRPr="00732BE3" w14:paraId="547B021F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7B462C45" w14:textId="77777777" w:rsidR="00D1740A" w:rsidRPr="005729DB" w:rsidRDefault="00D1740A" w:rsidP="00D1740A">
            <w:pPr>
              <w:rPr>
                <w:rFonts w:cs="Segoe UI"/>
              </w:rPr>
            </w:pPr>
            <w:r w:rsidRPr="005729DB">
              <w:rPr>
                <w:rFonts w:cs="Segoe UI"/>
              </w:rPr>
              <w:t>Data migration</w:t>
            </w:r>
          </w:p>
        </w:tc>
        <w:tc>
          <w:tcPr>
            <w:tcW w:w="6755" w:type="dxa"/>
            <w:shd w:val="clear" w:color="auto" w:fill="auto"/>
          </w:tcPr>
          <w:p w14:paraId="4E1D48B4" w14:textId="77777777" w:rsidR="00D1740A" w:rsidRPr="005729DB" w:rsidRDefault="00D1740A" w:rsidP="00D1740A">
            <w:pPr>
              <w:rPr>
                <w:rFonts w:cs="Segoe UI"/>
              </w:rPr>
            </w:pPr>
            <w:r w:rsidRPr="005729DB">
              <w:rPr>
                <w:rFonts w:cs="Segoe UI"/>
              </w:rPr>
              <w:t>Data migration activities are not in scope for this project.</w:t>
            </w:r>
          </w:p>
        </w:tc>
      </w:tr>
      <w:tr w:rsidR="00D1740A" w:rsidRPr="00732BE3" w14:paraId="1D118F39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027D8CD1" w14:textId="7E908CD8" w:rsidR="00D1740A" w:rsidRPr="005729DB" w:rsidRDefault="00D1740A" w:rsidP="00D1740A">
            <w:pPr>
              <w:pStyle w:val="TableText"/>
              <w:rPr>
                <w:rFonts w:cs="Segoe UI"/>
              </w:rPr>
            </w:pPr>
            <w:r w:rsidRPr="005729DB">
              <w:rPr>
                <w:rFonts w:cs="Segoe UI"/>
              </w:rPr>
              <w:t>Product bugs and upgrades</w:t>
            </w:r>
          </w:p>
        </w:tc>
        <w:tc>
          <w:tcPr>
            <w:tcW w:w="6755" w:type="dxa"/>
            <w:shd w:val="clear" w:color="auto" w:fill="auto"/>
          </w:tcPr>
          <w:p w14:paraId="258FEA05" w14:textId="77777777" w:rsidR="00D1740A" w:rsidRPr="005729DB" w:rsidRDefault="00D1740A" w:rsidP="00D1740A">
            <w:pPr>
              <w:pStyle w:val="TableText"/>
              <w:rPr>
                <w:rFonts w:cs="Segoe UI"/>
              </w:rPr>
            </w:pPr>
            <w:r w:rsidRPr="005729DB">
              <w:rPr>
                <w:rFonts w:cs="Segoe UI"/>
              </w:rPr>
              <w:t>Product upgrades, bugs, and design change requests for Microsoft products are not in scope for this project.</w:t>
            </w:r>
          </w:p>
        </w:tc>
      </w:tr>
      <w:tr w:rsidR="00D1740A" w:rsidRPr="00732BE3" w14:paraId="6F8D80A7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45B03A2D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Source code review</w:t>
            </w:r>
          </w:p>
        </w:tc>
        <w:tc>
          <w:tcPr>
            <w:tcW w:w="6755" w:type="dxa"/>
            <w:shd w:val="clear" w:color="auto" w:fill="auto"/>
          </w:tcPr>
          <w:p w14:paraId="14B49A3B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The Customer will not provide Microsoft with access to non-Microsoft source code or source code information. For any non-Microsoft code, Microsoft Services will be limited to the analysis of binary data, such as a process dump or network monitor trace.</w:t>
            </w:r>
          </w:p>
        </w:tc>
      </w:tr>
      <w:tr w:rsidR="00D1740A" w:rsidRPr="00732BE3" w14:paraId="12795E4B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228D81DA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Process reengineering</w:t>
            </w:r>
          </w:p>
        </w:tc>
        <w:tc>
          <w:tcPr>
            <w:tcW w:w="6755" w:type="dxa"/>
            <w:shd w:val="clear" w:color="auto" w:fill="auto"/>
          </w:tcPr>
          <w:p w14:paraId="29BB535A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Designing functional business components of the solution is not included.</w:t>
            </w:r>
          </w:p>
        </w:tc>
      </w:tr>
      <w:tr w:rsidR="00D1740A" w:rsidRPr="00732BE3" w14:paraId="213C12B9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5523185F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Organizational change management</w:t>
            </w:r>
          </w:p>
        </w:tc>
        <w:tc>
          <w:tcPr>
            <w:tcW w:w="6755" w:type="dxa"/>
            <w:shd w:val="clear" w:color="auto" w:fill="auto"/>
          </w:tcPr>
          <w:p w14:paraId="3E6AC609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Designing—or redesigning—the Customer’s functional organization is not included.</w:t>
            </w:r>
          </w:p>
        </w:tc>
      </w:tr>
    </w:tbl>
    <w:p w14:paraId="18A719AD" w14:textId="77777777" w:rsidR="00942632" w:rsidRDefault="00942632" w:rsidP="00C84DD9">
      <w:pPr>
        <w:pStyle w:val="Heading1"/>
      </w:pPr>
      <w:bookmarkStart w:id="28" w:name="_Toc476167706"/>
      <w:bookmarkStart w:id="29" w:name="_Toc476168033"/>
      <w:bookmarkStart w:id="30" w:name="_Toc39054878"/>
      <w:r>
        <w:t>Project approach, timeline</w:t>
      </w:r>
      <w:r w:rsidR="006209A1">
        <w:t>,</w:t>
      </w:r>
      <w:r>
        <w:t xml:space="preserve"> and deliverable acceptance</w:t>
      </w:r>
      <w:bookmarkEnd w:id="28"/>
      <w:bookmarkEnd w:id="29"/>
      <w:bookmarkEnd w:id="30"/>
    </w:p>
    <w:p w14:paraId="5D90CCD9" w14:textId="77777777" w:rsidR="00942632" w:rsidRDefault="00942632" w:rsidP="00C84DD9">
      <w:pPr>
        <w:pStyle w:val="Heading2"/>
      </w:pPr>
      <w:bookmarkStart w:id="31" w:name="_Toc476167707"/>
      <w:bookmarkStart w:id="32" w:name="_Toc476168034"/>
      <w:bookmarkStart w:id="33" w:name="_Ref477870375"/>
      <w:bookmarkStart w:id="34" w:name="_Ref477873467"/>
      <w:bookmarkStart w:id="35" w:name="_Ref477936654"/>
      <w:bookmarkStart w:id="36" w:name="_Ref477936937"/>
      <w:bookmarkStart w:id="37" w:name="_Toc39054879"/>
      <w:r>
        <w:t>Approach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4C9C13B6" w14:textId="2510248A" w:rsidR="0040645F" w:rsidRDefault="0040645F" w:rsidP="0040645F">
      <w:r>
        <w:t>The project will be structured following the Microsoft Online Services Lifecycle methodology across three of the possible four distinct phases</w:t>
      </w:r>
      <w:r w:rsidR="00B91E35">
        <w:t xml:space="preserve">: </w:t>
      </w:r>
      <w:r>
        <w:t>Assess, Remediate, Enable, and Migrate</w:t>
      </w:r>
      <w:r w:rsidR="00FF45FD">
        <w:t xml:space="preserve"> </w:t>
      </w:r>
      <w:r w:rsidR="00125AAE">
        <w:t>(</w:t>
      </w:r>
      <w:r w:rsidR="00FF45FD">
        <w:t>Migrate is not</w:t>
      </w:r>
      <w:r w:rsidR="00125AAE">
        <w:t xml:space="preserve"> </w:t>
      </w:r>
      <w:r w:rsidR="00FF45FD">
        <w:t xml:space="preserve">included in </w:t>
      </w:r>
      <w:r w:rsidR="00125AAE">
        <w:t>this S</w:t>
      </w:r>
      <w:r w:rsidR="00CA0394">
        <w:t>OW</w:t>
      </w:r>
      <w:r w:rsidR="00125AAE">
        <w:t>)</w:t>
      </w:r>
      <w:r>
        <w:t>. Each phase has distinct activities and deliverables that are described in the following sections.</w:t>
      </w:r>
    </w:p>
    <w:p w14:paraId="1AACFDE4" w14:textId="371D6A13" w:rsidR="004D5D6A" w:rsidRDefault="00EE3729" w:rsidP="0032686E">
      <w:r>
        <w:t>If a deliverable requires formal review and acceptance (</w:t>
      </w:r>
      <w:r w:rsidR="00843775">
        <w:t xml:space="preserve">a </w:t>
      </w:r>
      <w:r>
        <w:t>proces</w:t>
      </w:r>
      <w:r w:rsidR="002E555E">
        <w:t xml:space="preserve">s described in </w:t>
      </w:r>
      <w:r w:rsidR="00843775">
        <w:t xml:space="preserve">the </w:t>
      </w:r>
      <w:r w:rsidR="00843775">
        <w:fldChar w:fldCharType="begin"/>
      </w:r>
      <w:r w:rsidR="00843775">
        <w:instrText xml:space="preserve"> REF _Ref477932041 \h </w:instrText>
      </w:r>
      <w:r w:rsidR="00843775">
        <w:fldChar w:fldCharType="separate"/>
      </w:r>
      <w:r w:rsidR="00812548">
        <w:t>Deliverable acceptance process</w:t>
      </w:r>
      <w:r w:rsidR="00843775">
        <w:fldChar w:fldCharType="end"/>
      </w:r>
      <w:r w:rsidR="00843775">
        <w:t xml:space="preserve"> section</w:t>
      </w:r>
      <w:r>
        <w:t>), this is indicated</w:t>
      </w:r>
      <w:r w:rsidR="002E555E">
        <w:t xml:space="preserve"> in </w:t>
      </w:r>
      <w:r w:rsidR="00E06254">
        <w:t>the following sections</w:t>
      </w:r>
      <w:r w:rsidR="00BC30AA">
        <w:t>.</w:t>
      </w:r>
    </w:p>
    <w:p w14:paraId="7994E652" w14:textId="77777777" w:rsidR="00DC319F" w:rsidRDefault="0040645F" w:rsidP="0032686E">
      <w:r>
        <w:rPr>
          <w:noProof/>
        </w:rPr>
        <w:drawing>
          <wp:inline distT="0" distB="0" distL="0" distR="0" wp14:anchorId="6CCBAAB6" wp14:editId="08F4EA69">
            <wp:extent cx="4176395" cy="780415"/>
            <wp:effectExtent l="0" t="0" r="0" b="635"/>
            <wp:docPr id="120763403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D777" w14:textId="77777777" w:rsidR="00B5507E" w:rsidRDefault="00B5507E" w:rsidP="00C84DD9">
      <w:pPr>
        <w:pStyle w:val="Heading3"/>
      </w:pPr>
      <w:bookmarkStart w:id="38" w:name="_Toc476168035"/>
      <w:r>
        <w:t>Engagement initiation</w:t>
      </w:r>
      <w:bookmarkEnd w:id="38"/>
    </w:p>
    <w:p w14:paraId="31DADDDA" w14:textId="77777777" w:rsidR="00B5507E" w:rsidRPr="00B5507E" w:rsidRDefault="001D714E" w:rsidP="00B5507E">
      <w:r>
        <w:t>Before beginning</w:t>
      </w:r>
      <w:r w:rsidR="00B603BF">
        <w:t xml:space="preserve"> the project, the following pre</w:t>
      </w:r>
      <w:r w:rsidR="00E40CE7">
        <w:t>requisites</w:t>
      </w:r>
      <w:r w:rsidR="00B603BF">
        <w:t xml:space="preserve"> must be completed</w:t>
      </w:r>
      <w:r w:rsidR="00E12D6D">
        <w:t>.</w:t>
      </w:r>
    </w:p>
    <w:tbl>
      <w:tblPr>
        <w:tblStyle w:val="TableGrid1"/>
        <w:tblW w:w="922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068"/>
        <w:gridCol w:w="6140"/>
        <w:gridCol w:w="13"/>
      </w:tblGrid>
      <w:tr w:rsidR="00B5507E" w14:paraId="08D9F37C" w14:textId="77777777" w:rsidTr="008C6736">
        <w:trPr>
          <w:trHeight w:val="360"/>
          <w:tblHeader/>
        </w:trPr>
        <w:tc>
          <w:tcPr>
            <w:tcW w:w="3068" w:type="dxa"/>
            <w:shd w:val="clear" w:color="auto" w:fill="008272"/>
          </w:tcPr>
          <w:p w14:paraId="347DC412" w14:textId="77777777" w:rsidR="00B5507E" w:rsidRPr="00031658" w:rsidRDefault="00B5507E" w:rsidP="00031658">
            <w:pPr>
              <w:pStyle w:val="Table-Header"/>
            </w:pPr>
            <w:r w:rsidRPr="00031658">
              <w:t>Category</w:t>
            </w:r>
          </w:p>
        </w:tc>
        <w:tc>
          <w:tcPr>
            <w:tcW w:w="6153" w:type="dxa"/>
            <w:gridSpan w:val="2"/>
            <w:shd w:val="clear" w:color="auto" w:fill="008272"/>
          </w:tcPr>
          <w:p w14:paraId="57D7B224" w14:textId="77777777" w:rsidR="00B5507E" w:rsidRPr="00031658" w:rsidRDefault="00B5507E" w:rsidP="00031658">
            <w:pPr>
              <w:pStyle w:val="Table-Header"/>
            </w:pPr>
            <w:r w:rsidRPr="00031658">
              <w:t>Description</w:t>
            </w:r>
          </w:p>
        </w:tc>
      </w:tr>
      <w:tr w:rsidR="00B5507E" w:rsidRPr="005F3BAF" w14:paraId="26DE8CFA" w14:textId="77777777" w:rsidTr="002702C8">
        <w:trPr>
          <w:gridAfter w:val="1"/>
          <w:wAfter w:w="13" w:type="dxa"/>
          <w:trHeight w:val="422"/>
        </w:trPr>
        <w:tc>
          <w:tcPr>
            <w:tcW w:w="3068" w:type="dxa"/>
            <w:shd w:val="clear" w:color="auto" w:fill="auto"/>
          </w:tcPr>
          <w:p w14:paraId="2C5E9ECF" w14:textId="77777777" w:rsidR="00B5507E" w:rsidRPr="00D0227D" w:rsidRDefault="00B5507E" w:rsidP="00117AE2">
            <w:pPr>
              <w:pStyle w:val="TableText"/>
            </w:pPr>
            <w:r w:rsidRPr="00117AE2">
              <w:rPr>
                <w:b/>
              </w:rPr>
              <w:t>Microsoft activities</w:t>
            </w:r>
            <w:r w:rsidR="00117AE2">
              <w:br/>
            </w:r>
            <w:r>
              <w:t>The activities to be performed by Microsoft</w:t>
            </w:r>
          </w:p>
        </w:tc>
        <w:tc>
          <w:tcPr>
            <w:tcW w:w="6140" w:type="dxa"/>
            <w:shd w:val="clear" w:color="auto" w:fill="auto"/>
          </w:tcPr>
          <w:p w14:paraId="44FF3EF8" w14:textId="2B61FC80" w:rsidR="00183788" w:rsidRDefault="00183788" w:rsidP="00117AE2">
            <w:pPr>
              <w:pStyle w:val="TableBullet1"/>
            </w:pPr>
            <w:r>
              <w:t xml:space="preserve">Conduct </w:t>
            </w:r>
            <w:r w:rsidR="00E12D6D">
              <w:t xml:space="preserve">a </w:t>
            </w:r>
            <w:r>
              <w:t xml:space="preserve">preinitiation call </w:t>
            </w:r>
            <w:r w:rsidR="00BD4D71">
              <w:t>to</w:t>
            </w:r>
            <w:r>
              <w:t xml:space="preserve"> initiate team formation and </w:t>
            </w:r>
            <w:r w:rsidR="00E12D6D">
              <w:t xml:space="preserve">communicate </w:t>
            </w:r>
            <w:r>
              <w:t>expectations.</w:t>
            </w:r>
          </w:p>
          <w:p w14:paraId="0F1F8CC9" w14:textId="77777777" w:rsidR="00183788" w:rsidRDefault="00183788" w:rsidP="00117AE2">
            <w:pPr>
              <w:pStyle w:val="TableBullet1"/>
            </w:pPr>
            <w:r>
              <w:t xml:space="preserve">Document the project launch prerequisites </w:t>
            </w:r>
            <w:r w:rsidR="00CE43BF">
              <w:t>using</w:t>
            </w:r>
            <w:r w:rsidR="00E12D6D">
              <w:t xml:space="preserve"> </w:t>
            </w:r>
            <w:r w:rsidR="00CE43BF">
              <w:t>input from this</w:t>
            </w:r>
            <w:r>
              <w:t xml:space="preserve"> SOW.</w:t>
            </w:r>
          </w:p>
          <w:p w14:paraId="4868A295" w14:textId="77777777" w:rsidR="00183788" w:rsidRDefault="00183788" w:rsidP="00117AE2">
            <w:pPr>
              <w:pStyle w:val="TableBullet1"/>
            </w:pPr>
            <w:r>
              <w:t xml:space="preserve">Track </w:t>
            </w:r>
            <w:r w:rsidR="00E12D6D">
              <w:t xml:space="preserve">the </w:t>
            </w:r>
            <w:r>
              <w:t>status of launch pre</w:t>
            </w:r>
            <w:r w:rsidR="00E40CE7">
              <w:t>requisites</w:t>
            </w:r>
            <w:r>
              <w:t xml:space="preserve"> and adjust</w:t>
            </w:r>
            <w:r w:rsidR="008E6B79">
              <w:t xml:space="preserve"> </w:t>
            </w:r>
            <w:r w:rsidR="00E12D6D">
              <w:t xml:space="preserve">the </w:t>
            </w:r>
            <w:r w:rsidR="008E6B79">
              <w:t>engagement</w:t>
            </w:r>
            <w:r>
              <w:t xml:space="preserve"> initiation phase start date accordingly.</w:t>
            </w:r>
          </w:p>
          <w:p w14:paraId="7132045E" w14:textId="6C206F9A" w:rsidR="00B5507E" w:rsidRPr="00D0227D" w:rsidRDefault="00183788" w:rsidP="00117AE2">
            <w:pPr>
              <w:pStyle w:val="TableBullet1"/>
            </w:pPr>
            <w:r>
              <w:t xml:space="preserve">Conduct </w:t>
            </w:r>
            <w:r w:rsidR="00E12D6D">
              <w:t xml:space="preserve">a </w:t>
            </w:r>
            <w:r>
              <w:t xml:space="preserve">detailed walk-through of </w:t>
            </w:r>
            <w:r w:rsidR="00E12D6D">
              <w:t xml:space="preserve">the </w:t>
            </w:r>
            <w:r>
              <w:t xml:space="preserve">SOW with </w:t>
            </w:r>
            <w:r w:rsidR="00112EB1">
              <w:t xml:space="preserve">the </w:t>
            </w:r>
            <w:r w:rsidR="00AE1D01">
              <w:t>C</w:t>
            </w:r>
            <w:r>
              <w:t xml:space="preserve">ustomer </w:t>
            </w:r>
            <w:r w:rsidR="00BD4D71">
              <w:t>to</w:t>
            </w:r>
            <w:r>
              <w:t xml:space="preserve"> agree on </w:t>
            </w:r>
            <w:r w:rsidR="00E12D6D">
              <w:t xml:space="preserve">an </w:t>
            </w:r>
            <w:r>
              <w:t>initial project schedule and approach</w:t>
            </w:r>
            <w:r w:rsidR="000F230A">
              <w:t>.</w:t>
            </w:r>
          </w:p>
        </w:tc>
      </w:tr>
      <w:tr w:rsidR="00B5507E" w:rsidRPr="005F3BAF" w14:paraId="455C7641" w14:textId="77777777" w:rsidTr="002702C8">
        <w:trPr>
          <w:gridAfter w:val="1"/>
          <w:wAfter w:w="13" w:type="dxa"/>
          <w:trHeight w:val="422"/>
        </w:trPr>
        <w:tc>
          <w:tcPr>
            <w:tcW w:w="3068" w:type="dxa"/>
            <w:shd w:val="clear" w:color="auto" w:fill="auto"/>
          </w:tcPr>
          <w:p w14:paraId="42D30BFE" w14:textId="77777777" w:rsidR="00B5507E" w:rsidRPr="00D0227D" w:rsidRDefault="00B5507E" w:rsidP="00117AE2">
            <w:pPr>
              <w:pStyle w:val="TableText"/>
            </w:pPr>
            <w:r w:rsidRPr="00117AE2">
              <w:rPr>
                <w:b/>
              </w:rPr>
              <w:t>Customer activities</w:t>
            </w:r>
            <w:r w:rsidR="00117AE2">
              <w:br/>
            </w:r>
            <w:r>
              <w:t xml:space="preserve">The activities to be performed by </w:t>
            </w:r>
            <w:r w:rsidR="00112EB1">
              <w:t xml:space="preserve">the </w:t>
            </w:r>
            <w:r w:rsidR="00057271">
              <w:t>C</w:t>
            </w:r>
            <w:r w:rsidR="00E12D6D">
              <w:t>ustomer</w:t>
            </w:r>
          </w:p>
        </w:tc>
        <w:tc>
          <w:tcPr>
            <w:tcW w:w="6140" w:type="dxa"/>
            <w:shd w:val="clear" w:color="auto" w:fill="auto"/>
          </w:tcPr>
          <w:p w14:paraId="357FD974" w14:textId="77777777" w:rsidR="00183788" w:rsidRDefault="00183788" w:rsidP="00117AE2">
            <w:pPr>
              <w:pStyle w:val="TableBullet1"/>
            </w:pPr>
            <w:r>
              <w:t xml:space="preserve">Attend and participate in </w:t>
            </w:r>
            <w:r w:rsidR="00E12D6D">
              <w:t xml:space="preserve">the </w:t>
            </w:r>
            <w:r>
              <w:t>preinitiation call.</w:t>
            </w:r>
          </w:p>
          <w:p w14:paraId="04C60A3D" w14:textId="5831809E" w:rsidR="00183788" w:rsidRDefault="00183788" w:rsidP="00117AE2">
            <w:pPr>
              <w:pStyle w:val="TableBullet1"/>
            </w:pPr>
            <w:r>
              <w:t xml:space="preserve">Assign </w:t>
            </w:r>
            <w:r w:rsidR="00E12D6D">
              <w:t>project initiation and launch prerequisite</w:t>
            </w:r>
            <w:r w:rsidR="00C47B02">
              <w:t xml:space="preserve"> </w:t>
            </w:r>
            <w:r w:rsidR="00E12D6D">
              <w:t>responsibilities</w:t>
            </w:r>
            <w:r>
              <w:t xml:space="preserve"> to accountable </w:t>
            </w:r>
            <w:r w:rsidR="00AE1D01">
              <w:t>C</w:t>
            </w:r>
            <w:r>
              <w:t>ustomer leadership and establish target completion dates.</w:t>
            </w:r>
          </w:p>
          <w:p w14:paraId="3C838A7F" w14:textId="77777777" w:rsidR="00B5507E" w:rsidRDefault="00183788" w:rsidP="00117AE2">
            <w:pPr>
              <w:pStyle w:val="TableBullet1"/>
            </w:pPr>
            <w:r>
              <w:t xml:space="preserve">Complete </w:t>
            </w:r>
            <w:r w:rsidR="00173661">
              <w:t xml:space="preserve">the </w:t>
            </w:r>
            <w:r>
              <w:t>project initiation and launch pre</w:t>
            </w:r>
            <w:r w:rsidR="00E40CE7">
              <w:t>requisites</w:t>
            </w:r>
            <w:r w:rsidR="000F230A">
              <w:t>.</w:t>
            </w:r>
          </w:p>
          <w:p w14:paraId="334FE95C" w14:textId="77777777" w:rsidR="008E6B79" w:rsidRDefault="008E6B79" w:rsidP="00117AE2">
            <w:pPr>
              <w:pStyle w:val="TableBullet1"/>
            </w:pPr>
            <w:r>
              <w:t xml:space="preserve">Staff the project with the required </w:t>
            </w:r>
            <w:r w:rsidR="00AE1D01">
              <w:t>C</w:t>
            </w:r>
            <w:r>
              <w:t>ustomer resources in the time</w:t>
            </w:r>
            <w:r w:rsidR="00173661">
              <w:t xml:space="preserve"> </w:t>
            </w:r>
            <w:r>
              <w:t xml:space="preserve">frames </w:t>
            </w:r>
            <w:r w:rsidR="00E12D6D">
              <w:t xml:space="preserve">that were </w:t>
            </w:r>
            <w:r>
              <w:t>agreed</w:t>
            </w:r>
            <w:r w:rsidR="00E12D6D">
              <w:t xml:space="preserve"> upon</w:t>
            </w:r>
            <w:r>
              <w:t xml:space="preserve"> in the preinitiation call.</w:t>
            </w:r>
          </w:p>
          <w:p w14:paraId="1D64F6CA" w14:textId="45DB51CD" w:rsidR="00A85B61" w:rsidRPr="00D0227D" w:rsidRDefault="00A85B61" w:rsidP="00117AE2">
            <w:pPr>
              <w:pStyle w:val="TableBullet1"/>
            </w:pPr>
            <w:r>
              <w:t>Provide remote access capabilities to enable remote delivery of the solution</w:t>
            </w:r>
          </w:p>
        </w:tc>
      </w:tr>
    </w:tbl>
    <w:p w14:paraId="07317169" w14:textId="77777777" w:rsidR="00DC319F" w:rsidRDefault="0040645F" w:rsidP="00C84DD9">
      <w:pPr>
        <w:pStyle w:val="Heading3"/>
      </w:pPr>
      <w:r>
        <w:t>Assess</w:t>
      </w:r>
    </w:p>
    <w:p w14:paraId="0ED87BCD" w14:textId="546EAAFF" w:rsidR="00D864E8" w:rsidRPr="00214FF6" w:rsidRDefault="0040645F" w:rsidP="00214FF6">
      <w:r w:rsidRPr="00004289">
        <w:t xml:space="preserve">During the Assess phase, Microsoft will conduct a series of workshops to gather design requirements. Microsoft and the </w:t>
      </w:r>
      <w:r w:rsidR="00AE1D01">
        <w:t>C</w:t>
      </w:r>
      <w:r w:rsidRPr="00004289">
        <w:t>ustomer will review the results of the planning workshops and jointly determine requirements necessary to support the deployments.</w:t>
      </w:r>
    </w:p>
    <w:tbl>
      <w:tblPr>
        <w:tblStyle w:val="TableGrid1"/>
        <w:tblW w:w="9221" w:type="dxa"/>
        <w:tblInd w:w="-5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68"/>
        <w:gridCol w:w="6140"/>
        <w:gridCol w:w="13"/>
      </w:tblGrid>
      <w:tr w:rsidR="00432528" w14:paraId="2A6A3BEB" w14:textId="77777777" w:rsidTr="5B02C6DC">
        <w:trPr>
          <w:trHeight w:val="542"/>
          <w:tblHeader/>
        </w:trPr>
        <w:tc>
          <w:tcPr>
            <w:tcW w:w="9221" w:type="dxa"/>
            <w:gridSpan w:val="3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221212DC" w14:textId="77777777" w:rsidR="00432528" w:rsidRDefault="0040645F" w:rsidP="00B44F57">
            <w:pPr>
              <w:rPr>
                <w:rFonts w:ascii="Segoe UI Semilight" w:hAnsi="Segoe UI Semilight" w:cs="Segoe UI"/>
                <w:color w:val="FFFFFF" w:themeColor="background1"/>
                <w:sz w:val="22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09F1183" wp14:editId="2012D496">
                  <wp:extent cx="1316990" cy="237490"/>
                  <wp:effectExtent l="0" t="0" r="0" b="0"/>
                  <wp:docPr id="215784191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99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4E8" w14:paraId="0DF9383D" w14:textId="77777777" w:rsidTr="5B02C6DC">
        <w:trPr>
          <w:trHeight w:val="542"/>
          <w:tblHeader/>
        </w:trPr>
        <w:tc>
          <w:tcPr>
            <w:tcW w:w="306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4889707A" w14:textId="77777777" w:rsidR="00D864E8" w:rsidRPr="004B0557" w:rsidRDefault="00D864E8" w:rsidP="00B44F57">
            <w:pPr>
              <w:pStyle w:val="Table-Header"/>
            </w:pPr>
            <w:r>
              <w:t>Category</w:t>
            </w:r>
          </w:p>
        </w:tc>
        <w:tc>
          <w:tcPr>
            <w:tcW w:w="6153" w:type="dxa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5BACC472" w14:textId="77777777" w:rsidR="00D864E8" w:rsidRPr="00AE61D2" w:rsidRDefault="00D864E8" w:rsidP="00B44F57">
            <w:pPr>
              <w:pStyle w:val="Table-Header"/>
            </w:pPr>
            <w:r>
              <w:t>Description</w:t>
            </w:r>
          </w:p>
        </w:tc>
      </w:tr>
      <w:tr w:rsidR="00D864E8" w:rsidRPr="005F3BAF" w14:paraId="66845FBC" w14:textId="77777777" w:rsidTr="5B02C6DC">
        <w:trPr>
          <w:gridAfter w:val="1"/>
          <w:wAfter w:w="13" w:type="dxa"/>
          <w:trHeight w:val="422"/>
        </w:trPr>
        <w:tc>
          <w:tcPr>
            <w:tcW w:w="306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2CEF2213" w14:textId="77777777" w:rsidR="00D864E8" w:rsidRPr="00D0227D" w:rsidRDefault="00D864E8" w:rsidP="00117AE2">
            <w:pPr>
              <w:pStyle w:val="TableText"/>
            </w:pPr>
            <w:r w:rsidRPr="004D03A1">
              <w:rPr>
                <w:b/>
              </w:rPr>
              <w:t>Microsoft activities</w:t>
            </w:r>
            <w:r w:rsidR="00117AE2">
              <w:rPr>
                <w:b/>
              </w:rPr>
              <w:br/>
            </w:r>
            <w:r>
              <w:t>The activities to be performed by Microsoft</w:t>
            </w:r>
          </w:p>
        </w:tc>
        <w:tc>
          <w:tcPr>
            <w:tcW w:w="61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1994873B" w14:textId="3FCFEE9B" w:rsidR="00834D96" w:rsidRDefault="00834D96" w:rsidP="00834D96">
            <w:pPr>
              <w:pStyle w:val="Bulletlist"/>
            </w:pPr>
            <w:r>
              <w:t xml:space="preserve">Conduct an application </w:t>
            </w:r>
            <w:r w:rsidR="00557299">
              <w:t xml:space="preserve">integration </w:t>
            </w:r>
            <w:r>
              <w:t xml:space="preserve">workshop and complete </w:t>
            </w:r>
            <w:r w:rsidR="00200A78">
              <w:t xml:space="preserve">an application integration questionnaire </w:t>
            </w:r>
            <w:r>
              <w:t>to gather requirements and information about the in-scope applications</w:t>
            </w:r>
            <w:r w:rsidR="00BA7277">
              <w:t>.</w:t>
            </w:r>
          </w:p>
          <w:p w14:paraId="72149F46" w14:textId="2568E677" w:rsidR="00834D96" w:rsidRDefault="00834D96" w:rsidP="00834D96">
            <w:pPr>
              <w:pStyle w:val="Bulletlist"/>
            </w:pPr>
            <w:r>
              <w:t xml:space="preserve">Produce a design and plan document to integrate in-scope applications with Azure </w:t>
            </w:r>
            <w:r w:rsidR="007F5153">
              <w:t>A</w:t>
            </w:r>
            <w:r w:rsidR="00444C79">
              <w:t>ctive Directory</w:t>
            </w:r>
            <w:r w:rsidR="00BA7277">
              <w:t>.</w:t>
            </w:r>
          </w:p>
          <w:p w14:paraId="22711020" w14:textId="4DCA75D6" w:rsidR="00D864E8" w:rsidRPr="00D0227D" w:rsidRDefault="00834D96" w:rsidP="0010406A">
            <w:pPr>
              <w:pStyle w:val="Bulletlist"/>
            </w:pPr>
            <w:r>
              <w:t xml:space="preserve">Create preparation checklist for application integration with Azure </w:t>
            </w:r>
            <w:r w:rsidR="007F5153">
              <w:t>A</w:t>
            </w:r>
            <w:r w:rsidR="00444C79">
              <w:t>ctive Directory</w:t>
            </w:r>
            <w:r w:rsidR="00BA7277">
              <w:t>.</w:t>
            </w:r>
          </w:p>
        </w:tc>
      </w:tr>
      <w:tr w:rsidR="00D864E8" w:rsidRPr="005F3BAF" w14:paraId="2DE9FCB7" w14:textId="77777777" w:rsidTr="5B02C6DC">
        <w:trPr>
          <w:gridAfter w:val="1"/>
          <w:wAfter w:w="13" w:type="dxa"/>
          <w:trHeight w:val="422"/>
        </w:trPr>
        <w:tc>
          <w:tcPr>
            <w:tcW w:w="306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F598D67" w14:textId="77777777" w:rsidR="00D864E8" w:rsidRPr="00D0227D" w:rsidRDefault="00D864E8" w:rsidP="00117AE2">
            <w:pPr>
              <w:pStyle w:val="TableText"/>
            </w:pPr>
            <w:r w:rsidRPr="004D03A1">
              <w:rPr>
                <w:b/>
              </w:rPr>
              <w:t>Customer activities</w:t>
            </w:r>
            <w:r w:rsidR="00117AE2">
              <w:rPr>
                <w:b/>
              </w:rPr>
              <w:br/>
            </w:r>
            <w:r>
              <w:t xml:space="preserve">The activities to be performed by </w:t>
            </w:r>
            <w:r w:rsidR="00112EB1">
              <w:t xml:space="preserve">the </w:t>
            </w:r>
            <w:r w:rsidR="00057271">
              <w:t>C</w:t>
            </w:r>
            <w:r w:rsidR="00173661">
              <w:t>ustomer</w:t>
            </w:r>
          </w:p>
        </w:tc>
        <w:tc>
          <w:tcPr>
            <w:tcW w:w="61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B2AA432" w14:textId="6FA280D4" w:rsidR="00D864E8" w:rsidRPr="00D0227D" w:rsidRDefault="0040645F" w:rsidP="00914164">
            <w:pPr>
              <w:pStyle w:val="Bulletlist"/>
            </w:pPr>
            <w:r w:rsidRPr="5BB43366">
              <w:t>Participate in the assessment and planning workshop, communicate requirements, provide current environmental information, and make design decisions</w:t>
            </w:r>
          </w:p>
        </w:tc>
      </w:tr>
      <w:tr w:rsidR="00D864E8" w:rsidRPr="005F3BAF" w14:paraId="48F9509E" w14:textId="77777777" w:rsidTr="5B02C6DC">
        <w:trPr>
          <w:gridAfter w:val="1"/>
          <w:wAfter w:w="13" w:type="dxa"/>
          <w:trHeight w:val="422"/>
        </w:trPr>
        <w:tc>
          <w:tcPr>
            <w:tcW w:w="306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0490B759" w14:textId="77777777" w:rsidR="00D864E8" w:rsidRDefault="00C50685" w:rsidP="00117AE2">
            <w:pPr>
              <w:pStyle w:val="TableText"/>
            </w:pPr>
            <w:r>
              <w:rPr>
                <w:b/>
              </w:rPr>
              <w:t>Key a</w:t>
            </w:r>
            <w:r w:rsidR="00D864E8" w:rsidRPr="004D03A1">
              <w:rPr>
                <w:b/>
              </w:rPr>
              <w:t>ssumptions</w:t>
            </w:r>
            <w:r w:rsidR="00117AE2">
              <w:rPr>
                <w:b/>
              </w:rPr>
              <w:br/>
            </w:r>
          </w:p>
        </w:tc>
        <w:tc>
          <w:tcPr>
            <w:tcW w:w="61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174D11D0" w14:textId="31A0485F" w:rsidR="00D864E8" w:rsidRDefault="00914164" w:rsidP="00914164">
            <w:pPr>
              <w:pStyle w:val="Bulletlist"/>
            </w:pPr>
            <w:r>
              <w:t>The Customer has a functional Azure Active Directory environment</w:t>
            </w:r>
          </w:p>
          <w:p w14:paraId="3ED69405" w14:textId="2BF41023" w:rsidR="00914164" w:rsidRDefault="00914164" w:rsidP="00914164">
            <w:pPr>
              <w:pStyle w:val="Bulletlist"/>
            </w:pPr>
            <w:r>
              <w:t>The Customer has SaaS applications that can be integrated to Azure Active Directory</w:t>
            </w:r>
          </w:p>
        </w:tc>
      </w:tr>
    </w:tbl>
    <w:p w14:paraId="704024CD" w14:textId="77777777" w:rsidR="003F779C" w:rsidRDefault="003F779C" w:rsidP="00AA09CF">
      <w:pPr>
        <w:pStyle w:val="Heading4"/>
      </w:pPr>
      <w:bookmarkStart w:id="39" w:name="_Toc476168037"/>
      <w:r>
        <w:t>Deliverables</w:t>
      </w:r>
    </w:p>
    <w:tbl>
      <w:tblPr>
        <w:tblStyle w:val="TableGrid1"/>
        <w:tblW w:w="9210" w:type="dxa"/>
        <w:tblInd w:w="-5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85"/>
        <w:gridCol w:w="3947"/>
        <w:gridCol w:w="1587"/>
        <w:gridCol w:w="1591"/>
      </w:tblGrid>
      <w:tr w:rsidR="003F779C" w:rsidRPr="003F779C" w14:paraId="083CCBFA" w14:textId="77777777" w:rsidTr="00A80D68">
        <w:trPr>
          <w:trHeight w:val="361"/>
          <w:tblHeader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67D0CC99" w14:textId="77777777" w:rsidR="003F779C" w:rsidRPr="00BC4E85" w:rsidRDefault="003F779C" w:rsidP="00BC4E85">
            <w:pPr>
              <w:pStyle w:val="Table-Header"/>
            </w:pPr>
            <w:r w:rsidRPr="00BC4E85">
              <w:t>Name</w:t>
            </w:r>
          </w:p>
        </w:tc>
        <w:tc>
          <w:tcPr>
            <w:tcW w:w="394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5045FACC" w14:textId="77777777" w:rsidR="003F779C" w:rsidRPr="00BC4E85" w:rsidRDefault="003F779C" w:rsidP="00BC4E85">
            <w:pPr>
              <w:pStyle w:val="Table-Header"/>
            </w:pPr>
            <w:r w:rsidRPr="00BC4E85">
              <w:t>Description</w:t>
            </w:r>
          </w:p>
        </w:tc>
        <w:tc>
          <w:tcPr>
            <w:tcW w:w="158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27B34F8F" w14:textId="77777777" w:rsidR="003F779C" w:rsidRPr="00BC4E85" w:rsidRDefault="003F779C" w:rsidP="00BC4E85">
            <w:pPr>
              <w:pStyle w:val="Table-Header"/>
            </w:pPr>
            <w:r w:rsidRPr="00BC4E85">
              <w:t xml:space="preserve">Acceptance </w:t>
            </w:r>
            <w:r w:rsidR="00BC4E85">
              <w:t>required</w:t>
            </w:r>
            <w:r w:rsidR="008C6736" w:rsidRPr="00BC4E85">
              <w:t>?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24FFE68F" w14:textId="77777777" w:rsidR="003F779C" w:rsidRPr="00BC4E85" w:rsidRDefault="003F779C" w:rsidP="00BC4E85">
            <w:pPr>
              <w:pStyle w:val="Table-Header"/>
            </w:pPr>
            <w:r w:rsidRPr="00BC4E85">
              <w:t>Responsibility</w:t>
            </w:r>
          </w:p>
        </w:tc>
      </w:tr>
      <w:tr w:rsidR="0040645F" w:rsidRPr="003F779C" w14:paraId="37A5FC45" w14:textId="77777777" w:rsidTr="002702C8">
        <w:trPr>
          <w:trHeight w:val="417"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1F69E900" w14:textId="0E6F7E07" w:rsidR="0040645F" w:rsidRPr="0076168D" w:rsidRDefault="0040645F" w:rsidP="0040645F">
            <w:pPr>
              <w:rPr>
                <w:rFonts w:eastAsia="Calibri"/>
                <w:szCs w:val="20"/>
              </w:rPr>
            </w:pPr>
            <w:r w:rsidRPr="5BB43366">
              <w:rPr>
                <w:rFonts w:eastAsia="Calibri"/>
                <w:szCs w:val="20"/>
              </w:rPr>
              <w:t xml:space="preserve">Preparation </w:t>
            </w:r>
            <w:r w:rsidR="00512ACF">
              <w:rPr>
                <w:rFonts w:eastAsia="Calibri"/>
                <w:szCs w:val="20"/>
              </w:rPr>
              <w:t>c</w:t>
            </w:r>
            <w:r w:rsidR="00512ACF" w:rsidRPr="5BB43366">
              <w:rPr>
                <w:rFonts w:eastAsia="Calibri"/>
                <w:szCs w:val="20"/>
              </w:rPr>
              <w:t>hecklist</w:t>
            </w:r>
          </w:p>
        </w:tc>
        <w:tc>
          <w:tcPr>
            <w:tcW w:w="394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3D1C5ACD" w14:textId="7C2394A5" w:rsidR="0040645F" w:rsidRPr="0076168D" w:rsidRDefault="008A087E" w:rsidP="0040645F">
            <w:pPr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 xml:space="preserve">A Microsoft </w:t>
            </w:r>
            <w:r w:rsidR="0040645F" w:rsidRPr="5BB43366">
              <w:rPr>
                <w:rFonts w:eastAsia="Calibri"/>
                <w:szCs w:val="20"/>
              </w:rPr>
              <w:t xml:space="preserve">Excel spreadsheet that documents the tasks </w:t>
            </w:r>
            <w:r>
              <w:rPr>
                <w:rFonts w:eastAsia="Calibri"/>
                <w:szCs w:val="20"/>
              </w:rPr>
              <w:t>that</w:t>
            </w:r>
            <w:r w:rsidRPr="5BB43366">
              <w:rPr>
                <w:rFonts w:eastAsia="Calibri"/>
                <w:szCs w:val="20"/>
              </w:rPr>
              <w:t xml:space="preserve"> </w:t>
            </w:r>
            <w:r w:rsidR="0040645F" w:rsidRPr="5BB43366">
              <w:rPr>
                <w:rFonts w:eastAsia="Calibri"/>
                <w:szCs w:val="20"/>
              </w:rPr>
              <w:t xml:space="preserve">must be completed by the </w:t>
            </w:r>
            <w:r w:rsidR="00AE1D01">
              <w:rPr>
                <w:rFonts w:eastAsia="Calibri"/>
                <w:szCs w:val="20"/>
              </w:rPr>
              <w:t>C</w:t>
            </w:r>
            <w:r w:rsidR="0040645F" w:rsidRPr="5BB43366">
              <w:rPr>
                <w:rFonts w:eastAsia="Calibri"/>
                <w:szCs w:val="20"/>
              </w:rPr>
              <w:t xml:space="preserve">ustomer and the resources that must be procured to </w:t>
            </w:r>
            <w:r w:rsidR="00CB419B">
              <w:rPr>
                <w:rFonts w:eastAsia="Calibri"/>
                <w:szCs w:val="20"/>
              </w:rPr>
              <w:t>facilitate</w:t>
            </w:r>
            <w:r w:rsidR="00CB419B" w:rsidRPr="5BB43366">
              <w:rPr>
                <w:rFonts w:eastAsia="Calibri"/>
                <w:szCs w:val="20"/>
              </w:rPr>
              <w:t xml:space="preserve"> </w:t>
            </w:r>
            <w:r w:rsidR="0040645F" w:rsidRPr="5BB43366">
              <w:rPr>
                <w:rFonts w:eastAsia="Calibri"/>
                <w:szCs w:val="20"/>
              </w:rPr>
              <w:t>the completion of in-scope work.</w:t>
            </w:r>
          </w:p>
        </w:tc>
        <w:tc>
          <w:tcPr>
            <w:tcW w:w="158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03D42DFD" w14:textId="029BD84E" w:rsidR="0040645F" w:rsidRDefault="00CF113A" w:rsidP="0040645F">
            <w:pPr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Yes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DF4E945" w14:textId="2FC5C99B" w:rsidR="0040645F" w:rsidRPr="0076168D" w:rsidRDefault="00CF113A" w:rsidP="0040645F">
            <w:pPr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Microsoft</w:t>
            </w:r>
          </w:p>
        </w:tc>
      </w:tr>
      <w:tr w:rsidR="0040645F" w:rsidRPr="003F779C" w14:paraId="265CD809" w14:textId="77777777" w:rsidTr="002702C8">
        <w:trPr>
          <w:trHeight w:val="417"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5CBB4CF" w14:textId="5673D202" w:rsidR="0040645F" w:rsidRDefault="0040645F" w:rsidP="0040645F">
            <w:pPr>
              <w:rPr>
                <w:rFonts w:eastAsia="Calibri"/>
                <w:szCs w:val="20"/>
              </w:rPr>
            </w:pPr>
            <w:r w:rsidRPr="5BB43366">
              <w:rPr>
                <w:rFonts w:eastAsia="Calibri"/>
                <w:szCs w:val="20"/>
              </w:rPr>
              <w:t xml:space="preserve">Design and </w:t>
            </w:r>
            <w:r w:rsidR="00512ACF">
              <w:rPr>
                <w:rFonts w:eastAsia="Calibri"/>
                <w:szCs w:val="20"/>
              </w:rPr>
              <w:t>p</w:t>
            </w:r>
            <w:r w:rsidR="00512ACF" w:rsidRPr="5BB43366">
              <w:rPr>
                <w:rFonts w:eastAsia="Calibri"/>
                <w:szCs w:val="20"/>
              </w:rPr>
              <w:t>lan</w:t>
            </w:r>
          </w:p>
        </w:tc>
        <w:tc>
          <w:tcPr>
            <w:tcW w:w="394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22E46FEC" w14:textId="547B9CD4" w:rsidR="0040645F" w:rsidRPr="0076168D" w:rsidRDefault="00ED234B" w:rsidP="0040645F">
            <w:pPr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 xml:space="preserve">A </w:t>
            </w:r>
            <w:r w:rsidR="0040645F" w:rsidRPr="5BB43366">
              <w:rPr>
                <w:rFonts w:eastAsia="Calibri"/>
                <w:szCs w:val="20"/>
              </w:rPr>
              <w:t>Word document that captures design decisions made during the workshop, documents the design for the solution, and details the high-level plan for the completion of in-scope work.</w:t>
            </w:r>
          </w:p>
        </w:tc>
        <w:tc>
          <w:tcPr>
            <w:tcW w:w="158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30A67AFD" w14:textId="51D40BA9" w:rsidR="0040645F" w:rsidRDefault="00CF113A" w:rsidP="0040645F">
            <w:pPr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Yes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DC915F8" w14:textId="4ED046C2" w:rsidR="0040645F" w:rsidRPr="0076168D" w:rsidRDefault="00CF113A" w:rsidP="0040645F">
            <w:pPr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Microsoft</w:t>
            </w:r>
          </w:p>
        </w:tc>
      </w:tr>
    </w:tbl>
    <w:bookmarkEnd w:id="39"/>
    <w:p w14:paraId="5B4078D4" w14:textId="77777777" w:rsidR="00B46E7E" w:rsidRDefault="0040645F" w:rsidP="00C84DD9">
      <w:pPr>
        <w:pStyle w:val="Heading3"/>
      </w:pPr>
      <w:r>
        <w:t>Remediate</w:t>
      </w:r>
    </w:p>
    <w:p w14:paraId="53684072" w14:textId="55B4E1A2" w:rsidR="00D67903" w:rsidRDefault="0040645F" w:rsidP="00972AF8">
      <w:r w:rsidRPr="0040645F">
        <w:t xml:space="preserve">During the Remediate phase, the Customer uses the </w:t>
      </w:r>
      <w:r w:rsidR="00972AF8">
        <w:t>r</w:t>
      </w:r>
      <w:r w:rsidR="00972AF8" w:rsidRPr="0040645F">
        <w:t xml:space="preserve">emediation </w:t>
      </w:r>
      <w:r w:rsidRPr="0040645F">
        <w:t xml:space="preserve">and </w:t>
      </w:r>
      <w:r w:rsidR="00972AF8">
        <w:t>d</w:t>
      </w:r>
      <w:r w:rsidR="00972AF8" w:rsidRPr="0040645F">
        <w:t xml:space="preserve">eployment </w:t>
      </w:r>
      <w:r w:rsidR="00972AF8">
        <w:t>p</w:t>
      </w:r>
      <w:r w:rsidR="00972AF8" w:rsidRPr="0040645F">
        <w:t xml:space="preserve">lan </w:t>
      </w:r>
      <w:r w:rsidRPr="0040645F">
        <w:t>to prepare the environment for onboarding to Azure Active Directory, with assistance from Microsoft. This preparation includes completion of prerequisites, procurement</w:t>
      </w:r>
      <w:r w:rsidR="007446FA">
        <w:t>,</w:t>
      </w:r>
      <w:r w:rsidRPr="0040645F">
        <w:t xml:space="preserve"> and provisioning of required hardware or virtual machines, cleanup of </w:t>
      </w:r>
      <w:r w:rsidR="00455CE1">
        <w:t>AD DS</w:t>
      </w:r>
      <w:r w:rsidRPr="0040645F">
        <w:t xml:space="preserve"> content, and the deployment of Azure Active Directory Connect and related integration component requirements. These preparations are based on decisions made during the Assess phase of the project.</w:t>
      </w:r>
    </w:p>
    <w:tbl>
      <w:tblPr>
        <w:tblStyle w:val="TableGrid1"/>
        <w:tblW w:w="9208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950"/>
        <w:gridCol w:w="6258"/>
      </w:tblGrid>
      <w:tr w:rsidR="00B46E7E" w14:paraId="1AC13FD5" w14:textId="77777777" w:rsidTr="5B02C6DC">
        <w:trPr>
          <w:trHeight w:val="542"/>
          <w:tblHeader/>
        </w:trPr>
        <w:tc>
          <w:tcPr>
            <w:tcW w:w="9208" w:type="dxa"/>
            <w:gridSpan w:val="2"/>
            <w:shd w:val="clear" w:color="auto" w:fill="008272"/>
          </w:tcPr>
          <w:p w14:paraId="617D30AD" w14:textId="77777777" w:rsidR="00B46E7E" w:rsidRDefault="0040645F" w:rsidP="00B44F57">
            <w:pPr>
              <w:rPr>
                <w:rFonts w:ascii="Segoe UI Semilight" w:hAnsi="Segoe UI Semilight" w:cs="Segoe UI"/>
                <w:color w:val="FFFFFF" w:themeColor="background1"/>
                <w:sz w:val="22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2C3BED8" wp14:editId="515E1931">
                  <wp:extent cx="1298722" cy="237744"/>
                  <wp:effectExtent l="0" t="0" r="0" b="0"/>
                  <wp:docPr id="1374512790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/>
                        </pic:nvPicPr>
                        <pic:blipFill>
                          <a:blip r:embed="rId13">
                            <a:extLst>
                              <a:ext uri="{FF2B5EF4-FFF2-40B4-BE49-F238E27FC236}">
        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dgm="http://schemas.openxmlformats.org/drawingml/2006/diagram" xmlns:a16="http://schemas.microsoft.com/office/drawing/2014/main" id="{B6D97BDD-14F3-45CA-9F04-0819CF14E4D4}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722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E7E" w14:paraId="341B05C7" w14:textId="77777777" w:rsidTr="5B02C6DC">
        <w:trPr>
          <w:trHeight w:val="542"/>
          <w:tblHeader/>
        </w:trPr>
        <w:tc>
          <w:tcPr>
            <w:tcW w:w="2950" w:type="dxa"/>
            <w:shd w:val="clear" w:color="auto" w:fill="008272"/>
          </w:tcPr>
          <w:p w14:paraId="02BA7FD6" w14:textId="77777777" w:rsidR="00B46E7E" w:rsidRPr="004B0557" w:rsidRDefault="00B46E7E" w:rsidP="00031658">
            <w:pPr>
              <w:pStyle w:val="Table-Header"/>
            </w:pPr>
            <w:r>
              <w:t>Category</w:t>
            </w:r>
          </w:p>
        </w:tc>
        <w:tc>
          <w:tcPr>
            <w:tcW w:w="6258" w:type="dxa"/>
            <w:shd w:val="clear" w:color="auto" w:fill="008272"/>
          </w:tcPr>
          <w:p w14:paraId="47C6E3B9" w14:textId="77777777" w:rsidR="00B46E7E" w:rsidRPr="00AE61D2" w:rsidRDefault="00B46E7E" w:rsidP="00031658">
            <w:pPr>
              <w:pStyle w:val="Table-Header"/>
            </w:pPr>
            <w:r>
              <w:t>Description</w:t>
            </w:r>
          </w:p>
        </w:tc>
      </w:tr>
      <w:tr w:rsidR="00B46E7E" w:rsidRPr="005F3BAF" w14:paraId="6DA690B5" w14:textId="77777777" w:rsidTr="5B02C6DC">
        <w:trPr>
          <w:trHeight w:val="422"/>
        </w:trPr>
        <w:tc>
          <w:tcPr>
            <w:tcW w:w="2950" w:type="dxa"/>
            <w:shd w:val="clear" w:color="auto" w:fill="auto"/>
          </w:tcPr>
          <w:p w14:paraId="0BB97E69" w14:textId="77777777" w:rsidR="00B46E7E" w:rsidRPr="00D0227D" w:rsidRDefault="00B46E7E" w:rsidP="00117AE2">
            <w:pPr>
              <w:pStyle w:val="TableText"/>
            </w:pPr>
            <w:r w:rsidRPr="00117AE2">
              <w:rPr>
                <w:b/>
              </w:rPr>
              <w:t>Microsoft activities</w:t>
            </w:r>
            <w:r w:rsidR="00117AE2" w:rsidRPr="00117AE2">
              <w:rPr>
                <w:b/>
              </w:rPr>
              <w:br/>
            </w:r>
            <w:r>
              <w:t>The activities to be performed by Microsoft</w:t>
            </w:r>
          </w:p>
        </w:tc>
        <w:tc>
          <w:tcPr>
            <w:tcW w:w="6258" w:type="dxa"/>
            <w:shd w:val="clear" w:color="auto" w:fill="auto"/>
          </w:tcPr>
          <w:p w14:paraId="663330D3" w14:textId="55B1BD7C" w:rsidR="0040645F" w:rsidRDefault="0040645F" w:rsidP="00B50263">
            <w:pPr>
              <w:pStyle w:val="Bulletlist"/>
            </w:pPr>
            <w:r w:rsidRPr="5BB43366">
              <w:t xml:space="preserve">Provide general guidance and answer questions during </w:t>
            </w:r>
            <w:r w:rsidR="00AE1D01">
              <w:t>C</w:t>
            </w:r>
            <w:r w:rsidRPr="5BB43366">
              <w:t>ustomer-led completion of identified preparation tasks</w:t>
            </w:r>
            <w:r w:rsidR="00137B57">
              <w:t>.</w:t>
            </w:r>
          </w:p>
          <w:p w14:paraId="64B1467D" w14:textId="0B46E18A" w:rsidR="00410CDC" w:rsidRDefault="00B50263">
            <w:pPr>
              <w:pStyle w:val="Bulletlist"/>
            </w:pPr>
            <w:r>
              <w:t>Provide input to end-user communications related to the solution</w:t>
            </w:r>
            <w:r w:rsidR="00137B57">
              <w:t>.</w:t>
            </w:r>
          </w:p>
          <w:p w14:paraId="54E4EEB6" w14:textId="3424641A" w:rsidR="00410CDC" w:rsidRPr="00D0227D" w:rsidRDefault="00410CDC">
            <w:pPr>
              <w:pStyle w:val="Bulletlist"/>
            </w:pPr>
            <w:r w:rsidRPr="00410CDC">
              <w:t>Implement pre</w:t>
            </w:r>
            <w:r w:rsidR="00727052">
              <w:t>requisites</w:t>
            </w:r>
            <w:r w:rsidRPr="00410CDC">
              <w:t xml:space="preserve"> for Azure </w:t>
            </w:r>
            <w:r w:rsidR="007F5153">
              <w:t>A</w:t>
            </w:r>
            <w:r w:rsidR="00444C79">
              <w:t>ctive Directory</w:t>
            </w:r>
            <w:r w:rsidRPr="00410CDC">
              <w:t xml:space="preserve"> App Proxy including </w:t>
            </w:r>
            <w:r w:rsidR="00137B57">
              <w:t>h</w:t>
            </w:r>
            <w:r w:rsidR="00137B57" w:rsidRPr="00410CDC">
              <w:t>ardware</w:t>
            </w:r>
            <w:r w:rsidRPr="00410CDC">
              <w:t>, software</w:t>
            </w:r>
            <w:r w:rsidR="00137B57">
              <w:t>,</w:t>
            </w:r>
            <w:r w:rsidRPr="00410CDC">
              <w:t xml:space="preserve"> and </w:t>
            </w:r>
            <w:r w:rsidR="00E05D3D">
              <w:t xml:space="preserve">the </w:t>
            </w:r>
            <w:r w:rsidRPr="00410CDC">
              <w:t>networking summarized in preparation checklist</w:t>
            </w:r>
            <w:r w:rsidR="00137B57">
              <w:t>.</w:t>
            </w:r>
          </w:p>
        </w:tc>
      </w:tr>
      <w:tr w:rsidR="00B46E7E" w:rsidRPr="005F3BAF" w14:paraId="0CCF6B0A" w14:textId="77777777" w:rsidTr="5B02C6DC">
        <w:trPr>
          <w:trHeight w:val="422"/>
        </w:trPr>
        <w:tc>
          <w:tcPr>
            <w:tcW w:w="2950" w:type="dxa"/>
            <w:shd w:val="clear" w:color="auto" w:fill="auto"/>
          </w:tcPr>
          <w:p w14:paraId="2A0A72BB" w14:textId="77777777" w:rsidR="00B46E7E" w:rsidRPr="00D0227D" w:rsidRDefault="00B46E7E" w:rsidP="00117AE2">
            <w:pPr>
              <w:pStyle w:val="TableText"/>
            </w:pPr>
            <w:r w:rsidRPr="00117AE2">
              <w:rPr>
                <w:b/>
              </w:rPr>
              <w:t>Customer activities</w:t>
            </w:r>
            <w:r w:rsidR="00117AE2">
              <w:br/>
            </w:r>
            <w:r>
              <w:t xml:space="preserve">The activities to be performed by </w:t>
            </w:r>
            <w:r w:rsidR="00112EB1">
              <w:t xml:space="preserve">the </w:t>
            </w:r>
            <w:r w:rsidR="00057271">
              <w:t>C</w:t>
            </w:r>
            <w:r w:rsidR="006965B5">
              <w:t>ustomer</w:t>
            </w:r>
          </w:p>
        </w:tc>
        <w:tc>
          <w:tcPr>
            <w:tcW w:w="6258" w:type="dxa"/>
            <w:shd w:val="clear" w:color="auto" w:fill="auto"/>
          </w:tcPr>
          <w:p w14:paraId="310D05B3" w14:textId="2E734664" w:rsidR="007E636A" w:rsidRDefault="007E636A" w:rsidP="007E636A">
            <w:pPr>
              <w:pStyle w:val="Bulletlist"/>
            </w:pPr>
            <w:r>
              <w:t xml:space="preserve">Complete all identified preparation tasks to </w:t>
            </w:r>
            <w:r w:rsidR="00FA54F1">
              <w:t>facilitating</w:t>
            </w:r>
            <w:r>
              <w:t xml:space="preserve"> implementation of the solution</w:t>
            </w:r>
            <w:r w:rsidR="00137B57">
              <w:t>.</w:t>
            </w:r>
          </w:p>
          <w:p w14:paraId="39598DD2" w14:textId="0677D43D" w:rsidR="002873EF" w:rsidRDefault="007E636A">
            <w:pPr>
              <w:pStyle w:val="Bulletlist"/>
            </w:pPr>
            <w:r>
              <w:t>Prepare user communications</w:t>
            </w:r>
            <w:r w:rsidR="00FA54F1">
              <w:t>.</w:t>
            </w:r>
          </w:p>
          <w:p w14:paraId="53ED5A6D" w14:textId="08047FE9" w:rsidR="002873EF" w:rsidRDefault="002873EF" w:rsidP="002873EF">
            <w:pPr>
              <w:pStyle w:val="Bulletlist"/>
            </w:pPr>
            <w:r>
              <w:t xml:space="preserve">Provision </w:t>
            </w:r>
            <w:r w:rsidR="00FA54F1">
              <w:t xml:space="preserve">the </w:t>
            </w:r>
            <w:r>
              <w:t xml:space="preserve">servers required for Azure </w:t>
            </w:r>
            <w:r w:rsidR="007F5153">
              <w:t>A</w:t>
            </w:r>
            <w:r w:rsidR="00444C79">
              <w:t>ctive Directory</w:t>
            </w:r>
            <w:r>
              <w:t xml:space="preserve"> App Proxy installation</w:t>
            </w:r>
            <w:r w:rsidR="00FA54F1">
              <w:t>.</w:t>
            </w:r>
          </w:p>
          <w:p w14:paraId="53B2F717" w14:textId="3B7216E8" w:rsidR="002873EF" w:rsidRDefault="002873EF" w:rsidP="002873EF">
            <w:pPr>
              <w:pStyle w:val="Bulletlist"/>
            </w:pPr>
            <w:r>
              <w:t xml:space="preserve">Remediate applications (if required) to prepare for integration with Azure </w:t>
            </w:r>
            <w:r w:rsidR="007F5153">
              <w:t>A</w:t>
            </w:r>
            <w:r w:rsidR="00444C79">
              <w:t>ctive Directory</w:t>
            </w:r>
            <w:r w:rsidR="00165C84">
              <w:t>.</w:t>
            </w:r>
          </w:p>
          <w:p w14:paraId="13BE11FD" w14:textId="1D3DE968" w:rsidR="002873EF" w:rsidRDefault="002873EF" w:rsidP="002873EF">
            <w:pPr>
              <w:pStyle w:val="Bulletlist"/>
            </w:pPr>
            <w:r>
              <w:t xml:space="preserve">Complete </w:t>
            </w:r>
            <w:r w:rsidR="00165C84">
              <w:t xml:space="preserve">the </w:t>
            </w:r>
            <w:r>
              <w:t xml:space="preserve">tasks </w:t>
            </w:r>
            <w:r w:rsidR="00165C84">
              <w:t xml:space="preserve">that were </w:t>
            </w:r>
            <w:r>
              <w:t xml:space="preserve">summarized on </w:t>
            </w:r>
            <w:r w:rsidR="00165C84">
              <w:t xml:space="preserve">the </w:t>
            </w:r>
            <w:r>
              <w:t>preparation checklist</w:t>
            </w:r>
            <w:r w:rsidR="00165C84">
              <w:t>.</w:t>
            </w:r>
          </w:p>
          <w:p w14:paraId="4DA6A331" w14:textId="03472A45" w:rsidR="00B46E7E" w:rsidRPr="00D0227D" w:rsidRDefault="002873EF" w:rsidP="00AA09CF">
            <w:pPr>
              <w:pStyle w:val="Bulletlist"/>
            </w:pPr>
            <w:r>
              <w:t xml:space="preserve">If </w:t>
            </w:r>
            <w:r w:rsidR="00165C84">
              <w:t xml:space="preserve">the </w:t>
            </w:r>
            <w:r>
              <w:t xml:space="preserve">application requires additional configuration </w:t>
            </w:r>
            <w:r w:rsidR="00165C84">
              <w:t xml:space="preserve">or </w:t>
            </w:r>
            <w:r>
              <w:t xml:space="preserve">remediation steps prior to integration, </w:t>
            </w:r>
            <w:r w:rsidR="00165C84">
              <w:t xml:space="preserve">the </w:t>
            </w:r>
            <w:r w:rsidR="00AE1D01">
              <w:t>C</w:t>
            </w:r>
            <w:r>
              <w:t>ustomer will provide subject matter expertise for that application</w:t>
            </w:r>
            <w:r w:rsidR="00D72BEF">
              <w:t xml:space="preserve"> </w:t>
            </w:r>
            <w:r>
              <w:t>or engage the product vendor, as necessary.</w:t>
            </w:r>
          </w:p>
        </w:tc>
      </w:tr>
      <w:tr w:rsidR="00B46E7E" w:rsidRPr="005F3BAF" w14:paraId="235DA466" w14:textId="77777777" w:rsidTr="5B02C6DC">
        <w:trPr>
          <w:trHeight w:val="422"/>
        </w:trPr>
        <w:tc>
          <w:tcPr>
            <w:tcW w:w="2950" w:type="dxa"/>
            <w:shd w:val="clear" w:color="auto" w:fill="auto"/>
          </w:tcPr>
          <w:p w14:paraId="14180625" w14:textId="2969B18E" w:rsidR="00B46E7E" w:rsidRDefault="00B46E7E" w:rsidP="00D72BEF">
            <w:pPr>
              <w:pStyle w:val="TableText"/>
            </w:pPr>
            <w:r w:rsidRPr="00117AE2">
              <w:rPr>
                <w:b/>
              </w:rPr>
              <w:t>Key assumptions</w:t>
            </w:r>
          </w:p>
        </w:tc>
        <w:tc>
          <w:tcPr>
            <w:tcW w:w="6258" w:type="dxa"/>
            <w:shd w:val="clear" w:color="auto" w:fill="auto"/>
          </w:tcPr>
          <w:p w14:paraId="78B06D4A" w14:textId="06BD63DA" w:rsidR="00B46E7E" w:rsidRDefault="007E636A" w:rsidP="00A80D68">
            <w:pPr>
              <w:pStyle w:val="TableText"/>
            </w:pPr>
            <w:r>
              <w:t>Items in the</w:t>
            </w:r>
            <w:r w:rsidR="00B50263">
              <w:t xml:space="preserve"> </w:t>
            </w:r>
            <w:r>
              <w:t xml:space="preserve">preparation checklist can be remediated within </w:t>
            </w:r>
            <w:r w:rsidR="00914164">
              <w:rPr>
                <w:rStyle w:val="InstructionalChar"/>
              </w:rPr>
              <w:t>1</w:t>
            </w:r>
            <w:r w:rsidRPr="007E636A">
              <w:rPr>
                <w:rStyle w:val="InstructionalChar"/>
              </w:rPr>
              <w:t xml:space="preserve"> </w:t>
            </w:r>
            <w:r>
              <w:rPr>
                <w:rStyle w:val="InstructionalChar"/>
              </w:rPr>
              <w:t>week</w:t>
            </w:r>
            <w:r>
              <w:t>.</w:t>
            </w:r>
            <w:r w:rsidR="006001F3">
              <w:t xml:space="preserve"> </w:t>
            </w:r>
          </w:p>
        </w:tc>
      </w:tr>
    </w:tbl>
    <w:p w14:paraId="60E86513" w14:textId="77777777" w:rsidR="00BC4E85" w:rsidRDefault="00BC4E85" w:rsidP="00AA09CF">
      <w:pPr>
        <w:pStyle w:val="Heading4"/>
      </w:pPr>
      <w:bookmarkStart w:id="40" w:name="_Toc476168038"/>
      <w:r>
        <w:t>Deliverables</w:t>
      </w:r>
    </w:p>
    <w:tbl>
      <w:tblPr>
        <w:tblStyle w:val="TableGrid1"/>
        <w:tblW w:w="9210" w:type="dxa"/>
        <w:tblInd w:w="-5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85"/>
        <w:gridCol w:w="3714"/>
        <w:gridCol w:w="1820"/>
        <w:gridCol w:w="1591"/>
      </w:tblGrid>
      <w:tr w:rsidR="00BC4E85" w:rsidRPr="003F779C" w14:paraId="787DC95C" w14:textId="77777777" w:rsidTr="00A80D68">
        <w:trPr>
          <w:trHeight w:val="373"/>
          <w:tblHeader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4E7A664A" w14:textId="77777777" w:rsidR="00BC4E85" w:rsidRPr="00BC4E85" w:rsidRDefault="00BC4E85" w:rsidP="002E1E13">
            <w:pPr>
              <w:pStyle w:val="Table-Header"/>
            </w:pPr>
            <w:r w:rsidRPr="00BC4E85">
              <w:t>Name</w:t>
            </w:r>
          </w:p>
        </w:tc>
        <w:tc>
          <w:tcPr>
            <w:tcW w:w="371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48B2FD4C" w14:textId="77777777" w:rsidR="00BC4E85" w:rsidRPr="00BC4E85" w:rsidRDefault="00BC4E85" w:rsidP="002E1E13">
            <w:pPr>
              <w:pStyle w:val="Table-Header"/>
            </w:pPr>
            <w:r w:rsidRPr="00BC4E85">
              <w:t>Description</w:t>
            </w:r>
          </w:p>
        </w:tc>
        <w:tc>
          <w:tcPr>
            <w:tcW w:w="1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15AC3357" w14:textId="77777777" w:rsidR="00BC4E85" w:rsidRPr="00BC4E85" w:rsidRDefault="00BC4E85" w:rsidP="002E1E13">
            <w:pPr>
              <w:pStyle w:val="Table-Header"/>
            </w:pPr>
            <w:r w:rsidRPr="00BC4E85">
              <w:t xml:space="preserve">Acceptance </w:t>
            </w:r>
            <w:r>
              <w:t>required</w:t>
            </w:r>
            <w:r w:rsidRPr="00BC4E85">
              <w:t>?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0A3A4535" w14:textId="77777777" w:rsidR="00BC4E85" w:rsidRPr="00BC4E85" w:rsidRDefault="00BC4E85" w:rsidP="002E1E13">
            <w:pPr>
              <w:pStyle w:val="Table-Header"/>
            </w:pPr>
            <w:r w:rsidRPr="00BC4E85">
              <w:t>Responsibility</w:t>
            </w:r>
          </w:p>
        </w:tc>
      </w:tr>
      <w:tr w:rsidR="00CA10D8" w:rsidRPr="003F779C" w14:paraId="53F5009D" w14:textId="77777777" w:rsidTr="002702C8">
        <w:trPr>
          <w:trHeight w:val="431"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0CA2B6BA" w14:textId="7692933B" w:rsidR="00CA10D8" w:rsidRPr="003F779C" w:rsidRDefault="00CA10D8" w:rsidP="00CA10D8">
            <w:pPr>
              <w:pStyle w:val="TableText"/>
            </w:pPr>
            <w:r w:rsidRPr="5BB43366">
              <w:rPr>
                <w:rFonts w:eastAsia="Calibri"/>
                <w:szCs w:val="20"/>
              </w:rPr>
              <w:t xml:space="preserve">Preparation </w:t>
            </w:r>
            <w:r w:rsidR="00517604">
              <w:rPr>
                <w:rFonts w:eastAsia="Calibri"/>
                <w:szCs w:val="20"/>
              </w:rPr>
              <w:t>c</w:t>
            </w:r>
            <w:r w:rsidR="00517604" w:rsidRPr="5BB43366">
              <w:rPr>
                <w:rFonts w:eastAsia="Calibri"/>
                <w:szCs w:val="20"/>
              </w:rPr>
              <w:t>hecklist</w:t>
            </w:r>
            <w:r w:rsidR="00517604">
              <w:rPr>
                <w:rFonts w:eastAsia="Calibri"/>
                <w:szCs w:val="20"/>
              </w:rPr>
              <w:t xml:space="preserve"> completed</w:t>
            </w:r>
          </w:p>
        </w:tc>
        <w:tc>
          <w:tcPr>
            <w:tcW w:w="371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5948AB0D" w14:textId="623A4E5E" w:rsidR="00CA10D8" w:rsidRPr="003F779C" w:rsidRDefault="0016220E" w:rsidP="00CA10D8">
            <w:pPr>
              <w:pStyle w:val="TableText"/>
            </w:pPr>
            <w:r>
              <w:rPr>
                <w:rFonts w:eastAsia="Calibri"/>
                <w:szCs w:val="20"/>
              </w:rPr>
              <w:t xml:space="preserve">An </w:t>
            </w:r>
            <w:r w:rsidR="00CA10D8" w:rsidRPr="5BB43366">
              <w:rPr>
                <w:rFonts w:eastAsia="Calibri"/>
                <w:szCs w:val="20"/>
              </w:rPr>
              <w:t>Excel spre</w:t>
            </w:r>
            <w:r w:rsidR="00517604">
              <w:rPr>
                <w:rFonts w:eastAsia="Calibri"/>
                <w:szCs w:val="20"/>
              </w:rPr>
              <w:t>ad</w:t>
            </w:r>
            <w:r w:rsidR="00CA10D8" w:rsidRPr="5BB43366">
              <w:rPr>
                <w:rFonts w:eastAsia="Calibri"/>
                <w:szCs w:val="20"/>
              </w:rPr>
              <w:t xml:space="preserve">sheet that documents the tasks </w:t>
            </w:r>
            <w:r>
              <w:rPr>
                <w:rFonts w:eastAsia="Calibri"/>
                <w:szCs w:val="20"/>
              </w:rPr>
              <w:t>that</w:t>
            </w:r>
            <w:r w:rsidRPr="5BB43366">
              <w:rPr>
                <w:rFonts w:eastAsia="Calibri"/>
                <w:szCs w:val="20"/>
              </w:rPr>
              <w:t xml:space="preserve"> </w:t>
            </w:r>
            <w:r w:rsidR="00CA10D8" w:rsidRPr="5BB43366">
              <w:rPr>
                <w:rFonts w:eastAsia="Calibri"/>
                <w:szCs w:val="20"/>
              </w:rPr>
              <w:t xml:space="preserve">must be completed by the </w:t>
            </w:r>
            <w:r w:rsidR="00AE1D01">
              <w:rPr>
                <w:rFonts w:eastAsia="Calibri"/>
                <w:szCs w:val="20"/>
              </w:rPr>
              <w:t>C</w:t>
            </w:r>
            <w:r w:rsidR="00CA10D8" w:rsidRPr="5BB43366">
              <w:rPr>
                <w:rFonts w:eastAsia="Calibri"/>
                <w:szCs w:val="20"/>
              </w:rPr>
              <w:t xml:space="preserve">ustomer and the resources that must be procured to </w:t>
            </w:r>
            <w:r>
              <w:rPr>
                <w:rFonts w:eastAsia="Calibri"/>
                <w:szCs w:val="20"/>
              </w:rPr>
              <w:t>facilitate</w:t>
            </w:r>
            <w:r w:rsidR="00CA10D8" w:rsidRPr="5BB43366">
              <w:rPr>
                <w:rFonts w:eastAsia="Calibri"/>
                <w:szCs w:val="20"/>
              </w:rPr>
              <w:t xml:space="preserve"> the completion of in-scope work.</w:t>
            </w:r>
          </w:p>
        </w:tc>
        <w:tc>
          <w:tcPr>
            <w:tcW w:w="1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53D6F560" w14:textId="7DC29836" w:rsidR="00CA10D8" w:rsidRPr="003F779C" w:rsidRDefault="00CA10D8" w:rsidP="00CA10D8">
            <w:pPr>
              <w:pStyle w:val="TableText"/>
            </w:pPr>
            <w:r>
              <w:rPr>
                <w:rFonts w:eastAsia="Calibri"/>
                <w:szCs w:val="20"/>
              </w:rPr>
              <w:t>Yes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890540A" w14:textId="337E53AD" w:rsidR="00CA10D8" w:rsidRPr="003F779C" w:rsidRDefault="007D52B8" w:rsidP="00CA10D8">
            <w:pPr>
              <w:pStyle w:val="TableText"/>
            </w:pPr>
            <w:r>
              <w:rPr>
                <w:rFonts w:eastAsia="Calibri"/>
                <w:szCs w:val="20"/>
              </w:rPr>
              <w:t>Customer</w:t>
            </w:r>
          </w:p>
        </w:tc>
      </w:tr>
    </w:tbl>
    <w:p w14:paraId="7BD82B00" w14:textId="77777777" w:rsidR="009B1142" w:rsidRDefault="0040645F" w:rsidP="00C84DD9">
      <w:pPr>
        <w:pStyle w:val="Heading3"/>
      </w:pPr>
      <w:r>
        <w:t>Enable</w:t>
      </w:r>
      <w:bookmarkEnd w:id="40"/>
    </w:p>
    <w:p w14:paraId="47F86C2F" w14:textId="4CA614E6" w:rsidR="0040645F" w:rsidRDefault="0040645F" w:rsidP="0040645F">
      <w:r w:rsidRPr="00D05691">
        <w:t xml:space="preserve">During the </w:t>
      </w:r>
      <w:r>
        <w:t>Enable</w:t>
      </w:r>
      <w:r w:rsidRPr="00D05691">
        <w:t xml:space="preserve"> phase, Azure Active Directory Connect components </w:t>
      </w:r>
      <w:r>
        <w:t xml:space="preserve">will be installed </w:t>
      </w:r>
      <w:r w:rsidRPr="00D05691">
        <w:t xml:space="preserve">in the production environment and components </w:t>
      </w:r>
      <w:r>
        <w:t xml:space="preserve">will be tested </w:t>
      </w:r>
      <w:r w:rsidRPr="00D05691">
        <w:t>to validate</w:t>
      </w:r>
      <w:r>
        <w:t xml:space="preserve"> expected</w:t>
      </w:r>
      <w:r w:rsidRPr="00D05691">
        <w:t xml:space="preserve"> functionality. After validation, Microsoft </w:t>
      </w:r>
      <w:r w:rsidR="00236E54">
        <w:t xml:space="preserve">will </w:t>
      </w:r>
      <w:r w:rsidRPr="00D05691">
        <w:t>perform a final demonstration of functionality. An engagement closeout meeting completes the project.</w:t>
      </w:r>
    </w:p>
    <w:tbl>
      <w:tblPr>
        <w:tblStyle w:val="TableGrid1"/>
        <w:tblW w:w="922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965"/>
        <w:gridCol w:w="6243"/>
        <w:gridCol w:w="13"/>
      </w:tblGrid>
      <w:tr w:rsidR="009B1142" w14:paraId="1F82ADC2" w14:textId="77777777" w:rsidTr="5B02C6DC">
        <w:trPr>
          <w:trHeight w:val="542"/>
          <w:tblHeader/>
        </w:trPr>
        <w:tc>
          <w:tcPr>
            <w:tcW w:w="9221" w:type="dxa"/>
            <w:gridSpan w:val="3"/>
            <w:shd w:val="clear" w:color="auto" w:fill="008272"/>
          </w:tcPr>
          <w:p w14:paraId="01B1DD47" w14:textId="77777777" w:rsidR="009B1142" w:rsidRDefault="0040645F" w:rsidP="00B44F57">
            <w:pPr>
              <w:rPr>
                <w:rFonts w:ascii="Segoe UI Semilight" w:hAnsi="Segoe UI Semilight" w:cs="Segoe UI"/>
                <w:color w:val="FFFFFF" w:themeColor="background1"/>
                <w:sz w:val="22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44F3D97" wp14:editId="77210018">
                  <wp:extent cx="1318398" cy="237744"/>
                  <wp:effectExtent l="0" t="0" r="0" b="0"/>
                  <wp:docPr id="620803094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/>
                        </pic:nvPicPr>
                        <pic:blipFill>
                          <a:blip r:embed="rId14">
                            <a:extLst>
                              <a:ext uri="{FF2B5EF4-FFF2-40B4-BE49-F238E27FC236}">
        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dgm="http://schemas.openxmlformats.org/drawingml/2006/diagram" xmlns:a16="http://schemas.microsoft.com/office/drawing/2014/main" id="{2615B0BC-45DF-4A73-A5C1-57F16F9ED3A1}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98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142" w14:paraId="2AEA21BF" w14:textId="77777777" w:rsidTr="5B02C6DC">
        <w:trPr>
          <w:trHeight w:val="542"/>
          <w:tblHeader/>
        </w:trPr>
        <w:tc>
          <w:tcPr>
            <w:tcW w:w="2965" w:type="dxa"/>
            <w:shd w:val="clear" w:color="auto" w:fill="008272"/>
          </w:tcPr>
          <w:p w14:paraId="7350B176" w14:textId="77777777" w:rsidR="009B1142" w:rsidRPr="004B0557" w:rsidRDefault="009B1142" w:rsidP="00031658">
            <w:pPr>
              <w:pStyle w:val="Table-Header"/>
            </w:pPr>
            <w:r>
              <w:t>Category</w:t>
            </w:r>
          </w:p>
        </w:tc>
        <w:tc>
          <w:tcPr>
            <w:tcW w:w="6256" w:type="dxa"/>
            <w:gridSpan w:val="2"/>
            <w:shd w:val="clear" w:color="auto" w:fill="008272"/>
          </w:tcPr>
          <w:p w14:paraId="79B4DF5E" w14:textId="77777777" w:rsidR="009B1142" w:rsidRPr="00AE61D2" w:rsidRDefault="009B1142" w:rsidP="00031658">
            <w:pPr>
              <w:pStyle w:val="Table-Header"/>
            </w:pPr>
            <w:r>
              <w:t>Description</w:t>
            </w:r>
          </w:p>
        </w:tc>
      </w:tr>
      <w:tr w:rsidR="00605831" w:rsidRPr="005F3BAF" w14:paraId="56773D02" w14:textId="77777777" w:rsidTr="5B02C6DC">
        <w:trPr>
          <w:gridAfter w:val="1"/>
          <w:wAfter w:w="13" w:type="dxa"/>
          <w:trHeight w:val="422"/>
        </w:trPr>
        <w:tc>
          <w:tcPr>
            <w:tcW w:w="2965" w:type="dxa"/>
            <w:shd w:val="clear" w:color="auto" w:fill="auto"/>
          </w:tcPr>
          <w:p w14:paraId="731D54F4" w14:textId="77777777" w:rsidR="00605831" w:rsidRPr="00D0227D" w:rsidRDefault="00605831" w:rsidP="00605831">
            <w:pPr>
              <w:pStyle w:val="TableText"/>
            </w:pPr>
            <w:r w:rsidRPr="004D03A1">
              <w:rPr>
                <w:b/>
              </w:rPr>
              <w:t>Microsoft activities</w:t>
            </w:r>
            <w:r>
              <w:rPr>
                <w:b/>
              </w:rPr>
              <w:br/>
            </w:r>
            <w:r>
              <w:t>The activities to be performed by Microsoft</w:t>
            </w:r>
          </w:p>
        </w:tc>
        <w:tc>
          <w:tcPr>
            <w:tcW w:w="6243" w:type="dxa"/>
            <w:shd w:val="clear" w:color="auto" w:fill="auto"/>
          </w:tcPr>
          <w:p w14:paraId="62D29656" w14:textId="68B91E6A" w:rsidR="004A726E" w:rsidRPr="0010406A" w:rsidRDefault="004A726E" w:rsidP="0010406A">
            <w:pPr>
              <w:pStyle w:val="TableBullet1"/>
            </w:pPr>
            <w:r>
              <w:t>Install and configure</w:t>
            </w:r>
            <w:r w:rsidR="00914164">
              <w:t xml:space="preserve"> up to</w:t>
            </w:r>
            <w:r>
              <w:t xml:space="preserve"> 2 </w:t>
            </w:r>
            <w:r w:rsidRPr="0010406A">
              <w:t xml:space="preserve">Azure </w:t>
            </w:r>
            <w:r w:rsidR="007F5153" w:rsidRPr="0010406A">
              <w:t>A</w:t>
            </w:r>
            <w:r w:rsidR="00444C79" w:rsidRPr="0010406A">
              <w:t>ctive Directory</w:t>
            </w:r>
            <w:r w:rsidRPr="0010406A">
              <w:t xml:space="preserve"> App Proxy agents</w:t>
            </w:r>
            <w:r w:rsidR="00012C5A">
              <w:t>.</w:t>
            </w:r>
          </w:p>
          <w:p w14:paraId="4872B415" w14:textId="28C982E1" w:rsidR="00F364B6" w:rsidRPr="0010406A" w:rsidRDefault="004A726E" w:rsidP="0010406A">
            <w:pPr>
              <w:pStyle w:val="TableBullet1"/>
            </w:pPr>
            <w:r w:rsidRPr="0010406A">
              <w:t xml:space="preserve">Integrate in-scope applications with Azure </w:t>
            </w:r>
            <w:r w:rsidR="007F5153" w:rsidRPr="0010406A">
              <w:t>A</w:t>
            </w:r>
            <w:r w:rsidR="00444C79" w:rsidRPr="0010406A">
              <w:t>ctive Directory</w:t>
            </w:r>
            <w:r w:rsidRPr="0010406A">
              <w:t xml:space="preserve"> (SSO</w:t>
            </w:r>
            <w:r w:rsidR="00012C5A">
              <w:t xml:space="preserve"> or </w:t>
            </w:r>
            <w:r w:rsidRPr="0010406A">
              <w:t>App Proxy)</w:t>
            </w:r>
            <w:r w:rsidR="00012C5A">
              <w:t>.</w:t>
            </w:r>
          </w:p>
          <w:p w14:paraId="5812709E" w14:textId="64301ED4" w:rsidR="005322AA" w:rsidRPr="004E1645" w:rsidRDefault="004A726E" w:rsidP="004E1645">
            <w:pPr>
              <w:pStyle w:val="TableBullet1"/>
            </w:pPr>
            <w:r w:rsidRPr="0010406A">
              <w:t xml:space="preserve">Create and validate </w:t>
            </w:r>
            <w:r w:rsidR="00431A4A">
              <w:t>t</w:t>
            </w:r>
            <w:r w:rsidR="00431A4A" w:rsidRPr="0010406A">
              <w:t xml:space="preserve">est </w:t>
            </w:r>
            <w:r w:rsidRPr="0010406A">
              <w:t>ca</w:t>
            </w:r>
            <w:r w:rsidRPr="00F708E7">
              <w:t xml:space="preserve">se </w:t>
            </w:r>
            <w:r w:rsidR="00431A4A">
              <w:t>t</w:t>
            </w:r>
            <w:r w:rsidR="00431A4A" w:rsidRPr="00F708E7">
              <w:t xml:space="preserve">esting </w:t>
            </w:r>
            <w:r w:rsidRPr="00F708E7">
              <w:t xml:space="preserve">and </w:t>
            </w:r>
            <w:r w:rsidR="00431A4A">
              <w:t xml:space="preserve">the </w:t>
            </w:r>
            <w:r w:rsidRPr="00F708E7">
              <w:t xml:space="preserve">remediation of application integration with Azure </w:t>
            </w:r>
            <w:r w:rsidR="007F5153">
              <w:t>A</w:t>
            </w:r>
            <w:r w:rsidR="00444C79">
              <w:t>ctive Directory</w:t>
            </w:r>
            <w:r w:rsidRPr="00F708E7">
              <w:t xml:space="preserve"> </w:t>
            </w:r>
            <w:r w:rsidRPr="00A85B61">
              <w:t>(</w:t>
            </w:r>
            <w:r w:rsidR="00F364B6" w:rsidRPr="00A85B61">
              <w:t xml:space="preserve">up </w:t>
            </w:r>
            <w:r w:rsidRPr="00A85B61">
              <w:t xml:space="preserve">to a maximum of </w:t>
            </w:r>
            <w:r w:rsidR="00133C93" w:rsidRPr="00A85B61">
              <w:t>6</w:t>
            </w:r>
            <w:r w:rsidRPr="00A85B61">
              <w:t xml:space="preserve"> hours)</w:t>
            </w:r>
            <w:r w:rsidR="00431A4A" w:rsidRPr="00A85B61">
              <w:t>.</w:t>
            </w:r>
          </w:p>
        </w:tc>
      </w:tr>
      <w:tr w:rsidR="00605831" w:rsidRPr="005F3BAF" w14:paraId="354276B3" w14:textId="77777777" w:rsidTr="5B02C6DC">
        <w:trPr>
          <w:gridAfter w:val="1"/>
          <w:wAfter w:w="13" w:type="dxa"/>
          <w:trHeight w:val="422"/>
        </w:trPr>
        <w:tc>
          <w:tcPr>
            <w:tcW w:w="2965" w:type="dxa"/>
            <w:shd w:val="clear" w:color="auto" w:fill="auto"/>
          </w:tcPr>
          <w:p w14:paraId="376C46E0" w14:textId="77777777" w:rsidR="00605831" w:rsidRPr="00D0227D" w:rsidRDefault="00605831" w:rsidP="00605831">
            <w:pPr>
              <w:pStyle w:val="TableText"/>
            </w:pPr>
            <w:r w:rsidRPr="004D03A1">
              <w:rPr>
                <w:b/>
              </w:rPr>
              <w:t>Customer activities</w:t>
            </w:r>
            <w:r>
              <w:rPr>
                <w:b/>
              </w:rPr>
              <w:br/>
            </w:r>
            <w:r>
              <w:t>The activities to be performed by the Customer</w:t>
            </w:r>
          </w:p>
        </w:tc>
        <w:tc>
          <w:tcPr>
            <w:tcW w:w="6243" w:type="dxa"/>
            <w:shd w:val="clear" w:color="auto" w:fill="auto"/>
          </w:tcPr>
          <w:p w14:paraId="4FE7CE59" w14:textId="39A80E4A" w:rsidR="00605831" w:rsidRDefault="00605831" w:rsidP="0010406A">
            <w:pPr>
              <w:pStyle w:val="TableBullet1"/>
            </w:pPr>
            <w:r w:rsidRPr="5BB43366">
              <w:t>Assist Microsoft, as necessary, during production implementation tasks</w:t>
            </w:r>
            <w:r w:rsidR="00BE5FB7">
              <w:t>.</w:t>
            </w:r>
          </w:p>
          <w:p w14:paraId="0AE41768" w14:textId="3FE0E024" w:rsidR="00605831" w:rsidRDefault="00605831" w:rsidP="0010406A">
            <w:pPr>
              <w:pStyle w:val="TableBullet1"/>
            </w:pPr>
            <w:r w:rsidRPr="5BB43366">
              <w:t xml:space="preserve">If </w:t>
            </w:r>
            <w:r w:rsidR="00C7505A">
              <w:t xml:space="preserve">the </w:t>
            </w:r>
            <w:r w:rsidR="00517604">
              <w:t>C</w:t>
            </w:r>
            <w:r w:rsidRPr="5BB43366">
              <w:t xml:space="preserve">ustomer </w:t>
            </w:r>
            <w:r w:rsidR="00B15449">
              <w:t>s</w:t>
            </w:r>
            <w:r w:rsidRPr="5BB43366">
              <w:t xml:space="preserve">elects </w:t>
            </w:r>
            <w:r w:rsidR="00B15449">
              <w:t xml:space="preserve">a </w:t>
            </w:r>
            <w:r w:rsidRPr="5BB43366">
              <w:t xml:space="preserve">third-party federated identity provider, provide subject matter expertise for that identity provider and implement the configuration required to </w:t>
            </w:r>
            <w:r w:rsidR="000B2797">
              <w:t>use</w:t>
            </w:r>
            <w:r w:rsidR="000B2797" w:rsidRPr="5BB43366">
              <w:t xml:space="preserve"> </w:t>
            </w:r>
            <w:r w:rsidRPr="5BB43366">
              <w:t xml:space="preserve">federated authentication with Azure </w:t>
            </w:r>
            <w:r w:rsidR="007F5153">
              <w:t>A</w:t>
            </w:r>
            <w:r w:rsidR="00444C79">
              <w:t>ctive Directory</w:t>
            </w:r>
            <w:r w:rsidRPr="5BB43366">
              <w:t>. Engage the product vendor, as necessary.</w:t>
            </w:r>
          </w:p>
          <w:p w14:paraId="41A97CB2" w14:textId="0BD652C2" w:rsidR="00BD1DBE" w:rsidRPr="0010406A" w:rsidRDefault="00BD1DBE" w:rsidP="0010406A">
            <w:pPr>
              <w:pStyle w:val="TableBullet1"/>
            </w:pPr>
            <w:r w:rsidRPr="0010406A">
              <w:t xml:space="preserve">Configure networking and firewall ports to support Azure </w:t>
            </w:r>
            <w:r w:rsidR="007F5153" w:rsidRPr="0010406A">
              <w:t>A</w:t>
            </w:r>
            <w:r w:rsidR="00444C79" w:rsidRPr="0010406A">
              <w:t>ctive Directory</w:t>
            </w:r>
            <w:r w:rsidRPr="0010406A">
              <w:t xml:space="preserve"> App Proxy</w:t>
            </w:r>
            <w:r w:rsidR="00904F10">
              <w:t>.</w:t>
            </w:r>
          </w:p>
          <w:p w14:paraId="4362A547" w14:textId="60A2B2FD" w:rsidR="00BD1DBE" w:rsidRPr="0010406A" w:rsidRDefault="00BD1DBE" w:rsidP="0010406A">
            <w:pPr>
              <w:pStyle w:val="TableBullet1"/>
            </w:pPr>
            <w:r w:rsidRPr="0010406A">
              <w:t>Take ownership of application integration for ongoing management and support</w:t>
            </w:r>
            <w:r w:rsidR="00904F10">
              <w:t>.</w:t>
            </w:r>
          </w:p>
          <w:p w14:paraId="355B0CDB" w14:textId="4FED2903" w:rsidR="00281322" w:rsidRDefault="002C3379" w:rsidP="0010406A">
            <w:pPr>
              <w:pStyle w:val="TableBullet1"/>
            </w:pPr>
            <w:r w:rsidRPr="002C3379">
              <w:t>Participate in solution validation testing</w:t>
            </w:r>
            <w:r w:rsidR="00EC5893">
              <w:t>.</w:t>
            </w:r>
          </w:p>
          <w:p w14:paraId="5DE85645" w14:textId="68948C58" w:rsidR="00605831" w:rsidRPr="00B603BF" w:rsidRDefault="002C3379" w:rsidP="0010406A">
            <w:pPr>
              <w:pStyle w:val="TableBullet1"/>
            </w:pPr>
            <w:r w:rsidRPr="002C3379">
              <w:t xml:space="preserve">Take ownership of the solution </w:t>
            </w:r>
            <w:r w:rsidR="00D96EC6">
              <w:t xml:space="preserve">used </w:t>
            </w:r>
            <w:r w:rsidRPr="002C3379">
              <w:t>for ongoing management and support</w:t>
            </w:r>
            <w:r w:rsidR="00EC5893">
              <w:t>.</w:t>
            </w:r>
          </w:p>
        </w:tc>
      </w:tr>
      <w:tr w:rsidR="00605831" w:rsidRPr="005F3BAF" w14:paraId="67573B38" w14:textId="77777777" w:rsidTr="5B02C6DC">
        <w:trPr>
          <w:gridAfter w:val="1"/>
          <w:wAfter w:w="13" w:type="dxa"/>
          <w:trHeight w:val="422"/>
        </w:trPr>
        <w:tc>
          <w:tcPr>
            <w:tcW w:w="2965" w:type="dxa"/>
            <w:shd w:val="clear" w:color="auto" w:fill="auto"/>
          </w:tcPr>
          <w:p w14:paraId="51D07E81" w14:textId="77777777" w:rsidR="00605831" w:rsidRDefault="00605831" w:rsidP="00605831">
            <w:pPr>
              <w:pStyle w:val="TableText"/>
            </w:pPr>
            <w:r>
              <w:rPr>
                <w:b/>
              </w:rPr>
              <w:t>Key a</w:t>
            </w:r>
            <w:r w:rsidRPr="004D03A1">
              <w:rPr>
                <w:b/>
              </w:rPr>
              <w:t>ssumptions</w:t>
            </w:r>
          </w:p>
        </w:tc>
        <w:tc>
          <w:tcPr>
            <w:tcW w:w="6243" w:type="dxa"/>
            <w:shd w:val="clear" w:color="auto" w:fill="auto"/>
          </w:tcPr>
          <w:p w14:paraId="4691EDA9" w14:textId="77777777" w:rsidR="00605831" w:rsidRPr="00B603BF" w:rsidRDefault="00605831" w:rsidP="0010406A">
            <w:pPr>
              <w:pStyle w:val="TableBullet1"/>
              <w:numPr>
                <w:ilvl w:val="0"/>
                <w:numId w:val="0"/>
              </w:numPr>
              <w:ind w:left="360"/>
            </w:pPr>
          </w:p>
        </w:tc>
      </w:tr>
    </w:tbl>
    <w:p w14:paraId="288A300F" w14:textId="77777777" w:rsidR="00BC4E85" w:rsidRDefault="00BC4E85" w:rsidP="00AA09CF">
      <w:pPr>
        <w:pStyle w:val="Heading4"/>
      </w:pPr>
      <w:bookmarkStart w:id="41" w:name="_Toc476168039"/>
      <w:r>
        <w:t>Deliverables</w:t>
      </w:r>
    </w:p>
    <w:tbl>
      <w:tblPr>
        <w:tblStyle w:val="TableGrid1"/>
        <w:tblW w:w="9152" w:type="dxa"/>
        <w:tblInd w:w="-5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72"/>
        <w:gridCol w:w="3690"/>
        <w:gridCol w:w="1809"/>
        <w:gridCol w:w="1581"/>
      </w:tblGrid>
      <w:tr w:rsidR="009E4E41" w:rsidRPr="003F779C" w14:paraId="62C528A1" w14:textId="77777777" w:rsidTr="0010406A">
        <w:trPr>
          <w:trHeight w:val="360"/>
          <w:tblHeader/>
        </w:trPr>
        <w:tc>
          <w:tcPr>
            <w:tcW w:w="207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58626CF7" w14:textId="77777777" w:rsidR="009E4E41" w:rsidRPr="00BC4E85" w:rsidRDefault="009E4E41" w:rsidP="002E1E13">
            <w:pPr>
              <w:pStyle w:val="Table-Header"/>
            </w:pPr>
            <w:r w:rsidRPr="00BC4E85">
              <w:t>Name</w:t>
            </w:r>
          </w:p>
        </w:tc>
        <w:tc>
          <w:tcPr>
            <w:tcW w:w="369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52FB1E70" w14:textId="77777777" w:rsidR="009E4E41" w:rsidRPr="00BC4E85" w:rsidRDefault="009E4E41" w:rsidP="002E1E13">
            <w:pPr>
              <w:pStyle w:val="Table-Header"/>
            </w:pPr>
            <w:r w:rsidRPr="00BC4E85">
              <w:t>Description</w:t>
            </w:r>
          </w:p>
        </w:tc>
        <w:tc>
          <w:tcPr>
            <w:tcW w:w="18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06CB9F4F" w14:textId="77777777" w:rsidR="009E4E41" w:rsidRPr="00BC4E85" w:rsidRDefault="009E4E41" w:rsidP="002E1E13">
            <w:pPr>
              <w:pStyle w:val="Table-Header"/>
            </w:pPr>
            <w:r w:rsidRPr="00BC4E85">
              <w:t xml:space="preserve">Acceptance </w:t>
            </w:r>
            <w:r>
              <w:t>required</w:t>
            </w:r>
            <w:r w:rsidRPr="00BC4E85">
              <w:t>?</w:t>
            </w:r>
          </w:p>
        </w:tc>
        <w:tc>
          <w:tcPr>
            <w:tcW w:w="158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4CAB4D66" w14:textId="77777777" w:rsidR="009E4E41" w:rsidRPr="00BC4E85" w:rsidRDefault="009E4E41" w:rsidP="002E1E13">
            <w:pPr>
              <w:pStyle w:val="Table-Header"/>
            </w:pPr>
            <w:r w:rsidRPr="00BC4E85">
              <w:t>Responsibility</w:t>
            </w:r>
          </w:p>
        </w:tc>
      </w:tr>
      <w:tr w:rsidR="009E4E41" w:rsidRPr="003F779C" w14:paraId="3CE721D8" w14:textId="77777777" w:rsidTr="009E4E41">
        <w:trPr>
          <w:trHeight w:val="416"/>
        </w:trPr>
        <w:tc>
          <w:tcPr>
            <w:tcW w:w="207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40B49BE1" w14:textId="344AD66B" w:rsidR="009E4E41" w:rsidRPr="00D96EC6" w:rsidRDefault="009E4E41" w:rsidP="0010406A">
            <w:pPr>
              <w:pStyle w:val="TableText"/>
            </w:pPr>
            <w:r w:rsidRPr="00D96EC6">
              <w:t xml:space="preserve">Test </w:t>
            </w:r>
            <w:r w:rsidR="006C1CBD" w:rsidRPr="00D96EC6">
              <w:t>cases</w:t>
            </w:r>
          </w:p>
        </w:tc>
        <w:tc>
          <w:tcPr>
            <w:tcW w:w="369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6BCCD616" w14:textId="4685604C" w:rsidR="009E4E41" w:rsidRPr="00D96EC6" w:rsidRDefault="00D96EC6" w:rsidP="0010406A">
            <w:pPr>
              <w:pStyle w:val="TableText"/>
            </w:pPr>
            <w:r>
              <w:t xml:space="preserve">An </w:t>
            </w:r>
            <w:r w:rsidR="009E4E41" w:rsidRPr="00D96EC6">
              <w:t xml:space="preserve">Excel spreadsheet that documents the test cases </w:t>
            </w:r>
            <w:r>
              <w:t>that</w:t>
            </w:r>
            <w:r w:rsidRPr="00D96EC6">
              <w:t xml:space="preserve"> </w:t>
            </w:r>
            <w:r w:rsidR="009E4E41" w:rsidRPr="00D96EC6">
              <w:t xml:space="preserve">will be </w:t>
            </w:r>
            <w:r w:rsidR="002C6A9C" w:rsidRPr="00D96EC6">
              <w:t xml:space="preserve">conducted </w:t>
            </w:r>
            <w:r w:rsidR="009E4E41" w:rsidRPr="00D96EC6">
              <w:t>to validate that the implemented solution functions as designed.</w:t>
            </w:r>
          </w:p>
        </w:tc>
        <w:tc>
          <w:tcPr>
            <w:tcW w:w="18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2C3DF18B" w14:textId="77777777" w:rsidR="009E4E41" w:rsidRPr="00D96EC6" w:rsidRDefault="009E4E41" w:rsidP="0010406A">
            <w:pPr>
              <w:pStyle w:val="TableText"/>
            </w:pPr>
            <w:r w:rsidRPr="00D96EC6">
              <w:t>Yes</w:t>
            </w:r>
          </w:p>
        </w:tc>
        <w:tc>
          <w:tcPr>
            <w:tcW w:w="158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5F683C88" w14:textId="77777777" w:rsidR="009E4E41" w:rsidRPr="00D96EC6" w:rsidRDefault="009E4E41" w:rsidP="0010406A">
            <w:pPr>
              <w:pStyle w:val="TableText"/>
            </w:pPr>
            <w:r w:rsidRPr="00D96EC6">
              <w:t>Microsoft</w:t>
            </w:r>
          </w:p>
        </w:tc>
      </w:tr>
      <w:tr w:rsidR="009E4E41" w:rsidRPr="003F779C" w14:paraId="5C863518" w14:textId="77777777" w:rsidTr="009E4E41">
        <w:trPr>
          <w:trHeight w:val="416"/>
        </w:trPr>
        <w:tc>
          <w:tcPr>
            <w:tcW w:w="207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9C7644D" w14:textId="192BE0DD" w:rsidR="009E4E41" w:rsidRPr="00D96EC6" w:rsidRDefault="009E4E41" w:rsidP="0010406A">
            <w:pPr>
              <w:pStyle w:val="TableText"/>
            </w:pPr>
            <w:r w:rsidRPr="00D96EC6">
              <w:t xml:space="preserve">Delivery </w:t>
            </w:r>
            <w:r w:rsidR="006C1CBD" w:rsidRPr="00D96EC6">
              <w:t>summary</w:t>
            </w:r>
          </w:p>
        </w:tc>
        <w:tc>
          <w:tcPr>
            <w:tcW w:w="369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15FE225" w14:textId="682BBA87" w:rsidR="009E4E41" w:rsidRPr="00D96EC6" w:rsidRDefault="00D96EC6" w:rsidP="0010406A">
            <w:pPr>
              <w:pStyle w:val="TableText"/>
            </w:pPr>
            <w:r>
              <w:t xml:space="preserve">A </w:t>
            </w:r>
            <w:r w:rsidR="009E4E41" w:rsidRPr="00D96EC6">
              <w:t>Word document that summarizes the work completed, provides relevant maintenance guidance, and documents recommended next steps.</w:t>
            </w:r>
          </w:p>
        </w:tc>
        <w:tc>
          <w:tcPr>
            <w:tcW w:w="18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06738F2B" w14:textId="77777777" w:rsidR="009E4E41" w:rsidRPr="00D96EC6" w:rsidRDefault="009E4E41" w:rsidP="0010406A">
            <w:pPr>
              <w:pStyle w:val="TableText"/>
            </w:pPr>
            <w:r w:rsidRPr="00D96EC6">
              <w:t>No</w:t>
            </w:r>
          </w:p>
        </w:tc>
        <w:tc>
          <w:tcPr>
            <w:tcW w:w="158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1A48237D" w14:textId="77777777" w:rsidR="009E4E41" w:rsidRPr="00D96EC6" w:rsidRDefault="009E4E41" w:rsidP="0010406A">
            <w:pPr>
              <w:pStyle w:val="TableText"/>
            </w:pPr>
            <w:r w:rsidRPr="00D96EC6">
              <w:t>Microsoft</w:t>
            </w:r>
          </w:p>
        </w:tc>
      </w:tr>
    </w:tbl>
    <w:bookmarkEnd w:id="41"/>
    <w:p w14:paraId="2A53DAE9" w14:textId="77777777" w:rsidR="00E10022" w:rsidRDefault="0040645F" w:rsidP="00C84DD9">
      <w:pPr>
        <w:pStyle w:val="Heading3"/>
      </w:pPr>
      <w:r>
        <w:t>Migrate</w:t>
      </w:r>
    </w:p>
    <w:p w14:paraId="6E01EA31" w14:textId="4C62A08F" w:rsidR="00E10022" w:rsidRPr="00214FF6" w:rsidRDefault="00125AAE" w:rsidP="00534A58">
      <w:r>
        <w:t xml:space="preserve">This </w:t>
      </w:r>
      <w:r w:rsidR="00CA0394">
        <w:t>SOW</w:t>
      </w:r>
      <w:r>
        <w:t xml:space="preserve"> does not include a Migrate phase</w:t>
      </w:r>
      <w:r w:rsidR="00C416FE">
        <w:t>.</w:t>
      </w:r>
    </w:p>
    <w:p w14:paraId="55C0CA50" w14:textId="77777777" w:rsidR="009B1142" w:rsidRDefault="00C416FE" w:rsidP="00C84DD9">
      <w:pPr>
        <w:pStyle w:val="Heading2"/>
      </w:pPr>
      <w:bookmarkStart w:id="42" w:name="_Toc513025039"/>
      <w:bookmarkStart w:id="43" w:name="_Toc476167708"/>
      <w:bookmarkStart w:id="44" w:name="_Toc476168041"/>
      <w:bookmarkStart w:id="45" w:name="_Toc39054880"/>
      <w:bookmarkEnd w:id="42"/>
      <w:r>
        <w:t>Timeline</w:t>
      </w:r>
      <w:bookmarkEnd w:id="43"/>
      <w:bookmarkEnd w:id="44"/>
      <w:bookmarkEnd w:id="45"/>
    </w:p>
    <w:p w14:paraId="601E4A82" w14:textId="209E22FE" w:rsidR="00C416FE" w:rsidRDefault="00DA7FE6" w:rsidP="00C416FE">
      <w:r>
        <w:t>During project planning</w:t>
      </w:r>
      <w:r w:rsidR="006965B5">
        <w:t>,</w:t>
      </w:r>
      <w:r w:rsidR="00C416FE">
        <w:t xml:space="preserve"> a detailed timeline </w:t>
      </w:r>
      <w:r w:rsidR="008D2374">
        <w:t>will be developed. A</w:t>
      </w:r>
      <w:r w:rsidR="007F3384">
        <w:t xml:space="preserve">ll dates and durations are </w:t>
      </w:r>
      <w:r w:rsidR="004E5105">
        <w:t xml:space="preserve">relative to the project start date and are </w:t>
      </w:r>
      <w:r w:rsidR="00057271">
        <w:t>estimates only.</w:t>
      </w:r>
    </w:p>
    <w:tbl>
      <w:tblPr>
        <w:tblStyle w:val="TableGrid1"/>
        <w:tblW w:w="9359" w:type="dxa"/>
        <w:tblInd w:w="-5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97"/>
        <w:gridCol w:w="1479"/>
        <w:gridCol w:w="1671"/>
        <w:gridCol w:w="1449"/>
        <w:gridCol w:w="1263"/>
      </w:tblGrid>
      <w:tr w:rsidR="0028028F" w:rsidRPr="003F779C" w14:paraId="1DB9D7FC" w14:textId="3E5570E8" w:rsidTr="00ED4057">
        <w:trPr>
          <w:trHeight w:val="360"/>
          <w:tblHeader/>
        </w:trPr>
        <w:tc>
          <w:tcPr>
            <w:tcW w:w="349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307ADDEE" w14:textId="5625F22C" w:rsidR="0028028F" w:rsidRPr="00BC4E85" w:rsidRDefault="0028028F" w:rsidP="00732BE3">
            <w:pPr>
              <w:pStyle w:val="Table-Header"/>
            </w:pPr>
            <w:r>
              <w:t>Component</w:t>
            </w:r>
          </w:p>
        </w:tc>
        <w:tc>
          <w:tcPr>
            <w:tcW w:w="147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74A0B086" w14:textId="07CFC7CF" w:rsidR="0028028F" w:rsidRPr="00BC4E85" w:rsidRDefault="0028028F" w:rsidP="00732BE3">
            <w:pPr>
              <w:pStyle w:val="Table-Header"/>
            </w:pPr>
            <w:r>
              <w:t>Assess</w:t>
            </w:r>
          </w:p>
        </w:tc>
        <w:tc>
          <w:tcPr>
            <w:tcW w:w="167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53A1064E" w14:textId="6093DD13" w:rsidR="0028028F" w:rsidRPr="00BC4E85" w:rsidRDefault="0028028F" w:rsidP="00732BE3">
            <w:pPr>
              <w:pStyle w:val="Table-Header"/>
            </w:pPr>
            <w:r>
              <w:t>Remediate</w:t>
            </w:r>
          </w:p>
        </w:tc>
        <w:tc>
          <w:tcPr>
            <w:tcW w:w="144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637BC177" w14:textId="7E379CF0" w:rsidR="0028028F" w:rsidRPr="00BC4E85" w:rsidRDefault="0028028F" w:rsidP="00732BE3">
            <w:pPr>
              <w:pStyle w:val="Table-Header"/>
            </w:pPr>
            <w:r>
              <w:t>Enable</w:t>
            </w:r>
          </w:p>
        </w:tc>
        <w:tc>
          <w:tcPr>
            <w:tcW w:w="126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6ED939F6" w14:textId="7AB60CDE" w:rsidR="0028028F" w:rsidRDefault="0028028F" w:rsidP="00732BE3">
            <w:pPr>
              <w:pStyle w:val="Table-Header"/>
            </w:pPr>
            <w:r>
              <w:t>Total</w:t>
            </w:r>
          </w:p>
        </w:tc>
      </w:tr>
      <w:tr w:rsidR="0028028F" w:rsidRPr="003F779C" w14:paraId="29445E53" w14:textId="73C12C7A" w:rsidTr="00ED4057">
        <w:trPr>
          <w:trHeight w:val="416"/>
        </w:trPr>
        <w:tc>
          <w:tcPr>
            <w:tcW w:w="349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57D2CC10" w14:textId="19BFFE72" w:rsidR="0028028F" w:rsidRPr="00C668A3" w:rsidRDefault="0028028F" w:rsidP="00CB4527">
            <w:pPr>
              <w:pStyle w:val="Optional"/>
              <w:rPr>
                <w:rFonts w:cs="Segoe UI"/>
              </w:rPr>
            </w:pPr>
            <w:r w:rsidRPr="00C668A3">
              <w:t xml:space="preserve">Azure </w:t>
            </w:r>
            <w:r>
              <w:t>Active Directory</w:t>
            </w:r>
            <w:r w:rsidRPr="00C668A3">
              <w:t xml:space="preserve"> </w:t>
            </w:r>
            <w:r>
              <w:t>a</w:t>
            </w:r>
            <w:r w:rsidRPr="00C668A3">
              <w:t xml:space="preserve">pp </w:t>
            </w:r>
            <w:r>
              <w:t>i</w:t>
            </w:r>
            <w:r w:rsidRPr="00C668A3">
              <w:t>ntegration</w:t>
            </w:r>
          </w:p>
        </w:tc>
        <w:tc>
          <w:tcPr>
            <w:tcW w:w="147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4CEB6D8F" w14:textId="48C860EA" w:rsidR="0028028F" w:rsidRPr="0076168D" w:rsidRDefault="00A85B61" w:rsidP="00CB4527">
            <w:pPr>
              <w:pStyle w:val="Optional"/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3</w:t>
            </w:r>
            <w:r w:rsidR="008572F4">
              <w:rPr>
                <w:rFonts w:eastAsia="Calibri"/>
                <w:szCs w:val="20"/>
              </w:rPr>
              <w:t xml:space="preserve"> </w:t>
            </w:r>
            <w:r w:rsidR="0028028F">
              <w:rPr>
                <w:rFonts w:eastAsia="Calibri"/>
                <w:szCs w:val="20"/>
              </w:rPr>
              <w:t>days</w:t>
            </w:r>
          </w:p>
        </w:tc>
        <w:tc>
          <w:tcPr>
            <w:tcW w:w="167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ED6E86D" w14:textId="59EE8717" w:rsidR="0028028F" w:rsidRPr="0076168D" w:rsidRDefault="0028028F" w:rsidP="00CB4527">
            <w:pPr>
              <w:pStyle w:val="Optional"/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2 days</w:t>
            </w:r>
          </w:p>
        </w:tc>
        <w:tc>
          <w:tcPr>
            <w:tcW w:w="144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159FA9DE" w14:textId="22DACB97" w:rsidR="0028028F" w:rsidRPr="0076168D" w:rsidRDefault="008572F4" w:rsidP="00CB4527">
            <w:pPr>
              <w:pStyle w:val="Optional"/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 xml:space="preserve">10 </w:t>
            </w:r>
            <w:r w:rsidR="0028028F">
              <w:rPr>
                <w:rFonts w:eastAsia="Calibri"/>
                <w:szCs w:val="20"/>
              </w:rPr>
              <w:t>days</w:t>
            </w:r>
          </w:p>
        </w:tc>
        <w:tc>
          <w:tcPr>
            <w:tcW w:w="126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54D430E4" w14:textId="1DCE5B4E" w:rsidR="0028028F" w:rsidRDefault="00A82A78" w:rsidP="00CB4527">
            <w:pPr>
              <w:pStyle w:val="Optional"/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1</w:t>
            </w:r>
            <w:r w:rsidR="00A85B61">
              <w:rPr>
                <w:rFonts w:eastAsia="Calibri"/>
                <w:szCs w:val="20"/>
              </w:rPr>
              <w:t>5</w:t>
            </w:r>
            <w:r>
              <w:rPr>
                <w:rFonts w:eastAsia="Calibri"/>
                <w:szCs w:val="20"/>
              </w:rPr>
              <w:t xml:space="preserve"> </w:t>
            </w:r>
            <w:r>
              <w:t>days</w:t>
            </w:r>
          </w:p>
        </w:tc>
      </w:tr>
    </w:tbl>
    <w:p w14:paraId="4F8DF98D" w14:textId="194F92CF" w:rsidR="00C44D16" w:rsidRDefault="00371AF2" w:rsidP="00C416FE">
      <w:r>
        <w:rPr>
          <w:noProof/>
        </w:rPr>
        <w:drawing>
          <wp:inline distT="0" distB="0" distL="0" distR="0" wp14:anchorId="121B7E4F" wp14:editId="49534FED">
            <wp:extent cx="5704114" cy="829945"/>
            <wp:effectExtent l="38100" t="0" r="0" b="2730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14AB6FC4" w14:textId="77777777" w:rsidR="00C44D16" w:rsidRDefault="00C44D16" w:rsidP="00C84DD9">
      <w:pPr>
        <w:pStyle w:val="Heading2"/>
      </w:pPr>
      <w:bookmarkStart w:id="46" w:name="_Toc513025041"/>
      <w:bookmarkStart w:id="47" w:name="_Toc476167709"/>
      <w:bookmarkStart w:id="48" w:name="_Toc476168042"/>
      <w:bookmarkStart w:id="49" w:name="_Ref477932041"/>
      <w:bookmarkStart w:id="50" w:name="_Toc39054881"/>
      <w:bookmarkEnd w:id="46"/>
      <w:r>
        <w:t>Deliverable acceptance process</w:t>
      </w:r>
      <w:bookmarkEnd w:id="47"/>
      <w:bookmarkEnd w:id="48"/>
      <w:bookmarkEnd w:id="49"/>
      <w:bookmarkEnd w:id="50"/>
    </w:p>
    <w:p w14:paraId="0FEB6801" w14:textId="12ADFCFF" w:rsidR="00C44D16" w:rsidRDefault="00C44D16" w:rsidP="00C44D16">
      <w:r>
        <w:t>During the project</w:t>
      </w:r>
      <w:r w:rsidR="00E40CE7">
        <w:t>,</w:t>
      </w:r>
      <w:r>
        <w:t xml:space="preserve"> </w:t>
      </w:r>
      <w:r w:rsidR="00840E9D">
        <w:t>Microsoft</w:t>
      </w:r>
      <w:r>
        <w:t xml:space="preserve"> will submit certain deliverables </w:t>
      </w:r>
      <w:r w:rsidR="00D44A6B">
        <w:t xml:space="preserve">(listed in the </w:t>
      </w:r>
      <w:r w:rsidR="00550DD8">
        <w:fldChar w:fldCharType="begin"/>
      </w:r>
      <w:r w:rsidR="00550DD8">
        <w:instrText xml:space="preserve"> REF _Ref477873467 \h </w:instrText>
      </w:r>
      <w:r w:rsidR="00550DD8">
        <w:fldChar w:fldCharType="separate"/>
      </w:r>
      <w:r w:rsidR="00812548">
        <w:t>Approach</w:t>
      </w:r>
      <w:r w:rsidR="00550DD8">
        <w:fldChar w:fldCharType="end"/>
      </w:r>
      <w:r w:rsidR="00ED7049">
        <w:t xml:space="preserve"> </w:t>
      </w:r>
      <w:r w:rsidR="00D44A6B">
        <w:t xml:space="preserve">section as deliverables with </w:t>
      </w:r>
      <w:r w:rsidR="00ED7049">
        <w:t>“</w:t>
      </w:r>
      <w:r w:rsidR="006965B5">
        <w:t xml:space="preserve">Acceptance </w:t>
      </w:r>
      <w:r w:rsidR="00ED7049">
        <w:t>required</w:t>
      </w:r>
      <w:r w:rsidR="006965B5">
        <w:t>?</w:t>
      </w:r>
      <w:r w:rsidR="00ED7049">
        <w:t xml:space="preserve">” </w:t>
      </w:r>
      <w:r w:rsidR="00D44A6B">
        <w:t xml:space="preserve">equal </w:t>
      </w:r>
      <w:r w:rsidR="006965B5">
        <w:t xml:space="preserve">to </w:t>
      </w:r>
      <w:r w:rsidR="00ED7049">
        <w:t>“</w:t>
      </w:r>
      <w:r w:rsidR="006965B5">
        <w:t>Y</w:t>
      </w:r>
      <w:r w:rsidR="00ED7049">
        <w:t>es”</w:t>
      </w:r>
      <w:r w:rsidR="00D44A6B">
        <w:t xml:space="preserve">) </w:t>
      </w:r>
      <w:r>
        <w:t xml:space="preserve">for </w:t>
      </w:r>
      <w:r w:rsidR="00840E9D">
        <w:t xml:space="preserve">the </w:t>
      </w:r>
      <w:r w:rsidR="00517604">
        <w:t>C</w:t>
      </w:r>
      <w:r w:rsidR="00BC30AA">
        <w:t>ustomer’s review and approval.</w:t>
      </w:r>
    </w:p>
    <w:p w14:paraId="5501B1DF" w14:textId="65AA6AE5" w:rsidR="00840E9D" w:rsidRDefault="00840E9D" w:rsidP="00C44D16">
      <w:r>
        <w:t xml:space="preserve">Within </w:t>
      </w:r>
      <w:r w:rsidR="00E40CE7">
        <w:t>three</w:t>
      </w:r>
      <w:r>
        <w:t xml:space="preserve"> business days </w:t>
      </w:r>
      <w:r w:rsidR="006965B5">
        <w:t xml:space="preserve">of </w:t>
      </w:r>
      <w:r>
        <w:t xml:space="preserve">the date of submittal, the </w:t>
      </w:r>
      <w:r w:rsidR="00517604">
        <w:t>C</w:t>
      </w:r>
      <w:r>
        <w:t>ustomer is required to:</w:t>
      </w:r>
    </w:p>
    <w:p w14:paraId="3D11AB1A" w14:textId="77777777" w:rsidR="006965B5" w:rsidRDefault="00840E9D" w:rsidP="00840E9D">
      <w:pPr>
        <w:pStyle w:val="Bulletlist"/>
      </w:pPr>
      <w:r w:rsidRPr="00AC1B81">
        <w:rPr>
          <w:b/>
        </w:rPr>
        <w:t>Accept the deliverable</w:t>
      </w:r>
      <w:r>
        <w:t xml:space="preserve"> by signing, dating</w:t>
      </w:r>
      <w:r w:rsidR="006965B5">
        <w:t>,</w:t>
      </w:r>
      <w:r>
        <w:t xml:space="preserve"> and returning </w:t>
      </w:r>
      <w:r w:rsidR="006965B5">
        <w:t xml:space="preserve">a service deliverable acceptance </w:t>
      </w:r>
      <w:r w:rsidR="00D44A6B">
        <w:t>form</w:t>
      </w:r>
      <w:r w:rsidR="006965B5">
        <w:t>, which can</w:t>
      </w:r>
      <w:r w:rsidR="00D44A6B">
        <w:t xml:space="preserve"> be sent </w:t>
      </w:r>
      <w:r w:rsidR="006965B5">
        <w:t xml:space="preserve">by </w:t>
      </w:r>
      <w:r w:rsidR="00D44A6B">
        <w:t>email</w:t>
      </w:r>
      <w:r w:rsidR="006965B5">
        <w:t>,</w:t>
      </w:r>
      <w:r w:rsidR="00474631">
        <w:t xml:space="preserve"> </w:t>
      </w:r>
      <w:r w:rsidR="00D44A6B">
        <w:t>o</w:t>
      </w:r>
      <w:r>
        <w:t xml:space="preserve">r by using </w:t>
      </w:r>
      <w:r w:rsidR="006965B5">
        <w:t xml:space="preserve">(or partially using) </w:t>
      </w:r>
      <w:r>
        <w:t>the deliverable</w:t>
      </w:r>
    </w:p>
    <w:p w14:paraId="69DDDE48" w14:textId="56895D3E" w:rsidR="00840E9D" w:rsidRPr="0031303E" w:rsidRDefault="006965B5" w:rsidP="00140C9E">
      <w:pPr>
        <w:ind w:firstLine="360"/>
      </w:pPr>
      <w:r w:rsidRPr="00140C9E">
        <w:t>Or</w:t>
      </w:r>
    </w:p>
    <w:p w14:paraId="7FA56830" w14:textId="21E82753" w:rsidR="00840E9D" w:rsidRDefault="00840E9D" w:rsidP="00840E9D">
      <w:pPr>
        <w:pStyle w:val="Bulletlist"/>
      </w:pPr>
      <w:r w:rsidRPr="00AC1B81">
        <w:rPr>
          <w:b/>
        </w:rPr>
        <w:t>Reject the deliverable</w:t>
      </w:r>
      <w:r>
        <w:t xml:space="preserve"> by notifying Microsoft in writing</w:t>
      </w:r>
      <w:r w:rsidR="006965B5">
        <w:t xml:space="preserve">; the </w:t>
      </w:r>
      <w:r w:rsidR="00517604">
        <w:t>C</w:t>
      </w:r>
      <w:r w:rsidR="006965B5">
        <w:t xml:space="preserve">ustomer must include </w:t>
      </w:r>
      <w:r>
        <w:t>a complete list of reasons for rejection</w:t>
      </w:r>
      <w:r w:rsidR="006965B5">
        <w:t>.</w:t>
      </w:r>
    </w:p>
    <w:p w14:paraId="1889072B" w14:textId="1F644F9C" w:rsidR="00840E9D" w:rsidRDefault="00840E9D" w:rsidP="00840E9D">
      <w:pPr>
        <w:pStyle w:val="Bulletlist"/>
        <w:numPr>
          <w:ilvl w:val="0"/>
          <w:numId w:val="0"/>
        </w:numPr>
        <w:contextualSpacing w:val="0"/>
      </w:pPr>
      <w:r>
        <w:t xml:space="preserve">Deliverables shall be deemed accepted unless the </w:t>
      </w:r>
      <w:r w:rsidR="00C4139D">
        <w:t xml:space="preserve">written </w:t>
      </w:r>
      <w:r>
        <w:t>rejection notification is r</w:t>
      </w:r>
      <w:r w:rsidR="00D44A6B">
        <w:t>eceived by Microsoft</w:t>
      </w:r>
      <w:r w:rsidR="00D70772">
        <w:t xml:space="preserve"> in the timeframe specified</w:t>
      </w:r>
      <w:r w:rsidR="00D44A6B">
        <w:t>.</w:t>
      </w:r>
    </w:p>
    <w:p w14:paraId="5BE4C47A" w14:textId="77777777" w:rsidR="00840E9D" w:rsidRDefault="00840E9D" w:rsidP="00840E9D">
      <w:pPr>
        <w:pStyle w:val="Bulletlist"/>
        <w:numPr>
          <w:ilvl w:val="0"/>
          <w:numId w:val="0"/>
        </w:numPr>
      </w:pPr>
      <w:r>
        <w:t>If a reje</w:t>
      </w:r>
      <w:r w:rsidR="00BE7980">
        <w:t xml:space="preserve">ction notification is received, Microsoft will correct problems with a deliverable that </w:t>
      </w:r>
      <w:r w:rsidR="001820B5">
        <w:t xml:space="preserve">are </w:t>
      </w:r>
      <w:r w:rsidR="00BE7980">
        <w:t>in scope for the project (and documented in this S</w:t>
      </w:r>
      <w:r w:rsidR="00E40CE7">
        <w:t>OW</w:t>
      </w:r>
      <w:r w:rsidR="00BE7980">
        <w:t>), after which the deliverable is deemed accepted.</w:t>
      </w:r>
    </w:p>
    <w:p w14:paraId="72525D93" w14:textId="77777777" w:rsidR="00BE7980" w:rsidRDefault="0031303E" w:rsidP="00840E9D">
      <w:pPr>
        <w:pStyle w:val="Bulletlist"/>
        <w:numPr>
          <w:ilvl w:val="0"/>
          <w:numId w:val="0"/>
        </w:numPr>
      </w:pPr>
      <w:r>
        <w:t xml:space="preserve">Problems </w:t>
      </w:r>
      <w:r w:rsidR="00BE7980">
        <w:t>that are outside the scope of this S</w:t>
      </w:r>
      <w:r w:rsidR="00E40CE7">
        <w:t>OW</w:t>
      </w:r>
      <w:r w:rsidR="00BE7980">
        <w:t xml:space="preserve">, and feedback provided after a deliverable has been accepted will be addressed as a change request, managed as described in the </w:t>
      </w:r>
      <w:r w:rsidR="00160775">
        <w:fldChar w:fldCharType="begin"/>
      </w:r>
      <w:r w:rsidR="00160775">
        <w:instrText xml:space="preserve"> REF _Ref477932885 \h </w:instrText>
      </w:r>
      <w:r w:rsidR="00160775">
        <w:fldChar w:fldCharType="separate"/>
      </w:r>
      <w:r w:rsidR="00812548">
        <w:t>Change management process</w:t>
      </w:r>
      <w:r w:rsidR="00160775">
        <w:fldChar w:fldCharType="end"/>
      </w:r>
      <w:r w:rsidR="00BE7980">
        <w:t xml:space="preserve"> section.</w:t>
      </w:r>
    </w:p>
    <w:p w14:paraId="5CDCC7C3" w14:textId="77777777" w:rsidR="00364836" w:rsidRDefault="00364836" w:rsidP="00C84DD9">
      <w:pPr>
        <w:pStyle w:val="Heading2"/>
      </w:pPr>
      <w:bookmarkStart w:id="51" w:name="_Toc476167710"/>
      <w:bookmarkStart w:id="52" w:name="_Toc476168043"/>
      <w:bookmarkStart w:id="53" w:name="_Toc39054882"/>
      <w:r>
        <w:t>Project governance</w:t>
      </w:r>
      <w:bookmarkEnd w:id="51"/>
      <w:bookmarkEnd w:id="52"/>
      <w:bookmarkEnd w:id="53"/>
    </w:p>
    <w:p w14:paraId="1CE86B51" w14:textId="77777777" w:rsidR="00364836" w:rsidRDefault="00364836" w:rsidP="00364836">
      <w:r>
        <w:t>The governance structure and processes the team will adhere to for the project are described in the following section</w:t>
      </w:r>
      <w:r w:rsidR="00D70772">
        <w:t>s</w:t>
      </w:r>
      <w:r>
        <w:t>:</w:t>
      </w:r>
    </w:p>
    <w:p w14:paraId="1B69D659" w14:textId="77777777" w:rsidR="00BB669A" w:rsidRDefault="00BB669A" w:rsidP="00C84DD9">
      <w:pPr>
        <w:pStyle w:val="Heading3"/>
      </w:pPr>
      <w:bookmarkStart w:id="54" w:name="_Toc476168044"/>
      <w:r>
        <w:t>Project communication</w:t>
      </w:r>
      <w:bookmarkEnd w:id="54"/>
    </w:p>
    <w:p w14:paraId="4650D897" w14:textId="77777777" w:rsidR="00BB669A" w:rsidRDefault="00BB669A" w:rsidP="00BB669A">
      <w:r>
        <w:t>The following will be used to communicate during the project</w:t>
      </w:r>
      <w:r w:rsidR="008F6487">
        <w:t>:</w:t>
      </w:r>
    </w:p>
    <w:p w14:paraId="269204E7" w14:textId="695DE42A" w:rsidR="00104AB3" w:rsidRDefault="00104AB3" w:rsidP="00BB669A">
      <w:pPr>
        <w:pStyle w:val="Bulletlist"/>
      </w:pPr>
      <w:r w:rsidRPr="00E54AE8">
        <w:rPr>
          <w:b/>
        </w:rPr>
        <w:t xml:space="preserve">Communication </w:t>
      </w:r>
      <w:r w:rsidR="00111EBA">
        <w:rPr>
          <w:b/>
        </w:rPr>
        <w:t>p</w:t>
      </w:r>
      <w:r w:rsidRPr="00E54AE8">
        <w:rPr>
          <w:b/>
        </w:rPr>
        <w:t>lan</w:t>
      </w:r>
      <w:r w:rsidR="006C6051">
        <w:t xml:space="preserve">: </w:t>
      </w:r>
      <w:r w:rsidR="00160775">
        <w:t xml:space="preserve">this document will </w:t>
      </w:r>
      <w:r>
        <w:t>describe the frequency, audience</w:t>
      </w:r>
      <w:r w:rsidR="00160775">
        <w:t>,</w:t>
      </w:r>
      <w:r>
        <w:t xml:space="preserve"> and content </w:t>
      </w:r>
      <w:r w:rsidR="00160775">
        <w:t xml:space="preserve">of </w:t>
      </w:r>
      <w:r>
        <w:t xml:space="preserve">communication </w:t>
      </w:r>
      <w:r w:rsidR="00160775">
        <w:t xml:space="preserve">with </w:t>
      </w:r>
      <w:r>
        <w:t>the team and stakeholders.</w:t>
      </w:r>
      <w:r w:rsidR="00160775">
        <w:t xml:space="preserve"> It will be developed by Microsoft and the </w:t>
      </w:r>
      <w:r w:rsidR="00517604">
        <w:t>C</w:t>
      </w:r>
      <w:r w:rsidR="00160775">
        <w:t xml:space="preserve">ustomer </w:t>
      </w:r>
      <w:r w:rsidR="00760487">
        <w:t>as part of project planning</w:t>
      </w:r>
      <w:r w:rsidR="00160775">
        <w:t>.</w:t>
      </w:r>
    </w:p>
    <w:p w14:paraId="4AD2E8E9" w14:textId="77777777" w:rsidR="00BB669A" w:rsidRDefault="00BB669A" w:rsidP="00BB669A">
      <w:pPr>
        <w:pStyle w:val="Bulletlist"/>
      </w:pPr>
      <w:r w:rsidRPr="00E54AE8">
        <w:rPr>
          <w:b/>
        </w:rPr>
        <w:t>Status reports</w:t>
      </w:r>
      <w:r w:rsidR="006C6051">
        <w:t xml:space="preserve">: </w:t>
      </w:r>
      <w:r w:rsidR="00160775">
        <w:t xml:space="preserve">the </w:t>
      </w:r>
      <w:r>
        <w:t>Microsoft team will prepare and issue regular status report</w:t>
      </w:r>
      <w:r w:rsidR="00160775">
        <w:t>s</w:t>
      </w:r>
      <w:r>
        <w:t xml:space="preserve"> to project stakeholders</w:t>
      </w:r>
      <w:r w:rsidR="00111EBA">
        <w:t xml:space="preserve"> </w:t>
      </w:r>
      <w:r w:rsidR="00D70772">
        <w:t>per</w:t>
      </w:r>
      <w:r w:rsidR="00160775">
        <w:t xml:space="preserve"> </w:t>
      </w:r>
      <w:r w:rsidR="00111EBA">
        <w:t>the frequency defined in the communication plan.</w:t>
      </w:r>
    </w:p>
    <w:p w14:paraId="183E0811" w14:textId="77777777" w:rsidR="00104AB3" w:rsidRDefault="00BB669A" w:rsidP="00104AB3">
      <w:pPr>
        <w:pStyle w:val="Bulletlist"/>
      </w:pPr>
      <w:r w:rsidRPr="00E54AE8">
        <w:rPr>
          <w:b/>
        </w:rPr>
        <w:t>Status meetings</w:t>
      </w:r>
      <w:r w:rsidR="006C6051">
        <w:t xml:space="preserve">: </w:t>
      </w:r>
      <w:r w:rsidR="00160775">
        <w:t xml:space="preserve">the </w:t>
      </w:r>
      <w:r>
        <w:t xml:space="preserve">Microsoft team will schedule regular </w:t>
      </w:r>
      <w:r w:rsidR="00104AB3">
        <w:t>status</w:t>
      </w:r>
      <w:r>
        <w:t xml:space="preserve"> meetings to review the overall project status, the acceptance of deliverables</w:t>
      </w:r>
      <w:r w:rsidR="00160775">
        <w:t>,</w:t>
      </w:r>
      <w:r>
        <w:t xml:space="preserve"> and review </w:t>
      </w:r>
      <w:r w:rsidR="00104AB3">
        <w:t xml:space="preserve">open </w:t>
      </w:r>
      <w:r w:rsidR="00160775">
        <w:t xml:space="preserve">problems </w:t>
      </w:r>
      <w:r w:rsidR="00E54AE8">
        <w:t>and risks</w:t>
      </w:r>
      <w:r w:rsidR="00104AB3">
        <w:t>.</w:t>
      </w:r>
    </w:p>
    <w:p w14:paraId="1EC82A5A" w14:textId="77777777" w:rsidR="00E54AE8" w:rsidRDefault="00E54AE8" w:rsidP="00C84DD9">
      <w:pPr>
        <w:pStyle w:val="Heading3"/>
      </w:pPr>
      <w:bookmarkStart w:id="55" w:name="_Toc476168045"/>
      <w:r>
        <w:t>Risk and issue management</w:t>
      </w:r>
      <w:bookmarkEnd w:id="55"/>
    </w:p>
    <w:p w14:paraId="000D7EB0" w14:textId="77777777" w:rsidR="00E54AE8" w:rsidRDefault="00E54AE8" w:rsidP="00E54AE8">
      <w:r>
        <w:t xml:space="preserve">The following general procedure will be used to manage active project issues and </w:t>
      </w:r>
      <w:r w:rsidR="00043018">
        <w:t xml:space="preserve">risks </w:t>
      </w:r>
      <w:r>
        <w:t>during the project:</w:t>
      </w:r>
    </w:p>
    <w:p w14:paraId="20C1DE10" w14:textId="77777777" w:rsidR="00E54AE8" w:rsidRDefault="00E54AE8" w:rsidP="00E54AE8">
      <w:pPr>
        <w:pStyle w:val="Bulletlist"/>
      </w:pPr>
      <w:r w:rsidRPr="00E54AE8">
        <w:rPr>
          <w:b/>
        </w:rPr>
        <w:t>Identify</w:t>
      </w:r>
      <w:r w:rsidR="006C6051">
        <w:t xml:space="preserve">: </w:t>
      </w:r>
      <w:r w:rsidR="00550DD8">
        <w:t xml:space="preserve">identify </w:t>
      </w:r>
      <w:r>
        <w:t xml:space="preserve">and document project issues (current problems) and risks (potential problems that </w:t>
      </w:r>
      <w:r w:rsidR="001C00BA">
        <w:t>could</w:t>
      </w:r>
      <w:r w:rsidR="00160775">
        <w:t xml:space="preserve"> </w:t>
      </w:r>
      <w:r w:rsidR="006D6E88">
        <w:t>affect</w:t>
      </w:r>
      <w:r>
        <w:t xml:space="preserve"> the project)</w:t>
      </w:r>
      <w:r w:rsidR="006D6E88">
        <w:t>.</w:t>
      </w:r>
    </w:p>
    <w:p w14:paraId="4870C12A" w14:textId="77777777" w:rsidR="00E54AE8" w:rsidRDefault="00E54AE8" w:rsidP="00E54AE8">
      <w:pPr>
        <w:pStyle w:val="Bulletlist"/>
      </w:pPr>
      <w:r w:rsidRPr="00E54AE8">
        <w:rPr>
          <w:b/>
        </w:rPr>
        <w:t>Analyze and prioritize</w:t>
      </w:r>
      <w:r w:rsidR="006C6051">
        <w:t xml:space="preserve">: </w:t>
      </w:r>
      <w:r w:rsidR="00160775">
        <w:t xml:space="preserve">assess </w:t>
      </w:r>
      <w:r w:rsidR="004F4BCE">
        <w:t xml:space="preserve">the </w:t>
      </w:r>
      <w:r w:rsidR="00160775">
        <w:t xml:space="preserve">potential </w:t>
      </w:r>
      <w:r w:rsidR="004F4BCE">
        <w:t xml:space="preserve">impact and determine the highest </w:t>
      </w:r>
      <w:r w:rsidR="006D6E88">
        <w:t>priority</w:t>
      </w:r>
      <w:r w:rsidR="004F4BCE">
        <w:t xml:space="preserve"> risks and </w:t>
      </w:r>
      <w:r w:rsidR="00160775">
        <w:t xml:space="preserve">problems </w:t>
      </w:r>
      <w:r w:rsidR="004F4BCE">
        <w:t xml:space="preserve">that will be </w:t>
      </w:r>
      <w:r w:rsidR="006D6E88">
        <w:t>actively managed.</w:t>
      </w:r>
    </w:p>
    <w:p w14:paraId="28AF35F6" w14:textId="44C6947A" w:rsidR="00E54AE8" w:rsidRDefault="006C6051" w:rsidP="00E54AE8">
      <w:pPr>
        <w:pStyle w:val="Bulletlist"/>
      </w:pPr>
      <w:r>
        <w:rPr>
          <w:b/>
        </w:rPr>
        <w:t>Plan and schedule</w:t>
      </w:r>
      <w:r w:rsidRPr="006C6051">
        <w:t xml:space="preserve">: </w:t>
      </w:r>
      <w:r w:rsidR="00160775">
        <w:t xml:space="preserve">determine </w:t>
      </w:r>
      <w:r w:rsidR="00E54AE8">
        <w:t xml:space="preserve">the strategy for managing priority risks and </w:t>
      </w:r>
      <w:r w:rsidR="00C70312">
        <w:t>issues and</w:t>
      </w:r>
      <w:r w:rsidR="00160775">
        <w:t xml:space="preserve"> </w:t>
      </w:r>
      <w:r w:rsidR="00E54AE8">
        <w:t xml:space="preserve">identify </w:t>
      </w:r>
      <w:r w:rsidR="00160775">
        <w:t>a resource who can</w:t>
      </w:r>
      <w:r w:rsidR="00E54AE8">
        <w:t xml:space="preserve"> </w:t>
      </w:r>
      <w:r w:rsidR="00160775">
        <w:t xml:space="preserve">take responsibility for </w:t>
      </w:r>
      <w:r w:rsidR="00E54AE8">
        <w:t>mitigation and remediation.</w:t>
      </w:r>
    </w:p>
    <w:p w14:paraId="64B5DFB4" w14:textId="77777777" w:rsidR="00E54AE8" w:rsidRDefault="006C6051" w:rsidP="00E54AE8">
      <w:pPr>
        <w:pStyle w:val="Bulletlist"/>
      </w:pPr>
      <w:r>
        <w:rPr>
          <w:b/>
        </w:rPr>
        <w:t>Track and report</w:t>
      </w:r>
      <w:r w:rsidRPr="006C6051">
        <w:t xml:space="preserve">: </w:t>
      </w:r>
      <w:r w:rsidR="00160775">
        <w:t xml:space="preserve">monitor </w:t>
      </w:r>
      <w:r w:rsidR="00E54AE8">
        <w:t>and report</w:t>
      </w:r>
      <w:r w:rsidR="006D6E88">
        <w:t xml:space="preserve"> the status of risks and </w:t>
      </w:r>
      <w:r w:rsidR="00160775">
        <w:t>problems</w:t>
      </w:r>
      <w:r w:rsidR="006D6E88">
        <w:t>.</w:t>
      </w:r>
    </w:p>
    <w:p w14:paraId="3053E537" w14:textId="77777777" w:rsidR="00C4139D" w:rsidRDefault="00C4139D" w:rsidP="00E54AE8">
      <w:pPr>
        <w:pStyle w:val="Bulletlist"/>
      </w:pPr>
      <w:r>
        <w:rPr>
          <w:b/>
        </w:rPr>
        <w:t>Escalate</w:t>
      </w:r>
      <w:r w:rsidR="006C6051">
        <w:t xml:space="preserve">: </w:t>
      </w:r>
      <w:r w:rsidR="00160775">
        <w:t xml:space="preserve">escalate to project sponsors the </w:t>
      </w:r>
      <w:r w:rsidR="004F4BCE">
        <w:t xml:space="preserve">high impact </w:t>
      </w:r>
      <w:r w:rsidR="00160775">
        <w:t xml:space="preserve">problems </w:t>
      </w:r>
      <w:r w:rsidR="004F4BCE">
        <w:t xml:space="preserve">and risks </w:t>
      </w:r>
      <w:r w:rsidR="00160775">
        <w:t xml:space="preserve">that </w:t>
      </w:r>
      <w:r>
        <w:t xml:space="preserve">the team </w:t>
      </w:r>
      <w:r w:rsidR="00160775">
        <w:t xml:space="preserve">is </w:t>
      </w:r>
      <w:r w:rsidR="004F4BCE">
        <w:t>unable to resolve</w:t>
      </w:r>
      <w:r>
        <w:t>.</w:t>
      </w:r>
    </w:p>
    <w:p w14:paraId="1D8D4D3E" w14:textId="77777777" w:rsidR="00E54AE8" w:rsidRDefault="006C6051" w:rsidP="00E54AE8">
      <w:pPr>
        <w:pStyle w:val="Bulletlist"/>
      </w:pPr>
      <w:r>
        <w:rPr>
          <w:b/>
        </w:rPr>
        <w:t>Control</w:t>
      </w:r>
      <w:r w:rsidRPr="006C6051">
        <w:t xml:space="preserve">: </w:t>
      </w:r>
      <w:r w:rsidR="00160775">
        <w:t>r</w:t>
      </w:r>
      <w:r w:rsidR="00160775" w:rsidRPr="00E54AE8">
        <w:t xml:space="preserve">eview </w:t>
      </w:r>
      <w:r w:rsidR="00E54AE8" w:rsidRPr="00E54AE8">
        <w:t>the effectiveness of r</w:t>
      </w:r>
      <w:r w:rsidR="006D6E88">
        <w:t>isk and issue management action</w:t>
      </w:r>
      <w:r w:rsidR="004F4BCE">
        <w:t>s</w:t>
      </w:r>
      <w:r w:rsidR="006D6E88">
        <w:t>.</w:t>
      </w:r>
    </w:p>
    <w:p w14:paraId="50D90A54" w14:textId="77777777" w:rsidR="0007565A" w:rsidRDefault="0007565A" w:rsidP="00E54AE8">
      <w:pPr>
        <w:pStyle w:val="Bulletlist"/>
        <w:numPr>
          <w:ilvl w:val="0"/>
          <w:numId w:val="0"/>
        </w:numPr>
        <w:ind w:left="360" w:hanging="360"/>
      </w:pPr>
    </w:p>
    <w:p w14:paraId="316E2B4F" w14:textId="77777777" w:rsidR="00E54AE8" w:rsidRDefault="00E54AE8" w:rsidP="00E54AE8">
      <w:pPr>
        <w:pStyle w:val="Bulletlist"/>
        <w:numPr>
          <w:ilvl w:val="0"/>
          <w:numId w:val="0"/>
        </w:numPr>
        <w:ind w:left="360" w:hanging="360"/>
      </w:pPr>
      <w:r>
        <w:t>Active issues and risks will be regularly monitored during the project.</w:t>
      </w:r>
    </w:p>
    <w:p w14:paraId="6A8033AA" w14:textId="77777777" w:rsidR="002952F0" w:rsidRDefault="002952F0" w:rsidP="00C84DD9">
      <w:pPr>
        <w:pStyle w:val="Heading3"/>
      </w:pPr>
      <w:bookmarkStart w:id="56" w:name="_Toc476168046"/>
      <w:bookmarkStart w:id="57" w:name="_Ref477866682"/>
      <w:bookmarkStart w:id="58" w:name="_Ref477932885"/>
      <w:bookmarkStart w:id="59" w:name="_Ref477934302"/>
      <w:r>
        <w:t>Change management process</w:t>
      </w:r>
      <w:bookmarkEnd w:id="56"/>
      <w:bookmarkEnd w:id="57"/>
      <w:bookmarkEnd w:id="58"/>
      <w:bookmarkEnd w:id="59"/>
    </w:p>
    <w:p w14:paraId="534AE2EA" w14:textId="77777777" w:rsidR="003E1B4E" w:rsidRDefault="003E1B4E" w:rsidP="003E1B4E">
      <w:r>
        <w:t>Dur</w:t>
      </w:r>
      <w:r w:rsidR="006D6E88">
        <w:t>i</w:t>
      </w:r>
      <w:r w:rsidR="004F4BCE">
        <w:t xml:space="preserve">ng the project, either party </w:t>
      </w:r>
      <w:r w:rsidR="00160775">
        <w:t xml:space="preserve">is able to </w:t>
      </w:r>
      <w:r w:rsidR="00884E0D">
        <w:t xml:space="preserve">request modifications to the </w:t>
      </w:r>
      <w:r w:rsidR="00140C9E">
        <w:t>S</w:t>
      </w:r>
      <w:r w:rsidR="00F97F79">
        <w:t>ervices described in this</w:t>
      </w:r>
      <w:r>
        <w:t xml:space="preserve"> S</w:t>
      </w:r>
      <w:r w:rsidR="00E40CE7">
        <w:t>OW</w:t>
      </w:r>
      <w:r>
        <w:t xml:space="preserve">. </w:t>
      </w:r>
      <w:r w:rsidR="004723A1">
        <w:t xml:space="preserve">These changes only take effect when the proposed change is agreed </w:t>
      </w:r>
      <w:r w:rsidR="00160775">
        <w:t xml:space="preserve">upon </w:t>
      </w:r>
      <w:r w:rsidR="004723A1">
        <w:t>by both parties.</w:t>
      </w:r>
      <w:r w:rsidR="00140C9E">
        <w:t xml:space="preserve"> The change management process steps are:</w:t>
      </w:r>
    </w:p>
    <w:p w14:paraId="7AF002E5" w14:textId="77777777" w:rsidR="003E1B4E" w:rsidRDefault="00246AC9" w:rsidP="004723A1">
      <w:pPr>
        <w:pStyle w:val="Bulletlist"/>
      </w:pPr>
      <w:r>
        <w:rPr>
          <w:b/>
        </w:rPr>
        <w:t xml:space="preserve">The change </w:t>
      </w:r>
      <w:r w:rsidR="0025535A">
        <w:rPr>
          <w:b/>
        </w:rPr>
        <w:t>is documented</w:t>
      </w:r>
      <w:r w:rsidR="006C6051">
        <w:t xml:space="preserve">: </w:t>
      </w:r>
      <w:r>
        <w:t xml:space="preserve">all </w:t>
      </w:r>
      <w:r w:rsidR="003E1B4E">
        <w:t>change requests will be documented</w:t>
      </w:r>
      <w:r w:rsidR="004723A1">
        <w:t xml:space="preserve"> by Microsoft </w:t>
      </w:r>
      <w:r w:rsidR="003E1B4E">
        <w:t xml:space="preserve">in a Microsoft </w:t>
      </w:r>
      <w:r>
        <w:t xml:space="preserve">change request form </w:t>
      </w:r>
      <w:r w:rsidR="003E1B4E">
        <w:t xml:space="preserve">and submitted to the </w:t>
      </w:r>
      <w:r w:rsidR="00140C9E">
        <w:t>C</w:t>
      </w:r>
      <w:r w:rsidR="003E1B4E">
        <w:t xml:space="preserve">ustomer. The </w:t>
      </w:r>
      <w:r>
        <w:t xml:space="preserve">change request form </w:t>
      </w:r>
      <w:r w:rsidR="003E1B4E">
        <w:t>includes</w:t>
      </w:r>
      <w:r>
        <w:t>:</w:t>
      </w:r>
    </w:p>
    <w:p w14:paraId="64AC0DDD" w14:textId="77777777" w:rsidR="003E1B4E" w:rsidRDefault="00246AC9" w:rsidP="004723A1">
      <w:pPr>
        <w:pStyle w:val="Bulletlist"/>
        <w:numPr>
          <w:ilvl w:val="1"/>
          <w:numId w:val="9"/>
        </w:numPr>
      </w:pPr>
      <w:r>
        <w:t xml:space="preserve">A description </w:t>
      </w:r>
      <w:r w:rsidR="003E1B4E">
        <w:t>of the change</w:t>
      </w:r>
      <w:r>
        <w:t>.</w:t>
      </w:r>
    </w:p>
    <w:p w14:paraId="379CCF19" w14:textId="189553AF" w:rsidR="003E1B4E" w:rsidRDefault="00246AC9" w:rsidP="004723A1">
      <w:pPr>
        <w:pStyle w:val="Bulletlist"/>
        <w:numPr>
          <w:ilvl w:val="1"/>
          <w:numId w:val="9"/>
        </w:numPr>
      </w:pPr>
      <w:r>
        <w:t xml:space="preserve">The estimated effect </w:t>
      </w:r>
      <w:r w:rsidR="003E1B4E">
        <w:t xml:space="preserve">of </w:t>
      </w:r>
      <w:r>
        <w:t>implementing the change.</w:t>
      </w:r>
    </w:p>
    <w:p w14:paraId="15C1B692" w14:textId="77777777" w:rsidR="004723A1" w:rsidRDefault="00246AC9" w:rsidP="004723A1">
      <w:pPr>
        <w:pStyle w:val="Bulletlist"/>
      </w:pPr>
      <w:r>
        <w:rPr>
          <w:b/>
        </w:rPr>
        <w:t>The c</w:t>
      </w:r>
      <w:r w:rsidR="0025535A" w:rsidRPr="0025535A">
        <w:rPr>
          <w:b/>
        </w:rPr>
        <w:t xml:space="preserve">hange </w:t>
      </w:r>
      <w:r w:rsidR="00112EB1">
        <w:rPr>
          <w:b/>
        </w:rPr>
        <w:t>is submitted</w:t>
      </w:r>
      <w:r w:rsidR="006C6051">
        <w:t xml:space="preserve">: </w:t>
      </w:r>
      <w:r>
        <w:t xml:space="preserve">the change request form will be </w:t>
      </w:r>
      <w:r w:rsidR="004723A1">
        <w:t xml:space="preserve">provided to the </w:t>
      </w:r>
      <w:r w:rsidR="00140C9E">
        <w:t>C</w:t>
      </w:r>
      <w:r w:rsidR="004723A1">
        <w:t>ustomer</w:t>
      </w:r>
      <w:r w:rsidR="00A26C0D">
        <w:t>.</w:t>
      </w:r>
    </w:p>
    <w:p w14:paraId="4385B344" w14:textId="77777777" w:rsidR="004723A1" w:rsidRDefault="00246AC9" w:rsidP="004723A1">
      <w:pPr>
        <w:pStyle w:val="Bulletlist"/>
      </w:pPr>
      <w:r>
        <w:rPr>
          <w:b/>
        </w:rPr>
        <w:t>The c</w:t>
      </w:r>
      <w:r w:rsidR="0025535A" w:rsidRPr="0025535A">
        <w:rPr>
          <w:b/>
        </w:rPr>
        <w:t>hange is accepted or rejected</w:t>
      </w:r>
      <w:r w:rsidR="006C6051">
        <w:t xml:space="preserve">: </w:t>
      </w:r>
      <w:r>
        <w:t xml:space="preserve">the </w:t>
      </w:r>
      <w:r w:rsidR="00140C9E">
        <w:t>C</w:t>
      </w:r>
      <w:r w:rsidR="00C4139D">
        <w:t>ustomer has three</w:t>
      </w:r>
      <w:r w:rsidR="004723A1">
        <w:t xml:space="preserve"> business days to confirm </w:t>
      </w:r>
      <w:r>
        <w:t xml:space="preserve">the following </w:t>
      </w:r>
      <w:r w:rsidR="004723A1">
        <w:t>to Microsoft</w:t>
      </w:r>
      <w:r w:rsidR="00A26C0D">
        <w:t>:</w:t>
      </w:r>
    </w:p>
    <w:p w14:paraId="7B3B0254" w14:textId="77777777" w:rsidR="004723A1" w:rsidRDefault="004723A1" w:rsidP="004723A1">
      <w:pPr>
        <w:pStyle w:val="Bulletlist"/>
        <w:numPr>
          <w:ilvl w:val="1"/>
          <w:numId w:val="9"/>
        </w:numPr>
      </w:pPr>
      <w:r>
        <w:t>Acceptance</w:t>
      </w:r>
      <w:r w:rsidR="00515713">
        <w:t>—</w:t>
      </w:r>
      <w:r w:rsidR="00246AC9">
        <w:t xml:space="preserve">the </w:t>
      </w:r>
      <w:r w:rsidR="00140C9E">
        <w:t>C</w:t>
      </w:r>
      <w:r>
        <w:t xml:space="preserve">ustomer </w:t>
      </w:r>
      <w:r w:rsidR="0025535A">
        <w:t>must</w:t>
      </w:r>
      <w:r>
        <w:t xml:space="preserve"> sign and return </w:t>
      </w:r>
      <w:r w:rsidR="00ED7049">
        <w:t xml:space="preserve">change request </w:t>
      </w:r>
      <w:r w:rsidR="00246AC9">
        <w:t>form.</w:t>
      </w:r>
    </w:p>
    <w:p w14:paraId="21D54D6C" w14:textId="77777777" w:rsidR="004723A1" w:rsidRDefault="004723A1" w:rsidP="004723A1">
      <w:pPr>
        <w:pStyle w:val="Bulletlist"/>
        <w:numPr>
          <w:ilvl w:val="1"/>
          <w:numId w:val="9"/>
        </w:numPr>
      </w:pPr>
      <w:r>
        <w:t>Rejection</w:t>
      </w:r>
      <w:r w:rsidR="00246AC9">
        <w:t>—i</w:t>
      </w:r>
      <w:r w:rsidR="00112EB1">
        <w:t xml:space="preserve">f the </w:t>
      </w:r>
      <w:r w:rsidR="00140C9E">
        <w:t>C</w:t>
      </w:r>
      <w:r w:rsidR="0025535A">
        <w:t xml:space="preserve">ustomer does not want to </w:t>
      </w:r>
      <w:r w:rsidR="00043018">
        <w:t xml:space="preserve">proceed </w:t>
      </w:r>
      <w:r w:rsidR="0025535A">
        <w:t xml:space="preserve">with the change or does not provide an approval within </w:t>
      </w:r>
      <w:r w:rsidR="00C4139D">
        <w:t>three</w:t>
      </w:r>
      <w:r w:rsidR="0025535A">
        <w:t xml:space="preserve"> business days, no changes will be performed.</w:t>
      </w:r>
    </w:p>
    <w:p w14:paraId="02428458" w14:textId="77777777" w:rsidR="00892C8C" w:rsidRDefault="00892C8C" w:rsidP="00892C8C">
      <w:pPr>
        <w:pStyle w:val="Heading3"/>
      </w:pPr>
      <w:bookmarkStart w:id="60" w:name="_Toc476168048"/>
      <w:r>
        <w:t>Escalation path</w:t>
      </w:r>
      <w:bookmarkEnd w:id="60"/>
    </w:p>
    <w:p w14:paraId="2A99EE6F" w14:textId="4A399285" w:rsidR="00892C8C" w:rsidRDefault="00892C8C" w:rsidP="00892C8C">
      <w:r>
        <w:t xml:space="preserve">The Microsoft </w:t>
      </w:r>
      <w:r w:rsidR="00246AC9">
        <w:t xml:space="preserve">project manager </w:t>
      </w:r>
      <w:r>
        <w:t xml:space="preserve">will work closely with the </w:t>
      </w:r>
      <w:r w:rsidR="00517604">
        <w:t>C</w:t>
      </w:r>
      <w:r>
        <w:t xml:space="preserve">ustomer </w:t>
      </w:r>
      <w:r w:rsidR="00A26C0D">
        <w:t>project manager</w:t>
      </w:r>
      <w:r>
        <w:t xml:space="preserve">, </w:t>
      </w:r>
      <w:r w:rsidR="00A26C0D">
        <w:t>sponsor</w:t>
      </w:r>
      <w:r>
        <w:t xml:space="preserve">, and other designees to manage </w:t>
      </w:r>
      <w:r w:rsidR="0072174A">
        <w:t>p</w:t>
      </w:r>
      <w:r>
        <w:t xml:space="preserve">roject issues, risks, and </w:t>
      </w:r>
      <w:r w:rsidR="00A26C0D">
        <w:t>c</w:t>
      </w:r>
      <w:r>
        <w:t xml:space="preserve">hange </w:t>
      </w:r>
      <w:r w:rsidR="00A26C0D">
        <w:t>r</w:t>
      </w:r>
      <w:r>
        <w:t xml:space="preserve">equests as described </w:t>
      </w:r>
      <w:r w:rsidR="00246AC9">
        <w:t>previously</w:t>
      </w:r>
      <w:r>
        <w:t xml:space="preserve">. </w:t>
      </w:r>
      <w:r w:rsidR="00335083">
        <w:t xml:space="preserve">The </w:t>
      </w:r>
      <w:r w:rsidR="00517604">
        <w:t>C</w:t>
      </w:r>
      <w:r w:rsidR="00335083">
        <w:t xml:space="preserve">ustomer will </w:t>
      </w:r>
      <w:r w:rsidR="00E40CE7">
        <w:t xml:space="preserve">provide </w:t>
      </w:r>
      <w:r w:rsidR="00335083">
        <w:t xml:space="preserve">reasonable access to the </w:t>
      </w:r>
      <w:r w:rsidR="005055CC">
        <w:t xml:space="preserve">sponsor or </w:t>
      </w:r>
      <w:r w:rsidR="00335083">
        <w:t>sponsors</w:t>
      </w:r>
      <w:r w:rsidR="00E40CE7">
        <w:t xml:space="preserve"> in order</w:t>
      </w:r>
      <w:r w:rsidR="00335083">
        <w:t xml:space="preserve"> </w:t>
      </w:r>
      <w:r>
        <w:t>to expedite resolution.</w:t>
      </w:r>
      <w:r w:rsidR="00335083">
        <w:t xml:space="preserve"> The standard escalation path</w:t>
      </w:r>
      <w:r>
        <w:t xml:space="preserve"> for review</w:t>
      </w:r>
      <w:r w:rsidR="005055CC">
        <w:t>,</w:t>
      </w:r>
      <w:r>
        <w:t xml:space="preserve"> approval</w:t>
      </w:r>
      <w:r w:rsidR="005055CC">
        <w:t>,</w:t>
      </w:r>
      <w:r>
        <w:t xml:space="preserve"> or dispute resolution is as follows:</w:t>
      </w:r>
    </w:p>
    <w:p w14:paraId="6E5CD5C3" w14:textId="77777777" w:rsidR="00892C8C" w:rsidRPr="00892C8C" w:rsidRDefault="00892C8C" w:rsidP="00892C8C">
      <w:pPr>
        <w:pStyle w:val="Bulletlist"/>
      </w:pPr>
      <w:r w:rsidRPr="00892C8C">
        <w:t xml:space="preserve">Project </w:t>
      </w:r>
      <w:r w:rsidR="006C6051">
        <w:t>t</w:t>
      </w:r>
      <w:r w:rsidRPr="00892C8C">
        <w:t xml:space="preserve">eam member (Microsoft or </w:t>
      </w:r>
      <w:r w:rsidR="00112EB1">
        <w:t xml:space="preserve">the </w:t>
      </w:r>
      <w:r w:rsidR="00140C9E">
        <w:t>C</w:t>
      </w:r>
      <w:r w:rsidRPr="00892C8C">
        <w:t>ustomer)</w:t>
      </w:r>
    </w:p>
    <w:p w14:paraId="7A8197F1" w14:textId="77777777" w:rsidR="00892C8C" w:rsidRPr="00892C8C" w:rsidRDefault="006C6051" w:rsidP="00892C8C">
      <w:pPr>
        <w:pStyle w:val="Bulletlist"/>
      </w:pPr>
      <w:r>
        <w:t>Project</w:t>
      </w:r>
      <w:r w:rsidR="00892C8C" w:rsidRPr="00892C8C">
        <w:t xml:space="preserve"> </w:t>
      </w:r>
      <w:r w:rsidR="005055CC">
        <w:t>m</w:t>
      </w:r>
      <w:r w:rsidR="005055CC" w:rsidRPr="00892C8C">
        <w:t xml:space="preserve">anager </w:t>
      </w:r>
      <w:r w:rsidR="00892C8C" w:rsidRPr="00892C8C">
        <w:t xml:space="preserve">(Microsoft and </w:t>
      </w:r>
      <w:r w:rsidR="00112EB1">
        <w:t xml:space="preserve">the </w:t>
      </w:r>
      <w:r w:rsidR="00140C9E">
        <w:t>C</w:t>
      </w:r>
      <w:r w:rsidR="00892C8C" w:rsidRPr="00892C8C">
        <w:t>ustomer)</w:t>
      </w:r>
    </w:p>
    <w:p w14:paraId="58AEED5D" w14:textId="77777777" w:rsidR="00892C8C" w:rsidRPr="00892C8C" w:rsidRDefault="00892C8C" w:rsidP="00892C8C">
      <w:pPr>
        <w:pStyle w:val="Bulletlist"/>
      </w:pPr>
      <w:r w:rsidRPr="00892C8C">
        <w:t xml:space="preserve">Microsoft </w:t>
      </w:r>
      <w:r w:rsidR="006C6051">
        <w:t>delivery manager</w:t>
      </w:r>
    </w:p>
    <w:p w14:paraId="49D4E984" w14:textId="77777777" w:rsidR="00892C8C" w:rsidRDefault="00892C8C" w:rsidP="00892C8C">
      <w:pPr>
        <w:pStyle w:val="Bulletlist"/>
      </w:pPr>
      <w:r w:rsidRPr="00892C8C">
        <w:t xml:space="preserve">Microsoft and </w:t>
      </w:r>
      <w:r w:rsidR="00112EB1">
        <w:t xml:space="preserve">the </w:t>
      </w:r>
      <w:r w:rsidR="00140C9E">
        <w:t>C</w:t>
      </w:r>
      <w:r w:rsidRPr="00892C8C">
        <w:t xml:space="preserve">ustomer </w:t>
      </w:r>
      <w:r w:rsidR="006C6051">
        <w:t>project sponsor</w:t>
      </w:r>
    </w:p>
    <w:p w14:paraId="4FF8AA70" w14:textId="77777777" w:rsidR="00AB4D70" w:rsidRDefault="00AB4D70" w:rsidP="00C84DD9">
      <w:pPr>
        <w:pStyle w:val="Heading2"/>
      </w:pPr>
      <w:bookmarkStart w:id="61" w:name="_Toc476167711"/>
      <w:bookmarkStart w:id="62" w:name="_Toc476168049"/>
      <w:bookmarkStart w:id="63" w:name="_Toc39054883"/>
      <w:r>
        <w:t>Project completion</w:t>
      </w:r>
      <w:bookmarkEnd w:id="61"/>
      <w:bookmarkEnd w:id="62"/>
      <w:bookmarkEnd w:id="63"/>
    </w:p>
    <w:p w14:paraId="4225F913" w14:textId="77777777" w:rsidR="00152B24" w:rsidRPr="00152B24" w:rsidRDefault="00152B24" w:rsidP="00487B72">
      <w:r w:rsidRPr="00152B24">
        <w:t xml:space="preserve">The project will be considered complete when </w:t>
      </w:r>
      <w:r w:rsidR="00AD3CAD">
        <w:t>at least one</w:t>
      </w:r>
      <w:r w:rsidR="00AD3CAD" w:rsidRPr="00152B24">
        <w:t xml:space="preserve"> </w:t>
      </w:r>
      <w:r w:rsidRPr="00152B24">
        <w:t xml:space="preserve">of the following conditions </w:t>
      </w:r>
      <w:r w:rsidR="00AD3CAD">
        <w:t>is</w:t>
      </w:r>
      <w:r w:rsidR="00AD3CAD" w:rsidRPr="00152B24">
        <w:t xml:space="preserve"> </w:t>
      </w:r>
      <w:r w:rsidRPr="00152B24">
        <w:t>met:</w:t>
      </w:r>
    </w:p>
    <w:p w14:paraId="45D12232" w14:textId="77777777" w:rsidR="00152B24" w:rsidRPr="00487B72" w:rsidRDefault="00152B24" w:rsidP="00152B24">
      <w:pPr>
        <w:pStyle w:val="Bulletlist"/>
      </w:pPr>
      <w:r w:rsidRPr="00487B72">
        <w:t xml:space="preserve">All Microsoft deliverables that require acceptance </w:t>
      </w:r>
      <w:r w:rsidR="00AD3CAD" w:rsidRPr="00487B72">
        <w:t xml:space="preserve">have been </w:t>
      </w:r>
      <w:r w:rsidRPr="00487B72">
        <w:t>delivered and accepted (or deemed accepted)</w:t>
      </w:r>
      <w:r w:rsidR="00AD3CAD" w:rsidRPr="00487B72">
        <w:t>.</w:t>
      </w:r>
    </w:p>
    <w:p w14:paraId="0319BF45" w14:textId="77777777" w:rsidR="00152B24" w:rsidRPr="00487B72" w:rsidRDefault="00152B24" w:rsidP="00152B24">
      <w:pPr>
        <w:pStyle w:val="Bulletlist"/>
      </w:pPr>
      <w:r w:rsidRPr="00487B72">
        <w:t xml:space="preserve">The Work Order </w:t>
      </w:r>
      <w:r w:rsidR="00AD3CAD" w:rsidRPr="00487B72">
        <w:t xml:space="preserve">has been </w:t>
      </w:r>
      <w:r w:rsidRPr="00487B72">
        <w:t>terminated</w:t>
      </w:r>
      <w:r w:rsidR="00043018" w:rsidRPr="00487B72">
        <w:t>.</w:t>
      </w:r>
    </w:p>
    <w:p w14:paraId="0DCB6B26" w14:textId="77777777" w:rsidR="00152B24" w:rsidRDefault="00152B24" w:rsidP="00C84DD9">
      <w:pPr>
        <w:pStyle w:val="Heading1"/>
      </w:pPr>
      <w:bookmarkStart w:id="64" w:name="_Toc476167712"/>
      <w:bookmarkStart w:id="65" w:name="_Toc476168050"/>
      <w:bookmarkStart w:id="66" w:name="_Toc39054884"/>
      <w:r>
        <w:t>Project organization</w:t>
      </w:r>
      <w:bookmarkEnd w:id="64"/>
      <w:bookmarkEnd w:id="65"/>
      <w:bookmarkEnd w:id="66"/>
    </w:p>
    <w:p w14:paraId="03550884" w14:textId="77777777" w:rsidR="00C84DD9" w:rsidRDefault="00C84DD9" w:rsidP="005C66A2">
      <w:pPr>
        <w:pStyle w:val="Heading2"/>
      </w:pPr>
      <w:bookmarkStart w:id="67" w:name="_Toc476167713"/>
      <w:bookmarkStart w:id="68" w:name="_Toc476168051"/>
      <w:bookmarkStart w:id="69" w:name="_Toc39054885"/>
      <w:r w:rsidRPr="00C84DD9">
        <w:t>Project roles and responsibilities</w:t>
      </w:r>
      <w:bookmarkEnd w:id="67"/>
      <w:bookmarkEnd w:id="68"/>
      <w:bookmarkEnd w:id="69"/>
    </w:p>
    <w:p w14:paraId="25B1BACF" w14:textId="77777777" w:rsidR="00C84DD9" w:rsidRDefault="00C84DD9" w:rsidP="00C84DD9">
      <w:r>
        <w:t>The key project roles and the responsibilities are as follows</w:t>
      </w:r>
      <w:r w:rsidR="00AD3CAD">
        <w:t>.</w:t>
      </w:r>
    </w:p>
    <w:p w14:paraId="2E585B03" w14:textId="77777777" w:rsidR="0013452E" w:rsidRDefault="0013452E" w:rsidP="00AA09CF">
      <w:pPr>
        <w:pStyle w:val="Heading4"/>
      </w:pPr>
      <w:r>
        <w:t>Customer</w:t>
      </w:r>
    </w:p>
    <w:tbl>
      <w:tblPr>
        <w:tblStyle w:val="TableGrid1"/>
        <w:tblW w:w="9357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57"/>
        <w:gridCol w:w="7200"/>
      </w:tblGrid>
      <w:tr w:rsidR="0013452E" w14:paraId="2FD1252F" w14:textId="77777777" w:rsidTr="008C6736">
        <w:trPr>
          <w:trHeight w:val="360"/>
          <w:tblHeader/>
        </w:trPr>
        <w:tc>
          <w:tcPr>
            <w:tcW w:w="2157" w:type="dxa"/>
            <w:shd w:val="clear" w:color="auto" w:fill="008272"/>
          </w:tcPr>
          <w:p w14:paraId="0EA84454" w14:textId="77777777" w:rsidR="0013452E" w:rsidRPr="00031658" w:rsidRDefault="0013452E" w:rsidP="00031658">
            <w:pPr>
              <w:pStyle w:val="Table-Header"/>
            </w:pPr>
            <w:r w:rsidRPr="00031658">
              <w:t>Role</w:t>
            </w:r>
          </w:p>
        </w:tc>
        <w:tc>
          <w:tcPr>
            <w:tcW w:w="7200" w:type="dxa"/>
            <w:shd w:val="clear" w:color="auto" w:fill="008272"/>
          </w:tcPr>
          <w:p w14:paraId="685213DE" w14:textId="77777777" w:rsidR="0013452E" w:rsidRPr="00031658" w:rsidRDefault="0013452E" w:rsidP="00031658">
            <w:pPr>
              <w:pStyle w:val="Table-Header"/>
            </w:pPr>
            <w:r w:rsidRPr="00031658">
              <w:t>Responsibilities</w:t>
            </w:r>
          </w:p>
        </w:tc>
      </w:tr>
      <w:tr w:rsidR="0013452E" w:rsidRPr="005F3BAF" w14:paraId="3AD74306" w14:textId="77777777" w:rsidTr="002702C8">
        <w:trPr>
          <w:trHeight w:val="432"/>
        </w:trPr>
        <w:tc>
          <w:tcPr>
            <w:tcW w:w="2157" w:type="dxa"/>
            <w:shd w:val="clear" w:color="auto" w:fill="auto"/>
          </w:tcPr>
          <w:p w14:paraId="058C4762" w14:textId="77777777" w:rsidR="0013452E" w:rsidRPr="00D0227D" w:rsidRDefault="0013452E" w:rsidP="0013452E">
            <w:pPr>
              <w:pStyle w:val="TableText"/>
            </w:pPr>
            <w:r>
              <w:t>Project sponsor</w:t>
            </w:r>
          </w:p>
        </w:tc>
        <w:tc>
          <w:tcPr>
            <w:tcW w:w="7200" w:type="dxa"/>
            <w:shd w:val="clear" w:color="auto" w:fill="auto"/>
          </w:tcPr>
          <w:p w14:paraId="719B1CC4" w14:textId="47D06D67" w:rsidR="00410DC2" w:rsidRPr="00410DC2" w:rsidRDefault="0013452E" w:rsidP="00D218A5">
            <w:pPr>
              <w:pStyle w:val="Bulletlist"/>
              <w:rPr>
                <w:rStyle w:val="InstructionalChar"/>
                <w:color w:val="auto"/>
              </w:rPr>
            </w:pPr>
            <w:r w:rsidRPr="00D91A3C">
              <w:rPr>
                <w:rStyle w:val="BulletlistChar"/>
              </w:rPr>
              <w:t>Provide the</w:t>
            </w:r>
            <w:r w:rsidRPr="00D91A3C">
              <w:t xml:space="preserve"> </w:t>
            </w:r>
            <w:r>
              <w:t>estimated project commitment</w:t>
            </w:r>
            <w:r w:rsidRPr="003F2B0C">
              <w:t>:</w:t>
            </w:r>
            <w:r w:rsidR="003F2B0C" w:rsidRPr="00483764">
              <w:t xml:space="preserve"> 2</w:t>
            </w:r>
            <w:r w:rsidR="00AA37C8">
              <w:t>–</w:t>
            </w:r>
            <w:r w:rsidR="003F2B0C" w:rsidRPr="00483764">
              <w:t xml:space="preserve">4 hours </w:t>
            </w:r>
            <w:r w:rsidR="00AA37C8">
              <w:t>a</w:t>
            </w:r>
            <w:r w:rsidR="00AA37C8" w:rsidRPr="00483764">
              <w:t xml:space="preserve"> </w:t>
            </w:r>
            <w:r w:rsidR="003F2B0C" w:rsidRPr="00483764">
              <w:t>week</w:t>
            </w:r>
          </w:p>
          <w:p w14:paraId="66AB84CF" w14:textId="77777777" w:rsidR="00410DC2" w:rsidRPr="00410DC2" w:rsidRDefault="0013452E" w:rsidP="00410DC2">
            <w:pPr>
              <w:pStyle w:val="Bulletlist"/>
              <w:rPr>
                <w:szCs w:val="18"/>
              </w:rPr>
            </w:pPr>
            <w:r w:rsidRPr="00BB4A4F">
              <w:t>Make key project decisions</w:t>
            </w:r>
            <w:r>
              <w:t>.</w:t>
            </w:r>
          </w:p>
          <w:p w14:paraId="5D12F1E8" w14:textId="77777777" w:rsidR="0013452E" w:rsidRPr="00BB4A4F" w:rsidRDefault="0013452E" w:rsidP="00410DC2">
            <w:pPr>
              <w:pStyle w:val="Bulletlist"/>
              <w:rPr>
                <w:szCs w:val="18"/>
              </w:rPr>
            </w:pPr>
            <w:r w:rsidRPr="00BB4A4F">
              <w:t>Serve as a point of escalation to suppo</w:t>
            </w:r>
            <w:r>
              <w:t>rt clearing project roadblocks.</w:t>
            </w:r>
          </w:p>
        </w:tc>
      </w:tr>
      <w:tr w:rsidR="0013452E" w:rsidRPr="005F3BAF" w14:paraId="1648646E" w14:textId="77777777" w:rsidTr="002702C8">
        <w:trPr>
          <w:trHeight w:val="432"/>
        </w:trPr>
        <w:tc>
          <w:tcPr>
            <w:tcW w:w="2157" w:type="dxa"/>
            <w:shd w:val="clear" w:color="auto" w:fill="auto"/>
          </w:tcPr>
          <w:p w14:paraId="6F330CAD" w14:textId="77777777" w:rsidR="0013452E" w:rsidRPr="00D0227D" w:rsidRDefault="0013452E" w:rsidP="0013452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  <w:tc>
          <w:tcPr>
            <w:tcW w:w="7200" w:type="dxa"/>
            <w:shd w:val="clear" w:color="auto" w:fill="auto"/>
          </w:tcPr>
          <w:p w14:paraId="147A3E57" w14:textId="2973D360" w:rsidR="0013452E" w:rsidRPr="00EF4391" w:rsidRDefault="0013452E" w:rsidP="0013452E">
            <w:pPr>
              <w:pStyle w:val="TableBullet1"/>
              <w:rPr>
                <w:rStyle w:val="InstructionalChar"/>
              </w:rPr>
            </w:pPr>
            <w:r>
              <w:t>Provide the estimated project commitment:</w:t>
            </w:r>
            <w:r w:rsidR="005D3247">
              <w:rPr>
                <w:rStyle w:val="InstructionalChar"/>
              </w:rPr>
              <w:t xml:space="preserve"> </w:t>
            </w:r>
            <w:r w:rsidR="005D3247" w:rsidRPr="004E169D">
              <w:rPr>
                <w:rStyle w:val="InstructionalChar"/>
                <w:color w:val="auto"/>
              </w:rPr>
              <w:t xml:space="preserve">20 hours </w:t>
            </w:r>
            <w:r w:rsidR="00AA37C8">
              <w:rPr>
                <w:rStyle w:val="InstructionalChar"/>
                <w:color w:val="auto"/>
              </w:rPr>
              <w:t>a</w:t>
            </w:r>
            <w:r w:rsidR="00AA37C8" w:rsidRPr="004E169D">
              <w:rPr>
                <w:rStyle w:val="InstructionalChar"/>
                <w:color w:val="auto"/>
              </w:rPr>
              <w:t xml:space="preserve"> </w:t>
            </w:r>
            <w:r w:rsidR="005D3247" w:rsidRPr="004E169D">
              <w:rPr>
                <w:rStyle w:val="InstructionalChar"/>
                <w:color w:val="auto"/>
              </w:rPr>
              <w:t>week</w:t>
            </w:r>
          </w:p>
          <w:p w14:paraId="30B63BE4" w14:textId="11F6CA63" w:rsidR="0013452E" w:rsidRDefault="0013452E" w:rsidP="0013452E">
            <w:pPr>
              <w:pStyle w:val="TableBullet1"/>
            </w:pPr>
            <w:r>
              <w:t>Serve as p</w:t>
            </w:r>
            <w:r w:rsidRPr="00DA76F0">
              <w:t xml:space="preserve">rimary point of contact for </w:t>
            </w:r>
            <w:r>
              <w:t xml:space="preserve">the </w:t>
            </w:r>
            <w:r w:rsidRPr="00DA76F0">
              <w:t>Microsoft team</w:t>
            </w:r>
            <w:r w:rsidR="00DA5F88">
              <w:t>.</w:t>
            </w:r>
          </w:p>
          <w:p w14:paraId="5A245AB7" w14:textId="77777777" w:rsidR="0013452E" w:rsidRDefault="0013452E" w:rsidP="0013452E">
            <w:pPr>
              <w:pStyle w:val="TableBullet1"/>
            </w:pPr>
            <w:r>
              <w:t>M</w:t>
            </w:r>
            <w:r w:rsidRPr="00DA76F0">
              <w:t>anag</w:t>
            </w:r>
            <w:r>
              <w:t xml:space="preserve">e </w:t>
            </w:r>
            <w:r w:rsidRPr="00DA76F0">
              <w:t>the overall project</w:t>
            </w:r>
            <w:r>
              <w:t>.</w:t>
            </w:r>
          </w:p>
          <w:p w14:paraId="3FB903DC" w14:textId="77777777" w:rsidR="0013452E" w:rsidRPr="00117AE2" w:rsidRDefault="0013452E" w:rsidP="0013452E">
            <w:pPr>
              <w:pStyle w:val="TableBullet1"/>
            </w:pPr>
            <w:r w:rsidRPr="00117AE2">
              <w:t>Deliver the project on schedule.</w:t>
            </w:r>
          </w:p>
          <w:p w14:paraId="37D5DF8C" w14:textId="6F3AD6AC" w:rsidR="0013452E" w:rsidRDefault="0013452E" w:rsidP="0013452E">
            <w:pPr>
              <w:pStyle w:val="TableBullet1"/>
            </w:pPr>
            <w:r>
              <w:t xml:space="preserve">Take responsibility for </w:t>
            </w:r>
            <w:r w:rsidR="00517604">
              <w:t>C</w:t>
            </w:r>
            <w:r w:rsidRPr="00DA76F0">
              <w:t xml:space="preserve">ustomer resource allocation, risk management, </w:t>
            </w:r>
            <w:r>
              <w:t xml:space="preserve">and </w:t>
            </w:r>
            <w:r w:rsidRPr="00DA76F0">
              <w:t>project priorities</w:t>
            </w:r>
            <w:r>
              <w:t>.</w:t>
            </w:r>
          </w:p>
          <w:p w14:paraId="22EDC26C" w14:textId="77777777" w:rsidR="0013452E" w:rsidRPr="00BB4A4F" w:rsidRDefault="0013452E" w:rsidP="0013452E">
            <w:pPr>
              <w:pStyle w:val="TableBullet1"/>
            </w:pPr>
            <w:r>
              <w:t>C</w:t>
            </w:r>
            <w:r w:rsidRPr="00DA76F0">
              <w:t>ommu</w:t>
            </w:r>
            <w:r>
              <w:t>nicate with executive stakeholders.</w:t>
            </w:r>
          </w:p>
        </w:tc>
      </w:tr>
      <w:tr w:rsidR="009E4E41" w:rsidRPr="005F3BAF" w14:paraId="1B2BE04B" w14:textId="77777777" w:rsidTr="002702C8">
        <w:trPr>
          <w:trHeight w:val="432"/>
        </w:trPr>
        <w:tc>
          <w:tcPr>
            <w:tcW w:w="2157" w:type="dxa"/>
            <w:shd w:val="clear" w:color="auto" w:fill="auto"/>
          </w:tcPr>
          <w:p w14:paraId="72419677" w14:textId="118831C9" w:rsidR="009E4E41" w:rsidRPr="004E1A4E" w:rsidRDefault="009E4E41" w:rsidP="009E4E41">
            <w:pPr>
              <w:pStyle w:val="TableText"/>
              <w:rPr>
                <w:szCs w:val="20"/>
              </w:rPr>
            </w:pPr>
            <w:r w:rsidRPr="004E1A4E">
              <w:rPr>
                <w:szCs w:val="20"/>
              </w:rPr>
              <w:t xml:space="preserve">Active Directory </w:t>
            </w:r>
            <w:r w:rsidR="00E12960">
              <w:rPr>
                <w:szCs w:val="20"/>
              </w:rPr>
              <w:t xml:space="preserve">lead </w:t>
            </w:r>
            <w:r w:rsidRPr="004E1A4E">
              <w:rPr>
                <w:szCs w:val="20"/>
              </w:rPr>
              <w:t>and identity lead</w:t>
            </w:r>
            <w:r w:rsidR="00F52BA4">
              <w:rPr>
                <w:szCs w:val="20"/>
              </w:rPr>
              <w:t xml:space="preserve"> </w:t>
            </w:r>
            <w:r w:rsidRPr="004E1A4E">
              <w:rPr>
                <w:szCs w:val="20"/>
              </w:rPr>
              <w:t>(</w:t>
            </w:r>
            <w:r w:rsidR="00F52BA4">
              <w:rPr>
                <w:szCs w:val="20"/>
              </w:rPr>
              <w:t>or lead</w:t>
            </w:r>
            <w:r w:rsidRPr="004E1A4E">
              <w:rPr>
                <w:szCs w:val="20"/>
              </w:rPr>
              <w:t>s)</w:t>
            </w:r>
          </w:p>
        </w:tc>
        <w:tc>
          <w:tcPr>
            <w:tcW w:w="7200" w:type="dxa"/>
            <w:shd w:val="clear" w:color="auto" w:fill="auto"/>
          </w:tcPr>
          <w:p w14:paraId="59365082" w14:textId="776D9D77" w:rsidR="009E4E41" w:rsidRPr="001C2FBB" w:rsidRDefault="00DA5F88" w:rsidP="009E4E41">
            <w:pPr>
              <w:pStyle w:val="TableBullet1"/>
              <w:rPr>
                <w:szCs w:val="18"/>
              </w:rPr>
            </w:pPr>
            <w:r>
              <w:t>Take responsibility</w:t>
            </w:r>
            <w:r w:rsidR="009E4E41" w:rsidRPr="001C2FBB">
              <w:rPr>
                <w:szCs w:val="18"/>
              </w:rPr>
              <w:t xml:space="preserve"> for </w:t>
            </w:r>
            <w:r w:rsidR="009E4E41">
              <w:rPr>
                <w:szCs w:val="18"/>
              </w:rPr>
              <w:t xml:space="preserve">Azure Active Directory and </w:t>
            </w:r>
            <w:r w:rsidR="00F52BA4">
              <w:rPr>
                <w:szCs w:val="18"/>
              </w:rPr>
              <w:t xml:space="preserve">an </w:t>
            </w:r>
            <w:r w:rsidR="009E4E41">
              <w:rPr>
                <w:szCs w:val="18"/>
              </w:rPr>
              <w:t xml:space="preserve">integrated </w:t>
            </w:r>
            <w:r w:rsidR="009E4E41" w:rsidRPr="001C2FBB">
              <w:rPr>
                <w:szCs w:val="18"/>
              </w:rPr>
              <w:t xml:space="preserve">on-premises </w:t>
            </w:r>
            <w:r w:rsidR="00E12960" w:rsidRPr="001C2FBB">
              <w:rPr>
                <w:szCs w:val="18"/>
              </w:rPr>
              <w:t>AD</w:t>
            </w:r>
            <w:r w:rsidR="00E12960">
              <w:rPr>
                <w:szCs w:val="18"/>
              </w:rPr>
              <w:t> </w:t>
            </w:r>
            <w:r w:rsidR="009E4E41" w:rsidRPr="001C2FBB">
              <w:rPr>
                <w:szCs w:val="18"/>
              </w:rPr>
              <w:t>DS forest</w:t>
            </w:r>
            <w:r w:rsidR="00F52BA4">
              <w:rPr>
                <w:szCs w:val="18"/>
              </w:rPr>
              <w:t xml:space="preserve"> (or forest</w:t>
            </w:r>
            <w:r w:rsidR="009E4E41" w:rsidRPr="001C2FBB">
              <w:rPr>
                <w:szCs w:val="18"/>
              </w:rPr>
              <w:t>s)</w:t>
            </w:r>
            <w:r w:rsidR="00F52BA4">
              <w:rPr>
                <w:szCs w:val="18"/>
              </w:rPr>
              <w:t>.</w:t>
            </w:r>
          </w:p>
          <w:p w14:paraId="13BB800B" w14:textId="5C18CE3D" w:rsidR="009E4E41" w:rsidRPr="004E1A4E" w:rsidRDefault="00F52BA4" w:rsidP="009E4E41">
            <w:pPr>
              <w:pStyle w:val="TableBullet1"/>
              <w:rPr>
                <w:szCs w:val="20"/>
              </w:rPr>
            </w:pPr>
            <w:r>
              <w:t>Take responsibility</w:t>
            </w:r>
            <w:r w:rsidRPr="001C2FBB">
              <w:rPr>
                <w:szCs w:val="18"/>
              </w:rPr>
              <w:t xml:space="preserve"> </w:t>
            </w:r>
            <w:r w:rsidR="009E4E41" w:rsidRPr="001C2FBB">
              <w:rPr>
                <w:szCs w:val="18"/>
              </w:rPr>
              <w:t xml:space="preserve">for the Azure </w:t>
            </w:r>
            <w:r w:rsidR="007F5153">
              <w:rPr>
                <w:szCs w:val="18"/>
              </w:rPr>
              <w:t>A</w:t>
            </w:r>
            <w:r w:rsidR="00444C79">
              <w:rPr>
                <w:szCs w:val="18"/>
              </w:rPr>
              <w:t>ctive Directory</w:t>
            </w:r>
            <w:r w:rsidR="009E4E41" w:rsidRPr="001C2FBB">
              <w:rPr>
                <w:szCs w:val="18"/>
              </w:rPr>
              <w:t xml:space="preserve"> identity management solution going forward</w:t>
            </w:r>
            <w:r w:rsidR="008073C8">
              <w:rPr>
                <w:szCs w:val="18"/>
              </w:rPr>
              <w:t>.</w:t>
            </w:r>
          </w:p>
        </w:tc>
      </w:tr>
      <w:tr w:rsidR="00FB73E4" w:rsidRPr="005F3BAF" w14:paraId="6930CAD6" w14:textId="77777777" w:rsidTr="002702C8">
        <w:trPr>
          <w:trHeight w:val="432"/>
        </w:trPr>
        <w:tc>
          <w:tcPr>
            <w:tcW w:w="2157" w:type="dxa"/>
            <w:shd w:val="clear" w:color="auto" w:fill="auto"/>
          </w:tcPr>
          <w:p w14:paraId="385D5CA7" w14:textId="2045A7CC" w:rsidR="00FB73E4" w:rsidRDefault="00FB73E4" w:rsidP="00FB73E4">
            <w:pPr>
              <w:pStyle w:val="TableText"/>
              <w:rPr>
                <w:szCs w:val="18"/>
              </w:rPr>
            </w:pPr>
            <w:r>
              <w:t xml:space="preserve">Active Directory </w:t>
            </w:r>
            <w:r w:rsidR="00307C96">
              <w:t>resource</w:t>
            </w:r>
          </w:p>
        </w:tc>
        <w:tc>
          <w:tcPr>
            <w:tcW w:w="7200" w:type="dxa"/>
            <w:shd w:val="clear" w:color="auto" w:fill="auto"/>
          </w:tcPr>
          <w:p w14:paraId="70B84B61" w14:textId="21BA8F28" w:rsidR="00FB73E4" w:rsidRDefault="001E5D0E" w:rsidP="0010406A">
            <w:pPr>
              <w:pStyle w:val="TableText"/>
            </w:pPr>
            <w:r>
              <w:t>I</w:t>
            </w:r>
            <w:r w:rsidR="00FB73E4">
              <w:t xml:space="preserve">mplement </w:t>
            </w:r>
            <w:r w:rsidR="00F152A2">
              <w:t xml:space="preserve">the </w:t>
            </w:r>
            <w:r w:rsidR="00FB73E4">
              <w:t>changes to A</w:t>
            </w:r>
            <w:r w:rsidR="007F5153">
              <w:t xml:space="preserve">ctive </w:t>
            </w:r>
            <w:r w:rsidR="00FB73E4">
              <w:t>D</w:t>
            </w:r>
            <w:r w:rsidR="007F5153">
              <w:t>irectory</w:t>
            </w:r>
            <w:r w:rsidR="00FB73E4">
              <w:t xml:space="preserve"> required to support authentication use cases</w:t>
            </w:r>
            <w:r>
              <w:t>, if needed</w:t>
            </w:r>
            <w:r w:rsidR="00F152A2">
              <w:t>.</w:t>
            </w:r>
          </w:p>
        </w:tc>
      </w:tr>
      <w:tr w:rsidR="00FB73E4" w:rsidRPr="005F3BAF" w14:paraId="298F6B18" w14:textId="77777777" w:rsidTr="002702C8">
        <w:trPr>
          <w:trHeight w:val="432"/>
        </w:trPr>
        <w:tc>
          <w:tcPr>
            <w:tcW w:w="2157" w:type="dxa"/>
            <w:shd w:val="clear" w:color="auto" w:fill="auto"/>
          </w:tcPr>
          <w:p w14:paraId="45D0F4A4" w14:textId="5AFA1093" w:rsidR="00FB73E4" w:rsidRDefault="00FB73E4" w:rsidP="00FB73E4">
            <w:pPr>
              <w:pStyle w:val="TableText"/>
              <w:rPr>
                <w:szCs w:val="18"/>
              </w:rPr>
            </w:pPr>
            <w:r>
              <w:t xml:space="preserve">Server </w:t>
            </w:r>
            <w:r w:rsidR="00307C96">
              <w:t xml:space="preserve">infrastructure </w:t>
            </w:r>
            <w:r>
              <w:t>resources</w:t>
            </w:r>
          </w:p>
        </w:tc>
        <w:tc>
          <w:tcPr>
            <w:tcW w:w="7200" w:type="dxa"/>
            <w:shd w:val="clear" w:color="auto" w:fill="auto"/>
          </w:tcPr>
          <w:p w14:paraId="7C4621E6" w14:textId="4E6A7FBD" w:rsidR="00FB73E4" w:rsidRDefault="00FB73E4" w:rsidP="0010406A">
            <w:pPr>
              <w:pStyle w:val="TableText"/>
            </w:pPr>
            <w:r>
              <w:t xml:space="preserve">Provision </w:t>
            </w:r>
            <w:r w:rsidR="00307C96">
              <w:t xml:space="preserve">the </w:t>
            </w:r>
            <w:r>
              <w:t>servers required for Azure</w:t>
            </w:r>
            <w:r w:rsidR="007F5153">
              <w:t xml:space="preserve"> Active Directory </w:t>
            </w:r>
            <w:r>
              <w:t xml:space="preserve">App </w:t>
            </w:r>
            <w:r w:rsidR="001E5D0E">
              <w:t>Proxy</w:t>
            </w:r>
            <w:r w:rsidR="00307C96">
              <w:t>.</w:t>
            </w:r>
          </w:p>
        </w:tc>
      </w:tr>
      <w:tr w:rsidR="00FB73E4" w:rsidRPr="005F3BAF" w14:paraId="03C673AB" w14:textId="77777777" w:rsidTr="002702C8">
        <w:trPr>
          <w:trHeight w:val="432"/>
        </w:trPr>
        <w:tc>
          <w:tcPr>
            <w:tcW w:w="2157" w:type="dxa"/>
            <w:shd w:val="clear" w:color="auto" w:fill="auto"/>
          </w:tcPr>
          <w:p w14:paraId="03E36F3F" w14:textId="297DE5B0" w:rsidR="00FB73E4" w:rsidRDefault="00FB73E4" w:rsidP="00FB73E4">
            <w:pPr>
              <w:pStyle w:val="TableText"/>
              <w:rPr>
                <w:szCs w:val="18"/>
              </w:rPr>
            </w:pPr>
            <w:r>
              <w:t>Networking resource</w:t>
            </w:r>
          </w:p>
        </w:tc>
        <w:tc>
          <w:tcPr>
            <w:tcW w:w="7200" w:type="dxa"/>
            <w:shd w:val="clear" w:color="auto" w:fill="auto"/>
          </w:tcPr>
          <w:p w14:paraId="472F7C75" w14:textId="6B0D0E58" w:rsidR="00FB73E4" w:rsidRDefault="00FB73E4" w:rsidP="0010406A">
            <w:pPr>
              <w:pStyle w:val="TableText"/>
            </w:pPr>
            <w:r>
              <w:t xml:space="preserve">Provision </w:t>
            </w:r>
            <w:r w:rsidR="00F152A2">
              <w:t xml:space="preserve">the </w:t>
            </w:r>
            <w:r>
              <w:t xml:space="preserve">network for </w:t>
            </w:r>
            <w:r w:rsidR="00F152A2">
              <w:t xml:space="preserve">the </w:t>
            </w:r>
            <w:r>
              <w:t xml:space="preserve">Azure </w:t>
            </w:r>
            <w:r w:rsidR="007F5153">
              <w:t>A</w:t>
            </w:r>
            <w:r w:rsidR="00444C79">
              <w:t>ctive Directory</w:t>
            </w:r>
            <w:r>
              <w:t xml:space="preserve"> App Proxy</w:t>
            </w:r>
            <w:r w:rsidR="00F152A2">
              <w:t>.</w:t>
            </w:r>
          </w:p>
        </w:tc>
      </w:tr>
      <w:tr w:rsidR="00FB73E4" w:rsidRPr="005F3BAF" w14:paraId="69116DF2" w14:textId="77777777" w:rsidTr="002702C8">
        <w:trPr>
          <w:trHeight w:val="432"/>
        </w:trPr>
        <w:tc>
          <w:tcPr>
            <w:tcW w:w="2157" w:type="dxa"/>
            <w:shd w:val="clear" w:color="auto" w:fill="auto"/>
          </w:tcPr>
          <w:p w14:paraId="3A6A86A0" w14:textId="67AF2DC1" w:rsidR="00FB73E4" w:rsidRDefault="00FB73E4" w:rsidP="00FB73E4">
            <w:pPr>
              <w:pStyle w:val="TableText"/>
              <w:rPr>
                <w:szCs w:val="18"/>
              </w:rPr>
            </w:pPr>
            <w:r>
              <w:t xml:space="preserve">Application </w:t>
            </w:r>
            <w:r w:rsidR="00C66E0F">
              <w:t>owners</w:t>
            </w:r>
          </w:p>
        </w:tc>
        <w:tc>
          <w:tcPr>
            <w:tcW w:w="7200" w:type="dxa"/>
            <w:shd w:val="clear" w:color="auto" w:fill="auto"/>
          </w:tcPr>
          <w:p w14:paraId="23BB7202" w14:textId="5C183F10" w:rsidR="00FB73E4" w:rsidRDefault="00FB73E4" w:rsidP="0010406A">
            <w:pPr>
              <w:pStyle w:val="TableText"/>
            </w:pPr>
            <w:r>
              <w:t xml:space="preserve">Provide subject matter expertise on </w:t>
            </w:r>
            <w:r w:rsidR="00F152A2">
              <w:t xml:space="preserve">the </w:t>
            </w:r>
            <w:r>
              <w:t>application</w:t>
            </w:r>
            <w:r w:rsidR="00F152A2">
              <w:t xml:space="preserve"> </w:t>
            </w:r>
            <w:r>
              <w:t>(</w:t>
            </w:r>
            <w:r w:rsidR="00F152A2">
              <w:t>o application</w:t>
            </w:r>
            <w:r>
              <w:t xml:space="preserve">s) </w:t>
            </w:r>
            <w:r w:rsidR="00F152A2">
              <w:t xml:space="preserve">that are </w:t>
            </w:r>
            <w:r>
              <w:t>in scope for integration.</w:t>
            </w:r>
            <w:r w:rsidR="006001F3">
              <w:t xml:space="preserve"> </w:t>
            </w:r>
            <w:r>
              <w:t xml:space="preserve">Will be </w:t>
            </w:r>
            <w:r w:rsidR="00F152A2">
              <w:t xml:space="preserve">the </w:t>
            </w:r>
            <w:r>
              <w:t>point of contact for planning, onboarding, testing</w:t>
            </w:r>
            <w:r w:rsidR="00F152A2">
              <w:t>,</w:t>
            </w:r>
            <w:r>
              <w:t xml:space="preserve"> and remediation activities.</w:t>
            </w:r>
          </w:p>
        </w:tc>
      </w:tr>
      <w:tr w:rsidR="00FB73E4" w:rsidRPr="005F3BAF" w14:paraId="0B925867" w14:textId="77777777" w:rsidTr="002702C8">
        <w:trPr>
          <w:trHeight w:val="432"/>
        </w:trPr>
        <w:tc>
          <w:tcPr>
            <w:tcW w:w="2157" w:type="dxa"/>
            <w:shd w:val="clear" w:color="auto" w:fill="auto"/>
          </w:tcPr>
          <w:p w14:paraId="02D46A04" w14:textId="0BD2C730" w:rsidR="00FB73E4" w:rsidRDefault="00FB73E4" w:rsidP="00FB73E4">
            <w:pPr>
              <w:pStyle w:val="TableText"/>
              <w:rPr>
                <w:szCs w:val="18"/>
              </w:rPr>
            </w:pPr>
            <w:r>
              <w:t xml:space="preserve">Application </w:t>
            </w:r>
            <w:r w:rsidR="00C66E0F">
              <w:t>testers</w:t>
            </w:r>
          </w:p>
        </w:tc>
        <w:tc>
          <w:tcPr>
            <w:tcW w:w="7200" w:type="dxa"/>
            <w:shd w:val="clear" w:color="auto" w:fill="auto"/>
          </w:tcPr>
          <w:p w14:paraId="29F3DDD7" w14:textId="4ABC5260" w:rsidR="00FB73E4" w:rsidRDefault="00FB73E4" w:rsidP="0010406A">
            <w:pPr>
              <w:pStyle w:val="TableText"/>
            </w:pPr>
            <w:r>
              <w:t>Valida</w:t>
            </w:r>
            <w:r w:rsidR="00F152A2">
              <w:t>te</w:t>
            </w:r>
            <w:r>
              <w:t xml:space="preserve"> test cases</w:t>
            </w:r>
            <w:r w:rsidR="00AC6527">
              <w:t>.</w:t>
            </w:r>
          </w:p>
        </w:tc>
      </w:tr>
    </w:tbl>
    <w:p w14:paraId="0E5E3E69" w14:textId="77777777" w:rsidR="00C84DD9" w:rsidRDefault="0013452E" w:rsidP="00AA09CF">
      <w:pPr>
        <w:pStyle w:val="Heading4"/>
      </w:pPr>
      <w:r w:rsidRPr="00AA09CF">
        <w:t>Microsoft</w:t>
      </w:r>
    </w:p>
    <w:tbl>
      <w:tblPr>
        <w:tblStyle w:val="TableGrid1"/>
        <w:tblW w:w="9360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74"/>
        <w:gridCol w:w="7163"/>
        <w:gridCol w:w="23"/>
      </w:tblGrid>
      <w:tr w:rsidR="0013452E" w14:paraId="499D5C5D" w14:textId="77777777" w:rsidTr="0010406A">
        <w:trPr>
          <w:trHeight w:val="360"/>
          <w:tblHeader/>
        </w:trPr>
        <w:tc>
          <w:tcPr>
            <w:tcW w:w="2174" w:type="dxa"/>
            <w:shd w:val="clear" w:color="auto" w:fill="008272"/>
          </w:tcPr>
          <w:p w14:paraId="508CEB94" w14:textId="77777777" w:rsidR="0013452E" w:rsidRPr="00031658" w:rsidRDefault="0013452E" w:rsidP="00031658">
            <w:pPr>
              <w:pStyle w:val="Table-Header"/>
            </w:pPr>
            <w:r w:rsidRPr="00031658">
              <w:t>Role</w:t>
            </w:r>
          </w:p>
        </w:tc>
        <w:tc>
          <w:tcPr>
            <w:tcW w:w="7186" w:type="dxa"/>
            <w:gridSpan w:val="2"/>
            <w:shd w:val="clear" w:color="auto" w:fill="008272"/>
          </w:tcPr>
          <w:p w14:paraId="493677C3" w14:textId="77777777" w:rsidR="0013452E" w:rsidRPr="00031658" w:rsidRDefault="0013452E" w:rsidP="00031658">
            <w:pPr>
              <w:pStyle w:val="Table-Header"/>
            </w:pPr>
            <w:r w:rsidRPr="00031658">
              <w:t>Responsibilities</w:t>
            </w:r>
          </w:p>
        </w:tc>
      </w:tr>
      <w:tr w:rsidR="0013452E" w:rsidRPr="005F3BAF" w14:paraId="73E6A013" w14:textId="77777777" w:rsidTr="0010406A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</w:tcPr>
          <w:p w14:paraId="34ED4489" w14:textId="77777777" w:rsidR="0013452E" w:rsidRDefault="0013452E" w:rsidP="0013452E">
            <w:pPr>
              <w:pStyle w:val="TableText"/>
            </w:pPr>
            <w:r>
              <w:t>Delivery manager</w:t>
            </w:r>
          </w:p>
        </w:tc>
        <w:tc>
          <w:tcPr>
            <w:tcW w:w="7163" w:type="dxa"/>
            <w:shd w:val="clear" w:color="auto" w:fill="auto"/>
          </w:tcPr>
          <w:p w14:paraId="0D6B1310" w14:textId="77777777" w:rsidR="0013452E" w:rsidRDefault="0013452E" w:rsidP="0013452E">
            <w:pPr>
              <w:pStyle w:val="TableBullet1"/>
            </w:pPr>
            <w:r>
              <w:t>Manage and coordinate the overall Microsoft project.</w:t>
            </w:r>
          </w:p>
          <w:p w14:paraId="5FC717BD" w14:textId="77777777" w:rsidR="0013452E" w:rsidRDefault="0013452E" w:rsidP="0013452E">
            <w:pPr>
              <w:pStyle w:val="TableBullet1"/>
            </w:pPr>
            <w:r w:rsidRPr="008B4B6F">
              <w:t>S</w:t>
            </w:r>
            <w:r>
              <w:t>erve as a s</w:t>
            </w:r>
            <w:r w:rsidRPr="008B4B6F">
              <w:t>ingle point of contact for</w:t>
            </w:r>
            <w:r>
              <w:t xml:space="preserve"> escalations,</w:t>
            </w:r>
            <w:r w:rsidRPr="008B4B6F">
              <w:t xml:space="preserve"> billing issues, personnel matters, </w:t>
            </w:r>
            <w:r>
              <w:t xml:space="preserve">and </w:t>
            </w:r>
            <w:r w:rsidRPr="008B4B6F">
              <w:t>contract extensions</w:t>
            </w:r>
            <w:r>
              <w:t>.</w:t>
            </w:r>
          </w:p>
        </w:tc>
      </w:tr>
      <w:tr w:rsidR="0013452E" w:rsidRPr="005F3BAF" w14:paraId="462E2A1D" w14:textId="77777777" w:rsidTr="0010406A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</w:tcPr>
          <w:p w14:paraId="7197E0C0" w14:textId="09E11D74" w:rsidR="0013452E" w:rsidRDefault="0013452E" w:rsidP="0013452E">
            <w:pPr>
              <w:pStyle w:val="TableText"/>
            </w:pPr>
            <w:r>
              <w:t xml:space="preserve">Microsoft </w:t>
            </w:r>
            <w:r w:rsidR="006D0DA0">
              <w:t xml:space="preserve">remote </w:t>
            </w:r>
            <w:r>
              <w:t>project manager</w:t>
            </w:r>
          </w:p>
        </w:tc>
        <w:tc>
          <w:tcPr>
            <w:tcW w:w="7163" w:type="dxa"/>
            <w:shd w:val="clear" w:color="auto" w:fill="auto"/>
          </w:tcPr>
          <w:p w14:paraId="6A961CA9" w14:textId="77777777" w:rsidR="0013452E" w:rsidRPr="008B4B6F" w:rsidRDefault="0013452E" w:rsidP="0013452E">
            <w:pPr>
              <w:pStyle w:val="TableBullet1"/>
            </w:pPr>
            <w:r>
              <w:t>M</w:t>
            </w:r>
            <w:r w:rsidRPr="008B4B6F">
              <w:t>anag</w:t>
            </w:r>
            <w:r>
              <w:t>e</w:t>
            </w:r>
            <w:r w:rsidRPr="008B4B6F">
              <w:t xml:space="preserve"> and coordinat</w:t>
            </w:r>
            <w:r>
              <w:t>e</w:t>
            </w:r>
            <w:r w:rsidRPr="008B4B6F">
              <w:t xml:space="preserve"> Microsoft project delivery.</w:t>
            </w:r>
          </w:p>
          <w:p w14:paraId="1BD6636D" w14:textId="77777777" w:rsidR="0013452E" w:rsidRPr="00DA5E67" w:rsidRDefault="0013452E" w:rsidP="0013452E">
            <w:pPr>
              <w:pStyle w:val="TableBullet1"/>
            </w:pPr>
            <w:r>
              <w:t>Take r</w:t>
            </w:r>
            <w:r w:rsidRPr="0024615C">
              <w:t>esponsib</w:t>
            </w:r>
            <w:r>
              <w:t>i</w:t>
            </w:r>
            <w:r w:rsidRPr="0024615C">
              <w:t>l</w:t>
            </w:r>
            <w:r>
              <w:t>ity</w:t>
            </w:r>
            <w:r w:rsidRPr="0024615C">
              <w:t xml:space="preserve"> for </w:t>
            </w:r>
            <w:r>
              <w:t xml:space="preserve">issue and </w:t>
            </w:r>
            <w:r w:rsidRPr="0024615C">
              <w:t xml:space="preserve">risk management, </w:t>
            </w:r>
            <w:r>
              <w:t xml:space="preserve">change management, </w:t>
            </w:r>
            <w:r w:rsidRPr="0024615C">
              <w:t xml:space="preserve">project priorities, </w:t>
            </w:r>
            <w:r>
              <w:t xml:space="preserve">status </w:t>
            </w:r>
            <w:r w:rsidRPr="0024615C">
              <w:t>communication</w:t>
            </w:r>
            <w:r>
              <w:t>s, and status meetings.</w:t>
            </w:r>
          </w:p>
          <w:p w14:paraId="0AB112E2" w14:textId="084D7D47" w:rsidR="0013452E" w:rsidRPr="00292FE1" w:rsidRDefault="0013452E" w:rsidP="0013452E">
            <w:pPr>
              <w:pStyle w:val="TableBullet1"/>
            </w:pPr>
            <w:r w:rsidRPr="00DA5E67">
              <w:t xml:space="preserve">Coordinate </w:t>
            </w:r>
            <w:r>
              <w:t>Microsoft and Microsoft</w:t>
            </w:r>
            <w:r w:rsidDel="00C35540">
              <w:t xml:space="preserve"> </w:t>
            </w:r>
            <w:r>
              <w:t xml:space="preserve">subcontractor resources but not </w:t>
            </w:r>
            <w:r w:rsidR="00517604">
              <w:t>C</w:t>
            </w:r>
            <w:r>
              <w:t>ustomer resources.</w:t>
            </w:r>
          </w:p>
        </w:tc>
      </w:tr>
      <w:tr w:rsidR="0013452E" w:rsidRPr="005F3BAF" w14:paraId="1B7773FD" w14:textId="77777777" w:rsidTr="0010406A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</w:tcPr>
          <w:p w14:paraId="74127558" w14:textId="5C72DADE" w:rsidR="0013452E" w:rsidRDefault="0013452E" w:rsidP="0013452E">
            <w:pPr>
              <w:pStyle w:val="TableText"/>
            </w:pPr>
            <w:r>
              <w:t xml:space="preserve">Microsoft </w:t>
            </w:r>
            <w:r w:rsidR="006D0DA0">
              <w:t xml:space="preserve">remote </w:t>
            </w:r>
            <w:r>
              <w:t>lead architect</w:t>
            </w:r>
          </w:p>
        </w:tc>
        <w:tc>
          <w:tcPr>
            <w:tcW w:w="7163" w:type="dxa"/>
            <w:shd w:val="clear" w:color="auto" w:fill="auto"/>
          </w:tcPr>
          <w:p w14:paraId="032CB6DF" w14:textId="77777777" w:rsidR="0013452E" w:rsidRDefault="0013452E" w:rsidP="0013452E">
            <w:pPr>
              <w:pStyle w:val="TableBullet1"/>
            </w:pPr>
            <w:r>
              <w:t>Design the overall solution.</w:t>
            </w:r>
          </w:p>
          <w:p w14:paraId="65702CE7" w14:textId="77777777" w:rsidR="0013452E" w:rsidRPr="00D0227D" w:rsidRDefault="0013452E" w:rsidP="0013452E">
            <w:pPr>
              <w:pStyle w:val="TableBullet1"/>
              <w:rPr>
                <w:szCs w:val="18"/>
              </w:rPr>
            </w:pPr>
            <w:r w:rsidRPr="00A67A54">
              <w:rPr>
                <w:bCs/>
              </w:rPr>
              <w:t>Provide guidance based on Microsoft</w:t>
            </w:r>
            <w:r>
              <w:rPr>
                <w:bCs/>
              </w:rPr>
              <w:t>-</w:t>
            </w:r>
            <w:r w:rsidRPr="00A67A54">
              <w:rPr>
                <w:bCs/>
              </w:rPr>
              <w:t>recommended practices</w:t>
            </w:r>
            <w:r>
              <w:rPr>
                <w:bCs/>
              </w:rPr>
              <w:t>.</w:t>
            </w:r>
          </w:p>
        </w:tc>
      </w:tr>
      <w:tr w:rsidR="009E4E41" w:rsidRPr="005F3BAF" w14:paraId="3FE5A6AF" w14:textId="77777777" w:rsidTr="0010406A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</w:tcPr>
          <w:p w14:paraId="50A961C3" w14:textId="71156874" w:rsidR="009E4E41" w:rsidRPr="000B465B" w:rsidRDefault="009E4E41" w:rsidP="009E4E41">
            <w:pPr>
              <w:pStyle w:val="TableText"/>
            </w:pPr>
            <w:r>
              <w:t xml:space="preserve">Microsoft </w:t>
            </w:r>
            <w:r w:rsidR="006D0DA0">
              <w:t xml:space="preserve">remote </w:t>
            </w:r>
            <w:r w:rsidR="00F24393">
              <w:t>c</w:t>
            </w:r>
            <w:r w:rsidRPr="000B465B">
              <w:t>onsultant</w:t>
            </w:r>
          </w:p>
        </w:tc>
        <w:tc>
          <w:tcPr>
            <w:tcW w:w="7163" w:type="dxa"/>
            <w:shd w:val="clear" w:color="auto" w:fill="auto"/>
          </w:tcPr>
          <w:p w14:paraId="0D18602B" w14:textId="6D4B5BC9" w:rsidR="009E4E41" w:rsidRDefault="009E4E41" w:rsidP="009E4E41">
            <w:pPr>
              <w:pStyle w:val="TableBullet1"/>
              <w:rPr>
                <w:szCs w:val="18"/>
              </w:rPr>
            </w:pPr>
            <w:r>
              <w:rPr>
                <w:szCs w:val="18"/>
              </w:rPr>
              <w:t>Lead workshop and produces document deliverables</w:t>
            </w:r>
            <w:r w:rsidR="008073C8">
              <w:rPr>
                <w:szCs w:val="18"/>
              </w:rPr>
              <w:t>.</w:t>
            </w:r>
          </w:p>
          <w:p w14:paraId="7B2DFB6E" w14:textId="6C67F1AE" w:rsidR="009E4E41" w:rsidRDefault="009E4E41" w:rsidP="009E4E41">
            <w:pPr>
              <w:pStyle w:val="TableBullet1"/>
              <w:rPr>
                <w:szCs w:val="18"/>
              </w:rPr>
            </w:pPr>
            <w:r>
              <w:rPr>
                <w:szCs w:val="18"/>
              </w:rPr>
              <w:t xml:space="preserve">Provide technical support during </w:t>
            </w:r>
            <w:r w:rsidR="00517604">
              <w:rPr>
                <w:szCs w:val="18"/>
              </w:rPr>
              <w:t>C</w:t>
            </w:r>
            <w:r>
              <w:rPr>
                <w:szCs w:val="18"/>
              </w:rPr>
              <w:t>ustomer-led completion of preparation tasks</w:t>
            </w:r>
            <w:r w:rsidR="008073C8">
              <w:rPr>
                <w:szCs w:val="18"/>
              </w:rPr>
              <w:t>.</w:t>
            </w:r>
          </w:p>
          <w:p w14:paraId="2E139270" w14:textId="52588299" w:rsidR="009E4E41" w:rsidRPr="00D0227D" w:rsidRDefault="009E4E41" w:rsidP="009E4E41">
            <w:pPr>
              <w:pStyle w:val="TableBullet1"/>
              <w:rPr>
                <w:szCs w:val="18"/>
              </w:rPr>
            </w:pPr>
            <w:r>
              <w:rPr>
                <w:szCs w:val="18"/>
              </w:rPr>
              <w:t>Complete all in-scope implementation work</w:t>
            </w:r>
            <w:r w:rsidR="008073C8">
              <w:rPr>
                <w:szCs w:val="18"/>
              </w:rPr>
              <w:t>.</w:t>
            </w:r>
          </w:p>
        </w:tc>
      </w:tr>
    </w:tbl>
    <w:p w14:paraId="7BBE4D7A" w14:textId="77777777" w:rsidR="0089268B" w:rsidRDefault="0089268B" w:rsidP="0089268B">
      <w:pPr>
        <w:pStyle w:val="Heading1"/>
      </w:pPr>
      <w:bookmarkStart w:id="70" w:name="_Toc476167714"/>
      <w:bookmarkStart w:id="71" w:name="_Toc476168052"/>
      <w:bookmarkStart w:id="72" w:name="_Toc39054886"/>
      <w:r>
        <w:t>Customer responsibilities and project assumptions</w:t>
      </w:r>
      <w:bookmarkEnd w:id="70"/>
      <w:bookmarkEnd w:id="71"/>
      <w:bookmarkEnd w:id="72"/>
    </w:p>
    <w:p w14:paraId="4EAF2918" w14:textId="77777777" w:rsidR="002F1155" w:rsidRPr="00D30E59" w:rsidRDefault="00737D61" w:rsidP="00737D61">
      <w:pPr>
        <w:pStyle w:val="Heading2"/>
      </w:pPr>
      <w:bookmarkStart w:id="73" w:name="_Toc476167715"/>
      <w:bookmarkStart w:id="74" w:name="_Toc476168053"/>
      <w:bookmarkStart w:id="75" w:name="_Toc39054887"/>
      <w:r w:rsidRPr="00D30E59">
        <w:t>Customer responsibilities</w:t>
      </w:r>
      <w:bookmarkEnd w:id="73"/>
      <w:bookmarkEnd w:id="74"/>
      <w:bookmarkEnd w:id="75"/>
    </w:p>
    <w:p w14:paraId="1420F49A" w14:textId="094664B3" w:rsidR="00737D61" w:rsidRDefault="00737D61" w:rsidP="00AC1B81">
      <w:r>
        <w:t xml:space="preserve">In addition to </w:t>
      </w:r>
      <w:r w:rsidR="00112EB1">
        <w:t>C</w:t>
      </w:r>
      <w:r>
        <w:t xml:space="preserve">ustomer activities defined </w:t>
      </w:r>
      <w:r w:rsidR="00A67A54">
        <w:t xml:space="preserve">in the </w:t>
      </w:r>
      <w:r w:rsidR="00C35540">
        <w:fldChar w:fldCharType="begin"/>
      </w:r>
      <w:r w:rsidR="00C35540">
        <w:instrText xml:space="preserve"> REF _Ref477936654 \h </w:instrText>
      </w:r>
      <w:r w:rsidR="00C35540">
        <w:fldChar w:fldCharType="separate"/>
      </w:r>
      <w:r w:rsidR="00812548">
        <w:t>Approach</w:t>
      </w:r>
      <w:r w:rsidR="00C35540">
        <w:fldChar w:fldCharType="end"/>
      </w:r>
      <w:r w:rsidR="00C35540">
        <w:t xml:space="preserve"> </w:t>
      </w:r>
      <w:r w:rsidR="00A67A54">
        <w:t xml:space="preserve">section, </w:t>
      </w:r>
      <w:r>
        <w:t xml:space="preserve">the </w:t>
      </w:r>
      <w:r w:rsidR="00EF4391">
        <w:t>C</w:t>
      </w:r>
      <w:r>
        <w:t>ustomer is also required to</w:t>
      </w:r>
      <w:r w:rsidR="00CE5B67">
        <w:t>:</w:t>
      </w:r>
    </w:p>
    <w:p w14:paraId="4F547B01" w14:textId="50FC5E5E" w:rsidR="00CE5B67" w:rsidRDefault="00CE5B67" w:rsidP="00EF4391">
      <w:pPr>
        <w:pStyle w:val="Bulletlist"/>
      </w:pPr>
      <w:r>
        <w:t>Provide i</w:t>
      </w:r>
      <w:r w:rsidRPr="006679AB">
        <w:t>nformation</w:t>
      </w:r>
      <w:r w:rsidR="0060052B">
        <w:t>:</w:t>
      </w:r>
    </w:p>
    <w:p w14:paraId="76FFC501" w14:textId="03287E85" w:rsidR="004D04B9" w:rsidRPr="006679AB" w:rsidRDefault="00CE5B67" w:rsidP="00EF4391">
      <w:pPr>
        <w:pStyle w:val="Bulletlist"/>
        <w:numPr>
          <w:ilvl w:val="1"/>
          <w:numId w:val="9"/>
        </w:numPr>
      </w:pPr>
      <w:r>
        <w:t>This includes a</w:t>
      </w:r>
      <w:r w:rsidRPr="006679AB">
        <w:t>ccurate</w:t>
      </w:r>
      <w:r>
        <w:t xml:space="preserve">, </w:t>
      </w:r>
      <w:r w:rsidR="004D04B9" w:rsidRPr="006679AB">
        <w:t>timely (within three business days or as mutually agreed</w:t>
      </w:r>
      <w:r w:rsidR="0043213C">
        <w:t xml:space="preserve"> </w:t>
      </w:r>
      <w:r>
        <w:t>upon</w:t>
      </w:r>
      <w:r w:rsidR="004D04B9" w:rsidRPr="006679AB">
        <w:t>)</w:t>
      </w:r>
      <w:r>
        <w:t>,</w:t>
      </w:r>
      <w:r w:rsidR="004D04B9" w:rsidRPr="006679AB">
        <w:t xml:space="preserve"> and complete information</w:t>
      </w:r>
      <w:r w:rsidR="00636B13" w:rsidRPr="006679AB">
        <w:t>.</w:t>
      </w:r>
    </w:p>
    <w:p w14:paraId="4D35A9EE" w14:textId="0CDBED21" w:rsidR="005D19D2" w:rsidRDefault="005D19D2" w:rsidP="00EF4391">
      <w:pPr>
        <w:pStyle w:val="Bulletlist"/>
      </w:pPr>
      <w:r>
        <w:t>Provide a</w:t>
      </w:r>
      <w:r w:rsidRPr="006679AB">
        <w:t xml:space="preserve">ccess </w:t>
      </w:r>
      <w:r w:rsidR="004D04B9" w:rsidRPr="006679AB">
        <w:t>to people and resources</w:t>
      </w:r>
      <w:r>
        <w:t>.</w:t>
      </w:r>
    </w:p>
    <w:p w14:paraId="1EC4DEF6" w14:textId="7A6D78AA" w:rsidR="004D04B9" w:rsidRPr="006679AB" w:rsidRDefault="005D19D2" w:rsidP="00EF4391">
      <w:pPr>
        <w:pStyle w:val="Bulletlist"/>
        <w:numPr>
          <w:ilvl w:val="1"/>
          <w:numId w:val="9"/>
        </w:numPr>
      </w:pPr>
      <w:r>
        <w:t>This includes a</w:t>
      </w:r>
      <w:r w:rsidR="004D04B9" w:rsidRPr="006679AB">
        <w:t xml:space="preserve">ccess to knowledgeable </w:t>
      </w:r>
      <w:r w:rsidR="00517604">
        <w:t>C</w:t>
      </w:r>
      <w:r w:rsidR="00A26C0D">
        <w:t>ustomer</w:t>
      </w:r>
      <w:r w:rsidR="004D04B9" w:rsidRPr="006679AB">
        <w:t xml:space="preserve"> personnel, including business user representatives, and access to funding </w:t>
      </w:r>
      <w:r>
        <w:t>if</w:t>
      </w:r>
      <w:r w:rsidRPr="006679AB">
        <w:t xml:space="preserve"> </w:t>
      </w:r>
      <w:r w:rsidR="004D04B9" w:rsidRPr="006679AB">
        <w:t xml:space="preserve">additional budget is </w:t>
      </w:r>
      <w:r>
        <w:t>needed</w:t>
      </w:r>
      <w:r w:rsidRPr="006679AB">
        <w:t xml:space="preserve"> </w:t>
      </w:r>
      <w:r w:rsidR="004D04B9" w:rsidRPr="006679AB">
        <w:t>to deliver project scope.</w:t>
      </w:r>
    </w:p>
    <w:p w14:paraId="01AA527F" w14:textId="5E4863F5" w:rsidR="005D19D2" w:rsidRDefault="005D19D2" w:rsidP="00EF4391">
      <w:pPr>
        <w:pStyle w:val="Bulletlist"/>
      </w:pPr>
      <w:r>
        <w:t>Provide a</w:t>
      </w:r>
      <w:r w:rsidRPr="006679AB">
        <w:t xml:space="preserve">ccess </w:t>
      </w:r>
      <w:r w:rsidR="004D04B9" w:rsidRPr="006679AB">
        <w:t>to systems</w:t>
      </w:r>
      <w:r>
        <w:t>.</w:t>
      </w:r>
    </w:p>
    <w:p w14:paraId="7E2B7E6A" w14:textId="08C034C8" w:rsidR="004D04B9" w:rsidRPr="006679AB" w:rsidRDefault="005D19D2" w:rsidP="00EF4391">
      <w:pPr>
        <w:pStyle w:val="Bulletlist"/>
        <w:numPr>
          <w:ilvl w:val="1"/>
          <w:numId w:val="9"/>
        </w:numPr>
      </w:pPr>
      <w:r>
        <w:t>This includes a</w:t>
      </w:r>
      <w:r w:rsidR="004D04B9" w:rsidRPr="006679AB">
        <w:t xml:space="preserve">ccess to all necessary </w:t>
      </w:r>
      <w:r w:rsidR="00517604">
        <w:t>C</w:t>
      </w:r>
      <w:r w:rsidR="00A26C0D">
        <w:t>ustomer</w:t>
      </w:r>
      <w:r w:rsidR="004D04B9" w:rsidRPr="006679AB">
        <w:t xml:space="preserve"> work locations, networks, systems</w:t>
      </w:r>
      <w:r w:rsidR="00C30D22">
        <w:t>,</w:t>
      </w:r>
      <w:r w:rsidR="004D04B9" w:rsidRPr="006679AB">
        <w:t xml:space="preserve"> and applications (remote and onsite)</w:t>
      </w:r>
      <w:r w:rsidR="00636B13" w:rsidRPr="006679AB">
        <w:t>.</w:t>
      </w:r>
    </w:p>
    <w:p w14:paraId="659DB61F" w14:textId="77777777" w:rsidR="00C35540" w:rsidRDefault="00C35540" w:rsidP="00EF4391">
      <w:pPr>
        <w:pStyle w:val="Bulletlist"/>
      </w:pPr>
      <w:r>
        <w:t>Provide a w</w:t>
      </w:r>
      <w:r w:rsidRPr="006679AB">
        <w:t xml:space="preserve">ork </w:t>
      </w:r>
      <w:r w:rsidR="004D04B9" w:rsidRPr="006679AB">
        <w:t>environment</w:t>
      </w:r>
      <w:r>
        <w:t>.</w:t>
      </w:r>
    </w:p>
    <w:p w14:paraId="6E60B42D" w14:textId="52AC6771" w:rsidR="004D04B9" w:rsidRDefault="00C35540" w:rsidP="00EF4391">
      <w:pPr>
        <w:pStyle w:val="Bulletlist"/>
        <w:numPr>
          <w:ilvl w:val="1"/>
          <w:numId w:val="9"/>
        </w:numPr>
      </w:pPr>
      <w:r>
        <w:t>This consists of s</w:t>
      </w:r>
      <w:r w:rsidRPr="006679AB">
        <w:t xml:space="preserve">uitable </w:t>
      </w:r>
      <w:r w:rsidR="004D04B9" w:rsidRPr="006679AB">
        <w:t>work spaces, including desk</w:t>
      </w:r>
      <w:r>
        <w:t>s</w:t>
      </w:r>
      <w:r w:rsidR="004D04B9" w:rsidRPr="006679AB">
        <w:t>, chair</w:t>
      </w:r>
      <w:r>
        <w:t>s</w:t>
      </w:r>
      <w:r w:rsidR="004D04B9" w:rsidRPr="006679AB">
        <w:t xml:space="preserve">, </w:t>
      </w:r>
      <w:r>
        <w:t>and I</w:t>
      </w:r>
      <w:r w:rsidRPr="006679AB">
        <w:t xml:space="preserve">nternet </w:t>
      </w:r>
      <w:r w:rsidR="004D04B9" w:rsidRPr="006679AB">
        <w:t>access</w:t>
      </w:r>
      <w:r w:rsidR="00A26C0D">
        <w:t>.</w:t>
      </w:r>
    </w:p>
    <w:p w14:paraId="3B093E15" w14:textId="38BC0793" w:rsidR="00A85B61" w:rsidRPr="006679AB" w:rsidRDefault="00A85B61" w:rsidP="00EF4391">
      <w:pPr>
        <w:pStyle w:val="Bulletlist"/>
        <w:numPr>
          <w:ilvl w:val="1"/>
          <w:numId w:val="9"/>
        </w:numPr>
      </w:pPr>
      <w:r>
        <w:t>Remote Access to enable remote work</w:t>
      </w:r>
    </w:p>
    <w:p w14:paraId="0EED184A" w14:textId="77777777" w:rsidR="00C35540" w:rsidRDefault="00C35540" w:rsidP="00EF4391">
      <w:pPr>
        <w:pStyle w:val="Bulletlist"/>
      </w:pPr>
      <w:r>
        <w:t>Manage n</w:t>
      </w:r>
      <w:r w:rsidRPr="006679AB">
        <w:t>on</w:t>
      </w:r>
      <w:r w:rsidR="004D04B9" w:rsidRPr="006679AB">
        <w:t>-Microsoft resources</w:t>
      </w:r>
      <w:r>
        <w:t>.</w:t>
      </w:r>
    </w:p>
    <w:p w14:paraId="38C97EC3" w14:textId="2AB803A2" w:rsidR="004D04B9" w:rsidRPr="006679AB" w:rsidRDefault="004B1433" w:rsidP="00EF4391">
      <w:pPr>
        <w:pStyle w:val="Bulletlist"/>
        <w:numPr>
          <w:ilvl w:val="1"/>
          <w:numId w:val="9"/>
        </w:numPr>
      </w:pPr>
      <w:r>
        <w:t xml:space="preserve">The </w:t>
      </w:r>
      <w:r w:rsidR="00517604">
        <w:t>C</w:t>
      </w:r>
      <w:r>
        <w:t>ustomer will a</w:t>
      </w:r>
      <w:r w:rsidR="004D04B9" w:rsidRPr="006679AB">
        <w:t>ssume respon</w:t>
      </w:r>
      <w:r w:rsidR="00112EB1" w:rsidRPr="006679AB">
        <w:t xml:space="preserve">sibility for </w:t>
      </w:r>
      <w:r>
        <w:t xml:space="preserve">the </w:t>
      </w:r>
      <w:r w:rsidR="00112EB1" w:rsidRPr="006679AB">
        <w:t xml:space="preserve">management of all </w:t>
      </w:r>
      <w:r w:rsidR="00517604">
        <w:t>C</w:t>
      </w:r>
      <w:r w:rsidR="00A26C0D">
        <w:t>ustomer</w:t>
      </w:r>
      <w:r w:rsidR="004D04B9" w:rsidRPr="006679AB">
        <w:t xml:space="preserve"> personnel and vendors </w:t>
      </w:r>
      <w:r>
        <w:t xml:space="preserve">who are </w:t>
      </w:r>
      <w:r w:rsidR="004D04B9" w:rsidRPr="006679AB">
        <w:t>not managed by Microsoft</w:t>
      </w:r>
      <w:r w:rsidR="00636B13" w:rsidRPr="006679AB">
        <w:t>.</w:t>
      </w:r>
    </w:p>
    <w:p w14:paraId="2510DB4E" w14:textId="77777777" w:rsidR="004B1433" w:rsidRDefault="004D04B9" w:rsidP="00EF4391">
      <w:pPr>
        <w:pStyle w:val="Bulletlist"/>
      </w:pPr>
      <w:r w:rsidRPr="006679AB">
        <w:t>Manage external dependencies</w:t>
      </w:r>
      <w:r w:rsidR="009E316D">
        <w:t>.</w:t>
      </w:r>
    </w:p>
    <w:p w14:paraId="12B9F85C" w14:textId="3E1B5C58" w:rsidR="004D04B9" w:rsidRPr="006679AB" w:rsidRDefault="004B1433" w:rsidP="00EF4391">
      <w:pPr>
        <w:pStyle w:val="Bulletlist"/>
        <w:numPr>
          <w:ilvl w:val="1"/>
          <w:numId w:val="9"/>
        </w:numPr>
      </w:pPr>
      <w:r>
        <w:t xml:space="preserve">The </w:t>
      </w:r>
      <w:r w:rsidR="00517604">
        <w:t>C</w:t>
      </w:r>
      <w:r>
        <w:t>ustomer will f</w:t>
      </w:r>
      <w:r w:rsidR="004D04B9" w:rsidRPr="006679AB">
        <w:t xml:space="preserve">acilitate </w:t>
      </w:r>
      <w:r>
        <w:t xml:space="preserve">any </w:t>
      </w:r>
      <w:r w:rsidR="004D04B9" w:rsidRPr="006679AB">
        <w:t>interaction</w:t>
      </w:r>
      <w:r>
        <w:t>s</w:t>
      </w:r>
      <w:r w:rsidR="004D04B9" w:rsidRPr="006679AB">
        <w:t xml:space="preserve"> with related projects </w:t>
      </w:r>
      <w:r>
        <w:t>or</w:t>
      </w:r>
      <w:r w:rsidRPr="006679AB">
        <w:t xml:space="preserve"> </w:t>
      </w:r>
      <w:r w:rsidR="004D04B9" w:rsidRPr="006679AB">
        <w:t xml:space="preserve">programs </w:t>
      </w:r>
      <w:r>
        <w:t>in order to manage</w:t>
      </w:r>
      <w:r w:rsidRPr="006679AB">
        <w:t xml:space="preserve"> </w:t>
      </w:r>
      <w:r w:rsidR="004D04B9" w:rsidRPr="006679AB">
        <w:t xml:space="preserve">external </w:t>
      </w:r>
      <w:r w:rsidRPr="006679AB">
        <w:t xml:space="preserve">project </w:t>
      </w:r>
      <w:r w:rsidR="004D04B9" w:rsidRPr="006679AB">
        <w:t>dependencies.</w:t>
      </w:r>
    </w:p>
    <w:p w14:paraId="03799DAB" w14:textId="77777777" w:rsidR="007D3787" w:rsidRPr="00D30E59" w:rsidRDefault="007D3787" w:rsidP="007D3787">
      <w:pPr>
        <w:pStyle w:val="Heading2"/>
      </w:pPr>
      <w:bookmarkStart w:id="76" w:name="_Toc476167716"/>
      <w:bookmarkStart w:id="77" w:name="_Toc476168054"/>
      <w:bookmarkStart w:id="78" w:name="_Toc39054888"/>
      <w:r w:rsidRPr="00D30E59">
        <w:t xml:space="preserve">Project </w:t>
      </w:r>
      <w:bookmarkEnd w:id="76"/>
      <w:bookmarkEnd w:id="77"/>
      <w:r w:rsidR="006209A1" w:rsidRPr="00D30E59">
        <w:t>assumptions</w:t>
      </w:r>
      <w:bookmarkEnd w:id="78"/>
    </w:p>
    <w:p w14:paraId="4F00A8AB" w14:textId="7CD96585" w:rsidR="00EC7993" w:rsidRDefault="007D3787" w:rsidP="00EC7993">
      <w:r>
        <w:t>The project sc</w:t>
      </w:r>
      <w:r w:rsidR="00884E0D">
        <w:t xml:space="preserve">ope, </w:t>
      </w:r>
      <w:r w:rsidR="00C87A54">
        <w:t>S</w:t>
      </w:r>
      <w:r w:rsidR="00EC7993">
        <w:t>ervices, fees, timeline</w:t>
      </w:r>
      <w:r w:rsidR="00A26C0D">
        <w:t>,</w:t>
      </w:r>
      <w:r w:rsidR="00EC7993">
        <w:t xml:space="preserve"> and our detailed solution are based on the information provided by the </w:t>
      </w:r>
      <w:r w:rsidR="00EF4391">
        <w:t>C</w:t>
      </w:r>
      <w:r w:rsidR="00EC7993">
        <w:t xml:space="preserve">ustomer to date. During the </w:t>
      </w:r>
      <w:r w:rsidR="00397E85">
        <w:t>project</w:t>
      </w:r>
      <w:r w:rsidR="00EC7993">
        <w:t xml:space="preserve">, the information </w:t>
      </w:r>
      <w:r w:rsidR="00A213E3">
        <w:t xml:space="preserve">and assumptions </w:t>
      </w:r>
      <w:r w:rsidR="00C17EF0">
        <w:t xml:space="preserve">in this SOW </w:t>
      </w:r>
      <w:r w:rsidR="00EC7993">
        <w:t>will be validated</w:t>
      </w:r>
      <w:r w:rsidR="00E1732C">
        <w:t>,</w:t>
      </w:r>
      <w:r w:rsidR="00EC7993">
        <w:t xml:space="preserve"> and if a material difference is present, this </w:t>
      </w:r>
      <w:r w:rsidR="001C00BA">
        <w:t>could</w:t>
      </w:r>
      <w:r w:rsidR="007104D0">
        <w:t xml:space="preserve"> </w:t>
      </w:r>
      <w:r w:rsidR="00EC7993">
        <w:t xml:space="preserve">result in Microsoft </w:t>
      </w:r>
      <w:r w:rsidR="007104D0">
        <w:t xml:space="preserve">initiating </w:t>
      </w:r>
      <w:r w:rsidR="00EC7993">
        <w:t xml:space="preserve">a change request to cover additional work or extend </w:t>
      </w:r>
      <w:r w:rsidR="004B1433">
        <w:t xml:space="preserve">the project </w:t>
      </w:r>
      <w:r w:rsidR="00EC7993">
        <w:t>duration. In addition,</w:t>
      </w:r>
      <w:r w:rsidR="003313E4">
        <w:t xml:space="preserve"> the following </w:t>
      </w:r>
      <w:r w:rsidR="00EC7993">
        <w:t>assumptions have been made:</w:t>
      </w:r>
    </w:p>
    <w:p w14:paraId="67537BF7" w14:textId="022FAC4C" w:rsidR="003D158B" w:rsidRDefault="000F1748" w:rsidP="002E3D1B">
      <w:pPr>
        <w:pStyle w:val="Bulletlist"/>
      </w:pPr>
      <w:r>
        <w:t>Work day:</w:t>
      </w:r>
    </w:p>
    <w:p w14:paraId="08C79664" w14:textId="77777777" w:rsidR="004D04B9" w:rsidRPr="006679AB" w:rsidRDefault="00BB19E5" w:rsidP="003D158B">
      <w:pPr>
        <w:pStyle w:val="Bulletlist"/>
        <w:numPr>
          <w:ilvl w:val="1"/>
          <w:numId w:val="9"/>
        </w:numPr>
      </w:pPr>
      <w:r>
        <w:t>T</w:t>
      </w:r>
      <w:r w:rsidR="007104D0" w:rsidRPr="006679AB">
        <w:t xml:space="preserve">he </w:t>
      </w:r>
      <w:r w:rsidR="004D04B9" w:rsidRPr="006679AB">
        <w:t>standard work day for the Microsoft project team is between 8</w:t>
      </w:r>
      <w:r w:rsidR="007104D0">
        <w:t xml:space="preserve"> AM</w:t>
      </w:r>
      <w:r w:rsidR="007104D0" w:rsidRPr="006679AB">
        <w:t xml:space="preserve"> </w:t>
      </w:r>
      <w:r w:rsidR="004D04B9" w:rsidRPr="006679AB">
        <w:t>and 5</w:t>
      </w:r>
      <w:r w:rsidR="007104D0">
        <w:t xml:space="preserve"> PM</w:t>
      </w:r>
      <w:r w:rsidR="009E719B">
        <w:t>, Monday through Friday.</w:t>
      </w:r>
    </w:p>
    <w:p w14:paraId="6BE11DC4" w14:textId="77777777" w:rsidR="009E719B" w:rsidRDefault="009E719B" w:rsidP="009E719B">
      <w:pPr>
        <w:pStyle w:val="Bulletlist"/>
      </w:pPr>
      <w:r>
        <w:t>Standard holidays:</w:t>
      </w:r>
    </w:p>
    <w:p w14:paraId="363FE52F" w14:textId="77777777" w:rsidR="009E719B" w:rsidRPr="006679AB" w:rsidRDefault="009E719B" w:rsidP="009E719B">
      <w:pPr>
        <w:pStyle w:val="Bulletlist"/>
        <w:numPr>
          <w:ilvl w:val="1"/>
          <w:numId w:val="9"/>
        </w:numPr>
      </w:pPr>
      <w:r>
        <w:t>O</w:t>
      </w:r>
      <w:r w:rsidRPr="006679AB">
        <w:t xml:space="preserve">bservance of </w:t>
      </w:r>
      <w:r>
        <w:t>c</w:t>
      </w:r>
      <w:r w:rsidRPr="006679AB">
        <w:t xml:space="preserve">onsultants’ </w:t>
      </w:r>
      <w:r>
        <w:t>c</w:t>
      </w:r>
      <w:r w:rsidRPr="006679AB">
        <w:t>ountry-of-</w:t>
      </w:r>
      <w:r>
        <w:t>r</w:t>
      </w:r>
      <w:r w:rsidRPr="006679AB">
        <w:t>esidence holidays is assumed and has been factored into the project timeline.</w:t>
      </w:r>
    </w:p>
    <w:p w14:paraId="4C481504" w14:textId="77777777" w:rsidR="003D158B" w:rsidRPr="006B13B4" w:rsidRDefault="003D158B" w:rsidP="002E3D1B">
      <w:pPr>
        <w:pStyle w:val="Bulletlist"/>
        <w:rPr>
          <w:b/>
          <w:bCs/>
        </w:rPr>
      </w:pPr>
      <w:r w:rsidRPr="006B13B4">
        <w:rPr>
          <w:b/>
          <w:bCs/>
        </w:rPr>
        <w:t>Remote working:</w:t>
      </w:r>
    </w:p>
    <w:p w14:paraId="045B053C" w14:textId="7B7AA5C3" w:rsidR="004D04B9" w:rsidRPr="006B13B4" w:rsidRDefault="00BB19E5" w:rsidP="003D158B">
      <w:pPr>
        <w:pStyle w:val="Bulletlist"/>
        <w:numPr>
          <w:ilvl w:val="1"/>
          <w:numId w:val="9"/>
        </w:numPr>
        <w:rPr>
          <w:b/>
          <w:bCs/>
        </w:rPr>
      </w:pPr>
      <w:r w:rsidRPr="006B13B4">
        <w:rPr>
          <w:b/>
          <w:bCs/>
        </w:rPr>
        <w:t>T</w:t>
      </w:r>
      <w:r w:rsidR="004D04B9" w:rsidRPr="006B13B4">
        <w:rPr>
          <w:b/>
          <w:bCs/>
        </w:rPr>
        <w:t xml:space="preserve">he Microsoft project team </w:t>
      </w:r>
      <w:r w:rsidR="001C00BA" w:rsidRPr="006B13B4">
        <w:rPr>
          <w:b/>
          <w:bCs/>
        </w:rPr>
        <w:t>may</w:t>
      </w:r>
      <w:r w:rsidR="007104D0" w:rsidRPr="006B13B4">
        <w:rPr>
          <w:b/>
          <w:bCs/>
        </w:rPr>
        <w:t xml:space="preserve"> </w:t>
      </w:r>
      <w:r w:rsidR="004D04B9" w:rsidRPr="006B13B4">
        <w:rPr>
          <w:b/>
          <w:bCs/>
        </w:rPr>
        <w:t xml:space="preserve">perform </w:t>
      </w:r>
      <w:r w:rsidR="00C87A54" w:rsidRPr="006B13B4">
        <w:rPr>
          <w:b/>
          <w:bCs/>
        </w:rPr>
        <w:t>S</w:t>
      </w:r>
      <w:r w:rsidR="00A26C0D" w:rsidRPr="006B13B4">
        <w:rPr>
          <w:b/>
          <w:bCs/>
        </w:rPr>
        <w:t>ervices</w:t>
      </w:r>
      <w:r w:rsidR="004D04B9" w:rsidRPr="006B13B4">
        <w:rPr>
          <w:b/>
          <w:bCs/>
        </w:rPr>
        <w:t xml:space="preserve"> remotely</w:t>
      </w:r>
      <w:r w:rsidR="00636B13" w:rsidRPr="006B13B4">
        <w:rPr>
          <w:b/>
          <w:bCs/>
        </w:rPr>
        <w:t>.</w:t>
      </w:r>
    </w:p>
    <w:p w14:paraId="32E48CEA" w14:textId="548583C1" w:rsidR="004D04B9" w:rsidRPr="006B13B4" w:rsidRDefault="00BB19E5" w:rsidP="003D158B">
      <w:pPr>
        <w:pStyle w:val="Bulletlist"/>
        <w:numPr>
          <w:ilvl w:val="1"/>
          <w:numId w:val="9"/>
        </w:numPr>
        <w:rPr>
          <w:b/>
          <w:bCs/>
        </w:rPr>
      </w:pPr>
      <w:r w:rsidRPr="006B13B4">
        <w:rPr>
          <w:b/>
          <w:bCs/>
        </w:rPr>
        <w:t>I</w:t>
      </w:r>
      <w:r w:rsidR="0058051C" w:rsidRPr="006B13B4">
        <w:rPr>
          <w:b/>
          <w:bCs/>
        </w:rPr>
        <w:t xml:space="preserve">f the </w:t>
      </w:r>
      <w:r w:rsidR="004D04B9" w:rsidRPr="006B13B4">
        <w:rPr>
          <w:b/>
          <w:bCs/>
        </w:rPr>
        <w:t xml:space="preserve">Microsoft project team </w:t>
      </w:r>
      <w:r w:rsidR="0058051C" w:rsidRPr="006B13B4">
        <w:rPr>
          <w:b/>
          <w:bCs/>
        </w:rPr>
        <w:t xml:space="preserve">is </w:t>
      </w:r>
      <w:r w:rsidR="004D04B9" w:rsidRPr="006B13B4">
        <w:rPr>
          <w:b/>
          <w:bCs/>
        </w:rPr>
        <w:t xml:space="preserve">required to be present at the </w:t>
      </w:r>
      <w:r w:rsidR="00517604" w:rsidRPr="006B13B4">
        <w:rPr>
          <w:b/>
          <w:bCs/>
        </w:rPr>
        <w:t>C</w:t>
      </w:r>
      <w:r w:rsidR="00A26C0D" w:rsidRPr="006B13B4">
        <w:rPr>
          <w:b/>
          <w:bCs/>
        </w:rPr>
        <w:t>ustomer</w:t>
      </w:r>
      <w:r w:rsidR="004D04B9" w:rsidRPr="006B13B4">
        <w:rPr>
          <w:b/>
          <w:bCs/>
        </w:rPr>
        <w:t xml:space="preserve"> location on a weekly basis, resources</w:t>
      </w:r>
      <w:r w:rsidR="006F0E0E" w:rsidRPr="006B13B4">
        <w:rPr>
          <w:b/>
          <w:bCs/>
        </w:rPr>
        <w:t xml:space="preserve"> will typically be on site for three nights</w:t>
      </w:r>
      <w:r w:rsidR="0058051C" w:rsidRPr="006B13B4">
        <w:rPr>
          <w:b/>
          <w:bCs/>
        </w:rPr>
        <w:t xml:space="preserve"> and </w:t>
      </w:r>
      <w:r w:rsidR="006F0E0E" w:rsidRPr="006B13B4">
        <w:rPr>
          <w:b/>
          <w:bCs/>
        </w:rPr>
        <w:t>four</w:t>
      </w:r>
      <w:r w:rsidR="004D04B9" w:rsidRPr="006B13B4">
        <w:rPr>
          <w:b/>
          <w:bCs/>
        </w:rPr>
        <w:t xml:space="preserve"> days</w:t>
      </w:r>
      <w:r w:rsidR="0058051C" w:rsidRPr="006B13B4">
        <w:rPr>
          <w:b/>
          <w:bCs/>
        </w:rPr>
        <w:t xml:space="preserve">, </w:t>
      </w:r>
      <w:r w:rsidR="004D04B9" w:rsidRPr="006B13B4">
        <w:rPr>
          <w:b/>
          <w:bCs/>
        </w:rPr>
        <w:t xml:space="preserve">arriving on </w:t>
      </w:r>
      <w:r w:rsidR="0058051C" w:rsidRPr="006B13B4">
        <w:rPr>
          <w:b/>
          <w:bCs/>
        </w:rPr>
        <w:t xml:space="preserve">a </w:t>
      </w:r>
      <w:r w:rsidR="004D04B9" w:rsidRPr="006B13B4">
        <w:rPr>
          <w:b/>
          <w:bCs/>
        </w:rPr>
        <w:t xml:space="preserve">Monday and leaving </w:t>
      </w:r>
      <w:r w:rsidR="0058051C" w:rsidRPr="006B13B4">
        <w:rPr>
          <w:b/>
          <w:bCs/>
        </w:rPr>
        <w:t xml:space="preserve">on a </w:t>
      </w:r>
      <w:r w:rsidR="004D04B9" w:rsidRPr="006B13B4">
        <w:rPr>
          <w:b/>
          <w:bCs/>
        </w:rPr>
        <w:t>Thursday</w:t>
      </w:r>
      <w:r w:rsidR="00636B13" w:rsidRPr="006B13B4">
        <w:rPr>
          <w:b/>
          <w:bCs/>
        </w:rPr>
        <w:t>.</w:t>
      </w:r>
    </w:p>
    <w:p w14:paraId="04FEB6BE" w14:textId="77777777" w:rsidR="003D158B" w:rsidRDefault="003D158B" w:rsidP="002E3D1B">
      <w:pPr>
        <w:pStyle w:val="Bulletlist"/>
      </w:pPr>
      <w:r>
        <w:t>Language:</w:t>
      </w:r>
    </w:p>
    <w:p w14:paraId="3AB5404F" w14:textId="459B1F44" w:rsidR="004D04B9" w:rsidRPr="006679AB" w:rsidRDefault="00BB19E5" w:rsidP="003D158B">
      <w:pPr>
        <w:pStyle w:val="Bulletlist"/>
        <w:numPr>
          <w:ilvl w:val="1"/>
          <w:numId w:val="9"/>
        </w:numPr>
      </w:pPr>
      <w:r>
        <w:t>A</w:t>
      </w:r>
      <w:r w:rsidR="0072174A" w:rsidRPr="006679AB">
        <w:t>ll p</w:t>
      </w:r>
      <w:r w:rsidR="004D04B9" w:rsidRPr="006679AB">
        <w:t>roject communications and documentation will be in</w:t>
      </w:r>
      <w:r w:rsidR="001737E2">
        <w:rPr>
          <w:rStyle w:val="InstructionalChar"/>
        </w:rPr>
        <w:t xml:space="preserve"> </w:t>
      </w:r>
      <w:r w:rsidR="001737E2" w:rsidRPr="004E169D">
        <w:t>English</w:t>
      </w:r>
      <w:r w:rsidR="004D04B9" w:rsidRPr="006679AB">
        <w:t xml:space="preserve">. Local language support and translations will be provided by </w:t>
      </w:r>
      <w:r w:rsidR="00EF4391">
        <w:t>the C</w:t>
      </w:r>
      <w:r w:rsidR="00A26C0D">
        <w:t>ustomer</w:t>
      </w:r>
      <w:r w:rsidR="004D04B9" w:rsidRPr="006679AB">
        <w:t>.</w:t>
      </w:r>
    </w:p>
    <w:p w14:paraId="5670F3C2" w14:textId="77777777" w:rsidR="003D158B" w:rsidRDefault="003D158B" w:rsidP="003D158B">
      <w:pPr>
        <w:pStyle w:val="Bulletlist"/>
      </w:pPr>
      <w:r>
        <w:t>Staffing:</w:t>
      </w:r>
    </w:p>
    <w:p w14:paraId="46444A3E" w14:textId="77777777" w:rsidR="004D04B9" w:rsidRPr="006679AB" w:rsidRDefault="00BB19E5" w:rsidP="003D158B">
      <w:pPr>
        <w:pStyle w:val="Bulletlist"/>
        <w:numPr>
          <w:ilvl w:val="1"/>
          <w:numId w:val="9"/>
        </w:numPr>
      </w:pPr>
      <w:r>
        <w:t>I</w:t>
      </w:r>
      <w:r w:rsidR="00CE5B67">
        <w:t xml:space="preserve">f necessary, </w:t>
      </w:r>
      <w:r w:rsidR="004D04B9" w:rsidRPr="006679AB">
        <w:t xml:space="preserve">Microsoft </w:t>
      </w:r>
      <w:r w:rsidR="00CE5B67">
        <w:t>will</w:t>
      </w:r>
      <w:r w:rsidR="00CE5B67" w:rsidRPr="006679AB">
        <w:t xml:space="preserve"> </w:t>
      </w:r>
      <w:r w:rsidR="004D04B9" w:rsidRPr="006679AB">
        <w:t xml:space="preserve">make </w:t>
      </w:r>
      <w:r w:rsidR="00CE5B67" w:rsidRPr="006679AB">
        <w:t xml:space="preserve">staffing </w:t>
      </w:r>
      <w:r w:rsidR="004D04B9" w:rsidRPr="006679AB">
        <w:t>changes</w:t>
      </w:r>
      <w:r w:rsidR="00CE5B67">
        <w:t xml:space="preserve">. These can </w:t>
      </w:r>
      <w:r w:rsidR="004D04B9" w:rsidRPr="006679AB">
        <w:t>includ</w:t>
      </w:r>
      <w:r w:rsidR="00CE5B67">
        <w:t>e,</w:t>
      </w:r>
      <w:r w:rsidR="004D04B9" w:rsidRPr="006679AB">
        <w:t xml:space="preserve"> but </w:t>
      </w:r>
      <w:r w:rsidR="00CE5B67">
        <w:t xml:space="preserve">are </w:t>
      </w:r>
      <w:r w:rsidR="004D04B9" w:rsidRPr="006679AB">
        <w:t>not limited to</w:t>
      </w:r>
      <w:r w:rsidR="00C30D22">
        <w:t>,</w:t>
      </w:r>
      <w:r w:rsidR="004D04B9" w:rsidRPr="006679AB">
        <w:t xml:space="preserve"> </w:t>
      </w:r>
      <w:r w:rsidR="00CE5B67">
        <w:t xml:space="preserve">the </w:t>
      </w:r>
      <w:r w:rsidR="004D04B9" w:rsidRPr="006679AB">
        <w:t xml:space="preserve">number of resources, individuals, </w:t>
      </w:r>
      <w:r w:rsidR="00CE5B67">
        <w:t xml:space="preserve">and </w:t>
      </w:r>
      <w:r w:rsidR="004D04B9" w:rsidRPr="006679AB">
        <w:t>project roles.</w:t>
      </w:r>
    </w:p>
    <w:p w14:paraId="44E11486" w14:textId="77777777" w:rsidR="00BB19E5" w:rsidRDefault="004D04B9" w:rsidP="00EF4391">
      <w:pPr>
        <w:pStyle w:val="Bulletlist"/>
      </w:pPr>
      <w:r w:rsidRPr="006679AB">
        <w:t>Informal knowledge transfer</w:t>
      </w:r>
      <w:r w:rsidR="00925615">
        <w:t>:</w:t>
      </w:r>
    </w:p>
    <w:p w14:paraId="09DD3705" w14:textId="77777777" w:rsidR="007B1F4C" w:rsidRPr="007B1F4C" w:rsidRDefault="00BB19E5" w:rsidP="007B1F4C">
      <w:pPr>
        <w:pStyle w:val="Bulletlist"/>
        <w:numPr>
          <w:ilvl w:val="1"/>
          <w:numId w:val="9"/>
        </w:numPr>
      </w:pPr>
      <w:r>
        <w:t>C</w:t>
      </w:r>
      <w:r w:rsidR="00A26C0D">
        <w:t>ustomer</w:t>
      </w:r>
      <w:r w:rsidR="004D04B9" w:rsidRPr="006679AB">
        <w:t xml:space="preserve"> staff </w:t>
      </w:r>
      <w:r w:rsidR="00CE5B67">
        <w:t xml:space="preserve">members who </w:t>
      </w:r>
      <w:r w:rsidR="00CE5B67" w:rsidRPr="006679AB">
        <w:t xml:space="preserve">work </w:t>
      </w:r>
      <w:r w:rsidR="004D04B9" w:rsidRPr="006679AB">
        <w:t>a</w:t>
      </w:r>
      <w:r w:rsidR="00705B6A" w:rsidRPr="006679AB">
        <w:t xml:space="preserve">longside Microsoft staff </w:t>
      </w:r>
      <w:r w:rsidR="004D04B9" w:rsidRPr="006679AB">
        <w:t xml:space="preserve">will be provided </w:t>
      </w:r>
      <w:r w:rsidR="00705B6A" w:rsidRPr="006679AB">
        <w:t xml:space="preserve">with information knowledge transfer </w:t>
      </w:r>
      <w:r w:rsidR="004D04B9" w:rsidRPr="006679AB">
        <w:t>throughout the project.</w:t>
      </w:r>
      <w:r w:rsidR="002420ED">
        <w:t xml:space="preserve"> </w:t>
      </w:r>
      <w:r w:rsidR="004D04B9" w:rsidRPr="006679AB">
        <w:t>No formal training materials will be developed or delivered as part of</w:t>
      </w:r>
      <w:r w:rsidR="00CE5B67">
        <w:t xml:space="preserve"> this</w:t>
      </w:r>
      <w:r w:rsidR="004D04B9" w:rsidRPr="006679AB">
        <w:t xml:space="preserve"> informal knowledge transfer.</w:t>
      </w:r>
    </w:p>
    <w:sectPr w:rsidR="007B1F4C" w:rsidRPr="007B1F4C" w:rsidSect="00812548">
      <w:footerReference w:type="default" r:id="rId20"/>
      <w:pgSz w:w="12240" w:h="15840" w:code="1"/>
      <w:pgMar w:top="1440" w:right="1440" w:bottom="1440" w:left="144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DC708" w14:textId="77777777" w:rsidR="007C5CB7" w:rsidRDefault="007C5CB7" w:rsidP="000D404A">
      <w:pPr>
        <w:spacing w:after="0" w:line="240" w:lineRule="auto"/>
      </w:pPr>
      <w:r>
        <w:separator/>
      </w:r>
    </w:p>
    <w:p w14:paraId="02196383" w14:textId="77777777" w:rsidR="007C5CB7" w:rsidRDefault="007C5CB7"/>
  </w:endnote>
  <w:endnote w:type="continuationSeparator" w:id="0">
    <w:p w14:paraId="053265AE" w14:textId="77777777" w:rsidR="007C5CB7" w:rsidRDefault="007C5CB7" w:rsidP="000D404A">
      <w:pPr>
        <w:spacing w:after="0" w:line="240" w:lineRule="auto"/>
      </w:pPr>
      <w:r>
        <w:continuationSeparator/>
      </w:r>
    </w:p>
    <w:p w14:paraId="7973712A" w14:textId="77777777" w:rsidR="007C5CB7" w:rsidRDefault="007C5CB7"/>
  </w:endnote>
  <w:endnote w:type="continuationNotice" w:id="1">
    <w:p w14:paraId="333C79A6" w14:textId="77777777" w:rsidR="007C5CB7" w:rsidRDefault="007C5CB7">
      <w:pPr>
        <w:spacing w:after="0" w:line="240" w:lineRule="auto"/>
      </w:pPr>
    </w:p>
    <w:p w14:paraId="3213B045" w14:textId="77777777" w:rsidR="007C5CB7" w:rsidRDefault="007C5C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Black">
    <w:altName w:val="Arial"/>
    <w:charset w:val="00"/>
    <w:family w:val="swiss"/>
    <w:pitch w:val="variable"/>
    <w:sig w:usb0="A00002AF" w:usb1="4000205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Light">
    <w:altName w:val="Arial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379A8" w14:textId="77777777" w:rsidR="000D6220" w:rsidRDefault="000D62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A063F" w14:textId="7DDFEE72" w:rsidR="000D6220" w:rsidRPr="00F75BE3" w:rsidRDefault="000D6220" w:rsidP="00F75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A3075" w14:textId="77777777" w:rsidR="000D6220" w:rsidRPr="00F75BE3" w:rsidRDefault="000D6220" w:rsidP="00F75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F2E22" w14:textId="77777777" w:rsidR="007C5CB7" w:rsidRDefault="007C5CB7" w:rsidP="000D404A">
      <w:pPr>
        <w:spacing w:after="0" w:line="240" w:lineRule="auto"/>
      </w:pPr>
      <w:r>
        <w:separator/>
      </w:r>
    </w:p>
    <w:p w14:paraId="54D98918" w14:textId="77777777" w:rsidR="007C5CB7" w:rsidRDefault="007C5CB7"/>
  </w:footnote>
  <w:footnote w:type="continuationSeparator" w:id="0">
    <w:p w14:paraId="534F1FB8" w14:textId="77777777" w:rsidR="007C5CB7" w:rsidRDefault="007C5CB7" w:rsidP="000D404A">
      <w:pPr>
        <w:spacing w:after="0" w:line="240" w:lineRule="auto"/>
      </w:pPr>
      <w:r>
        <w:continuationSeparator/>
      </w:r>
    </w:p>
    <w:p w14:paraId="1D80C869" w14:textId="77777777" w:rsidR="007C5CB7" w:rsidRDefault="007C5CB7"/>
  </w:footnote>
  <w:footnote w:type="continuationNotice" w:id="1">
    <w:p w14:paraId="26E83032" w14:textId="77777777" w:rsidR="007C5CB7" w:rsidRDefault="007C5CB7">
      <w:pPr>
        <w:spacing w:after="0" w:line="240" w:lineRule="auto"/>
      </w:pPr>
    </w:p>
    <w:p w14:paraId="348DC502" w14:textId="77777777" w:rsidR="007C5CB7" w:rsidRDefault="007C5C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5F9"/>
    <w:multiLevelType w:val="hybridMultilevel"/>
    <w:tmpl w:val="2D90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561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AD44F9"/>
    <w:multiLevelType w:val="multilevel"/>
    <w:tmpl w:val="2F1482CE"/>
    <w:styleLink w:val="TableBullets"/>
    <w:lvl w:ilvl="0">
      <w:start w:val="1"/>
      <w:numFmt w:val="bullet"/>
      <w:pStyle w:val="TableBullet1MS"/>
      <w:lvlText w:val="▪"/>
      <w:lvlJc w:val="left"/>
      <w:pPr>
        <w:ind w:left="216" w:hanging="216"/>
      </w:pPr>
      <w:rPr>
        <w:rFonts w:ascii="Segoe" w:hAnsi="Segoe" w:hint="default"/>
        <w:b w:val="0"/>
        <w:i w:val="0"/>
        <w:color w:val="000000"/>
        <w:sz w:val="20"/>
      </w:rPr>
    </w:lvl>
    <w:lvl w:ilvl="1">
      <w:start w:val="1"/>
      <w:numFmt w:val="bullet"/>
      <w:lvlText w:val="−"/>
      <w:lvlJc w:val="left"/>
      <w:pPr>
        <w:ind w:left="432" w:hanging="216"/>
      </w:pPr>
      <w:rPr>
        <w:rFonts w:ascii="Segoe" w:hAnsi="Segoe" w:hint="default"/>
        <w:b w:val="0"/>
        <w:i w:val="0"/>
        <w:color w:val="000000"/>
        <w:sz w:val="20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Segoe Black" w:hAnsi="Segoe Black" w:hint="default"/>
        <w:b w:val="0"/>
        <w:i w:val="0"/>
        <w:color w:val="000000"/>
        <w:sz w:val="20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52E72D1"/>
    <w:multiLevelType w:val="hybridMultilevel"/>
    <w:tmpl w:val="B528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B0E39"/>
    <w:multiLevelType w:val="hybridMultilevel"/>
    <w:tmpl w:val="B74C6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C7D41"/>
    <w:multiLevelType w:val="hybridMultilevel"/>
    <w:tmpl w:val="75A4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C5C8F"/>
    <w:multiLevelType w:val="multilevel"/>
    <w:tmpl w:val="E04AFF44"/>
    <w:lvl w:ilvl="0">
      <w:start w:val="1"/>
      <w:numFmt w:val="decimal"/>
      <w:lvlRestart w:val="0"/>
      <w:pStyle w:val="Heading1Numbered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936" w:hanging="93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Numbered"/>
      <w:lvlText w:val="%1.%2.%3.%4"/>
      <w:lvlJc w:val="left"/>
      <w:pPr>
        <w:ind w:left="936" w:hanging="93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lvlText w:val="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Restart w:val="2"/>
      <w:pStyle w:val="NumHeading3"/>
      <w:lvlText w:val="%1.%2.%6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pStyle w:val="NumHeading4"/>
      <w:lvlText w:val="%1.%2.%3.%7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7" w15:restartNumberingAfterBreak="0">
    <w:nsid w:val="0D5D63F2"/>
    <w:multiLevelType w:val="hybridMultilevel"/>
    <w:tmpl w:val="1156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7D72DE"/>
    <w:multiLevelType w:val="multilevel"/>
    <w:tmpl w:val="F26E130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66C7253"/>
    <w:multiLevelType w:val="hybridMultilevel"/>
    <w:tmpl w:val="30BADB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62B9E"/>
    <w:multiLevelType w:val="hybridMultilevel"/>
    <w:tmpl w:val="FCE0C49E"/>
    <w:lvl w:ilvl="0" w:tplc="7166CD82">
      <w:start w:val="1"/>
      <w:numFmt w:val="bullet"/>
      <w:pStyle w:val="Bullet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BA5A77"/>
    <w:multiLevelType w:val="hybridMultilevel"/>
    <w:tmpl w:val="BDC4BB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87FAB"/>
    <w:multiLevelType w:val="multilevel"/>
    <w:tmpl w:val="815E809A"/>
    <w:lvl w:ilvl="0">
      <w:start w:val="1"/>
      <w:numFmt w:val="bullet"/>
      <w:pStyle w:val="ListBullet"/>
      <w:lvlText w:val=""/>
      <w:lvlJc w:val="left"/>
      <w:pPr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5B9BD5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13" w15:restartNumberingAfterBreak="0">
    <w:nsid w:val="272B631D"/>
    <w:multiLevelType w:val="hybridMultilevel"/>
    <w:tmpl w:val="36747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53651C"/>
    <w:multiLevelType w:val="hybridMultilevel"/>
    <w:tmpl w:val="7FCE7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44145C"/>
    <w:multiLevelType w:val="hybridMultilevel"/>
    <w:tmpl w:val="5E545168"/>
    <w:lvl w:ilvl="0" w:tplc="76B228AE">
      <w:start w:val="1"/>
      <w:numFmt w:val="bullet"/>
      <w:lvlText w:val="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02478"/>
    <w:multiLevelType w:val="multilevel"/>
    <w:tmpl w:val="E05608B0"/>
    <w:lvl w:ilvl="0">
      <w:start w:val="1"/>
      <w:numFmt w:val="bullet"/>
      <w:lvlText w:val="▪"/>
      <w:lvlJc w:val="left"/>
      <w:pPr>
        <w:ind w:left="216" w:hanging="216"/>
      </w:pPr>
      <w:rPr>
        <w:rFonts w:ascii="Segoe" w:hAnsi="Segoe" w:hint="default"/>
        <w:b w:val="0"/>
        <w:i w:val="0"/>
        <w:color w:val="000000"/>
        <w:sz w:val="20"/>
      </w:rPr>
    </w:lvl>
    <w:lvl w:ilvl="1">
      <w:start w:val="1"/>
      <w:numFmt w:val="bullet"/>
      <w:pStyle w:val="TableBullet2MS"/>
      <w:lvlText w:val=""/>
      <w:lvlJc w:val="left"/>
      <w:pPr>
        <w:ind w:left="432" w:hanging="216"/>
      </w:pPr>
      <w:rPr>
        <w:rFonts w:ascii="Symbol" w:hAnsi="Symbol" w:hint="default"/>
        <w:b w:val="0"/>
        <w:i w:val="0"/>
        <w:color w:val="auto"/>
        <w:sz w:val="20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Segoe Black" w:hAnsi="Segoe Black" w:hint="default"/>
        <w:b w:val="0"/>
        <w:i w:val="0"/>
        <w:color w:val="000000"/>
        <w:sz w:val="20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CDA5B31"/>
    <w:multiLevelType w:val="hybridMultilevel"/>
    <w:tmpl w:val="4EEC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25920"/>
    <w:multiLevelType w:val="hybridMultilevel"/>
    <w:tmpl w:val="F120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00321B"/>
    <w:multiLevelType w:val="multilevel"/>
    <w:tmpl w:val="87F6718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8AC8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552"/>
        </w:tabs>
        <w:ind w:left="1255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912"/>
        </w:tabs>
        <w:ind w:left="12912" w:hanging="360"/>
      </w:pPr>
      <w:rPr>
        <w:rFonts w:hint="default"/>
      </w:rPr>
    </w:lvl>
  </w:abstractNum>
  <w:abstractNum w:abstractNumId="20" w15:restartNumberingAfterBreak="0">
    <w:nsid w:val="34CE7F43"/>
    <w:multiLevelType w:val="hybridMultilevel"/>
    <w:tmpl w:val="1F5C8F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01CB9"/>
    <w:multiLevelType w:val="multilevel"/>
    <w:tmpl w:val="0409001F"/>
    <w:numStyleLink w:val="Style1"/>
  </w:abstractNum>
  <w:abstractNum w:abstractNumId="22" w15:restartNumberingAfterBreak="0">
    <w:nsid w:val="38932CCC"/>
    <w:multiLevelType w:val="hybridMultilevel"/>
    <w:tmpl w:val="8654E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E56A75"/>
    <w:multiLevelType w:val="hybridMultilevel"/>
    <w:tmpl w:val="B7B4272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17977DE"/>
    <w:multiLevelType w:val="hybridMultilevel"/>
    <w:tmpl w:val="97EC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422B5C"/>
    <w:multiLevelType w:val="multilevel"/>
    <w:tmpl w:val="772445B0"/>
    <w:lvl w:ilvl="0">
      <w:start w:val="1"/>
      <w:numFmt w:val="bullet"/>
      <w:pStyle w:val="TableList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olor w:val="008AC8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908"/>
        </w:tabs>
        <w:ind w:left="908" w:hanging="227"/>
      </w:pPr>
      <w:rPr>
        <w:rFonts w:ascii="Symbol" w:eastAsia="Wingdings 2" w:hAnsi="Symbol" w:cs="Times New Roman" w:hint="default"/>
        <w:bCs w:val="0"/>
        <w:iCs w:val="0"/>
        <w:color w:val="5B9BD5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5" w:hanging="227"/>
      </w:pPr>
      <w:rPr>
        <w:rFonts w:ascii="Symbol" w:eastAsia="Wingdings 2" w:hAnsi="Symbol" w:cs="Times New Roman" w:hint="default"/>
        <w:color w:val="5B9BD5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2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1589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1816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043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2270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2497" w:hanging="227"/>
      </w:pPr>
      <w:rPr>
        <w:rFonts w:hint="default"/>
      </w:rPr>
    </w:lvl>
  </w:abstractNum>
  <w:abstractNum w:abstractNumId="26" w15:restartNumberingAfterBreak="0">
    <w:nsid w:val="4369671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5187285"/>
    <w:multiLevelType w:val="hybridMultilevel"/>
    <w:tmpl w:val="4D0884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286566"/>
    <w:multiLevelType w:val="multilevel"/>
    <w:tmpl w:val="BFEA11AE"/>
    <w:styleLink w:val="NumberBulletStylesMS"/>
    <w:lvl w:ilvl="0">
      <w:start w:val="1"/>
      <w:numFmt w:val="decimal"/>
      <w:lvlText w:val="%1."/>
      <w:lvlJc w:val="left"/>
      <w:pPr>
        <w:ind w:left="288" w:hanging="288"/>
      </w:pPr>
      <w:rPr>
        <w:rFonts w:ascii="Segoe Light" w:hAnsi="Segoe Light" w:hint="default"/>
        <w:color w:val="557EB9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2">
      <w:start w:val="1"/>
      <w:numFmt w:val="lowerRoman"/>
      <w:lvlText w:val="%3."/>
      <w:lvlJc w:val="left"/>
      <w:pPr>
        <w:ind w:left="864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5">
      <w:start w:val="1"/>
      <w:numFmt w:val="none"/>
      <w:lvlText w:val="%6"/>
      <w:lvlJc w:val="right"/>
      <w:pPr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5400" w:hanging="360"/>
      </w:pPr>
      <w:rPr>
        <w:rFonts w:hint="default"/>
      </w:rPr>
    </w:lvl>
    <w:lvl w:ilvl="8">
      <w:start w:val="1"/>
      <w:numFmt w:val="none"/>
      <w:lvlText w:val="%9"/>
      <w:lvlJc w:val="right"/>
      <w:pPr>
        <w:ind w:left="6120" w:hanging="180"/>
      </w:pPr>
      <w:rPr>
        <w:rFonts w:hint="default"/>
      </w:rPr>
    </w:lvl>
  </w:abstractNum>
  <w:abstractNum w:abstractNumId="29" w15:restartNumberingAfterBreak="0">
    <w:nsid w:val="48DB309A"/>
    <w:multiLevelType w:val="hybridMultilevel"/>
    <w:tmpl w:val="09CA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776B48"/>
    <w:multiLevelType w:val="hybridMultilevel"/>
    <w:tmpl w:val="7DE2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5223D"/>
    <w:multiLevelType w:val="multilevel"/>
    <w:tmpl w:val="2EC0C29C"/>
    <w:lvl w:ilvl="0">
      <w:start w:val="1"/>
      <w:numFmt w:val="bullet"/>
      <w:lvlText w:val="▪"/>
      <w:lvlJc w:val="left"/>
      <w:pPr>
        <w:ind w:left="216" w:hanging="216"/>
      </w:pPr>
      <w:rPr>
        <w:rFonts w:ascii="Segoe" w:hAnsi="Segoe" w:hint="default"/>
        <w:b w:val="0"/>
        <w:i w:val="0"/>
        <w:color w:val="000000"/>
        <w:sz w:val="20"/>
      </w:rPr>
    </w:lvl>
    <w:lvl w:ilvl="1">
      <w:start w:val="1"/>
      <w:numFmt w:val="bullet"/>
      <w:lvlText w:val="−"/>
      <w:lvlJc w:val="left"/>
      <w:pPr>
        <w:ind w:left="432" w:hanging="216"/>
      </w:pPr>
      <w:rPr>
        <w:rFonts w:ascii="Segoe" w:hAnsi="Segoe" w:hint="default"/>
        <w:b w:val="0"/>
        <w:i w:val="0"/>
        <w:color w:val="000000"/>
        <w:sz w:val="20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Segoe Black" w:hAnsi="Segoe Black" w:hint="default"/>
        <w:b w:val="0"/>
        <w:i w:val="0"/>
        <w:color w:val="000000"/>
        <w:sz w:val="20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1F5688B"/>
    <w:multiLevelType w:val="hybridMultilevel"/>
    <w:tmpl w:val="F1AE36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3A3899"/>
    <w:multiLevelType w:val="hybridMultilevel"/>
    <w:tmpl w:val="7154224C"/>
    <w:lvl w:ilvl="0" w:tplc="07824E34">
      <w:start w:val="1"/>
      <w:numFmt w:val="lowerRoman"/>
      <w:pStyle w:val="NumBullet3"/>
      <w:lvlText w:val="%1."/>
      <w:lvlJc w:val="right"/>
      <w:pPr>
        <w:ind w:left="936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4" w15:restartNumberingAfterBreak="0">
    <w:nsid w:val="5E621B27"/>
    <w:multiLevelType w:val="hybridMultilevel"/>
    <w:tmpl w:val="DDC8D9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167C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128189B"/>
    <w:multiLevelType w:val="hybridMultilevel"/>
    <w:tmpl w:val="33187F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2978A4"/>
    <w:multiLevelType w:val="multilevel"/>
    <w:tmpl w:val="0409001F"/>
    <w:styleLink w:val="Style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2326C6E"/>
    <w:multiLevelType w:val="hybridMultilevel"/>
    <w:tmpl w:val="58308EA0"/>
    <w:lvl w:ilvl="0" w:tplc="29CE240E">
      <w:start w:val="1"/>
      <w:numFmt w:val="lowerLetter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A0472A"/>
    <w:multiLevelType w:val="hybridMultilevel"/>
    <w:tmpl w:val="4C66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C751CF"/>
    <w:multiLevelType w:val="hybridMultilevel"/>
    <w:tmpl w:val="96B05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0A5134"/>
    <w:multiLevelType w:val="hybridMultilevel"/>
    <w:tmpl w:val="1386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91878"/>
    <w:multiLevelType w:val="hybridMultilevel"/>
    <w:tmpl w:val="E0DCE5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A5C05"/>
    <w:multiLevelType w:val="hybridMultilevel"/>
    <w:tmpl w:val="0D4EE914"/>
    <w:lvl w:ilvl="0" w:tplc="76B228AE">
      <w:start w:val="1"/>
      <w:numFmt w:val="bullet"/>
      <w:lvlText w:val="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15EDE"/>
    <w:multiLevelType w:val="hybridMultilevel"/>
    <w:tmpl w:val="7C429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"/>
  </w:num>
  <w:num w:numId="3">
    <w:abstractNumId w:val="35"/>
  </w:num>
  <w:num w:numId="4">
    <w:abstractNumId w:val="26"/>
  </w:num>
  <w:num w:numId="5">
    <w:abstractNumId w:val="37"/>
  </w:num>
  <w:num w:numId="6">
    <w:abstractNumId w:val="21"/>
  </w:num>
  <w:num w:numId="7">
    <w:abstractNumId w:val="12"/>
  </w:num>
  <w:num w:numId="8">
    <w:abstractNumId w:val="44"/>
  </w:num>
  <w:num w:numId="9">
    <w:abstractNumId w:val="10"/>
  </w:num>
  <w:num w:numId="10">
    <w:abstractNumId w:val="0"/>
  </w:num>
  <w:num w:numId="11">
    <w:abstractNumId w:val="34"/>
  </w:num>
  <w:num w:numId="12">
    <w:abstractNumId w:val="2"/>
  </w:num>
  <w:num w:numId="13">
    <w:abstractNumId w:val="31"/>
  </w:num>
  <w:num w:numId="14">
    <w:abstractNumId w:val="27"/>
  </w:num>
  <w:num w:numId="15">
    <w:abstractNumId w:val="9"/>
  </w:num>
  <w:num w:numId="16">
    <w:abstractNumId w:val="20"/>
  </w:num>
  <w:num w:numId="17">
    <w:abstractNumId w:val="33"/>
  </w:num>
  <w:num w:numId="18">
    <w:abstractNumId w:val="42"/>
  </w:num>
  <w:num w:numId="19">
    <w:abstractNumId w:val="11"/>
  </w:num>
  <w:num w:numId="20">
    <w:abstractNumId w:val="17"/>
  </w:num>
  <w:num w:numId="21">
    <w:abstractNumId w:val="14"/>
  </w:num>
  <w:num w:numId="22">
    <w:abstractNumId w:val="32"/>
  </w:num>
  <w:num w:numId="23">
    <w:abstractNumId w:val="29"/>
  </w:num>
  <w:num w:numId="24">
    <w:abstractNumId w:val="43"/>
  </w:num>
  <w:num w:numId="25">
    <w:abstractNumId w:val="15"/>
  </w:num>
  <w:num w:numId="26">
    <w:abstractNumId w:val="39"/>
  </w:num>
  <w:num w:numId="27">
    <w:abstractNumId w:val="23"/>
  </w:num>
  <w:num w:numId="28">
    <w:abstractNumId w:val="36"/>
  </w:num>
  <w:num w:numId="29">
    <w:abstractNumId w:val="38"/>
  </w:num>
  <w:num w:numId="30">
    <w:abstractNumId w:val="38"/>
    <w:lvlOverride w:ilvl="0">
      <w:startOverride w:val="1"/>
    </w:lvlOverride>
  </w:num>
  <w:num w:numId="31">
    <w:abstractNumId w:val="38"/>
    <w:lvlOverride w:ilvl="0">
      <w:startOverride w:val="1"/>
    </w:lvlOverride>
  </w:num>
  <w:num w:numId="32">
    <w:abstractNumId w:val="5"/>
  </w:num>
  <w:num w:numId="33">
    <w:abstractNumId w:val="38"/>
    <w:lvlOverride w:ilvl="0">
      <w:startOverride w:val="1"/>
    </w:lvlOverride>
  </w:num>
  <w:num w:numId="34">
    <w:abstractNumId w:val="40"/>
  </w:num>
  <w:num w:numId="35">
    <w:abstractNumId w:val="24"/>
  </w:num>
  <w:num w:numId="36">
    <w:abstractNumId w:val="4"/>
  </w:num>
  <w:num w:numId="37">
    <w:abstractNumId w:val="18"/>
  </w:num>
  <w:num w:numId="38">
    <w:abstractNumId w:val="7"/>
  </w:num>
  <w:num w:numId="39">
    <w:abstractNumId w:val="19"/>
  </w:num>
  <w:num w:numId="40">
    <w:abstractNumId w:val="30"/>
  </w:num>
  <w:num w:numId="41">
    <w:abstractNumId w:val="3"/>
  </w:num>
  <w:num w:numId="42">
    <w:abstractNumId w:val="8"/>
  </w:num>
  <w:num w:numId="43">
    <w:abstractNumId w:val="13"/>
  </w:num>
  <w:num w:numId="44">
    <w:abstractNumId w:val="6"/>
  </w:num>
  <w:num w:numId="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2"/>
  </w:num>
  <w:num w:numId="47">
    <w:abstractNumId w:val="25"/>
  </w:num>
  <w:num w:numId="48">
    <w:abstractNumId w:val="10"/>
  </w:num>
  <w:num w:numId="49">
    <w:abstractNumId w:val="10"/>
  </w:num>
  <w:num w:numId="50">
    <w:abstractNumId w:val="10"/>
  </w:num>
  <w:num w:numId="51">
    <w:abstractNumId w:val="10"/>
  </w:num>
  <w:num w:numId="52">
    <w:abstractNumId w:val="10"/>
  </w:num>
  <w:num w:numId="53">
    <w:abstractNumId w:val="16"/>
  </w:num>
  <w:num w:numId="54">
    <w:abstractNumId w:val="41"/>
  </w:num>
  <w:num w:numId="55">
    <w:abstractNumId w:val="10"/>
  </w:num>
  <w:num w:numId="56">
    <w:abstractNumId w:val="10"/>
  </w:num>
  <w:num w:numId="57">
    <w:abstractNumId w:val="10"/>
  </w:num>
  <w:num w:numId="58">
    <w:abstractNumId w:val="1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removePersonalInformation/>
  <w:removeDateAndTim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14"/>
    <w:rsid w:val="0000094A"/>
    <w:rsid w:val="00001922"/>
    <w:rsid w:val="00006605"/>
    <w:rsid w:val="00006794"/>
    <w:rsid w:val="00006950"/>
    <w:rsid w:val="00007020"/>
    <w:rsid w:val="00011E38"/>
    <w:rsid w:val="00012220"/>
    <w:rsid w:val="00012C5A"/>
    <w:rsid w:val="00013ABD"/>
    <w:rsid w:val="000149FA"/>
    <w:rsid w:val="000163EF"/>
    <w:rsid w:val="00016654"/>
    <w:rsid w:val="0001741F"/>
    <w:rsid w:val="00017EE6"/>
    <w:rsid w:val="000251D3"/>
    <w:rsid w:val="00031658"/>
    <w:rsid w:val="00032039"/>
    <w:rsid w:val="00032306"/>
    <w:rsid w:val="0003395C"/>
    <w:rsid w:val="00033DF4"/>
    <w:rsid w:val="00033E27"/>
    <w:rsid w:val="00034943"/>
    <w:rsid w:val="000352F9"/>
    <w:rsid w:val="00036CDA"/>
    <w:rsid w:val="000374A4"/>
    <w:rsid w:val="000377BD"/>
    <w:rsid w:val="000417FD"/>
    <w:rsid w:val="00041DE1"/>
    <w:rsid w:val="0004207A"/>
    <w:rsid w:val="00043018"/>
    <w:rsid w:val="0004420C"/>
    <w:rsid w:val="000468D5"/>
    <w:rsid w:val="00046970"/>
    <w:rsid w:val="0005205F"/>
    <w:rsid w:val="000522B4"/>
    <w:rsid w:val="00053809"/>
    <w:rsid w:val="00056ECB"/>
    <w:rsid w:val="00057271"/>
    <w:rsid w:val="00057EFF"/>
    <w:rsid w:val="00060E57"/>
    <w:rsid w:val="000618C7"/>
    <w:rsid w:val="00062796"/>
    <w:rsid w:val="00062B8E"/>
    <w:rsid w:val="00062D61"/>
    <w:rsid w:val="000633B5"/>
    <w:rsid w:val="00066F57"/>
    <w:rsid w:val="00067C64"/>
    <w:rsid w:val="00072506"/>
    <w:rsid w:val="000730ED"/>
    <w:rsid w:val="00073CDE"/>
    <w:rsid w:val="0007464A"/>
    <w:rsid w:val="0007565A"/>
    <w:rsid w:val="000819CF"/>
    <w:rsid w:val="00081E97"/>
    <w:rsid w:val="0008641F"/>
    <w:rsid w:val="00087713"/>
    <w:rsid w:val="0009058B"/>
    <w:rsid w:val="00092649"/>
    <w:rsid w:val="000926FA"/>
    <w:rsid w:val="00093876"/>
    <w:rsid w:val="00094884"/>
    <w:rsid w:val="0009794E"/>
    <w:rsid w:val="000A1CA3"/>
    <w:rsid w:val="000A3544"/>
    <w:rsid w:val="000A4DD1"/>
    <w:rsid w:val="000A5694"/>
    <w:rsid w:val="000A6144"/>
    <w:rsid w:val="000A6BD9"/>
    <w:rsid w:val="000A6BFD"/>
    <w:rsid w:val="000A79F4"/>
    <w:rsid w:val="000B12C4"/>
    <w:rsid w:val="000B25F2"/>
    <w:rsid w:val="000B2797"/>
    <w:rsid w:val="000B28BA"/>
    <w:rsid w:val="000B3436"/>
    <w:rsid w:val="000B476E"/>
    <w:rsid w:val="000B4BB6"/>
    <w:rsid w:val="000B5C7F"/>
    <w:rsid w:val="000B62A5"/>
    <w:rsid w:val="000C1BB1"/>
    <w:rsid w:val="000C21C3"/>
    <w:rsid w:val="000C27BE"/>
    <w:rsid w:val="000C3C6C"/>
    <w:rsid w:val="000C3FCD"/>
    <w:rsid w:val="000C4A75"/>
    <w:rsid w:val="000C591B"/>
    <w:rsid w:val="000C686C"/>
    <w:rsid w:val="000D03E9"/>
    <w:rsid w:val="000D1DE6"/>
    <w:rsid w:val="000D3AD5"/>
    <w:rsid w:val="000D404A"/>
    <w:rsid w:val="000D4E93"/>
    <w:rsid w:val="000D6220"/>
    <w:rsid w:val="000D761C"/>
    <w:rsid w:val="000E0521"/>
    <w:rsid w:val="000E06B0"/>
    <w:rsid w:val="000E21C9"/>
    <w:rsid w:val="000E3FF1"/>
    <w:rsid w:val="000E4DDD"/>
    <w:rsid w:val="000E68EB"/>
    <w:rsid w:val="000E7924"/>
    <w:rsid w:val="000F051E"/>
    <w:rsid w:val="000F164C"/>
    <w:rsid w:val="000F1748"/>
    <w:rsid w:val="000F215E"/>
    <w:rsid w:val="000F230A"/>
    <w:rsid w:val="000F38CE"/>
    <w:rsid w:val="000F5A4B"/>
    <w:rsid w:val="000F5B31"/>
    <w:rsid w:val="000F6B41"/>
    <w:rsid w:val="00100A82"/>
    <w:rsid w:val="00104009"/>
    <w:rsid w:val="0010406A"/>
    <w:rsid w:val="00104AB3"/>
    <w:rsid w:val="00104E74"/>
    <w:rsid w:val="00104F35"/>
    <w:rsid w:val="00107A71"/>
    <w:rsid w:val="00107E85"/>
    <w:rsid w:val="001109CA"/>
    <w:rsid w:val="00110CAA"/>
    <w:rsid w:val="00111EBA"/>
    <w:rsid w:val="00111F6F"/>
    <w:rsid w:val="00112EB1"/>
    <w:rsid w:val="001146EB"/>
    <w:rsid w:val="00115347"/>
    <w:rsid w:val="0011561D"/>
    <w:rsid w:val="00117AE2"/>
    <w:rsid w:val="0012088D"/>
    <w:rsid w:val="001223BA"/>
    <w:rsid w:val="00122DAB"/>
    <w:rsid w:val="00124716"/>
    <w:rsid w:val="00125AAE"/>
    <w:rsid w:val="00126FC7"/>
    <w:rsid w:val="001277FF"/>
    <w:rsid w:val="00127B5B"/>
    <w:rsid w:val="00130877"/>
    <w:rsid w:val="00131718"/>
    <w:rsid w:val="00133C93"/>
    <w:rsid w:val="00134115"/>
    <w:rsid w:val="0013452E"/>
    <w:rsid w:val="001350DA"/>
    <w:rsid w:val="00137A1A"/>
    <w:rsid w:val="00137B57"/>
    <w:rsid w:val="00137F0F"/>
    <w:rsid w:val="00140C9E"/>
    <w:rsid w:val="00140F8B"/>
    <w:rsid w:val="00145A84"/>
    <w:rsid w:val="00146A9C"/>
    <w:rsid w:val="00147509"/>
    <w:rsid w:val="00150981"/>
    <w:rsid w:val="0015119E"/>
    <w:rsid w:val="00151DD2"/>
    <w:rsid w:val="00152B24"/>
    <w:rsid w:val="00160775"/>
    <w:rsid w:val="00160C66"/>
    <w:rsid w:val="0016220E"/>
    <w:rsid w:val="001646DA"/>
    <w:rsid w:val="00164A72"/>
    <w:rsid w:val="00165C84"/>
    <w:rsid w:val="00167F49"/>
    <w:rsid w:val="00171B62"/>
    <w:rsid w:val="00172AE4"/>
    <w:rsid w:val="00172F0C"/>
    <w:rsid w:val="001735F1"/>
    <w:rsid w:val="00173661"/>
    <w:rsid w:val="00173761"/>
    <w:rsid w:val="001737E2"/>
    <w:rsid w:val="001758E5"/>
    <w:rsid w:val="001759D4"/>
    <w:rsid w:val="0017674D"/>
    <w:rsid w:val="00181485"/>
    <w:rsid w:val="001820B5"/>
    <w:rsid w:val="001824D2"/>
    <w:rsid w:val="00182C8C"/>
    <w:rsid w:val="00182FA1"/>
    <w:rsid w:val="001834E0"/>
    <w:rsid w:val="00183788"/>
    <w:rsid w:val="00186870"/>
    <w:rsid w:val="00186C17"/>
    <w:rsid w:val="00186E72"/>
    <w:rsid w:val="00187294"/>
    <w:rsid w:val="00190796"/>
    <w:rsid w:val="001909AA"/>
    <w:rsid w:val="00191055"/>
    <w:rsid w:val="001910CF"/>
    <w:rsid w:val="001912C7"/>
    <w:rsid w:val="00191DBE"/>
    <w:rsid w:val="0019440A"/>
    <w:rsid w:val="001958DC"/>
    <w:rsid w:val="001967E6"/>
    <w:rsid w:val="00197A02"/>
    <w:rsid w:val="001A12A0"/>
    <w:rsid w:val="001A145A"/>
    <w:rsid w:val="001A1C06"/>
    <w:rsid w:val="001A43B9"/>
    <w:rsid w:val="001A48D0"/>
    <w:rsid w:val="001A4980"/>
    <w:rsid w:val="001A4D61"/>
    <w:rsid w:val="001A5A64"/>
    <w:rsid w:val="001A668B"/>
    <w:rsid w:val="001A7AF1"/>
    <w:rsid w:val="001B35F8"/>
    <w:rsid w:val="001B7C82"/>
    <w:rsid w:val="001C00BA"/>
    <w:rsid w:val="001C0C18"/>
    <w:rsid w:val="001C1C66"/>
    <w:rsid w:val="001C2BCB"/>
    <w:rsid w:val="001C2C11"/>
    <w:rsid w:val="001C308F"/>
    <w:rsid w:val="001C4CD2"/>
    <w:rsid w:val="001C5050"/>
    <w:rsid w:val="001D175A"/>
    <w:rsid w:val="001D2C5D"/>
    <w:rsid w:val="001D31C8"/>
    <w:rsid w:val="001D37A0"/>
    <w:rsid w:val="001D47B2"/>
    <w:rsid w:val="001D714E"/>
    <w:rsid w:val="001E1411"/>
    <w:rsid w:val="001E20E3"/>
    <w:rsid w:val="001E2B48"/>
    <w:rsid w:val="001E4358"/>
    <w:rsid w:val="001E5D0E"/>
    <w:rsid w:val="001E7954"/>
    <w:rsid w:val="001F561F"/>
    <w:rsid w:val="001F5AFD"/>
    <w:rsid w:val="001F6AAE"/>
    <w:rsid w:val="001F7F9E"/>
    <w:rsid w:val="0020098C"/>
    <w:rsid w:val="00200A78"/>
    <w:rsid w:val="002019DC"/>
    <w:rsid w:val="00202123"/>
    <w:rsid w:val="00202167"/>
    <w:rsid w:val="00202F45"/>
    <w:rsid w:val="00203434"/>
    <w:rsid w:val="0020647D"/>
    <w:rsid w:val="00207450"/>
    <w:rsid w:val="002102FA"/>
    <w:rsid w:val="002109C3"/>
    <w:rsid w:val="00210EF0"/>
    <w:rsid w:val="00211DE5"/>
    <w:rsid w:val="00213542"/>
    <w:rsid w:val="002146FC"/>
    <w:rsid w:val="00214FF6"/>
    <w:rsid w:val="00215D19"/>
    <w:rsid w:val="00216273"/>
    <w:rsid w:val="0021649A"/>
    <w:rsid w:val="00217E33"/>
    <w:rsid w:val="00222A32"/>
    <w:rsid w:val="00223188"/>
    <w:rsid w:val="00224329"/>
    <w:rsid w:val="00224C1C"/>
    <w:rsid w:val="00225608"/>
    <w:rsid w:val="00227900"/>
    <w:rsid w:val="00230249"/>
    <w:rsid w:val="00230503"/>
    <w:rsid w:val="00230B93"/>
    <w:rsid w:val="002317CD"/>
    <w:rsid w:val="00232419"/>
    <w:rsid w:val="0023246C"/>
    <w:rsid w:val="002338D4"/>
    <w:rsid w:val="002342C0"/>
    <w:rsid w:val="00234B59"/>
    <w:rsid w:val="00236678"/>
    <w:rsid w:val="002367F0"/>
    <w:rsid w:val="00236B5C"/>
    <w:rsid w:val="00236E54"/>
    <w:rsid w:val="00240478"/>
    <w:rsid w:val="00241661"/>
    <w:rsid w:val="002420ED"/>
    <w:rsid w:val="00243F9A"/>
    <w:rsid w:val="00244B75"/>
    <w:rsid w:val="00245311"/>
    <w:rsid w:val="002455C5"/>
    <w:rsid w:val="00246AC9"/>
    <w:rsid w:val="00246EA4"/>
    <w:rsid w:val="00247A3E"/>
    <w:rsid w:val="002504D8"/>
    <w:rsid w:val="00250762"/>
    <w:rsid w:val="00250CA8"/>
    <w:rsid w:val="00251613"/>
    <w:rsid w:val="002527C7"/>
    <w:rsid w:val="00252C88"/>
    <w:rsid w:val="00253BD0"/>
    <w:rsid w:val="00254CDF"/>
    <w:rsid w:val="0025535A"/>
    <w:rsid w:val="0025590D"/>
    <w:rsid w:val="00256AF5"/>
    <w:rsid w:val="00260B3B"/>
    <w:rsid w:val="00262BD0"/>
    <w:rsid w:val="00263C03"/>
    <w:rsid w:val="00265035"/>
    <w:rsid w:val="002664EE"/>
    <w:rsid w:val="00266CF0"/>
    <w:rsid w:val="00266F61"/>
    <w:rsid w:val="00267D79"/>
    <w:rsid w:val="00267ED0"/>
    <w:rsid w:val="002702C8"/>
    <w:rsid w:val="0027191D"/>
    <w:rsid w:val="00271A0B"/>
    <w:rsid w:val="002722D6"/>
    <w:rsid w:val="0027421F"/>
    <w:rsid w:val="00275DE5"/>
    <w:rsid w:val="0027741D"/>
    <w:rsid w:val="00277730"/>
    <w:rsid w:val="00277FE9"/>
    <w:rsid w:val="0028028F"/>
    <w:rsid w:val="00280378"/>
    <w:rsid w:val="0028103B"/>
    <w:rsid w:val="00281322"/>
    <w:rsid w:val="00285CBE"/>
    <w:rsid w:val="002873EF"/>
    <w:rsid w:val="0029185F"/>
    <w:rsid w:val="00292CBA"/>
    <w:rsid w:val="00292F2E"/>
    <w:rsid w:val="00292FE1"/>
    <w:rsid w:val="00294596"/>
    <w:rsid w:val="002952F0"/>
    <w:rsid w:val="002967F9"/>
    <w:rsid w:val="002A4AE8"/>
    <w:rsid w:val="002A54E4"/>
    <w:rsid w:val="002A5634"/>
    <w:rsid w:val="002A5AD1"/>
    <w:rsid w:val="002A6216"/>
    <w:rsid w:val="002A788F"/>
    <w:rsid w:val="002A7BB3"/>
    <w:rsid w:val="002B1792"/>
    <w:rsid w:val="002B3289"/>
    <w:rsid w:val="002B495A"/>
    <w:rsid w:val="002B535B"/>
    <w:rsid w:val="002C0C04"/>
    <w:rsid w:val="002C3379"/>
    <w:rsid w:val="002C44C6"/>
    <w:rsid w:val="002C479A"/>
    <w:rsid w:val="002C4FA5"/>
    <w:rsid w:val="002C6A9C"/>
    <w:rsid w:val="002D25D3"/>
    <w:rsid w:val="002D307C"/>
    <w:rsid w:val="002D3C52"/>
    <w:rsid w:val="002D4C6D"/>
    <w:rsid w:val="002D6091"/>
    <w:rsid w:val="002D690B"/>
    <w:rsid w:val="002E0950"/>
    <w:rsid w:val="002E16FC"/>
    <w:rsid w:val="002E1E13"/>
    <w:rsid w:val="002E2D88"/>
    <w:rsid w:val="002E3D1B"/>
    <w:rsid w:val="002E555E"/>
    <w:rsid w:val="002E57A0"/>
    <w:rsid w:val="002E57DD"/>
    <w:rsid w:val="002E59DC"/>
    <w:rsid w:val="002E69CA"/>
    <w:rsid w:val="002E6D86"/>
    <w:rsid w:val="002E7ACB"/>
    <w:rsid w:val="002F1155"/>
    <w:rsid w:val="002F11C0"/>
    <w:rsid w:val="002F167C"/>
    <w:rsid w:val="002F23B9"/>
    <w:rsid w:val="002F3F3B"/>
    <w:rsid w:val="0030054A"/>
    <w:rsid w:val="00300CF1"/>
    <w:rsid w:val="0030297C"/>
    <w:rsid w:val="0030327F"/>
    <w:rsid w:val="00306450"/>
    <w:rsid w:val="00306465"/>
    <w:rsid w:val="0030702A"/>
    <w:rsid w:val="00307A4C"/>
    <w:rsid w:val="00307C96"/>
    <w:rsid w:val="00310F01"/>
    <w:rsid w:val="00311B84"/>
    <w:rsid w:val="0031234C"/>
    <w:rsid w:val="0031303E"/>
    <w:rsid w:val="003140CD"/>
    <w:rsid w:val="00314265"/>
    <w:rsid w:val="00314BFF"/>
    <w:rsid w:val="00315C2F"/>
    <w:rsid w:val="00315E98"/>
    <w:rsid w:val="00316690"/>
    <w:rsid w:val="00317174"/>
    <w:rsid w:val="0031773E"/>
    <w:rsid w:val="00317FDC"/>
    <w:rsid w:val="00320CE9"/>
    <w:rsid w:val="0032686E"/>
    <w:rsid w:val="00326C25"/>
    <w:rsid w:val="00330823"/>
    <w:rsid w:val="003313E4"/>
    <w:rsid w:val="00331A98"/>
    <w:rsid w:val="00332BB5"/>
    <w:rsid w:val="00333445"/>
    <w:rsid w:val="00333B64"/>
    <w:rsid w:val="00333C15"/>
    <w:rsid w:val="00335083"/>
    <w:rsid w:val="00335670"/>
    <w:rsid w:val="003400ED"/>
    <w:rsid w:val="003403CB"/>
    <w:rsid w:val="00340A70"/>
    <w:rsid w:val="003424CE"/>
    <w:rsid w:val="003426C9"/>
    <w:rsid w:val="00345F21"/>
    <w:rsid w:val="003461A6"/>
    <w:rsid w:val="003464FB"/>
    <w:rsid w:val="00346718"/>
    <w:rsid w:val="00351B2F"/>
    <w:rsid w:val="00354F3B"/>
    <w:rsid w:val="00355F40"/>
    <w:rsid w:val="003604E6"/>
    <w:rsid w:val="00361B79"/>
    <w:rsid w:val="00364836"/>
    <w:rsid w:val="00366940"/>
    <w:rsid w:val="003674EC"/>
    <w:rsid w:val="0036776F"/>
    <w:rsid w:val="003677BA"/>
    <w:rsid w:val="00367BA6"/>
    <w:rsid w:val="00370242"/>
    <w:rsid w:val="00371377"/>
    <w:rsid w:val="00371AF2"/>
    <w:rsid w:val="00376083"/>
    <w:rsid w:val="00380605"/>
    <w:rsid w:val="00380A0B"/>
    <w:rsid w:val="00383D84"/>
    <w:rsid w:val="003840B4"/>
    <w:rsid w:val="003845C1"/>
    <w:rsid w:val="00384A87"/>
    <w:rsid w:val="00385279"/>
    <w:rsid w:val="003862AA"/>
    <w:rsid w:val="00390A88"/>
    <w:rsid w:val="003925C9"/>
    <w:rsid w:val="00394BAF"/>
    <w:rsid w:val="00396E20"/>
    <w:rsid w:val="00396E53"/>
    <w:rsid w:val="00397E85"/>
    <w:rsid w:val="003A1152"/>
    <w:rsid w:val="003A18DC"/>
    <w:rsid w:val="003A227F"/>
    <w:rsid w:val="003A2B39"/>
    <w:rsid w:val="003A5147"/>
    <w:rsid w:val="003A58A8"/>
    <w:rsid w:val="003A696B"/>
    <w:rsid w:val="003B06EF"/>
    <w:rsid w:val="003B1D40"/>
    <w:rsid w:val="003B3321"/>
    <w:rsid w:val="003B725E"/>
    <w:rsid w:val="003B7D9E"/>
    <w:rsid w:val="003C01DC"/>
    <w:rsid w:val="003C08C8"/>
    <w:rsid w:val="003C1EDE"/>
    <w:rsid w:val="003C2E1F"/>
    <w:rsid w:val="003C5286"/>
    <w:rsid w:val="003C53BD"/>
    <w:rsid w:val="003C6FE0"/>
    <w:rsid w:val="003C72CF"/>
    <w:rsid w:val="003C745A"/>
    <w:rsid w:val="003C7B9B"/>
    <w:rsid w:val="003C7FAC"/>
    <w:rsid w:val="003D0690"/>
    <w:rsid w:val="003D075F"/>
    <w:rsid w:val="003D0CB5"/>
    <w:rsid w:val="003D158B"/>
    <w:rsid w:val="003D2CBA"/>
    <w:rsid w:val="003D326B"/>
    <w:rsid w:val="003D6E88"/>
    <w:rsid w:val="003D7A8E"/>
    <w:rsid w:val="003E013E"/>
    <w:rsid w:val="003E0AF9"/>
    <w:rsid w:val="003E129C"/>
    <w:rsid w:val="003E1A17"/>
    <w:rsid w:val="003E1B4E"/>
    <w:rsid w:val="003E1C68"/>
    <w:rsid w:val="003E2509"/>
    <w:rsid w:val="003E260B"/>
    <w:rsid w:val="003E2B6C"/>
    <w:rsid w:val="003E4ED2"/>
    <w:rsid w:val="003E5519"/>
    <w:rsid w:val="003E55C6"/>
    <w:rsid w:val="003E5E12"/>
    <w:rsid w:val="003E6197"/>
    <w:rsid w:val="003E6C5F"/>
    <w:rsid w:val="003E7B6A"/>
    <w:rsid w:val="003F121D"/>
    <w:rsid w:val="003F2B0C"/>
    <w:rsid w:val="003F55E0"/>
    <w:rsid w:val="003F6207"/>
    <w:rsid w:val="003F779C"/>
    <w:rsid w:val="003F7AA8"/>
    <w:rsid w:val="004005BF"/>
    <w:rsid w:val="0040341A"/>
    <w:rsid w:val="0040599B"/>
    <w:rsid w:val="004059D6"/>
    <w:rsid w:val="00405F6A"/>
    <w:rsid w:val="0040645F"/>
    <w:rsid w:val="00407A8B"/>
    <w:rsid w:val="00410CDC"/>
    <w:rsid w:val="00410DC2"/>
    <w:rsid w:val="00411EE6"/>
    <w:rsid w:val="00412536"/>
    <w:rsid w:val="00412D4E"/>
    <w:rsid w:val="00413B06"/>
    <w:rsid w:val="00413EDB"/>
    <w:rsid w:val="004141E5"/>
    <w:rsid w:val="004171D2"/>
    <w:rsid w:val="0042019B"/>
    <w:rsid w:val="00420211"/>
    <w:rsid w:val="00421A8D"/>
    <w:rsid w:val="0042235A"/>
    <w:rsid w:val="004230B2"/>
    <w:rsid w:val="00425828"/>
    <w:rsid w:val="00431A4A"/>
    <w:rsid w:val="0043213C"/>
    <w:rsid w:val="00432528"/>
    <w:rsid w:val="00432DB2"/>
    <w:rsid w:val="0043613E"/>
    <w:rsid w:val="004370A7"/>
    <w:rsid w:val="0044457A"/>
    <w:rsid w:val="004446A6"/>
    <w:rsid w:val="00444C79"/>
    <w:rsid w:val="00444CCA"/>
    <w:rsid w:val="00444EC7"/>
    <w:rsid w:val="004457AB"/>
    <w:rsid w:val="00445BE8"/>
    <w:rsid w:val="00446BAE"/>
    <w:rsid w:val="00447682"/>
    <w:rsid w:val="00450829"/>
    <w:rsid w:val="0045100B"/>
    <w:rsid w:val="0045125A"/>
    <w:rsid w:val="004515F1"/>
    <w:rsid w:val="00452159"/>
    <w:rsid w:val="004526B5"/>
    <w:rsid w:val="00453357"/>
    <w:rsid w:val="0045347E"/>
    <w:rsid w:val="00454AB1"/>
    <w:rsid w:val="00454D1E"/>
    <w:rsid w:val="00455CE1"/>
    <w:rsid w:val="00455F61"/>
    <w:rsid w:val="00460480"/>
    <w:rsid w:val="00461145"/>
    <w:rsid w:val="00462282"/>
    <w:rsid w:val="004625BA"/>
    <w:rsid w:val="00463375"/>
    <w:rsid w:val="00464690"/>
    <w:rsid w:val="0046600A"/>
    <w:rsid w:val="00466CBE"/>
    <w:rsid w:val="00470601"/>
    <w:rsid w:val="00470DCE"/>
    <w:rsid w:val="00471420"/>
    <w:rsid w:val="004723A1"/>
    <w:rsid w:val="00472F64"/>
    <w:rsid w:val="004734C1"/>
    <w:rsid w:val="004737C4"/>
    <w:rsid w:val="004742D1"/>
    <w:rsid w:val="00474631"/>
    <w:rsid w:val="00480165"/>
    <w:rsid w:val="004806DB"/>
    <w:rsid w:val="00483764"/>
    <w:rsid w:val="00485751"/>
    <w:rsid w:val="00487B72"/>
    <w:rsid w:val="00490745"/>
    <w:rsid w:val="0049279F"/>
    <w:rsid w:val="004944C2"/>
    <w:rsid w:val="00494C38"/>
    <w:rsid w:val="00496696"/>
    <w:rsid w:val="004969CF"/>
    <w:rsid w:val="004A4F8D"/>
    <w:rsid w:val="004A6D96"/>
    <w:rsid w:val="004A726E"/>
    <w:rsid w:val="004A767A"/>
    <w:rsid w:val="004B0557"/>
    <w:rsid w:val="004B1433"/>
    <w:rsid w:val="004B50D9"/>
    <w:rsid w:val="004B7D15"/>
    <w:rsid w:val="004C02F5"/>
    <w:rsid w:val="004C2A6F"/>
    <w:rsid w:val="004C33EB"/>
    <w:rsid w:val="004C4DC3"/>
    <w:rsid w:val="004C536F"/>
    <w:rsid w:val="004C70C4"/>
    <w:rsid w:val="004C7222"/>
    <w:rsid w:val="004C75F0"/>
    <w:rsid w:val="004D03A1"/>
    <w:rsid w:val="004D04B9"/>
    <w:rsid w:val="004D05F6"/>
    <w:rsid w:val="004D092D"/>
    <w:rsid w:val="004D153A"/>
    <w:rsid w:val="004D1D46"/>
    <w:rsid w:val="004D27CB"/>
    <w:rsid w:val="004D3444"/>
    <w:rsid w:val="004D3FC7"/>
    <w:rsid w:val="004D4E74"/>
    <w:rsid w:val="004D5577"/>
    <w:rsid w:val="004D5911"/>
    <w:rsid w:val="004D5D6A"/>
    <w:rsid w:val="004D72C5"/>
    <w:rsid w:val="004D755E"/>
    <w:rsid w:val="004E1645"/>
    <w:rsid w:val="004E169D"/>
    <w:rsid w:val="004E1E92"/>
    <w:rsid w:val="004E5105"/>
    <w:rsid w:val="004E7A9C"/>
    <w:rsid w:val="004F09B9"/>
    <w:rsid w:val="004F30BF"/>
    <w:rsid w:val="004F4BCE"/>
    <w:rsid w:val="004F6A91"/>
    <w:rsid w:val="00502B50"/>
    <w:rsid w:val="0050471B"/>
    <w:rsid w:val="005054FD"/>
    <w:rsid w:val="005055CC"/>
    <w:rsid w:val="005065E6"/>
    <w:rsid w:val="00506D70"/>
    <w:rsid w:val="00507494"/>
    <w:rsid w:val="00507953"/>
    <w:rsid w:val="00507CF2"/>
    <w:rsid w:val="00510034"/>
    <w:rsid w:val="00510B99"/>
    <w:rsid w:val="00512ACF"/>
    <w:rsid w:val="00514BD1"/>
    <w:rsid w:val="005152A6"/>
    <w:rsid w:val="0051565E"/>
    <w:rsid w:val="00515681"/>
    <w:rsid w:val="00515713"/>
    <w:rsid w:val="00515BD1"/>
    <w:rsid w:val="005162DE"/>
    <w:rsid w:val="005164D3"/>
    <w:rsid w:val="00517604"/>
    <w:rsid w:val="005210FC"/>
    <w:rsid w:val="005218CD"/>
    <w:rsid w:val="00522256"/>
    <w:rsid w:val="00522C1F"/>
    <w:rsid w:val="0052546A"/>
    <w:rsid w:val="00525EBE"/>
    <w:rsid w:val="0053020A"/>
    <w:rsid w:val="00530C5F"/>
    <w:rsid w:val="0053124B"/>
    <w:rsid w:val="005322AA"/>
    <w:rsid w:val="00534A58"/>
    <w:rsid w:val="005354EE"/>
    <w:rsid w:val="00537AF1"/>
    <w:rsid w:val="00542264"/>
    <w:rsid w:val="00542A04"/>
    <w:rsid w:val="00542F2D"/>
    <w:rsid w:val="005439A6"/>
    <w:rsid w:val="00543B8B"/>
    <w:rsid w:val="00544B47"/>
    <w:rsid w:val="00544EC4"/>
    <w:rsid w:val="005506FD"/>
    <w:rsid w:val="00550C05"/>
    <w:rsid w:val="00550DD8"/>
    <w:rsid w:val="0055339D"/>
    <w:rsid w:val="00553FDB"/>
    <w:rsid w:val="00554772"/>
    <w:rsid w:val="005549FF"/>
    <w:rsid w:val="00555526"/>
    <w:rsid w:val="00557299"/>
    <w:rsid w:val="00561C3E"/>
    <w:rsid w:val="005624CB"/>
    <w:rsid w:val="00563AAE"/>
    <w:rsid w:val="00565011"/>
    <w:rsid w:val="00565B34"/>
    <w:rsid w:val="005662A3"/>
    <w:rsid w:val="005663DE"/>
    <w:rsid w:val="00567F8C"/>
    <w:rsid w:val="005729DB"/>
    <w:rsid w:val="00572D85"/>
    <w:rsid w:val="00572EAB"/>
    <w:rsid w:val="005730D1"/>
    <w:rsid w:val="005730DB"/>
    <w:rsid w:val="0058051C"/>
    <w:rsid w:val="00580CA7"/>
    <w:rsid w:val="00585932"/>
    <w:rsid w:val="00585C68"/>
    <w:rsid w:val="005874F7"/>
    <w:rsid w:val="0059088F"/>
    <w:rsid w:val="0059335F"/>
    <w:rsid w:val="00594027"/>
    <w:rsid w:val="005973B0"/>
    <w:rsid w:val="005975FA"/>
    <w:rsid w:val="005A0B09"/>
    <w:rsid w:val="005A0FA4"/>
    <w:rsid w:val="005A17F4"/>
    <w:rsid w:val="005A1C5E"/>
    <w:rsid w:val="005A28D3"/>
    <w:rsid w:val="005A34B2"/>
    <w:rsid w:val="005A60B4"/>
    <w:rsid w:val="005A60F0"/>
    <w:rsid w:val="005A712B"/>
    <w:rsid w:val="005A7F9F"/>
    <w:rsid w:val="005B0F3A"/>
    <w:rsid w:val="005B2E7C"/>
    <w:rsid w:val="005B3238"/>
    <w:rsid w:val="005B4C28"/>
    <w:rsid w:val="005B58AE"/>
    <w:rsid w:val="005B593E"/>
    <w:rsid w:val="005B7A04"/>
    <w:rsid w:val="005C124A"/>
    <w:rsid w:val="005C14DF"/>
    <w:rsid w:val="005C31B4"/>
    <w:rsid w:val="005C34DC"/>
    <w:rsid w:val="005C38D2"/>
    <w:rsid w:val="005C66A2"/>
    <w:rsid w:val="005C72F1"/>
    <w:rsid w:val="005D0E22"/>
    <w:rsid w:val="005D19D2"/>
    <w:rsid w:val="005D1CB2"/>
    <w:rsid w:val="005D20EF"/>
    <w:rsid w:val="005D2C77"/>
    <w:rsid w:val="005D3247"/>
    <w:rsid w:val="005D7CEF"/>
    <w:rsid w:val="005E0201"/>
    <w:rsid w:val="005E2689"/>
    <w:rsid w:val="005E3472"/>
    <w:rsid w:val="005E4CEF"/>
    <w:rsid w:val="005E5250"/>
    <w:rsid w:val="005E7CAE"/>
    <w:rsid w:val="005F11B8"/>
    <w:rsid w:val="005F165E"/>
    <w:rsid w:val="005F1EDE"/>
    <w:rsid w:val="005F2BC2"/>
    <w:rsid w:val="005F4A62"/>
    <w:rsid w:val="005F76AD"/>
    <w:rsid w:val="006001F3"/>
    <w:rsid w:val="0060052B"/>
    <w:rsid w:val="00601C8C"/>
    <w:rsid w:val="00603269"/>
    <w:rsid w:val="00605831"/>
    <w:rsid w:val="00605E33"/>
    <w:rsid w:val="00606B74"/>
    <w:rsid w:val="006101CB"/>
    <w:rsid w:val="00610235"/>
    <w:rsid w:val="00610856"/>
    <w:rsid w:val="00613815"/>
    <w:rsid w:val="006148FE"/>
    <w:rsid w:val="00614A44"/>
    <w:rsid w:val="00615E96"/>
    <w:rsid w:val="006170AC"/>
    <w:rsid w:val="00617AAB"/>
    <w:rsid w:val="00620252"/>
    <w:rsid w:val="0062046D"/>
    <w:rsid w:val="0062057F"/>
    <w:rsid w:val="006209A1"/>
    <w:rsid w:val="00622482"/>
    <w:rsid w:val="00622E17"/>
    <w:rsid w:val="00622FBE"/>
    <w:rsid w:val="006231FB"/>
    <w:rsid w:val="00623BDA"/>
    <w:rsid w:val="00626CA4"/>
    <w:rsid w:val="00631ECD"/>
    <w:rsid w:val="00632B25"/>
    <w:rsid w:val="00632D2B"/>
    <w:rsid w:val="00632F42"/>
    <w:rsid w:val="006338A3"/>
    <w:rsid w:val="00634A93"/>
    <w:rsid w:val="00636244"/>
    <w:rsid w:val="00636570"/>
    <w:rsid w:val="00636B13"/>
    <w:rsid w:val="00636DC6"/>
    <w:rsid w:val="00636F96"/>
    <w:rsid w:val="00643932"/>
    <w:rsid w:val="00647259"/>
    <w:rsid w:val="006473C4"/>
    <w:rsid w:val="00651C48"/>
    <w:rsid w:val="0065309E"/>
    <w:rsid w:val="00653C65"/>
    <w:rsid w:val="00654073"/>
    <w:rsid w:val="0065416B"/>
    <w:rsid w:val="00655F07"/>
    <w:rsid w:val="00660DAD"/>
    <w:rsid w:val="006629DF"/>
    <w:rsid w:val="0066301B"/>
    <w:rsid w:val="0066513F"/>
    <w:rsid w:val="00665531"/>
    <w:rsid w:val="00666831"/>
    <w:rsid w:val="00666DA4"/>
    <w:rsid w:val="006679AB"/>
    <w:rsid w:val="00667E45"/>
    <w:rsid w:val="006714EE"/>
    <w:rsid w:val="006778D7"/>
    <w:rsid w:val="006778E7"/>
    <w:rsid w:val="0068384F"/>
    <w:rsid w:val="0068444A"/>
    <w:rsid w:val="0068468C"/>
    <w:rsid w:val="00685025"/>
    <w:rsid w:val="00686ED3"/>
    <w:rsid w:val="0068707D"/>
    <w:rsid w:val="00690C5C"/>
    <w:rsid w:val="006964B5"/>
    <w:rsid w:val="006965B5"/>
    <w:rsid w:val="00697ACE"/>
    <w:rsid w:val="006A19F3"/>
    <w:rsid w:val="006A70E3"/>
    <w:rsid w:val="006A7AB4"/>
    <w:rsid w:val="006B0099"/>
    <w:rsid w:val="006B13B4"/>
    <w:rsid w:val="006B1712"/>
    <w:rsid w:val="006B18CC"/>
    <w:rsid w:val="006B2053"/>
    <w:rsid w:val="006B37F3"/>
    <w:rsid w:val="006B41D9"/>
    <w:rsid w:val="006C0011"/>
    <w:rsid w:val="006C0F6A"/>
    <w:rsid w:val="006C147B"/>
    <w:rsid w:val="006C1CBD"/>
    <w:rsid w:val="006C6051"/>
    <w:rsid w:val="006C6C2D"/>
    <w:rsid w:val="006D0DA0"/>
    <w:rsid w:val="006D205C"/>
    <w:rsid w:val="006D3F65"/>
    <w:rsid w:val="006D4DC5"/>
    <w:rsid w:val="006D5EB8"/>
    <w:rsid w:val="006D6710"/>
    <w:rsid w:val="006D6E88"/>
    <w:rsid w:val="006E07A0"/>
    <w:rsid w:val="006E1280"/>
    <w:rsid w:val="006E140C"/>
    <w:rsid w:val="006E1E37"/>
    <w:rsid w:val="006E3440"/>
    <w:rsid w:val="006E3D8A"/>
    <w:rsid w:val="006E7700"/>
    <w:rsid w:val="006E7E71"/>
    <w:rsid w:val="006F0E0E"/>
    <w:rsid w:val="006F3D43"/>
    <w:rsid w:val="006F44B6"/>
    <w:rsid w:val="006F7251"/>
    <w:rsid w:val="00700625"/>
    <w:rsid w:val="007019F5"/>
    <w:rsid w:val="00702256"/>
    <w:rsid w:val="00705B6A"/>
    <w:rsid w:val="007077C2"/>
    <w:rsid w:val="00707D7E"/>
    <w:rsid w:val="00710159"/>
    <w:rsid w:val="007104D0"/>
    <w:rsid w:val="007104DD"/>
    <w:rsid w:val="00711CDF"/>
    <w:rsid w:val="00712F4A"/>
    <w:rsid w:val="00713406"/>
    <w:rsid w:val="00717048"/>
    <w:rsid w:val="00717F2C"/>
    <w:rsid w:val="00721655"/>
    <w:rsid w:val="0072174A"/>
    <w:rsid w:val="00727052"/>
    <w:rsid w:val="00727058"/>
    <w:rsid w:val="007306AC"/>
    <w:rsid w:val="00731602"/>
    <w:rsid w:val="00732BE3"/>
    <w:rsid w:val="007339A0"/>
    <w:rsid w:val="00737D61"/>
    <w:rsid w:val="00740866"/>
    <w:rsid w:val="007408BA"/>
    <w:rsid w:val="007446FA"/>
    <w:rsid w:val="00745BE7"/>
    <w:rsid w:val="00745DFF"/>
    <w:rsid w:val="00751038"/>
    <w:rsid w:val="007522C5"/>
    <w:rsid w:val="00752D42"/>
    <w:rsid w:val="00753C0F"/>
    <w:rsid w:val="007541E4"/>
    <w:rsid w:val="007542A4"/>
    <w:rsid w:val="007551DD"/>
    <w:rsid w:val="00755826"/>
    <w:rsid w:val="0075685F"/>
    <w:rsid w:val="00760487"/>
    <w:rsid w:val="00760E83"/>
    <w:rsid w:val="00760FC1"/>
    <w:rsid w:val="007617D4"/>
    <w:rsid w:val="007628DA"/>
    <w:rsid w:val="0076645E"/>
    <w:rsid w:val="00767A14"/>
    <w:rsid w:val="007716EE"/>
    <w:rsid w:val="00772DD8"/>
    <w:rsid w:val="00772FC2"/>
    <w:rsid w:val="00773666"/>
    <w:rsid w:val="0077633A"/>
    <w:rsid w:val="00777494"/>
    <w:rsid w:val="00777CF3"/>
    <w:rsid w:val="00781059"/>
    <w:rsid w:val="007828C9"/>
    <w:rsid w:val="00784570"/>
    <w:rsid w:val="00785B47"/>
    <w:rsid w:val="00787114"/>
    <w:rsid w:val="00792830"/>
    <w:rsid w:val="00793305"/>
    <w:rsid w:val="0079358C"/>
    <w:rsid w:val="00794F98"/>
    <w:rsid w:val="007952F7"/>
    <w:rsid w:val="00796046"/>
    <w:rsid w:val="007A0846"/>
    <w:rsid w:val="007A20C5"/>
    <w:rsid w:val="007A32E0"/>
    <w:rsid w:val="007A3880"/>
    <w:rsid w:val="007A4F07"/>
    <w:rsid w:val="007A6CF4"/>
    <w:rsid w:val="007A79E3"/>
    <w:rsid w:val="007B1F4C"/>
    <w:rsid w:val="007B27A2"/>
    <w:rsid w:val="007B36F6"/>
    <w:rsid w:val="007B4761"/>
    <w:rsid w:val="007B5903"/>
    <w:rsid w:val="007C27D7"/>
    <w:rsid w:val="007C32D0"/>
    <w:rsid w:val="007C366E"/>
    <w:rsid w:val="007C3931"/>
    <w:rsid w:val="007C3D5E"/>
    <w:rsid w:val="007C42CA"/>
    <w:rsid w:val="007C4BA3"/>
    <w:rsid w:val="007C5CB7"/>
    <w:rsid w:val="007D149B"/>
    <w:rsid w:val="007D1F8C"/>
    <w:rsid w:val="007D25D7"/>
    <w:rsid w:val="007D2A16"/>
    <w:rsid w:val="007D3787"/>
    <w:rsid w:val="007D4496"/>
    <w:rsid w:val="007D52B8"/>
    <w:rsid w:val="007D55E3"/>
    <w:rsid w:val="007D713D"/>
    <w:rsid w:val="007D7140"/>
    <w:rsid w:val="007E0975"/>
    <w:rsid w:val="007E0B6F"/>
    <w:rsid w:val="007E0C22"/>
    <w:rsid w:val="007E11C3"/>
    <w:rsid w:val="007E1C98"/>
    <w:rsid w:val="007E3AD4"/>
    <w:rsid w:val="007E636A"/>
    <w:rsid w:val="007E6E32"/>
    <w:rsid w:val="007E74AE"/>
    <w:rsid w:val="007E765B"/>
    <w:rsid w:val="007E7F79"/>
    <w:rsid w:val="007F03DB"/>
    <w:rsid w:val="007F0871"/>
    <w:rsid w:val="007F148A"/>
    <w:rsid w:val="007F29E7"/>
    <w:rsid w:val="007F2DE1"/>
    <w:rsid w:val="007F3384"/>
    <w:rsid w:val="007F4951"/>
    <w:rsid w:val="007F4B19"/>
    <w:rsid w:val="007F5153"/>
    <w:rsid w:val="007F63BD"/>
    <w:rsid w:val="007F6A2B"/>
    <w:rsid w:val="007F7420"/>
    <w:rsid w:val="007F78C2"/>
    <w:rsid w:val="008010C1"/>
    <w:rsid w:val="0080133B"/>
    <w:rsid w:val="00801CC4"/>
    <w:rsid w:val="008039CC"/>
    <w:rsid w:val="008056B6"/>
    <w:rsid w:val="008065C7"/>
    <w:rsid w:val="008073C8"/>
    <w:rsid w:val="00807E46"/>
    <w:rsid w:val="00811F1B"/>
    <w:rsid w:val="008122B2"/>
    <w:rsid w:val="00812548"/>
    <w:rsid w:val="008128FA"/>
    <w:rsid w:val="0081297E"/>
    <w:rsid w:val="0081347A"/>
    <w:rsid w:val="008134B2"/>
    <w:rsid w:val="00814D2C"/>
    <w:rsid w:val="0082154B"/>
    <w:rsid w:val="00823BFF"/>
    <w:rsid w:val="00824980"/>
    <w:rsid w:val="00825603"/>
    <w:rsid w:val="008258CC"/>
    <w:rsid w:val="00827B6C"/>
    <w:rsid w:val="00827EA7"/>
    <w:rsid w:val="0083093C"/>
    <w:rsid w:val="00832FE0"/>
    <w:rsid w:val="00833678"/>
    <w:rsid w:val="00833879"/>
    <w:rsid w:val="00834CC4"/>
    <w:rsid w:val="00834D96"/>
    <w:rsid w:val="00835927"/>
    <w:rsid w:val="0083628A"/>
    <w:rsid w:val="008364C2"/>
    <w:rsid w:val="00836B6D"/>
    <w:rsid w:val="00840E9D"/>
    <w:rsid w:val="00840F43"/>
    <w:rsid w:val="00841066"/>
    <w:rsid w:val="00841CFA"/>
    <w:rsid w:val="00843775"/>
    <w:rsid w:val="00843A58"/>
    <w:rsid w:val="008444E6"/>
    <w:rsid w:val="008462BB"/>
    <w:rsid w:val="00850EB1"/>
    <w:rsid w:val="00854F42"/>
    <w:rsid w:val="00855B36"/>
    <w:rsid w:val="00855E33"/>
    <w:rsid w:val="008572F4"/>
    <w:rsid w:val="00857796"/>
    <w:rsid w:val="00861945"/>
    <w:rsid w:val="00861E31"/>
    <w:rsid w:val="00862210"/>
    <w:rsid w:val="00862FD0"/>
    <w:rsid w:val="00863400"/>
    <w:rsid w:val="00865317"/>
    <w:rsid w:val="008708A6"/>
    <w:rsid w:val="008708C7"/>
    <w:rsid w:val="00872F10"/>
    <w:rsid w:val="008761D2"/>
    <w:rsid w:val="00876DAE"/>
    <w:rsid w:val="0087717A"/>
    <w:rsid w:val="008803B7"/>
    <w:rsid w:val="00880C6C"/>
    <w:rsid w:val="008815BD"/>
    <w:rsid w:val="00881C33"/>
    <w:rsid w:val="00883524"/>
    <w:rsid w:val="0088352D"/>
    <w:rsid w:val="008849B7"/>
    <w:rsid w:val="00884CE7"/>
    <w:rsid w:val="00884E0D"/>
    <w:rsid w:val="00884FB5"/>
    <w:rsid w:val="008864E1"/>
    <w:rsid w:val="0088786F"/>
    <w:rsid w:val="0089268B"/>
    <w:rsid w:val="00892C8C"/>
    <w:rsid w:val="00892DBF"/>
    <w:rsid w:val="00892E50"/>
    <w:rsid w:val="00892EE4"/>
    <w:rsid w:val="00894B59"/>
    <w:rsid w:val="00895638"/>
    <w:rsid w:val="00895AD2"/>
    <w:rsid w:val="00896AE8"/>
    <w:rsid w:val="008A087E"/>
    <w:rsid w:val="008A10EA"/>
    <w:rsid w:val="008A1D80"/>
    <w:rsid w:val="008A1F73"/>
    <w:rsid w:val="008A368A"/>
    <w:rsid w:val="008A654C"/>
    <w:rsid w:val="008A704F"/>
    <w:rsid w:val="008B1E0D"/>
    <w:rsid w:val="008B25AD"/>
    <w:rsid w:val="008B279A"/>
    <w:rsid w:val="008B3EAE"/>
    <w:rsid w:val="008B7DF3"/>
    <w:rsid w:val="008C1B10"/>
    <w:rsid w:val="008C31E3"/>
    <w:rsid w:val="008C37B7"/>
    <w:rsid w:val="008C411B"/>
    <w:rsid w:val="008C6736"/>
    <w:rsid w:val="008C6B1A"/>
    <w:rsid w:val="008C6C06"/>
    <w:rsid w:val="008C75DA"/>
    <w:rsid w:val="008D151D"/>
    <w:rsid w:val="008D1D06"/>
    <w:rsid w:val="008D216F"/>
    <w:rsid w:val="008D2374"/>
    <w:rsid w:val="008D2EF9"/>
    <w:rsid w:val="008D40F2"/>
    <w:rsid w:val="008D41E3"/>
    <w:rsid w:val="008D5EA5"/>
    <w:rsid w:val="008D686C"/>
    <w:rsid w:val="008D76F2"/>
    <w:rsid w:val="008E13B2"/>
    <w:rsid w:val="008E2356"/>
    <w:rsid w:val="008E304D"/>
    <w:rsid w:val="008E32B0"/>
    <w:rsid w:val="008E4CE7"/>
    <w:rsid w:val="008E6137"/>
    <w:rsid w:val="008E6791"/>
    <w:rsid w:val="008E6B79"/>
    <w:rsid w:val="008E75E5"/>
    <w:rsid w:val="008F05A6"/>
    <w:rsid w:val="008F05AA"/>
    <w:rsid w:val="008F0C83"/>
    <w:rsid w:val="008F346A"/>
    <w:rsid w:val="008F3D52"/>
    <w:rsid w:val="008F59D7"/>
    <w:rsid w:val="008F6487"/>
    <w:rsid w:val="008F6717"/>
    <w:rsid w:val="008F6EB6"/>
    <w:rsid w:val="008F7CD0"/>
    <w:rsid w:val="008F7DA4"/>
    <w:rsid w:val="008F7FBF"/>
    <w:rsid w:val="00900634"/>
    <w:rsid w:val="009010C3"/>
    <w:rsid w:val="0090148D"/>
    <w:rsid w:val="00904476"/>
    <w:rsid w:val="009048A1"/>
    <w:rsid w:val="00904F10"/>
    <w:rsid w:val="00906158"/>
    <w:rsid w:val="00906975"/>
    <w:rsid w:val="00906E97"/>
    <w:rsid w:val="00906FE5"/>
    <w:rsid w:val="009079E1"/>
    <w:rsid w:val="009123A0"/>
    <w:rsid w:val="00913AD0"/>
    <w:rsid w:val="009140ED"/>
    <w:rsid w:val="00914164"/>
    <w:rsid w:val="00915512"/>
    <w:rsid w:val="009177EC"/>
    <w:rsid w:val="0091791A"/>
    <w:rsid w:val="00917E02"/>
    <w:rsid w:val="009208FB"/>
    <w:rsid w:val="00920E43"/>
    <w:rsid w:val="00921280"/>
    <w:rsid w:val="00922416"/>
    <w:rsid w:val="00923717"/>
    <w:rsid w:val="00924229"/>
    <w:rsid w:val="00924CAF"/>
    <w:rsid w:val="00925569"/>
    <w:rsid w:val="00925615"/>
    <w:rsid w:val="00926157"/>
    <w:rsid w:val="00926639"/>
    <w:rsid w:val="00930597"/>
    <w:rsid w:val="00930F5A"/>
    <w:rsid w:val="0093390B"/>
    <w:rsid w:val="0093526F"/>
    <w:rsid w:val="00935FE4"/>
    <w:rsid w:val="00936191"/>
    <w:rsid w:val="009367E3"/>
    <w:rsid w:val="009403CC"/>
    <w:rsid w:val="009414A5"/>
    <w:rsid w:val="0094258F"/>
    <w:rsid w:val="00942632"/>
    <w:rsid w:val="00942AC5"/>
    <w:rsid w:val="009432C9"/>
    <w:rsid w:val="009440AF"/>
    <w:rsid w:val="0094588A"/>
    <w:rsid w:val="00946E33"/>
    <w:rsid w:val="00947D02"/>
    <w:rsid w:val="0095111C"/>
    <w:rsid w:val="00951176"/>
    <w:rsid w:val="0095140F"/>
    <w:rsid w:val="009527E2"/>
    <w:rsid w:val="00957105"/>
    <w:rsid w:val="00957C3D"/>
    <w:rsid w:val="00957EA8"/>
    <w:rsid w:val="0096002F"/>
    <w:rsid w:val="0096077C"/>
    <w:rsid w:val="00961BD3"/>
    <w:rsid w:val="009620C6"/>
    <w:rsid w:val="00963014"/>
    <w:rsid w:val="00964AA2"/>
    <w:rsid w:val="00965488"/>
    <w:rsid w:val="00965CAD"/>
    <w:rsid w:val="00966495"/>
    <w:rsid w:val="00966679"/>
    <w:rsid w:val="00967874"/>
    <w:rsid w:val="00970795"/>
    <w:rsid w:val="00971558"/>
    <w:rsid w:val="00971FF6"/>
    <w:rsid w:val="00972AF8"/>
    <w:rsid w:val="009750AA"/>
    <w:rsid w:val="00980F8F"/>
    <w:rsid w:val="00982354"/>
    <w:rsid w:val="00982E44"/>
    <w:rsid w:val="00983190"/>
    <w:rsid w:val="009837F6"/>
    <w:rsid w:val="009839C6"/>
    <w:rsid w:val="00984564"/>
    <w:rsid w:val="00984877"/>
    <w:rsid w:val="00984906"/>
    <w:rsid w:val="00984958"/>
    <w:rsid w:val="00985763"/>
    <w:rsid w:val="0099108B"/>
    <w:rsid w:val="00992862"/>
    <w:rsid w:val="009935AC"/>
    <w:rsid w:val="00993A9E"/>
    <w:rsid w:val="00994A5F"/>
    <w:rsid w:val="00995ADE"/>
    <w:rsid w:val="00997FC0"/>
    <w:rsid w:val="009A129E"/>
    <w:rsid w:val="009A1974"/>
    <w:rsid w:val="009A250D"/>
    <w:rsid w:val="009A5E8D"/>
    <w:rsid w:val="009B1142"/>
    <w:rsid w:val="009B1ABA"/>
    <w:rsid w:val="009B1DD4"/>
    <w:rsid w:val="009B386B"/>
    <w:rsid w:val="009B45B2"/>
    <w:rsid w:val="009B4943"/>
    <w:rsid w:val="009B505D"/>
    <w:rsid w:val="009B511D"/>
    <w:rsid w:val="009B545D"/>
    <w:rsid w:val="009B78F8"/>
    <w:rsid w:val="009C33C7"/>
    <w:rsid w:val="009C3A16"/>
    <w:rsid w:val="009C4E0C"/>
    <w:rsid w:val="009C572C"/>
    <w:rsid w:val="009D21A3"/>
    <w:rsid w:val="009D2921"/>
    <w:rsid w:val="009D47FE"/>
    <w:rsid w:val="009D4EBC"/>
    <w:rsid w:val="009D5128"/>
    <w:rsid w:val="009D572C"/>
    <w:rsid w:val="009D5795"/>
    <w:rsid w:val="009E142D"/>
    <w:rsid w:val="009E16E6"/>
    <w:rsid w:val="009E2A86"/>
    <w:rsid w:val="009E316D"/>
    <w:rsid w:val="009E33FC"/>
    <w:rsid w:val="009E356B"/>
    <w:rsid w:val="009E3D20"/>
    <w:rsid w:val="009E4E41"/>
    <w:rsid w:val="009E5679"/>
    <w:rsid w:val="009E61CB"/>
    <w:rsid w:val="009E6DBA"/>
    <w:rsid w:val="009E719B"/>
    <w:rsid w:val="009F51E7"/>
    <w:rsid w:val="00A03EDF"/>
    <w:rsid w:val="00A041E6"/>
    <w:rsid w:val="00A04BBC"/>
    <w:rsid w:val="00A04E44"/>
    <w:rsid w:val="00A059E4"/>
    <w:rsid w:val="00A05F52"/>
    <w:rsid w:val="00A06506"/>
    <w:rsid w:val="00A10603"/>
    <w:rsid w:val="00A11459"/>
    <w:rsid w:val="00A11E61"/>
    <w:rsid w:val="00A11F21"/>
    <w:rsid w:val="00A12026"/>
    <w:rsid w:val="00A12437"/>
    <w:rsid w:val="00A166D7"/>
    <w:rsid w:val="00A1743A"/>
    <w:rsid w:val="00A174F0"/>
    <w:rsid w:val="00A213E3"/>
    <w:rsid w:val="00A21A18"/>
    <w:rsid w:val="00A22B37"/>
    <w:rsid w:val="00A22D57"/>
    <w:rsid w:val="00A22F39"/>
    <w:rsid w:val="00A24948"/>
    <w:rsid w:val="00A2511D"/>
    <w:rsid w:val="00A257AE"/>
    <w:rsid w:val="00A25C4E"/>
    <w:rsid w:val="00A26C0D"/>
    <w:rsid w:val="00A308DA"/>
    <w:rsid w:val="00A30C2A"/>
    <w:rsid w:val="00A31FF7"/>
    <w:rsid w:val="00A328AB"/>
    <w:rsid w:val="00A33BF8"/>
    <w:rsid w:val="00A34536"/>
    <w:rsid w:val="00A3468A"/>
    <w:rsid w:val="00A35A6A"/>
    <w:rsid w:val="00A36641"/>
    <w:rsid w:val="00A40E94"/>
    <w:rsid w:val="00A447A3"/>
    <w:rsid w:val="00A52317"/>
    <w:rsid w:val="00A55521"/>
    <w:rsid w:val="00A62301"/>
    <w:rsid w:val="00A62647"/>
    <w:rsid w:val="00A62CC2"/>
    <w:rsid w:val="00A62F3D"/>
    <w:rsid w:val="00A64EC1"/>
    <w:rsid w:val="00A65275"/>
    <w:rsid w:val="00A660E3"/>
    <w:rsid w:val="00A66A95"/>
    <w:rsid w:val="00A66DC0"/>
    <w:rsid w:val="00A673CB"/>
    <w:rsid w:val="00A6780F"/>
    <w:rsid w:val="00A67A54"/>
    <w:rsid w:val="00A67E3B"/>
    <w:rsid w:val="00A71046"/>
    <w:rsid w:val="00A720DE"/>
    <w:rsid w:val="00A768C7"/>
    <w:rsid w:val="00A77419"/>
    <w:rsid w:val="00A77526"/>
    <w:rsid w:val="00A77E42"/>
    <w:rsid w:val="00A804C2"/>
    <w:rsid w:val="00A808C2"/>
    <w:rsid w:val="00A80D68"/>
    <w:rsid w:val="00A80EF6"/>
    <w:rsid w:val="00A81032"/>
    <w:rsid w:val="00A8149E"/>
    <w:rsid w:val="00A82231"/>
    <w:rsid w:val="00A82A78"/>
    <w:rsid w:val="00A82EF5"/>
    <w:rsid w:val="00A850FA"/>
    <w:rsid w:val="00A85B61"/>
    <w:rsid w:val="00A86A5C"/>
    <w:rsid w:val="00A87963"/>
    <w:rsid w:val="00A90871"/>
    <w:rsid w:val="00A910DF"/>
    <w:rsid w:val="00A94EA4"/>
    <w:rsid w:val="00A96647"/>
    <w:rsid w:val="00A969B4"/>
    <w:rsid w:val="00A97289"/>
    <w:rsid w:val="00AA082F"/>
    <w:rsid w:val="00AA09CF"/>
    <w:rsid w:val="00AA37C8"/>
    <w:rsid w:val="00AA41A2"/>
    <w:rsid w:val="00AA5133"/>
    <w:rsid w:val="00AA6980"/>
    <w:rsid w:val="00AB104A"/>
    <w:rsid w:val="00AB189B"/>
    <w:rsid w:val="00AB4AF1"/>
    <w:rsid w:val="00AB4D70"/>
    <w:rsid w:val="00AB5A00"/>
    <w:rsid w:val="00AB5F69"/>
    <w:rsid w:val="00AB6A86"/>
    <w:rsid w:val="00AB6C02"/>
    <w:rsid w:val="00AC0E33"/>
    <w:rsid w:val="00AC1B81"/>
    <w:rsid w:val="00AC2C70"/>
    <w:rsid w:val="00AC4079"/>
    <w:rsid w:val="00AC542D"/>
    <w:rsid w:val="00AC5849"/>
    <w:rsid w:val="00AC6527"/>
    <w:rsid w:val="00AC6BF1"/>
    <w:rsid w:val="00AD1504"/>
    <w:rsid w:val="00AD370E"/>
    <w:rsid w:val="00AD3CAD"/>
    <w:rsid w:val="00AD3E30"/>
    <w:rsid w:val="00AD511E"/>
    <w:rsid w:val="00AD53EF"/>
    <w:rsid w:val="00AD56CE"/>
    <w:rsid w:val="00AD5896"/>
    <w:rsid w:val="00AD6192"/>
    <w:rsid w:val="00AD6919"/>
    <w:rsid w:val="00AD6C74"/>
    <w:rsid w:val="00AD733D"/>
    <w:rsid w:val="00AD77F5"/>
    <w:rsid w:val="00AD7B0F"/>
    <w:rsid w:val="00AD7B88"/>
    <w:rsid w:val="00AE00F8"/>
    <w:rsid w:val="00AE12ED"/>
    <w:rsid w:val="00AE1D01"/>
    <w:rsid w:val="00AE308B"/>
    <w:rsid w:val="00AE32FC"/>
    <w:rsid w:val="00AE3CCD"/>
    <w:rsid w:val="00AE530E"/>
    <w:rsid w:val="00AE61D2"/>
    <w:rsid w:val="00AF0F24"/>
    <w:rsid w:val="00AF28DD"/>
    <w:rsid w:val="00AF4DFA"/>
    <w:rsid w:val="00AF7996"/>
    <w:rsid w:val="00B001C8"/>
    <w:rsid w:val="00B00A6C"/>
    <w:rsid w:val="00B00FFB"/>
    <w:rsid w:val="00B02923"/>
    <w:rsid w:val="00B02EB8"/>
    <w:rsid w:val="00B035DD"/>
    <w:rsid w:val="00B03ED8"/>
    <w:rsid w:val="00B05FB9"/>
    <w:rsid w:val="00B11421"/>
    <w:rsid w:val="00B14031"/>
    <w:rsid w:val="00B14249"/>
    <w:rsid w:val="00B15449"/>
    <w:rsid w:val="00B158A1"/>
    <w:rsid w:val="00B16DB4"/>
    <w:rsid w:val="00B230B1"/>
    <w:rsid w:val="00B231A6"/>
    <w:rsid w:val="00B241EC"/>
    <w:rsid w:val="00B2471A"/>
    <w:rsid w:val="00B2525A"/>
    <w:rsid w:val="00B27586"/>
    <w:rsid w:val="00B2770C"/>
    <w:rsid w:val="00B32843"/>
    <w:rsid w:val="00B3360D"/>
    <w:rsid w:val="00B3377F"/>
    <w:rsid w:val="00B34898"/>
    <w:rsid w:val="00B34966"/>
    <w:rsid w:val="00B34CD6"/>
    <w:rsid w:val="00B3512B"/>
    <w:rsid w:val="00B36CF8"/>
    <w:rsid w:val="00B4049F"/>
    <w:rsid w:val="00B40F08"/>
    <w:rsid w:val="00B40F77"/>
    <w:rsid w:val="00B41D5B"/>
    <w:rsid w:val="00B42A78"/>
    <w:rsid w:val="00B44F57"/>
    <w:rsid w:val="00B451B6"/>
    <w:rsid w:val="00B466B3"/>
    <w:rsid w:val="00B46E7E"/>
    <w:rsid w:val="00B50263"/>
    <w:rsid w:val="00B529E3"/>
    <w:rsid w:val="00B5324B"/>
    <w:rsid w:val="00B53BDF"/>
    <w:rsid w:val="00B5507E"/>
    <w:rsid w:val="00B565CD"/>
    <w:rsid w:val="00B577BD"/>
    <w:rsid w:val="00B57BAC"/>
    <w:rsid w:val="00B603BF"/>
    <w:rsid w:val="00B61543"/>
    <w:rsid w:val="00B62DB8"/>
    <w:rsid w:val="00B63483"/>
    <w:rsid w:val="00B6372C"/>
    <w:rsid w:val="00B6379D"/>
    <w:rsid w:val="00B649E2"/>
    <w:rsid w:val="00B65AB1"/>
    <w:rsid w:val="00B70E39"/>
    <w:rsid w:val="00B71A01"/>
    <w:rsid w:val="00B763D6"/>
    <w:rsid w:val="00B83EE2"/>
    <w:rsid w:val="00B85036"/>
    <w:rsid w:val="00B85B0E"/>
    <w:rsid w:val="00B86361"/>
    <w:rsid w:val="00B86AEC"/>
    <w:rsid w:val="00B86BE5"/>
    <w:rsid w:val="00B8798D"/>
    <w:rsid w:val="00B91E35"/>
    <w:rsid w:val="00B93343"/>
    <w:rsid w:val="00B9386A"/>
    <w:rsid w:val="00B95A8F"/>
    <w:rsid w:val="00B974D2"/>
    <w:rsid w:val="00BA227E"/>
    <w:rsid w:val="00BA4767"/>
    <w:rsid w:val="00BA4873"/>
    <w:rsid w:val="00BA4E63"/>
    <w:rsid w:val="00BA5306"/>
    <w:rsid w:val="00BA6C42"/>
    <w:rsid w:val="00BA7277"/>
    <w:rsid w:val="00BA7637"/>
    <w:rsid w:val="00BB08EF"/>
    <w:rsid w:val="00BB0E7F"/>
    <w:rsid w:val="00BB173A"/>
    <w:rsid w:val="00BB19E5"/>
    <w:rsid w:val="00BB2091"/>
    <w:rsid w:val="00BB29DD"/>
    <w:rsid w:val="00BB4A4F"/>
    <w:rsid w:val="00BB5FBE"/>
    <w:rsid w:val="00BB633D"/>
    <w:rsid w:val="00BB669A"/>
    <w:rsid w:val="00BC2626"/>
    <w:rsid w:val="00BC296F"/>
    <w:rsid w:val="00BC30AA"/>
    <w:rsid w:val="00BC4E85"/>
    <w:rsid w:val="00BD02F3"/>
    <w:rsid w:val="00BD0449"/>
    <w:rsid w:val="00BD047F"/>
    <w:rsid w:val="00BD1DBE"/>
    <w:rsid w:val="00BD2CE8"/>
    <w:rsid w:val="00BD31FD"/>
    <w:rsid w:val="00BD3C0A"/>
    <w:rsid w:val="00BD3DB0"/>
    <w:rsid w:val="00BD419A"/>
    <w:rsid w:val="00BD48BA"/>
    <w:rsid w:val="00BD4962"/>
    <w:rsid w:val="00BD4D71"/>
    <w:rsid w:val="00BD4DCD"/>
    <w:rsid w:val="00BD593A"/>
    <w:rsid w:val="00BD7957"/>
    <w:rsid w:val="00BE40E6"/>
    <w:rsid w:val="00BE4720"/>
    <w:rsid w:val="00BE5FB7"/>
    <w:rsid w:val="00BE7980"/>
    <w:rsid w:val="00BF1F5C"/>
    <w:rsid w:val="00BF27F7"/>
    <w:rsid w:val="00BF5A79"/>
    <w:rsid w:val="00BF7284"/>
    <w:rsid w:val="00C00181"/>
    <w:rsid w:val="00C01880"/>
    <w:rsid w:val="00C03C00"/>
    <w:rsid w:val="00C04388"/>
    <w:rsid w:val="00C04668"/>
    <w:rsid w:val="00C04925"/>
    <w:rsid w:val="00C04D63"/>
    <w:rsid w:val="00C058FF"/>
    <w:rsid w:val="00C06364"/>
    <w:rsid w:val="00C06A95"/>
    <w:rsid w:val="00C06CDA"/>
    <w:rsid w:val="00C1206D"/>
    <w:rsid w:val="00C131C8"/>
    <w:rsid w:val="00C158F4"/>
    <w:rsid w:val="00C17EF0"/>
    <w:rsid w:val="00C2132E"/>
    <w:rsid w:val="00C21CF4"/>
    <w:rsid w:val="00C23090"/>
    <w:rsid w:val="00C23371"/>
    <w:rsid w:val="00C25690"/>
    <w:rsid w:val="00C26B12"/>
    <w:rsid w:val="00C30D22"/>
    <w:rsid w:val="00C313CC"/>
    <w:rsid w:val="00C3174D"/>
    <w:rsid w:val="00C35540"/>
    <w:rsid w:val="00C36BCE"/>
    <w:rsid w:val="00C4139D"/>
    <w:rsid w:val="00C416FE"/>
    <w:rsid w:val="00C44D16"/>
    <w:rsid w:val="00C453F5"/>
    <w:rsid w:val="00C455FB"/>
    <w:rsid w:val="00C46A7F"/>
    <w:rsid w:val="00C47B02"/>
    <w:rsid w:val="00C50685"/>
    <w:rsid w:val="00C529CE"/>
    <w:rsid w:val="00C5390A"/>
    <w:rsid w:val="00C53F61"/>
    <w:rsid w:val="00C565E3"/>
    <w:rsid w:val="00C567B6"/>
    <w:rsid w:val="00C61831"/>
    <w:rsid w:val="00C62FD2"/>
    <w:rsid w:val="00C63377"/>
    <w:rsid w:val="00C64820"/>
    <w:rsid w:val="00C648CD"/>
    <w:rsid w:val="00C65598"/>
    <w:rsid w:val="00C666C6"/>
    <w:rsid w:val="00C66E0F"/>
    <w:rsid w:val="00C70312"/>
    <w:rsid w:val="00C71005"/>
    <w:rsid w:val="00C7208A"/>
    <w:rsid w:val="00C73AFD"/>
    <w:rsid w:val="00C7505A"/>
    <w:rsid w:val="00C75DFF"/>
    <w:rsid w:val="00C76EA2"/>
    <w:rsid w:val="00C77023"/>
    <w:rsid w:val="00C80382"/>
    <w:rsid w:val="00C81329"/>
    <w:rsid w:val="00C8140A"/>
    <w:rsid w:val="00C83ADF"/>
    <w:rsid w:val="00C84DD9"/>
    <w:rsid w:val="00C862D6"/>
    <w:rsid w:val="00C86572"/>
    <w:rsid w:val="00C866C2"/>
    <w:rsid w:val="00C871BA"/>
    <w:rsid w:val="00C87A54"/>
    <w:rsid w:val="00C87C9D"/>
    <w:rsid w:val="00C9059F"/>
    <w:rsid w:val="00C9086A"/>
    <w:rsid w:val="00C91FF1"/>
    <w:rsid w:val="00C93173"/>
    <w:rsid w:val="00C9356E"/>
    <w:rsid w:val="00C946DF"/>
    <w:rsid w:val="00C94C9E"/>
    <w:rsid w:val="00C96D03"/>
    <w:rsid w:val="00CA0394"/>
    <w:rsid w:val="00CA10D8"/>
    <w:rsid w:val="00CA316C"/>
    <w:rsid w:val="00CA3684"/>
    <w:rsid w:val="00CA693D"/>
    <w:rsid w:val="00CA7D28"/>
    <w:rsid w:val="00CB069D"/>
    <w:rsid w:val="00CB0BCC"/>
    <w:rsid w:val="00CB2B26"/>
    <w:rsid w:val="00CB369B"/>
    <w:rsid w:val="00CB385F"/>
    <w:rsid w:val="00CB419B"/>
    <w:rsid w:val="00CB4527"/>
    <w:rsid w:val="00CB5378"/>
    <w:rsid w:val="00CB6EE9"/>
    <w:rsid w:val="00CB710A"/>
    <w:rsid w:val="00CB7754"/>
    <w:rsid w:val="00CB7FE3"/>
    <w:rsid w:val="00CC09D9"/>
    <w:rsid w:val="00CC0EDA"/>
    <w:rsid w:val="00CC1CE9"/>
    <w:rsid w:val="00CC2103"/>
    <w:rsid w:val="00CC33C1"/>
    <w:rsid w:val="00CC47C9"/>
    <w:rsid w:val="00CC693C"/>
    <w:rsid w:val="00CC73D1"/>
    <w:rsid w:val="00CC783C"/>
    <w:rsid w:val="00CD03F6"/>
    <w:rsid w:val="00CD109C"/>
    <w:rsid w:val="00CD318F"/>
    <w:rsid w:val="00CD6BD2"/>
    <w:rsid w:val="00CD6E63"/>
    <w:rsid w:val="00CE1F8C"/>
    <w:rsid w:val="00CE3E90"/>
    <w:rsid w:val="00CE43BF"/>
    <w:rsid w:val="00CE5743"/>
    <w:rsid w:val="00CE5B67"/>
    <w:rsid w:val="00CE6773"/>
    <w:rsid w:val="00CE740A"/>
    <w:rsid w:val="00CF0326"/>
    <w:rsid w:val="00CF0749"/>
    <w:rsid w:val="00CF0756"/>
    <w:rsid w:val="00CF113A"/>
    <w:rsid w:val="00CF2B41"/>
    <w:rsid w:val="00CF3D84"/>
    <w:rsid w:val="00CF3FF1"/>
    <w:rsid w:val="00CF5EEA"/>
    <w:rsid w:val="00CF7AE9"/>
    <w:rsid w:val="00D014F0"/>
    <w:rsid w:val="00D01E9C"/>
    <w:rsid w:val="00D0227D"/>
    <w:rsid w:val="00D03CF1"/>
    <w:rsid w:val="00D04CA6"/>
    <w:rsid w:val="00D06028"/>
    <w:rsid w:val="00D106D0"/>
    <w:rsid w:val="00D140D4"/>
    <w:rsid w:val="00D142D6"/>
    <w:rsid w:val="00D14542"/>
    <w:rsid w:val="00D14840"/>
    <w:rsid w:val="00D1511F"/>
    <w:rsid w:val="00D152DF"/>
    <w:rsid w:val="00D16D9C"/>
    <w:rsid w:val="00D173FD"/>
    <w:rsid w:val="00D1740A"/>
    <w:rsid w:val="00D17C12"/>
    <w:rsid w:val="00D218A5"/>
    <w:rsid w:val="00D21FFD"/>
    <w:rsid w:val="00D22347"/>
    <w:rsid w:val="00D2555E"/>
    <w:rsid w:val="00D25613"/>
    <w:rsid w:val="00D274FF"/>
    <w:rsid w:val="00D30344"/>
    <w:rsid w:val="00D307F0"/>
    <w:rsid w:val="00D30E59"/>
    <w:rsid w:val="00D31454"/>
    <w:rsid w:val="00D32EBC"/>
    <w:rsid w:val="00D33D1D"/>
    <w:rsid w:val="00D3480E"/>
    <w:rsid w:val="00D3601C"/>
    <w:rsid w:val="00D406C1"/>
    <w:rsid w:val="00D406F8"/>
    <w:rsid w:val="00D40ACE"/>
    <w:rsid w:val="00D428CE"/>
    <w:rsid w:val="00D429F9"/>
    <w:rsid w:val="00D43C23"/>
    <w:rsid w:val="00D44A6B"/>
    <w:rsid w:val="00D44BCD"/>
    <w:rsid w:val="00D4583D"/>
    <w:rsid w:val="00D47771"/>
    <w:rsid w:val="00D479B7"/>
    <w:rsid w:val="00D479B8"/>
    <w:rsid w:val="00D508C2"/>
    <w:rsid w:val="00D51689"/>
    <w:rsid w:val="00D520B1"/>
    <w:rsid w:val="00D52941"/>
    <w:rsid w:val="00D54278"/>
    <w:rsid w:val="00D57EEC"/>
    <w:rsid w:val="00D61DE6"/>
    <w:rsid w:val="00D6284E"/>
    <w:rsid w:val="00D62ABC"/>
    <w:rsid w:val="00D62C4A"/>
    <w:rsid w:val="00D62C7D"/>
    <w:rsid w:val="00D62FE4"/>
    <w:rsid w:val="00D64B55"/>
    <w:rsid w:val="00D66AA8"/>
    <w:rsid w:val="00D67903"/>
    <w:rsid w:val="00D70772"/>
    <w:rsid w:val="00D72845"/>
    <w:rsid w:val="00D72BEF"/>
    <w:rsid w:val="00D73D51"/>
    <w:rsid w:val="00D743DB"/>
    <w:rsid w:val="00D74F5D"/>
    <w:rsid w:val="00D7584D"/>
    <w:rsid w:val="00D775EA"/>
    <w:rsid w:val="00D77863"/>
    <w:rsid w:val="00D77E1E"/>
    <w:rsid w:val="00D812F8"/>
    <w:rsid w:val="00D83D8E"/>
    <w:rsid w:val="00D8456D"/>
    <w:rsid w:val="00D84B57"/>
    <w:rsid w:val="00D85C04"/>
    <w:rsid w:val="00D864E8"/>
    <w:rsid w:val="00D87341"/>
    <w:rsid w:val="00D8752C"/>
    <w:rsid w:val="00D91A3C"/>
    <w:rsid w:val="00D92B62"/>
    <w:rsid w:val="00D933F5"/>
    <w:rsid w:val="00D94234"/>
    <w:rsid w:val="00D9562C"/>
    <w:rsid w:val="00D96925"/>
    <w:rsid w:val="00D96EC6"/>
    <w:rsid w:val="00DA0C62"/>
    <w:rsid w:val="00DA2664"/>
    <w:rsid w:val="00DA2D97"/>
    <w:rsid w:val="00DA39AB"/>
    <w:rsid w:val="00DA5140"/>
    <w:rsid w:val="00DA5DF2"/>
    <w:rsid w:val="00DA5F88"/>
    <w:rsid w:val="00DA7FE6"/>
    <w:rsid w:val="00DB09E6"/>
    <w:rsid w:val="00DB1C9C"/>
    <w:rsid w:val="00DB23A1"/>
    <w:rsid w:val="00DB3CDA"/>
    <w:rsid w:val="00DB42D0"/>
    <w:rsid w:val="00DB442D"/>
    <w:rsid w:val="00DB7080"/>
    <w:rsid w:val="00DB7341"/>
    <w:rsid w:val="00DC319F"/>
    <w:rsid w:val="00DC3BC7"/>
    <w:rsid w:val="00DD0186"/>
    <w:rsid w:val="00DD0AE1"/>
    <w:rsid w:val="00DD0FE8"/>
    <w:rsid w:val="00DD2103"/>
    <w:rsid w:val="00DD2CBA"/>
    <w:rsid w:val="00DD414A"/>
    <w:rsid w:val="00DD417E"/>
    <w:rsid w:val="00DD4F26"/>
    <w:rsid w:val="00DE0128"/>
    <w:rsid w:val="00DE1F95"/>
    <w:rsid w:val="00DE2832"/>
    <w:rsid w:val="00DE5589"/>
    <w:rsid w:val="00DE6D2F"/>
    <w:rsid w:val="00DF01C4"/>
    <w:rsid w:val="00DF3586"/>
    <w:rsid w:val="00DF5C21"/>
    <w:rsid w:val="00DF7148"/>
    <w:rsid w:val="00DF7C73"/>
    <w:rsid w:val="00E0191C"/>
    <w:rsid w:val="00E02353"/>
    <w:rsid w:val="00E0266B"/>
    <w:rsid w:val="00E038D5"/>
    <w:rsid w:val="00E05D3D"/>
    <w:rsid w:val="00E06254"/>
    <w:rsid w:val="00E10022"/>
    <w:rsid w:val="00E104BE"/>
    <w:rsid w:val="00E11F7D"/>
    <w:rsid w:val="00E12905"/>
    <w:rsid w:val="00E12960"/>
    <w:rsid w:val="00E12D6D"/>
    <w:rsid w:val="00E14351"/>
    <w:rsid w:val="00E153EE"/>
    <w:rsid w:val="00E1732C"/>
    <w:rsid w:val="00E21180"/>
    <w:rsid w:val="00E21DBF"/>
    <w:rsid w:val="00E236E0"/>
    <w:rsid w:val="00E2535B"/>
    <w:rsid w:val="00E25BBF"/>
    <w:rsid w:val="00E30463"/>
    <w:rsid w:val="00E30607"/>
    <w:rsid w:val="00E30A2F"/>
    <w:rsid w:val="00E32E5D"/>
    <w:rsid w:val="00E341DF"/>
    <w:rsid w:val="00E345D8"/>
    <w:rsid w:val="00E36665"/>
    <w:rsid w:val="00E402C4"/>
    <w:rsid w:val="00E40CE7"/>
    <w:rsid w:val="00E420C8"/>
    <w:rsid w:val="00E42249"/>
    <w:rsid w:val="00E42FEC"/>
    <w:rsid w:val="00E44EE4"/>
    <w:rsid w:val="00E45928"/>
    <w:rsid w:val="00E45B0A"/>
    <w:rsid w:val="00E464E2"/>
    <w:rsid w:val="00E4671A"/>
    <w:rsid w:val="00E46A23"/>
    <w:rsid w:val="00E51042"/>
    <w:rsid w:val="00E51C33"/>
    <w:rsid w:val="00E5323B"/>
    <w:rsid w:val="00E53AAE"/>
    <w:rsid w:val="00E54029"/>
    <w:rsid w:val="00E54AE8"/>
    <w:rsid w:val="00E5632B"/>
    <w:rsid w:val="00E60F84"/>
    <w:rsid w:val="00E618D7"/>
    <w:rsid w:val="00E62228"/>
    <w:rsid w:val="00E62921"/>
    <w:rsid w:val="00E6391E"/>
    <w:rsid w:val="00E65BB3"/>
    <w:rsid w:val="00E66A2F"/>
    <w:rsid w:val="00E66E4C"/>
    <w:rsid w:val="00E67C2C"/>
    <w:rsid w:val="00E703C5"/>
    <w:rsid w:val="00E70643"/>
    <w:rsid w:val="00E70B5D"/>
    <w:rsid w:val="00E71469"/>
    <w:rsid w:val="00E72A8D"/>
    <w:rsid w:val="00E73322"/>
    <w:rsid w:val="00E73820"/>
    <w:rsid w:val="00E75058"/>
    <w:rsid w:val="00E75E52"/>
    <w:rsid w:val="00E765BC"/>
    <w:rsid w:val="00E76DA2"/>
    <w:rsid w:val="00E81896"/>
    <w:rsid w:val="00E8380F"/>
    <w:rsid w:val="00E84455"/>
    <w:rsid w:val="00E8475E"/>
    <w:rsid w:val="00E86F65"/>
    <w:rsid w:val="00E877E1"/>
    <w:rsid w:val="00E87CC4"/>
    <w:rsid w:val="00E915AA"/>
    <w:rsid w:val="00E925B1"/>
    <w:rsid w:val="00E92825"/>
    <w:rsid w:val="00E9316B"/>
    <w:rsid w:val="00E936C2"/>
    <w:rsid w:val="00E939E2"/>
    <w:rsid w:val="00E93D08"/>
    <w:rsid w:val="00E940DC"/>
    <w:rsid w:val="00E952FF"/>
    <w:rsid w:val="00E959C0"/>
    <w:rsid w:val="00E95DD6"/>
    <w:rsid w:val="00E95E4C"/>
    <w:rsid w:val="00E965E9"/>
    <w:rsid w:val="00E96B22"/>
    <w:rsid w:val="00E96C03"/>
    <w:rsid w:val="00EA0C33"/>
    <w:rsid w:val="00EA0D78"/>
    <w:rsid w:val="00EA1C68"/>
    <w:rsid w:val="00EA25BD"/>
    <w:rsid w:val="00EA26FD"/>
    <w:rsid w:val="00EA2F1F"/>
    <w:rsid w:val="00EA40DB"/>
    <w:rsid w:val="00EA4294"/>
    <w:rsid w:val="00EA4941"/>
    <w:rsid w:val="00EA5F30"/>
    <w:rsid w:val="00EB06B3"/>
    <w:rsid w:val="00EB1614"/>
    <w:rsid w:val="00EB2E9A"/>
    <w:rsid w:val="00EB3717"/>
    <w:rsid w:val="00EB3719"/>
    <w:rsid w:val="00EB3AAF"/>
    <w:rsid w:val="00EB41E6"/>
    <w:rsid w:val="00EB666E"/>
    <w:rsid w:val="00EB6C8B"/>
    <w:rsid w:val="00EC0B9C"/>
    <w:rsid w:val="00EC4E39"/>
    <w:rsid w:val="00EC5893"/>
    <w:rsid w:val="00EC7993"/>
    <w:rsid w:val="00ED1063"/>
    <w:rsid w:val="00ED1AFE"/>
    <w:rsid w:val="00ED234B"/>
    <w:rsid w:val="00ED3E96"/>
    <w:rsid w:val="00ED4057"/>
    <w:rsid w:val="00ED467B"/>
    <w:rsid w:val="00ED5F66"/>
    <w:rsid w:val="00ED6D7E"/>
    <w:rsid w:val="00ED6F49"/>
    <w:rsid w:val="00ED7049"/>
    <w:rsid w:val="00ED734A"/>
    <w:rsid w:val="00ED7FC4"/>
    <w:rsid w:val="00EE1A49"/>
    <w:rsid w:val="00EE2FED"/>
    <w:rsid w:val="00EE332C"/>
    <w:rsid w:val="00EE3729"/>
    <w:rsid w:val="00EE438D"/>
    <w:rsid w:val="00EE5CA3"/>
    <w:rsid w:val="00EE6188"/>
    <w:rsid w:val="00EE75B9"/>
    <w:rsid w:val="00EE7940"/>
    <w:rsid w:val="00EF0756"/>
    <w:rsid w:val="00EF21FB"/>
    <w:rsid w:val="00EF2787"/>
    <w:rsid w:val="00EF4391"/>
    <w:rsid w:val="00EF5899"/>
    <w:rsid w:val="00F00A80"/>
    <w:rsid w:val="00F025D7"/>
    <w:rsid w:val="00F07221"/>
    <w:rsid w:val="00F072B0"/>
    <w:rsid w:val="00F10BB5"/>
    <w:rsid w:val="00F1130E"/>
    <w:rsid w:val="00F15147"/>
    <w:rsid w:val="00F15185"/>
    <w:rsid w:val="00F152A2"/>
    <w:rsid w:val="00F1643D"/>
    <w:rsid w:val="00F164AD"/>
    <w:rsid w:val="00F177FA"/>
    <w:rsid w:val="00F17C19"/>
    <w:rsid w:val="00F2177A"/>
    <w:rsid w:val="00F21D6F"/>
    <w:rsid w:val="00F23183"/>
    <w:rsid w:val="00F2379F"/>
    <w:rsid w:val="00F24393"/>
    <w:rsid w:val="00F25B08"/>
    <w:rsid w:val="00F26D4C"/>
    <w:rsid w:val="00F271F2"/>
    <w:rsid w:val="00F2754E"/>
    <w:rsid w:val="00F27BC1"/>
    <w:rsid w:val="00F3073E"/>
    <w:rsid w:val="00F324EC"/>
    <w:rsid w:val="00F32FD2"/>
    <w:rsid w:val="00F33C7A"/>
    <w:rsid w:val="00F3496E"/>
    <w:rsid w:val="00F34D06"/>
    <w:rsid w:val="00F359C3"/>
    <w:rsid w:val="00F35D91"/>
    <w:rsid w:val="00F35F0A"/>
    <w:rsid w:val="00F364B6"/>
    <w:rsid w:val="00F37420"/>
    <w:rsid w:val="00F3767B"/>
    <w:rsid w:val="00F37E75"/>
    <w:rsid w:val="00F41BDB"/>
    <w:rsid w:val="00F445FA"/>
    <w:rsid w:val="00F45F30"/>
    <w:rsid w:val="00F46759"/>
    <w:rsid w:val="00F46ACE"/>
    <w:rsid w:val="00F51023"/>
    <w:rsid w:val="00F52BA4"/>
    <w:rsid w:val="00F53A69"/>
    <w:rsid w:val="00F5408A"/>
    <w:rsid w:val="00F55A44"/>
    <w:rsid w:val="00F56EE8"/>
    <w:rsid w:val="00F61942"/>
    <w:rsid w:val="00F64DC5"/>
    <w:rsid w:val="00F66677"/>
    <w:rsid w:val="00F67E91"/>
    <w:rsid w:val="00F67EAD"/>
    <w:rsid w:val="00F70415"/>
    <w:rsid w:val="00F705E0"/>
    <w:rsid w:val="00F708E7"/>
    <w:rsid w:val="00F713A6"/>
    <w:rsid w:val="00F71F27"/>
    <w:rsid w:val="00F723D4"/>
    <w:rsid w:val="00F743B8"/>
    <w:rsid w:val="00F758BD"/>
    <w:rsid w:val="00F75BE3"/>
    <w:rsid w:val="00F765DF"/>
    <w:rsid w:val="00F80C4C"/>
    <w:rsid w:val="00F8308B"/>
    <w:rsid w:val="00F83522"/>
    <w:rsid w:val="00F83F75"/>
    <w:rsid w:val="00F847B8"/>
    <w:rsid w:val="00F8528E"/>
    <w:rsid w:val="00F86C2E"/>
    <w:rsid w:val="00F876E2"/>
    <w:rsid w:val="00F9176B"/>
    <w:rsid w:val="00F91AD0"/>
    <w:rsid w:val="00F92484"/>
    <w:rsid w:val="00F926B8"/>
    <w:rsid w:val="00F945E9"/>
    <w:rsid w:val="00F947E6"/>
    <w:rsid w:val="00F956AA"/>
    <w:rsid w:val="00F97F79"/>
    <w:rsid w:val="00FA0946"/>
    <w:rsid w:val="00FA1355"/>
    <w:rsid w:val="00FA1371"/>
    <w:rsid w:val="00FA1B4F"/>
    <w:rsid w:val="00FA3D21"/>
    <w:rsid w:val="00FA4B88"/>
    <w:rsid w:val="00FA54F1"/>
    <w:rsid w:val="00FA6D7D"/>
    <w:rsid w:val="00FB01F4"/>
    <w:rsid w:val="00FB05B8"/>
    <w:rsid w:val="00FB1E52"/>
    <w:rsid w:val="00FB1F78"/>
    <w:rsid w:val="00FB2A4C"/>
    <w:rsid w:val="00FB2B65"/>
    <w:rsid w:val="00FB7148"/>
    <w:rsid w:val="00FB73E4"/>
    <w:rsid w:val="00FB7474"/>
    <w:rsid w:val="00FC3537"/>
    <w:rsid w:val="00FD3FAD"/>
    <w:rsid w:val="00FD4157"/>
    <w:rsid w:val="00FD5233"/>
    <w:rsid w:val="00FE01EB"/>
    <w:rsid w:val="00FE039C"/>
    <w:rsid w:val="00FE1706"/>
    <w:rsid w:val="00FE2345"/>
    <w:rsid w:val="00FE23ED"/>
    <w:rsid w:val="00FE663F"/>
    <w:rsid w:val="00FE739B"/>
    <w:rsid w:val="00FF16CA"/>
    <w:rsid w:val="00FF45FD"/>
    <w:rsid w:val="00FF4E50"/>
    <w:rsid w:val="00FF5C96"/>
    <w:rsid w:val="00FF616A"/>
    <w:rsid w:val="00FF61CB"/>
    <w:rsid w:val="00FF6A47"/>
    <w:rsid w:val="00FF6E96"/>
    <w:rsid w:val="00FF7677"/>
    <w:rsid w:val="06EFD3C2"/>
    <w:rsid w:val="30C7909D"/>
    <w:rsid w:val="30D3F2FA"/>
    <w:rsid w:val="385FDFA8"/>
    <w:rsid w:val="5518E9EE"/>
    <w:rsid w:val="5B02C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56AF4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CA4"/>
    <w:pPr>
      <w:spacing w:before="120" w:after="120"/>
    </w:pPr>
    <w:rPr>
      <w:rFonts w:ascii="Segoe UI" w:hAnsi="Segoe UI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8E6137"/>
    <w:pPr>
      <w:numPr>
        <w:ilvl w:val="0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137"/>
    <w:pPr>
      <w:keepNext/>
      <w:keepLines/>
      <w:numPr>
        <w:ilvl w:val="1"/>
        <w:numId w:val="6"/>
      </w:numPr>
      <w:spacing w:before="240" w:after="0"/>
      <w:outlineLvl w:val="1"/>
    </w:pPr>
    <w:rPr>
      <w:rFonts w:ascii="Segoe UI Semibold" w:eastAsiaTheme="majorEastAsia" w:hAnsi="Segoe UI Semibold" w:cstheme="majorBidi"/>
      <w:color w:val="008272"/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E6137"/>
    <w:pPr>
      <w:numPr>
        <w:ilvl w:val="2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6E0F"/>
    <w:pPr>
      <w:keepNext/>
      <w:keepLines/>
      <w:spacing w:before="2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720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720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9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40645F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40645F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7208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7208A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E6137"/>
    <w:rPr>
      <w:rFonts w:ascii="Segoe UI Semibold" w:eastAsiaTheme="majorEastAsia" w:hAnsi="Segoe UI Semibold" w:cstheme="majorBidi"/>
      <w:color w:val="008272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6137"/>
    <w:rPr>
      <w:rFonts w:ascii="Segoe UI Semibold" w:eastAsiaTheme="majorEastAsia" w:hAnsi="Segoe UI Semibold" w:cstheme="majorBidi"/>
      <w:color w:val="008272"/>
      <w:sz w:val="26"/>
      <w:szCs w:val="32"/>
    </w:rPr>
  </w:style>
  <w:style w:type="character" w:styleId="Hyperlink">
    <w:name w:val="Hyperlink"/>
    <w:basedOn w:val="DefaultParagraphFont"/>
    <w:uiPriority w:val="99"/>
    <w:unhideWhenUsed/>
    <w:rsid w:val="00C76EA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40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0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404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04A"/>
  </w:style>
  <w:style w:type="paragraph" w:styleId="Footer">
    <w:name w:val="footer"/>
    <w:basedOn w:val="Normal"/>
    <w:link w:val="FooterChar"/>
    <w:uiPriority w:val="99"/>
    <w:unhideWhenUsed/>
    <w:rsid w:val="000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04A"/>
  </w:style>
  <w:style w:type="paragraph" w:styleId="BalloonText">
    <w:name w:val="Balloon Text"/>
    <w:basedOn w:val="Normal"/>
    <w:link w:val="BalloonTextChar"/>
    <w:uiPriority w:val="99"/>
    <w:semiHidden/>
    <w:unhideWhenUsed/>
    <w:rsid w:val="00BD2CE8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E8"/>
    <w:rPr>
      <w:rFonts w:ascii="Segoe UI" w:hAnsi="Segoe UI" w:cs="Segoe UI"/>
      <w:sz w:val="18"/>
      <w:szCs w:val="18"/>
    </w:rPr>
  </w:style>
  <w:style w:type="table" w:styleId="TableGrid">
    <w:name w:val="Table Grid"/>
    <w:aliases w:val="Tabla Microsoft Servicios"/>
    <w:basedOn w:val="TableNormal"/>
    <w:rsid w:val="00405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8F7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7DA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7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DA4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6137"/>
    <w:rPr>
      <w:rFonts w:ascii="Segoe UI Semibold" w:eastAsiaTheme="majorEastAsia" w:hAnsi="Segoe UI Semibold" w:cstheme="majorBidi"/>
      <w:color w:val="00827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0C62"/>
    <w:pPr>
      <w:outlineLvl w:val="9"/>
    </w:pPr>
    <w:rPr>
      <w:rFonts w:asciiTheme="majorHAnsi" w:hAnsiTheme="majorHAnsi"/>
    </w:rPr>
  </w:style>
  <w:style w:type="character" w:customStyle="1" w:styleId="Heading4Char">
    <w:name w:val="Heading 4 Char"/>
    <w:basedOn w:val="DefaultParagraphFont"/>
    <w:link w:val="Heading4"/>
    <w:uiPriority w:val="9"/>
    <w:rsid w:val="00C66E0F"/>
    <w:rPr>
      <w:rFonts w:ascii="Segoe UI" w:eastAsiaTheme="majorEastAsia" w:hAnsi="Segoe UI" w:cstheme="majorBidi"/>
      <w:b/>
      <w:iCs/>
      <w:sz w:val="24"/>
    </w:rPr>
  </w:style>
  <w:style w:type="numbering" w:customStyle="1" w:styleId="NumberBulletStylesMS">
    <w:name w:val="Number Bullet Styles MS"/>
    <w:uiPriority w:val="99"/>
    <w:rsid w:val="005152A6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444E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02EB8"/>
    <w:pPr>
      <w:spacing w:after="0" w:line="240" w:lineRule="auto"/>
    </w:pPr>
    <w:rPr>
      <w:rFonts w:ascii="Segoe Pro" w:hAnsi="Segoe Pro"/>
      <w:sz w:val="20"/>
    </w:rPr>
  </w:style>
  <w:style w:type="paragraph" w:styleId="Title">
    <w:name w:val="Title"/>
    <w:basedOn w:val="Normal"/>
    <w:next w:val="Normal"/>
    <w:link w:val="TitleChar"/>
    <w:autoRedefine/>
    <w:uiPriority w:val="10"/>
    <w:rsid w:val="00A96647"/>
    <w:pPr>
      <w:keepNext/>
      <w:keepLines/>
      <w:pageBreakBefore/>
      <w:spacing w:before="100" w:after="300" w:line="240" w:lineRule="auto"/>
      <w:ind w:left="720"/>
      <w:contextualSpacing/>
      <w:outlineLvl w:val="0"/>
    </w:pPr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96647"/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rsid w:val="00A96647"/>
    <w:pPr>
      <w:numPr>
        <w:ilvl w:val="1"/>
      </w:numPr>
    </w:pPr>
    <w:rPr>
      <w:rFonts w:ascii="Segoe Pro" w:eastAsiaTheme="minorEastAsia" w:hAnsi="Segoe Pro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96647"/>
    <w:rPr>
      <w:rFonts w:ascii="Segoe Pro" w:eastAsiaTheme="minorEastAsia" w:hAnsi="Segoe Pro"/>
      <w:color w:val="5A5A5A" w:themeColor="text1" w:themeTint="A5"/>
      <w:spacing w:val="15"/>
    </w:rPr>
  </w:style>
  <w:style w:type="paragraph" w:customStyle="1" w:styleId="SOWTitle">
    <w:name w:val="SOW_Title"/>
    <w:basedOn w:val="Title"/>
    <w:link w:val="SOWTitleChar"/>
    <w:qFormat/>
    <w:rsid w:val="00A96647"/>
  </w:style>
  <w:style w:type="paragraph" w:styleId="ListParagraph">
    <w:name w:val="List Paragraph"/>
    <w:aliases w:val="Bullet Number,List Paragraph1,lp1,lp11,List Paragraph11,Bullet 1,Use Case List Paragraph,Bullet List,FooterText,numbered,Paragraphe de liste1,Bulletr List Paragraph,列出段落,列出段落1,List Paragraph2,List Paragraph21,Listeafsnit1,Párrafo de lista"/>
    <w:basedOn w:val="Normal"/>
    <w:link w:val="ListParagraphChar"/>
    <w:uiPriority w:val="34"/>
    <w:qFormat/>
    <w:rsid w:val="00D8456D"/>
    <w:pPr>
      <w:ind w:left="720"/>
      <w:contextualSpacing/>
    </w:pPr>
  </w:style>
  <w:style w:type="character" w:customStyle="1" w:styleId="SOWTitleChar">
    <w:name w:val="SOW_Title Char"/>
    <w:basedOn w:val="Heading1Char"/>
    <w:link w:val="SOWTitle"/>
    <w:rsid w:val="00A96647"/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numbering" w:customStyle="1" w:styleId="Style1">
    <w:name w:val="Style1"/>
    <w:uiPriority w:val="99"/>
    <w:rsid w:val="005C14DF"/>
    <w:pPr>
      <w:numPr>
        <w:numId w:val="5"/>
      </w:numPr>
    </w:pPr>
  </w:style>
  <w:style w:type="table" w:customStyle="1" w:styleId="TableGrid1">
    <w:name w:val="Table Grid1"/>
    <w:basedOn w:val="TableNormal"/>
    <w:next w:val="TableGrid"/>
    <w:uiPriority w:val="39"/>
    <w:rsid w:val="00230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al">
    <w:name w:val="Instructional"/>
    <w:basedOn w:val="Normal"/>
    <w:next w:val="Normal"/>
    <w:link w:val="InstructionalChar"/>
    <w:qFormat/>
    <w:rsid w:val="009177EC"/>
    <w:rPr>
      <w:color w:val="FF00FF"/>
    </w:rPr>
  </w:style>
  <w:style w:type="paragraph" w:customStyle="1" w:styleId="Optional">
    <w:name w:val="Optional"/>
    <w:basedOn w:val="Normal"/>
    <w:next w:val="Normal"/>
    <w:link w:val="OptionalChar"/>
    <w:qFormat/>
    <w:rsid w:val="009177EC"/>
    <w:rPr>
      <w:color w:val="00B0F0"/>
    </w:rPr>
  </w:style>
  <w:style w:type="character" w:customStyle="1" w:styleId="InstructionalChar">
    <w:name w:val="Instructional Char"/>
    <w:basedOn w:val="DefaultParagraphFont"/>
    <w:link w:val="Instructional"/>
    <w:rsid w:val="009177EC"/>
    <w:rPr>
      <w:rFonts w:ascii="Segoe UI" w:hAnsi="Segoe UI"/>
      <w:color w:val="FF00FF"/>
      <w:sz w:val="20"/>
    </w:rPr>
  </w:style>
  <w:style w:type="character" w:customStyle="1" w:styleId="OptionalChar">
    <w:name w:val="Optional Char"/>
    <w:basedOn w:val="DefaultParagraphFont"/>
    <w:link w:val="Optional"/>
    <w:rsid w:val="009177EC"/>
    <w:rPr>
      <w:rFonts w:ascii="Segoe UI" w:hAnsi="Segoe UI"/>
      <w:color w:val="00B0F0"/>
      <w:sz w:val="20"/>
    </w:rPr>
  </w:style>
  <w:style w:type="paragraph" w:customStyle="1" w:styleId="TableText">
    <w:name w:val="Table Text"/>
    <w:basedOn w:val="Normal"/>
    <w:qFormat/>
    <w:rsid w:val="00117AE2"/>
    <w:pPr>
      <w:spacing w:line="240" w:lineRule="auto"/>
    </w:pPr>
  </w:style>
  <w:style w:type="paragraph" w:styleId="ListBullet">
    <w:name w:val="List Bullet"/>
    <w:basedOn w:val="Normal"/>
    <w:uiPriority w:val="4"/>
    <w:rsid w:val="000D4E93"/>
    <w:pPr>
      <w:numPr>
        <w:numId w:val="7"/>
      </w:numPr>
      <w:spacing w:line="276" w:lineRule="auto"/>
      <w:ind w:left="720"/>
      <w:contextualSpacing/>
    </w:pPr>
    <w:rPr>
      <w:rFonts w:eastAsiaTheme="minorEastAsia"/>
      <w:sz w:val="22"/>
    </w:rPr>
  </w:style>
  <w:style w:type="paragraph" w:customStyle="1" w:styleId="Bulletlist">
    <w:name w:val="Bullet list"/>
    <w:basedOn w:val="ListParagraph"/>
    <w:link w:val="BulletlistChar"/>
    <w:qFormat/>
    <w:rsid w:val="00D307F0"/>
    <w:pPr>
      <w:numPr>
        <w:numId w:val="9"/>
      </w:numPr>
    </w:pPr>
  </w:style>
  <w:style w:type="character" w:customStyle="1" w:styleId="ListParagraphChar">
    <w:name w:val="List Paragraph Char"/>
    <w:aliases w:val="Bullet Number Char,List Paragraph1 Char,lp1 Char,lp11 Char,List Paragraph11 Char,Bullet 1 Char,Use Case List Paragraph Char,Bullet List Char,FooterText Char,numbered Char,Paragraphe de liste1 Char,Bulletr List Paragraph Char"/>
    <w:basedOn w:val="DefaultParagraphFont"/>
    <w:link w:val="ListParagraph"/>
    <w:uiPriority w:val="34"/>
    <w:rsid w:val="00D307F0"/>
    <w:rPr>
      <w:rFonts w:ascii="Segoe UI" w:hAnsi="Segoe UI"/>
      <w:sz w:val="20"/>
    </w:rPr>
  </w:style>
  <w:style w:type="character" w:customStyle="1" w:styleId="BulletlistChar">
    <w:name w:val="Bullet list Char"/>
    <w:basedOn w:val="ListParagraphChar"/>
    <w:link w:val="Bulletlist"/>
    <w:rsid w:val="00D307F0"/>
    <w:rPr>
      <w:rFonts w:ascii="Segoe UI" w:hAnsi="Segoe UI"/>
      <w:sz w:val="20"/>
    </w:rPr>
  </w:style>
  <w:style w:type="numbering" w:customStyle="1" w:styleId="TableBullets">
    <w:name w:val="Table Bullets"/>
    <w:uiPriority w:val="99"/>
    <w:rsid w:val="00BB4A4F"/>
    <w:pPr>
      <w:numPr>
        <w:numId w:val="12"/>
      </w:numPr>
    </w:pPr>
  </w:style>
  <w:style w:type="paragraph" w:customStyle="1" w:styleId="TableBullet1MS">
    <w:name w:val="Table Bullet 1 MS"/>
    <w:basedOn w:val="TableText"/>
    <w:rsid w:val="00BB4A4F"/>
    <w:pPr>
      <w:numPr>
        <w:numId w:val="12"/>
      </w:numPr>
      <w:spacing w:before="0" w:after="0"/>
    </w:pPr>
  </w:style>
  <w:style w:type="paragraph" w:customStyle="1" w:styleId="TableBullet2MS">
    <w:name w:val="Table Bullet 2 MS"/>
    <w:basedOn w:val="TableText"/>
    <w:rsid w:val="001A7AF1"/>
    <w:pPr>
      <w:numPr>
        <w:ilvl w:val="1"/>
        <w:numId w:val="53"/>
      </w:numPr>
      <w:spacing w:before="0" w:after="0"/>
      <w:ind w:left="720" w:hanging="360"/>
    </w:pPr>
  </w:style>
  <w:style w:type="paragraph" w:customStyle="1" w:styleId="TableBullet1">
    <w:name w:val="Table Bullet 1"/>
    <w:basedOn w:val="Bulletlist"/>
    <w:qFormat/>
    <w:rsid w:val="00117AE2"/>
    <w:pPr>
      <w:spacing w:line="240" w:lineRule="auto"/>
    </w:pPr>
  </w:style>
  <w:style w:type="numbering" w:customStyle="1" w:styleId="BulletsTable">
    <w:name w:val="Bullets Table"/>
    <w:basedOn w:val="NoList"/>
    <w:rsid w:val="00CA693D"/>
  </w:style>
  <w:style w:type="paragraph" w:customStyle="1" w:styleId="NumBullet3">
    <w:name w:val="Num Bullet 3"/>
    <w:basedOn w:val="Normal"/>
    <w:uiPriority w:val="3"/>
    <w:rsid w:val="00CA693D"/>
    <w:pPr>
      <w:numPr>
        <w:numId w:val="17"/>
      </w:numPr>
      <w:spacing w:line="276" w:lineRule="auto"/>
      <w:ind w:left="1080"/>
      <w:contextualSpacing/>
    </w:pPr>
    <w:rPr>
      <w:rFonts w:eastAsiaTheme="minorEastAsia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254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46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2546A"/>
    <w:pPr>
      <w:spacing w:after="100"/>
      <w:ind w:left="400"/>
    </w:pPr>
  </w:style>
  <w:style w:type="paragraph" w:customStyle="1" w:styleId="BodyMS">
    <w:name w:val="Body MS"/>
    <w:rsid w:val="00971FF6"/>
    <w:pPr>
      <w:spacing w:before="200" w:after="200" w:line="264" w:lineRule="auto"/>
    </w:pPr>
    <w:rPr>
      <w:rFonts w:ascii="Segoe Light" w:hAnsi="Segoe Light"/>
      <w:sz w:val="20"/>
      <w:szCs w:val="20"/>
    </w:rPr>
  </w:style>
  <w:style w:type="paragraph" w:customStyle="1" w:styleId="Numberedlist">
    <w:name w:val="Numbered list"/>
    <w:basedOn w:val="Bulletlist"/>
    <w:link w:val="NumberedlistChar"/>
    <w:rsid w:val="006679AB"/>
    <w:pPr>
      <w:numPr>
        <w:numId w:val="29"/>
      </w:numPr>
    </w:pPr>
  </w:style>
  <w:style w:type="character" w:customStyle="1" w:styleId="NumberedlistChar">
    <w:name w:val="Numbered list Char"/>
    <w:basedOn w:val="BulletlistChar"/>
    <w:link w:val="Numberedlist"/>
    <w:rsid w:val="006679AB"/>
    <w:rPr>
      <w:rFonts w:ascii="Segoe UI" w:hAnsi="Segoe U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21FB"/>
    <w:pPr>
      <w:spacing w:after="100"/>
      <w:ind w:left="800"/>
    </w:pPr>
  </w:style>
  <w:style w:type="paragraph" w:customStyle="1" w:styleId="Table-Header">
    <w:name w:val="Table - Header"/>
    <w:basedOn w:val="Normal"/>
    <w:link w:val="Table-HeaderChar"/>
    <w:qFormat/>
    <w:rsid w:val="0001741F"/>
    <w:pPr>
      <w:spacing w:line="240" w:lineRule="auto"/>
    </w:pPr>
    <w:rPr>
      <w:b/>
      <w:color w:val="FFFFFF" w:themeColor="background1"/>
    </w:rPr>
  </w:style>
  <w:style w:type="character" w:customStyle="1" w:styleId="Table-HeaderChar">
    <w:name w:val="Table - Header Char"/>
    <w:basedOn w:val="DefaultParagraphFont"/>
    <w:link w:val="Table-Header"/>
    <w:rsid w:val="0001741F"/>
    <w:rPr>
      <w:rFonts w:ascii="Segoe UI" w:hAnsi="Segoe UI"/>
      <w:b/>
      <w:color w:val="FFFFFF" w:themeColor="background1"/>
      <w:sz w:val="20"/>
    </w:rPr>
  </w:style>
  <w:style w:type="character" w:customStyle="1" w:styleId="highlightwordmagenta">
    <w:name w:val="highlightword_magenta"/>
    <w:basedOn w:val="DefaultParagraphFont"/>
    <w:rsid w:val="002967F9"/>
  </w:style>
  <w:style w:type="character" w:customStyle="1" w:styleId="highlightwordyellow">
    <w:name w:val="highlightword_yellow"/>
    <w:basedOn w:val="DefaultParagraphFont"/>
    <w:rsid w:val="002967F9"/>
  </w:style>
  <w:style w:type="character" w:styleId="Emphasis">
    <w:name w:val="Emphasis"/>
    <w:basedOn w:val="DefaultParagraphFont"/>
    <w:uiPriority w:val="20"/>
    <w:rsid w:val="002967F9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9A0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ighlightword">
    <w:name w:val="highlightword"/>
    <w:basedOn w:val="DefaultParagraphFont"/>
    <w:rsid w:val="00306465"/>
  </w:style>
  <w:style w:type="paragraph" w:styleId="NormalWeb">
    <w:name w:val="Normal (Web)"/>
    <w:basedOn w:val="Normal"/>
    <w:uiPriority w:val="99"/>
    <w:semiHidden/>
    <w:unhideWhenUsed/>
    <w:rsid w:val="0030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nonumbers">
    <w:name w:val="Heading 1 (no numbers)"/>
    <w:basedOn w:val="Heading1"/>
    <w:link w:val="Heading1nonumbersChar"/>
    <w:qFormat/>
    <w:rsid w:val="00F947E6"/>
    <w:pPr>
      <w:numPr>
        <w:numId w:val="0"/>
      </w:numPr>
    </w:pPr>
  </w:style>
  <w:style w:type="paragraph" w:customStyle="1" w:styleId="Subject">
    <w:name w:val="Subject"/>
    <w:basedOn w:val="Heading1nonumbers"/>
    <w:link w:val="SubjectChar"/>
    <w:rsid w:val="00CF7AE9"/>
  </w:style>
  <w:style w:type="character" w:customStyle="1" w:styleId="Heading1nonumbersChar">
    <w:name w:val="Heading 1 (no numbers) Char"/>
    <w:basedOn w:val="Heading1Char"/>
    <w:link w:val="Heading1nonumbers"/>
    <w:rsid w:val="00F947E6"/>
    <w:rPr>
      <w:rFonts w:ascii="Segoe UI Semibold" w:eastAsiaTheme="majorEastAsia" w:hAnsi="Segoe UI Semibold" w:cstheme="majorBidi"/>
      <w:color w:val="008272"/>
      <w:sz w:val="32"/>
      <w:szCs w:val="32"/>
    </w:rPr>
  </w:style>
  <w:style w:type="character" w:customStyle="1" w:styleId="SubjectChar">
    <w:name w:val="Subject Char"/>
    <w:basedOn w:val="Heading1nonumbersChar"/>
    <w:link w:val="Subject"/>
    <w:rsid w:val="00CF7AE9"/>
    <w:rPr>
      <w:rFonts w:ascii="Segoe UI Semibold" w:eastAsiaTheme="majorEastAsia" w:hAnsi="Segoe UI Semibold" w:cstheme="majorBidi"/>
      <w:color w:val="008272"/>
      <w:sz w:val="32"/>
      <w:szCs w:val="32"/>
    </w:rPr>
  </w:style>
  <w:style w:type="character" w:styleId="Mention">
    <w:name w:val="Mention"/>
    <w:basedOn w:val="DefaultParagraphFont"/>
    <w:uiPriority w:val="99"/>
    <w:semiHidden/>
    <w:unhideWhenUsed/>
    <w:rsid w:val="00E54029"/>
    <w:rPr>
      <w:color w:val="2B579A"/>
      <w:shd w:val="clear" w:color="auto" w:fill="E6E6E6"/>
    </w:rPr>
  </w:style>
  <w:style w:type="table" w:customStyle="1" w:styleId="TableGrid11">
    <w:name w:val="Table Grid11"/>
    <w:basedOn w:val="TableNormal"/>
    <w:next w:val="TableGrid"/>
    <w:uiPriority w:val="39"/>
    <w:rsid w:val="00406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basedOn w:val="DefaultParagraphFont"/>
    <w:link w:val="Heading8"/>
    <w:uiPriority w:val="9"/>
    <w:semiHidden/>
    <w:rsid w:val="004064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4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umHeading1">
    <w:name w:val="Num Heading 1"/>
    <w:basedOn w:val="Heading1"/>
    <w:next w:val="Normal"/>
    <w:semiHidden/>
    <w:rsid w:val="0040645F"/>
    <w:pPr>
      <w:keepLines w:val="0"/>
      <w:pageBreakBefore/>
      <w:numPr>
        <w:numId w:val="0"/>
      </w:numPr>
      <w:tabs>
        <w:tab w:val="left" w:pos="1440"/>
      </w:tabs>
      <w:spacing w:before="120" w:after="120" w:line="240" w:lineRule="auto"/>
    </w:pPr>
    <w:rPr>
      <w:rFonts w:ascii="Segoe Black" w:eastAsia="Segoe Black" w:hAnsi="Segoe Black" w:cs="Segoe Black"/>
      <w:b/>
      <w:bCs/>
      <w:smallCaps/>
      <w:color w:val="333333"/>
      <w:kern w:val="32"/>
      <w:lang w:eastAsia="en-AU"/>
    </w:rPr>
  </w:style>
  <w:style w:type="paragraph" w:customStyle="1" w:styleId="Heading1Numbered">
    <w:name w:val="Heading 1 (Numbered)"/>
    <w:basedOn w:val="Normal"/>
    <w:next w:val="Normal"/>
    <w:uiPriority w:val="99"/>
    <w:qFormat/>
    <w:rsid w:val="001A43B9"/>
    <w:pPr>
      <w:keepNext/>
      <w:keepLines/>
      <w:pageBreakBefore/>
      <w:numPr>
        <w:numId w:val="44"/>
      </w:numPr>
      <w:tabs>
        <w:tab w:val="left" w:pos="1440"/>
      </w:tabs>
      <w:spacing w:before="360" w:after="360" w:line="600" w:lineRule="exact"/>
      <w:outlineLvl w:val="0"/>
    </w:pPr>
    <w:rPr>
      <w:color w:val="008AC8"/>
      <w:spacing w:val="10"/>
      <w:sz w:val="36"/>
      <w:szCs w:val="48"/>
    </w:rPr>
  </w:style>
  <w:style w:type="paragraph" w:customStyle="1" w:styleId="Heading2Numbered">
    <w:name w:val="Heading 2 (Numbered)"/>
    <w:basedOn w:val="Heading1Numbered"/>
    <w:next w:val="Normal"/>
    <w:uiPriority w:val="99"/>
    <w:qFormat/>
    <w:rsid w:val="001A43B9"/>
    <w:pPr>
      <w:pageBreakBefore w:val="0"/>
      <w:numPr>
        <w:ilvl w:val="1"/>
      </w:numPr>
      <w:spacing w:after="240" w:line="240" w:lineRule="auto"/>
      <w:outlineLvl w:val="1"/>
    </w:pPr>
    <w:rPr>
      <w:sz w:val="32"/>
      <w:szCs w:val="36"/>
    </w:rPr>
  </w:style>
  <w:style w:type="paragraph" w:customStyle="1" w:styleId="Heading3Numbered">
    <w:name w:val="Heading 3 (Numbered)"/>
    <w:basedOn w:val="Heading2Numbered"/>
    <w:next w:val="Normal"/>
    <w:uiPriority w:val="99"/>
    <w:qFormat/>
    <w:rsid w:val="001A43B9"/>
    <w:pPr>
      <w:numPr>
        <w:ilvl w:val="2"/>
      </w:numPr>
      <w:spacing w:before="240"/>
      <w:outlineLvl w:val="2"/>
    </w:pPr>
    <w:rPr>
      <w:sz w:val="28"/>
      <w:szCs w:val="28"/>
    </w:rPr>
  </w:style>
  <w:style w:type="paragraph" w:customStyle="1" w:styleId="Heading4Numbered">
    <w:name w:val="Heading 4 (Numbered)"/>
    <w:basedOn w:val="Heading3Numbered"/>
    <w:next w:val="Normal"/>
    <w:uiPriority w:val="99"/>
    <w:qFormat/>
    <w:rsid w:val="001A43B9"/>
    <w:pPr>
      <w:numPr>
        <w:ilvl w:val="3"/>
      </w:numPr>
      <w:outlineLvl w:val="3"/>
    </w:pPr>
    <w:rPr>
      <w:sz w:val="24"/>
    </w:rPr>
  </w:style>
  <w:style w:type="paragraph" w:customStyle="1" w:styleId="NumHeading3">
    <w:name w:val="Num Heading 3"/>
    <w:basedOn w:val="Heading3"/>
    <w:next w:val="Normal"/>
    <w:rsid w:val="001A43B9"/>
    <w:pPr>
      <w:keepNext w:val="0"/>
      <w:keepLines w:val="0"/>
      <w:widowControl w:val="0"/>
      <w:numPr>
        <w:ilvl w:val="5"/>
        <w:numId w:val="44"/>
      </w:numPr>
      <w:tabs>
        <w:tab w:val="left" w:pos="1440"/>
      </w:tabs>
      <w:spacing w:before="120" w:after="60" w:line="240" w:lineRule="auto"/>
      <w:outlineLvl w:val="9"/>
    </w:pPr>
    <w:rPr>
      <w:rFonts w:ascii="Segoe UI" w:eastAsia="Segoe Semibold" w:hAnsi="Segoe UI" w:cs="Segoe Semibold"/>
      <w:bCs/>
      <w:color w:val="333333"/>
      <w:sz w:val="16"/>
      <w:szCs w:val="26"/>
      <w:lang w:eastAsia="en-AU"/>
    </w:rPr>
  </w:style>
  <w:style w:type="paragraph" w:customStyle="1" w:styleId="NumHeading4">
    <w:name w:val="Num Heading 4"/>
    <w:basedOn w:val="Heading4"/>
    <w:next w:val="Normal"/>
    <w:rsid w:val="001A43B9"/>
    <w:pPr>
      <w:keepNext w:val="0"/>
      <w:keepLines w:val="0"/>
      <w:widowControl w:val="0"/>
      <w:numPr>
        <w:ilvl w:val="6"/>
        <w:numId w:val="44"/>
      </w:numPr>
      <w:tabs>
        <w:tab w:val="left" w:pos="1440"/>
      </w:tabs>
      <w:spacing w:before="120" w:after="60" w:line="240" w:lineRule="auto"/>
      <w:outlineLvl w:val="9"/>
    </w:pPr>
    <w:rPr>
      <w:rFonts w:eastAsia="Segoe Semibold" w:cs="Segoe Semibold"/>
      <w:b w:val="0"/>
      <w:bCs/>
      <w:i/>
      <w:color w:val="333333"/>
      <w:sz w:val="16"/>
      <w:szCs w:val="24"/>
      <w:lang w:eastAsia="en-AU"/>
    </w:rPr>
  </w:style>
  <w:style w:type="table" w:customStyle="1" w:styleId="TableGrid12">
    <w:name w:val="Table Grid12"/>
    <w:basedOn w:val="TableNormal"/>
    <w:next w:val="TableGrid"/>
    <w:uiPriority w:val="39"/>
    <w:rsid w:val="007E6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istBullet">
    <w:name w:val="Table List Bullet"/>
    <w:basedOn w:val="Normal"/>
    <w:uiPriority w:val="99"/>
    <w:qFormat/>
    <w:rsid w:val="008B25AD"/>
    <w:pPr>
      <w:numPr>
        <w:numId w:val="47"/>
      </w:numPr>
      <w:spacing w:before="60" w:line="240" w:lineRule="auto"/>
      <w:ind w:left="317" w:hanging="187"/>
      <w:contextualSpacing/>
    </w:pPr>
    <w:rPr>
      <w:rFonts w:eastAsiaTheme="minorEastAsia"/>
      <w:sz w:val="16"/>
      <w:szCs w:val="16"/>
    </w:rPr>
  </w:style>
  <w:style w:type="character" w:customStyle="1" w:styleId="normaltextrun">
    <w:name w:val="normaltextrun"/>
    <w:basedOn w:val="DefaultParagraphFont"/>
    <w:rsid w:val="00A25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7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3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75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1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7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4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95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061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8976">
                      <w:marLeft w:val="7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1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2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5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03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054089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6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7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0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09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1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54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82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571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0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7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9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3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4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42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89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76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diagramColors" Target="diagrams/colors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diagramQuickStyle" Target="diagrams/quickStyle1.xml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diagramLayout" Target="diagrams/layout1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diagramData" Target="diagrams/data1.xml"/><Relationship Id="rId23" Type="http://schemas.openxmlformats.org/officeDocument/2006/relationships/customXml" Target="../customXml/item1.xml"/><Relationship Id="rId10" Type="http://schemas.openxmlformats.org/officeDocument/2006/relationships/hyperlink" Target="https://docs.microsoft.com/en-us/azure/active-directory/application-proxy-publish-remote-desktop" TargetMode="External"/><Relationship Id="rId19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ctive-directory/application-proxy-ping-access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E46EC6-57B4-4B7F-BC5C-4C518199A8E5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1CF11602-05C2-4784-A89A-3EB38E4BDAB1}">
      <dgm:prSet phldrT="[Text]" custT="1"/>
      <dgm:spPr>
        <a:solidFill>
          <a:srgbClr val="008272"/>
        </a:solidFill>
      </dgm:spPr>
      <dgm:t>
        <a:bodyPr/>
        <a:lstStyle/>
        <a:p>
          <a:pPr algn="l"/>
          <a:r>
            <a:rPr lang="en-US" sz="1800" dirty="0">
              <a:latin typeface="Segoe UI" panose="020B0502040204020203" pitchFamily="34" charset="0"/>
              <a:cs typeface="Segoe UI" panose="020B0502040204020203" pitchFamily="34" charset="0"/>
            </a:rPr>
            <a:t>Assess</a:t>
          </a:r>
        </a:p>
        <a:p>
          <a:pPr algn="l"/>
          <a:r>
            <a:rPr lang="en-US" sz="1400" dirty="0">
              <a:latin typeface="Segoe UI" panose="020B0502040204020203" pitchFamily="34" charset="0"/>
              <a:cs typeface="Segoe UI" panose="020B0502040204020203" pitchFamily="34" charset="0"/>
            </a:rPr>
            <a:t>3 Days</a:t>
          </a:r>
        </a:p>
      </dgm:t>
    </dgm:pt>
    <dgm:pt modelId="{0C7898AE-956E-4299-B557-B8567BB9D6D7}" type="parTrans" cxnId="{7017B9DC-8069-4A67-8A9D-35BB5483DB47}">
      <dgm:prSet/>
      <dgm:spPr/>
      <dgm:t>
        <a:bodyPr/>
        <a:lstStyle/>
        <a:p>
          <a:pPr algn="l"/>
          <a:endParaRPr lang="en-US" sz="1000"/>
        </a:p>
      </dgm:t>
    </dgm:pt>
    <dgm:pt modelId="{C8D1416F-FDD7-4F2A-A128-D05D37B9C397}" type="sibTrans" cxnId="{7017B9DC-8069-4A67-8A9D-35BB5483DB47}">
      <dgm:prSet/>
      <dgm:spPr/>
      <dgm:t>
        <a:bodyPr/>
        <a:lstStyle/>
        <a:p>
          <a:pPr algn="l"/>
          <a:endParaRPr lang="en-US" sz="1000"/>
        </a:p>
      </dgm:t>
    </dgm:pt>
    <dgm:pt modelId="{CFA1A7BC-2E19-4CE0-BE50-35CD7C227C03}">
      <dgm:prSet phldrT="[Text]" custT="1"/>
      <dgm:spPr>
        <a:solidFill>
          <a:srgbClr val="008272"/>
        </a:solidFill>
      </dgm:spPr>
      <dgm:t>
        <a:bodyPr/>
        <a:lstStyle/>
        <a:p>
          <a:r>
            <a:rPr lang="en-US" sz="1800" dirty="0">
              <a:latin typeface="Segoe UI" panose="020B0502040204020203" pitchFamily="34" charset="0"/>
              <a:cs typeface="Segoe UI" panose="020B0502040204020203" pitchFamily="34" charset="0"/>
            </a:rPr>
            <a:t>Remediate</a:t>
          </a:r>
        </a:p>
        <a:p>
          <a:r>
            <a:rPr lang="en-US" sz="1400" dirty="0">
              <a:latin typeface="Segoe UI" panose="020B0502040204020203" pitchFamily="34" charset="0"/>
              <a:cs typeface="Segoe UI" panose="020B0502040204020203" pitchFamily="34" charset="0"/>
            </a:rPr>
            <a:t>2 Days</a:t>
          </a:r>
        </a:p>
      </dgm:t>
    </dgm:pt>
    <dgm:pt modelId="{BC17A68F-1B69-46E8-A877-34A63B499054}" type="parTrans" cxnId="{0886BB59-02F1-4C87-A0E2-8997E8C91723}">
      <dgm:prSet/>
      <dgm:spPr/>
      <dgm:t>
        <a:bodyPr/>
        <a:lstStyle/>
        <a:p>
          <a:endParaRPr lang="en-US"/>
        </a:p>
      </dgm:t>
    </dgm:pt>
    <dgm:pt modelId="{5FFB68D2-2BCC-4BBC-98A7-5A5998CB84C2}" type="sibTrans" cxnId="{0886BB59-02F1-4C87-A0E2-8997E8C91723}">
      <dgm:prSet/>
      <dgm:spPr/>
      <dgm:t>
        <a:bodyPr/>
        <a:lstStyle/>
        <a:p>
          <a:endParaRPr lang="en-US"/>
        </a:p>
      </dgm:t>
    </dgm:pt>
    <dgm:pt modelId="{E3B1F2A7-5E11-41E3-BABD-6F319CD13B93}">
      <dgm:prSet phldrT="[Text]" custT="1"/>
      <dgm:spPr>
        <a:solidFill>
          <a:srgbClr val="008272"/>
        </a:solidFill>
      </dgm:spPr>
      <dgm:t>
        <a:bodyPr/>
        <a:lstStyle/>
        <a:p>
          <a:r>
            <a:rPr lang="en-US" sz="1800" dirty="0">
              <a:latin typeface="Segoe UI" panose="020B0502040204020203" pitchFamily="34" charset="0"/>
              <a:cs typeface="Segoe UI" panose="020B0502040204020203" pitchFamily="34" charset="0"/>
            </a:rPr>
            <a:t>Enable</a:t>
          </a:r>
        </a:p>
        <a:p>
          <a:r>
            <a:rPr lang="en-US" sz="1400" dirty="0">
              <a:latin typeface="Segoe UI" panose="020B0502040204020203" pitchFamily="34" charset="0"/>
              <a:cs typeface="Segoe UI" panose="020B0502040204020203" pitchFamily="34" charset="0"/>
            </a:rPr>
            <a:t>10 Days</a:t>
          </a:r>
        </a:p>
      </dgm:t>
    </dgm:pt>
    <dgm:pt modelId="{A5FFBB5A-6FFA-403B-9179-C3DD256F5313}" type="parTrans" cxnId="{2CEDFC1E-BCBF-4172-ADF9-10CBD62B0096}">
      <dgm:prSet/>
      <dgm:spPr/>
      <dgm:t>
        <a:bodyPr/>
        <a:lstStyle/>
        <a:p>
          <a:endParaRPr lang="en-US"/>
        </a:p>
      </dgm:t>
    </dgm:pt>
    <dgm:pt modelId="{E4BC7BDE-B9AC-4F1C-850A-23819952AF4B}" type="sibTrans" cxnId="{2CEDFC1E-BCBF-4172-ADF9-10CBD62B0096}">
      <dgm:prSet/>
      <dgm:spPr/>
      <dgm:t>
        <a:bodyPr/>
        <a:lstStyle/>
        <a:p>
          <a:endParaRPr lang="en-US"/>
        </a:p>
      </dgm:t>
    </dgm:pt>
    <dgm:pt modelId="{3F7B5799-7635-47FC-9C94-5E0EBC20D49C}" type="pres">
      <dgm:prSet presAssocID="{61E46EC6-57B4-4B7F-BC5C-4C518199A8E5}" presName="Name0" presStyleCnt="0">
        <dgm:presLayoutVars>
          <dgm:dir/>
          <dgm:resizeHandles val="exact"/>
        </dgm:presLayoutVars>
      </dgm:prSet>
      <dgm:spPr/>
    </dgm:pt>
    <dgm:pt modelId="{F9ACCFCF-6137-4304-A781-5056DC56EEDC}" type="pres">
      <dgm:prSet presAssocID="{1CF11602-05C2-4784-A89A-3EB38E4BDAB1}" presName="parTxOnly" presStyleLbl="node1" presStyleIdx="0" presStyleCnt="3" custScaleX="80263">
        <dgm:presLayoutVars>
          <dgm:bulletEnabled val="1"/>
        </dgm:presLayoutVars>
      </dgm:prSet>
      <dgm:spPr/>
    </dgm:pt>
    <dgm:pt modelId="{3DD1044D-2311-46BD-9510-EF7F0027816F}" type="pres">
      <dgm:prSet presAssocID="{C8D1416F-FDD7-4F2A-A128-D05D37B9C397}" presName="parSpace" presStyleCnt="0"/>
      <dgm:spPr/>
    </dgm:pt>
    <dgm:pt modelId="{771E5126-23A5-474A-AA69-1FE8205B1F19}" type="pres">
      <dgm:prSet presAssocID="{CFA1A7BC-2E19-4CE0-BE50-35CD7C227C03}" presName="parTxOnly" presStyleLbl="node1" presStyleIdx="1" presStyleCnt="3">
        <dgm:presLayoutVars>
          <dgm:bulletEnabled val="1"/>
        </dgm:presLayoutVars>
      </dgm:prSet>
      <dgm:spPr/>
    </dgm:pt>
    <dgm:pt modelId="{308FFBCB-C01E-4B91-9230-3143ADB1C6A7}" type="pres">
      <dgm:prSet presAssocID="{5FFB68D2-2BCC-4BBC-98A7-5A5998CB84C2}" presName="parSpace" presStyleCnt="0"/>
      <dgm:spPr/>
    </dgm:pt>
    <dgm:pt modelId="{4A9C7B96-A886-4AEA-9035-ADBB4B504051}" type="pres">
      <dgm:prSet presAssocID="{E3B1F2A7-5E11-41E3-BABD-6F319CD13B93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2CEDFC1E-BCBF-4172-ADF9-10CBD62B0096}" srcId="{61E46EC6-57B4-4B7F-BC5C-4C518199A8E5}" destId="{E3B1F2A7-5E11-41E3-BABD-6F319CD13B93}" srcOrd="2" destOrd="0" parTransId="{A5FFBB5A-6FFA-403B-9179-C3DD256F5313}" sibTransId="{E4BC7BDE-B9AC-4F1C-850A-23819952AF4B}"/>
    <dgm:cxn modelId="{5AB66541-4A71-4E4E-B893-3C518408D36D}" type="presOf" srcId="{CFA1A7BC-2E19-4CE0-BE50-35CD7C227C03}" destId="{771E5126-23A5-474A-AA69-1FE8205B1F19}" srcOrd="0" destOrd="0" presId="urn:microsoft.com/office/officeart/2005/8/layout/hChevron3"/>
    <dgm:cxn modelId="{0886BB59-02F1-4C87-A0E2-8997E8C91723}" srcId="{61E46EC6-57B4-4B7F-BC5C-4C518199A8E5}" destId="{CFA1A7BC-2E19-4CE0-BE50-35CD7C227C03}" srcOrd="1" destOrd="0" parTransId="{BC17A68F-1B69-46E8-A877-34A63B499054}" sibTransId="{5FFB68D2-2BCC-4BBC-98A7-5A5998CB84C2}"/>
    <dgm:cxn modelId="{816FDC9A-FBD5-4BE9-969A-8F14F178757E}" type="presOf" srcId="{61E46EC6-57B4-4B7F-BC5C-4C518199A8E5}" destId="{3F7B5799-7635-47FC-9C94-5E0EBC20D49C}" srcOrd="0" destOrd="0" presId="urn:microsoft.com/office/officeart/2005/8/layout/hChevron3"/>
    <dgm:cxn modelId="{C0D223AB-9428-49DE-AFB4-1F8E74E5B695}" type="presOf" srcId="{1CF11602-05C2-4784-A89A-3EB38E4BDAB1}" destId="{F9ACCFCF-6137-4304-A781-5056DC56EEDC}" srcOrd="0" destOrd="0" presId="urn:microsoft.com/office/officeart/2005/8/layout/hChevron3"/>
    <dgm:cxn modelId="{5949C4C1-1228-4C57-BD5F-A916D37D8BCC}" type="presOf" srcId="{E3B1F2A7-5E11-41E3-BABD-6F319CD13B93}" destId="{4A9C7B96-A886-4AEA-9035-ADBB4B504051}" srcOrd="0" destOrd="0" presId="urn:microsoft.com/office/officeart/2005/8/layout/hChevron3"/>
    <dgm:cxn modelId="{7017B9DC-8069-4A67-8A9D-35BB5483DB47}" srcId="{61E46EC6-57B4-4B7F-BC5C-4C518199A8E5}" destId="{1CF11602-05C2-4784-A89A-3EB38E4BDAB1}" srcOrd="0" destOrd="0" parTransId="{0C7898AE-956E-4299-B557-B8567BB9D6D7}" sibTransId="{C8D1416F-FDD7-4F2A-A128-D05D37B9C397}"/>
    <dgm:cxn modelId="{0230FB4A-AB04-40EA-B34E-2B1962E03566}" type="presParOf" srcId="{3F7B5799-7635-47FC-9C94-5E0EBC20D49C}" destId="{F9ACCFCF-6137-4304-A781-5056DC56EEDC}" srcOrd="0" destOrd="0" presId="urn:microsoft.com/office/officeart/2005/8/layout/hChevron3"/>
    <dgm:cxn modelId="{AFFBA2F5-6C32-4008-951A-3C1DC70A721A}" type="presParOf" srcId="{3F7B5799-7635-47FC-9C94-5E0EBC20D49C}" destId="{3DD1044D-2311-46BD-9510-EF7F0027816F}" srcOrd="1" destOrd="0" presId="urn:microsoft.com/office/officeart/2005/8/layout/hChevron3"/>
    <dgm:cxn modelId="{621654C9-A756-4185-A41E-6858315F934D}" type="presParOf" srcId="{3F7B5799-7635-47FC-9C94-5E0EBC20D49C}" destId="{771E5126-23A5-474A-AA69-1FE8205B1F19}" srcOrd="2" destOrd="0" presId="urn:microsoft.com/office/officeart/2005/8/layout/hChevron3"/>
    <dgm:cxn modelId="{62183583-F5B9-43F2-B145-15C306527FEE}" type="presParOf" srcId="{3F7B5799-7635-47FC-9C94-5E0EBC20D49C}" destId="{308FFBCB-C01E-4B91-9230-3143ADB1C6A7}" srcOrd="3" destOrd="0" presId="urn:microsoft.com/office/officeart/2005/8/layout/hChevron3"/>
    <dgm:cxn modelId="{0ED60076-0810-42B5-A56E-B5D207344622}" type="presParOf" srcId="{3F7B5799-7635-47FC-9C94-5E0EBC20D49C}" destId="{4A9C7B96-A886-4AEA-9035-ADBB4B504051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ACCFCF-6137-4304-A781-5056DC56EEDC}">
      <dsp:nvSpPr>
        <dsp:cNvPr id="0" name=""/>
        <dsp:cNvSpPr/>
      </dsp:nvSpPr>
      <dsp:spPr>
        <a:xfrm>
          <a:off x="1335" y="0"/>
          <a:ext cx="1904641" cy="829944"/>
        </a:xfrm>
        <a:prstGeom prst="homePlate">
          <a:avLst/>
        </a:prstGeom>
        <a:solidFill>
          <a:srgbClr val="00827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48006" rIns="24003" bIns="48006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>
              <a:latin typeface="Segoe UI" panose="020B0502040204020203" pitchFamily="34" charset="0"/>
              <a:cs typeface="Segoe UI" panose="020B0502040204020203" pitchFamily="34" charset="0"/>
            </a:rPr>
            <a:t>Assess</a:t>
          </a:r>
        </a:p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>
              <a:latin typeface="Segoe UI" panose="020B0502040204020203" pitchFamily="34" charset="0"/>
              <a:cs typeface="Segoe UI" panose="020B0502040204020203" pitchFamily="34" charset="0"/>
            </a:rPr>
            <a:t>3 Days</a:t>
          </a:r>
        </a:p>
      </dsp:txBody>
      <dsp:txXfrm>
        <a:off x="1335" y="0"/>
        <a:ext cx="1697155" cy="829944"/>
      </dsp:txXfrm>
    </dsp:sp>
    <dsp:sp modelId="{771E5126-23A5-474A-AA69-1FE8205B1F19}">
      <dsp:nvSpPr>
        <dsp:cNvPr id="0" name=""/>
        <dsp:cNvSpPr/>
      </dsp:nvSpPr>
      <dsp:spPr>
        <a:xfrm>
          <a:off x="1431377" y="0"/>
          <a:ext cx="2373000" cy="829944"/>
        </a:xfrm>
        <a:prstGeom prst="chevron">
          <a:avLst/>
        </a:prstGeom>
        <a:solidFill>
          <a:srgbClr val="00827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48006" rIns="24003" bIns="4800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>
              <a:latin typeface="Segoe UI" panose="020B0502040204020203" pitchFamily="34" charset="0"/>
              <a:cs typeface="Segoe UI" panose="020B0502040204020203" pitchFamily="34" charset="0"/>
            </a:rPr>
            <a:t>Remediate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>
              <a:latin typeface="Segoe UI" panose="020B0502040204020203" pitchFamily="34" charset="0"/>
              <a:cs typeface="Segoe UI" panose="020B0502040204020203" pitchFamily="34" charset="0"/>
            </a:rPr>
            <a:t>2 Days</a:t>
          </a:r>
        </a:p>
      </dsp:txBody>
      <dsp:txXfrm>
        <a:off x="1846349" y="0"/>
        <a:ext cx="1543056" cy="829944"/>
      </dsp:txXfrm>
    </dsp:sp>
    <dsp:sp modelId="{4A9C7B96-A886-4AEA-9035-ADBB4B504051}">
      <dsp:nvSpPr>
        <dsp:cNvPr id="0" name=""/>
        <dsp:cNvSpPr/>
      </dsp:nvSpPr>
      <dsp:spPr>
        <a:xfrm>
          <a:off x="3329777" y="0"/>
          <a:ext cx="2373000" cy="829944"/>
        </a:xfrm>
        <a:prstGeom prst="chevron">
          <a:avLst/>
        </a:prstGeom>
        <a:solidFill>
          <a:srgbClr val="00827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48006" rIns="24003" bIns="4800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>
              <a:latin typeface="Segoe UI" panose="020B0502040204020203" pitchFamily="34" charset="0"/>
              <a:cs typeface="Segoe UI" panose="020B0502040204020203" pitchFamily="34" charset="0"/>
            </a:rPr>
            <a:t>Enable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>
              <a:latin typeface="Segoe UI" panose="020B0502040204020203" pitchFamily="34" charset="0"/>
              <a:cs typeface="Segoe UI" panose="020B0502040204020203" pitchFamily="34" charset="0"/>
            </a:rPr>
            <a:t>10 Days</a:t>
          </a:r>
        </a:p>
      </dsp:txBody>
      <dsp:txXfrm>
        <a:off x="3744749" y="0"/>
        <a:ext cx="1543056" cy="8299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C02E0258A27448A29FB0FC0148545" ma:contentTypeVersion="4" ma:contentTypeDescription="Create a new document." ma:contentTypeScope="" ma:versionID="edd0e92cf8ed7808b5801672f9d8b1ad">
  <xsd:schema xmlns:xsd="http://www.w3.org/2001/XMLSchema" xmlns:xs="http://www.w3.org/2001/XMLSchema" xmlns:p="http://schemas.microsoft.com/office/2006/metadata/properties" xmlns:ns2="c8831e79-45ca-49a6-932b-0c7b060f5ae7" targetNamespace="http://schemas.microsoft.com/office/2006/metadata/properties" ma:root="true" ma:fieldsID="f43d8950b4118adf17e0674d34fcc9df" ns2:_="">
    <xsd:import namespace="c8831e79-45ca-49a6-932b-0c7b060f5a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31e79-45ca-49a6-932b-0c7b060f5a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D2B0F6-206E-4A07-AA73-52237BC09EB5}"/>
</file>

<file path=customXml/itemProps2.xml><?xml version="1.0" encoding="utf-8"?>
<ds:datastoreItem xmlns:ds="http://schemas.openxmlformats.org/officeDocument/2006/customXml" ds:itemID="{AF4D84B7-0FF8-4E2C-8B29-672CECE41008}"/>
</file>

<file path=customXml/itemProps3.xml><?xml version="1.0" encoding="utf-8"?>
<ds:datastoreItem xmlns:ds="http://schemas.openxmlformats.org/officeDocument/2006/customXml" ds:itemID="{38BC3D4D-1F82-4AD8-A517-C37182EC1A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4040</Words>
  <Characters>23034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2020-06-22T16:11:00Z</dcterms:created>
  <dcterms:modified xsi:type="dcterms:W3CDTF">2020-06-22T16:11:00Z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MSIP_Label_f42aa342-8706-4288-bd11-ebb85995028c_Application">
    <vt:lpwstr>Microsoft Azure Information Protection</vt:lpwstr>
  </property>
  <property fmtid="{D5CDD505-2E9C-101B-9397-08002B2CF9AE}" pid="4" name="Sensitivity">
    <vt:lpwstr>General</vt:lpwstr>
  </property>
  <property fmtid="{D5CDD505-2E9C-101B-9397-08002B2CF9AE}" pid="5" name="ContentType1">
    <vt:lpwstr>14;#Document|64c15061-4ecf-4866-9082-c78643db035d</vt:lpwstr>
  </property>
  <property fmtid="{D5CDD505-2E9C-101B-9397-08002B2CF9AE}" pid="6" name="MSIP_Label_f42aa342-8706-4288-bd11-ebb85995028c_Enabled">
    <vt:lpwstr>True</vt:lpwstr>
  </property>
  <property fmtid="{D5CDD505-2E9C-101B-9397-08002B2CF9AE}" pid="7" name="ContentTypeId">
    <vt:lpwstr>0x0101004CEC02E0258A27448A29FB0FC0148545</vt:lpwstr>
  </property>
  <property fmtid="{D5CDD505-2E9C-101B-9397-08002B2CF9AE}" pid="8" name="Account">
    <vt:lpwstr>15;#Microsoft|d841e977-0b57-4f5c-bd13-db9e556048b6</vt:lpwstr>
  </property>
  <property fmtid="{D5CDD505-2E9C-101B-9397-08002B2CF9AE}" pid="9" name="MSIP_Label_f42aa342-8706-4288-bd11-ebb85995028c_SetDate">
    <vt:lpwstr>2018-02-26T20:26:29.5074845Z</vt:lpwstr>
  </property>
  <property fmtid="{D5CDD505-2E9C-101B-9397-08002B2CF9AE}" pid="10" name="_dlc_DocIdItemGuid">
    <vt:lpwstr>dceeda06-2e2c-41ef-b022-2c221b9b8ea1</vt:lpwstr>
  </property>
  <property fmtid="{D5CDD505-2E9C-101B-9397-08002B2CF9AE}" pid="11" name="Division">
    <vt:lpwstr/>
  </property>
  <property fmtid="{D5CDD505-2E9C-101B-9397-08002B2CF9AE}" pid="12" name="MSIP_Label_f42aa342-8706-4288-bd11-ebb85995028c_SiteId">
    <vt:lpwstr>72f988bf-86f1-41af-91ab-2d7cd011db47</vt:lpwstr>
  </property>
  <property fmtid="{D5CDD505-2E9C-101B-9397-08002B2CF9AE}" pid="13" name="MSIP_Label_f42aa342-8706-4288-bd11-ebb85995028c_Name">
    <vt:lpwstr>General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ItemTypeTag">
    <vt:lpwstr/>
  </property>
  <property fmtid="{D5CDD505-2E9C-101B-9397-08002B2CF9AE}" pid="16" name="MSIP_Label_f42aa342-8706-4288-bd11-ebb85995028c_Owner">
    <vt:lpwstr>v-ritam@microsoft.com</vt:lpwstr>
  </property>
  <property fmtid="{D5CDD505-2E9C-101B-9397-08002B2CF9AE}" pid="17" name="Audience1">
    <vt:lpwstr/>
  </property>
</Properties>
</file>