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Assignment 2: UX Research Artifacts</w:t>
      </w:r>
    </w:p>
    <w:p>
      <w:pPr>
        <w:spacing w:after="240"/>
      </w:pPr>
      <w:r>
        <w:rPr>
          <w:sz w:val="24"/>
          <w:szCs w:val="24"/>
        </w:rPr>
        <w:t xml:space="preserve">IRCTC Hotel Booking Website — Empathy Map, Pain Points, Persona, User Journey Map, and Gaps for Future Improvement</w:t>
      </w:r>
    </w:p>
    <w:p>
      <w:pPr>
        <w:pStyle w:val="Heading1"/>
        <w:spacing w:after="120" w:before="280"/>
      </w:pPr>
      <w:r>
        <w:t xml:space="preserve">1. Empathy Map</w:t>
      </w:r>
    </w:p>
    <w:p>
      <w:pPr>
        <w:spacing w:after="140"/>
      </w:pPr>
      <w:r>
        <w:rPr>
          <w:sz w:val="24"/>
          <w:szCs w:val="24"/>
        </w:rPr>
        <w:t xml:space="preserve">Empathy map for a typical user booking a hotel through IRCTC (via irctctourism.com / hotel.irctctourism.com), usually alongside a train journey.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shd w:fill="F0F4F8" w:val="clear"/>
            <w:tcMar>
              <w:top w:type="dxa" w:w="160"/>
              <w:left w:type="dxa" w:w="160"/>
              <w:bottom w:type="dxa" w:w="160"/>
              <w:right w:type="dxa" w:w="160"/>
            </w:tcMar>
            <w:vAlign w:val="top"/>
          </w:tcPr>
          <w:p>
            <w:pPr>
              <w:spacing w:after="80"/>
            </w:pPr>
            <w:r>
              <w:rPr>
                <w:b/>
                <w:bCs/>
                <w:color w:val="1F6FEB"/>
                <w:sz w:val="24"/>
                <w:szCs w:val="24"/>
              </w:rPr>
              <w:t xml:space="preserve">SAYS</w:t>
            </w:r>
          </w:p>
          <w:p>
            <w:pPr>
              <w:pStyle w:val="ListParagraph"/>
              <w:numPr>
                <w:ilvl w:val="0"/>
                <w:numId w:val="2"/>
              </w:numPr>
              <w:spacing w:after="60"/>
            </w:pPr>
            <w:r>
              <w:rPr>
                <w:sz w:val="22"/>
                <w:szCs w:val="22"/>
              </w:rPr>
              <w:t xml:space="preserve">"I just need a decent, safe room near the station, I don't want to think too hard about it."</w:t>
            </w:r>
          </w:p>
          <w:p>
            <w:pPr>
              <w:pStyle w:val="ListParagraph"/>
              <w:numPr>
                <w:ilvl w:val="0"/>
                <w:numId w:val="2"/>
              </w:numPr>
              <w:spacing w:after="60"/>
            </w:pPr>
            <w:r>
              <w:rPr>
                <w:sz w:val="22"/>
                <w:szCs w:val="22"/>
              </w:rPr>
              <w:t xml:space="preserve">"Why is the price different now than what I saw in search?"</w:t>
            </w:r>
          </w:p>
          <w:p>
            <w:pPr>
              <w:pStyle w:val="ListParagraph"/>
              <w:numPr>
                <w:ilvl w:val="0"/>
                <w:numId w:val="2"/>
              </w:numPr>
              <w:spacing w:after="60"/>
            </w:pPr>
            <w:r>
              <w:rPr>
                <w:sz w:val="22"/>
                <w:szCs w:val="22"/>
              </w:rPr>
              <w:t xml:space="preserve">"Does this even have free cancellation?"</w:t>
            </w:r>
          </w:p>
        </w:tc>
        <w:tc>
          <w:tcPr>
            <w:tcW w:type="dxa" w:w="4700"/>
            <w:shd w:fill="F0F4F8" w:val="clear"/>
            <w:tcMar>
              <w:top w:type="dxa" w:w="160"/>
              <w:left w:type="dxa" w:w="160"/>
              <w:bottom w:type="dxa" w:w="160"/>
              <w:right w:type="dxa" w:w="160"/>
            </w:tcMar>
            <w:vAlign w:val="top"/>
          </w:tcPr>
          <w:p>
            <w:pPr>
              <w:spacing w:after="80"/>
            </w:pPr>
            <w:r>
              <w:rPr>
                <w:b/>
                <w:bCs/>
                <w:color w:val="1F6FEB"/>
                <w:sz w:val="24"/>
                <w:szCs w:val="24"/>
              </w:rPr>
              <w:t xml:space="preserve">THINKS</w:t>
            </w:r>
          </w:p>
          <w:p>
            <w:pPr>
              <w:pStyle w:val="ListParagraph"/>
              <w:numPr>
                <w:ilvl w:val="0"/>
                <w:numId w:val="2"/>
              </w:numPr>
              <w:spacing w:after="60"/>
            </w:pPr>
            <w:r>
              <w:rPr>
                <w:sz w:val="22"/>
                <w:szCs w:val="22"/>
              </w:rPr>
              <w:t xml:space="preserve">Will my OTP actually arrive this time, or will I get logged out again?</w:t>
            </w:r>
          </w:p>
          <w:p>
            <w:pPr>
              <w:pStyle w:val="ListParagraph"/>
              <w:numPr>
                <w:ilvl w:val="0"/>
                <w:numId w:val="2"/>
              </w:numPr>
              <w:spacing w:after="60"/>
            </w:pPr>
            <w:r>
              <w:rPr>
                <w:sz w:val="22"/>
                <w:szCs w:val="22"/>
              </w:rPr>
              <w:t xml:space="preserve">Is this hotel actually still bookable, or will I get a call to reconfirm later?</w:t>
            </w:r>
          </w:p>
          <w:p>
            <w:pPr>
              <w:pStyle w:val="ListParagraph"/>
              <w:numPr>
                <w:ilvl w:val="0"/>
                <w:numId w:val="2"/>
              </w:numPr>
              <w:spacing w:after="60"/>
            </w:pPr>
            <w:r>
              <w:rPr>
                <w:sz w:val="22"/>
                <w:szCs w:val="22"/>
              </w:rPr>
              <w:t xml:space="preserve">If I need a refund, will it come back to my bank or get stuck in a wallet?</w:t>
            </w:r>
          </w:p>
        </w:tc>
      </w:tr>
      <w:tr>
        <w:tc>
          <w:tcPr>
            <w:tcW w:type="dxa" w:w="4700"/>
            <w:shd w:fill="F0F4F8" w:val="clear"/>
            <w:tcMar>
              <w:top w:type="dxa" w:w="160"/>
              <w:left w:type="dxa" w:w="160"/>
              <w:bottom w:type="dxa" w:w="160"/>
              <w:right w:type="dxa" w:w="160"/>
            </w:tcMar>
            <w:vAlign w:val="top"/>
          </w:tcPr>
          <w:p>
            <w:pPr>
              <w:spacing w:after="80"/>
            </w:pPr>
            <w:r>
              <w:rPr>
                <w:b/>
                <w:bCs/>
                <w:color w:val="1F6FEB"/>
                <w:sz w:val="24"/>
                <w:szCs w:val="24"/>
              </w:rPr>
              <w:t xml:space="preserve">DOES</w:t>
            </w:r>
          </w:p>
          <w:p>
            <w:pPr>
              <w:pStyle w:val="ListParagraph"/>
              <w:numPr>
                <w:ilvl w:val="0"/>
                <w:numId w:val="2"/>
              </w:numPr>
              <w:spacing w:after="60"/>
            </w:pPr>
            <w:r>
              <w:rPr>
                <w:sz w:val="22"/>
                <w:szCs w:val="22"/>
              </w:rPr>
              <w:t xml:space="preserve">Logs in (or tries guest checkout) using the same IRCTC account as train bookings.</w:t>
            </w:r>
          </w:p>
          <w:p>
            <w:pPr>
              <w:pStyle w:val="ListParagraph"/>
              <w:numPr>
                <w:ilvl w:val="0"/>
                <w:numId w:val="2"/>
              </w:numPr>
              <w:spacing w:after="60"/>
            </w:pPr>
            <w:r>
              <w:rPr>
                <w:sz w:val="22"/>
                <w:szCs w:val="22"/>
              </w:rPr>
              <w:t xml:space="preserve">Sorts hotels by price, skims the FAQ separately for check-in/checkout rules.</w:t>
            </w:r>
          </w:p>
          <w:p>
            <w:pPr>
              <w:pStyle w:val="ListParagraph"/>
              <w:numPr>
                <w:ilvl w:val="0"/>
                <w:numId w:val="2"/>
              </w:numPr>
              <w:spacing w:after="60"/>
            </w:pPr>
            <w:r>
              <w:rPr>
                <w:sz w:val="22"/>
                <w:szCs w:val="22"/>
              </w:rPr>
              <w:t xml:space="preserve">Screenshots the booking confirmation just in case something goes wrong later.</w:t>
            </w:r>
          </w:p>
        </w:tc>
        <w:tc>
          <w:tcPr>
            <w:tcW w:type="dxa" w:w="4700"/>
            <w:shd w:fill="F0F4F8" w:val="clear"/>
            <w:tcMar>
              <w:top w:type="dxa" w:w="160"/>
              <w:left w:type="dxa" w:w="160"/>
              <w:bottom w:type="dxa" w:w="160"/>
              <w:right w:type="dxa" w:w="160"/>
            </w:tcMar>
            <w:vAlign w:val="top"/>
          </w:tcPr>
          <w:p>
            <w:pPr>
              <w:spacing w:after="80"/>
            </w:pPr>
            <w:r>
              <w:rPr>
                <w:b/>
                <w:bCs/>
                <w:color w:val="1F6FEB"/>
                <w:sz w:val="24"/>
                <w:szCs w:val="24"/>
              </w:rPr>
              <w:t xml:space="preserve">FEELS</w:t>
            </w:r>
          </w:p>
          <w:p>
            <w:pPr>
              <w:pStyle w:val="ListParagraph"/>
              <w:numPr>
                <w:ilvl w:val="0"/>
                <w:numId w:val="2"/>
              </w:numPr>
              <w:spacing w:after="60"/>
            </w:pPr>
            <w:r>
              <w:rPr>
                <w:sz w:val="22"/>
                <w:szCs w:val="22"/>
              </w:rPr>
              <w:t xml:space="preserve">Mildly anxious about whether the login/payment step will work smoothly.</w:t>
            </w:r>
          </w:p>
          <w:p>
            <w:pPr>
              <w:pStyle w:val="ListParagraph"/>
              <w:numPr>
                <w:ilvl w:val="0"/>
                <w:numId w:val="2"/>
              </w:numPr>
              <w:spacing w:after="60"/>
            </w:pPr>
            <w:r>
              <w:rPr>
                <w:sz w:val="22"/>
                <w:szCs w:val="22"/>
              </w:rPr>
              <w:t xml:space="preserve">Relieved once a confirmation SMS/email actually arrives.</w:t>
            </w:r>
          </w:p>
          <w:p>
            <w:pPr>
              <w:pStyle w:val="ListParagraph"/>
              <w:numPr>
                <w:ilvl w:val="0"/>
                <w:numId w:val="2"/>
              </w:numPr>
              <w:spacing w:after="60"/>
            </w:pPr>
            <w:r>
              <w:rPr>
                <w:sz w:val="22"/>
                <w:szCs w:val="22"/>
              </w:rPr>
              <w:t xml:space="preserve">Frustrated if the final price, room, or cancellation terms differ from what was expected.</w:t>
            </w:r>
          </w:p>
        </w:tc>
      </w:tr>
    </w:tbl>
    <w:p>
      <w:pPr>
        <w:pStyle w:val="Heading1"/>
        <w:spacing w:after="120" w:before="280"/>
      </w:pPr>
      <w:r>
        <w:t xml:space="preserve">2. Pain Points</w:t>
      </w:r>
    </w:p>
    <w:p>
      <w:pPr>
        <w:spacing w:after="140"/>
      </w:pPr>
      <w:r>
        <w:rPr>
          <w:sz w:val="24"/>
          <w:szCs w:val="24"/>
        </w:rPr>
        <w:t xml:space="preserve">Pain points drawn from IRCTC's own FAQ/help content and independent user reviews of the IRCTC platform (login, payment, and refund behavior are shared across IRCTC's services, including hotel booking).</w:t>
      </w:r>
    </w:p>
    <w:p>
      <w:pPr>
        <w:pStyle w:val="ListParagraph"/>
        <w:numPr>
          <w:ilvl w:val="0"/>
          <w:numId w:val="2"/>
        </w:numPr>
        <w:spacing w:after="70"/>
      </w:pPr>
      <w:r>
        <w:rPr>
          <w:sz w:val="24"/>
          <w:szCs w:val="24"/>
        </w:rPr>
        <w:t xml:space="preserve">Hotel booking is spread across multiple domains (irctctourism.com, hotel.irctctourism.com, hotels.irctc.co.in), so users aren't always sure which one they're actually on.</w:t>
      </w:r>
    </w:p>
    <w:p>
      <w:pPr>
        <w:pStyle w:val="ListParagraph"/>
        <w:numPr>
          <w:ilvl w:val="0"/>
          <w:numId w:val="2"/>
        </w:numPr>
        <w:spacing w:after="70"/>
      </w:pPr>
      <w:r>
        <w:rPr>
          <w:sz w:val="24"/>
          <w:szCs w:val="24"/>
        </w:rPr>
        <w:t xml:space="preserve">Final price isn't fully clear upfront: rates are shown exclusive of taxes, with a service charge that differs from hotel to hotel.</w:t>
      </w:r>
    </w:p>
    <w:p>
      <w:pPr>
        <w:pStyle w:val="ListParagraph"/>
        <w:numPr>
          <w:ilvl w:val="0"/>
          <w:numId w:val="2"/>
        </w:numPr>
        <w:spacing w:after="70"/>
      </w:pPr>
      <w:r>
        <w:rPr>
          <w:sz w:val="24"/>
          <w:szCs w:val="24"/>
        </w:rPr>
        <w:t xml:space="preserve">Occupancy and breakfast-included vs. no-breakfast pricing are formatted differently across listings, so reading a price isn't consistent property to property.</w:t>
      </w:r>
    </w:p>
    <w:p>
      <w:pPr>
        <w:pStyle w:val="ListParagraph"/>
        <w:numPr>
          <w:ilvl w:val="0"/>
          <w:numId w:val="2"/>
        </w:numPr>
        <w:spacing w:after="70"/>
      </w:pPr>
      <w:r>
        <w:rPr>
          <w:sz w:val="24"/>
          <w:szCs w:val="24"/>
        </w:rPr>
        <w:t xml:space="preserve">Group bookings are capped at 20 pax / 8 rooms, but this limit isn't shown until a user runs into it.</w:t>
      </w:r>
    </w:p>
    <w:p>
      <w:pPr>
        <w:pStyle w:val="ListParagraph"/>
        <w:numPr>
          <w:ilvl w:val="0"/>
          <w:numId w:val="2"/>
        </w:numPr>
        <w:spacing w:after="70"/>
      </w:pPr>
      <w:r>
        <w:rPr>
          <w:sz w:val="24"/>
          <w:szCs w:val="24"/>
        </w:rPr>
        <w:t xml:space="preserve">Login and OTP delivery problems reported across the shared IRCTC account system can block access to hotel booking as well as train booking.</w:t>
      </w:r>
    </w:p>
    <w:p>
      <w:pPr>
        <w:pStyle w:val="ListParagraph"/>
        <w:numPr>
          <w:ilvl w:val="0"/>
          <w:numId w:val="2"/>
        </w:numPr>
        <w:spacing w:after="70"/>
      </w:pPr>
      <w:r>
        <w:rPr>
          <w:sz w:val="24"/>
          <w:szCs w:val="24"/>
        </w:rPr>
        <w:t xml:space="preserve">Refunds may route through an IRCTC wallet, which independent reviews describe as non-withdrawable on the wider platform.</w:t>
      </w:r>
    </w:p>
    <w:p>
      <w:pPr>
        <w:pStyle w:val="ListParagraph"/>
        <w:numPr>
          <w:ilvl w:val="0"/>
          <w:numId w:val="2"/>
        </w:numPr>
        <w:spacing w:after="70"/>
      </w:pPr>
      <w:r>
        <w:rPr>
          <w:sz w:val="24"/>
          <w:szCs w:val="24"/>
        </w:rPr>
        <w:t xml:space="preserve">Cancellation and refund terms aren't prominently surfaced during booking, so users often don't see them until something goes wrong.</w:t>
      </w:r>
    </w:p>
    <w:p>
      <w:pPr>
        <w:pStyle w:val="ListParagraph"/>
        <w:numPr>
          <w:ilvl w:val="0"/>
          <w:numId w:val="2"/>
        </w:numPr>
        <w:spacing w:after="70"/>
      </w:pPr>
      <w:r>
        <w:rPr>
          <w:sz w:val="24"/>
          <w:szCs w:val="24"/>
        </w:rPr>
        <w:t xml:space="preserve">No visible accessibility controls (contrast, text size) on the hotel booking pages.</w:t>
      </w:r>
    </w:p>
    <w:p>
      <w:pPr>
        <w:pStyle w:val="ListParagraph"/>
        <w:numPr>
          <w:ilvl w:val="0"/>
          <w:numId w:val="2"/>
        </w:numPr>
        <w:spacing w:after="70"/>
      </w:pPr>
      <w:r>
        <w:rPr>
          <w:sz w:val="24"/>
          <w:szCs w:val="24"/>
        </w:rPr>
        <w:t xml:space="preserve">Support and status updates during payment or booking confirmation are limited, leaving users unsure whether a transaction actually went through.</w:t>
      </w:r>
    </w:p>
    <w:p>
      <w:pPr>
        <w:pStyle w:val="Heading1"/>
        <w:spacing w:after="120" w:before="280"/>
      </w:pPr>
      <w:r>
        <w:t xml:space="preserve">3. Persona</w:t>
      </w:r>
    </w:p>
    <w:p>
      <w:pPr>
        <w:spacing w:after="20"/>
      </w:pPr>
      <w:r>
        <w:rPr>
          <w:b/>
          <w:bCs/>
          <w:sz w:val="28"/>
          <w:szCs w:val="28"/>
        </w:rPr>
        <w:t xml:space="preserve">Ravi Kumar, 32</w:t>
      </w:r>
    </w:p>
    <w:p>
      <w:pPr>
        <w:spacing w:after="140"/>
      </w:pPr>
      <w:r>
        <w:rPr>
          <w:i/>
          <w:iCs/>
          <w:color w:val="555555"/>
          <w:sz w:val="20"/>
          <w:szCs w:val="20"/>
        </w:rPr>
        <w:t xml:space="preserve">IT Support Engineer, frequently travels by train for work and family visits</w:t>
      </w:r>
    </w:p>
    <w:p>
      <w:pPr>
        <w:spacing w:after="140"/>
      </w:pPr>
      <w:r>
        <w:rPr>
          <w:b/>
          <w:bCs/>
          <w:sz w:val="24"/>
          <w:szCs w:val="24"/>
        </w:rPr>
        <w:t xml:space="preserve">Bio: </w:t>
      </w:r>
      <w:r>
        <w:rPr>
          <w:sz w:val="24"/>
          <w:szCs w:val="24"/>
        </w:rPr>
        <w:t xml:space="preserve">Ravi travels by train 6-8 times a year, often booking a hotel or retiring room near the station for a short overnight stay before an early train or a work meeting. He's used the IRCTC app for years for train tickets and defaults to it for hotel booking too, mainly out of habit and trust in it being an official, government-backed option.</w:t>
      </w:r>
    </w:p>
    <w:p>
      <w:pPr>
        <w:pStyle w:val="Heading2"/>
        <w:spacing w:after="80" w:before="160"/>
      </w:pPr>
      <w:r>
        <w:t xml:space="preserve">Goals</w:t>
      </w:r>
    </w:p>
    <w:p>
      <w:pPr>
        <w:pStyle w:val="ListParagraph"/>
        <w:numPr>
          <w:ilvl w:val="0"/>
          <w:numId w:val="2"/>
        </w:numPr>
        <w:spacing w:after="70"/>
      </w:pPr>
      <w:r>
        <w:rPr>
          <w:sz w:val="24"/>
          <w:szCs w:val="24"/>
        </w:rPr>
        <w:t xml:space="preserve">Book a clean, reasonably priced room close to the station quickly, ideally within the same app he already uses for trains.</w:t>
      </w:r>
    </w:p>
    <w:p>
      <w:pPr>
        <w:pStyle w:val="ListParagraph"/>
        <w:numPr>
          <w:ilvl w:val="0"/>
          <w:numId w:val="2"/>
        </w:numPr>
        <w:spacing w:after="70"/>
      </w:pPr>
      <w:r>
        <w:rPr>
          <w:sz w:val="24"/>
          <w:szCs w:val="24"/>
        </w:rPr>
        <w:t xml:space="preserve">Know the exact total cost (including tax and service charge) before committing to pay.</w:t>
      </w:r>
    </w:p>
    <w:p>
      <w:pPr>
        <w:pStyle w:val="ListParagraph"/>
        <w:numPr>
          <w:ilvl w:val="0"/>
          <w:numId w:val="2"/>
        </w:numPr>
        <w:spacing w:after="70"/>
      </w:pPr>
      <w:r>
        <w:rPr>
          <w:sz w:val="24"/>
          <w:szCs w:val="24"/>
        </w:rPr>
        <w:t xml:space="preserve">Be able to cancel or get a refund without a fight if travel plans change.</w:t>
      </w:r>
    </w:p>
    <w:p>
      <w:pPr>
        <w:pStyle w:val="Heading2"/>
        <w:spacing w:after="80" w:before="160"/>
      </w:pPr>
      <w:r>
        <w:t xml:space="preserve">Frustrations</w:t>
      </w:r>
    </w:p>
    <w:p>
      <w:pPr>
        <w:pStyle w:val="ListParagraph"/>
        <w:numPr>
          <w:ilvl w:val="0"/>
          <w:numId w:val="2"/>
        </w:numPr>
        <w:spacing w:after="70"/>
      </w:pPr>
      <w:r>
        <w:rPr>
          <w:sz w:val="24"/>
          <w:szCs w:val="24"/>
        </w:rPr>
        <w:t xml:space="preserve">Getting logged out or not receiving an OTP at the exact moment he's trying to book quickly between tasks.</w:t>
      </w:r>
    </w:p>
    <w:p>
      <w:pPr>
        <w:pStyle w:val="ListParagraph"/>
        <w:numPr>
          <w:ilvl w:val="0"/>
          <w:numId w:val="2"/>
        </w:numPr>
        <w:spacing w:after="70"/>
      </w:pPr>
      <w:r>
        <w:rPr>
          <w:sz w:val="24"/>
          <w:szCs w:val="24"/>
        </w:rPr>
        <w:t xml:space="preserve">Not knowing the final price until deep into the booking flow.</w:t>
      </w:r>
    </w:p>
    <w:p>
      <w:pPr>
        <w:pStyle w:val="ListParagraph"/>
        <w:numPr>
          <w:ilvl w:val="0"/>
          <w:numId w:val="2"/>
        </w:numPr>
        <w:spacing w:after="70"/>
      </w:pPr>
      <w:r>
        <w:rPr>
          <w:sz w:val="24"/>
          <w:szCs w:val="24"/>
        </w:rPr>
        <w:t xml:space="preserve">Uncertainty about whether a cancelled booking's refund will actually reach his bank account or sit in a wallet.</w:t>
      </w:r>
    </w:p>
    <w:p>
      <w:pPr>
        <w:spacing w:after="140"/>
      </w:pPr>
      <w:r>
        <w:rPr>
          <w:b/>
          <w:bCs/>
          <w:sz w:val="24"/>
          <w:szCs w:val="24"/>
        </w:rPr>
        <w:t xml:space="preserve">Tech comfort: </w:t>
      </w:r>
      <w:r>
        <w:rPr>
          <w:sz w:val="24"/>
          <w:szCs w:val="24"/>
        </w:rPr>
        <w:t xml:space="preserve">High — comfortable with apps and online payments, but has limited patience for extra steps when he's booking in a hurry, such as right after finishing a train ticket purchase.</w:t>
      </w:r>
    </w:p>
    <w:p>
      <w:pPr>
        <w:pStyle w:val="Heading1"/>
        <w:spacing w:after="120" w:before="280"/>
      </w:pPr>
      <w:r>
        <w:t xml:space="preserve">4. User Journey Map</w:t>
      </w:r>
    </w:p>
    <w:p>
      <w:pPr>
        <w:spacing w:after="140"/>
      </w:pPr>
      <w:r>
        <w:rPr>
          <w:sz w:val="24"/>
          <w:szCs w:val="24"/>
        </w:rPr>
        <w:t xml:space="preserve">Ravi's journey booking a hotel through IRCTC alongside an upcoming train trip.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2000"/>
      </w:tblGrid>
      <w:tr>
        <w:trPr>
          <w:tblHeader/>
        </w:trPr>
        <w:tc>
          <w:tcPr>
            <w:tcW w:type="dxa" w:w="1880"/>
            <w:shd w:fill="1F2933" w:val="clear"/>
            <w:tcMar>
              <w:top w:type="dxa" w:w="100"/>
              <w:left w:type="dxa" w:w="100"/>
              <w:bottom w:type="dxa" w:w="100"/>
              <w:right w:type="dxa" w:w="100"/>
            </w:tcMar>
            <w:vAlign w:val="top"/>
          </w:tcPr>
          <w:p>
            <w:r>
              <w:rPr>
                <w:b/>
                <w:bCs/>
                <w:color w:val="FFFFFF"/>
                <w:sz w:val="20"/>
                <w:szCs w:val="20"/>
              </w:rPr>
              <w:t xml:space="preserve">Stage</w:t>
            </w:r>
          </w:p>
        </w:tc>
        <w:tc>
          <w:tcPr>
            <w:tcW w:type="dxa" w:w="1880"/>
            <w:shd w:fill="1F2933" w:val="clear"/>
            <w:tcMar>
              <w:top w:type="dxa" w:w="100"/>
              <w:left w:type="dxa" w:w="100"/>
              <w:bottom w:type="dxa" w:w="100"/>
              <w:right w:type="dxa" w:w="100"/>
            </w:tcMar>
            <w:vAlign w:val="top"/>
          </w:tcPr>
          <w:p>
            <w:r>
              <w:rPr>
                <w:b/>
                <w:bCs/>
                <w:color w:val="FFFFFF"/>
                <w:sz w:val="20"/>
                <w:szCs w:val="20"/>
              </w:rPr>
              <w:t xml:space="preserve">Actions</w:t>
            </w:r>
          </w:p>
        </w:tc>
        <w:tc>
          <w:tcPr>
            <w:tcW w:type="dxa" w:w="1880"/>
            <w:shd w:fill="1F2933" w:val="clear"/>
            <w:tcMar>
              <w:top w:type="dxa" w:w="100"/>
              <w:left w:type="dxa" w:w="100"/>
              <w:bottom w:type="dxa" w:w="100"/>
              <w:right w:type="dxa" w:w="100"/>
            </w:tcMar>
            <w:vAlign w:val="top"/>
          </w:tcPr>
          <w:p>
            <w:r>
              <w:rPr>
                <w:b/>
                <w:bCs/>
                <w:color w:val="FFFFFF"/>
                <w:sz w:val="20"/>
                <w:szCs w:val="20"/>
              </w:rPr>
              <w:t xml:space="preserve">Thoughts</w:t>
            </w:r>
          </w:p>
        </w:tc>
        <w:tc>
          <w:tcPr>
            <w:tcW w:type="dxa" w:w="1880"/>
            <w:shd w:fill="1F2933" w:val="clear"/>
            <w:tcMar>
              <w:top w:type="dxa" w:w="100"/>
              <w:left w:type="dxa" w:w="100"/>
              <w:bottom w:type="dxa" w:w="100"/>
              <w:right w:type="dxa" w:w="100"/>
            </w:tcMar>
            <w:vAlign w:val="top"/>
          </w:tcPr>
          <w:p>
            <w:r>
              <w:rPr>
                <w:b/>
                <w:bCs/>
                <w:color w:val="FFFFFF"/>
                <w:sz w:val="20"/>
                <w:szCs w:val="20"/>
              </w:rPr>
              <w:t xml:space="preserve">Pain Points</w:t>
            </w:r>
          </w:p>
        </w:tc>
        <w:tc>
          <w:tcPr>
            <w:tcW w:type="dxa" w:w="1880"/>
            <w:shd w:fill="1F2933" w:val="clear"/>
            <w:tcMar>
              <w:top w:type="dxa" w:w="100"/>
              <w:left w:type="dxa" w:w="100"/>
              <w:bottom w:type="dxa" w:w="100"/>
              <w:right w:type="dxa" w:w="100"/>
            </w:tcMar>
            <w:vAlign w:val="top"/>
          </w:tcPr>
          <w:p>
            <w:r>
              <w:rPr>
                <w:b/>
                <w:bCs/>
                <w:color w:val="FFFFFF"/>
                <w:sz w:val="20"/>
                <w:szCs w:val="20"/>
              </w:rPr>
              <w:t xml:space="preserve">Opportunities</w:t>
            </w:r>
          </w:p>
        </w:tc>
      </w:tr>
      <w:tr>
        <w:tc>
          <w:tcPr>
            <w:tcW w:type="dxa" w:w="1880"/>
            <w:tcMar>
              <w:top w:type="dxa" w:w="100"/>
              <w:left w:type="dxa" w:w="100"/>
              <w:bottom w:type="dxa" w:w="100"/>
              <w:right w:type="dxa" w:w="100"/>
            </w:tcMar>
            <w:vAlign w:val="top"/>
          </w:tcPr>
          <w:p>
            <w:r>
              <w:rPr>
                <w:b w:val="false"/>
                <w:bCs w:val="false"/>
                <w:color w:val="000000"/>
                <w:sz w:val="20"/>
                <w:szCs w:val="20"/>
              </w:rPr>
              <w:t xml:space="preserve">Awareness</w:t>
            </w:r>
          </w:p>
        </w:tc>
        <w:tc>
          <w:tcPr>
            <w:tcW w:type="dxa" w:w="1880"/>
            <w:tcMar>
              <w:top w:type="dxa" w:w="100"/>
              <w:left w:type="dxa" w:w="100"/>
              <w:bottom w:type="dxa" w:w="100"/>
              <w:right w:type="dxa" w:w="100"/>
            </w:tcMar>
            <w:vAlign w:val="top"/>
          </w:tcPr>
          <w:p>
            <w:r>
              <w:rPr>
                <w:b w:val="false"/>
                <w:bCs w:val="false"/>
                <w:color w:val="000000"/>
                <w:sz w:val="20"/>
                <w:szCs w:val="20"/>
              </w:rPr>
              <w:t xml:space="preserve">Realizes he'll need a place to stay after finishing his train booking on IRCTC.</w:t>
            </w:r>
          </w:p>
        </w:tc>
        <w:tc>
          <w:tcPr>
            <w:tcW w:type="dxa" w:w="1880"/>
            <w:tcMar>
              <w:top w:type="dxa" w:w="100"/>
              <w:left w:type="dxa" w:w="100"/>
              <w:bottom w:type="dxa" w:w="100"/>
              <w:right w:type="dxa" w:w="100"/>
            </w:tcMar>
            <w:vAlign w:val="top"/>
          </w:tcPr>
          <w:p>
            <w:r>
              <w:rPr>
                <w:b w:val="false"/>
                <w:bCs w:val="false"/>
                <w:color w:val="000000"/>
                <w:sz w:val="20"/>
                <w:szCs w:val="20"/>
              </w:rPr>
              <w:t xml:space="preserve">"I'm already here booking my ticket, might as well check hotels too."</w:t>
            </w:r>
          </w:p>
        </w:tc>
        <w:tc>
          <w:tcPr>
            <w:tcW w:type="dxa" w:w="1880"/>
            <w:tcMar>
              <w:top w:type="dxa" w:w="100"/>
              <w:left w:type="dxa" w:w="100"/>
              <w:bottom w:type="dxa" w:w="100"/>
              <w:right w:type="dxa" w:w="100"/>
            </w:tcMar>
            <w:vAlign w:val="top"/>
          </w:tcPr>
          <w:p>
            <w:r>
              <w:rPr>
                <w:b w:val="false"/>
                <w:bCs w:val="false"/>
                <w:color w:val="000000"/>
                <w:sz w:val="20"/>
                <w:szCs w:val="20"/>
              </w:rPr>
              <w:t xml:space="preserve">Hotel option isn't obviously linked from the train booking flow.</w:t>
            </w:r>
          </w:p>
        </w:tc>
        <w:tc>
          <w:tcPr>
            <w:tcW w:type="dxa" w:w="1880"/>
            <w:tcMar>
              <w:top w:type="dxa" w:w="100"/>
              <w:left w:type="dxa" w:w="100"/>
              <w:bottom w:type="dxa" w:w="100"/>
              <w:right w:type="dxa" w:w="100"/>
            </w:tcMar>
            <w:vAlign w:val="top"/>
          </w:tcPr>
          <w:p>
            <w:r>
              <w:rPr>
                <w:b w:val="false"/>
                <w:bCs w:val="false"/>
                <w:color w:val="000000"/>
                <w:sz w:val="20"/>
                <w:szCs w:val="20"/>
              </w:rPr>
              <w:t xml:space="preserve">Suggest a hotel near the destination station right after a train ticket is booked.</w:t>
            </w:r>
          </w:p>
        </w:tc>
      </w:tr>
      <w:tr>
        <w:tc>
          <w:tcPr>
            <w:tcW w:type="dxa" w:w="1880"/>
            <w:tcMar>
              <w:top w:type="dxa" w:w="100"/>
              <w:left w:type="dxa" w:w="100"/>
              <w:bottom w:type="dxa" w:w="100"/>
              <w:right w:type="dxa" w:w="100"/>
            </w:tcMar>
            <w:vAlign w:val="top"/>
          </w:tcPr>
          <w:p>
            <w:r>
              <w:rPr>
                <w:b w:val="false"/>
                <w:bCs w:val="false"/>
                <w:color w:val="000000"/>
                <w:sz w:val="20"/>
                <w:szCs w:val="20"/>
              </w:rPr>
              <w:t xml:space="preserve">Search</w:t>
            </w:r>
          </w:p>
        </w:tc>
        <w:tc>
          <w:tcPr>
            <w:tcW w:type="dxa" w:w="1880"/>
            <w:tcMar>
              <w:top w:type="dxa" w:w="100"/>
              <w:left w:type="dxa" w:w="100"/>
              <w:bottom w:type="dxa" w:w="100"/>
              <w:right w:type="dxa" w:w="100"/>
            </w:tcMar>
            <w:vAlign w:val="top"/>
          </w:tcPr>
          <w:p>
            <w:r>
              <w:rPr>
                <w:b w:val="false"/>
                <w:bCs w:val="false"/>
                <w:color w:val="000000"/>
                <w:sz w:val="20"/>
                <w:szCs w:val="20"/>
              </w:rPr>
              <w:t xml:space="preserve">Opens the 'Stay' section, picks 'Hotel', searches by city and dates.</w:t>
            </w:r>
          </w:p>
        </w:tc>
        <w:tc>
          <w:tcPr>
            <w:tcW w:type="dxa" w:w="1880"/>
            <w:tcMar>
              <w:top w:type="dxa" w:w="100"/>
              <w:left w:type="dxa" w:w="100"/>
              <w:bottom w:type="dxa" w:w="100"/>
              <w:right w:type="dxa" w:w="100"/>
            </w:tcMar>
            <w:vAlign w:val="top"/>
          </w:tcPr>
          <w:p>
            <w:r>
              <w:rPr>
                <w:b w:val="false"/>
                <w:bCs w:val="false"/>
                <w:color w:val="000000"/>
                <w:sz w:val="20"/>
                <w:szCs w:val="20"/>
              </w:rPr>
              <w:t xml:space="preserve">"Which of these four options (lounge, hotels, retiring room, hotel) is actually what I want?"</w:t>
            </w:r>
          </w:p>
        </w:tc>
        <w:tc>
          <w:tcPr>
            <w:tcW w:type="dxa" w:w="1880"/>
            <w:tcMar>
              <w:top w:type="dxa" w:w="100"/>
              <w:left w:type="dxa" w:w="100"/>
              <w:bottom w:type="dxa" w:w="100"/>
              <w:right w:type="dxa" w:w="100"/>
            </w:tcMar>
            <w:vAlign w:val="top"/>
          </w:tcPr>
          <w:p>
            <w:r>
              <w:rPr>
                <w:b w:val="false"/>
                <w:bCs w:val="false"/>
                <w:color w:val="000000"/>
                <w:sz w:val="20"/>
                <w:szCs w:val="20"/>
              </w:rPr>
              <w:t xml:space="preserve">Four similar-sounding categories to sort through before searching.</w:t>
            </w:r>
          </w:p>
        </w:tc>
        <w:tc>
          <w:tcPr>
            <w:tcW w:type="dxa" w:w="1880"/>
            <w:tcMar>
              <w:top w:type="dxa" w:w="100"/>
              <w:left w:type="dxa" w:w="100"/>
              <w:bottom w:type="dxa" w:w="100"/>
              <w:right w:type="dxa" w:w="100"/>
            </w:tcMar>
            <w:vAlign w:val="top"/>
          </w:tcPr>
          <w:p>
            <w:r>
              <w:rPr>
                <w:b w:val="false"/>
                <w:bCs w:val="false"/>
                <w:color w:val="000000"/>
                <w:sz w:val="20"/>
                <w:szCs w:val="20"/>
              </w:rPr>
              <w:t xml:space="preserve">Merge or clearly differentiate these categories with one short explainer each.</w:t>
            </w:r>
          </w:p>
        </w:tc>
      </w:tr>
      <w:tr>
        <w:tc>
          <w:tcPr>
            <w:tcW w:type="dxa" w:w="1880"/>
            <w:tcMar>
              <w:top w:type="dxa" w:w="100"/>
              <w:left w:type="dxa" w:w="100"/>
              <w:bottom w:type="dxa" w:w="100"/>
              <w:right w:type="dxa" w:w="100"/>
            </w:tcMar>
            <w:vAlign w:val="top"/>
          </w:tcPr>
          <w:p>
            <w:r>
              <w:rPr>
                <w:b w:val="false"/>
                <w:bCs w:val="false"/>
                <w:color w:val="000000"/>
                <w:sz w:val="20"/>
                <w:szCs w:val="20"/>
              </w:rPr>
              <w:t xml:space="preserve">Compare</w:t>
            </w:r>
          </w:p>
        </w:tc>
        <w:tc>
          <w:tcPr>
            <w:tcW w:type="dxa" w:w="1880"/>
            <w:tcMar>
              <w:top w:type="dxa" w:w="100"/>
              <w:left w:type="dxa" w:w="100"/>
              <w:bottom w:type="dxa" w:w="100"/>
              <w:right w:type="dxa" w:w="100"/>
            </w:tcMar>
            <w:vAlign w:val="top"/>
          </w:tcPr>
          <w:p>
            <w:r>
              <w:rPr>
                <w:b w:val="false"/>
                <w:bCs w:val="false"/>
                <w:color w:val="000000"/>
                <w:sz w:val="20"/>
                <w:szCs w:val="20"/>
              </w:rPr>
              <w:t xml:space="preserve">Sorts results by price, skims a couple of listings.</w:t>
            </w:r>
          </w:p>
        </w:tc>
        <w:tc>
          <w:tcPr>
            <w:tcW w:type="dxa" w:w="1880"/>
            <w:tcMar>
              <w:top w:type="dxa" w:w="100"/>
              <w:left w:type="dxa" w:w="100"/>
              <w:bottom w:type="dxa" w:w="100"/>
              <w:right w:type="dxa" w:w="100"/>
            </w:tcMar>
            <w:vAlign w:val="top"/>
          </w:tcPr>
          <w:p>
            <w:r>
              <w:rPr>
                <w:b w:val="false"/>
                <w:bCs w:val="false"/>
                <w:color w:val="000000"/>
                <w:sz w:val="20"/>
                <w:szCs w:val="20"/>
              </w:rPr>
              <w:t xml:space="preserve">"Is this price final, or will it change later?"</w:t>
            </w:r>
          </w:p>
        </w:tc>
        <w:tc>
          <w:tcPr>
            <w:tcW w:type="dxa" w:w="1880"/>
            <w:tcMar>
              <w:top w:type="dxa" w:w="100"/>
              <w:left w:type="dxa" w:w="100"/>
              <w:bottom w:type="dxa" w:w="100"/>
              <w:right w:type="dxa" w:w="100"/>
            </w:tcMar>
            <w:vAlign w:val="top"/>
          </w:tcPr>
          <w:p>
            <w:r>
              <w:rPr>
                <w:b w:val="false"/>
                <w:bCs w:val="false"/>
                <w:color w:val="000000"/>
                <w:sz w:val="20"/>
                <w:szCs w:val="20"/>
              </w:rPr>
              <w:t xml:space="preserve">Breakfast/no-breakfast and occupancy pricing shown inconsistently across listings.</w:t>
            </w:r>
          </w:p>
        </w:tc>
        <w:tc>
          <w:tcPr>
            <w:tcW w:type="dxa" w:w="1880"/>
            <w:tcMar>
              <w:top w:type="dxa" w:w="100"/>
              <w:left w:type="dxa" w:w="100"/>
              <w:bottom w:type="dxa" w:w="100"/>
              <w:right w:type="dxa" w:w="100"/>
            </w:tcMar>
            <w:vAlign w:val="top"/>
          </w:tcPr>
          <w:p>
            <w:r>
              <w:rPr>
                <w:b w:val="false"/>
                <w:bCs w:val="false"/>
                <w:color w:val="000000"/>
                <w:sz w:val="20"/>
                <w:szCs w:val="20"/>
              </w:rPr>
              <w:t xml:space="preserve">Standardize how price, occupancy, and meal options are displayed on every listing.</w:t>
            </w:r>
          </w:p>
        </w:tc>
      </w:tr>
      <w:tr>
        <w:tc>
          <w:tcPr>
            <w:tcW w:type="dxa" w:w="1880"/>
            <w:tcMar>
              <w:top w:type="dxa" w:w="100"/>
              <w:left w:type="dxa" w:w="100"/>
              <w:bottom w:type="dxa" w:w="100"/>
              <w:right w:type="dxa" w:w="100"/>
            </w:tcMar>
            <w:vAlign w:val="top"/>
          </w:tcPr>
          <w:p>
            <w:r>
              <w:rPr>
                <w:b w:val="false"/>
                <w:bCs w:val="false"/>
                <w:color w:val="000000"/>
                <w:sz w:val="20"/>
                <w:szCs w:val="20"/>
              </w:rPr>
              <w:t xml:space="preserve">Booking</w:t>
            </w:r>
          </w:p>
        </w:tc>
        <w:tc>
          <w:tcPr>
            <w:tcW w:type="dxa" w:w="1880"/>
            <w:tcMar>
              <w:top w:type="dxa" w:w="100"/>
              <w:left w:type="dxa" w:w="100"/>
              <w:bottom w:type="dxa" w:w="100"/>
              <w:right w:type="dxa" w:w="100"/>
            </w:tcMar>
            <w:vAlign w:val="top"/>
          </w:tcPr>
          <w:p>
            <w:r>
              <w:rPr>
                <w:b w:val="false"/>
                <w:bCs w:val="false"/>
                <w:color w:val="000000"/>
                <w:sz w:val="20"/>
                <w:szCs w:val="20"/>
              </w:rPr>
              <w:t xml:space="preserve">Logs in with his existing IRCTC account, enters guest details, pays.</w:t>
            </w:r>
          </w:p>
        </w:tc>
        <w:tc>
          <w:tcPr>
            <w:tcW w:type="dxa" w:w="1880"/>
            <w:tcMar>
              <w:top w:type="dxa" w:w="100"/>
              <w:left w:type="dxa" w:w="100"/>
              <w:bottom w:type="dxa" w:w="100"/>
              <w:right w:type="dxa" w:w="100"/>
            </w:tcMar>
            <w:vAlign w:val="top"/>
          </w:tcPr>
          <w:p>
            <w:r>
              <w:rPr>
                <w:b w:val="false"/>
                <w:bCs w:val="false"/>
                <w:color w:val="000000"/>
                <w:sz w:val="20"/>
                <w:szCs w:val="20"/>
              </w:rPr>
              <w:t xml:space="preserve">"I hope the OTP comes through this time."</w:t>
            </w:r>
          </w:p>
        </w:tc>
        <w:tc>
          <w:tcPr>
            <w:tcW w:type="dxa" w:w="1880"/>
            <w:tcMar>
              <w:top w:type="dxa" w:w="100"/>
              <w:left w:type="dxa" w:w="100"/>
              <w:bottom w:type="dxa" w:w="100"/>
              <w:right w:type="dxa" w:w="100"/>
            </w:tcMar>
            <w:vAlign w:val="top"/>
          </w:tcPr>
          <w:p>
            <w:r>
              <w:rPr>
                <w:b w:val="false"/>
                <w:bCs w:val="false"/>
                <w:color w:val="000000"/>
                <w:sz w:val="20"/>
                <w:szCs w:val="20"/>
              </w:rPr>
              <w:t xml:space="preserve">Shared login/OTP issues across IRCTC services can block checkout entirely.</w:t>
            </w:r>
          </w:p>
        </w:tc>
        <w:tc>
          <w:tcPr>
            <w:tcW w:type="dxa" w:w="1880"/>
            <w:tcMar>
              <w:top w:type="dxa" w:w="100"/>
              <w:left w:type="dxa" w:w="100"/>
              <w:bottom w:type="dxa" w:w="100"/>
              <w:right w:type="dxa" w:w="100"/>
            </w:tcMar>
            <w:vAlign w:val="top"/>
          </w:tcPr>
          <w:p>
            <w:r>
              <w:rPr>
                <w:b w:val="false"/>
                <w:bCs w:val="false"/>
                <w:color w:val="000000"/>
                <w:sz w:val="20"/>
                <w:szCs w:val="20"/>
              </w:rPr>
              <w:t xml:space="preserve">Improve OTP delivery reliability and offer a backup verification method.</w:t>
            </w:r>
          </w:p>
        </w:tc>
      </w:tr>
      <w:tr>
        <w:tc>
          <w:tcPr>
            <w:tcW w:type="dxa" w:w="1880"/>
            <w:tcMar>
              <w:top w:type="dxa" w:w="100"/>
              <w:left w:type="dxa" w:w="100"/>
              <w:bottom w:type="dxa" w:w="100"/>
              <w:right w:type="dxa" w:w="100"/>
            </w:tcMar>
            <w:vAlign w:val="top"/>
          </w:tcPr>
          <w:p>
            <w:r>
              <w:rPr>
                <w:b w:val="false"/>
                <w:bCs w:val="false"/>
                <w:color w:val="000000"/>
                <w:sz w:val="20"/>
                <w:szCs w:val="20"/>
              </w:rPr>
              <w:t xml:space="preserve">Confirmation</w:t>
            </w:r>
          </w:p>
        </w:tc>
        <w:tc>
          <w:tcPr>
            <w:tcW w:type="dxa" w:w="1880"/>
            <w:tcMar>
              <w:top w:type="dxa" w:w="100"/>
              <w:left w:type="dxa" w:w="100"/>
              <w:bottom w:type="dxa" w:w="100"/>
              <w:right w:type="dxa" w:w="100"/>
            </w:tcMar>
            <w:vAlign w:val="top"/>
          </w:tcPr>
          <w:p>
            <w:r>
              <w:rPr>
                <w:b w:val="false"/>
                <w:bCs w:val="false"/>
                <w:color w:val="000000"/>
                <w:sz w:val="20"/>
                <w:szCs w:val="20"/>
              </w:rPr>
              <w:t xml:space="preserve">Receives a booking confirmation by SMS/email.</w:t>
            </w:r>
          </w:p>
        </w:tc>
        <w:tc>
          <w:tcPr>
            <w:tcW w:type="dxa" w:w="1880"/>
            <w:tcMar>
              <w:top w:type="dxa" w:w="100"/>
              <w:left w:type="dxa" w:w="100"/>
              <w:bottom w:type="dxa" w:w="100"/>
              <w:right w:type="dxa" w:w="100"/>
            </w:tcMar>
            <w:vAlign w:val="top"/>
          </w:tcPr>
          <w:p>
            <w:r>
              <w:rPr>
                <w:b w:val="false"/>
                <w:bCs w:val="false"/>
                <w:color w:val="000000"/>
                <w:sz w:val="20"/>
                <w:szCs w:val="20"/>
              </w:rPr>
              <w:t xml:space="preserve">"Did that actually go through? Let me screenshot it just in case."</w:t>
            </w:r>
          </w:p>
        </w:tc>
        <w:tc>
          <w:tcPr>
            <w:tcW w:type="dxa" w:w="1880"/>
            <w:tcMar>
              <w:top w:type="dxa" w:w="100"/>
              <w:left w:type="dxa" w:w="100"/>
              <w:bottom w:type="dxa" w:w="100"/>
              <w:right w:type="dxa" w:w="100"/>
            </w:tcMar>
            <w:vAlign w:val="top"/>
          </w:tcPr>
          <w:p>
            <w:r>
              <w:rPr>
                <w:b w:val="false"/>
                <w:bCs w:val="false"/>
                <w:color w:val="000000"/>
                <w:sz w:val="20"/>
                <w:szCs w:val="20"/>
              </w:rPr>
              <w:t xml:space="preserve">Limited real-time status feedback during payment processing.</w:t>
            </w:r>
          </w:p>
        </w:tc>
        <w:tc>
          <w:tcPr>
            <w:tcW w:type="dxa" w:w="1880"/>
            <w:tcMar>
              <w:top w:type="dxa" w:w="100"/>
              <w:left w:type="dxa" w:w="100"/>
              <w:bottom w:type="dxa" w:w="100"/>
              <w:right w:type="dxa" w:w="100"/>
            </w:tcMar>
            <w:vAlign w:val="top"/>
          </w:tcPr>
          <w:p>
            <w:r>
              <w:rPr>
                <w:b w:val="false"/>
                <w:bCs w:val="false"/>
                <w:color w:val="000000"/>
                <w:sz w:val="20"/>
                <w:szCs w:val="20"/>
              </w:rPr>
              <w:t xml:space="preserve">Show a clear, real-time confirmation screen immediately after payment, not just a delayed SMS.</w:t>
            </w:r>
          </w:p>
        </w:tc>
      </w:tr>
      <w:tr>
        <w:tc>
          <w:tcPr>
            <w:tcW w:type="dxa" w:w="1880"/>
            <w:tcMar>
              <w:top w:type="dxa" w:w="100"/>
              <w:left w:type="dxa" w:w="100"/>
              <w:bottom w:type="dxa" w:w="100"/>
              <w:right w:type="dxa" w:w="100"/>
            </w:tcMar>
            <w:vAlign w:val="top"/>
          </w:tcPr>
          <w:p>
            <w:r>
              <w:rPr>
                <w:b w:val="false"/>
                <w:bCs w:val="false"/>
                <w:color w:val="000000"/>
                <w:sz w:val="20"/>
                <w:szCs w:val="20"/>
              </w:rPr>
              <w:t xml:space="preserve">Stay</w:t>
            </w:r>
          </w:p>
        </w:tc>
        <w:tc>
          <w:tcPr>
            <w:tcW w:type="dxa" w:w="1880"/>
            <w:tcMar>
              <w:top w:type="dxa" w:w="100"/>
              <w:left w:type="dxa" w:w="100"/>
              <w:bottom w:type="dxa" w:w="100"/>
              <w:right w:type="dxa" w:w="100"/>
            </w:tcMar>
            <w:vAlign w:val="top"/>
          </w:tcPr>
          <w:p>
            <w:r>
              <w:rPr>
                <w:b w:val="false"/>
                <w:bCs w:val="false"/>
                <w:color w:val="000000"/>
                <w:sz w:val="20"/>
                <w:szCs w:val="20"/>
              </w:rPr>
              <w:t xml:space="preserve">Checks in at the property using the booking reference.</w:t>
            </w:r>
          </w:p>
        </w:tc>
        <w:tc>
          <w:tcPr>
            <w:tcW w:type="dxa" w:w="1880"/>
            <w:tcMar>
              <w:top w:type="dxa" w:w="100"/>
              <w:left w:type="dxa" w:w="100"/>
              <w:bottom w:type="dxa" w:w="100"/>
              <w:right w:type="dxa" w:w="100"/>
            </w:tcMar>
            <w:vAlign w:val="top"/>
          </w:tcPr>
          <w:p>
            <w:r>
              <w:rPr>
                <w:b w:val="false"/>
                <w:bCs w:val="false"/>
                <w:color w:val="000000"/>
                <w:sz w:val="20"/>
                <w:szCs w:val="20"/>
              </w:rPr>
              <w:t xml:space="preserve">"Hope the room matches what I booked."</w:t>
            </w:r>
          </w:p>
        </w:tc>
        <w:tc>
          <w:tcPr>
            <w:tcW w:type="dxa" w:w="1880"/>
            <w:tcMar>
              <w:top w:type="dxa" w:w="100"/>
              <w:left w:type="dxa" w:w="100"/>
              <w:bottom w:type="dxa" w:w="100"/>
              <w:right w:type="dxa" w:w="100"/>
            </w:tcMar>
            <w:vAlign w:val="top"/>
          </w:tcPr>
          <w:p>
            <w:r>
              <w:rPr>
                <w:b w:val="false"/>
                <w:bCs w:val="false"/>
                <w:color w:val="000000"/>
                <w:sz w:val="20"/>
                <w:szCs w:val="20"/>
              </w:rPr>
              <w:t xml:space="preserve">Room/service quality not independently verified by IRCTC beyond the listing itself.</w:t>
            </w:r>
          </w:p>
        </w:tc>
        <w:tc>
          <w:tcPr>
            <w:tcW w:type="dxa" w:w="1880"/>
            <w:tcMar>
              <w:top w:type="dxa" w:w="100"/>
              <w:left w:type="dxa" w:w="100"/>
              <w:bottom w:type="dxa" w:w="100"/>
              <w:right w:type="dxa" w:w="100"/>
            </w:tcMar>
            <w:vAlign w:val="top"/>
          </w:tcPr>
          <w:p>
            <w:r>
              <w:rPr>
                <w:b w:val="false"/>
                <w:bCs w:val="false"/>
                <w:color w:val="000000"/>
                <w:sz w:val="20"/>
                <w:szCs w:val="20"/>
              </w:rPr>
              <w:t xml:space="preserve">Add verified, recent guest ratings specific to the hotel booking arm.</w:t>
            </w:r>
          </w:p>
        </w:tc>
      </w:tr>
      <w:tr>
        <w:tc>
          <w:tcPr>
            <w:tcW w:type="dxa" w:w="1880"/>
            <w:tcMar>
              <w:top w:type="dxa" w:w="100"/>
              <w:left w:type="dxa" w:w="100"/>
              <w:bottom w:type="dxa" w:w="100"/>
              <w:right w:type="dxa" w:w="100"/>
            </w:tcMar>
            <w:vAlign w:val="top"/>
          </w:tcPr>
          <w:p>
            <w:r>
              <w:rPr>
                <w:b w:val="false"/>
                <w:bCs w:val="false"/>
                <w:color w:val="000000"/>
                <w:sz w:val="20"/>
                <w:szCs w:val="20"/>
              </w:rPr>
              <w:t xml:space="preserve">Post-stay / Cancellation</w:t>
            </w:r>
          </w:p>
        </w:tc>
        <w:tc>
          <w:tcPr>
            <w:tcW w:type="dxa" w:w="1880"/>
            <w:tcMar>
              <w:top w:type="dxa" w:w="100"/>
              <w:left w:type="dxa" w:w="100"/>
              <w:bottom w:type="dxa" w:w="100"/>
              <w:right w:type="dxa" w:w="100"/>
            </w:tcMar>
            <w:vAlign w:val="top"/>
          </w:tcPr>
          <w:p>
            <w:r>
              <w:rPr>
                <w:b w:val="false"/>
                <w:bCs w:val="false"/>
                <w:color w:val="000000"/>
                <w:sz w:val="20"/>
                <w:szCs w:val="20"/>
              </w:rPr>
              <w:t xml:space="preserve">Occasionally needs to cancel a booking when a trip changes.</w:t>
            </w:r>
          </w:p>
        </w:tc>
        <w:tc>
          <w:tcPr>
            <w:tcW w:type="dxa" w:w="1880"/>
            <w:tcMar>
              <w:top w:type="dxa" w:w="100"/>
              <w:left w:type="dxa" w:w="100"/>
              <w:bottom w:type="dxa" w:w="100"/>
              <w:right w:type="dxa" w:w="100"/>
            </w:tcMar>
            <w:vAlign w:val="top"/>
          </w:tcPr>
          <w:p>
            <w:r>
              <w:rPr>
                <w:b w:val="false"/>
                <w:bCs w:val="false"/>
                <w:color w:val="000000"/>
                <w:sz w:val="20"/>
                <w:szCs w:val="20"/>
              </w:rPr>
              <w:t xml:space="preserve">"Will I actually get my money back, or will it sit in a wallet?"</w:t>
            </w:r>
          </w:p>
        </w:tc>
        <w:tc>
          <w:tcPr>
            <w:tcW w:type="dxa" w:w="1880"/>
            <w:tcMar>
              <w:top w:type="dxa" w:w="100"/>
              <w:left w:type="dxa" w:w="100"/>
              <w:bottom w:type="dxa" w:w="100"/>
              <w:right w:type="dxa" w:w="100"/>
            </w:tcMar>
            <w:vAlign w:val="top"/>
          </w:tcPr>
          <w:p>
            <w:r>
              <w:rPr>
                <w:b w:val="false"/>
                <w:bCs w:val="false"/>
                <w:color w:val="000000"/>
                <w:sz w:val="20"/>
                <w:szCs w:val="20"/>
              </w:rPr>
              <w:t xml:space="preserve">Refunds may route through a wallet reported as non-withdrawable on the wider platform.</w:t>
            </w:r>
          </w:p>
        </w:tc>
        <w:tc>
          <w:tcPr>
            <w:tcW w:type="dxa" w:w="1880"/>
            <w:tcMar>
              <w:top w:type="dxa" w:w="100"/>
              <w:left w:type="dxa" w:w="100"/>
              <w:bottom w:type="dxa" w:w="100"/>
              <w:right w:type="dxa" w:w="100"/>
            </w:tcMar>
            <w:vAlign w:val="top"/>
          </w:tcPr>
          <w:p>
            <w:r>
              <w:rPr>
                <w:b w:val="false"/>
                <w:bCs w:val="false"/>
                <w:color w:val="000000"/>
                <w:sz w:val="20"/>
                <w:szCs w:val="20"/>
              </w:rPr>
              <w:t xml:space="preserve">Clarify refund routing upfront and default to original payment method where possible.</w:t>
            </w:r>
          </w:p>
        </w:tc>
      </w:tr>
    </w:tbl>
    <w:p>
      <w:pPr>
        <w:pStyle w:val="Heading1"/>
        <w:spacing w:after="120" w:before="280"/>
      </w:pPr>
      <w:r>
        <w:t xml:space="preserve">5. Gaps for Future Improvement</w:t>
      </w:r>
    </w:p>
    <w:p>
      <w:pPr>
        <w:spacing w:after="140"/>
      </w:pPr>
      <w:r>
        <w:rPr>
          <w:sz w:val="24"/>
          <w:szCs w:val="24"/>
        </w:rPr>
        <w:t xml:space="preserve">Based on the empathy map, pain points, and journey above, these are the clearest opportunities to improve the IRCTC hotel booking experience.</w:t>
      </w:r>
    </w:p>
    <w:p>
      <w:pPr>
        <w:pStyle w:val="ListParagraph"/>
        <w:numPr>
          <w:ilvl w:val="0"/>
          <w:numId w:val="2"/>
        </w:numPr>
        <w:spacing w:after="70"/>
      </w:pPr>
      <w:r>
        <w:rPr>
          <w:sz w:val="24"/>
          <w:szCs w:val="24"/>
        </w:rPr>
        <w:t xml:space="preserve">Unify the booking surface: consolidate hotel booking under one clear domain/path instead of splitting it across three sites.</w:t>
      </w:r>
    </w:p>
    <w:p>
      <w:pPr>
        <w:pStyle w:val="ListParagraph"/>
        <w:numPr>
          <w:ilvl w:val="0"/>
          <w:numId w:val="2"/>
        </w:numPr>
        <w:spacing w:after="70"/>
      </w:pPr>
      <w:r>
        <w:rPr>
          <w:sz w:val="24"/>
          <w:szCs w:val="24"/>
        </w:rPr>
        <w:t xml:space="preserve">Show total price upfront: display room rate, tax, and service charge together as one final number before the user goes further into the flow.</w:t>
      </w:r>
    </w:p>
    <w:p>
      <w:pPr>
        <w:pStyle w:val="ListParagraph"/>
        <w:numPr>
          <w:ilvl w:val="0"/>
          <w:numId w:val="2"/>
        </w:numPr>
        <w:spacing w:after="70"/>
      </w:pPr>
      <w:r>
        <w:rPr>
          <w:sz w:val="24"/>
          <w:szCs w:val="24"/>
        </w:rPr>
        <w:t xml:space="preserve">Standardize listing information: use the same format for occupancy, breakfast inclusion, and cancellation terms across every hotel listing.</w:t>
      </w:r>
    </w:p>
    <w:p>
      <w:pPr>
        <w:pStyle w:val="ListParagraph"/>
        <w:numPr>
          <w:ilvl w:val="0"/>
          <w:numId w:val="2"/>
        </w:numPr>
        <w:spacing w:after="70"/>
      </w:pPr>
      <w:r>
        <w:rPr>
          <w:sz w:val="24"/>
          <w:szCs w:val="24"/>
        </w:rPr>
        <w:t xml:space="preserve">Surface the group booking limit early: show the 20 pax / 8 room cap at the start of a group booking, not after a user hits it.</w:t>
      </w:r>
    </w:p>
    <w:p>
      <w:pPr>
        <w:pStyle w:val="ListParagraph"/>
        <w:numPr>
          <w:ilvl w:val="0"/>
          <w:numId w:val="2"/>
        </w:numPr>
        <w:spacing w:after="70"/>
      </w:pPr>
      <w:r>
        <w:rPr>
          <w:sz w:val="24"/>
          <w:szCs w:val="24"/>
        </w:rPr>
        <w:t xml:space="preserve">Improve login/OTP reliability: since hotel booking shares login with train ticketing, fixing this benefits every IRCTC service, not just hotels.</w:t>
      </w:r>
    </w:p>
    <w:p>
      <w:pPr>
        <w:pStyle w:val="ListParagraph"/>
        <w:numPr>
          <w:ilvl w:val="0"/>
          <w:numId w:val="2"/>
        </w:numPr>
        <w:spacing w:after="70"/>
      </w:pPr>
      <w:r>
        <w:rPr>
          <w:sz w:val="24"/>
          <w:szCs w:val="24"/>
        </w:rPr>
        <w:t xml:space="preserve">Clarify refund routing before payment: tell users upfront whether a refund goes to their original payment method or an IRCTC wallet, and whether that wallet is withdrawable.</w:t>
      </w:r>
    </w:p>
    <w:p>
      <w:pPr>
        <w:pStyle w:val="ListParagraph"/>
        <w:numPr>
          <w:ilvl w:val="0"/>
          <w:numId w:val="2"/>
        </w:numPr>
        <w:spacing w:after="70"/>
      </w:pPr>
      <w:r>
        <w:rPr>
          <w:sz w:val="24"/>
          <w:szCs w:val="24"/>
        </w:rPr>
        <w:t xml:space="preserve">Add real-time booking status feedback: give a clear on-screen confirmation immediately after payment instead of relying solely on a delayed SMS/email.</w:t>
      </w:r>
    </w:p>
    <w:p>
      <w:pPr>
        <w:pStyle w:val="ListParagraph"/>
        <w:numPr>
          <w:ilvl w:val="0"/>
          <w:numId w:val="2"/>
        </w:numPr>
        <w:spacing w:after="70"/>
      </w:pPr>
      <w:r>
        <w:rPr>
          <w:sz w:val="24"/>
          <w:szCs w:val="24"/>
        </w:rPr>
        <w:t xml:space="preserve">Add basic accessibility controls: contrast and text-size options on the hotel booking pages.</w:t>
      </w:r>
    </w:p>
    <w:p>
      <w:pPr>
        <w:pStyle w:val="ListParagraph"/>
        <w:numPr>
          <w:ilvl w:val="0"/>
          <w:numId w:val="2"/>
        </w:numPr>
        <w:spacing w:after="70"/>
      </w:pPr>
      <w:r>
        <w:rPr>
          <w:sz w:val="24"/>
          <w:szCs w:val="24"/>
        </w:rPr>
        <w:t xml:space="preserve">Link hotel booking contextually from train booking: suggest a nearby hotel right after a train ticket is booked, instead of requiring a separate search.</w:t>
      </w:r>
    </w:p>
    <w:p>
      <w:pPr>
        <w:spacing w:before="240"/>
      </w:pPr>
      <w:r>
        <w:rPr>
          <w:i/>
          <w:iCs/>
          <w:color w:val="6B7280"/>
          <w:sz w:val="20"/>
          <w:szCs w:val="20"/>
        </w:rPr>
        <w:t xml:space="preserve">Note: Details on login/OTP reliability, refund/wallet behavior, and pricing structure are drawn from IRCTC's own FAQ/help content and independent user reviews of the broader IRCTC platform, since hotel booking shares its account and support systems with train ticketing. Live UI details such as popup frequency and on-page accessibility controls were not independently verified for this report and would benefit from a live browsing session.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2026-08-08T15:49:05.170Z</dcterms:created>
  <dcterms:modified xsi:type="dcterms:W3CDTF">2026-08-08T15:49:05.185Z</dcterms:modified>
</cp:coreProperties>
</file>

<file path=docProps/custom.xml><?xml version="1.0" encoding="utf-8"?>
<Properties xmlns="http://schemas.openxmlformats.org/officeDocument/2006/custom-properties" xmlns:vt="http://schemas.openxmlformats.org/officeDocument/2006/docPropsVTypes"/>
</file>