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40"/>
      </w:pPr>
      <w:r>
        <w:t xml:space="preserve">Critical Analysis of Interface</w:t>
      </w:r>
    </w:p>
    <w:p>
      <w:pPr>
        <w:pStyle w:val="Heading2"/>
        <w:spacing w:after="300"/>
      </w:pPr>
      <w:r>
        <w:t xml:space="preserve">(Treebo Hotel Booking Website)</w:t>
      </w:r>
    </w:p>
    <w:p>
      <w:pPr>
        <w:pStyle w:val="Heading2"/>
        <w:spacing w:after="100" w:before="260"/>
      </w:pPr>
      <w:r>
        <w:t xml:space="preserve">Learnability</w:t>
      </w:r>
    </w:p>
    <w:p>
      <w:pPr>
        <w:spacing w:after="160"/>
      </w:pPr>
      <w:r>
        <w:t xml:space="preserve">The marketing-led landing pages (budget hotels near me, couple-friendly hotels, last-minute deals) lead with promotional language before a clear search box, and the app additionally promotes a 'compare rates against MakeMyTrip, Agoda, Booking.com and others' feature, which is useful but adds another concept a first-time user has to parse before booking.</w:t>
      </w:r>
    </w:p>
    <w:p>
      <w:pPr>
        <w:pStyle w:val="Heading2"/>
        <w:spacing w:after="100" w:before="260"/>
      </w:pPr>
      <w:r>
        <w:t xml:space="preserve">Usability</w:t>
      </w:r>
    </w:p>
    <w:p>
      <w:pPr>
        <w:spacing w:after="160"/>
      </w:pPr>
      <w:r>
        <w:t xml:space="preserve">Treebo's own materials describe the cancellation policy inconsistently: one page states no charge if cancelled 5 days (120 hours) before check-in, while another states free cancellation up to 24 hours before check-in. Multiple reviewers report being charged despite a prominent 'free cancellation' banner, because the actual rule depends on the specific booking plan chosen.</w:t>
      </w:r>
    </w:p>
    <w:p>
      <w:pPr>
        <w:pStyle w:val="Heading2"/>
        <w:spacing w:after="100" w:before="260"/>
      </w:pPr>
      <w:r>
        <w:t xml:space="preserve">Consistency</w:t>
      </w:r>
    </w:p>
    <w:p>
      <w:pPr>
        <w:spacing w:after="160"/>
      </w:pPr>
      <w:r>
        <w:t xml:space="preserve">Treebo's core promise is a standardised experience across independently-owned partner hotels, but reviews describe major swings in quality: some properties are praised as clean and well-run, others are reported as having broken fixtures, untrained staff, and rooms far below what photos showed. That gap between the brand promise and what's actually delivered is the biggest consistency problem.</w:t>
      </w:r>
    </w:p>
    <w:p>
      <w:pPr>
        <w:pStyle w:val="Heading2"/>
        <w:spacing w:after="100" w:before="260"/>
      </w:pPr>
      <w:r>
        <w:t xml:space="preserve">Use of Metaphors</w:t>
      </w:r>
    </w:p>
    <w:p>
      <w:pPr>
        <w:spacing w:after="160"/>
      </w:pPr>
      <w:r>
        <w:t xml:space="preserve">Mostly text- and offer-driven cards (e.g., 'book 2 nights, get 1 free' style promotions) rather than icon-based cues to distinguish hotel tiers or amenities quickly.</w:t>
      </w:r>
    </w:p>
    <w:p>
      <w:pPr>
        <w:pStyle w:val="Heading2"/>
        <w:spacing w:after="100" w:before="260"/>
      </w:pPr>
      <w:r>
        <w:t xml:space="preserve">Navigation Structure</w:t>
      </w:r>
    </w:p>
    <w:p>
      <w:pPr>
        <w:spacing w:after="160"/>
      </w:pPr>
      <w:r>
        <w:t xml:space="preserve">Booking, support, and legal/policy information are split across treebo.com, the Treebo Club app, and a separate support.treebo.com ticketing portal. Some users report the only realistic way to reach support during a live issue was WhatsApp, not a page within the main booking flow.</w:t>
      </w:r>
    </w:p>
    <w:p>
      <w:pPr>
        <w:pStyle w:val="Heading2"/>
        <w:spacing w:after="100" w:before="260"/>
      </w:pPr>
      <w:r>
        <w:t xml:space="preserve">Visual Hierarchy</w:t>
      </w:r>
    </w:p>
    <w:p>
      <w:pPr>
        <w:spacing w:after="160"/>
      </w:pPr>
      <w:r>
        <w:t xml:space="preserve">Promotional offers and loyalty program badges (Gold/Platinum tiers) are prominent, but the specific terms that actually govern them, such as blackout dates and daily quotas for perks like early check-in, sit in separate policy documents rather than being surfaced where the offer is shown.</w:t>
      </w:r>
    </w:p>
    <w:p>
      <w:pPr>
        <w:pStyle w:val="Heading2"/>
        <w:spacing w:after="100" w:before="260"/>
      </w:pPr>
      <w:r>
        <w:t xml:space="preserve">Accessibility</w:t>
      </w:r>
    </w:p>
    <w:p>
      <w:pPr>
        <w:spacing w:after="160"/>
      </w:pPr>
      <w:r>
        <w:t xml:space="preserve">Not independently verified through a live homepage check for this report; a live session is needed to confirm whether contrast or text-size controls exist.</w:t>
      </w:r>
    </w:p>
    <w:p>
      <w:pPr>
        <w:pStyle w:val="Heading2"/>
        <w:spacing w:after="100" w:before="260"/>
      </w:pPr>
      <w:r>
        <w:t xml:space="preserve">Responsiveness</w:t>
      </w:r>
    </w:p>
    <w:p>
      <w:pPr>
        <w:spacing w:after="160"/>
      </w:pPr>
      <w:r>
        <w:t xml:space="preserve">Not independently verified through a live session for this report; given the multi-surface structure (web, app, ticketing portal), this needs direct testing on mobile.</w:t>
      </w:r>
    </w:p>
    <w:p>
      <w:pPr>
        <w:pStyle w:val="Heading2"/>
        <w:spacing w:after="100" w:before="260"/>
      </w:pPr>
      <w:r>
        <w:t xml:space="preserve">Efficiency of Interaction</w:t>
      </w:r>
    </w:p>
    <w:p>
      <w:pPr>
        <w:spacing w:after="160"/>
      </w:pPr>
      <w:r>
        <w:t xml:space="preserve">Because cancellation terms vary by the specific booking plan, users have to actively check policy details separately rather than trusting the headline 'free cancellation' messaging, adding an extra step to avoid an unexpected charge.</w:t>
      </w:r>
    </w:p>
    <w:p>
      <w:pPr>
        <w:pStyle w:val="Heading2"/>
        <w:spacing w:after="100" w:before="260"/>
      </w:pPr>
      <w:r>
        <w:t xml:space="preserve">Feedback and System Status</w:t>
      </w:r>
    </w:p>
    <w:p>
      <w:pPr>
        <w:spacing w:after="160"/>
      </w:pPr>
      <w:r>
        <w:t xml:space="preserve">Refunds are described in reviews as taking well beyond stated timelines, with cases citing 15-20+ working days and no clear status update in the meantime; this shows up consistently across independent review platforms rather than as an isolated case.</w:t>
      </w:r>
    </w:p>
    <w:p>
      <w:pPr>
        <w:pStyle w:val="Heading2"/>
        <w:spacing w:after="100" w:before="260"/>
      </w:pPr>
      <w:r>
        <w:t xml:space="preserve">Error Prevention and Recovery</w:t>
      </w:r>
    </w:p>
    <w:p>
      <w:pPr>
        <w:spacing w:after="160"/>
      </w:pPr>
      <w:r>
        <w:t xml:space="preserve">When a booked property doesn't match expectations, recovery depends on the front desk or support ticket rather than a clear in-flow option; one documented case describes a guest being relocated to an unsafe alternate property with no support follow-through afterward.</w:t>
      </w:r>
    </w:p>
    <w:p>
      <w:pPr>
        <w:pStyle w:val="Heading2"/>
        <w:spacing w:after="100" w:before="260"/>
      </w:pPr>
      <w:r>
        <w:t xml:space="preserve">Aesthetic and Minimalist Design</w:t>
      </w:r>
    </w:p>
    <w:p>
      <w:pPr>
        <w:spacing w:after="160"/>
      </w:pPr>
      <w:r>
        <w:t xml:space="preserve">Landing and offer pages lean heavily on promotional banners and comparison messaging, similar in spirit to other budget hotel platforms, rather than a stripped-down booking-first layout.</w:t>
      </w:r>
    </w:p>
    <w:p>
      <w:pPr>
        <w:pStyle w:val="Heading2"/>
        <w:spacing w:after="100" w:before="260"/>
      </w:pPr>
      <w:r>
        <w:t xml:space="preserve">Content Readability</w:t>
      </w:r>
    </w:p>
    <w:p>
      <w:pPr>
        <w:spacing w:after="160"/>
      </w:pPr>
      <w:r>
        <w:t xml:space="preserve">Core policy information (cancellation fees, occupancy limits, loyalty blackout dates and quotas) lives in separate PDF-style policy documents written in formal legal language rather than being explained in plain terms during booking.</w:t>
      </w:r>
    </w:p>
    <w:p>
      <w:pPr>
        <w:pStyle w:val="Heading2"/>
        <w:spacing w:after="100" w:before="260"/>
      </w:pPr>
      <w:r>
        <w:t xml:space="preserve">Search and Discoverability</w:t>
      </w:r>
    </w:p>
    <w:p>
      <w:pPr>
        <w:spacing w:after="160"/>
      </w:pPr>
      <w:r>
        <w:t xml:space="preserve">The rate-comparison feature against other major OTAs (MakeMyTrip, Agoda, Booking.com, Cleartrip, and others) is a genuine strength that helps users evaluate a price without leaving the app.</w:t>
      </w:r>
    </w:p>
    <w:p>
      <w:pPr>
        <w:pStyle w:val="Heading2"/>
        <w:spacing w:after="100" w:before="260"/>
      </w:pPr>
      <w:r>
        <w:t xml:space="preserve">Performance Perception</w:t>
      </w:r>
    </w:p>
    <w:p>
      <w:pPr>
        <w:spacing w:after="160"/>
      </w:pPr>
      <w:r>
        <w:t xml:space="preserve">Not independently verified for page weight or load speed in this report; needs a live session, though no specific complaints about page speed itself surfaced in the reviews found.</w:t>
      </w:r>
    </w:p>
    <w:p>
      <w:pPr>
        <w:pStyle w:val="Heading2"/>
        <w:spacing w:after="100" w:before="260"/>
      </w:pPr>
      <w:r>
        <w:t xml:space="preserve">Trust and Credibility</w:t>
      </w:r>
    </w:p>
    <w:p>
      <w:pPr>
        <w:spacing w:after="160"/>
      </w:pPr>
      <w:r>
        <w:t xml:space="preserve">This is the clearest gap. Independent reviews across Trustpilot, Tripadvisor, Booking.com, and MouthShut describe a consistent pattern: rooms not matching listing photos, inconsistent staff training, cancellation charges despite 'free cancellation' messaging, and refund delays with limited support follow-through.</w:t>
      </w:r>
    </w:p>
    <w:p>
      <w:pPr>
        <w:pStyle w:val="Heading2"/>
        <w:spacing w:after="100" w:before="260"/>
      </w:pPr>
      <w:r>
        <w:t xml:space="preserve">Personalization</w:t>
      </w:r>
    </w:p>
    <w:p>
      <w:pPr>
        <w:spacing w:after="160"/>
      </w:pPr>
      <w:r>
        <w:t xml:space="preserve">The Treebo Club loyalty tiers (Gold/Platinum) offer real perks (early check-in, late check-out) but these are gated by blackout dates and daily quotas per hotel, which makes the actual value of 'personalized' loyalty benefits unpredictable for the user.</w:t>
      </w:r>
    </w:p>
    <w:p>
      <w:pPr>
        <w:pStyle w:val="Heading2"/>
        <w:spacing w:after="100" w:before="260"/>
      </w:pPr>
      <w:r>
        <w:t xml:space="preserve">User Satisfaction</w:t>
      </w:r>
    </w:p>
    <w:p>
      <w:pPr>
        <w:spacing w:after="160"/>
      </w:pPr>
      <w:r>
        <w:t xml:space="preserve">Aggregate third-party scores are low: MouthShut shows roughly 1.68/5, and Trustpilot reviews for Treebo skew heavily negative, concentrated around refund delays and stays that didn't match what was booked.</w:t>
      </w:r>
    </w:p>
    <w:p>
      <w:pPr>
        <w:pStyle w:val="Heading1"/>
        <w:spacing w:after="120" w:before="320"/>
      </w:pPr>
      <w:r>
        <w:t xml:space="preserve">Specific Real Issues Found (Verified)</w:t>
      </w:r>
    </w:p>
    <w:p>
      <w:pPr>
        <w:pStyle w:val="ListParagraph"/>
        <w:numPr>
          <w:ilvl w:val="0"/>
          <w:numId w:val="2"/>
        </w:numPr>
        <w:spacing w:after="80"/>
      </w:pPr>
      <w:r>
        <w:t xml:space="preserve">Cancellation policy is stated differently across Treebo's own pages (5 days/120 hours free cancellation on one page vs. 24 hours on another), which is a real inconsistency, not a one-off complaint.</w:t>
      </w:r>
    </w:p>
    <w:p>
      <w:pPr>
        <w:pStyle w:val="ListParagraph"/>
        <w:numPr>
          <w:ilvl w:val="0"/>
          <w:numId w:val="2"/>
        </w:numPr>
        <w:spacing w:after="80"/>
      </w:pPr>
      <w:r>
        <w:t xml:space="preserve">Reviewers report cancellation charges applied despite 'free cancellation' being advertised prominently at the top of the booking flow.</w:t>
      </w:r>
    </w:p>
    <w:p>
      <w:pPr>
        <w:pStyle w:val="ListParagraph"/>
        <w:numPr>
          <w:ilvl w:val="0"/>
          <w:numId w:val="2"/>
        </w:numPr>
        <w:spacing w:after="80"/>
      </w:pPr>
      <w:r>
        <w:t xml:space="preserve">Refunds reported delayed well past any stated processing window, with some cases citing 15-20+ working days and no resolution.</w:t>
      </w:r>
    </w:p>
    <w:p>
      <w:pPr>
        <w:pStyle w:val="ListParagraph"/>
        <w:numPr>
          <w:ilvl w:val="0"/>
          <w:numId w:val="2"/>
        </w:numPr>
        <w:spacing w:after="80"/>
      </w:pPr>
      <w:r>
        <w:t xml:space="preserve">Room and service quality vary significantly between properties carrying the same Treebo branding, confirmed across four independent review platforms (Trustpilot, Tripadvisor, Booking.com, MouthShut).</w:t>
      </w:r>
    </w:p>
    <w:p>
      <w:pPr>
        <w:pStyle w:val="ListParagraph"/>
        <w:numPr>
          <w:ilvl w:val="0"/>
          <w:numId w:val="2"/>
        </w:numPr>
        <w:spacing w:after="80"/>
      </w:pPr>
      <w:r>
        <w:t xml:space="preserve">Support access in at least one documented case was limited to WhatsApp, with no functioning phone contact during an active issue.</w:t>
      </w:r>
    </w:p>
    <w:p>
      <w:pPr>
        <w:pStyle w:val="ListParagraph"/>
        <w:numPr>
          <w:ilvl w:val="0"/>
          <w:numId w:val="2"/>
        </w:numPr>
        <w:spacing w:after="80"/>
      </w:pPr>
      <w:r>
        <w:t xml:space="preserve">A promotional offer ('book 2 nights, get 1 free') was reported as not honored in a verified app-store review.</w:t>
      </w:r>
    </w:p>
    <w:p>
      <w:pPr>
        <w:pStyle w:val="ListParagraph"/>
        <w:numPr>
          <w:ilvl w:val="0"/>
          <w:numId w:val="2"/>
        </w:numPr>
        <w:spacing w:after="80"/>
      </w:pPr>
      <w:r>
        <w:t xml:space="preserve">Loyalty program (Treebo Club Rewards) perks are subject to blackout dates and per-hotel daily quotas that aren't shown alongside the offer itself.</w:t>
      </w:r>
    </w:p>
    <w:p>
      <w:pPr>
        <w:pStyle w:val="ListParagraph"/>
        <w:numPr>
          <w:ilvl w:val="0"/>
          <w:numId w:val="2"/>
        </w:numPr>
        <w:spacing w:after="80"/>
      </w:pPr>
      <w:r>
        <w:t xml:space="preserve">A documented case describes a guest relocated to an unsafe alternate property after a booking issue, with no support follow-through afterward.</w:t>
      </w:r>
    </w:p>
    <w:p>
      <w:pPr>
        <w:pStyle w:val="ListParagraph"/>
        <w:numPr>
          <w:ilvl w:val="0"/>
          <w:numId w:val="2"/>
        </w:numPr>
        <w:spacing w:after="80"/>
      </w:pPr>
      <w:r>
        <w:t xml:space="preserve">Live UI details, accessibility controls, page performance, and popup behavior are unverified from available materials and need a live browsing session to document.</w:t>
      </w:r>
    </w:p>
    <w:p>
      <w:pPr>
        <w:pStyle w:val="Heading1"/>
        <w:spacing w:after="120" w:before="320"/>
      </w:pPr>
      <w:r>
        <w:t xml:space="preserve">Parameter Table</w:t>
      </w:r>
    </w:p>
    <w:tbl>
      <w:tblPr>
        <w:tblW w:type="dxa" w:w="9560"/>
        <w:tblBorders>
          <w:top w:val="single" w:color="auto" w:sz="4"/>
          <w:left w:val="single" w:color="auto" w:sz="4"/>
          <w:bottom w:val="single" w:color="auto" w:sz="4"/>
          <w:right w:val="single" w:color="auto" w:sz="4"/>
          <w:insideH w:val="single" w:color="auto" w:sz="4"/>
          <w:insideV w:val="single" w:color="auto" w:sz="4"/>
        </w:tblBorders>
      </w:tblPr>
      <w:tblGrid>
        <w:gridCol w:w="2600"/>
        <w:gridCol w:w="1400"/>
        <w:gridCol w:w="5560"/>
      </w:tblGrid>
      <w:tr>
        <w:trPr>
          <w:tblHeader/>
        </w:trPr>
        <w:tc>
          <w:tcPr>
            <w:tcW w:type="dxa" w:w="2600"/>
            <w:shd w:fill="1F2933" w:val="clear"/>
          </w:tcPr>
          <w:p>
            <w:r>
              <w:rPr>
                <w:b/>
                <w:bCs/>
                <w:color w:val="FFFFFF"/>
              </w:rPr>
              <w:t xml:space="preserve">Parameter</w:t>
            </w:r>
          </w:p>
        </w:tc>
        <w:tc>
          <w:tcPr>
            <w:tcW w:type="dxa" w:w="1400"/>
            <w:shd w:fill="1F2933" w:val="clear"/>
          </w:tcPr>
          <w:p>
            <w:r>
              <w:rPr>
                <w:b/>
                <w:bCs/>
                <w:color w:val="FFFFFF"/>
              </w:rPr>
              <w:t xml:space="preserve">Rating</w:t>
            </w:r>
          </w:p>
        </w:tc>
        <w:tc>
          <w:tcPr>
            <w:tcW w:type="dxa" w:w="5560"/>
            <w:shd w:fill="1F2933" w:val="clear"/>
          </w:tcPr>
          <w:p>
            <w:r>
              <w:rPr>
                <w:b/>
                <w:bCs/>
                <w:color w:val="FFFFFF"/>
              </w:rPr>
              <w:t xml:space="preserve">Observation</w:t>
            </w:r>
          </w:p>
        </w:tc>
      </w:tr>
      <w:tr>
        <w:tc>
          <w:tcPr>
            <w:tcW w:type="dxa" w:w="2600"/>
          </w:tcPr>
          <w:p>
            <w:r>
              <w:t xml:space="preserve">Learnability</w:t>
            </w:r>
          </w:p>
        </w:tc>
        <w:tc>
          <w:tcPr>
            <w:tcW w:type="dxa" w:w="1400"/>
          </w:tcPr>
          <w:p>
            <w:r>
              <w:t xml:space="preserve">5/10</w:t>
            </w:r>
          </w:p>
        </w:tc>
        <w:tc>
          <w:tcPr>
            <w:tcW w:type="dxa" w:w="5560"/>
          </w:tcPr>
          <w:p>
            <w:r>
              <w:t xml:space="preserve">Promotional landing pages precede a clear, simple search action</w:t>
            </w:r>
          </w:p>
        </w:tc>
      </w:tr>
      <w:tr>
        <w:tc>
          <w:tcPr>
            <w:tcW w:type="dxa" w:w="2600"/>
          </w:tcPr>
          <w:p>
            <w:r>
              <w:t xml:space="preserve">Usability</w:t>
            </w:r>
          </w:p>
        </w:tc>
        <w:tc>
          <w:tcPr>
            <w:tcW w:type="dxa" w:w="1400"/>
          </w:tcPr>
          <w:p>
            <w:r>
              <w:t xml:space="preserve">4/10</w:t>
            </w:r>
          </w:p>
        </w:tc>
        <w:tc>
          <w:tcPr>
            <w:tcW w:type="dxa" w:w="5560"/>
          </w:tcPr>
          <w:p>
            <w:r>
              <w:t xml:space="preserve">Cancellation terms stated inconsistently across Treebo's own pages</w:t>
            </w:r>
          </w:p>
        </w:tc>
      </w:tr>
      <w:tr>
        <w:tc>
          <w:tcPr>
            <w:tcW w:type="dxa" w:w="2600"/>
          </w:tcPr>
          <w:p>
            <w:r>
              <w:t xml:space="preserve">Consistency</w:t>
            </w:r>
          </w:p>
        </w:tc>
        <w:tc>
          <w:tcPr>
            <w:tcW w:type="dxa" w:w="1400"/>
          </w:tcPr>
          <w:p>
            <w:r>
              <w:t xml:space="preserve">3/10</w:t>
            </w:r>
          </w:p>
        </w:tc>
        <w:tc>
          <w:tcPr>
            <w:tcW w:type="dxa" w:w="5560"/>
          </w:tcPr>
          <w:p>
            <w:r>
              <w:t xml:space="preserve">Room/service quality varies widely between same-branded properties</w:t>
            </w:r>
          </w:p>
        </w:tc>
      </w:tr>
      <w:tr>
        <w:tc>
          <w:tcPr>
            <w:tcW w:type="dxa" w:w="2600"/>
          </w:tcPr>
          <w:p>
            <w:r>
              <w:t xml:space="preserve">Use of Metaphors</w:t>
            </w:r>
          </w:p>
        </w:tc>
        <w:tc>
          <w:tcPr>
            <w:tcW w:type="dxa" w:w="1400"/>
          </w:tcPr>
          <w:p>
            <w:r>
              <w:t xml:space="preserve">4/10</w:t>
            </w:r>
          </w:p>
        </w:tc>
        <w:tc>
          <w:tcPr>
            <w:tcW w:type="dxa" w:w="5560"/>
          </w:tcPr>
          <w:p>
            <w:r>
              <w:t xml:space="preserve">Mostly text and offer banners, limited icon use</w:t>
            </w:r>
          </w:p>
        </w:tc>
      </w:tr>
      <w:tr>
        <w:tc>
          <w:tcPr>
            <w:tcW w:type="dxa" w:w="2600"/>
          </w:tcPr>
          <w:p>
            <w:r>
              <w:t xml:space="preserve">Navigation Structure</w:t>
            </w:r>
          </w:p>
        </w:tc>
        <w:tc>
          <w:tcPr>
            <w:tcW w:type="dxa" w:w="1400"/>
          </w:tcPr>
          <w:p>
            <w:r>
              <w:t xml:space="preserve">4/10</w:t>
            </w:r>
          </w:p>
        </w:tc>
        <w:tc>
          <w:tcPr>
            <w:tcW w:type="dxa" w:w="5560"/>
          </w:tcPr>
          <w:p>
            <w:r>
              <w:t xml:space="preserve">Booking, app, and support split across separate surfaces</w:t>
            </w:r>
          </w:p>
        </w:tc>
      </w:tr>
      <w:tr>
        <w:tc>
          <w:tcPr>
            <w:tcW w:type="dxa" w:w="2600"/>
          </w:tcPr>
          <w:p>
            <w:r>
              <w:t xml:space="preserve">Visual Hierarchy</w:t>
            </w:r>
          </w:p>
        </w:tc>
        <w:tc>
          <w:tcPr>
            <w:tcW w:type="dxa" w:w="1400"/>
          </w:tcPr>
          <w:p>
            <w:r>
              <w:t xml:space="preserve">4/10</w:t>
            </w:r>
          </w:p>
        </w:tc>
        <w:tc>
          <w:tcPr>
            <w:tcW w:type="dxa" w:w="5560"/>
          </w:tcPr>
          <w:p>
            <w:r>
              <w:t xml:space="preserve">Loyalty perks shown without their governing terms nearby</w:t>
            </w:r>
          </w:p>
        </w:tc>
      </w:tr>
      <w:tr>
        <w:tc>
          <w:tcPr>
            <w:tcW w:type="dxa" w:w="2600"/>
          </w:tcPr>
          <w:p>
            <w:r>
              <w:t xml:space="preserve">Accessibility</w:t>
            </w:r>
          </w:p>
        </w:tc>
        <w:tc>
          <w:tcPr>
            <w:tcW w:type="dxa" w:w="1400"/>
          </w:tcPr>
          <w:p>
            <w:r>
              <w:t xml:space="preserve">Unverified</w:t>
            </w:r>
          </w:p>
        </w:tc>
        <w:tc>
          <w:tcPr>
            <w:tcW w:type="dxa" w:w="5560"/>
          </w:tcPr>
          <w:p>
            <w:r>
              <w:t xml:space="preserve">Needs a live homepage check to confirm contrast/text controls</w:t>
            </w:r>
          </w:p>
        </w:tc>
      </w:tr>
      <w:tr>
        <w:tc>
          <w:tcPr>
            <w:tcW w:type="dxa" w:w="2600"/>
          </w:tcPr>
          <w:p>
            <w:r>
              <w:t xml:space="preserve">Responsiveness</w:t>
            </w:r>
          </w:p>
        </w:tc>
        <w:tc>
          <w:tcPr>
            <w:tcW w:type="dxa" w:w="1400"/>
          </w:tcPr>
          <w:p>
            <w:r>
              <w:t xml:space="preserve">Unverified</w:t>
            </w:r>
          </w:p>
        </w:tc>
        <w:tc>
          <w:tcPr>
            <w:tcW w:type="dxa" w:w="5560"/>
          </w:tcPr>
          <w:p>
            <w:r>
              <w:t xml:space="preserve">Needs live testing across web and app on mobile</w:t>
            </w:r>
          </w:p>
        </w:tc>
      </w:tr>
      <w:tr>
        <w:tc>
          <w:tcPr>
            <w:tcW w:type="dxa" w:w="2600"/>
          </w:tcPr>
          <w:p>
            <w:r>
              <w:t xml:space="preserve">Efficiency of Interaction</w:t>
            </w:r>
          </w:p>
        </w:tc>
        <w:tc>
          <w:tcPr>
            <w:tcW w:type="dxa" w:w="1400"/>
          </w:tcPr>
          <w:p>
            <w:r>
              <w:t xml:space="preserve">4/10</w:t>
            </w:r>
          </w:p>
        </w:tc>
        <w:tc>
          <w:tcPr>
            <w:tcW w:type="dxa" w:w="5560"/>
          </w:tcPr>
          <w:p>
            <w:r>
              <w:t xml:space="preserve">Users must separately verify plan-specific cancellation terms</w:t>
            </w:r>
          </w:p>
        </w:tc>
      </w:tr>
      <w:tr>
        <w:tc>
          <w:tcPr>
            <w:tcW w:type="dxa" w:w="2600"/>
          </w:tcPr>
          <w:p>
            <w:r>
              <w:t xml:space="preserve">Feedback and System Status</w:t>
            </w:r>
          </w:p>
        </w:tc>
        <w:tc>
          <w:tcPr>
            <w:tcW w:type="dxa" w:w="1400"/>
          </w:tcPr>
          <w:p>
            <w:r>
              <w:t xml:space="preserve">3/10</w:t>
            </w:r>
          </w:p>
        </w:tc>
        <w:tc>
          <w:tcPr>
            <w:tcW w:type="dxa" w:w="5560"/>
          </w:tcPr>
          <w:p>
            <w:r>
              <w:t xml:space="preserve">Refunds reported delayed well past stated timelines</w:t>
            </w:r>
          </w:p>
        </w:tc>
      </w:tr>
      <w:tr>
        <w:tc>
          <w:tcPr>
            <w:tcW w:type="dxa" w:w="2600"/>
          </w:tcPr>
          <w:p>
            <w:r>
              <w:t xml:space="preserve">Error Prevention and Recovery</w:t>
            </w:r>
          </w:p>
        </w:tc>
        <w:tc>
          <w:tcPr>
            <w:tcW w:type="dxa" w:w="1400"/>
          </w:tcPr>
          <w:p>
            <w:r>
              <w:t xml:space="preserve">3/10</w:t>
            </w:r>
          </w:p>
        </w:tc>
        <w:tc>
          <w:tcPr>
            <w:tcW w:type="dxa" w:w="5560"/>
          </w:tcPr>
          <w:p>
            <w:r>
              <w:t xml:space="preserve">Recovery from a bad stay depends on front desk/support ticket, not a clear in-flow path</w:t>
            </w:r>
          </w:p>
        </w:tc>
      </w:tr>
      <w:tr>
        <w:tc>
          <w:tcPr>
            <w:tcW w:type="dxa" w:w="2600"/>
          </w:tcPr>
          <w:p>
            <w:r>
              <w:t xml:space="preserve">Aesthetic and Minimalist Design</w:t>
            </w:r>
          </w:p>
        </w:tc>
        <w:tc>
          <w:tcPr>
            <w:tcW w:type="dxa" w:w="1400"/>
          </w:tcPr>
          <w:p>
            <w:r>
              <w:t xml:space="preserve">4/10</w:t>
            </w:r>
          </w:p>
        </w:tc>
        <w:tc>
          <w:tcPr>
            <w:tcW w:type="dxa" w:w="5560"/>
          </w:tcPr>
          <w:p>
            <w:r>
              <w:t xml:space="preserve">Promotion-heavy pages rather than a booking-first layout</w:t>
            </w:r>
          </w:p>
        </w:tc>
      </w:tr>
      <w:tr>
        <w:tc>
          <w:tcPr>
            <w:tcW w:type="dxa" w:w="2600"/>
          </w:tcPr>
          <w:p>
            <w:r>
              <w:t xml:space="preserve">Content Readability</w:t>
            </w:r>
          </w:p>
        </w:tc>
        <w:tc>
          <w:tcPr>
            <w:tcW w:type="dxa" w:w="1400"/>
          </w:tcPr>
          <w:p>
            <w:r>
              <w:t xml:space="preserve">4/10</w:t>
            </w:r>
          </w:p>
        </w:tc>
        <w:tc>
          <w:tcPr>
            <w:tcW w:type="dxa" w:w="5560"/>
          </w:tcPr>
          <w:p>
            <w:r>
              <w:t xml:space="preserve">Key policies live in formal legal-style PDFs, not plain-language summaries</w:t>
            </w:r>
          </w:p>
        </w:tc>
      </w:tr>
      <w:tr>
        <w:tc>
          <w:tcPr>
            <w:tcW w:type="dxa" w:w="2600"/>
          </w:tcPr>
          <w:p>
            <w:r>
              <w:t xml:space="preserve">Search and Discoverability</w:t>
            </w:r>
          </w:p>
        </w:tc>
        <w:tc>
          <w:tcPr>
            <w:tcW w:type="dxa" w:w="1400"/>
          </w:tcPr>
          <w:p>
            <w:r>
              <w:t xml:space="preserve">6/10</w:t>
            </w:r>
          </w:p>
        </w:tc>
        <w:tc>
          <w:tcPr>
            <w:tcW w:type="dxa" w:w="5560"/>
          </w:tcPr>
          <w:p>
            <w:r>
              <w:t xml:space="preserve">Built-in OTA rate comparison is a genuine strength</w:t>
            </w:r>
          </w:p>
        </w:tc>
      </w:tr>
      <w:tr>
        <w:tc>
          <w:tcPr>
            <w:tcW w:type="dxa" w:w="2600"/>
          </w:tcPr>
          <w:p>
            <w:r>
              <w:t xml:space="preserve">Performance Perception</w:t>
            </w:r>
          </w:p>
        </w:tc>
        <w:tc>
          <w:tcPr>
            <w:tcW w:type="dxa" w:w="1400"/>
          </w:tcPr>
          <w:p>
            <w:r>
              <w:t xml:space="preserve">Unverified</w:t>
            </w:r>
          </w:p>
        </w:tc>
        <w:tc>
          <w:tcPr>
            <w:tcW w:type="dxa" w:w="5560"/>
          </w:tcPr>
          <w:p>
            <w:r>
              <w:t xml:space="preserve">No specific speed complaints found, but not independently tested</w:t>
            </w:r>
          </w:p>
        </w:tc>
      </w:tr>
      <w:tr>
        <w:tc>
          <w:tcPr>
            <w:tcW w:type="dxa" w:w="2600"/>
          </w:tcPr>
          <w:p>
            <w:r>
              <w:t xml:space="preserve">Trust and Credibility</w:t>
            </w:r>
          </w:p>
        </w:tc>
        <w:tc>
          <w:tcPr>
            <w:tcW w:type="dxa" w:w="1400"/>
          </w:tcPr>
          <w:p>
            <w:r>
              <w:t xml:space="preserve">2/10</w:t>
            </w:r>
          </w:p>
        </w:tc>
        <w:tc>
          <w:tcPr>
            <w:tcW w:type="dxa" w:w="5560"/>
          </w:tcPr>
          <w:p>
            <w:r>
              <w:t xml:space="preserve">Consistent, cross-platform pattern of mismatched stays and refund issues</w:t>
            </w:r>
          </w:p>
        </w:tc>
      </w:tr>
      <w:tr>
        <w:tc>
          <w:tcPr>
            <w:tcW w:type="dxa" w:w="2600"/>
          </w:tcPr>
          <w:p>
            <w:r>
              <w:t xml:space="preserve">Personalization</w:t>
            </w:r>
          </w:p>
        </w:tc>
        <w:tc>
          <w:tcPr>
            <w:tcW w:type="dxa" w:w="1400"/>
          </w:tcPr>
          <w:p>
            <w:r>
              <w:t xml:space="preserve">4/10</w:t>
            </w:r>
          </w:p>
        </w:tc>
        <w:tc>
          <w:tcPr>
            <w:tcW w:type="dxa" w:w="5560"/>
          </w:tcPr>
          <w:p>
            <w:r>
              <w:t xml:space="preserve">Loyalty tiers exist but value is unpredictable due to blackout dates/quotas</w:t>
            </w:r>
          </w:p>
        </w:tc>
      </w:tr>
      <w:tr>
        <w:tc>
          <w:tcPr>
            <w:tcW w:type="dxa" w:w="2600"/>
          </w:tcPr>
          <w:p>
            <w:r>
              <w:t xml:space="preserve">User Satisfaction</w:t>
            </w:r>
          </w:p>
        </w:tc>
        <w:tc>
          <w:tcPr>
            <w:tcW w:type="dxa" w:w="1400"/>
          </w:tcPr>
          <w:p>
            <w:r>
              <w:t xml:space="preserve">2/10</w:t>
            </w:r>
          </w:p>
        </w:tc>
        <w:tc>
          <w:tcPr>
            <w:tcW w:type="dxa" w:w="5560"/>
          </w:tcPr>
          <w:p>
            <w:r>
              <w:t xml:space="preserve">Low aggregate scores (~1.68/5 on MouthShut), reviews skew heavily negative</w:t>
            </w:r>
          </w:p>
        </w:tc>
      </w:tr>
    </w:tbl>
    <w:p>
      <w:pPr>
        <w:spacing w:after="200"/>
      </w:pPr>
    </w:p>
    <w:p>
      <w:pPr>
        <w:pStyle w:val="Heading1"/>
        <w:spacing w:after="120" w:before="320"/>
      </w:pPr>
      <w:r>
        <w:t xml:space="preserve">Golden Rules (Shneiderman)</w:t>
      </w:r>
    </w:p>
    <w:p>
      <w:pPr>
        <w:pStyle w:val="ListParagraph"/>
        <w:numPr>
          <w:ilvl w:val="0"/>
          <w:numId w:val="3"/>
        </w:numPr>
        <w:spacing w:after="100"/>
      </w:pPr>
      <w:r>
        <w:rPr>
          <w:b/>
          <w:bCs/>
        </w:rPr>
        <w:t xml:space="preserve">Strive for Consistency: </w:t>
      </w:r>
      <w:r>
        <w:t xml:space="preserve">Cancellation terms and room quality both vary across pages and properties under the same brand.</w:t>
      </w:r>
    </w:p>
    <w:p>
      <w:pPr>
        <w:pStyle w:val="ListParagraph"/>
        <w:numPr>
          <w:ilvl w:val="0"/>
          <w:numId w:val="3"/>
        </w:numPr>
        <w:spacing w:after="100"/>
      </w:pPr>
      <w:r>
        <w:rPr>
          <w:b/>
          <w:bCs/>
        </w:rPr>
        <w:t xml:space="preserve">Seek Universal Usability: </w:t>
      </w:r>
      <w:r>
        <w:t xml:space="preserve">Accessibility unverified; policy details are written in dense legal language rather than plain terms.</w:t>
      </w:r>
    </w:p>
    <w:p>
      <w:pPr>
        <w:pStyle w:val="ListParagraph"/>
        <w:numPr>
          <w:ilvl w:val="0"/>
          <w:numId w:val="3"/>
        </w:numPr>
        <w:spacing w:after="100"/>
      </w:pPr>
      <w:r>
        <w:rPr>
          <w:b/>
          <w:bCs/>
        </w:rPr>
        <w:t xml:space="preserve">Offer Informative Feedback: </w:t>
      </w:r>
      <w:r>
        <w:t xml:space="preserve">Refund status isn't clearly communicated during the wait, well past stated timelines.</w:t>
      </w:r>
    </w:p>
    <w:p>
      <w:pPr>
        <w:pStyle w:val="ListParagraph"/>
        <w:numPr>
          <w:ilvl w:val="0"/>
          <w:numId w:val="3"/>
        </w:numPr>
        <w:spacing w:after="100"/>
      </w:pPr>
      <w:r>
        <w:rPr>
          <w:b/>
          <w:bCs/>
        </w:rPr>
        <w:t xml:space="preserve">Design Dialogs to Yield Closure: </w:t>
      </w:r>
      <w:r>
        <w:t xml:space="preserve">Cancellations and refund requests lack a clear confirmation of what was actually processed.</w:t>
      </w:r>
    </w:p>
    <w:p>
      <w:pPr>
        <w:pStyle w:val="ListParagraph"/>
        <w:numPr>
          <w:ilvl w:val="0"/>
          <w:numId w:val="3"/>
        </w:numPr>
        <w:spacing w:after="100"/>
      </w:pPr>
      <w:r>
        <w:rPr>
          <w:b/>
          <w:bCs/>
        </w:rPr>
        <w:t xml:space="preserve">Prevent Errors: </w:t>
      </w:r>
      <w:r>
        <w:t xml:space="preserve">Inconsistent cancellation messaging leads users to assume a charge won't apply when it does.</w:t>
      </w:r>
    </w:p>
    <w:p>
      <w:pPr>
        <w:pStyle w:val="ListParagraph"/>
        <w:numPr>
          <w:ilvl w:val="0"/>
          <w:numId w:val="3"/>
        </w:numPr>
        <w:spacing w:after="100"/>
      </w:pPr>
      <w:r>
        <w:rPr>
          <w:b/>
          <w:bCs/>
        </w:rPr>
        <w:t xml:space="preserve">Permit Easy Reversal of Actions: </w:t>
      </w:r>
      <w:r>
        <w:t xml:space="preserve">Cancelling a booking doesn't reliably or promptly return money, per multiple reviews.</w:t>
      </w:r>
    </w:p>
    <w:p>
      <w:pPr>
        <w:pStyle w:val="ListParagraph"/>
        <w:numPr>
          <w:ilvl w:val="0"/>
          <w:numId w:val="3"/>
        </w:numPr>
        <w:spacing w:after="100"/>
      </w:pPr>
      <w:r>
        <w:rPr>
          <w:b/>
          <w:bCs/>
        </w:rPr>
        <w:t xml:space="preserve">Keep Users in Control: </w:t>
      </w:r>
      <w:r>
        <w:t xml:space="preserve">Loyalty perks are subject to blackout dates and quotas the user can't see upfront.</w:t>
      </w:r>
    </w:p>
    <w:p>
      <w:pPr>
        <w:pStyle w:val="ListParagraph"/>
        <w:numPr>
          <w:ilvl w:val="0"/>
          <w:numId w:val="3"/>
        </w:numPr>
        <w:spacing w:after="100"/>
      </w:pPr>
      <w:r>
        <w:rPr>
          <w:b/>
          <w:bCs/>
        </w:rPr>
        <w:t xml:space="preserve">Reduce Short Term Memory Load: </w:t>
      </w:r>
      <w:r>
        <w:t xml:space="preserve">Users must track separate booking, app, and support surfaces to manage a single reservation.</w:t>
      </w:r>
    </w:p>
    <w:p>
      <w:pPr>
        <w:pStyle w:val="Heading1"/>
        <w:spacing w:after="120" w:before="320"/>
      </w:pPr>
      <w:r>
        <w:t xml:space="preserve">Summary of Problems</w:t>
      </w:r>
    </w:p>
    <w:p>
      <w:pPr>
        <w:pStyle w:val="ListParagraph"/>
        <w:numPr>
          <w:ilvl w:val="0"/>
          <w:numId w:val="2"/>
        </w:numPr>
        <w:spacing w:after="80"/>
      </w:pPr>
      <w:r>
        <w:t xml:space="preserve">Cancellation policy communicated inconsistently across Treebo's own pages</w:t>
      </w:r>
    </w:p>
    <w:p>
      <w:pPr>
        <w:pStyle w:val="ListParagraph"/>
        <w:numPr>
          <w:ilvl w:val="0"/>
          <w:numId w:val="2"/>
        </w:numPr>
        <w:spacing w:after="80"/>
      </w:pPr>
      <w:r>
        <w:t xml:space="preserve">Cancellation charges applied despite prominent 'free cancellation' messaging</w:t>
      </w:r>
    </w:p>
    <w:p>
      <w:pPr>
        <w:pStyle w:val="ListParagraph"/>
        <w:numPr>
          <w:ilvl w:val="0"/>
          <w:numId w:val="2"/>
        </w:numPr>
        <w:spacing w:after="80"/>
      </w:pPr>
      <w:r>
        <w:t xml:space="preserve">Refunds reported delayed well past stated timelines</w:t>
      </w:r>
    </w:p>
    <w:p>
      <w:pPr>
        <w:pStyle w:val="ListParagraph"/>
        <w:numPr>
          <w:ilvl w:val="0"/>
          <w:numId w:val="2"/>
        </w:numPr>
        <w:spacing w:after="80"/>
      </w:pPr>
      <w:r>
        <w:t xml:space="preserve">Room/service quality inconsistent across properties sharing the same brand</w:t>
      </w:r>
    </w:p>
    <w:p>
      <w:pPr>
        <w:pStyle w:val="ListParagraph"/>
        <w:numPr>
          <w:ilvl w:val="0"/>
          <w:numId w:val="2"/>
        </w:numPr>
        <w:spacing w:after="80"/>
      </w:pPr>
      <w:r>
        <w:t xml:space="preserve">Support sometimes reachable only via WhatsApp during an active issue</w:t>
      </w:r>
    </w:p>
    <w:p>
      <w:pPr>
        <w:pStyle w:val="ListParagraph"/>
        <w:numPr>
          <w:ilvl w:val="0"/>
          <w:numId w:val="2"/>
        </w:numPr>
        <w:spacing w:after="80"/>
      </w:pPr>
      <w:r>
        <w:t xml:space="preserve">A promotional offer reported as not honored in a verified review</w:t>
      </w:r>
    </w:p>
    <w:p>
      <w:pPr>
        <w:pStyle w:val="ListParagraph"/>
        <w:numPr>
          <w:ilvl w:val="0"/>
          <w:numId w:val="2"/>
        </w:numPr>
        <w:spacing w:after="80"/>
      </w:pPr>
      <w:r>
        <w:t xml:space="preserve">Loyalty perks gated by blackout dates and quotas not shown alongside the offer</w:t>
      </w:r>
    </w:p>
    <w:p>
      <w:pPr>
        <w:pStyle w:val="ListParagraph"/>
        <w:numPr>
          <w:ilvl w:val="0"/>
          <w:numId w:val="2"/>
        </w:numPr>
        <w:spacing w:after="80"/>
      </w:pPr>
      <w:r>
        <w:t xml:space="preserve">A documented case of unsafe relocation with no support follow-through</w:t>
      </w:r>
    </w:p>
    <w:p>
      <w:pPr>
        <w:pStyle w:val="ListParagraph"/>
        <w:numPr>
          <w:ilvl w:val="0"/>
          <w:numId w:val="2"/>
        </w:numPr>
        <w:spacing w:after="80"/>
      </w:pPr>
      <w:r>
        <w:t xml:space="preserve">Accessibility, performance, and popup behavior unverified — needs a live session</w:t>
      </w:r>
    </w:p>
    <w:p>
      <w:pPr>
        <w:pStyle w:val="Heading1"/>
        <w:spacing w:after="120" w:before="320"/>
      </w:pPr>
      <w:r>
        <w:t xml:space="preserve">Recommendations</w:t>
      </w:r>
    </w:p>
    <w:p>
      <w:pPr>
        <w:pStyle w:val="ListParagraph"/>
        <w:numPr>
          <w:ilvl w:val="0"/>
          <w:numId w:val="4"/>
        </w:numPr>
        <w:spacing w:after="80"/>
      </w:pPr>
      <w:r>
        <w:t xml:space="preserve">Unify the cancellation policy messaging so the same terms appear consistently across every page</w:t>
      </w:r>
    </w:p>
    <w:p>
      <w:pPr>
        <w:pStyle w:val="ListParagraph"/>
        <w:numPr>
          <w:ilvl w:val="0"/>
          <w:numId w:val="4"/>
        </w:numPr>
        <w:spacing w:after="80"/>
      </w:pPr>
      <w:r>
        <w:t xml:space="preserve">Show the specific cancellation deadline for the exact plan being booked, not just a generic 'free cancellation' badge</w:t>
      </w:r>
    </w:p>
    <w:p>
      <w:pPr>
        <w:pStyle w:val="ListParagraph"/>
        <w:numPr>
          <w:ilvl w:val="0"/>
          <w:numId w:val="4"/>
        </w:numPr>
        <w:spacing w:after="80"/>
      </w:pPr>
      <w:r>
        <w:t xml:space="preserve">Publish clear refund SLAs and give users a visible status tracker instead of silence during the wait</w:t>
      </w:r>
    </w:p>
    <w:p>
      <w:pPr>
        <w:pStyle w:val="ListParagraph"/>
        <w:numPr>
          <w:ilvl w:val="0"/>
          <w:numId w:val="4"/>
        </w:numPr>
        <w:spacing w:after="80"/>
      </w:pPr>
      <w:r>
        <w:t xml:space="preserve">Introduce clearer, verified quality tiers so branding promises match what a specific property actually delivers</w:t>
      </w:r>
    </w:p>
    <w:p>
      <w:pPr>
        <w:pStyle w:val="ListParagraph"/>
        <w:numPr>
          <w:ilvl w:val="0"/>
          <w:numId w:val="4"/>
        </w:numPr>
        <w:spacing w:after="80"/>
      </w:pPr>
      <w:r>
        <w:t xml:space="preserve">Provide an accessible, visible support channel (not just WhatsApp) reachable directly from an active booking</w:t>
      </w:r>
    </w:p>
    <w:p>
      <w:pPr>
        <w:pStyle w:val="ListParagraph"/>
        <w:numPr>
          <w:ilvl w:val="0"/>
          <w:numId w:val="4"/>
        </w:numPr>
        <w:spacing w:after="80"/>
      </w:pPr>
      <w:r>
        <w:t xml:space="preserve">Audit promotional offers to make sure advertised perks are consistently honored</w:t>
      </w:r>
    </w:p>
    <w:p>
      <w:pPr>
        <w:pStyle w:val="ListParagraph"/>
        <w:numPr>
          <w:ilvl w:val="0"/>
          <w:numId w:val="4"/>
        </w:numPr>
        <w:spacing w:after="80"/>
      </w:pPr>
      <w:r>
        <w:t xml:space="preserve">Surface loyalty blackout dates and quotas next to the perk itself, not buried in a separate policy document</w:t>
      </w:r>
    </w:p>
    <w:p>
      <w:pPr>
        <w:pStyle w:val="ListParagraph"/>
        <w:numPr>
          <w:ilvl w:val="0"/>
          <w:numId w:val="4"/>
        </w:numPr>
        <w:spacing w:after="80"/>
      </w:pPr>
      <w:r>
        <w:t xml:space="preserve">Build a clear in-flow escalation path for guests relocated or affected by a property-side issue</w:t>
      </w:r>
    </w:p>
    <w:p>
      <w:pPr>
        <w:pStyle w:val="ListParagraph"/>
        <w:numPr>
          <w:ilvl w:val="0"/>
          <w:numId w:val="4"/>
        </w:numPr>
        <w:spacing w:after="80"/>
      </w:pPr>
      <w:r>
        <w:t xml:space="preserve">Run a live session to check accessibility controls, page performance, and popup frequency, and address any gaps found</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60"/>
      </w:pPr>
    </w:lvl>
  </w:abstractNum>
  <w:abstractNum w:abstractNumId="3" w15:restartNumberingAfterBreak="0">
    <w:multiLevelType w:val="hybridMultilevel"/>
    <w:lvl w:ilvl="0" w15:tentative="1">
      <w:start w:val="1"/>
      <w:numFmt w:val="decimal"/>
      <w:lvlText w:val="%1."/>
      <w:lvlJc w:val="left"/>
      <w:pPr>
        <w:ind w:left="400" w:hanging="300"/>
      </w:pPr>
    </w:lvl>
  </w:abstractNum>
  <w:abstractNum w:abstractNumId="4" w15:restartNumberingAfterBreak="0">
    <w:multiLevelType w:val="hybridMultilevel"/>
    <w:lvl w:ilvl="0" w15:tentative="1">
      <w:start w:val="1"/>
      <w:numFmt w:val="decimal"/>
      <w:lvlText w:val="%1."/>
      <w:lvlJc w:val="left"/>
      <w:pPr>
        <w:ind w:left="400" w:hanging="300"/>
      </w:pPr>
    </w:lvl>
  </w:abstractNum>
  <w:num w:numId="1">
    <w:abstractNumId w:val="1"/>
    <w:lvlOverride w:ilvl="0">
      <w:startOverride w:val="1"/>
    </w:lvlOverride>
  </w:num>
  <w:num w:numId="2">
    <w:abstractNumId w:val="4"/>
    <w:lvlOverride w:ilvl="0">
      <w:startOverride w:val="1"/>
    </w:lvlOverride>
  </w:num>
  <w:num w:numId="3">
    <w:abstractNumId w:val="3"/>
    <w:lvlOverride w:ilvl="0">
      <w:startOverride w:val="1"/>
    </w:lvlOverride>
  </w:num>
  <w:num w:numId="4">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2026-08-08T15:31:02.728Z</dcterms:created>
  <dcterms:modified xsi:type="dcterms:W3CDTF">2026-08-08T15:31:02.730Z</dcterms:modified>
</cp:coreProperties>
</file>

<file path=docProps/custom.xml><?xml version="1.0" encoding="utf-8"?>
<Properties xmlns="http://schemas.openxmlformats.org/officeDocument/2006/custom-properties" xmlns:vt="http://schemas.openxmlformats.org/officeDocument/2006/docPropsVTypes"/>
</file>