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748B"/>
          <w:sz w:val="18"/>
        </w:rPr>
        <w:t>Deep Learning Specialization • Technical Portfolio</w:t>
        <w:br/>
        <w:t>Deliverable: Week 5 Engineering Report</w:t>
      </w:r>
    </w:p>
    <w:p>
      <w:pPr>
        <w:spacing w:before="360" w:after="80"/>
      </w:pPr>
      <w:r>
        <w:rPr>
          <w:b/>
          <w:color w:val="0F2537"/>
          <w:sz w:val="48"/>
        </w:rPr>
        <w:t>Deep Learning Application in Data Science</w:t>
      </w:r>
    </w:p>
    <w:p>
      <w:pPr>
        <w:spacing w:after="280"/>
      </w:pPr>
      <w:r>
        <w:rPr>
          <w:i/>
          <w:color w:val="475569"/>
          <w:sz w:val="24"/>
        </w:rPr>
        <w:t>Design, Optimization, and Critical Analysis of a Custom Residual Neural Network for Benchmark Image Classification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3168"/>
            <w:shd w:fill="F1F5F9"/>
            <w:tcMar>
              <w:top w:w="80" w:type="dxa"/>
              <w:bottom w:w="80" w:type="dxa"/>
              <w:left w:w="100" w:type="dxa"/>
              <w:right w:w="100" w:type="dxa"/>
            </w:tcMar>
          </w:tcPr>
          <w:p>
            <w:r>
              <w:rPr>
                <w:b/>
              </w:rPr>
              <w:t>Task Focus</w:t>
            </w:r>
          </w:p>
        </w:tc>
        <w:tc>
          <w:tcPr>
            <w:tcW w:type="dxa" w:w="6192"/>
            <w:tcMar>
              <w:top w:w="80" w:type="dxa"/>
              <w:bottom w:w="80" w:type="dxa"/>
              <w:left w:w="100" w:type="dxa"/>
              <w:right w:w="100" w:type="dxa"/>
            </w:tcMar>
          </w:tcPr>
          <w:p>
            <w:r>
              <w:t>Deep Learning Fundamentals, Residual CNN Architecture &amp; Empirical Evaluation</w:t>
            </w:r>
          </w:p>
        </w:tc>
      </w:tr>
      <w:tr>
        <w:tc>
          <w:tcPr>
            <w:tcW w:type="dxa" w:w="3168"/>
            <w:shd w:fill="F1F5F9"/>
            <w:tcMar>
              <w:top w:w="80" w:type="dxa"/>
              <w:bottom w:w="80" w:type="dxa"/>
              <w:left w:w="100" w:type="dxa"/>
              <w:right w:w="100" w:type="dxa"/>
            </w:tcMar>
          </w:tcPr>
          <w:p>
            <w:r>
              <w:rPr>
                <w:b/>
              </w:rPr>
              <w:t>Deep Learning Framework</w:t>
            </w:r>
          </w:p>
        </w:tc>
        <w:tc>
          <w:tcPr>
            <w:tcW w:type="dxa" w:w="6192"/>
            <w:tcMar>
              <w:top w:w="80" w:type="dxa"/>
              <w:bottom w:w="80" w:type="dxa"/>
              <w:left w:w="100" w:type="dxa"/>
              <w:right w:w="100" w:type="dxa"/>
            </w:tcMar>
          </w:tcPr>
          <w:p>
            <w:r>
              <w:t>PyTorch (torch, torchvision) with CUDA/MPS Hardware Acceleration</w:t>
            </w:r>
          </w:p>
        </w:tc>
      </w:tr>
      <w:tr>
        <w:tc>
          <w:tcPr>
            <w:tcW w:type="dxa" w:w="3168"/>
            <w:shd w:fill="F1F5F9"/>
            <w:tcMar>
              <w:top w:w="80" w:type="dxa"/>
              <w:bottom w:w="80" w:type="dxa"/>
              <w:left w:w="100" w:type="dxa"/>
              <w:right w:w="100" w:type="dxa"/>
            </w:tcMar>
          </w:tcPr>
          <w:p>
            <w:r>
              <w:rPr>
                <w:b/>
              </w:rPr>
              <w:t>Public Benchmark Dataset</w:t>
            </w:r>
          </w:p>
        </w:tc>
        <w:tc>
          <w:tcPr>
            <w:tcW w:type="dxa" w:w="6192"/>
            <w:tcMar>
              <w:top w:w="80" w:type="dxa"/>
              <w:bottom w:w="80" w:type="dxa"/>
              <w:left w:w="100" w:type="dxa"/>
              <w:right w:w="100" w:type="dxa"/>
            </w:tcMar>
          </w:tcPr>
          <w:p>
            <w:r>
              <w:t>CIFAR-10 (60,000 32×32 Color Images across 10 Semantic Classes)</w:t>
            </w:r>
          </w:p>
        </w:tc>
      </w:tr>
      <w:tr>
        <w:tc>
          <w:tcPr>
            <w:tcW w:type="dxa" w:w="3168"/>
            <w:shd w:fill="F1F5F9"/>
            <w:tcMar>
              <w:top w:w="80" w:type="dxa"/>
              <w:bottom w:w="80" w:type="dxa"/>
              <w:left w:w="100" w:type="dxa"/>
              <w:right w:w="100" w:type="dxa"/>
            </w:tcMar>
          </w:tcPr>
          <w:p>
            <w:r>
              <w:rPr>
                <w:b/>
              </w:rPr>
              <w:t>Estimated Work Effort</w:t>
            </w:r>
          </w:p>
        </w:tc>
        <w:tc>
          <w:tcPr>
            <w:tcW w:type="dxa" w:w="6192"/>
            <w:tcMar>
              <w:top w:w="80" w:type="dxa"/>
              <w:bottom w:w="80" w:type="dxa"/>
              <w:left w:w="100" w:type="dxa"/>
              <w:right w:w="100" w:type="dxa"/>
            </w:tcMar>
          </w:tcPr>
          <w:p>
            <w:r>
              <w:t>30 to 35 Hours (Architecture Design, Training, Tuning &amp; Analysis)</w:t>
            </w:r>
          </w:p>
        </w:tc>
      </w:tr>
    </w:tbl>
    <w:p>
      <w:pPr>
        <w:spacing w:after="20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3A8A"/>
              <w:bottom w:val="none"/>
              <w:right w:val="none"/>
            </w:tcBorders>
          </w:tcPr>
          <w:p>
            <w:pPr>
              <w:spacing w:before="40" w:after="40" w:line="276" w:lineRule="auto"/>
            </w:pPr>
            <w:r>
              <w:rPr>
                <w:b/>
                <w:color w:val="1E3A8A"/>
                <w:sz w:val="21"/>
              </w:rPr>
              <w:t>■ PROJECT EXECUTIVE SUMMARY</w:t>
              <w:br/>
            </w:r>
            <w:r>
              <w:rPr>
                <w:color w:val="1E293B"/>
                <w:sz w:val="20"/>
              </w:rPr>
              <w:t>Executive Summary: This technical report documents the complete lifecycle of designing, training, evaluating, and stress-testing a deep residual convolutional neural network (Custom ResNet) for multi-class visual recognition on CIFAR-10. Moving beyond standard shallow convolutional networks that suffer from vanishing gradients and parameter redundancy, our architecture incorporates residual shortcut mappings, batch normalization, channel-wise squeeze-and-excitation attention, and stochastic regularization. Optimizing with AdamW and a Cosine Annealing learning rate schedule over 25 epochs yields an empirical Top-1 Test Accuracy of 88.83% without pre-trained weights. A comprehensive ablation study, error analysis across fine-grained semantic classes, and practical engineering solutions to compute and generalization bottlenecks are presented.</w:t>
            </w:r>
          </w:p>
        </w:tc>
      </w:tr>
    </w:tbl>
    <w:p>
      <w:pPr>
        <w:spacing w:after="80"/>
      </w:pPr>
    </w:p>
    <w:p>
      <w:pPr>
        <w:keepNext/>
        <w:spacing w:before="320" w:after="120"/>
      </w:pPr>
      <w:r>
        <w:rPr>
          <w:b/>
          <w:color w:val="0F2537"/>
          <w:sz w:val="30"/>
        </w:rPr>
        <w:t>1. Problem Statement &amp; Technical Scope</w:t>
      </w:r>
    </w:p>
    <w:p>
      <w:pPr>
        <w:spacing w:before="0" w:after="120"/>
      </w:pPr>
      <w:r>
        <w:rPr>
          <w:color w:val="94A3B8"/>
          <w:sz w:val="16"/>
        </w:rPr>
        <w:t>―――――――――――――――――――――――――――――――――――――――――――――――――――――――</w:t>
      </w:r>
    </w:p>
    <w:p>
      <w:r>
        <w:t>Computer vision image classification serves as the cornerstone of visual perception within data science, undergirding modern autonomous driving, medical pathology screening, geospatial remote sensing, and automated quality inspection. Formally, given an input tensor X in R^{C x H x W} (where C=3 color channels, and H=W=32 pixels), the objective is to learn a parameterized non-linear mapping f_theta: X -&gt; Y that assigns the input to its true semantic class label y in {0, 1, ..., 9} with maximal conditional probability P(Y=y | X).</w:t>
      </w:r>
    </w:p>
    <w:p>
      <w:r>
        <w:t>While traditional feedforward Multi-Layer Perceptrons (MLPs) can theoretically approximate arbitrary continuous functions, their application to raw image pixels leads to catastrophic parameter explosion and ignores spatial locality. Conversely, naive deep convolutional neural networks (CNNs) without skip connections encounter optimization degradation: as depth grows, backpropagated gradients either vanish exponentially or explode, severely plateauing training accuracy even on modest benchmark datasets. This project directly addresses this technical challenge by designing, implementing, and critically analyzing a modern Residual Neural Network optimized for low-resolution visual inputs.</w:t>
      </w:r>
    </w:p>
    <w:p>
      <w:pPr>
        <w:keepNext/>
        <w:spacing w:before="320" w:after="120"/>
      </w:pPr>
      <w:r>
        <w:rPr>
          <w:b/>
          <w:color w:val="0F2537"/>
          <w:sz w:val="30"/>
        </w:rPr>
        <w:t>2. Dataset Exploration &amp; Preprocessing Pipeline</w:t>
      </w:r>
    </w:p>
    <w:p>
      <w:pPr>
        <w:spacing w:before="0" w:after="120"/>
      </w:pPr>
      <w:r>
        <w:rPr>
          <w:color w:val="94A3B8"/>
          <w:sz w:val="16"/>
        </w:rPr>
        <w:t>―――――――――――――――――――――――――――――――――――――――――――――――――――――――</w:t>
      </w:r>
    </w:p>
    <w:p>
      <w:r>
        <w:t>To establish rigorous evaluation, this study utilizes the publicly available CIFAR-10 (Canadian Institute for Advanced Research) benchmark dataset. CIFAR-10 presents an ideal challenging testbed for deep learning architectures due to its high intra-class appearance variation, varied orientations, occlusions, and compact spatial resolution (32x32 pixels).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120"/>
            <w:shd w:fill="0F2537"/>
            <w:tcMar>
              <w:top w:w="100" w:type="dxa"/>
              <w:bottom w:w="100" w:type="dxa"/>
              <w:left w:w="120" w:type="dxa"/>
              <w:right w:w="120" w:type="dxa"/>
            </w:tcMar>
          </w:tcPr>
          <w:p>
            <w:r>
              <w:rPr>
                <w:b/>
                <w:color w:val="FFFFFF"/>
              </w:rPr>
              <w:t>Dataset Partition</w:t>
            </w:r>
          </w:p>
        </w:tc>
        <w:tc>
          <w:tcPr>
            <w:tcW w:type="dxa" w:w="3120"/>
            <w:shd w:fill="0F2537"/>
            <w:tcMar>
              <w:top w:w="100" w:type="dxa"/>
              <w:bottom w:w="100" w:type="dxa"/>
              <w:left w:w="120" w:type="dxa"/>
              <w:right w:w="120" w:type="dxa"/>
            </w:tcMar>
          </w:tcPr>
          <w:p>
            <w:r>
              <w:rPr>
                <w:b/>
                <w:color w:val="FFFFFF"/>
              </w:rPr>
              <w:t>Sample Volume</w:t>
            </w:r>
          </w:p>
        </w:tc>
        <w:tc>
          <w:tcPr>
            <w:tcW w:type="dxa" w:w="3120"/>
            <w:shd w:fill="0F2537"/>
            <w:tcMar>
              <w:top w:w="100" w:type="dxa"/>
              <w:bottom w:w="100" w:type="dxa"/>
              <w:left w:w="120" w:type="dxa"/>
              <w:right w:w="120" w:type="dxa"/>
            </w:tcMar>
          </w:tcPr>
          <w:p>
            <w:r>
              <w:rPr>
                <w:b/>
                <w:color w:val="FFFFFF"/>
              </w:rPr>
              <w:t>Class Distribution &amp; Channel Specifications</w:t>
            </w:r>
          </w:p>
        </w:tc>
      </w:tr>
      <w:tr>
        <w:tc>
          <w:tcPr>
            <w:tcW w:type="dxa" w:w="3120"/>
            <w:tcMar>
              <w:top w:w="80" w:type="dxa"/>
              <w:bottom w:w="80" w:type="dxa"/>
              <w:left w:w="100" w:type="dxa"/>
              <w:right w:w="100" w:type="dxa"/>
            </w:tcMar>
          </w:tcPr>
          <w:p>
            <w:r>
              <w:t>Training Set</w:t>
            </w:r>
          </w:p>
        </w:tc>
        <w:tc>
          <w:tcPr>
            <w:tcW w:type="dxa" w:w="3120"/>
            <w:tcMar>
              <w:top w:w="80" w:type="dxa"/>
              <w:bottom w:w="80" w:type="dxa"/>
              <w:left w:w="100" w:type="dxa"/>
              <w:right w:w="100" w:type="dxa"/>
            </w:tcMar>
          </w:tcPr>
          <w:p>
            <w:r>
              <w:t>50,000 images</w:t>
            </w:r>
          </w:p>
        </w:tc>
        <w:tc>
          <w:tcPr>
            <w:tcW w:type="dxa" w:w="3120"/>
            <w:tcMar>
              <w:top w:w="80" w:type="dxa"/>
              <w:bottom w:w="80" w:type="dxa"/>
              <w:left w:w="100" w:type="dxa"/>
              <w:right w:w="100" w:type="dxa"/>
            </w:tcMar>
          </w:tcPr>
          <w:p>
            <w:r>
              <w:t>5,000 images per class across 10 balanced classes (RGB)</w:t>
            </w:r>
          </w:p>
        </w:tc>
      </w:tr>
      <w:tr>
        <w:tc>
          <w:tcPr>
            <w:tcW w:type="dxa" w:w="3120"/>
            <w:shd w:fill="F1F5F9"/>
            <w:tcMar>
              <w:top w:w="80" w:type="dxa"/>
              <w:bottom w:w="80" w:type="dxa"/>
              <w:left w:w="100" w:type="dxa"/>
              <w:right w:w="100" w:type="dxa"/>
            </w:tcMar>
          </w:tcPr>
          <w:p>
            <w:r>
              <w:t>Validation / Test Set</w:t>
            </w:r>
          </w:p>
        </w:tc>
        <w:tc>
          <w:tcPr>
            <w:tcW w:type="dxa" w:w="3120"/>
            <w:shd w:fill="F1F5F9"/>
            <w:tcMar>
              <w:top w:w="80" w:type="dxa"/>
              <w:bottom w:w="80" w:type="dxa"/>
              <w:left w:w="100" w:type="dxa"/>
              <w:right w:w="100" w:type="dxa"/>
            </w:tcMar>
          </w:tcPr>
          <w:p>
            <w:r>
              <w:t>10,000 images</w:t>
            </w:r>
          </w:p>
        </w:tc>
        <w:tc>
          <w:tcPr>
            <w:tcW w:type="dxa" w:w="3120"/>
            <w:shd w:fill="F1F5F9"/>
            <w:tcMar>
              <w:top w:w="80" w:type="dxa"/>
              <w:bottom w:w="80" w:type="dxa"/>
              <w:left w:w="100" w:type="dxa"/>
              <w:right w:w="100" w:type="dxa"/>
            </w:tcMar>
          </w:tcPr>
          <w:p>
            <w:r>
              <w:t>1,000 images per class, strictly held out (RGB)</w:t>
            </w:r>
          </w:p>
        </w:tc>
      </w:tr>
      <w:tr>
        <w:tc>
          <w:tcPr>
            <w:tcW w:type="dxa" w:w="3120"/>
            <w:tcMar>
              <w:top w:w="80" w:type="dxa"/>
              <w:bottom w:w="80" w:type="dxa"/>
              <w:left w:w="100" w:type="dxa"/>
              <w:right w:w="100" w:type="dxa"/>
            </w:tcMar>
          </w:tcPr>
          <w:p>
            <w:r>
              <w:t>Spatial Resolution</w:t>
            </w:r>
          </w:p>
        </w:tc>
        <w:tc>
          <w:tcPr>
            <w:tcW w:type="dxa" w:w="3120"/>
            <w:tcMar>
              <w:top w:w="80" w:type="dxa"/>
              <w:bottom w:w="80" w:type="dxa"/>
              <w:left w:w="100" w:type="dxa"/>
              <w:right w:w="100" w:type="dxa"/>
            </w:tcMar>
          </w:tcPr>
          <w:p>
            <w:r>
              <w:t>32 × 32 × 3 pixels</w:t>
            </w:r>
          </w:p>
        </w:tc>
        <w:tc>
          <w:tcPr>
            <w:tcW w:type="dxa" w:w="3120"/>
            <w:tcMar>
              <w:top w:w="80" w:type="dxa"/>
              <w:bottom w:w="80" w:type="dxa"/>
              <w:left w:w="100" w:type="dxa"/>
              <w:right w:w="100" w:type="dxa"/>
            </w:tcMar>
          </w:tcPr>
          <w:p>
            <w:r>
              <w:t>Uncompressed uint8 RGB color channels (3,072 features/image)</w:t>
            </w:r>
          </w:p>
        </w:tc>
      </w:tr>
      <w:tr>
        <w:tc>
          <w:tcPr>
            <w:tcW w:type="dxa" w:w="3120"/>
            <w:shd w:fill="F1F5F9"/>
            <w:tcMar>
              <w:top w:w="80" w:type="dxa"/>
              <w:bottom w:w="80" w:type="dxa"/>
              <w:left w:w="100" w:type="dxa"/>
              <w:right w:w="100" w:type="dxa"/>
            </w:tcMar>
          </w:tcPr>
          <w:p>
            <w:r>
              <w:t>Semantic Classes</w:t>
            </w:r>
          </w:p>
        </w:tc>
        <w:tc>
          <w:tcPr>
            <w:tcW w:type="dxa" w:w="3120"/>
            <w:shd w:fill="F1F5F9"/>
            <w:tcMar>
              <w:top w:w="80" w:type="dxa"/>
              <w:bottom w:w="80" w:type="dxa"/>
              <w:left w:w="100" w:type="dxa"/>
              <w:right w:w="100" w:type="dxa"/>
            </w:tcMar>
          </w:tcPr>
          <w:p>
            <w:r>
              <w:t>10 mutually exclusive classes</w:t>
            </w:r>
          </w:p>
        </w:tc>
        <w:tc>
          <w:tcPr>
            <w:tcW w:type="dxa" w:w="3120"/>
            <w:shd w:fill="F1F5F9"/>
            <w:tcMar>
              <w:top w:w="80" w:type="dxa"/>
              <w:bottom w:w="80" w:type="dxa"/>
              <w:left w:w="100" w:type="dxa"/>
              <w:right w:w="100" w:type="dxa"/>
            </w:tcMar>
          </w:tcPr>
          <w:p>
            <w:r>
              <w:t>Airplane, Automobile, Bird, Cat, Deer, Dog, Frog, Horse, Ship, Truck</w:t>
            </w:r>
          </w:p>
        </w:tc>
      </w:tr>
    </w:tbl>
    <w:p>
      <w:pPr>
        <w:spacing w:after="120"/>
      </w:pPr>
    </w:p>
    <w:p>
      <w:pPr>
        <w:keepNext/>
        <w:spacing w:before="240" w:after="80"/>
      </w:pPr>
      <w:r>
        <w:rPr>
          <w:b/>
          <w:color w:val="1E3A8A"/>
          <w:sz w:val="25"/>
        </w:rPr>
        <w:t>Data Preprocessing &amp; Stochastic Augmentation Pipeline</w:t>
      </w:r>
    </w:p>
    <w:p>
      <w:r>
        <w:t>To prevent overfitting and force the convolutional kernels to learn invariant visual representations, a multi-stage data augmentation pipeline was engineered in PyTorch torchvision transforms:</w:t>
      </w:r>
    </w:p>
    <w:p>
      <w:r>
        <w:t>1. Per-Channel Standardization: Pixel values are scaled to [0, 1] and normalized via channel-specific means and standard deviations computed empirically over CIFAR-10: mu = (0.4914, 0.4822, 0.4465) and sigma = (0.2470, 0.2435, 0.2616). This prevents gradient bias toward dominant color channels and centers input gradients around zero.</w:t>
        <w:br/>
        <w:t>2. Reflection Padding &amp; Random Cropping: Images are padded with 4 pixels using reflection mode (preserving border textures) and randomly cropped back to 32x32. This simulates translational shifts of +/- 4 pixels, enforcing translation invariance.</w:t>
        <w:br/>
        <w:t>3. Stochastic Horizontal Flips: Applied with a probability p = 0.5 to instill reflection invariance (e.g., an automobile facing left remains an automobile when mirrored).</w:t>
        <w:br/>
        <w:t>4. Deterministic Test Pipeline: The test dataset bypasses all random augmentations, undergoing strictly tensor conversion and channel normalization to ensure objective and reproducible evaluation.</w:t>
      </w:r>
    </w:p>
    <w:p>
      <w:pPr>
        <w:keepNext/>
        <w:spacing w:before="320" w:after="120"/>
      </w:pPr>
      <w:r>
        <w:rPr>
          <w:b/>
          <w:color w:val="0F2537"/>
          <w:sz w:val="30"/>
        </w:rPr>
        <w:t>3. Neural Network Architecture &amp; Mathematical Design</w:t>
      </w:r>
    </w:p>
    <w:p>
      <w:pPr>
        <w:spacing w:before="0" w:after="120"/>
      </w:pPr>
      <w:r>
        <w:rPr>
          <w:color w:val="94A3B8"/>
          <w:sz w:val="16"/>
        </w:rPr>
        <w:t>―――――――――――――――――――――――――――――――――――――――――――――――――――――――</w:t>
      </w:r>
    </w:p>
    <w:p>
      <w:r>
        <w:t>In deep convolutional networks, simply stacking more layers causes training accuracy to saturate and degrade rapidly. He et al. (2015) proved that this degradation is not caused by overfitting, but by catastrophic optimization difficulty: gradient signals backpropagating through long chains of non-linear matrix multiplications exponentially attenuate or explode.</w:t>
      </w:r>
    </w:p>
    <w:p>
      <w:pPr>
        <w:keepNext/>
        <w:spacing w:before="240" w:after="80"/>
      </w:pPr>
      <w:r>
        <w:rPr>
          <w:b/>
          <w:color w:val="1E3A8A"/>
          <w:sz w:val="25"/>
        </w:rPr>
        <w:t>The Residual Learning Formulation</w:t>
      </w:r>
    </w:p>
    <w:p>
      <w:r>
        <w:t>Rather than expecting a cascade of convolutional layers to directly approximate an underlying mapping H(x), we explicitly formulate the stacked layers to fit a residual mapping F(x) := H(x) - x. The original mapping is recast into:</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3A8A"/>
              <w:bottom w:val="none"/>
              <w:right w:val="none"/>
            </w:tcBorders>
          </w:tcPr>
          <w:p>
            <w:pPr>
              <w:spacing w:before="40" w:after="40" w:line="276" w:lineRule="auto"/>
            </w:pPr>
            <w:r>
              <w:rPr>
                <w:b/>
                <w:color w:val="1E3A8A"/>
                <w:sz w:val="21"/>
              </w:rPr>
              <w:t>■ MATHEMATICAL FORMULATION OF RESIDUAL MAPPING</w:t>
              <w:br/>
            </w:r>
            <w:r>
              <w:rPr>
                <w:color w:val="1E293B"/>
                <w:sz w:val="20"/>
              </w:rPr>
              <w:t>H(x) = F(x, {W_i}) + x</w:t>
              <w:br/>
              <w:br/>
              <w:t>Where x represents the input feature tensor, F(x, {W_i}) represents the residual function parameterized by weights W_i (typically two stacked 3x3 convolutions with Batch Normalization and ReLU), and the operation (+) is an element-wise addition performed via a shortcut connection.</w:t>
            </w:r>
          </w:p>
        </w:tc>
      </w:tr>
    </w:tbl>
    <w:p>
      <w:pPr>
        <w:spacing w:after="80"/>
      </w:pPr>
    </w:p>
    <w:p>
      <w:r>
        <w:t>The profound advantage of this formulation is illuminated through backpropagation gradient calculus. By the chain rule, the gradient of the loss L with respect to the input activation x is given by: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3A8A"/>
              <w:bottom w:val="none"/>
              <w:right w:val="none"/>
            </w:tcBorders>
          </w:tcPr>
          <w:p>
            <w:pPr>
              <w:spacing w:before="40" w:after="40" w:line="276" w:lineRule="auto"/>
            </w:pPr>
            <w:r>
              <w:rPr>
                <w:b/>
                <w:color w:val="1E3A8A"/>
                <w:sz w:val="21"/>
              </w:rPr>
              <w:t>■ GRADIENT FLOW ADVANTAGE</w:t>
              <w:br/>
            </w:r>
            <w:r>
              <w:rPr>
                <w:color w:val="1E293B"/>
                <w:sz w:val="20"/>
              </w:rPr>
              <w:t>dL / dx = (dL / dH) * (dF / dx + I)</w:t>
              <w:br/>
              <w:br/>
              <w:t>Notice the additive identity matrix I. Even if the gradient through the learned convolutional layers dF/dx approaches zero (the classical vanishing gradient condition), the gradient dL/dx retains an uninhibited path back to earlier layers: dL/dx &gt;= dL/dH * I. Consequently, the gradient signal never attenuates entirely, enabling seamless optimization of deep networks.</w:t>
            </w:r>
          </w:p>
        </w:tc>
      </w:tr>
    </w:tbl>
    <w:p>
      <w:pPr>
        <w:spacing w:after="80"/>
      </w:pPr>
    </w:p>
    <w:p>
      <w:pPr>
        <w:keepNext/>
        <w:spacing w:before="240" w:after="80"/>
      </w:pPr>
      <w:r>
        <w:rPr>
          <w:b/>
          <w:color w:val="1E3A8A"/>
          <w:sz w:val="25"/>
        </w:rPr>
        <w:t>Structural Diagram of Network Architecture</w:t>
      </w:r>
    </w:p>
    <w:p>
      <w:pPr>
        <w:spacing w:before="120" w:after="40"/>
      </w:pPr>
      <w:r>
        <w:rPr>
          <w:b/>
          <w:color w:val="475569"/>
          <w:sz w:val="19"/>
        </w:rPr>
        <w:t>Listing: CustomResNetCIFAR Architectural Flowchart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40" w:after="40" w:line="252" w:lineRule="auto"/>
            </w:pPr>
            <w:r>
              <w:rPr>
                <w:rFonts w:ascii="Consolas" w:hAnsi="Consolas"/>
                <w:color w:val="0F172A"/>
                <w:sz w:val="17"/>
              </w:rPr>
              <w:t xml:space="preserve">                    [ Input Image: 3 x 32 x 32 ]</w:t>
              <w:br/>
              <w:t xml:space="preserve">                                 │</w:t>
              <w:br/>
              <w:t>┌────────────────────────────────▼────────────────────────────────┐</w:t>
              <w:br/>
              <w:t>│  STEM: Conv2d(3 -&gt; 64, k=3x3, s=1, p=1) + BatchNorm2d + ReLU   │ -&gt; [64 x 32 x 32]</w:t>
              <w:br/>
              <w:t>└────────────────────────────────┬────────────────────────────────┘</w:t>
              <w:br/>
              <w:t xml:space="preserve">                                 │</w:t>
              <w:br/>
              <w:t>┌────────────────────────────────▼────────────────────────────────┐</w:t>
              <w:br/>
              <w:t>│  STAGE 1 (2x Residual Blocks, 64 Filters, Stride=1)             │</w:t>
              <w:br/>
              <w:t>│  • Block 1: Conv3x3 -&gt; BN -&gt; ReLU -&gt; Conv3x3 -&gt; BN + Identity   │</w:t>
              <w:br/>
              <w:t>│  • Block 2: Conv3x3 -&gt; BN -&gt; ReLU -&gt; Conv3x3 -&gt; BN + Identity   │ -&gt; [64 x 32 x 32]</w:t>
              <w:br/>
              <w:t>└────────────────────────────────┬────────────────────────────────┘</w:t>
              <w:br/>
              <w:t xml:space="preserve">                                 │</w:t>
              <w:br/>
              <w:t>┌────────────────────────────────▼────────────────────────────────┐</w:t>
              <w:br/>
              <w:t>│  STAGE 2 (2x Residual Blocks, 128 Filters, Stride=2 Downsample) │</w:t>
              <w:br/>
              <w:t>│  • Block 1: Downsampling Conv (s=2) + 1x1 Shortcut Conv (s=2)   │</w:t>
              <w:br/>
              <w:t>│  • Block 2: Identity Conv3x3 -&gt; BN -&gt; ReLU -&gt; Conv3x3 -&gt; BN     │ -&gt; [128 x 16 x 16]</w:t>
              <w:br/>
              <w:t>└────────────────────────────────┬────────────────────────────────┘</w:t>
              <w:br/>
              <w:t xml:space="preserve">                                 │</w:t>
              <w:br/>
              <w:t>┌────────────────────────────────▼────────────────────────────────┐</w:t>
              <w:br/>
              <w:t>│  STAGE 3 (2x Residual Blocks, 256 Filters, Stride=2 Downsample) │</w:t>
              <w:br/>
              <w:t>│  • Block 1: Downsampling Conv (s=2) + 1x1 Shortcut Conv (s=2)   │</w:t>
              <w:br/>
              <w:t>│  • Block 2: Identity Conv3x3 -&gt; BN -&gt; ReLU -&gt; Conv3x3 -&gt; BN     │ -&gt; [256 x 8 x 8]</w:t>
              <w:br/>
              <w:t>└────────────────────────────────┬────────────────────────────────┘</w:t>
              <w:br/>
              <w:t xml:space="preserve">                                 │</w:t>
              <w:br/>
              <w:t>┌────────────────────────────────▼────────────────────────────────┐</w:t>
              <w:br/>
              <w:t>│  STAGE 4 (2x Residual Blocks, 512 Filters, Stride=2 Downsample) │</w:t>
              <w:br/>
              <w:t>│  • Block 1: Downsampling Conv (s=2) + 1x1 Shortcut Conv (s=2)   │</w:t>
              <w:br/>
              <w:t>│  • Block 2: Identity Conv3x3 -&gt; BN -&gt; ReLU -&gt; Conv3x3 -&gt; BN     │ -&gt; [512 x 4 x 4]</w:t>
              <w:br/>
              <w:t>└────────────────────────────────┬────────────────────────────────┘</w:t>
              <w:br/>
              <w:t xml:space="preserve">                                 │</w:t>
              <w:br/>
              <w:t>┌────────────────────────────────▼────────────────────────────────┐</w:t>
              <w:br/>
              <w:t>│  HEAD: Global Average Pooling (AdaptiveAvgPool2d(1,1))          │ -&gt; [512 x 1 x 1]</w:t>
              <w:br/>
              <w:t>│  • Flatten -&gt; [512-dim feature vector]                          │</w:t>
              <w:br/>
              <w:t>│  • Dropout(p = 0.3) Regularization                             │</w:t>
              <w:br/>
              <w:t>│  • Linear Projection (512 -&gt; 10 Class Logits)                   │ -&gt; [10 Logits]</w:t>
              <w:br/>
              <w:t>└─────────────────────────────────────────────────────────────────┘</w:t>
            </w:r>
          </w:p>
        </w:tc>
      </w:tr>
    </w:tbl>
    <w:p>
      <w:pPr>
        <w:spacing w:after="80"/>
      </w:pPr>
    </w:p>
    <w:p>
      <w:pPr>
        <w:keepNext/>
        <w:spacing w:before="240" w:after="80"/>
      </w:pPr>
      <w:r>
        <w:rPr>
          <w:b/>
          <w:color w:val="1E3A8A"/>
          <w:sz w:val="25"/>
        </w:rPr>
        <w:t>Detailed Architectural Specification Table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2537"/>
            <w:tcMar>
              <w:top w:w="100" w:type="dxa"/>
              <w:bottom w:w="100" w:type="dxa"/>
              <w:left w:w="120" w:type="dxa"/>
              <w:right w:w="120" w:type="dxa"/>
            </w:tcMar>
          </w:tcPr>
          <w:p>
            <w:r>
              <w:rPr>
                <w:b/>
                <w:color w:val="FFFFFF"/>
              </w:rPr>
              <w:t>Layer / Module</w:t>
            </w:r>
          </w:p>
        </w:tc>
        <w:tc>
          <w:tcPr>
            <w:tcW w:type="dxa" w:w="1872"/>
            <w:shd w:fill="0F2537"/>
            <w:tcMar>
              <w:top w:w="100" w:type="dxa"/>
              <w:bottom w:w="100" w:type="dxa"/>
              <w:left w:w="120" w:type="dxa"/>
              <w:right w:w="120" w:type="dxa"/>
            </w:tcMar>
          </w:tcPr>
          <w:p>
            <w:r>
              <w:rPr>
                <w:b/>
                <w:color w:val="FFFFFF"/>
              </w:rPr>
              <w:t>Input Dimension</w:t>
            </w:r>
          </w:p>
        </w:tc>
        <w:tc>
          <w:tcPr>
            <w:tcW w:type="dxa" w:w="1872"/>
            <w:shd w:fill="0F2537"/>
            <w:tcMar>
              <w:top w:w="100" w:type="dxa"/>
              <w:bottom w:w="100" w:type="dxa"/>
              <w:left w:w="120" w:type="dxa"/>
              <w:right w:w="120" w:type="dxa"/>
            </w:tcMar>
          </w:tcPr>
          <w:p>
            <w:r>
              <w:rPr>
                <w:b/>
                <w:color w:val="FFFFFF"/>
              </w:rPr>
              <w:t>Output Dimension</w:t>
            </w:r>
          </w:p>
        </w:tc>
        <w:tc>
          <w:tcPr>
            <w:tcW w:type="dxa" w:w="1872"/>
            <w:shd w:fill="0F2537"/>
            <w:tcMar>
              <w:top w:w="100" w:type="dxa"/>
              <w:bottom w:w="100" w:type="dxa"/>
              <w:left w:w="120" w:type="dxa"/>
              <w:right w:w="120" w:type="dxa"/>
            </w:tcMar>
          </w:tcPr>
          <w:p>
            <w:r>
              <w:rPr>
                <w:b/>
                <w:color w:val="FFFFFF"/>
              </w:rPr>
              <w:t>Filter Specification</w:t>
            </w:r>
          </w:p>
        </w:tc>
        <w:tc>
          <w:tcPr>
            <w:tcW w:type="dxa" w:w="1872"/>
            <w:shd w:fill="0F2537"/>
            <w:tcMar>
              <w:top w:w="100" w:type="dxa"/>
              <w:bottom w:w="100" w:type="dxa"/>
              <w:left w:w="120" w:type="dxa"/>
              <w:right w:w="120" w:type="dxa"/>
            </w:tcMar>
          </w:tcPr>
          <w:p>
            <w:r>
              <w:rPr>
                <w:b/>
                <w:color w:val="FFFFFF"/>
              </w:rPr>
              <w:t>Trainable Params</w:t>
            </w:r>
          </w:p>
        </w:tc>
      </w:tr>
      <w:tr>
        <w:tc>
          <w:tcPr>
            <w:tcW w:type="dxa" w:w="1872"/>
            <w:tcMar>
              <w:top w:w="80" w:type="dxa"/>
              <w:bottom w:w="80" w:type="dxa"/>
              <w:left w:w="100" w:type="dxa"/>
              <w:right w:w="100" w:type="dxa"/>
            </w:tcMar>
          </w:tcPr>
          <w:p>
            <w:r>
              <w:t>Conv Stem</w:t>
            </w:r>
          </w:p>
        </w:tc>
        <w:tc>
          <w:tcPr>
            <w:tcW w:type="dxa" w:w="1872"/>
            <w:tcMar>
              <w:top w:w="80" w:type="dxa"/>
              <w:bottom w:w="80" w:type="dxa"/>
              <w:left w:w="100" w:type="dxa"/>
              <w:right w:w="100" w:type="dxa"/>
            </w:tcMar>
          </w:tcPr>
          <w:p>
            <w:r>
              <w:t>3 × 32 × 32</w:t>
            </w:r>
          </w:p>
        </w:tc>
        <w:tc>
          <w:tcPr>
            <w:tcW w:type="dxa" w:w="1872"/>
            <w:tcMar>
              <w:top w:w="80" w:type="dxa"/>
              <w:bottom w:w="80" w:type="dxa"/>
              <w:left w:w="100" w:type="dxa"/>
              <w:right w:w="100" w:type="dxa"/>
            </w:tcMar>
          </w:tcPr>
          <w:p>
            <w:r>
              <w:t>64 × 32 × 32</w:t>
            </w:r>
          </w:p>
        </w:tc>
        <w:tc>
          <w:tcPr>
            <w:tcW w:type="dxa" w:w="1872"/>
            <w:tcMar>
              <w:top w:w="80" w:type="dxa"/>
              <w:bottom w:w="80" w:type="dxa"/>
              <w:left w:w="100" w:type="dxa"/>
              <w:right w:w="100" w:type="dxa"/>
            </w:tcMar>
          </w:tcPr>
          <w:p>
            <w:r>
              <w:t>Conv2d(3, 64, k=3, s=1, p=1) + BN</w:t>
            </w:r>
          </w:p>
        </w:tc>
        <w:tc>
          <w:tcPr>
            <w:tcW w:type="dxa" w:w="1872"/>
            <w:tcMar>
              <w:top w:w="80" w:type="dxa"/>
              <w:bottom w:w="80" w:type="dxa"/>
              <w:left w:w="100" w:type="dxa"/>
              <w:right w:w="100" w:type="dxa"/>
            </w:tcMar>
          </w:tcPr>
          <w:p>
            <w:r>
              <w:t>1,856</w:t>
            </w:r>
          </w:p>
        </w:tc>
      </w:tr>
      <w:tr>
        <w:tc>
          <w:tcPr>
            <w:tcW w:type="dxa" w:w="1872"/>
            <w:shd w:fill="F1F5F9"/>
            <w:tcMar>
              <w:top w:w="80" w:type="dxa"/>
              <w:bottom w:w="80" w:type="dxa"/>
              <w:left w:w="100" w:type="dxa"/>
              <w:right w:w="100" w:type="dxa"/>
            </w:tcMar>
          </w:tcPr>
          <w:p>
            <w:r>
              <w:t>ResStage 1 (2 Blks)</w:t>
            </w:r>
          </w:p>
        </w:tc>
        <w:tc>
          <w:tcPr>
            <w:tcW w:type="dxa" w:w="1872"/>
            <w:shd w:fill="F1F5F9"/>
            <w:tcMar>
              <w:top w:w="80" w:type="dxa"/>
              <w:bottom w:w="80" w:type="dxa"/>
              <w:left w:w="100" w:type="dxa"/>
              <w:right w:w="100" w:type="dxa"/>
            </w:tcMar>
          </w:tcPr>
          <w:p>
            <w:r>
              <w:t>64 × 32 × 32</w:t>
            </w:r>
          </w:p>
        </w:tc>
        <w:tc>
          <w:tcPr>
            <w:tcW w:type="dxa" w:w="1872"/>
            <w:shd w:fill="F1F5F9"/>
            <w:tcMar>
              <w:top w:w="80" w:type="dxa"/>
              <w:bottom w:w="80" w:type="dxa"/>
              <w:left w:w="100" w:type="dxa"/>
              <w:right w:w="100" w:type="dxa"/>
            </w:tcMar>
          </w:tcPr>
          <w:p>
            <w:r>
              <w:t>64 × 32 × 32</w:t>
            </w:r>
          </w:p>
        </w:tc>
        <w:tc>
          <w:tcPr>
            <w:tcW w:type="dxa" w:w="1872"/>
            <w:shd w:fill="F1F5F9"/>
            <w:tcMar>
              <w:top w:w="80" w:type="dxa"/>
              <w:bottom w:w="80" w:type="dxa"/>
              <w:left w:w="100" w:type="dxa"/>
              <w:right w:w="100" w:type="dxa"/>
            </w:tcMar>
          </w:tcPr>
          <w:p>
            <w:r>
              <w:t>4× Conv3x3 (64 ch) + BN + SE</w:t>
            </w:r>
          </w:p>
        </w:tc>
        <w:tc>
          <w:tcPr>
            <w:tcW w:type="dxa" w:w="1872"/>
            <w:shd w:fill="F1F5F9"/>
            <w:tcMar>
              <w:top w:w="80" w:type="dxa"/>
              <w:bottom w:w="80" w:type="dxa"/>
              <w:left w:w="100" w:type="dxa"/>
              <w:right w:w="100" w:type="dxa"/>
            </w:tcMar>
          </w:tcPr>
          <w:p>
            <w:r>
              <w:t>148,800</w:t>
            </w:r>
          </w:p>
        </w:tc>
      </w:tr>
      <w:tr>
        <w:tc>
          <w:tcPr>
            <w:tcW w:type="dxa" w:w="1872"/>
            <w:tcMar>
              <w:top w:w="80" w:type="dxa"/>
              <w:bottom w:w="80" w:type="dxa"/>
              <w:left w:w="100" w:type="dxa"/>
              <w:right w:w="100" w:type="dxa"/>
            </w:tcMar>
          </w:tcPr>
          <w:p>
            <w:r>
              <w:t>ResStage 2 (2 Blks)</w:t>
            </w:r>
          </w:p>
        </w:tc>
        <w:tc>
          <w:tcPr>
            <w:tcW w:type="dxa" w:w="1872"/>
            <w:tcMar>
              <w:top w:w="80" w:type="dxa"/>
              <w:bottom w:w="80" w:type="dxa"/>
              <w:left w:w="100" w:type="dxa"/>
              <w:right w:w="100" w:type="dxa"/>
            </w:tcMar>
          </w:tcPr>
          <w:p>
            <w:r>
              <w:t>64 × 32 × 32</w:t>
            </w:r>
          </w:p>
        </w:tc>
        <w:tc>
          <w:tcPr>
            <w:tcW w:type="dxa" w:w="1872"/>
            <w:tcMar>
              <w:top w:w="80" w:type="dxa"/>
              <w:bottom w:w="80" w:type="dxa"/>
              <w:left w:w="100" w:type="dxa"/>
              <w:right w:w="100" w:type="dxa"/>
            </w:tcMar>
          </w:tcPr>
          <w:p>
            <w:r>
              <w:t>128 × 16 × 16</w:t>
            </w:r>
          </w:p>
        </w:tc>
        <w:tc>
          <w:tcPr>
            <w:tcW w:type="dxa" w:w="1872"/>
            <w:tcMar>
              <w:top w:w="80" w:type="dxa"/>
              <w:bottom w:w="80" w:type="dxa"/>
              <w:left w:w="100" w:type="dxa"/>
              <w:right w:w="100" w:type="dxa"/>
            </w:tcMar>
          </w:tcPr>
          <w:p>
            <w:r>
              <w:t>4× Conv3x3 (128 ch) + 1×1 proj + SE</w:t>
            </w:r>
          </w:p>
        </w:tc>
        <w:tc>
          <w:tcPr>
            <w:tcW w:type="dxa" w:w="1872"/>
            <w:tcMar>
              <w:top w:w="80" w:type="dxa"/>
              <w:bottom w:w="80" w:type="dxa"/>
              <w:left w:w="100" w:type="dxa"/>
              <w:right w:w="100" w:type="dxa"/>
            </w:tcMar>
          </w:tcPr>
          <w:p>
            <w:r>
              <w:t>593,280</w:t>
            </w:r>
          </w:p>
        </w:tc>
      </w:tr>
      <w:tr>
        <w:tc>
          <w:tcPr>
            <w:tcW w:type="dxa" w:w="1872"/>
            <w:shd w:fill="F1F5F9"/>
            <w:tcMar>
              <w:top w:w="80" w:type="dxa"/>
              <w:bottom w:w="80" w:type="dxa"/>
              <w:left w:w="100" w:type="dxa"/>
              <w:right w:w="100" w:type="dxa"/>
            </w:tcMar>
          </w:tcPr>
          <w:p>
            <w:r>
              <w:t>ResStage 3 (2 Blks)</w:t>
            </w:r>
          </w:p>
        </w:tc>
        <w:tc>
          <w:tcPr>
            <w:tcW w:type="dxa" w:w="1872"/>
            <w:shd w:fill="F1F5F9"/>
            <w:tcMar>
              <w:top w:w="80" w:type="dxa"/>
              <w:bottom w:w="80" w:type="dxa"/>
              <w:left w:w="100" w:type="dxa"/>
              <w:right w:w="100" w:type="dxa"/>
            </w:tcMar>
          </w:tcPr>
          <w:p>
            <w:r>
              <w:t>128 × 16 × 16</w:t>
            </w:r>
          </w:p>
        </w:tc>
        <w:tc>
          <w:tcPr>
            <w:tcW w:type="dxa" w:w="1872"/>
            <w:shd w:fill="F1F5F9"/>
            <w:tcMar>
              <w:top w:w="80" w:type="dxa"/>
              <w:bottom w:w="80" w:type="dxa"/>
              <w:left w:w="100" w:type="dxa"/>
              <w:right w:w="100" w:type="dxa"/>
            </w:tcMar>
          </w:tcPr>
          <w:p>
            <w:r>
              <w:t>256 × 8 × 8</w:t>
            </w:r>
          </w:p>
        </w:tc>
        <w:tc>
          <w:tcPr>
            <w:tcW w:type="dxa" w:w="1872"/>
            <w:shd w:fill="F1F5F9"/>
            <w:tcMar>
              <w:top w:w="80" w:type="dxa"/>
              <w:bottom w:w="80" w:type="dxa"/>
              <w:left w:w="100" w:type="dxa"/>
              <w:right w:w="100" w:type="dxa"/>
            </w:tcMar>
          </w:tcPr>
          <w:p>
            <w:r>
              <w:t>4× Conv3x3 (256 ch) + 1×1 proj + SE</w:t>
            </w:r>
          </w:p>
        </w:tc>
        <w:tc>
          <w:tcPr>
            <w:tcW w:type="dxa" w:w="1872"/>
            <w:shd w:fill="F1F5F9"/>
            <w:tcMar>
              <w:top w:w="80" w:type="dxa"/>
              <w:bottom w:w="80" w:type="dxa"/>
              <w:left w:w="100" w:type="dxa"/>
              <w:right w:w="100" w:type="dxa"/>
            </w:tcMar>
          </w:tcPr>
          <w:p>
            <w:r>
              <w:t>2,366,208</w:t>
            </w:r>
          </w:p>
        </w:tc>
      </w:tr>
      <w:tr>
        <w:tc>
          <w:tcPr>
            <w:tcW w:type="dxa" w:w="1872"/>
            <w:tcMar>
              <w:top w:w="80" w:type="dxa"/>
              <w:bottom w:w="80" w:type="dxa"/>
              <w:left w:w="100" w:type="dxa"/>
              <w:right w:w="100" w:type="dxa"/>
            </w:tcMar>
          </w:tcPr>
          <w:p>
            <w:r>
              <w:t>ResStage 4 (2 Blks)</w:t>
            </w:r>
          </w:p>
        </w:tc>
        <w:tc>
          <w:tcPr>
            <w:tcW w:type="dxa" w:w="1872"/>
            <w:tcMar>
              <w:top w:w="80" w:type="dxa"/>
              <w:bottom w:w="80" w:type="dxa"/>
              <w:left w:w="100" w:type="dxa"/>
              <w:right w:w="100" w:type="dxa"/>
            </w:tcMar>
          </w:tcPr>
          <w:p>
            <w:r>
              <w:t>256 × 8 × 8</w:t>
            </w:r>
          </w:p>
        </w:tc>
        <w:tc>
          <w:tcPr>
            <w:tcW w:type="dxa" w:w="1872"/>
            <w:tcMar>
              <w:top w:w="80" w:type="dxa"/>
              <w:bottom w:w="80" w:type="dxa"/>
              <w:left w:w="100" w:type="dxa"/>
              <w:right w:w="100" w:type="dxa"/>
            </w:tcMar>
          </w:tcPr>
          <w:p>
            <w:r>
              <w:t>512 × 4 × 4</w:t>
            </w:r>
          </w:p>
        </w:tc>
        <w:tc>
          <w:tcPr>
            <w:tcW w:type="dxa" w:w="1872"/>
            <w:tcMar>
              <w:top w:w="80" w:type="dxa"/>
              <w:bottom w:w="80" w:type="dxa"/>
              <w:left w:w="100" w:type="dxa"/>
              <w:right w:w="100" w:type="dxa"/>
            </w:tcMar>
          </w:tcPr>
          <w:p>
            <w:r>
              <w:t>4× Conv3x3 (512 ch) + 1×1 proj + SE</w:t>
            </w:r>
          </w:p>
        </w:tc>
        <w:tc>
          <w:tcPr>
            <w:tcW w:type="dxa" w:w="1872"/>
            <w:tcMar>
              <w:top w:w="80" w:type="dxa"/>
              <w:bottom w:w="80" w:type="dxa"/>
              <w:left w:w="100" w:type="dxa"/>
              <w:right w:w="100" w:type="dxa"/>
            </w:tcMar>
          </w:tcPr>
          <w:p>
            <w:r>
              <w:t>8,061,696</w:t>
            </w:r>
          </w:p>
        </w:tc>
      </w:tr>
      <w:tr>
        <w:tc>
          <w:tcPr>
            <w:tcW w:type="dxa" w:w="1872"/>
            <w:shd w:fill="F1F5F9"/>
            <w:tcMar>
              <w:top w:w="80" w:type="dxa"/>
              <w:bottom w:w="80" w:type="dxa"/>
              <w:left w:w="100" w:type="dxa"/>
              <w:right w:w="100" w:type="dxa"/>
            </w:tcMar>
          </w:tcPr>
          <w:p>
            <w:r>
              <w:t>Classification Head</w:t>
            </w:r>
          </w:p>
        </w:tc>
        <w:tc>
          <w:tcPr>
            <w:tcW w:type="dxa" w:w="1872"/>
            <w:shd w:fill="F1F5F9"/>
            <w:tcMar>
              <w:top w:w="80" w:type="dxa"/>
              <w:bottom w:w="80" w:type="dxa"/>
              <w:left w:w="100" w:type="dxa"/>
              <w:right w:w="100" w:type="dxa"/>
            </w:tcMar>
          </w:tcPr>
          <w:p>
            <w:r>
              <w:t>512 × 4 × 4</w:t>
            </w:r>
          </w:p>
        </w:tc>
        <w:tc>
          <w:tcPr>
            <w:tcW w:type="dxa" w:w="1872"/>
            <w:shd w:fill="F1F5F9"/>
            <w:tcMar>
              <w:top w:w="80" w:type="dxa"/>
              <w:bottom w:w="80" w:type="dxa"/>
              <w:left w:w="100" w:type="dxa"/>
              <w:right w:w="100" w:type="dxa"/>
            </w:tcMar>
          </w:tcPr>
          <w:p>
            <w:r>
              <w:t>10 Class Logits</w:t>
            </w:r>
          </w:p>
        </w:tc>
        <w:tc>
          <w:tcPr>
            <w:tcW w:type="dxa" w:w="1872"/>
            <w:shd w:fill="F1F5F9"/>
            <w:tcMar>
              <w:top w:w="80" w:type="dxa"/>
              <w:bottom w:w="80" w:type="dxa"/>
              <w:left w:w="100" w:type="dxa"/>
              <w:right w:w="100" w:type="dxa"/>
            </w:tcMar>
          </w:tcPr>
          <w:p>
            <w:r>
              <w:t>AdaptiveAvgPool2d(1) + Linear(512, 10)</w:t>
            </w:r>
          </w:p>
        </w:tc>
        <w:tc>
          <w:tcPr>
            <w:tcW w:type="dxa" w:w="1872"/>
            <w:shd w:fill="F1F5F9"/>
            <w:tcMar>
              <w:top w:w="80" w:type="dxa"/>
              <w:bottom w:w="80" w:type="dxa"/>
              <w:left w:w="100" w:type="dxa"/>
              <w:right w:w="100" w:type="dxa"/>
            </w:tcMar>
          </w:tcPr>
          <w:p>
            <w:r>
              <w:t>5,130</w:t>
            </w:r>
          </w:p>
        </w:tc>
      </w:tr>
    </w:tbl>
    <w:p>
      <w:pPr>
        <w:spacing w:after="120"/>
      </w:pPr>
    </w:p>
    <w:p>
      <w:pPr>
        <w:keepNext/>
        <w:spacing w:before="240" w:after="80"/>
      </w:pPr>
      <w:r>
        <w:rPr>
          <w:b/>
          <w:color w:val="1E3A8A"/>
          <w:sz w:val="25"/>
        </w:rPr>
        <w:t>Architectural Innovations &amp; Design Justifications</w:t>
      </w:r>
    </w:p>
    <w:p>
      <w:r>
        <w:t>1. Global Average Pooling (GAP) versus Dense Flattening: In conventional architectures like AlexNet or VGG, the final convolutional feature maps are flattened into a large one-dimensional vector and passed into dense layers with 4,096 units. In our setting, flattening 512 x 4 x 4 yields an 8,192-dimensional vector. Directly connecting this to an MLP would require 8,192 x 1,024 + 1,024 x 10 = ~8.4 million weights in the classifier alone, drastically inflating memory and promoting severe overfitting. By replacing flattening with GAP, the spatial dimensions (4x4) are collapsed into a single spatial scalar per channel, reducing the classification head parameters to a mere 5,130 (a 99.9% reduction) while enforcing translation-invariant semantic feature extraction.</w:t>
        <w:br/>
        <w:t>2. Kernel Factorization (Stacked 3x3 Kernels): Two consecutive 3x3 convolutional kernels provide an effective receptive field of 5x5 pixels (since (3-1) + (3-1) + 1 = 5). However, two 3x3 kernels require 2 * (3 * 3 * C^2) = 18 C^2 parameters, whereas a single 5x5 convolution requires 25 C^2 parameters. Stacking two 3x3 layers yields a 28% parameter reduction while introducing two non-linear activation functions instead of one, significantly boosting model representational capacity.</w:t>
        <w:br/>
        <w:t>3. Batch Normalization Dynamics: Placed immediately following each convolution and prior to ReLU activation. Batch Normalization normalizes mini-batch activation distributions to zero mean and unit variance, eliminating internal covariate shift, allowing substantially higher learning rates, and functioning as a mild regularizer.</w:t>
        <w:br/>
        <w:t>4. Squeeze-and-Excitation (SE) Channel Attention: We integrated lightweight SE attention modules within each residual block. By modeling inter-dependencies between convolutional channels via global spatial squeeze and two FC excitation layers with sigmoid gating, the network dynamically amplifies informative feature channels (e.g., animal fur texture or vehicle metal edges) while suppressing uninformative background noise.</w:t>
      </w:r>
    </w:p>
    <w:p>
      <w:pPr>
        <w:keepNext/>
        <w:spacing w:before="320" w:after="120"/>
      </w:pPr>
      <w:r>
        <w:rPr>
          <w:b/>
          <w:color w:val="0F2537"/>
          <w:sz w:val="30"/>
        </w:rPr>
        <w:t>4. Hyperparameter Configuration &amp; Optimization Protocol</w:t>
      </w:r>
    </w:p>
    <w:p>
      <w:pPr>
        <w:spacing w:before="0" w:after="120"/>
      </w:pPr>
      <w:r>
        <w:rPr>
          <w:color w:val="94A3B8"/>
          <w:sz w:val="16"/>
        </w:rPr>
        <w:t>―――――――――――――――――――――――――――――――――――――――――――――――――――――――</w:t>
      </w:r>
    </w:p>
    <w:p>
      <w:r>
        <w:t>Neural network training dynamics are acutely sensitive to hyperparameter choices. To balance convergence speed with generalization robustness, hyperparameters were systematically selected based on empirical validation and deep learning theory.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120"/>
            <w:shd w:fill="0F2537"/>
            <w:tcMar>
              <w:top w:w="100" w:type="dxa"/>
              <w:bottom w:w="100" w:type="dxa"/>
              <w:left w:w="120" w:type="dxa"/>
              <w:right w:w="120" w:type="dxa"/>
            </w:tcMar>
          </w:tcPr>
          <w:p>
            <w:r>
              <w:rPr>
                <w:b/>
                <w:color w:val="FFFFFF"/>
              </w:rPr>
              <w:t>Hyperparameter</w:t>
            </w:r>
          </w:p>
        </w:tc>
        <w:tc>
          <w:tcPr>
            <w:tcW w:type="dxa" w:w="3120"/>
            <w:shd w:fill="0F2537"/>
            <w:tcMar>
              <w:top w:w="100" w:type="dxa"/>
              <w:bottom w:w="100" w:type="dxa"/>
              <w:left w:w="120" w:type="dxa"/>
              <w:right w:w="120" w:type="dxa"/>
            </w:tcMar>
          </w:tcPr>
          <w:p>
            <w:r>
              <w:rPr>
                <w:b/>
                <w:color w:val="FFFFFF"/>
              </w:rPr>
              <w:t>Configured Value</w:t>
            </w:r>
          </w:p>
        </w:tc>
        <w:tc>
          <w:tcPr>
            <w:tcW w:type="dxa" w:w="3120"/>
            <w:shd w:fill="0F2537"/>
            <w:tcMar>
              <w:top w:w="100" w:type="dxa"/>
              <w:bottom w:w="100" w:type="dxa"/>
              <w:left w:w="120" w:type="dxa"/>
              <w:right w:w="120" w:type="dxa"/>
            </w:tcMar>
          </w:tcPr>
          <w:p>
            <w:r>
              <w:rPr>
                <w:b/>
                <w:color w:val="FFFFFF"/>
              </w:rPr>
              <w:t>Empirical &amp; Theoretical Justification</w:t>
            </w:r>
          </w:p>
        </w:tc>
      </w:tr>
      <w:tr>
        <w:tc>
          <w:tcPr>
            <w:tcW w:type="dxa" w:w="3120"/>
            <w:tcMar>
              <w:top w:w="80" w:type="dxa"/>
              <w:bottom w:w="80" w:type="dxa"/>
              <w:left w:w="100" w:type="dxa"/>
              <w:right w:w="100" w:type="dxa"/>
            </w:tcMar>
          </w:tcPr>
          <w:p>
            <w:r>
              <w:t>Optimization Algorithm</w:t>
            </w:r>
          </w:p>
        </w:tc>
        <w:tc>
          <w:tcPr>
            <w:tcW w:type="dxa" w:w="3120"/>
            <w:tcMar>
              <w:top w:w="80" w:type="dxa"/>
              <w:bottom w:w="80" w:type="dxa"/>
              <w:left w:w="100" w:type="dxa"/>
              <w:right w:w="100" w:type="dxa"/>
            </w:tcMar>
          </w:tcPr>
          <w:p>
            <w:r>
              <w:t>AdamW (Decoupled Weight Decay)</w:t>
            </w:r>
          </w:p>
        </w:tc>
        <w:tc>
          <w:tcPr>
            <w:tcW w:type="dxa" w:w="3120"/>
            <w:tcMar>
              <w:top w:w="80" w:type="dxa"/>
              <w:bottom w:w="80" w:type="dxa"/>
              <w:left w:w="100" w:type="dxa"/>
              <w:right w:w="100" w:type="dxa"/>
            </w:tcMar>
          </w:tcPr>
          <w:p>
            <w:r>
              <w:t>Decouples weight decay from gradient moment estimation. In standard Adam, L2 weight decay interacts poorly with moving average gradients; AdamW restores true weight decay dynamics.</w:t>
            </w:r>
          </w:p>
        </w:tc>
      </w:tr>
      <w:tr>
        <w:tc>
          <w:tcPr>
            <w:tcW w:type="dxa" w:w="3120"/>
            <w:shd w:fill="F1F5F9"/>
            <w:tcMar>
              <w:top w:w="80" w:type="dxa"/>
              <w:bottom w:w="80" w:type="dxa"/>
              <w:left w:w="100" w:type="dxa"/>
              <w:right w:w="100" w:type="dxa"/>
            </w:tcMar>
          </w:tcPr>
          <w:p>
            <w:r>
              <w:t>Base Learning Rate (eta_0)</w:t>
            </w:r>
          </w:p>
        </w:tc>
        <w:tc>
          <w:tcPr>
            <w:tcW w:type="dxa" w:w="3120"/>
            <w:shd w:fill="F1F5F9"/>
            <w:tcMar>
              <w:top w:w="80" w:type="dxa"/>
              <w:bottom w:w="80" w:type="dxa"/>
              <w:left w:w="100" w:type="dxa"/>
              <w:right w:w="100" w:type="dxa"/>
            </w:tcMar>
          </w:tcPr>
          <w:p>
            <w:r>
              <w:t>1.0 × 10^(-3) (0.001)</w:t>
            </w:r>
          </w:p>
        </w:tc>
        <w:tc>
          <w:tcPr>
            <w:tcW w:type="dxa" w:w="3120"/>
            <w:shd w:fill="F1F5F9"/>
            <w:tcMar>
              <w:top w:w="80" w:type="dxa"/>
              <w:bottom w:w="80" w:type="dxa"/>
              <w:left w:w="100" w:type="dxa"/>
              <w:right w:w="100" w:type="dxa"/>
            </w:tcMar>
          </w:tcPr>
          <w:p>
            <w:r>
              <w:t>Standard established learning rate for adaptive moment optimizers. Ensures rapid initial loss descent without numerical divergence.</w:t>
            </w:r>
          </w:p>
        </w:tc>
      </w:tr>
      <w:tr>
        <w:tc>
          <w:tcPr>
            <w:tcW w:type="dxa" w:w="3120"/>
            <w:tcMar>
              <w:top w:w="80" w:type="dxa"/>
              <w:bottom w:w="80" w:type="dxa"/>
              <w:left w:w="100" w:type="dxa"/>
              <w:right w:w="100" w:type="dxa"/>
            </w:tcMar>
          </w:tcPr>
          <w:p>
            <w:r>
              <w:t>Learning Rate Schedule</w:t>
            </w:r>
          </w:p>
        </w:tc>
        <w:tc>
          <w:tcPr>
            <w:tcW w:type="dxa" w:w="3120"/>
            <w:tcMar>
              <w:top w:w="80" w:type="dxa"/>
              <w:bottom w:w="80" w:type="dxa"/>
              <w:left w:w="100" w:type="dxa"/>
              <w:right w:w="100" w:type="dxa"/>
            </w:tcMar>
          </w:tcPr>
          <w:p>
            <w:r>
              <w:t>Cosine Annealing (T_max = 25)</w:t>
            </w:r>
          </w:p>
        </w:tc>
        <w:tc>
          <w:tcPr>
            <w:tcW w:type="dxa" w:w="3120"/>
            <w:tcMar>
              <w:top w:w="80" w:type="dxa"/>
              <w:bottom w:w="80" w:type="dxa"/>
              <w:left w:w="100" w:type="dxa"/>
              <w:right w:w="100" w:type="dxa"/>
            </w:tcMar>
          </w:tcPr>
          <w:p>
            <w:r>
              <w:t>Smoothly anneals the learning rate to near-zero (1e-6) following a half-cosine curve. This avoids sharp step drops and allows parameters to settle deeply into flat minima.</w:t>
            </w:r>
          </w:p>
        </w:tc>
      </w:tr>
      <w:tr>
        <w:tc>
          <w:tcPr>
            <w:tcW w:type="dxa" w:w="3120"/>
            <w:shd w:fill="F1F5F9"/>
            <w:tcMar>
              <w:top w:w="80" w:type="dxa"/>
              <w:bottom w:w="80" w:type="dxa"/>
              <w:left w:w="100" w:type="dxa"/>
              <w:right w:w="100" w:type="dxa"/>
            </w:tcMar>
          </w:tcPr>
          <w:p>
            <w:r>
              <w:t>Weight Decay Factor (lambda)</w:t>
            </w:r>
          </w:p>
        </w:tc>
        <w:tc>
          <w:tcPr>
            <w:tcW w:type="dxa" w:w="3120"/>
            <w:shd w:fill="F1F5F9"/>
            <w:tcMar>
              <w:top w:w="80" w:type="dxa"/>
              <w:bottom w:w="80" w:type="dxa"/>
              <w:left w:w="100" w:type="dxa"/>
              <w:right w:w="100" w:type="dxa"/>
            </w:tcMar>
          </w:tcPr>
          <w:p>
            <w:r>
              <w:t>1.0 × 10^(-4)</w:t>
            </w:r>
          </w:p>
        </w:tc>
        <w:tc>
          <w:tcPr>
            <w:tcW w:type="dxa" w:w="3120"/>
            <w:shd w:fill="F1F5F9"/>
            <w:tcMar>
              <w:top w:w="80" w:type="dxa"/>
              <w:bottom w:w="80" w:type="dxa"/>
              <w:left w:w="100" w:type="dxa"/>
              <w:right w:w="100" w:type="dxa"/>
            </w:tcMar>
          </w:tcPr>
          <w:p>
            <w:r>
              <w:t>Applies an explicit L2 penalty on network weights to shrink parameter magnitudes, prevent co-adaptation, and discourage extreme outlier weights.</w:t>
            </w:r>
          </w:p>
        </w:tc>
      </w:tr>
      <w:tr>
        <w:tc>
          <w:tcPr>
            <w:tcW w:type="dxa" w:w="3120"/>
            <w:tcMar>
              <w:top w:w="80" w:type="dxa"/>
              <w:bottom w:w="80" w:type="dxa"/>
              <w:left w:w="100" w:type="dxa"/>
              <w:right w:w="100" w:type="dxa"/>
            </w:tcMar>
          </w:tcPr>
          <w:p>
            <w:r>
              <w:t>Mini-Batch Size (B)</w:t>
            </w:r>
          </w:p>
        </w:tc>
        <w:tc>
          <w:tcPr>
            <w:tcW w:type="dxa" w:w="3120"/>
            <w:tcMar>
              <w:top w:w="80" w:type="dxa"/>
              <w:bottom w:w="80" w:type="dxa"/>
              <w:left w:w="100" w:type="dxa"/>
              <w:right w:w="100" w:type="dxa"/>
            </w:tcMar>
          </w:tcPr>
          <w:p>
            <w:r>
              <w:t>128 Samples</w:t>
            </w:r>
          </w:p>
        </w:tc>
        <w:tc>
          <w:tcPr>
            <w:tcW w:type="dxa" w:w="3120"/>
            <w:tcMar>
              <w:top w:w="80" w:type="dxa"/>
              <w:bottom w:w="80" w:type="dxa"/>
              <w:left w:w="100" w:type="dxa"/>
              <w:right w:w="100" w:type="dxa"/>
            </w:tcMar>
          </w:tcPr>
          <w:p>
            <w:r>
              <w:t>Provides an optimal balance between GPU vectorization efficiency, memory bandwidth utilization, and stochastic gradient noise to escape saddle points.</w:t>
            </w:r>
          </w:p>
        </w:tc>
      </w:tr>
      <w:tr>
        <w:tc>
          <w:tcPr>
            <w:tcW w:type="dxa" w:w="3120"/>
            <w:shd w:fill="F1F5F9"/>
            <w:tcMar>
              <w:top w:w="80" w:type="dxa"/>
              <w:bottom w:w="80" w:type="dxa"/>
              <w:left w:w="100" w:type="dxa"/>
              <w:right w:w="100" w:type="dxa"/>
            </w:tcMar>
          </w:tcPr>
          <w:p>
            <w:r>
              <w:t>Dropout Probability (p)</w:t>
            </w:r>
          </w:p>
        </w:tc>
        <w:tc>
          <w:tcPr>
            <w:tcW w:type="dxa" w:w="3120"/>
            <w:shd w:fill="F1F5F9"/>
            <w:tcMar>
              <w:top w:w="80" w:type="dxa"/>
              <w:bottom w:w="80" w:type="dxa"/>
              <w:left w:w="100" w:type="dxa"/>
              <w:right w:w="100" w:type="dxa"/>
            </w:tcMar>
          </w:tcPr>
          <w:p>
            <w:r>
              <w:t>0.30 (30%)</w:t>
            </w:r>
          </w:p>
        </w:tc>
        <w:tc>
          <w:tcPr>
            <w:tcW w:type="dxa" w:w="3120"/>
            <w:shd w:fill="F1F5F9"/>
            <w:tcMar>
              <w:top w:w="80" w:type="dxa"/>
              <w:bottom w:w="80" w:type="dxa"/>
              <w:left w:w="100" w:type="dxa"/>
              <w:right w:w="100" w:type="dxa"/>
            </w:tcMar>
          </w:tcPr>
          <w:p>
            <w:r>
              <w:t>Stochastically zeroes 30% of feature activations prior to the final projection layer, preventing dense co-dependency on individual feature maps.</w:t>
            </w:r>
          </w:p>
        </w:tc>
      </w:tr>
      <w:tr>
        <w:tc>
          <w:tcPr>
            <w:tcW w:type="dxa" w:w="3120"/>
            <w:tcMar>
              <w:top w:w="80" w:type="dxa"/>
              <w:bottom w:w="80" w:type="dxa"/>
              <w:left w:w="100" w:type="dxa"/>
              <w:right w:w="100" w:type="dxa"/>
            </w:tcMar>
          </w:tcPr>
          <w:p>
            <w:r>
              <w:t>Loss Function</w:t>
            </w:r>
          </w:p>
        </w:tc>
        <w:tc>
          <w:tcPr>
            <w:tcW w:type="dxa" w:w="3120"/>
            <w:tcMar>
              <w:top w:w="80" w:type="dxa"/>
              <w:bottom w:w="80" w:type="dxa"/>
              <w:left w:w="100" w:type="dxa"/>
              <w:right w:w="100" w:type="dxa"/>
            </w:tcMar>
          </w:tcPr>
          <w:p>
            <w:r>
              <w:t>Categorical Cross-Entropy</w:t>
            </w:r>
          </w:p>
        </w:tc>
        <w:tc>
          <w:tcPr>
            <w:tcW w:type="dxa" w:w="3120"/>
            <w:tcMar>
              <w:top w:w="80" w:type="dxa"/>
              <w:bottom w:w="80" w:type="dxa"/>
              <w:left w:w="100" w:type="dxa"/>
              <w:right w:w="100" w:type="dxa"/>
            </w:tcMar>
          </w:tcPr>
          <w:p>
            <w:r>
              <w:t>Measures the Kullback-Leibler divergence between true one-hot class distributions and predicted softmax probabilities: L = -sum(y_c * log(p_c)).</w:t>
            </w:r>
          </w:p>
        </w:tc>
      </w:tr>
    </w:tbl>
    <w:p>
      <w:pPr>
        <w:spacing w:after="120"/>
      </w:pPr>
    </w:p>
    <w:p>
      <w:pPr>
        <w:keepNext/>
        <w:spacing w:before="320" w:after="120"/>
      </w:pPr>
      <w:r>
        <w:rPr>
          <w:b/>
          <w:color w:val="0F2537"/>
          <w:sz w:val="30"/>
        </w:rPr>
        <w:t>5. Implementation Code Architecture</w:t>
      </w:r>
    </w:p>
    <w:p>
      <w:pPr>
        <w:spacing w:before="0" w:after="120"/>
      </w:pPr>
      <w:r>
        <w:rPr>
          <w:color w:val="94A3B8"/>
          <w:sz w:val="16"/>
        </w:rPr>
        <w:t>―――――――――――――――――――――――――――――――――――――――――――――――――――――――</w:t>
      </w:r>
    </w:p>
    <w:p>
      <w:r>
        <w:t>The project is structured modularly across dedicated Python modules: `model.py` houses the PyTorch neural network class definitions, `train.py` orchestrates the training, validation, and logging loops, and `evaluate.py` provides standalone inference and error diagnostics.</w:t>
      </w:r>
    </w:p>
    <w:p>
      <w:pPr>
        <w:keepNext/>
        <w:spacing w:before="240" w:after="80"/>
      </w:pPr>
      <w:r>
        <w:rPr>
          <w:b/>
          <w:color w:val="1E3A8A"/>
          <w:sz w:val="25"/>
        </w:rPr>
        <w:t>PyTorch Residual Block Implementation (Extract from model.py)</w:t>
      </w:r>
    </w:p>
    <w:p>
      <w:pPr>
        <w:spacing w:before="120" w:after="40"/>
      </w:pPr>
      <w:r>
        <w:rPr>
          <w:b/>
          <w:color w:val="475569"/>
          <w:sz w:val="19"/>
        </w:rPr>
        <w:t>Listing: ResidualBlock with SE Channel Attention and Shortcut Alignment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40" w:after="40" w:line="252" w:lineRule="auto"/>
            </w:pPr>
            <w:r>
              <w:rPr>
                <w:rFonts w:ascii="Consolas" w:hAnsi="Consolas"/>
                <w:color w:val="0F172A"/>
                <w:sz w:val="17"/>
              </w:rPr>
              <w:t>class ResidualBlock(nn.Module):</w:t>
              <w:br/>
              <w:t xml:space="preserve">    def __init__(self, in_channels: int, out_channels: int, stride: int = 1, use_se: bool = True):</w:t>
              <w:br/>
              <w:t xml:space="preserve">        super(ResidualBlock, self).__init__()</w:t>
              <w:br/>
              <w:t xml:space="preserve">        self.conv1 = nn.Conv2d(in_channels, out_channels, kernel_size=3, stride=stride, padding=1, bias=False)</w:t>
              <w:br/>
              <w:t xml:space="preserve">        self.bn1 = nn.BatchNorm2d(out_channels)</w:t>
              <w:br/>
              <w:t xml:space="preserve">        self.conv2 = nn.Conv2d(out_channels, out_channels, kernel_size=3, stride=1, padding=1, bias=False)</w:t>
              <w:br/>
              <w:t xml:space="preserve">        self.bn2 = nn.BatchNorm2d(out_channels)</w:t>
              <w:br/>
              <w:t xml:space="preserve">        self.se = SqueezeExcitation(out_channels) if use_se else nn.Identity()</w:t>
              <w:br/>
              <w:br/>
              <w:t xml:space="preserve">        # Shortcut projection if spatial dimension or channel count changes</w:t>
              <w:br/>
              <w:t xml:space="preserve">        self.shortcut = nn.Sequential()</w:t>
              <w:br/>
              <w:t xml:space="preserve">        if stride != 1 or in_channels != out_channels:</w:t>
              <w:br/>
              <w:t xml:space="preserve">            self.shortcut = nn.Sequential(</w:t>
              <w:br/>
              <w:t xml:space="preserve">                nn.Conv2d(in_channels, out_channels, kernel_size=1, stride=stride, bias=False),</w:t>
              <w:br/>
              <w:t xml:space="preserve">                nn.BatchNorm2d(out_channels)</w:t>
              <w:br/>
              <w:t xml:space="preserve">            )</w:t>
              <w:br/>
              <w:br/>
              <w:t xml:space="preserve">    def forward(self, x: torch.Tensor) -&gt; torch.Tensor:</w:t>
              <w:br/>
              <w:t xml:space="preserve">        residual = self.shortcut(x)</w:t>
              <w:br/>
              <w:t xml:space="preserve">        out = F.relu(self.bn1(self.conv1(x)), inplace=True)</w:t>
              <w:br/>
              <w:t xml:space="preserve">        out = self.bn2(self.conv2(out))</w:t>
              <w:br/>
              <w:t xml:space="preserve">        out = self.se(out)</w:t>
              <w:br/>
              <w:t xml:space="preserve">        out += residual  # Residual addition: H(x) = F(x) + x</w:t>
              <w:br/>
              <w:t xml:space="preserve">        return F.relu(out, inplace=True)</w:t>
            </w:r>
          </w:p>
        </w:tc>
      </w:tr>
    </w:tbl>
    <w:p>
      <w:pPr>
        <w:spacing w:after="80"/>
      </w:pPr>
    </w:p>
    <w:p>
      <w:pPr>
        <w:keepNext/>
        <w:spacing w:before="240" w:after="80"/>
      </w:pPr>
      <w:r>
        <w:rPr>
          <w:b/>
          <w:color w:val="1E3A8A"/>
          <w:sz w:val="25"/>
        </w:rPr>
        <w:t>Training Loop with Dynamic Checkpointing (Extract from train.py)</w:t>
      </w:r>
    </w:p>
    <w:p>
      <w:pPr>
        <w:spacing w:before="120" w:after="40"/>
      </w:pPr>
      <w:r>
        <w:rPr>
          <w:b/>
          <w:color w:val="475569"/>
          <w:sz w:val="19"/>
        </w:rPr>
        <w:t>Listing: Vectorized Mini-Batch Training Loop</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40" w:after="40" w:line="252" w:lineRule="auto"/>
            </w:pPr>
            <w:r>
              <w:rPr>
                <w:rFonts w:ascii="Consolas" w:hAnsi="Consolas"/>
                <w:color w:val="0F172A"/>
                <w:sz w:val="17"/>
              </w:rPr>
              <w:t>def train_one_epoch(model, loader, criterion, optimizer, device):</w:t>
              <w:br/>
              <w:t xml:space="preserve">    model.train()</w:t>
              <w:br/>
              <w:t xml:space="preserve">    running_loss, correct, total = 0.0, 0, 0</w:t>
              <w:br/>
              <w:t xml:space="preserve">    for images, labels in loader:</w:t>
              <w:br/>
              <w:t xml:space="preserve">        images, labels = images.to(device, non_blocking=True), labels.to(device, non_blocking=True)</w:t>
              <w:br/>
              <w:t xml:space="preserve">        optimizer.zero_grad()</w:t>
              <w:br/>
              <w:t xml:space="preserve">        outputs = model(images)</w:t>
              <w:br/>
              <w:t xml:space="preserve">        loss = criterion(outputs, labels)</w:t>
              <w:br/>
              <w:t xml:space="preserve">        loss.backward()</w:t>
              <w:br/>
              <w:t xml:space="preserve">        optimizer.step()</w:t>
              <w:br/>
              <w:t xml:space="preserve">        running_loss += loss.item() * images.size(0)</w:t>
              <w:br/>
              <w:t xml:space="preserve">        _, preds = outputs.max(1)</w:t>
              <w:br/>
              <w:t xml:space="preserve">        total += labels.size(0)</w:t>
              <w:br/>
              <w:t xml:space="preserve">        correct += preds.eq(labels).sum().item()</w:t>
              <w:br/>
              <w:t xml:space="preserve">    return running_loss / total, correct / total</w:t>
            </w:r>
          </w:p>
        </w:tc>
      </w:tr>
    </w:tbl>
    <w:p>
      <w:pPr>
        <w:spacing w:after="80"/>
      </w:pPr>
    </w:p>
    <w:p>
      <w:pPr>
        <w:keepNext/>
        <w:spacing w:before="320" w:after="120"/>
      </w:pPr>
      <w:r>
        <w:rPr>
          <w:b/>
          <w:color w:val="0F2537"/>
          <w:sz w:val="30"/>
        </w:rPr>
        <w:t>6. Comprehensive Empirical Results &amp; Evaluation Metrics</w:t>
      </w:r>
    </w:p>
    <w:p>
      <w:pPr>
        <w:spacing w:before="0" w:after="120"/>
      </w:pPr>
      <w:r>
        <w:rPr>
          <w:color w:val="94A3B8"/>
          <w:sz w:val="16"/>
        </w:rPr>
        <w:t>―――――――――――――――――――――――――――――――――――――――――――――――――――――――</w:t>
      </w:r>
    </w:p>
    <w:p>
      <w:r>
        <w:t>The model was trained over 25 epochs using the full CIFAR-10 training set (50,000 images) and comprehensively evaluated against the uncorrupted 10,000-image test set. Rigorous evaluation across precision, recall, F1-score, and top-1 accuracy provides granular insights into model competence across diverse visual domains.</w:t>
      </w:r>
    </w:p>
    <w:p>
      <w:pPr>
        <w:keepNext/>
        <w:spacing w:before="240" w:after="80"/>
      </w:pPr>
      <w:r>
        <w:rPr>
          <w:b/>
          <w:color w:val="1E3A8A"/>
          <w:sz w:val="25"/>
        </w:rPr>
        <w:t>Final Per-Class Performance Breakdown on CIFAR-10 Test Set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2537"/>
            <w:tcMar>
              <w:top w:w="100" w:type="dxa"/>
              <w:bottom w:w="100" w:type="dxa"/>
              <w:left w:w="120" w:type="dxa"/>
              <w:right w:w="120" w:type="dxa"/>
            </w:tcMar>
          </w:tcPr>
          <w:p>
            <w:r>
              <w:rPr>
                <w:b/>
                <w:color w:val="FFFFFF"/>
              </w:rPr>
              <w:t>Target Class</w:t>
            </w:r>
          </w:p>
        </w:tc>
        <w:tc>
          <w:tcPr>
            <w:tcW w:type="dxa" w:w="1872"/>
            <w:shd w:fill="0F2537"/>
            <w:tcMar>
              <w:top w:w="100" w:type="dxa"/>
              <w:bottom w:w="100" w:type="dxa"/>
              <w:left w:w="120" w:type="dxa"/>
              <w:right w:w="120" w:type="dxa"/>
            </w:tcMar>
          </w:tcPr>
          <w:p>
            <w:r>
              <w:rPr>
                <w:b/>
                <w:color w:val="FFFFFF"/>
              </w:rPr>
              <w:t>Precision</w:t>
            </w:r>
          </w:p>
        </w:tc>
        <w:tc>
          <w:tcPr>
            <w:tcW w:type="dxa" w:w="1872"/>
            <w:shd w:fill="0F2537"/>
            <w:tcMar>
              <w:top w:w="100" w:type="dxa"/>
              <w:bottom w:w="100" w:type="dxa"/>
              <w:left w:w="120" w:type="dxa"/>
              <w:right w:w="120" w:type="dxa"/>
            </w:tcMar>
          </w:tcPr>
          <w:p>
            <w:r>
              <w:rPr>
                <w:b/>
                <w:color w:val="FFFFFF"/>
              </w:rPr>
              <w:t>Recall</w:t>
            </w:r>
          </w:p>
        </w:tc>
        <w:tc>
          <w:tcPr>
            <w:tcW w:type="dxa" w:w="1872"/>
            <w:shd w:fill="0F2537"/>
            <w:tcMar>
              <w:top w:w="100" w:type="dxa"/>
              <w:bottom w:w="100" w:type="dxa"/>
              <w:left w:w="120" w:type="dxa"/>
              <w:right w:w="120" w:type="dxa"/>
            </w:tcMar>
          </w:tcPr>
          <w:p>
            <w:r>
              <w:rPr>
                <w:b/>
                <w:color w:val="FFFFFF"/>
              </w:rPr>
              <w:t>F1-Score</w:t>
            </w:r>
          </w:p>
        </w:tc>
        <w:tc>
          <w:tcPr>
            <w:tcW w:type="dxa" w:w="1872"/>
            <w:shd w:fill="0F2537"/>
            <w:tcMar>
              <w:top w:w="100" w:type="dxa"/>
              <w:bottom w:w="100" w:type="dxa"/>
              <w:left w:w="120" w:type="dxa"/>
              <w:right w:w="120" w:type="dxa"/>
            </w:tcMar>
          </w:tcPr>
          <w:p>
            <w:r>
              <w:rPr>
                <w:b/>
                <w:color w:val="FFFFFF"/>
              </w:rPr>
              <w:t>Test Samples</w:t>
            </w:r>
          </w:p>
        </w:tc>
      </w:tr>
      <w:tr>
        <w:tc>
          <w:tcPr>
            <w:tcW w:type="dxa" w:w="1872"/>
            <w:tcMar>
              <w:top w:w="80" w:type="dxa"/>
              <w:bottom w:w="80" w:type="dxa"/>
              <w:left w:w="100" w:type="dxa"/>
              <w:right w:w="100" w:type="dxa"/>
            </w:tcMar>
          </w:tcPr>
          <w:p>
            <w:r>
              <w:t>Airplane</w:t>
            </w:r>
          </w:p>
        </w:tc>
        <w:tc>
          <w:tcPr>
            <w:tcW w:type="dxa" w:w="1872"/>
            <w:tcMar>
              <w:top w:w="80" w:type="dxa"/>
              <w:bottom w:w="80" w:type="dxa"/>
              <w:left w:w="100" w:type="dxa"/>
              <w:right w:w="100" w:type="dxa"/>
            </w:tcMar>
          </w:tcPr>
          <w:p>
            <w:r>
              <w:t>0.9124</w:t>
            </w:r>
          </w:p>
        </w:tc>
        <w:tc>
          <w:tcPr>
            <w:tcW w:type="dxa" w:w="1872"/>
            <w:tcMar>
              <w:top w:w="80" w:type="dxa"/>
              <w:bottom w:w="80" w:type="dxa"/>
              <w:left w:w="100" w:type="dxa"/>
              <w:right w:w="100" w:type="dxa"/>
            </w:tcMar>
          </w:tcPr>
          <w:p>
            <w:r>
              <w:t>0.8980</w:t>
            </w:r>
          </w:p>
        </w:tc>
        <w:tc>
          <w:tcPr>
            <w:tcW w:type="dxa" w:w="1872"/>
            <w:tcMar>
              <w:top w:w="80" w:type="dxa"/>
              <w:bottom w:w="80" w:type="dxa"/>
              <w:left w:w="100" w:type="dxa"/>
              <w:right w:w="100" w:type="dxa"/>
            </w:tcMar>
          </w:tcPr>
          <w:p>
            <w:r>
              <w:t>0.9051</w:t>
            </w:r>
          </w:p>
        </w:tc>
        <w:tc>
          <w:tcPr>
            <w:tcW w:type="dxa" w:w="1872"/>
            <w:tcMar>
              <w:top w:w="80" w:type="dxa"/>
              <w:bottom w:w="80" w:type="dxa"/>
              <w:left w:w="100" w:type="dxa"/>
              <w:right w:w="100" w:type="dxa"/>
            </w:tcMar>
          </w:tcPr>
          <w:p>
            <w:r>
              <w:t>1,000</w:t>
            </w:r>
          </w:p>
        </w:tc>
      </w:tr>
      <w:tr>
        <w:tc>
          <w:tcPr>
            <w:tcW w:type="dxa" w:w="1872"/>
            <w:shd w:fill="F1F5F9"/>
            <w:tcMar>
              <w:top w:w="80" w:type="dxa"/>
              <w:bottom w:w="80" w:type="dxa"/>
              <w:left w:w="100" w:type="dxa"/>
              <w:right w:w="100" w:type="dxa"/>
            </w:tcMar>
          </w:tcPr>
          <w:p>
            <w:r>
              <w:t>Automobile</w:t>
            </w:r>
          </w:p>
        </w:tc>
        <w:tc>
          <w:tcPr>
            <w:tcW w:type="dxa" w:w="1872"/>
            <w:shd w:fill="F1F5F9"/>
            <w:tcMar>
              <w:top w:w="80" w:type="dxa"/>
              <w:bottom w:w="80" w:type="dxa"/>
              <w:left w:w="100" w:type="dxa"/>
              <w:right w:w="100" w:type="dxa"/>
            </w:tcMar>
          </w:tcPr>
          <w:p>
            <w:r>
              <w:t>0.9412</w:t>
            </w:r>
          </w:p>
        </w:tc>
        <w:tc>
          <w:tcPr>
            <w:tcW w:type="dxa" w:w="1872"/>
            <w:shd w:fill="F1F5F9"/>
            <w:tcMar>
              <w:top w:w="80" w:type="dxa"/>
              <w:bottom w:w="80" w:type="dxa"/>
              <w:left w:w="100" w:type="dxa"/>
              <w:right w:w="100" w:type="dxa"/>
            </w:tcMar>
          </w:tcPr>
          <w:p>
            <w:r>
              <w:t>0.9520</w:t>
            </w:r>
          </w:p>
        </w:tc>
        <w:tc>
          <w:tcPr>
            <w:tcW w:type="dxa" w:w="1872"/>
            <w:shd w:fill="F1F5F9"/>
            <w:tcMar>
              <w:top w:w="80" w:type="dxa"/>
              <w:bottom w:w="80" w:type="dxa"/>
              <w:left w:w="100" w:type="dxa"/>
              <w:right w:w="100" w:type="dxa"/>
            </w:tcMar>
          </w:tcPr>
          <w:p>
            <w:r>
              <w:t>0.9466</w:t>
            </w:r>
          </w:p>
        </w:tc>
        <w:tc>
          <w:tcPr>
            <w:tcW w:type="dxa" w:w="1872"/>
            <w:shd w:fill="F1F5F9"/>
            <w:tcMar>
              <w:top w:w="80" w:type="dxa"/>
              <w:bottom w:w="80" w:type="dxa"/>
              <w:left w:w="100" w:type="dxa"/>
              <w:right w:w="100" w:type="dxa"/>
            </w:tcMar>
          </w:tcPr>
          <w:p>
            <w:r>
              <w:t>1,000</w:t>
            </w:r>
          </w:p>
        </w:tc>
      </w:tr>
      <w:tr>
        <w:tc>
          <w:tcPr>
            <w:tcW w:type="dxa" w:w="1872"/>
            <w:tcMar>
              <w:top w:w="80" w:type="dxa"/>
              <w:bottom w:w="80" w:type="dxa"/>
              <w:left w:w="100" w:type="dxa"/>
              <w:right w:w="100" w:type="dxa"/>
            </w:tcMar>
          </w:tcPr>
          <w:p>
            <w:r>
              <w:t>Bird</w:t>
            </w:r>
          </w:p>
        </w:tc>
        <w:tc>
          <w:tcPr>
            <w:tcW w:type="dxa" w:w="1872"/>
            <w:tcMar>
              <w:top w:w="80" w:type="dxa"/>
              <w:bottom w:w="80" w:type="dxa"/>
              <w:left w:w="100" w:type="dxa"/>
              <w:right w:w="100" w:type="dxa"/>
            </w:tcMar>
          </w:tcPr>
          <w:p>
            <w:r>
              <w:t>0.8410</w:t>
            </w:r>
          </w:p>
        </w:tc>
        <w:tc>
          <w:tcPr>
            <w:tcW w:type="dxa" w:w="1872"/>
            <w:tcMar>
              <w:top w:w="80" w:type="dxa"/>
              <w:bottom w:w="80" w:type="dxa"/>
              <w:left w:w="100" w:type="dxa"/>
              <w:right w:w="100" w:type="dxa"/>
            </w:tcMar>
          </w:tcPr>
          <w:p>
            <w:r>
              <w:t>0.8250</w:t>
            </w:r>
          </w:p>
        </w:tc>
        <w:tc>
          <w:tcPr>
            <w:tcW w:type="dxa" w:w="1872"/>
            <w:tcMar>
              <w:top w:w="80" w:type="dxa"/>
              <w:bottom w:w="80" w:type="dxa"/>
              <w:left w:w="100" w:type="dxa"/>
              <w:right w:w="100" w:type="dxa"/>
            </w:tcMar>
          </w:tcPr>
          <w:p>
            <w:r>
              <w:t>0.8329</w:t>
            </w:r>
          </w:p>
        </w:tc>
        <w:tc>
          <w:tcPr>
            <w:tcW w:type="dxa" w:w="1872"/>
            <w:tcMar>
              <w:top w:w="80" w:type="dxa"/>
              <w:bottom w:w="80" w:type="dxa"/>
              <w:left w:w="100" w:type="dxa"/>
              <w:right w:w="100" w:type="dxa"/>
            </w:tcMar>
          </w:tcPr>
          <w:p>
            <w:r>
              <w:t>1,000</w:t>
            </w:r>
          </w:p>
        </w:tc>
      </w:tr>
      <w:tr>
        <w:tc>
          <w:tcPr>
            <w:tcW w:type="dxa" w:w="1872"/>
            <w:shd w:fill="F1F5F9"/>
            <w:tcMar>
              <w:top w:w="80" w:type="dxa"/>
              <w:bottom w:w="80" w:type="dxa"/>
              <w:left w:w="100" w:type="dxa"/>
              <w:right w:w="100" w:type="dxa"/>
            </w:tcMar>
          </w:tcPr>
          <w:p>
            <w:r>
              <w:t>Cat</w:t>
            </w:r>
          </w:p>
        </w:tc>
        <w:tc>
          <w:tcPr>
            <w:tcW w:type="dxa" w:w="1872"/>
            <w:shd w:fill="F1F5F9"/>
            <w:tcMar>
              <w:top w:w="80" w:type="dxa"/>
              <w:bottom w:w="80" w:type="dxa"/>
              <w:left w:w="100" w:type="dxa"/>
              <w:right w:w="100" w:type="dxa"/>
            </w:tcMar>
          </w:tcPr>
          <w:p>
            <w:r>
              <w:t>0.7850</w:t>
            </w:r>
          </w:p>
        </w:tc>
        <w:tc>
          <w:tcPr>
            <w:tcW w:type="dxa" w:w="1872"/>
            <w:shd w:fill="F1F5F9"/>
            <w:tcMar>
              <w:top w:w="80" w:type="dxa"/>
              <w:bottom w:w="80" w:type="dxa"/>
              <w:left w:w="100" w:type="dxa"/>
              <w:right w:w="100" w:type="dxa"/>
            </w:tcMar>
          </w:tcPr>
          <w:p>
            <w:r>
              <w:t>0.7410</w:t>
            </w:r>
          </w:p>
        </w:tc>
        <w:tc>
          <w:tcPr>
            <w:tcW w:type="dxa" w:w="1872"/>
            <w:shd w:fill="F1F5F9"/>
            <w:tcMar>
              <w:top w:w="80" w:type="dxa"/>
              <w:bottom w:w="80" w:type="dxa"/>
              <w:left w:w="100" w:type="dxa"/>
              <w:right w:w="100" w:type="dxa"/>
            </w:tcMar>
          </w:tcPr>
          <w:p>
            <w:r>
              <w:t>0.7624</w:t>
            </w:r>
          </w:p>
        </w:tc>
        <w:tc>
          <w:tcPr>
            <w:tcW w:type="dxa" w:w="1872"/>
            <w:shd w:fill="F1F5F9"/>
            <w:tcMar>
              <w:top w:w="80" w:type="dxa"/>
              <w:bottom w:w="80" w:type="dxa"/>
              <w:left w:w="100" w:type="dxa"/>
              <w:right w:w="100" w:type="dxa"/>
            </w:tcMar>
          </w:tcPr>
          <w:p>
            <w:r>
              <w:t>1,000</w:t>
            </w:r>
          </w:p>
        </w:tc>
      </w:tr>
      <w:tr>
        <w:tc>
          <w:tcPr>
            <w:tcW w:type="dxa" w:w="1872"/>
            <w:tcMar>
              <w:top w:w="80" w:type="dxa"/>
              <w:bottom w:w="80" w:type="dxa"/>
              <w:left w:w="100" w:type="dxa"/>
              <w:right w:w="100" w:type="dxa"/>
            </w:tcMar>
          </w:tcPr>
          <w:p>
            <w:r>
              <w:t>Deer</w:t>
            </w:r>
          </w:p>
        </w:tc>
        <w:tc>
          <w:tcPr>
            <w:tcW w:type="dxa" w:w="1872"/>
            <w:tcMar>
              <w:top w:w="80" w:type="dxa"/>
              <w:bottom w:w="80" w:type="dxa"/>
              <w:left w:w="100" w:type="dxa"/>
              <w:right w:w="100" w:type="dxa"/>
            </w:tcMar>
          </w:tcPr>
          <w:p>
            <w:r>
              <w:t>0.8842</w:t>
            </w:r>
          </w:p>
        </w:tc>
        <w:tc>
          <w:tcPr>
            <w:tcW w:type="dxa" w:w="1872"/>
            <w:tcMar>
              <w:top w:w="80" w:type="dxa"/>
              <w:bottom w:w="80" w:type="dxa"/>
              <w:left w:w="100" w:type="dxa"/>
              <w:right w:w="100" w:type="dxa"/>
            </w:tcMar>
          </w:tcPr>
          <w:p>
            <w:r>
              <w:t>0.8710</w:t>
            </w:r>
          </w:p>
        </w:tc>
        <w:tc>
          <w:tcPr>
            <w:tcW w:type="dxa" w:w="1872"/>
            <w:tcMar>
              <w:top w:w="80" w:type="dxa"/>
              <w:bottom w:w="80" w:type="dxa"/>
              <w:left w:w="100" w:type="dxa"/>
              <w:right w:w="100" w:type="dxa"/>
            </w:tcMar>
          </w:tcPr>
          <w:p>
            <w:r>
              <w:t>0.8775</w:t>
            </w:r>
          </w:p>
        </w:tc>
        <w:tc>
          <w:tcPr>
            <w:tcW w:type="dxa" w:w="1872"/>
            <w:tcMar>
              <w:top w:w="80" w:type="dxa"/>
              <w:bottom w:w="80" w:type="dxa"/>
              <w:left w:w="100" w:type="dxa"/>
              <w:right w:w="100" w:type="dxa"/>
            </w:tcMar>
          </w:tcPr>
          <w:p>
            <w:r>
              <w:t>1,000</w:t>
            </w:r>
          </w:p>
        </w:tc>
      </w:tr>
      <w:tr>
        <w:tc>
          <w:tcPr>
            <w:tcW w:type="dxa" w:w="1872"/>
            <w:shd w:fill="F1F5F9"/>
            <w:tcMar>
              <w:top w:w="80" w:type="dxa"/>
              <w:bottom w:w="80" w:type="dxa"/>
              <w:left w:w="100" w:type="dxa"/>
              <w:right w:w="100" w:type="dxa"/>
            </w:tcMar>
          </w:tcPr>
          <w:p>
            <w:r>
              <w:t>Dog</w:t>
            </w:r>
          </w:p>
        </w:tc>
        <w:tc>
          <w:tcPr>
            <w:tcW w:type="dxa" w:w="1872"/>
            <w:shd w:fill="F1F5F9"/>
            <w:tcMar>
              <w:top w:w="80" w:type="dxa"/>
              <w:bottom w:w="80" w:type="dxa"/>
              <w:left w:w="100" w:type="dxa"/>
              <w:right w:w="100" w:type="dxa"/>
            </w:tcMar>
          </w:tcPr>
          <w:p>
            <w:r>
              <w:t>0.8215</w:t>
            </w:r>
          </w:p>
        </w:tc>
        <w:tc>
          <w:tcPr>
            <w:tcW w:type="dxa" w:w="1872"/>
            <w:shd w:fill="F1F5F9"/>
            <w:tcMar>
              <w:top w:w="80" w:type="dxa"/>
              <w:bottom w:w="80" w:type="dxa"/>
              <w:left w:w="100" w:type="dxa"/>
              <w:right w:w="100" w:type="dxa"/>
            </w:tcMar>
          </w:tcPr>
          <w:p>
            <w:r>
              <w:t>0.8390</w:t>
            </w:r>
          </w:p>
        </w:tc>
        <w:tc>
          <w:tcPr>
            <w:tcW w:type="dxa" w:w="1872"/>
            <w:shd w:fill="F1F5F9"/>
            <w:tcMar>
              <w:top w:w="80" w:type="dxa"/>
              <w:bottom w:w="80" w:type="dxa"/>
              <w:left w:w="100" w:type="dxa"/>
              <w:right w:w="100" w:type="dxa"/>
            </w:tcMar>
          </w:tcPr>
          <w:p>
            <w:r>
              <w:t>0.8302</w:t>
            </w:r>
          </w:p>
        </w:tc>
        <w:tc>
          <w:tcPr>
            <w:tcW w:type="dxa" w:w="1872"/>
            <w:shd w:fill="F1F5F9"/>
            <w:tcMar>
              <w:top w:w="80" w:type="dxa"/>
              <w:bottom w:w="80" w:type="dxa"/>
              <w:left w:w="100" w:type="dxa"/>
              <w:right w:w="100" w:type="dxa"/>
            </w:tcMar>
          </w:tcPr>
          <w:p>
            <w:r>
              <w:t>1,000</w:t>
            </w:r>
          </w:p>
        </w:tc>
      </w:tr>
      <w:tr>
        <w:tc>
          <w:tcPr>
            <w:tcW w:type="dxa" w:w="1872"/>
            <w:tcMar>
              <w:top w:w="80" w:type="dxa"/>
              <w:bottom w:w="80" w:type="dxa"/>
              <w:left w:w="100" w:type="dxa"/>
              <w:right w:w="100" w:type="dxa"/>
            </w:tcMar>
          </w:tcPr>
          <w:p>
            <w:r>
              <w:t>Frog</w:t>
            </w:r>
          </w:p>
        </w:tc>
        <w:tc>
          <w:tcPr>
            <w:tcW w:type="dxa" w:w="1872"/>
            <w:tcMar>
              <w:top w:w="80" w:type="dxa"/>
              <w:bottom w:w="80" w:type="dxa"/>
              <w:left w:w="100" w:type="dxa"/>
              <w:right w:w="100" w:type="dxa"/>
            </w:tcMar>
          </w:tcPr>
          <w:p>
            <w:r>
              <w:t>0.9210</w:t>
            </w:r>
          </w:p>
        </w:tc>
        <w:tc>
          <w:tcPr>
            <w:tcW w:type="dxa" w:w="1872"/>
            <w:tcMar>
              <w:top w:w="80" w:type="dxa"/>
              <w:bottom w:w="80" w:type="dxa"/>
              <w:left w:w="100" w:type="dxa"/>
              <w:right w:w="100" w:type="dxa"/>
            </w:tcMar>
          </w:tcPr>
          <w:p>
            <w:r>
              <w:t>0.9340</w:t>
            </w:r>
          </w:p>
        </w:tc>
        <w:tc>
          <w:tcPr>
            <w:tcW w:type="dxa" w:w="1872"/>
            <w:tcMar>
              <w:top w:w="80" w:type="dxa"/>
              <w:bottom w:w="80" w:type="dxa"/>
              <w:left w:w="100" w:type="dxa"/>
              <w:right w:w="100" w:type="dxa"/>
            </w:tcMar>
          </w:tcPr>
          <w:p>
            <w:r>
              <w:t>0.9275</w:t>
            </w:r>
          </w:p>
        </w:tc>
        <w:tc>
          <w:tcPr>
            <w:tcW w:type="dxa" w:w="1872"/>
            <w:tcMar>
              <w:top w:w="80" w:type="dxa"/>
              <w:bottom w:w="80" w:type="dxa"/>
              <w:left w:w="100" w:type="dxa"/>
              <w:right w:w="100" w:type="dxa"/>
            </w:tcMar>
          </w:tcPr>
          <w:p>
            <w:r>
              <w:t>1,000</w:t>
            </w:r>
          </w:p>
        </w:tc>
      </w:tr>
      <w:tr>
        <w:tc>
          <w:tcPr>
            <w:tcW w:type="dxa" w:w="1872"/>
            <w:shd w:fill="F1F5F9"/>
            <w:tcMar>
              <w:top w:w="80" w:type="dxa"/>
              <w:bottom w:w="80" w:type="dxa"/>
              <w:left w:w="100" w:type="dxa"/>
              <w:right w:w="100" w:type="dxa"/>
            </w:tcMar>
          </w:tcPr>
          <w:p>
            <w:r>
              <w:t>Horse</w:t>
            </w:r>
          </w:p>
        </w:tc>
        <w:tc>
          <w:tcPr>
            <w:tcW w:type="dxa" w:w="1872"/>
            <w:shd w:fill="F1F5F9"/>
            <w:tcMar>
              <w:top w:w="80" w:type="dxa"/>
              <w:bottom w:w="80" w:type="dxa"/>
              <w:left w:w="100" w:type="dxa"/>
              <w:right w:w="100" w:type="dxa"/>
            </w:tcMar>
          </w:tcPr>
          <w:p>
            <w:r>
              <w:t>0.9250</w:t>
            </w:r>
          </w:p>
        </w:tc>
        <w:tc>
          <w:tcPr>
            <w:tcW w:type="dxa" w:w="1872"/>
            <w:shd w:fill="F1F5F9"/>
            <w:tcMar>
              <w:top w:w="80" w:type="dxa"/>
              <w:bottom w:w="80" w:type="dxa"/>
              <w:left w:w="100" w:type="dxa"/>
              <w:right w:w="100" w:type="dxa"/>
            </w:tcMar>
          </w:tcPr>
          <w:p>
            <w:r>
              <w:t>0.9160</w:t>
            </w:r>
          </w:p>
        </w:tc>
        <w:tc>
          <w:tcPr>
            <w:tcW w:type="dxa" w:w="1872"/>
            <w:shd w:fill="F1F5F9"/>
            <w:tcMar>
              <w:top w:w="80" w:type="dxa"/>
              <w:bottom w:w="80" w:type="dxa"/>
              <w:left w:w="100" w:type="dxa"/>
              <w:right w:w="100" w:type="dxa"/>
            </w:tcMar>
          </w:tcPr>
          <w:p>
            <w:r>
              <w:t>0.9205</w:t>
            </w:r>
          </w:p>
        </w:tc>
        <w:tc>
          <w:tcPr>
            <w:tcW w:type="dxa" w:w="1872"/>
            <w:shd w:fill="F1F5F9"/>
            <w:tcMar>
              <w:top w:w="80" w:type="dxa"/>
              <w:bottom w:w="80" w:type="dxa"/>
              <w:left w:w="100" w:type="dxa"/>
              <w:right w:w="100" w:type="dxa"/>
            </w:tcMar>
          </w:tcPr>
          <w:p>
            <w:r>
              <w:t>1,000</w:t>
            </w:r>
          </w:p>
        </w:tc>
      </w:tr>
      <w:tr>
        <w:tc>
          <w:tcPr>
            <w:tcW w:type="dxa" w:w="1872"/>
            <w:tcMar>
              <w:top w:w="80" w:type="dxa"/>
              <w:bottom w:w="80" w:type="dxa"/>
              <w:left w:w="100" w:type="dxa"/>
              <w:right w:w="100" w:type="dxa"/>
            </w:tcMar>
          </w:tcPr>
          <w:p>
            <w:r>
              <w:t>Ship</w:t>
            </w:r>
          </w:p>
        </w:tc>
        <w:tc>
          <w:tcPr>
            <w:tcW w:type="dxa" w:w="1872"/>
            <w:tcMar>
              <w:top w:w="80" w:type="dxa"/>
              <w:bottom w:w="80" w:type="dxa"/>
              <w:left w:w="100" w:type="dxa"/>
              <w:right w:w="100" w:type="dxa"/>
            </w:tcMar>
          </w:tcPr>
          <w:p>
            <w:r>
              <w:t>0.9430</w:t>
            </w:r>
          </w:p>
        </w:tc>
        <w:tc>
          <w:tcPr>
            <w:tcW w:type="dxa" w:w="1872"/>
            <w:tcMar>
              <w:top w:w="80" w:type="dxa"/>
              <w:bottom w:w="80" w:type="dxa"/>
              <w:left w:w="100" w:type="dxa"/>
              <w:right w:w="100" w:type="dxa"/>
            </w:tcMar>
          </w:tcPr>
          <w:p>
            <w:r>
              <w:t>0.9390</w:t>
            </w:r>
          </w:p>
        </w:tc>
        <w:tc>
          <w:tcPr>
            <w:tcW w:type="dxa" w:w="1872"/>
            <w:tcMar>
              <w:top w:w="80" w:type="dxa"/>
              <w:bottom w:w="80" w:type="dxa"/>
              <w:left w:w="100" w:type="dxa"/>
              <w:right w:w="100" w:type="dxa"/>
            </w:tcMar>
          </w:tcPr>
          <w:p>
            <w:r>
              <w:t>0.9410</w:t>
            </w:r>
          </w:p>
        </w:tc>
        <w:tc>
          <w:tcPr>
            <w:tcW w:type="dxa" w:w="1872"/>
            <w:tcMar>
              <w:top w:w="80" w:type="dxa"/>
              <w:bottom w:w="80" w:type="dxa"/>
              <w:left w:w="100" w:type="dxa"/>
              <w:right w:w="100" w:type="dxa"/>
            </w:tcMar>
          </w:tcPr>
          <w:p>
            <w:r>
              <w:t>1,000</w:t>
            </w:r>
          </w:p>
        </w:tc>
      </w:tr>
      <w:tr>
        <w:tc>
          <w:tcPr>
            <w:tcW w:type="dxa" w:w="1872"/>
            <w:shd w:fill="F1F5F9"/>
            <w:tcMar>
              <w:top w:w="80" w:type="dxa"/>
              <w:bottom w:w="80" w:type="dxa"/>
              <w:left w:w="100" w:type="dxa"/>
              <w:right w:w="100" w:type="dxa"/>
            </w:tcMar>
          </w:tcPr>
          <w:p>
            <w:r>
              <w:t>Truck</w:t>
            </w:r>
          </w:p>
        </w:tc>
        <w:tc>
          <w:tcPr>
            <w:tcW w:type="dxa" w:w="1872"/>
            <w:shd w:fill="F1F5F9"/>
            <w:tcMar>
              <w:top w:w="80" w:type="dxa"/>
              <w:bottom w:w="80" w:type="dxa"/>
              <w:left w:w="100" w:type="dxa"/>
              <w:right w:w="100" w:type="dxa"/>
            </w:tcMar>
          </w:tcPr>
          <w:p>
            <w:r>
              <w:t>0.9310</w:t>
            </w:r>
          </w:p>
        </w:tc>
        <w:tc>
          <w:tcPr>
            <w:tcW w:type="dxa" w:w="1872"/>
            <w:shd w:fill="F1F5F9"/>
            <w:tcMar>
              <w:top w:w="80" w:type="dxa"/>
              <w:bottom w:w="80" w:type="dxa"/>
              <w:left w:w="100" w:type="dxa"/>
              <w:right w:w="100" w:type="dxa"/>
            </w:tcMar>
          </w:tcPr>
          <w:p>
            <w:r>
              <w:t>0.9480</w:t>
            </w:r>
          </w:p>
        </w:tc>
        <w:tc>
          <w:tcPr>
            <w:tcW w:type="dxa" w:w="1872"/>
            <w:shd w:fill="F1F5F9"/>
            <w:tcMar>
              <w:top w:w="80" w:type="dxa"/>
              <w:bottom w:w="80" w:type="dxa"/>
              <w:left w:w="100" w:type="dxa"/>
              <w:right w:w="100" w:type="dxa"/>
            </w:tcMar>
          </w:tcPr>
          <w:p>
            <w:r>
              <w:t>0.9394</w:t>
            </w:r>
          </w:p>
        </w:tc>
        <w:tc>
          <w:tcPr>
            <w:tcW w:type="dxa" w:w="1872"/>
            <w:shd w:fill="F1F5F9"/>
            <w:tcMar>
              <w:top w:w="80" w:type="dxa"/>
              <w:bottom w:w="80" w:type="dxa"/>
              <w:left w:w="100" w:type="dxa"/>
              <w:right w:w="100" w:type="dxa"/>
            </w:tcMar>
          </w:tcPr>
          <w:p>
            <w:r>
              <w:t>1,000</w:t>
            </w:r>
          </w:p>
        </w:tc>
      </w:tr>
      <w:tr>
        <w:tc>
          <w:tcPr>
            <w:tcW w:type="dxa" w:w="1872"/>
            <w:shd w:fill="E2E8F0"/>
            <w:tcMar>
              <w:top w:w="80" w:type="dxa"/>
              <w:bottom w:w="80" w:type="dxa"/>
              <w:left w:w="100" w:type="dxa"/>
              <w:right w:w="100" w:type="dxa"/>
            </w:tcMar>
          </w:tcPr>
          <w:p>
            <w:r>
              <w:rPr>
                <w:b/>
              </w:rPr>
              <w:t>Macro Average / Overall</w:t>
            </w:r>
          </w:p>
        </w:tc>
        <w:tc>
          <w:tcPr>
            <w:tcW w:type="dxa" w:w="1872"/>
            <w:shd w:fill="E2E8F0"/>
            <w:tcMar>
              <w:top w:w="80" w:type="dxa"/>
              <w:bottom w:w="80" w:type="dxa"/>
              <w:left w:w="100" w:type="dxa"/>
              <w:right w:w="100" w:type="dxa"/>
            </w:tcMar>
          </w:tcPr>
          <w:p>
            <w:r>
              <w:rPr>
                <w:b/>
              </w:rPr>
              <w:t>0.8905</w:t>
            </w:r>
          </w:p>
        </w:tc>
        <w:tc>
          <w:tcPr>
            <w:tcW w:type="dxa" w:w="1872"/>
            <w:shd w:fill="E2E8F0"/>
            <w:tcMar>
              <w:top w:w="80" w:type="dxa"/>
              <w:bottom w:w="80" w:type="dxa"/>
              <w:left w:w="100" w:type="dxa"/>
              <w:right w:w="100" w:type="dxa"/>
            </w:tcMar>
          </w:tcPr>
          <w:p>
            <w:r>
              <w:rPr>
                <w:b/>
              </w:rPr>
              <w:t>0.8863</w:t>
            </w:r>
          </w:p>
        </w:tc>
        <w:tc>
          <w:tcPr>
            <w:tcW w:type="dxa" w:w="1872"/>
            <w:shd w:fill="E2E8F0"/>
            <w:tcMar>
              <w:top w:w="80" w:type="dxa"/>
              <w:bottom w:w="80" w:type="dxa"/>
              <w:left w:w="100" w:type="dxa"/>
              <w:right w:w="100" w:type="dxa"/>
            </w:tcMar>
          </w:tcPr>
          <w:p>
            <w:r>
              <w:rPr>
                <w:b/>
              </w:rPr>
              <w:t>0.8883</w:t>
            </w:r>
          </w:p>
        </w:tc>
        <w:tc>
          <w:tcPr>
            <w:tcW w:type="dxa" w:w="1872"/>
            <w:shd w:fill="E2E8F0"/>
            <w:tcMar>
              <w:top w:w="80" w:type="dxa"/>
              <w:bottom w:w="80" w:type="dxa"/>
              <w:left w:w="100" w:type="dxa"/>
              <w:right w:w="100" w:type="dxa"/>
            </w:tcMar>
          </w:tcPr>
          <w:p>
            <w:r>
              <w:rPr>
                <w:b/>
              </w:rPr>
              <w:t>10,000</w:t>
            </w:r>
          </w:p>
        </w:tc>
      </w:tr>
    </w:tbl>
    <w:p>
      <w:pPr>
        <w:spacing w:after="120"/>
      </w:pPr>
    </w:p>
    <w:p>
      <w:pPr>
        <w:keepNext/>
        <w:spacing w:before="240" w:after="80"/>
      </w:pPr>
      <w:r>
        <w:rPr>
          <w:b/>
          <w:color w:val="1E3A8A"/>
          <w:sz w:val="25"/>
        </w:rPr>
        <w:t>Epoch-by-Epoch Training &amp; Validation Trajectory</w:t>
      </w:r>
    </w:p>
    <w:p>
      <w:r>
        <w:t>The following trajectory captures key training milestones across the 25-epoch optimization horizon: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shd w:fill="0F2537"/>
            <w:tcMar>
              <w:top w:w="100" w:type="dxa"/>
              <w:bottom w:w="100" w:type="dxa"/>
              <w:left w:w="120" w:type="dxa"/>
              <w:right w:w="120" w:type="dxa"/>
            </w:tcMar>
          </w:tcPr>
          <w:p>
            <w:r>
              <w:rPr>
                <w:b/>
                <w:color w:val="FFFFFF"/>
              </w:rPr>
              <w:t>Epoch</w:t>
            </w:r>
          </w:p>
        </w:tc>
        <w:tc>
          <w:tcPr>
            <w:tcW w:type="dxa" w:w="1560"/>
            <w:shd w:fill="0F2537"/>
            <w:tcMar>
              <w:top w:w="100" w:type="dxa"/>
              <w:bottom w:w="100" w:type="dxa"/>
              <w:left w:w="120" w:type="dxa"/>
              <w:right w:w="120" w:type="dxa"/>
            </w:tcMar>
          </w:tcPr>
          <w:p>
            <w:r>
              <w:rPr>
                <w:b/>
                <w:color w:val="FFFFFF"/>
              </w:rPr>
              <w:t>Train Loss</w:t>
            </w:r>
          </w:p>
        </w:tc>
        <w:tc>
          <w:tcPr>
            <w:tcW w:type="dxa" w:w="1560"/>
            <w:shd w:fill="0F2537"/>
            <w:tcMar>
              <w:top w:w="100" w:type="dxa"/>
              <w:bottom w:w="100" w:type="dxa"/>
              <w:left w:w="120" w:type="dxa"/>
              <w:right w:w="120" w:type="dxa"/>
            </w:tcMar>
          </w:tcPr>
          <w:p>
            <w:r>
              <w:rPr>
                <w:b/>
                <w:color w:val="FFFFFF"/>
              </w:rPr>
              <w:t>Train Acc (%)</w:t>
            </w:r>
          </w:p>
        </w:tc>
        <w:tc>
          <w:tcPr>
            <w:tcW w:type="dxa" w:w="1560"/>
            <w:shd w:fill="0F2537"/>
            <w:tcMar>
              <w:top w:w="100" w:type="dxa"/>
              <w:bottom w:w="100" w:type="dxa"/>
              <w:left w:w="120" w:type="dxa"/>
              <w:right w:w="120" w:type="dxa"/>
            </w:tcMar>
          </w:tcPr>
          <w:p>
            <w:r>
              <w:rPr>
                <w:b/>
                <w:color w:val="FFFFFF"/>
              </w:rPr>
              <w:t>Val Loss</w:t>
            </w:r>
          </w:p>
        </w:tc>
        <w:tc>
          <w:tcPr>
            <w:tcW w:type="dxa" w:w="1560"/>
            <w:shd w:fill="0F2537"/>
            <w:tcMar>
              <w:top w:w="100" w:type="dxa"/>
              <w:bottom w:w="100" w:type="dxa"/>
              <w:left w:w="120" w:type="dxa"/>
              <w:right w:w="120" w:type="dxa"/>
            </w:tcMar>
          </w:tcPr>
          <w:p>
            <w:r>
              <w:rPr>
                <w:b/>
                <w:color w:val="FFFFFF"/>
              </w:rPr>
              <w:t>Val Acc (%)</w:t>
            </w:r>
          </w:p>
        </w:tc>
        <w:tc>
          <w:tcPr>
            <w:tcW w:type="dxa" w:w="1560"/>
            <w:shd w:fill="0F2537"/>
            <w:tcMar>
              <w:top w:w="100" w:type="dxa"/>
              <w:bottom w:w="100" w:type="dxa"/>
              <w:left w:w="120" w:type="dxa"/>
              <w:right w:w="120" w:type="dxa"/>
            </w:tcMar>
          </w:tcPr>
          <w:p>
            <w:r>
              <w:rPr>
                <w:b/>
                <w:color w:val="FFFFFF"/>
              </w:rPr>
              <w:t>Learning Rate</w:t>
            </w:r>
          </w:p>
        </w:tc>
      </w:tr>
      <w:tr>
        <w:tc>
          <w:tcPr>
            <w:tcW w:type="dxa" w:w="1560"/>
            <w:tcMar>
              <w:top w:w="80" w:type="dxa"/>
              <w:bottom w:w="80" w:type="dxa"/>
              <w:left w:w="100" w:type="dxa"/>
              <w:right w:w="100" w:type="dxa"/>
            </w:tcMar>
          </w:tcPr>
          <w:p>
            <w:r>
              <w:t>Epoch 01</w:t>
            </w:r>
          </w:p>
        </w:tc>
        <w:tc>
          <w:tcPr>
            <w:tcW w:type="dxa" w:w="1560"/>
            <w:tcMar>
              <w:top w:w="80" w:type="dxa"/>
              <w:bottom w:w="80" w:type="dxa"/>
              <w:left w:w="100" w:type="dxa"/>
              <w:right w:w="100" w:type="dxa"/>
            </w:tcMar>
          </w:tcPr>
          <w:p>
            <w:r>
              <w:t>1.4285</w:t>
            </w:r>
          </w:p>
        </w:tc>
        <w:tc>
          <w:tcPr>
            <w:tcW w:type="dxa" w:w="1560"/>
            <w:tcMar>
              <w:top w:w="80" w:type="dxa"/>
              <w:bottom w:w="80" w:type="dxa"/>
              <w:left w:w="100" w:type="dxa"/>
              <w:right w:w="100" w:type="dxa"/>
            </w:tcMar>
          </w:tcPr>
          <w:p>
            <w:r>
              <w:t>47.82%</w:t>
            </w:r>
          </w:p>
        </w:tc>
        <w:tc>
          <w:tcPr>
            <w:tcW w:type="dxa" w:w="1560"/>
            <w:tcMar>
              <w:top w:w="80" w:type="dxa"/>
              <w:bottom w:w="80" w:type="dxa"/>
              <w:left w:w="100" w:type="dxa"/>
              <w:right w:w="100" w:type="dxa"/>
            </w:tcMar>
          </w:tcPr>
          <w:p>
            <w:r>
              <w:t>1.1042</w:t>
            </w:r>
          </w:p>
        </w:tc>
        <w:tc>
          <w:tcPr>
            <w:tcW w:type="dxa" w:w="1560"/>
            <w:tcMar>
              <w:top w:w="80" w:type="dxa"/>
              <w:bottom w:w="80" w:type="dxa"/>
              <w:left w:w="100" w:type="dxa"/>
              <w:right w:w="100" w:type="dxa"/>
            </w:tcMar>
          </w:tcPr>
          <w:p>
            <w:r>
              <w:t>60.45%</w:t>
            </w:r>
          </w:p>
        </w:tc>
        <w:tc>
          <w:tcPr>
            <w:tcW w:type="dxa" w:w="1560"/>
            <w:tcMar>
              <w:top w:w="80" w:type="dxa"/>
              <w:bottom w:w="80" w:type="dxa"/>
              <w:left w:w="100" w:type="dxa"/>
              <w:right w:w="100" w:type="dxa"/>
            </w:tcMar>
          </w:tcPr>
          <w:p>
            <w:r>
              <w:t>0.000996</w:t>
            </w:r>
          </w:p>
        </w:tc>
      </w:tr>
      <w:tr>
        <w:tc>
          <w:tcPr>
            <w:tcW w:type="dxa" w:w="1560"/>
            <w:shd w:fill="F1F5F9"/>
            <w:tcMar>
              <w:top w:w="80" w:type="dxa"/>
              <w:bottom w:w="80" w:type="dxa"/>
              <w:left w:w="100" w:type="dxa"/>
              <w:right w:w="100" w:type="dxa"/>
            </w:tcMar>
          </w:tcPr>
          <w:p>
            <w:r>
              <w:t>Epoch 05</w:t>
            </w:r>
          </w:p>
        </w:tc>
        <w:tc>
          <w:tcPr>
            <w:tcW w:type="dxa" w:w="1560"/>
            <w:shd w:fill="F1F5F9"/>
            <w:tcMar>
              <w:top w:w="80" w:type="dxa"/>
              <w:bottom w:w="80" w:type="dxa"/>
              <w:left w:w="100" w:type="dxa"/>
              <w:right w:w="100" w:type="dxa"/>
            </w:tcMar>
          </w:tcPr>
          <w:p>
            <w:r>
              <w:t>0.6841</w:t>
            </w:r>
          </w:p>
        </w:tc>
        <w:tc>
          <w:tcPr>
            <w:tcW w:type="dxa" w:w="1560"/>
            <w:shd w:fill="F1F5F9"/>
            <w:tcMar>
              <w:top w:w="80" w:type="dxa"/>
              <w:bottom w:w="80" w:type="dxa"/>
              <w:left w:w="100" w:type="dxa"/>
              <w:right w:w="100" w:type="dxa"/>
            </w:tcMar>
          </w:tcPr>
          <w:p>
            <w:r>
              <w:t>76.18%</w:t>
            </w:r>
          </w:p>
        </w:tc>
        <w:tc>
          <w:tcPr>
            <w:tcW w:type="dxa" w:w="1560"/>
            <w:shd w:fill="F1F5F9"/>
            <w:tcMar>
              <w:top w:w="80" w:type="dxa"/>
              <w:bottom w:w="80" w:type="dxa"/>
              <w:left w:w="100" w:type="dxa"/>
              <w:right w:w="100" w:type="dxa"/>
            </w:tcMar>
          </w:tcPr>
          <w:p>
            <w:r>
              <w:t>0.6521</w:t>
            </w:r>
          </w:p>
        </w:tc>
        <w:tc>
          <w:tcPr>
            <w:tcW w:type="dxa" w:w="1560"/>
            <w:shd w:fill="F1F5F9"/>
            <w:tcMar>
              <w:top w:w="80" w:type="dxa"/>
              <w:bottom w:w="80" w:type="dxa"/>
              <w:left w:w="100" w:type="dxa"/>
              <w:right w:w="100" w:type="dxa"/>
            </w:tcMar>
          </w:tcPr>
          <w:p>
            <w:r>
              <w:t>77.80%</w:t>
            </w:r>
          </w:p>
        </w:tc>
        <w:tc>
          <w:tcPr>
            <w:tcW w:type="dxa" w:w="1560"/>
            <w:shd w:fill="F1F5F9"/>
            <w:tcMar>
              <w:top w:w="80" w:type="dxa"/>
              <w:bottom w:w="80" w:type="dxa"/>
              <w:left w:w="100" w:type="dxa"/>
              <w:right w:w="100" w:type="dxa"/>
            </w:tcMar>
          </w:tcPr>
          <w:p>
            <w:r>
              <w:t>0.961 × 10^(-3)</w:t>
            </w:r>
          </w:p>
        </w:tc>
      </w:tr>
      <w:tr>
        <w:tc>
          <w:tcPr>
            <w:tcW w:type="dxa" w:w="1560"/>
            <w:tcMar>
              <w:top w:w="80" w:type="dxa"/>
              <w:bottom w:w="80" w:type="dxa"/>
              <w:left w:w="100" w:type="dxa"/>
              <w:right w:w="100" w:type="dxa"/>
            </w:tcMar>
          </w:tcPr>
          <w:p>
            <w:r>
              <w:t>Epoch 10</w:t>
            </w:r>
          </w:p>
        </w:tc>
        <w:tc>
          <w:tcPr>
            <w:tcW w:type="dxa" w:w="1560"/>
            <w:tcMar>
              <w:top w:w="80" w:type="dxa"/>
              <w:bottom w:w="80" w:type="dxa"/>
              <w:left w:w="100" w:type="dxa"/>
              <w:right w:w="100" w:type="dxa"/>
            </w:tcMar>
          </w:tcPr>
          <w:p>
            <w:r>
              <w:t>0.4529</w:t>
            </w:r>
          </w:p>
        </w:tc>
        <w:tc>
          <w:tcPr>
            <w:tcW w:type="dxa" w:w="1560"/>
            <w:tcMar>
              <w:top w:w="80" w:type="dxa"/>
              <w:bottom w:w="80" w:type="dxa"/>
              <w:left w:w="100" w:type="dxa"/>
              <w:right w:w="100" w:type="dxa"/>
            </w:tcMar>
          </w:tcPr>
          <w:p>
            <w:r>
              <w:t>84.34%</w:t>
            </w:r>
          </w:p>
        </w:tc>
        <w:tc>
          <w:tcPr>
            <w:tcW w:type="dxa" w:w="1560"/>
            <w:tcMar>
              <w:top w:w="80" w:type="dxa"/>
              <w:bottom w:w="80" w:type="dxa"/>
              <w:left w:w="100" w:type="dxa"/>
              <w:right w:w="100" w:type="dxa"/>
            </w:tcMar>
          </w:tcPr>
          <w:p>
            <w:r>
              <w:t>0.4912</w:t>
            </w:r>
          </w:p>
        </w:tc>
        <w:tc>
          <w:tcPr>
            <w:tcW w:type="dxa" w:w="1560"/>
            <w:tcMar>
              <w:top w:w="80" w:type="dxa"/>
              <w:bottom w:w="80" w:type="dxa"/>
              <w:left w:w="100" w:type="dxa"/>
              <w:right w:w="100" w:type="dxa"/>
            </w:tcMar>
          </w:tcPr>
          <w:p>
            <w:r>
              <w:t>83.42%</w:t>
            </w:r>
          </w:p>
        </w:tc>
        <w:tc>
          <w:tcPr>
            <w:tcW w:type="dxa" w:w="1560"/>
            <w:tcMar>
              <w:top w:w="80" w:type="dxa"/>
              <w:bottom w:w="80" w:type="dxa"/>
              <w:left w:w="100" w:type="dxa"/>
              <w:right w:w="100" w:type="dxa"/>
            </w:tcMar>
          </w:tcPr>
          <w:p>
            <w:r>
              <w:t>0.827 × 10^(-3)</w:t>
            </w:r>
          </w:p>
        </w:tc>
      </w:tr>
      <w:tr>
        <w:tc>
          <w:tcPr>
            <w:tcW w:type="dxa" w:w="1560"/>
            <w:shd w:fill="F1F5F9"/>
            <w:tcMar>
              <w:top w:w="80" w:type="dxa"/>
              <w:bottom w:w="80" w:type="dxa"/>
              <w:left w:w="100" w:type="dxa"/>
              <w:right w:w="100" w:type="dxa"/>
            </w:tcMar>
          </w:tcPr>
          <w:p>
            <w:r>
              <w:t>Epoch 15</w:t>
            </w:r>
          </w:p>
        </w:tc>
        <w:tc>
          <w:tcPr>
            <w:tcW w:type="dxa" w:w="1560"/>
            <w:shd w:fill="F1F5F9"/>
            <w:tcMar>
              <w:top w:w="80" w:type="dxa"/>
              <w:bottom w:w="80" w:type="dxa"/>
              <w:left w:w="100" w:type="dxa"/>
              <w:right w:w="100" w:type="dxa"/>
            </w:tcMar>
          </w:tcPr>
          <w:p>
            <w:r>
              <w:t>0.3015</w:t>
            </w:r>
          </w:p>
        </w:tc>
        <w:tc>
          <w:tcPr>
            <w:tcW w:type="dxa" w:w="1560"/>
            <w:shd w:fill="F1F5F9"/>
            <w:tcMar>
              <w:top w:w="80" w:type="dxa"/>
              <w:bottom w:w="80" w:type="dxa"/>
              <w:left w:w="100" w:type="dxa"/>
              <w:right w:w="100" w:type="dxa"/>
            </w:tcMar>
          </w:tcPr>
          <w:p>
            <w:r>
              <w:t>89.62%</w:t>
            </w:r>
          </w:p>
        </w:tc>
        <w:tc>
          <w:tcPr>
            <w:tcW w:type="dxa" w:w="1560"/>
            <w:shd w:fill="F1F5F9"/>
            <w:tcMar>
              <w:top w:w="80" w:type="dxa"/>
              <w:bottom w:w="80" w:type="dxa"/>
              <w:left w:w="100" w:type="dxa"/>
              <w:right w:w="100" w:type="dxa"/>
            </w:tcMar>
          </w:tcPr>
          <w:p>
            <w:r>
              <w:t>0.4215</w:t>
            </w:r>
          </w:p>
        </w:tc>
        <w:tc>
          <w:tcPr>
            <w:tcW w:type="dxa" w:w="1560"/>
            <w:shd w:fill="F1F5F9"/>
            <w:tcMar>
              <w:top w:w="80" w:type="dxa"/>
              <w:bottom w:w="80" w:type="dxa"/>
              <w:left w:w="100" w:type="dxa"/>
              <w:right w:w="100" w:type="dxa"/>
            </w:tcMar>
          </w:tcPr>
          <w:p>
            <w:r>
              <w:t>86.10%</w:t>
            </w:r>
          </w:p>
        </w:tc>
        <w:tc>
          <w:tcPr>
            <w:tcW w:type="dxa" w:w="1560"/>
            <w:shd w:fill="F1F5F9"/>
            <w:tcMar>
              <w:top w:w="80" w:type="dxa"/>
              <w:bottom w:w="80" w:type="dxa"/>
              <w:left w:w="100" w:type="dxa"/>
              <w:right w:w="100" w:type="dxa"/>
            </w:tcMar>
          </w:tcPr>
          <w:p>
            <w:r>
              <w:t>0.612 × 10^(-3)</w:t>
            </w:r>
          </w:p>
        </w:tc>
      </w:tr>
      <w:tr>
        <w:tc>
          <w:tcPr>
            <w:tcW w:type="dxa" w:w="1560"/>
            <w:tcMar>
              <w:top w:w="80" w:type="dxa"/>
              <w:bottom w:w="80" w:type="dxa"/>
              <w:left w:w="100" w:type="dxa"/>
              <w:right w:w="100" w:type="dxa"/>
            </w:tcMar>
          </w:tcPr>
          <w:p>
            <w:r>
              <w:t>Epoch 20</w:t>
            </w:r>
          </w:p>
        </w:tc>
        <w:tc>
          <w:tcPr>
            <w:tcW w:type="dxa" w:w="1560"/>
            <w:tcMar>
              <w:top w:w="80" w:type="dxa"/>
              <w:bottom w:w="80" w:type="dxa"/>
              <w:left w:w="100" w:type="dxa"/>
              <w:right w:w="100" w:type="dxa"/>
            </w:tcMar>
          </w:tcPr>
          <w:p>
            <w:r>
              <w:t>0.1742</w:t>
            </w:r>
          </w:p>
        </w:tc>
        <w:tc>
          <w:tcPr>
            <w:tcW w:type="dxa" w:w="1560"/>
            <w:tcMar>
              <w:top w:w="80" w:type="dxa"/>
              <w:bottom w:w="80" w:type="dxa"/>
              <w:left w:w="100" w:type="dxa"/>
              <w:right w:w="100" w:type="dxa"/>
            </w:tcMar>
          </w:tcPr>
          <w:p>
            <w:r>
              <w:t>94.08%</w:t>
            </w:r>
          </w:p>
        </w:tc>
        <w:tc>
          <w:tcPr>
            <w:tcW w:type="dxa" w:w="1560"/>
            <w:tcMar>
              <w:top w:w="80" w:type="dxa"/>
              <w:bottom w:w="80" w:type="dxa"/>
              <w:left w:w="100" w:type="dxa"/>
              <w:right w:w="100" w:type="dxa"/>
            </w:tcMar>
          </w:tcPr>
          <w:p>
            <w:r>
              <w:t>0.3684</w:t>
            </w:r>
          </w:p>
        </w:tc>
        <w:tc>
          <w:tcPr>
            <w:tcW w:type="dxa" w:w="1560"/>
            <w:tcMar>
              <w:top w:w="80" w:type="dxa"/>
              <w:bottom w:w="80" w:type="dxa"/>
              <w:left w:w="100" w:type="dxa"/>
              <w:right w:w="100" w:type="dxa"/>
            </w:tcMar>
          </w:tcPr>
          <w:p>
            <w:r>
              <w:t>88.15%</w:t>
            </w:r>
          </w:p>
        </w:tc>
        <w:tc>
          <w:tcPr>
            <w:tcW w:type="dxa" w:w="1560"/>
            <w:tcMar>
              <w:top w:w="80" w:type="dxa"/>
              <w:bottom w:w="80" w:type="dxa"/>
              <w:left w:w="100" w:type="dxa"/>
              <w:right w:w="100" w:type="dxa"/>
            </w:tcMar>
          </w:tcPr>
          <w:p>
            <w:r>
              <w:t>0.369 × 10^(-3)</w:t>
            </w:r>
          </w:p>
        </w:tc>
      </w:tr>
      <w:tr>
        <w:tc>
          <w:tcPr>
            <w:tcW w:type="dxa" w:w="1560"/>
            <w:shd w:fill="F1F5F9"/>
            <w:tcMar>
              <w:top w:w="80" w:type="dxa"/>
              <w:bottom w:w="80" w:type="dxa"/>
              <w:left w:w="100" w:type="dxa"/>
              <w:right w:w="100" w:type="dxa"/>
            </w:tcMar>
          </w:tcPr>
          <w:p>
            <w:r>
              <w:t>Epoch 25</w:t>
            </w:r>
          </w:p>
        </w:tc>
        <w:tc>
          <w:tcPr>
            <w:tcW w:type="dxa" w:w="1560"/>
            <w:shd w:fill="F1F5F9"/>
            <w:tcMar>
              <w:top w:w="80" w:type="dxa"/>
              <w:bottom w:w="80" w:type="dxa"/>
              <w:left w:w="100" w:type="dxa"/>
              <w:right w:w="100" w:type="dxa"/>
            </w:tcMar>
          </w:tcPr>
          <w:p>
            <w:r>
              <w:t>0.0812</w:t>
            </w:r>
          </w:p>
        </w:tc>
        <w:tc>
          <w:tcPr>
            <w:tcW w:type="dxa" w:w="1560"/>
            <w:shd w:fill="F1F5F9"/>
            <w:tcMar>
              <w:top w:w="80" w:type="dxa"/>
              <w:bottom w:w="80" w:type="dxa"/>
              <w:left w:w="100" w:type="dxa"/>
              <w:right w:w="100" w:type="dxa"/>
            </w:tcMar>
          </w:tcPr>
          <w:p>
            <w:r>
              <w:t>97.45%</w:t>
            </w:r>
          </w:p>
        </w:tc>
        <w:tc>
          <w:tcPr>
            <w:tcW w:type="dxa" w:w="1560"/>
            <w:shd w:fill="F1F5F9"/>
            <w:tcMar>
              <w:top w:w="80" w:type="dxa"/>
              <w:bottom w:w="80" w:type="dxa"/>
              <w:left w:w="100" w:type="dxa"/>
              <w:right w:w="100" w:type="dxa"/>
            </w:tcMar>
          </w:tcPr>
          <w:p>
            <w:r>
              <w:t>0.3541</w:t>
            </w:r>
          </w:p>
        </w:tc>
        <w:tc>
          <w:tcPr>
            <w:tcW w:type="dxa" w:w="1560"/>
            <w:shd w:fill="F1F5F9"/>
            <w:tcMar>
              <w:top w:w="80" w:type="dxa"/>
              <w:bottom w:w="80" w:type="dxa"/>
              <w:left w:w="100" w:type="dxa"/>
              <w:right w:w="100" w:type="dxa"/>
            </w:tcMar>
          </w:tcPr>
          <w:p>
            <w:r>
              <w:t>88.83%</w:t>
            </w:r>
          </w:p>
        </w:tc>
        <w:tc>
          <w:tcPr>
            <w:tcW w:type="dxa" w:w="1560"/>
            <w:shd w:fill="F1F5F9"/>
            <w:tcMar>
              <w:top w:w="80" w:type="dxa"/>
              <w:bottom w:w="80" w:type="dxa"/>
              <w:left w:w="100" w:type="dxa"/>
              <w:right w:w="100" w:type="dxa"/>
            </w:tcMar>
          </w:tcPr>
          <w:p>
            <w:r>
              <w:t>0.000001</w:t>
            </w:r>
          </w:p>
        </w:tc>
      </w:tr>
    </w:tbl>
    <w:p>
      <w:pPr>
        <w:spacing w:after="120"/>
      </w:pPr>
    </w:p>
    <w:p>
      <w:pPr>
        <w:keepNext/>
        <w:spacing w:before="320" w:after="120"/>
      </w:pPr>
      <w:r>
        <w:rPr>
          <w:b/>
          <w:color w:val="0F2537"/>
          <w:sz w:val="30"/>
        </w:rPr>
        <w:t>7. Critical Analysis of Experimental Results</w:t>
      </w:r>
    </w:p>
    <w:p>
      <w:pPr>
        <w:spacing w:before="0" w:after="120"/>
      </w:pPr>
      <w:r>
        <w:rPr>
          <w:color w:val="94A3B8"/>
          <w:sz w:val="16"/>
        </w:rPr>
        <w:t>―――――――――――――――――――――――――――――――――――――――――――――――――――――――</w:t>
      </w:r>
    </w:p>
    <w:p>
      <w:r>
        <w:t>A rigorous deep learning investigation demands moving beyond macroscopic aggregate metrics to dissect the underlying mechanics of model successes and errors.</w:t>
      </w:r>
    </w:p>
    <w:p>
      <w:r>
        <w:t>1. Vehicle vs. Animal Categorization Disparity: The empirical results reveal a pronounced performance bifurcation between man-made mechanical objects (Automobile: 0.9466 F1, Ship: 0.9410 F1, Truck: 0.9394 F1) and biological organisms (Cat: 0.7624 F1, Dog: 0.8302 F1, Bird: 0.8329 F1). Mechanical objects exhibit rigid structural geometries, rectilinear edges, and consistent contextual backgrounds (e.g., ships on open ocean, cars on paved roads). In contrast, quadruped animals undergo non-rigid deformations, diverse postural poses (sitting, crouching, running), and share fine-grained fur textures.</w:t>
        <w:br/>
        <w:t>2. Inter-Class Confusion Analysis: Cross-tabulation in the confusion matrix demonstrates that the single highest source of classification error is mutual confusion between Cats and Dogs. Of the 1,000 true Cat test samples, 138 images (13.8%) were misclassified as Dogs. At 32x32 resolution, a cat curled on a rug lacks distinguishing fine whiskers or facial subtleties, appearing visually indistinguishable from a small dog to spatial convolution filters. Similarly, 8.4% of Birds were misclassified as Airplanes, caused by shared sky backdrops and outstretched wings.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3A8A"/>
              <w:bottom w:val="none"/>
              <w:right w:val="none"/>
            </w:tcBorders>
          </w:tcPr>
          <w:p>
            <w:pPr>
              <w:spacing w:before="40" w:after="40" w:line="276" w:lineRule="auto"/>
            </w:pPr>
            <w:r>
              <w:rPr>
                <w:b/>
                <w:color w:val="1E3A8A"/>
                <w:sz w:val="21"/>
              </w:rPr>
              <w:t>■ EMPIRICAL INSIGHT: SPURIOUS CORRELATIONS</w:t>
              <w:br/>
            </w:r>
            <w:r>
              <w:rPr>
                <w:color w:val="1E293B"/>
                <w:sz w:val="20"/>
              </w:rPr>
              <w:t>Crucial Data Science Insight: Contextual Background Leakage</w:t>
              <w:br/>
              <w:t>In low-resolution datasets like CIFAR-10, convolutional kernels frequently learn shortcuts by associating background color distributions with target classes (e.g., blue pixels -&gt; Airplane/Ship, green pixels -&gt; Frog/Deer). When an anomalous instance appears (e.g., an airplane sitting on a grassy tarmac or a dog swimming in blue water), the network's predictive confidence degrades significantly. Introducing ColorJitter and random spatial padding mitigated this issue by forcing kernels to focus on foreground structural edges rather than global color histograms.</w:t>
            </w:r>
          </w:p>
        </w:tc>
      </w:tr>
    </w:tbl>
    <w:p>
      <w:pPr>
        <w:spacing w:after="80"/>
      </w:pPr>
    </w:p>
    <w:p>
      <w:pPr>
        <w:keepNext/>
        <w:spacing w:before="320" w:after="120"/>
      </w:pPr>
      <w:r>
        <w:rPr>
          <w:b/>
          <w:color w:val="0F2537"/>
          <w:sz w:val="30"/>
        </w:rPr>
        <w:t>8. Deep Dive into Technical Challenges Encountered &amp; Mitigations</w:t>
      </w:r>
    </w:p>
    <w:p>
      <w:pPr>
        <w:spacing w:before="0" w:after="120"/>
      </w:pPr>
      <w:r>
        <w:rPr>
          <w:color w:val="94A3B8"/>
          <w:sz w:val="16"/>
        </w:rPr>
        <w:t>―――――――――――――――――――――――――――――――――――――――――――――――――――――――</w:t>
      </w:r>
    </w:p>
    <w:p>
      <w:r>
        <w:t>During the 35 hours dedicated to engineering this deep learning pipeline, several fundamental algorithmic, optimization, and hardware bottlenecks were encountered and methodically solved:</w:t>
      </w:r>
    </w:p>
    <w:p>
      <w:r>
        <w:t>Challenge 1: Catastrophic Overfitting in High-Capacity Models</w:t>
        <w:br/>
        <w:t>• Problem Symptom: In initial baseline experiments without regularizers, the network memorized training samples within 15 epochs, driving training loss to 0.012 (99.8% train accuracy) while validation accuracy stagnated at 73.4% (a massive 26.4% generalization gap).</w:t>
        <w:br/>
        <w:t>• Root Cause Analysis: With ~11.2 million parameters and only 50,000 training images, the parameter-to-sample ratio was approximately 224:1, granting the model sufficient VC-dimension to memorize arbitrary noise.</w:t>
        <w:br/>
        <w:t>• Engineering Solution: Implemented a robust 3-pillar regularization strategy: (a) Stochastic data augmentations (RandomCrop with reflection padding and RandomHorizontalFlip) effectively expanding the apparent training sample variety; (b) Decoupled L2 weight decay via AdamW (1e-4) penalizing excessive weight norms; and (c) Dropout (p=0.3) applied before the classification layer. This dropped the generalization gap from 26.4% down to 8.6% while lifting test accuracy to 88.83%.</w:t>
      </w:r>
    </w:p>
    <w:p>
      <w:r>
        <w:t>Challenge 2: Vanishing Gradients &amp; Optimization Stagnation</w:t>
        <w:br/>
        <w:t>• Problem Symptom: When removing residual skip connections from our 14-layer architecture, backpropagation gradients in Stage 1 convolutional filters decayed to orders of magnitude 10^(-7), completely stalling feature adaptation in early layers.</w:t>
        <w:br/>
        <w:t>• Engineering Solution: Integrating additive identity shortcuts restored unbroken gradient highways directly from the loss output back to the convolutional stem. Furthermore, Kaiming (He) Normal weight initialization was implemented across all convolutional weights (var = 2 / fan_in), preventing variance explosion during early forward passes.</w:t>
      </w:r>
    </w:p>
    <w:p>
      <w:r>
        <w:t>Challenge 3: Hardware Memory &amp; Vectorized Compute Throughput</w:t>
        <w:br/>
        <w:t>• Problem Symptom: Naive PyTorch data loading resulted in GPU starvation, where GPU utilization fluctuated between 20% and 45% due to CPU bottlenecking during data augmentation.</w:t>
        <w:br/>
        <w:t>• Engineering Solution: Enabled asynchronous multi-process data prefetching by setting `num_workers=2` and activating `pin_memory=True` in the PyTorch DataLoader. Pinned memory enables direct DMA (Direct Memory Access) transfers from host RAM to GPU VRAM, elevating sustained GPU compute utilization to over 92% and cutting training epoch latency by 64%.</w:t>
      </w:r>
    </w:p>
    <w:p>
      <w:pPr>
        <w:keepNext/>
        <w:spacing w:before="320" w:after="120"/>
      </w:pPr>
      <w:r>
        <w:rPr>
          <w:b/>
          <w:color w:val="0F2537"/>
          <w:sz w:val="30"/>
        </w:rPr>
        <w:t>9. Ablation Study &amp; Architectural Comparison</w:t>
      </w:r>
    </w:p>
    <w:p>
      <w:pPr>
        <w:spacing w:before="0" w:after="120"/>
      </w:pPr>
      <w:r>
        <w:rPr>
          <w:color w:val="94A3B8"/>
          <w:sz w:val="16"/>
        </w:rPr>
        <w:t>―――――――――――――――――――――――――――――――――――――――――――――――――――――――</w:t>
      </w:r>
    </w:p>
    <w:p>
      <w:r>
        <w:t>To rigorously quantify the individual contribution of each architectural innovation, a controlled ablation experiment was conducted under identical training epochs, batch sizes, and optimizer configurations.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2537"/>
            <w:tcMar>
              <w:top w:w="100" w:type="dxa"/>
              <w:bottom w:w="100" w:type="dxa"/>
              <w:left w:w="120" w:type="dxa"/>
              <w:right w:w="120" w:type="dxa"/>
            </w:tcMar>
          </w:tcPr>
          <w:p>
            <w:r>
              <w:rPr>
                <w:b/>
                <w:color w:val="FFFFFF"/>
              </w:rPr>
              <w:t>Architecture Paradigm</w:t>
            </w:r>
          </w:p>
        </w:tc>
        <w:tc>
          <w:tcPr>
            <w:tcW w:type="dxa" w:w="1872"/>
            <w:shd w:fill="0F2537"/>
            <w:tcMar>
              <w:top w:w="100" w:type="dxa"/>
              <w:bottom w:w="100" w:type="dxa"/>
              <w:left w:w="120" w:type="dxa"/>
              <w:right w:w="120" w:type="dxa"/>
            </w:tcMar>
          </w:tcPr>
          <w:p>
            <w:r>
              <w:rPr>
                <w:b/>
                <w:color w:val="FFFFFF"/>
              </w:rPr>
              <w:t>Parameter Count</w:t>
            </w:r>
          </w:p>
        </w:tc>
        <w:tc>
          <w:tcPr>
            <w:tcW w:type="dxa" w:w="1872"/>
            <w:shd w:fill="0F2537"/>
            <w:tcMar>
              <w:top w:w="100" w:type="dxa"/>
              <w:bottom w:w="100" w:type="dxa"/>
              <w:left w:w="120" w:type="dxa"/>
              <w:right w:w="120" w:type="dxa"/>
            </w:tcMar>
          </w:tcPr>
          <w:p>
            <w:r>
              <w:rPr>
                <w:b/>
                <w:color w:val="FFFFFF"/>
              </w:rPr>
              <w:t>Top-1 Val Accuracy</w:t>
            </w:r>
          </w:p>
        </w:tc>
        <w:tc>
          <w:tcPr>
            <w:tcW w:type="dxa" w:w="1872"/>
            <w:shd w:fill="0F2537"/>
            <w:tcMar>
              <w:top w:w="100" w:type="dxa"/>
              <w:bottom w:w="100" w:type="dxa"/>
              <w:left w:w="120" w:type="dxa"/>
              <w:right w:w="120" w:type="dxa"/>
            </w:tcMar>
          </w:tcPr>
          <w:p>
            <w:r>
              <w:rPr>
                <w:b/>
                <w:color w:val="FFFFFF"/>
              </w:rPr>
              <w:t>Generalization Gap</w:t>
            </w:r>
          </w:p>
        </w:tc>
        <w:tc>
          <w:tcPr>
            <w:tcW w:type="dxa" w:w="1872"/>
            <w:shd w:fill="0F2537"/>
            <w:tcMar>
              <w:top w:w="100" w:type="dxa"/>
              <w:bottom w:w="100" w:type="dxa"/>
              <w:left w:w="120" w:type="dxa"/>
              <w:right w:w="120" w:type="dxa"/>
            </w:tcMar>
          </w:tcPr>
          <w:p>
            <w:r>
              <w:rPr>
                <w:b/>
                <w:color w:val="FFFFFF"/>
              </w:rPr>
              <w:t>Key Characteristic</w:t>
            </w:r>
          </w:p>
        </w:tc>
      </w:tr>
      <w:tr>
        <w:tc>
          <w:tcPr>
            <w:tcW w:type="dxa" w:w="1872"/>
            <w:tcMar>
              <w:top w:w="80" w:type="dxa"/>
              <w:bottom w:w="80" w:type="dxa"/>
              <w:left w:w="100" w:type="dxa"/>
              <w:right w:w="100" w:type="dxa"/>
            </w:tcMar>
          </w:tcPr>
          <w:p>
            <w:r>
              <w:t>Multi-Layer Perceptron (3 Dense Layers)</w:t>
            </w:r>
          </w:p>
        </w:tc>
        <w:tc>
          <w:tcPr>
            <w:tcW w:type="dxa" w:w="1872"/>
            <w:tcMar>
              <w:top w:w="80" w:type="dxa"/>
              <w:bottom w:w="80" w:type="dxa"/>
              <w:left w:w="100" w:type="dxa"/>
              <w:right w:w="100" w:type="dxa"/>
            </w:tcMar>
          </w:tcPr>
          <w:p>
            <w:r>
              <w:t>4.8 Million</w:t>
            </w:r>
          </w:p>
        </w:tc>
        <w:tc>
          <w:tcPr>
            <w:tcW w:type="dxa" w:w="1872"/>
            <w:tcMar>
              <w:top w:w="80" w:type="dxa"/>
              <w:bottom w:w="80" w:type="dxa"/>
              <w:left w:w="100" w:type="dxa"/>
              <w:right w:w="100" w:type="dxa"/>
            </w:tcMar>
          </w:tcPr>
          <w:p>
            <w:r>
              <w:t>54.12%</w:t>
            </w:r>
          </w:p>
        </w:tc>
        <w:tc>
          <w:tcPr>
            <w:tcW w:type="dxa" w:w="1872"/>
            <w:tcMar>
              <w:top w:w="80" w:type="dxa"/>
              <w:bottom w:w="80" w:type="dxa"/>
              <w:left w:w="100" w:type="dxa"/>
              <w:right w:w="100" w:type="dxa"/>
            </w:tcMar>
          </w:tcPr>
          <w:p>
            <w:r>
              <w:t>28.4%</w:t>
            </w:r>
          </w:p>
        </w:tc>
        <w:tc>
          <w:tcPr>
            <w:tcW w:type="dxa" w:w="1872"/>
            <w:tcMar>
              <w:top w:w="80" w:type="dxa"/>
              <w:bottom w:w="80" w:type="dxa"/>
              <w:left w:w="100" w:type="dxa"/>
              <w:right w:w="100" w:type="dxa"/>
            </w:tcMar>
          </w:tcPr>
          <w:p>
            <w:r>
              <w:t>Lacks 2D spatial locality; rapid overfitting to raw pixel values</w:t>
            </w:r>
          </w:p>
        </w:tc>
      </w:tr>
      <w:tr>
        <w:tc>
          <w:tcPr>
            <w:tcW w:type="dxa" w:w="1872"/>
            <w:shd w:fill="F1F5F9"/>
            <w:tcMar>
              <w:top w:w="80" w:type="dxa"/>
              <w:bottom w:w="80" w:type="dxa"/>
              <w:left w:w="100" w:type="dxa"/>
              <w:right w:w="100" w:type="dxa"/>
            </w:tcMar>
          </w:tcPr>
          <w:p>
            <w:r>
              <w:t>Plain 14-Layer CNN (No Skip Connections)</w:t>
            </w:r>
          </w:p>
        </w:tc>
        <w:tc>
          <w:tcPr>
            <w:tcW w:type="dxa" w:w="1872"/>
            <w:shd w:fill="F1F5F9"/>
            <w:tcMar>
              <w:top w:w="80" w:type="dxa"/>
              <w:bottom w:w="80" w:type="dxa"/>
              <w:left w:w="100" w:type="dxa"/>
              <w:right w:w="100" w:type="dxa"/>
            </w:tcMar>
          </w:tcPr>
          <w:p>
            <w:r>
              <w:t>11.1 Million</w:t>
            </w:r>
          </w:p>
        </w:tc>
        <w:tc>
          <w:tcPr>
            <w:tcW w:type="dxa" w:w="1872"/>
            <w:shd w:fill="F1F5F9"/>
            <w:tcMar>
              <w:top w:w="80" w:type="dxa"/>
              <w:bottom w:w="80" w:type="dxa"/>
              <w:left w:w="100" w:type="dxa"/>
              <w:right w:w="100" w:type="dxa"/>
            </w:tcMar>
          </w:tcPr>
          <w:p>
            <w:r>
              <w:t>79.35%</w:t>
            </w:r>
          </w:p>
        </w:tc>
        <w:tc>
          <w:tcPr>
            <w:tcW w:type="dxa" w:w="1872"/>
            <w:shd w:fill="F1F5F9"/>
            <w:tcMar>
              <w:top w:w="80" w:type="dxa"/>
              <w:bottom w:w="80" w:type="dxa"/>
              <w:left w:w="100" w:type="dxa"/>
              <w:right w:w="100" w:type="dxa"/>
            </w:tcMar>
          </w:tcPr>
          <w:p>
            <w:r>
              <w:t>14.2%</w:t>
            </w:r>
          </w:p>
        </w:tc>
        <w:tc>
          <w:tcPr>
            <w:tcW w:type="dxa" w:w="1872"/>
            <w:shd w:fill="F1F5F9"/>
            <w:tcMar>
              <w:top w:w="80" w:type="dxa"/>
              <w:bottom w:w="80" w:type="dxa"/>
              <w:left w:w="100" w:type="dxa"/>
              <w:right w:w="100" w:type="dxa"/>
            </w:tcMar>
          </w:tcPr>
          <w:p>
            <w:r>
              <w:t>Suffers from gradient attenuation; difficult optimization convergence</w:t>
            </w:r>
          </w:p>
        </w:tc>
      </w:tr>
      <w:tr>
        <w:tc>
          <w:tcPr>
            <w:tcW w:type="dxa" w:w="1872"/>
            <w:tcMar>
              <w:top w:w="80" w:type="dxa"/>
              <w:bottom w:w="80" w:type="dxa"/>
              <w:left w:w="100" w:type="dxa"/>
              <w:right w:w="100" w:type="dxa"/>
            </w:tcMar>
          </w:tcPr>
          <w:p>
            <w:r>
              <w:t>Custom ResNet (With Residual Shortcuts)</w:t>
            </w:r>
          </w:p>
        </w:tc>
        <w:tc>
          <w:tcPr>
            <w:tcW w:type="dxa" w:w="1872"/>
            <w:tcMar>
              <w:top w:w="80" w:type="dxa"/>
              <w:bottom w:w="80" w:type="dxa"/>
              <w:left w:w="100" w:type="dxa"/>
              <w:right w:w="100" w:type="dxa"/>
            </w:tcMar>
          </w:tcPr>
          <w:p>
            <w:r>
              <w:t>11.2 Million</w:t>
            </w:r>
          </w:p>
        </w:tc>
        <w:tc>
          <w:tcPr>
            <w:tcW w:type="dxa" w:w="1872"/>
            <w:tcMar>
              <w:top w:w="80" w:type="dxa"/>
              <w:bottom w:w="80" w:type="dxa"/>
              <w:left w:w="100" w:type="dxa"/>
              <w:right w:w="100" w:type="dxa"/>
            </w:tcMar>
          </w:tcPr>
          <w:p>
            <w:r>
              <w:t>87.65%</w:t>
            </w:r>
          </w:p>
        </w:tc>
        <w:tc>
          <w:tcPr>
            <w:tcW w:type="dxa" w:w="1872"/>
            <w:tcMar>
              <w:top w:w="80" w:type="dxa"/>
              <w:bottom w:w="80" w:type="dxa"/>
              <w:left w:w="100" w:type="dxa"/>
              <w:right w:w="100" w:type="dxa"/>
            </w:tcMar>
          </w:tcPr>
          <w:p>
            <w:r>
              <w:t>9.1%</w:t>
            </w:r>
          </w:p>
        </w:tc>
        <w:tc>
          <w:tcPr>
            <w:tcW w:type="dxa" w:w="1872"/>
            <w:tcMar>
              <w:top w:w="80" w:type="dxa"/>
              <w:bottom w:w="80" w:type="dxa"/>
              <w:left w:w="100" w:type="dxa"/>
              <w:right w:w="100" w:type="dxa"/>
            </w:tcMar>
          </w:tcPr>
          <w:p>
            <w:r>
              <w:t>Robust gradient highways; smooth loss surface; stable convergence</w:t>
            </w:r>
          </w:p>
        </w:tc>
      </w:tr>
      <w:tr>
        <w:tc>
          <w:tcPr>
            <w:tcW w:type="dxa" w:w="1872"/>
            <w:shd w:fill="E2E8F0"/>
            <w:tcMar>
              <w:top w:w="80" w:type="dxa"/>
              <w:bottom w:w="80" w:type="dxa"/>
              <w:left w:w="100" w:type="dxa"/>
              <w:right w:w="100" w:type="dxa"/>
            </w:tcMar>
          </w:tcPr>
          <w:p>
            <w:r>
              <w:rPr>
                <w:b/>
              </w:rPr>
              <w:t>Custom ResNet + SE Attention + Cosine LR</w:t>
            </w:r>
          </w:p>
        </w:tc>
        <w:tc>
          <w:tcPr>
            <w:tcW w:type="dxa" w:w="1872"/>
            <w:shd w:fill="E2E8F0"/>
            <w:tcMar>
              <w:top w:w="80" w:type="dxa"/>
              <w:bottom w:w="80" w:type="dxa"/>
              <w:left w:w="100" w:type="dxa"/>
              <w:right w:w="100" w:type="dxa"/>
            </w:tcMar>
          </w:tcPr>
          <w:p>
            <w:r>
              <w:rPr>
                <w:b/>
              </w:rPr>
              <w:t>11.25 Million</w:t>
            </w:r>
          </w:p>
        </w:tc>
        <w:tc>
          <w:tcPr>
            <w:tcW w:type="dxa" w:w="1872"/>
            <w:shd w:fill="E2E8F0"/>
            <w:tcMar>
              <w:top w:w="80" w:type="dxa"/>
              <w:bottom w:w="80" w:type="dxa"/>
              <w:left w:w="100" w:type="dxa"/>
              <w:right w:w="100" w:type="dxa"/>
            </w:tcMar>
          </w:tcPr>
          <w:p>
            <w:r>
              <w:rPr>
                <w:b/>
              </w:rPr>
              <w:t>88.83%</w:t>
            </w:r>
          </w:p>
        </w:tc>
        <w:tc>
          <w:tcPr>
            <w:tcW w:type="dxa" w:w="1872"/>
            <w:shd w:fill="E2E8F0"/>
            <w:tcMar>
              <w:top w:w="80" w:type="dxa"/>
              <w:bottom w:w="80" w:type="dxa"/>
              <w:left w:w="100" w:type="dxa"/>
              <w:right w:w="100" w:type="dxa"/>
            </w:tcMar>
          </w:tcPr>
          <w:p>
            <w:r>
              <w:rPr>
                <w:b/>
              </w:rPr>
              <w:t>8.6%</w:t>
            </w:r>
          </w:p>
        </w:tc>
        <w:tc>
          <w:tcPr>
            <w:tcW w:type="dxa" w:w="1872"/>
            <w:shd w:fill="E2E8F0"/>
            <w:tcMar>
              <w:top w:w="80" w:type="dxa"/>
              <w:bottom w:w="80" w:type="dxa"/>
              <w:left w:w="100" w:type="dxa"/>
              <w:right w:w="100" w:type="dxa"/>
            </w:tcMar>
          </w:tcPr>
          <w:p>
            <w:r>
              <w:rPr>
                <w:b/>
              </w:rPr>
              <w:t>Channel feature recalibration; optimal minimum settlement</w:t>
            </w:r>
          </w:p>
        </w:tc>
      </w:tr>
    </w:tbl>
    <w:p>
      <w:pPr>
        <w:spacing w:after="120"/>
      </w:pPr>
    </w:p>
    <w:p>
      <w:pPr>
        <w:keepNext/>
        <w:spacing w:before="320" w:after="120"/>
      </w:pPr>
      <w:r>
        <w:rPr>
          <w:b/>
          <w:color w:val="0F2537"/>
          <w:sz w:val="30"/>
        </w:rPr>
        <w:t>10. Conclusion, Key Takeaways &amp; Future Directions</w:t>
      </w:r>
    </w:p>
    <w:p>
      <w:pPr>
        <w:spacing w:before="0" w:after="120"/>
      </w:pPr>
      <w:r>
        <w:rPr>
          <w:color w:val="94A3B8"/>
          <w:sz w:val="16"/>
        </w:rPr>
        <w:t>―――――――――――――――――――――――――――――――――――――――――――――――――――――――</w:t>
      </w:r>
    </w:p>
    <w:p>
      <w:r>
        <w:t>This project successfully designed, implemented, and empirically validated an advanced Deep Residual Convolutional Neural Network on the CIFAR-10 computer vision benchmark. Through the deliberate combination of residual identity mappings, factorized 3x3 kernels, global average pooling, Squeeze-and-Excitation attention, and modern regularization techniques, the network achieved a peak test accuracy of 88.83% without requiring pre-trained weights.</w:t>
      </w:r>
    </w:p>
    <w:p>
      <w:r>
        <w:t>Key Engineering Takeaways:</w:t>
        <w:br/>
        <w:t>• Network Topology Outweighs Raw Parameter Count: Simply adding parameters to a feedforward network decreases test performance unless gradient flow paths are architecturally preserved via residual shortcuts.</w:t>
        <w:br/>
        <w:t>• Data Regularization Is Indispensable: Data augmentations such as reflection-padded cropping and horizontal mirroring act as powerful implicit priors that prevent memorization in over-parameterized regimes.</w:t>
        <w:br/>
        <w:t>• Cosine Annealing Prevents Premature Sub-Optimal Convergence: Gradually decaying the learning rate allows parameters to thoroughly explore complex non-convex loss landscapes before descending into broad, generalizable minima.</w:t>
      </w:r>
    </w:p>
    <w:p>
      <w:r>
        <w:t>Future Roadmap: Future research directions include evaluating Vision Transformers (ViT) with patch embeddings on CIFAR-10, applying Mixup and CutMix augmentations for enhanced label smoothing, and compiling the trained model into TensorRT/ONNX formats for real-time edge deployment.</w:t>
      </w:r>
    </w:p>
    <w:p>
      <w:pPr>
        <w:keepNext/>
        <w:spacing w:before="320" w:after="120"/>
      </w:pPr>
      <w:r>
        <w:rPr>
          <w:b/>
          <w:color w:val="0F2537"/>
          <w:sz w:val="30"/>
        </w:rPr>
        <w:t>11. References &amp; Bibliography</w:t>
      </w:r>
    </w:p>
    <w:p>
      <w:pPr>
        <w:spacing w:before="0" w:after="120"/>
      </w:pPr>
      <w:r>
        <w:rPr>
          <w:color w:val="94A3B8"/>
          <w:sz w:val="16"/>
        </w:rPr>
        <w:t>―――――――――――――――――――――――――――――――――――――――――――――――――――――――</w:t>
      </w:r>
    </w:p>
    <w:p>
      <w:pPr>
        <w:spacing w:before="40" w:after="40"/>
      </w:pPr>
      <w:r>
        <w:rPr>
          <w:color w:val="475569"/>
          <w:sz w:val="19"/>
        </w:rPr>
        <w:t>1. He, K., Zhang, X., Ren, S., &amp; Sun, J. (2016). Deep Residual Learning for Image Recognition. In Proceedings of the IEEE Conference on Computer Vision and Pattern Recognition (CVPR), pp. 770-778.</w:t>
      </w:r>
    </w:p>
    <w:p>
      <w:pPr>
        <w:spacing w:before="40" w:after="40"/>
      </w:pPr>
      <w:r>
        <w:rPr>
          <w:color w:val="475569"/>
          <w:sz w:val="19"/>
        </w:rPr>
        <w:t>2. Krizhevsky, A., &amp; Hinton, G. (2009). Learning Multiple Layers of Features from Tiny Images. Master's Thesis, Department of Computer Science, University of Toronto.</w:t>
      </w:r>
    </w:p>
    <w:p>
      <w:pPr>
        <w:spacing w:before="40" w:after="40"/>
      </w:pPr>
      <w:r>
        <w:rPr>
          <w:color w:val="475569"/>
          <w:sz w:val="19"/>
        </w:rPr>
        <w:t>3. Ioffe, S., &amp; Szegedy, C. (2015). Batch Normalization: Accelerating Deep Network Training by Reducing Internal Covariate Shift. In International Conference on Machine Learning (ICML), pp. 448-456.</w:t>
      </w:r>
    </w:p>
    <w:p>
      <w:pPr>
        <w:spacing w:before="40" w:after="40"/>
      </w:pPr>
      <w:r>
        <w:rPr>
          <w:color w:val="475569"/>
          <w:sz w:val="19"/>
        </w:rPr>
        <w:t>4. Hu, J., Shen, L., &amp; Sun, G. (2018). Squeeze-and-Excitation Networks. In Proceedings of the IEEE Conference on Computer Vision and Pattern Recognition (CVPR), pp. 7132-7141.</w:t>
      </w:r>
    </w:p>
    <w:p>
      <w:pPr>
        <w:spacing w:before="40" w:after="40"/>
      </w:pPr>
      <w:r>
        <w:rPr>
          <w:color w:val="475569"/>
          <w:sz w:val="19"/>
        </w:rPr>
        <w:t>5. Loshchilov, I., &amp; Hutter, F. (2019). Decoupled Weight Decay Regularization (AdamW). In International Conference on Learning Representations (ICLR).</w:t>
      </w:r>
    </w:p>
    <w:p>
      <w:pPr>
        <w:spacing w:before="40" w:after="40"/>
      </w:pPr>
      <w:r>
        <w:rPr>
          <w:color w:val="475569"/>
          <w:sz w:val="19"/>
        </w:rPr>
        <w:t>6. Paszke, A., et al. (2019). PyTorch: An Imperative Style, High-Performance Deep Learning Library. Advances in Neural Information Processing Systems (NeurIPS), 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