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3F59BFC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User on checkout form and only credit card option is available</w:t>
      </w:r>
      <w:bookmarkStart w:id="0" w:name="_GoBack"/>
      <w:bookmarkEnd w:id="0"/>
    </w:p>
    <w:p w14:paraId="29C8611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br w:type="textWrapping"/>
      </w:r>
    </w:p>
    <w:p w14:paraId="23868624">
      <w:pPr>
        <w:rPr>
          <w:rFonts w:hint="default"/>
          <w:sz w:val="28"/>
          <w:szCs w:val="28"/>
          <w:lang w:val="en-IN"/>
        </w:rPr>
      </w:pPr>
    </w:p>
    <w:p w14:paraId="3F680DDC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30E87524"/>
    <w:rsid w:val="50BD2394"/>
    <w:rsid w:val="55F53157"/>
    <w:rsid w:val="5E302281"/>
    <w:rsid w:val="677A13E7"/>
    <w:rsid w:val="77610BCA"/>
    <w:rsid w:val="7A2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2025-08-29T09:16:26Z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3285C34BEDE749458A8760938BFF971F_13</vt:lpwstr>
  </property>
</Properties>
</file>