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5E20"/>
          <w:sz w:val="64"/>
          <w:szCs w:val="64"/>
        </w:rPr>
        <w:t xml:space="preserve">FORESTS OF HARYANA</w:t>
      </w:r>
    </w:p>
    <w:p>
      <w:pPr>
        <w:spacing w:after="100" w:before="200"/>
        <w:jc w:val="center"/>
      </w:pPr>
      <w:r>
        <w:rPr>
          <w:i/>
          <w:iCs/>
          <w:color w:val="333333"/>
          <w:sz w:val="30"/>
          <w:szCs w:val="30"/>
        </w:rPr>
        <w:t xml:space="preserve">A Comprehensive General Reference</w:t>
      </w:r>
    </w:p>
    <w:p>
      <w:pPr>
        <w:spacing w:after="1200"/>
        <w:jc w:val="center"/>
      </w:pPr>
      <w:r>
        <w:rPr>
          <w:color w:val="333333"/>
          <w:sz w:val="22"/>
          <w:szCs w:val="22"/>
        </w:rPr>
        <w:t xml:space="preserve">Geography, History, Flora &amp; Fauna, Protected Areas, Administration, Policy and Conservation</w:t>
      </w:r>
    </w:p>
    <w:p>
      <w:pPr>
        <w:spacing w:before="3000"/>
        <w:jc w:val="center"/>
      </w:pPr>
      <w:r>
        <w:rPr>
          <w:color w:val="333333"/>
          <w:sz w:val="22"/>
          <w:szCs w:val="22"/>
        </w:rPr>
        <w:t xml:space="preserve">Compiled July 2026</w:t>
      </w:r>
    </w:p>
    <w:p>
      <w:pPr>
        <w:spacing w:before="100"/>
        <w:jc w:val="center"/>
      </w:pPr>
      <w:r>
        <w:rPr>
          <w:i/>
          <w:iCs/>
          <w:color w:val="666666"/>
          <w:sz w:val="20"/>
          <w:szCs w:val="20"/>
        </w:rPr>
        <w:t xml:space="preserve">For General Informational and Educational Use</w:t>
      </w:r>
    </w:p>
    <w:p>
      <w:r>
        <w:br w:type="page"/>
      </w:r>
    </w:p>
    <w:p>
      <w:pPr>
        <w:pStyle w:val="Heading1"/>
        <w:spacing w:after="200" w:before="400"/>
      </w:pPr>
      <w:r>
        <w:rPr>
          <w:b/>
          <w:bCs/>
          <w:color w:val="1B5E20"/>
          <w:sz w:val="32"/>
          <w:szCs w:val="32"/>
        </w:rPr>
        <w:t xml:space="preserve">Preface</w:t>
      </w:r>
    </w:p>
    <w:p>
      <w:pPr>
        <w:spacing w:after="160" w:line="300"/>
        <w:jc w:val="both"/>
      </w:pPr>
      <w:r>
        <w:rPr>
          <w:sz w:val="22"/>
          <w:szCs w:val="22"/>
        </w:rPr>
        <w:t xml:space="preserve">Haryana, though one of India's smallest states by geographical area and possessing the lowest proportion of forest cover among all Indian states, occupies a distinctive place in the country's forestry landscape. Its forests span the Shivalik foothills in the north, the Aravalli hill tracts in the south, and scattered plantations, groves and riverine strips across an otherwise intensively cultivated and rapidly urbanising plain. This document has been compiled to present, in one place, a general overview of Haryana's forests — their history, geography, composition, wildlife, administration, legal framework, and the challenges and initiatives that define the state's relationship with its green cover.</w:t>
      </w:r>
    </w:p>
    <w:p>
      <w:pPr>
        <w:spacing w:after="160" w:line="300"/>
        <w:jc w:val="both"/>
      </w:pPr>
      <w:r>
        <w:rPr>
          <w:sz w:val="22"/>
          <w:szCs w:val="22"/>
        </w:rPr>
        <w:t xml:space="preserve">The material presented here draws on publicly available government reports, including the India State of Forest Report (ISFR) series published biennially by the Forest Survey of India, records of the Haryana Forest Department and Haryana Wildlife Department, and other secondary sources. It is intended as a general-purpose reference for students, researchers, administrators, and citizens interested in understanding the state of forestry in Haryana. It is not a substitute for official government data, legal documents, or scientific surveys, and readers requiring authoritative or legally binding information should consult the original sources directly.</w:t>
      </w:r>
    </w:p>
    <w:p>
      <w:pPr>
        <w:spacing w:after="160" w:line="300"/>
        <w:jc w:val="both"/>
      </w:pPr>
      <w:r>
        <w:rPr>
          <w:sz w:val="22"/>
          <w:szCs w:val="22"/>
        </w:rPr>
        <w:t xml:space="preserve">The document is organised into eighteen chapters covering, in turn, the physical and administrative geography of Haryana; the historical evolution of forestry in the region; the classification and composition of its forests; official forest-cover statistics; district-wise variation; flora and fauna; protected areas including national parks and wildlife sanctuaries; the Aravalli and Shivalik forest tracts individually; the structure of the Haryana Forest and Wildlife Departments; the legal and policy framework; afforestation and greening schemes; forest-based livelihoods; the challenges confronting the state's forests; and, finally, conservation efforts and the road ahead.</w:t>
      </w:r>
    </w:p>
    <w:p>
      <w:r>
        <w:br w:type="page"/>
      </w:r>
    </w:p>
    <w:p>
      <w:pPr>
        <w:pStyle w:val="Heading1"/>
        <w:spacing w:after="200" w:before="400"/>
      </w:pPr>
      <w:r>
        <w:rPr>
          <w:b/>
          <w:bCs/>
          <w:color w:val="1B5E20"/>
          <w:sz w:val="32"/>
          <w:szCs w:val="32"/>
        </w:rPr>
        <w:t xml:space="preserve">Table of Contents</w:t>
      </w:r>
    </w:p>
    <w:p>
      <w:pPr>
        <w:tabs>
          <w:tab w:val="right" w:pos="9026" w:leader="dot"/>
        </w:tabs>
        <w:spacing w:after="120"/>
      </w:pPr>
      <w:r>
        <w:rPr>
          <w:b/>
          <w:bCs/>
          <w:color w:val="1B5E20"/>
          <w:sz w:val="22"/>
          <w:szCs w:val="22"/>
        </w:rPr>
        <w:t xml:space="preserve">Chapter 1   </w:t>
      </w:r>
      <w:r>
        <w:rPr>
          <w:sz w:val="22"/>
          <w:szCs w:val="22"/>
        </w:rPr>
        <w:t xml:space="preserve">Introduction to Haryana: Land and People</w:t>
      </w:r>
    </w:p>
    <w:p>
      <w:pPr>
        <w:tabs>
          <w:tab w:val="right" w:pos="9026" w:leader="dot"/>
        </w:tabs>
        <w:spacing w:after="120"/>
      </w:pPr>
      <w:r>
        <w:rPr>
          <w:b/>
          <w:bCs/>
          <w:color w:val="1B5E20"/>
          <w:sz w:val="22"/>
          <w:szCs w:val="22"/>
        </w:rPr>
        <w:t xml:space="preserve">Chapter 2   </w:t>
      </w:r>
      <w:r>
        <w:rPr>
          <w:sz w:val="22"/>
          <w:szCs w:val="22"/>
        </w:rPr>
        <w:t xml:space="preserve">Historical Background of Forestry in Haryana</w:t>
      </w:r>
    </w:p>
    <w:p>
      <w:pPr>
        <w:tabs>
          <w:tab w:val="right" w:pos="9026" w:leader="dot"/>
        </w:tabs>
        <w:spacing w:after="120"/>
      </w:pPr>
      <w:r>
        <w:rPr>
          <w:b/>
          <w:bCs/>
          <w:color w:val="1B5E20"/>
          <w:sz w:val="22"/>
          <w:szCs w:val="22"/>
        </w:rPr>
        <w:t xml:space="preserve">Chapter 3   </w:t>
      </w:r>
      <w:r>
        <w:rPr>
          <w:sz w:val="22"/>
          <w:szCs w:val="22"/>
        </w:rPr>
        <w:t xml:space="preserve">Classification of Haryana's Forests</w:t>
      </w:r>
    </w:p>
    <w:p>
      <w:pPr>
        <w:tabs>
          <w:tab w:val="right" w:pos="9026" w:leader="dot"/>
        </w:tabs>
        <w:spacing w:after="120"/>
      </w:pPr>
      <w:r>
        <w:rPr>
          <w:b/>
          <w:bCs/>
          <w:color w:val="1B5E20"/>
          <w:sz w:val="22"/>
          <w:szCs w:val="22"/>
        </w:rPr>
        <w:t xml:space="preserve">Chapter 4   </w:t>
      </w:r>
      <w:r>
        <w:rPr>
          <w:sz w:val="22"/>
          <w:szCs w:val="22"/>
        </w:rPr>
        <w:t xml:space="preserve">Forest Cover: Statistics and Trends</w:t>
      </w:r>
    </w:p>
    <w:p>
      <w:pPr>
        <w:tabs>
          <w:tab w:val="right" w:pos="9026" w:leader="dot"/>
        </w:tabs>
        <w:spacing w:after="120"/>
      </w:pPr>
      <w:r>
        <w:rPr>
          <w:b/>
          <w:bCs/>
          <w:color w:val="1B5E20"/>
          <w:sz w:val="22"/>
          <w:szCs w:val="22"/>
        </w:rPr>
        <w:t xml:space="preserve">Chapter 5   </w:t>
      </w:r>
      <w:r>
        <w:rPr>
          <w:sz w:val="22"/>
          <w:szCs w:val="22"/>
        </w:rPr>
        <w:t xml:space="preserve">District-wise Forest Cover in Haryana</w:t>
      </w:r>
    </w:p>
    <w:p>
      <w:pPr>
        <w:tabs>
          <w:tab w:val="right" w:pos="9026" w:leader="dot"/>
        </w:tabs>
        <w:spacing w:after="120"/>
      </w:pPr>
      <w:r>
        <w:rPr>
          <w:b/>
          <w:bCs/>
          <w:color w:val="1B5E20"/>
          <w:sz w:val="22"/>
          <w:szCs w:val="22"/>
        </w:rPr>
        <w:t xml:space="preserve">Chapter 6   </w:t>
      </w:r>
      <w:r>
        <w:rPr>
          <w:sz w:val="22"/>
          <w:szCs w:val="22"/>
        </w:rPr>
        <w:t xml:space="preserve">Flora of Haryana</w:t>
      </w:r>
    </w:p>
    <w:p>
      <w:pPr>
        <w:tabs>
          <w:tab w:val="right" w:pos="9026" w:leader="dot"/>
        </w:tabs>
        <w:spacing w:after="120"/>
      </w:pPr>
      <w:r>
        <w:rPr>
          <w:b/>
          <w:bCs/>
          <w:color w:val="1B5E20"/>
          <w:sz w:val="22"/>
          <w:szCs w:val="22"/>
        </w:rPr>
        <w:t xml:space="preserve">Chapter 7   </w:t>
      </w:r>
      <w:r>
        <w:rPr>
          <w:sz w:val="22"/>
          <w:szCs w:val="22"/>
        </w:rPr>
        <w:t xml:space="preserve">Fauna of Haryana</w:t>
      </w:r>
    </w:p>
    <w:p>
      <w:pPr>
        <w:tabs>
          <w:tab w:val="right" w:pos="9026" w:leader="dot"/>
        </w:tabs>
        <w:spacing w:after="120"/>
      </w:pPr>
      <w:r>
        <w:rPr>
          <w:b/>
          <w:bCs/>
          <w:color w:val="1B5E20"/>
          <w:sz w:val="22"/>
          <w:szCs w:val="22"/>
        </w:rPr>
        <w:t xml:space="preserve">Chapter 8   </w:t>
      </w:r>
      <w:r>
        <w:rPr>
          <w:sz w:val="22"/>
          <w:szCs w:val="22"/>
        </w:rPr>
        <w:t xml:space="preserve">National Parks of Haryana</w:t>
      </w:r>
    </w:p>
    <w:p>
      <w:pPr>
        <w:tabs>
          <w:tab w:val="right" w:pos="9026" w:leader="dot"/>
        </w:tabs>
        <w:spacing w:after="120"/>
      </w:pPr>
      <w:r>
        <w:rPr>
          <w:b/>
          <w:bCs/>
          <w:color w:val="1B5E20"/>
          <w:sz w:val="22"/>
          <w:szCs w:val="22"/>
        </w:rPr>
        <w:t xml:space="preserve">Chapter 9   </w:t>
      </w:r>
      <w:r>
        <w:rPr>
          <w:sz w:val="22"/>
          <w:szCs w:val="22"/>
        </w:rPr>
        <w:t xml:space="preserve">Wildlife Sanctuaries of Haryana</w:t>
      </w:r>
    </w:p>
    <w:p>
      <w:pPr>
        <w:tabs>
          <w:tab w:val="right" w:pos="9026" w:leader="dot"/>
        </w:tabs>
        <w:spacing w:after="120"/>
      </w:pPr>
      <w:r>
        <w:rPr>
          <w:b/>
          <w:bCs/>
          <w:color w:val="1B5E20"/>
          <w:sz w:val="22"/>
          <w:szCs w:val="22"/>
        </w:rPr>
        <w:t xml:space="preserve">Chapter 10   </w:t>
      </w:r>
      <w:r>
        <w:rPr>
          <w:sz w:val="22"/>
          <w:szCs w:val="22"/>
        </w:rPr>
        <w:t xml:space="preserve">Other Protected and Conservation Areas</w:t>
      </w:r>
    </w:p>
    <w:p>
      <w:pPr>
        <w:tabs>
          <w:tab w:val="right" w:pos="9026" w:leader="dot"/>
        </w:tabs>
        <w:spacing w:after="120"/>
      </w:pPr>
      <w:r>
        <w:rPr>
          <w:b/>
          <w:bCs/>
          <w:color w:val="1B5E20"/>
          <w:sz w:val="22"/>
          <w:szCs w:val="22"/>
        </w:rPr>
        <w:t xml:space="preserve">Chapter 11   </w:t>
      </w:r>
      <w:r>
        <w:rPr>
          <w:sz w:val="22"/>
          <w:szCs w:val="22"/>
        </w:rPr>
        <w:t xml:space="preserve">The Aravalli Forest Tract</w:t>
      </w:r>
    </w:p>
    <w:p>
      <w:pPr>
        <w:tabs>
          <w:tab w:val="right" w:pos="9026" w:leader="dot"/>
        </w:tabs>
        <w:spacing w:after="120"/>
      </w:pPr>
      <w:r>
        <w:rPr>
          <w:b/>
          <w:bCs/>
          <w:color w:val="1B5E20"/>
          <w:sz w:val="22"/>
          <w:szCs w:val="22"/>
        </w:rPr>
        <w:t xml:space="preserve">Chapter 12   </w:t>
      </w:r>
      <w:r>
        <w:rPr>
          <w:sz w:val="22"/>
          <w:szCs w:val="22"/>
        </w:rPr>
        <w:t xml:space="preserve">The Shivalik Forest Tract</w:t>
      </w:r>
    </w:p>
    <w:p>
      <w:pPr>
        <w:tabs>
          <w:tab w:val="right" w:pos="9026" w:leader="dot"/>
        </w:tabs>
        <w:spacing w:after="120"/>
      </w:pPr>
      <w:r>
        <w:rPr>
          <w:b/>
          <w:bCs/>
          <w:color w:val="1B5E20"/>
          <w:sz w:val="22"/>
          <w:szCs w:val="22"/>
        </w:rPr>
        <w:t xml:space="preserve">Chapter 13   </w:t>
      </w:r>
      <w:r>
        <w:rPr>
          <w:sz w:val="22"/>
          <w:szCs w:val="22"/>
        </w:rPr>
        <w:t xml:space="preserve">Soil Quality of Haryana and Its Relationship to Forestry</w:t>
      </w:r>
    </w:p>
    <w:p>
      <w:pPr>
        <w:tabs>
          <w:tab w:val="right" w:pos="9026" w:leader="dot"/>
        </w:tabs>
        <w:spacing w:after="120"/>
      </w:pPr>
      <w:r>
        <w:rPr>
          <w:b/>
          <w:bCs/>
          <w:color w:val="1B5E20"/>
          <w:sz w:val="22"/>
          <w:szCs w:val="22"/>
        </w:rPr>
        <w:t xml:space="preserve">Chapter 14   </w:t>
      </w:r>
      <w:r>
        <w:rPr>
          <w:sz w:val="22"/>
          <w:szCs w:val="22"/>
        </w:rPr>
        <w:t xml:space="preserve">History and Trends of Deforestation in Haryana</w:t>
      </w:r>
    </w:p>
    <w:p>
      <w:pPr>
        <w:tabs>
          <w:tab w:val="right" w:pos="9026" w:leader="dot"/>
        </w:tabs>
        <w:spacing w:after="120"/>
      </w:pPr>
      <w:r>
        <w:rPr>
          <w:b/>
          <w:bCs/>
          <w:color w:val="1B5E20"/>
          <w:sz w:val="22"/>
          <w:szCs w:val="22"/>
        </w:rPr>
        <w:t xml:space="preserve">Chapter 15   </w:t>
      </w:r>
      <w:r>
        <w:rPr>
          <w:sz w:val="22"/>
          <w:szCs w:val="22"/>
        </w:rPr>
        <w:t xml:space="preserve">Administration: Haryana Forest and Wildlife Departments, and the Forest Minister</w:t>
      </w:r>
    </w:p>
    <w:p>
      <w:pPr>
        <w:tabs>
          <w:tab w:val="right" w:pos="9026" w:leader="dot"/>
        </w:tabs>
        <w:spacing w:after="120"/>
      </w:pPr>
      <w:r>
        <w:rPr>
          <w:b/>
          <w:bCs/>
          <w:color w:val="1B5E20"/>
          <w:sz w:val="22"/>
          <w:szCs w:val="22"/>
        </w:rPr>
        <w:t xml:space="preserve">Chapter 16   </w:t>
      </w:r>
      <w:r>
        <w:rPr>
          <w:sz w:val="22"/>
          <w:szCs w:val="22"/>
        </w:rPr>
        <w:t xml:space="preserve">Legal and Policy Framework</w:t>
      </w:r>
    </w:p>
    <w:p>
      <w:pPr>
        <w:tabs>
          <w:tab w:val="right" w:pos="9026" w:leader="dot"/>
        </w:tabs>
        <w:spacing w:after="120"/>
      </w:pPr>
      <w:r>
        <w:rPr>
          <w:b/>
          <w:bCs/>
          <w:color w:val="1B5E20"/>
          <w:sz w:val="22"/>
          <w:szCs w:val="22"/>
        </w:rPr>
        <w:t xml:space="preserve">Chapter 17   </w:t>
      </w:r>
      <w:r>
        <w:rPr>
          <w:sz w:val="22"/>
          <w:szCs w:val="22"/>
        </w:rPr>
        <w:t xml:space="preserve">Afforestation Schemes and Greening Programmes</w:t>
      </w:r>
    </w:p>
    <w:p>
      <w:pPr>
        <w:tabs>
          <w:tab w:val="right" w:pos="9026" w:leader="dot"/>
        </w:tabs>
        <w:spacing w:after="120"/>
      </w:pPr>
      <w:r>
        <w:rPr>
          <w:b/>
          <w:bCs/>
          <w:color w:val="1B5E20"/>
          <w:sz w:val="22"/>
          <w:szCs w:val="22"/>
        </w:rPr>
        <w:t xml:space="preserve">Chapter 18   </w:t>
      </w:r>
      <w:r>
        <w:rPr>
          <w:sz w:val="22"/>
          <w:szCs w:val="22"/>
        </w:rPr>
        <w:t xml:space="preserve">Forest-Based Livelihoods and Non-Timber Forest Produce</w:t>
      </w:r>
    </w:p>
    <w:p>
      <w:pPr>
        <w:tabs>
          <w:tab w:val="right" w:pos="9026" w:leader="dot"/>
        </w:tabs>
        <w:spacing w:after="120"/>
      </w:pPr>
      <w:r>
        <w:rPr>
          <w:b/>
          <w:bCs/>
          <w:color w:val="1B5E20"/>
          <w:sz w:val="22"/>
          <w:szCs w:val="22"/>
        </w:rPr>
        <w:t xml:space="preserve">Chapter 19   </w:t>
      </w:r>
      <w:r>
        <w:rPr>
          <w:sz w:val="22"/>
          <w:szCs w:val="22"/>
        </w:rPr>
        <w:t xml:space="preserve">Challenges Facing Haryana's Forests</w:t>
      </w:r>
    </w:p>
    <w:p>
      <w:pPr>
        <w:tabs>
          <w:tab w:val="right" w:pos="9026" w:leader="dot"/>
        </w:tabs>
        <w:spacing w:after="120"/>
      </w:pPr>
      <w:r>
        <w:rPr>
          <w:b/>
          <w:bCs/>
          <w:color w:val="1B5E20"/>
          <w:sz w:val="22"/>
          <w:szCs w:val="22"/>
        </w:rPr>
        <w:t xml:space="preserve">Chapter 20   </w:t>
      </w:r>
      <w:r>
        <w:rPr>
          <w:sz w:val="22"/>
          <w:szCs w:val="22"/>
        </w:rPr>
        <w:t xml:space="preserve">Conservation Efforts, Outlook and Conclusion</w:t>
      </w:r>
    </w:p>
    <w:p>
      <w:pPr>
        <w:tabs>
          <w:tab w:val="right" w:pos="9026" w:leader="dot"/>
        </w:tabs>
        <w:spacing w:after="120"/>
      </w:pPr>
      <w:r>
        <w:rPr>
          <w:b/>
          <w:bCs/>
          <w:color w:val="1B5E20"/>
          <w:sz w:val="22"/>
          <w:szCs w:val="22"/>
        </w:rPr>
        <w:t xml:space="preserve">Chapter 21   </w:t>
      </w:r>
      <w:r>
        <w:rPr>
          <w:sz w:val="22"/>
          <w:szCs w:val="22"/>
        </w:rPr>
        <w:t xml:space="preserve">Frequently Asked Questions about Haryana's Forests</w:t>
      </w:r>
    </w:p>
    <w:p>
      <w:r>
        <w:br w:type="page"/>
      </w:r>
    </w:p>
    <w:p>
      <w:pPr>
        <w:pStyle w:val="Heading1"/>
        <w:spacing w:after="200" w:before="400"/>
      </w:pPr>
      <w:r>
        <w:rPr>
          <w:b/>
          <w:bCs/>
          <w:color w:val="1B5E20"/>
          <w:sz w:val="32"/>
          <w:szCs w:val="32"/>
        </w:rPr>
        <w:t xml:space="preserve">Chapter 1: Introduction to Haryana: Land and People</w:t>
      </w:r>
    </w:p>
    <w:p>
      <w:pPr>
        <w:spacing w:after="160" w:line="300"/>
        <w:jc w:val="both"/>
      </w:pPr>
      <w:r>
        <w:rPr>
          <w:sz w:val="22"/>
          <w:szCs w:val="22"/>
        </w:rPr>
        <w:t xml:space="preserve">Haryana is a state in northern India, carved out of the erstwhile Punjab on 1 November 1966 on a linguistic basis. It is bounded by Punjab and Himachal Pradesh to the north, Uttar Pradesh to the east (separated by the river Yamuna), Rajasthan to the south and west, and it encircles the National Capital Territory of Delhi on three sides. The state is divided into twenty-two districts and covers a geographical area of approximately 44,212 square kilometres, making it one of the smaller states of the Indian Union by area.</w:t>
      </w:r>
    </w:p>
    <w:p>
      <w:pPr>
        <w:spacing w:after="160" w:line="300"/>
        <w:jc w:val="both"/>
      </w:pPr>
      <w:r>
        <w:rPr>
          <w:sz w:val="22"/>
          <w:szCs w:val="22"/>
        </w:rPr>
        <w:t xml:space="preserve">Physiographically, Haryana can be divided into four broad zones: the Shivalik hill tract in the north-east, bordering Himachal Pradesh and running along the Yamunanagar and Panchkula districts; the Indo-Gangetic alluvial plain that forms the bulk of the state and supports intensive agriculture; the semi-arid and arid tracts in the south and south-west bordering Rajasthan; and the Aravalli hill range, whose northernmost extension passes through the Gurugram, Faridabad, Mahendragarh and Rewari districts. This physiographic diversity, though narrow in geographical spread, gives rise to distinct forest ecosystems ranging from moist Shivalik Sal forests to dry Aravalli thorn scrub.</w:t>
      </w:r>
    </w:p>
    <w:p>
      <w:pPr>
        <w:spacing w:after="160" w:line="300"/>
        <w:jc w:val="both"/>
      </w:pPr>
      <w:r>
        <w:rPr>
          <w:sz w:val="22"/>
          <w:szCs w:val="22"/>
        </w:rPr>
        <w:t xml:space="preserve">Climatically, Haryana experiences a subtropical, semi-arid to sub-humid continental climate characterised by hot summers, a monsoon season from roughly July to September, and cool winters. Rainfall is markedly higher in the Shivalik and sub-mountainous tracts than in the southern and western districts bordering the Thar Desert region of Rajasthan, and this rainfall gradient is one of the principal natural determinants of forest type and density across the state.</w:t>
      </w:r>
    </w:p>
    <w:p>
      <w:pPr>
        <w:spacing w:after="160" w:line="300"/>
        <w:jc w:val="both"/>
      </w:pPr>
      <w:r>
        <w:rPr>
          <w:sz w:val="22"/>
          <w:szCs w:val="22"/>
        </w:rPr>
        <w:t xml:space="preserve">Because Haryana is overwhelmingly an agricultural state with some of the highest land-use intensity in India, and because it hosts a rapidly growing urban and industrial corridor around Gurugram, Faridabad and Panchkula, forests and tree cover occupy a comparatively small share of the state's land. This scarcity makes the forests, groves, and tree cover that do exist — whether in the hills, along riverbanks and canals, in village common lands, or as urban and roadside plantations — disproportionately important for the state's ecological balance, groundwater recharge, and biodiversity conservation.</w:t>
      </w:r>
    </w:p>
    <w:p>
      <w:r>
        <w:br w:type="page"/>
      </w:r>
    </w:p>
    <w:p>
      <w:pPr>
        <w:pStyle w:val="Heading1"/>
        <w:spacing w:after="200" w:before="400"/>
      </w:pPr>
      <w:r>
        <w:rPr>
          <w:b/>
          <w:bCs/>
          <w:color w:val="1B5E20"/>
          <w:sz w:val="32"/>
          <w:szCs w:val="32"/>
        </w:rPr>
        <w:t xml:space="preserve">Chapter 2: Historical Background of Forestry in Haryana</w:t>
      </w:r>
    </w:p>
    <w:p>
      <w:pPr>
        <w:pStyle w:val="Heading2"/>
        <w:spacing w:after="150" w:before="300"/>
      </w:pPr>
      <w:r>
        <w:rPr>
          <w:b/>
          <w:bCs/>
          <w:color w:val="1B5E20"/>
          <w:sz w:val="26"/>
          <w:szCs w:val="26"/>
        </w:rPr>
        <w:t xml:space="preserve">2.1 Pre-Independence Period</w:t>
      </w:r>
    </w:p>
    <w:p>
      <w:pPr>
        <w:spacing w:after="160" w:line="300"/>
        <w:jc w:val="both"/>
      </w:pPr>
      <w:r>
        <w:rPr>
          <w:sz w:val="22"/>
          <w:szCs w:val="22"/>
        </w:rPr>
        <w:t xml:space="preserve">The forests of the region now called Haryana were historically part of the composite Punjab province under British colonial administration. Organised forest management in the area began under the colonial forest administration in the late nineteenth century, with the Shivalik and Aravalli tracts brought under 'reserved' and 'protected' forest categories primarily for purposes of watershed protection, prevention of soil erosion, and supply of timber and fuelwood to the colonial administration and railways. Much of the Aravalli and Shivalik forest area historically served princely and Mughal-era hunting grounds, a legacy still visible in place names and in parks such as Kalesar, which was used as a hunting preserve under Mughal and later British rule.</w:t>
      </w:r>
    </w:p>
    <w:p>
      <w:pPr>
        <w:pStyle w:val="Heading2"/>
        <w:spacing w:after="150" w:before="300"/>
      </w:pPr>
      <w:r>
        <w:rPr>
          <w:b/>
          <w:bCs/>
          <w:color w:val="1B5E20"/>
          <w:sz w:val="26"/>
          <w:szCs w:val="26"/>
        </w:rPr>
        <w:t xml:space="preserve">2.2 Post-Independence and Formation of Haryana (1966)</w:t>
      </w:r>
    </w:p>
    <w:p>
      <w:pPr>
        <w:spacing w:after="160" w:line="300"/>
        <w:jc w:val="both"/>
      </w:pPr>
      <w:r>
        <w:rPr>
          <w:sz w:val="22"/>
          <w:szCs w:val="22"/>
        </w:rPr>
        <w:t xml:space="preserve">Upon the reorganisation of Punjab and the creation of Haryana in November 1966, the newly formed state inherited a modest share of forest area, concentrated mainly in the Shivalik foothills of the present-day Yamunanagar and Panchkula districts and in scattered hill tracts of the southern Aravallis. From the outset, Haryana's forest planners faced the challenge of a state whose plains were almost entirely under cultivation, leaving little scope for large contiguous forest blocks outside the hill regions.</w:t>
      </w:r>
    </w:p>
    <w:p>
      <w:pPr>
        <w:pStyle w:val="Heading2"/>
        <w:spacing w:after="150" w:before="300"/>
      </w:pPr>
      <w:r>
        <w:rPr>
          <w:b/>
          <w:bCs/>
          <w:color w:val="1B5E20"/>
          <w:sz w:val="26"/>
          <w:szCs w:val="26"/>
        </w:rPr>
        <w:t xml:space="preserve">2.3 Later Twentieth Century Developments</w:t>
      </w:r>
    </w:p>
    <w:p>
      <w:pPr>
        <w:spacing w:after="160" w:line="300"/>
        <w:jc w:val="both"/>
      </w:pPr>
      <w:r>
        <w:rPr>
          <w:sz w:val="22"/>
          <w:szCs w:val="22"/>
        </w:rPr>
        <w:t xml:space="preserve">From the 1970s and 1980s onward, the Haryana Forest Department expanded its focus beyond the hill forests to social and farm forestry, canal-side and roadside plantations, and the development of protected areas for wildlife conservation, including the notification of Sultanpur as a bird sanctuary in 1971 and its subsequent upgrade to national park status in 1991. The Haryana Forest Department also began organised efforts in the Aravallis to arrest desertification and check the southward and eastward spread of sand from the Thar Desert region, an effort that continues to shape forestry policy in the southern districts to this day.</w:t>
      </w:r>
    </w:p>
    <w:p>
      <w:pPr>
        <w:pStyle w:val="Heading2"/>
        <w:spacing w:after="150" w:before="300"/>
      </w:pPr>
      <w:r>
        <w:rPr>
          <w:b/>
          <w:bCs/>
          <w:color w:val="1B5E20"/>
          <w:sz w:val="26"/>
          <w:szCs w:val="26"/>
        </w:rPr>
        <w:t xml:space="preserve">2.4 Recent Decades</w:t>
      </w:r>
    </w:p>
    <w:p>
      <w:pPr>
        <w:spacing w:after="160" w:line="300"/>
        <w:jc w:val="both"/>
      </w:pPr>
      <w:r>
        <w:rPr>
          <w:sz w:val="22"/>
          <w:szCs w:val="22"/>
        </w:rPr>
        <w:t xml:space="preserve">In recent decades, forestry in Haryana has increasingly been framed around the twin challenges of protecting the state's already limited natural forest, particularly the ridge and Aravalli forests threatened by urban expansion and mining, and expanding tree cover outside recorded forest areas through farm forestry, urban greening, and compensatory afforestation linked to infrastructure and industrial projects. The Aravalli range in particular has become the subject of sustained public and judicial attention due to concerns over deforestation, illegal mining, and encroachment in districts such as Gurugram, Faridabad, and Nuh.</w:t>
      </w:r>
    </w:p>
    <w:p>
      <w:r>
        <w:br w:type="page"/>
      </w:r>
    </w:p>
    <w:p>
      <w:pPr>
        <w:pStyle w:val="Heading1"/>
        <w:spacing w:after="200" w:before="400"/>
      </w:pPr>
      <w:r>
        <w:rPr>
          <w:b/>
          <w:bCs/>
          <w:color w:val="1B5E20"/>
          <w:sz w:val="32"/>
          <w:szCs w:val="32"/>
        </w:rPr>
        <w:t xml:space="preserve">Chapter 3: Classification of Haryana's Forests</w:t>
      </w:r>
    </w:p>
    <w:p>
      <w:pPr>
        <w:spacing w:after="160" w:line="300"/>
        <w:jc w:val="both"/>
      </w:pPr>
      <w:r>
        <w:rPr>
          <w:sz w:val="22"/>
          <w:szCs w:val="22"/>
        </w:rPr>
        <w:t xml:space="preserve">Forests in Haryana are classified both by their legal status under forest law and by their ecological or vegetational character. The two systems of classification are complementary and are both commonly used in official records.</w:t>
      </w:r>
    </w:p>
    <w:p>
      <w:pPr>
        <w:pStyle w:val="Heading2"/>
        <w:spacing w:after="150" w:before="300"/>
      </w:pPr>
      <w:r>
        <w:rPr>
          <w:b/>
          <w:bCs/>
          <w:color w:val="1B5E20"/>
          <w:sz w:val="26"/>
          <w:szCs w:val="26"/>
        </w:rPr>
        <w:t xml:space="preserve">3.1 Legal Classification</w:t>
      </w:r>
    </w:p>
    <w:p>
      <w:pPr>
        <w:pStyle w:val="ListParagraph"/>
        <w:numPr>
          <w:ilvl w:val="0"/>
          <w:numId w:val="2"/>
        </w:numPr>
        <w:spacing w:after="80"/>
      </w:pPr>
      <w:r>
        <w:rPr>
          <w:sz w:val="22"/>
          <w:szCs w:val="22"/>
        </w:rPr>
        <w:t xml:space="preserve">Reserved Forests: Areas notified under forest law with the highest degree of legal protection, where most activities are restricted unless specifically permitted.</w:t>
      </w:r>
    </w:p>
    <w:p>
      <w:pPr>
        <w:pStyle w:val="ListParagraph"/>
        <w:numPr>
          <w:ilvl w:val="0"/>
          <w:numId w:val="2"/>
        </w:numPr>
        <w:spacing w:after="80"/>
      </w:pPr>
      <w:r>
        <w:rPr>
          <w:sz w:val="22"/>
          <w:szCs w:val="22"/>
        </w:rPr>
        <w:t xml:space="preserve">Protected Forests: Areas under government ownership with a lesser degree of restriction than reserved forests, but still under departmental control.</w:t>
      </w:r>
    </w:p>
    <w:p>
      <w:pPr>
        <w:pStyle w:val="ListParagraph"/>
        <w:numPr>
          <w:ilvl w:val="0"/>
          <w:numId w:val="2"/>
        </w:numPr>
        <w:spacing w:after="80"/>
      </w:pPr>
      <w:r>
        <w:rPr>
          <w:sz w:val="22"/>
          <w:szCs w:val="22"/>
        </w:rPr>
        <w:t xml:space="preserve">Unclassed Forests / Other Forest Land: Forest land not falling under the reserved or protected categories, including certain panchayat and community lands recorded as forest.</w:t>
      </w:r>
    </w:p>
    <w:p>
      <w:pPr>
        <w:spacing w:after="160" w:line="300"/>
        <w:jc w:val="both"/>
      </w:pPr>
      <w:r>
        <w:rPr>
          <w:sz w:val="22"/>
          <w:szCs w:val="22"/>
        </w:rPr>
        <w:t xml:space="preserve">Collectively, these legally notified categories constitute the Recorded Forest Area (RFA) of the state, which is distinct from the satellite-derived 'forest cover' reported in the India State of Forest Report, since the latter also counts tree canopy density outside notified forest boundaries, such as orchards, plantations, and roadside avenues.</w:t>
      </w:r>
    </w:p>
    <w:p>
      <w:pPr>
        <w:pStyle w:val="Heading2"/>
        <w:spacing w:after="150" w:before="300"/>
      </w:pPr>
      <w:r>
        <w:rPr>
          <w:b/>
          <w:bCs/>
          <w:color w:val="1B5E20"/>
          <w:sz w:val="26"/>
          <w:szCs w:val="26"/>
        </w:rPr>
        <w:t xml:space="preserve">3.2 Ecological / Vegetation-Based Classification</w:t>
      </w:r>
    </w:p>
    <w:p>
      <w:pPr>
        <w:pStyle w:val="ListParagraph"/>
        <w:numPr>
          <w:ilvl w:val="0"/>
          <w:numId w:val="2"/>
        </w:numPr>
        <w:spacing w:after="80"/>
      </w:pPr>
      <w:r>
        <w:rPr>
          <w:sz w:val="22"/>
          <w:szCs w:val="22"/>
        </w:rPr>
        <w:t xml:space="preserve">Northern Tropical Dry Deciduous Forest: Found chiefly in the Shivalik tract of Yamunanagar and Panchkula districts, characterised by Sal (Shorea robusta) and associated moist-loving species where rainfall and soil moisture permit.</w:t>
      </w:r>
    </w:p>
    <w:p>
      <w:pPr>
        <w:pStyle w:val="ListParagraph"/>
        <w:numPr>
          <w:ilvl w:val="0"/>
          <w:numId w:val="2"/>
        </w:numPr>
        <w:spacing w:after="80"/>
      </w:pPr>
      <w:r>
        <w:rPr>
          <w:sz w:val="22"/>
          <w:szCs w:val="22"/>
        </w:rPr>
        <w:t xml:space="preserve">Tropical Thorn Forest: The dominant forest type across the semi-arid plains and the Aravalli hills, dominated by thorny, drought-hardy species such as Acacia (kikar/babul), Prosopis, and Ziziphus (ber).</w:t>
      </w:r>
    </w:p>
    <w:p>
      <w:pPr>
        <w:pStyle w:val="ListParagraph"/>
        <w:numPr>
          <w:ilvl w:val="0"/>
          <w:numId w:val="2"/>
        </w:numPr>
        <w:spacing w:after="80"/>
      </w:pPr>
      <w:r>
        <w:rPr>
          <w:sz w:val="22"/>
          <w:szCs w:val="22"/>
        </w:rPr>
        <w:t xml:space="preserve">Dry Deciduous Scrub: Transitional and degraded forest found on the drier, rocky, and eroded slopes of the Aravallis and Shivalik foothills.</w:t>
      </w:r>
    </w:p>
    <w:p>
      <w:pPr>
        <w:pStyle w:val="ListParagraph"/>
        <w:numPr>
          <w:ilvl w:val="0"/>
          <w:numId w:val="2"/>
        </w:numPr>
        <w:spacing w:after="80"/>
      </w:pPr>
      <w:r>
        <w:rPr>
          <w:sz w:val="22"/>
          <w:szCs w:val="22"/>
        </w:rPr>
        <w:t xml:space="preserve">Riverine and Canal-side Vegetation: Linear plantations and natural growth along the Yamuna and Ghaggar rivers and the extensive canal-irrigation network, contributing significantly to tree cover outside recorded forest areas.</w:t>
      </w:r>
    </w:p>
    <w:p>
      <w:pPr>
        <w:pStyle w:val="ListParagraph"/>
        <w:numPr>
          <w:ilvl w:val="0"/>
          <w:numId w:val="2"/>
        </w:numPr>
        <w:spacing w:after="80"/>
      </w:pPr>
      <w:r>
        <w:rPr>
          <w:sz w:val="22"/>
          <w:szCs w:val="22"/>
        </w:rPr>
        <w:t xml:space="preserve">Plantation and Farm Forestry: Man-made stands of species such as Eucalyptus, Poplar, and Shisham grown on farmland, along field boundaries, and in agroforestry systems, which today account for the majority of Haryana's total tree cover.</w:t>
      </w:r>
    </w:p>
    <w:p>
      <w:pPr>
        <w:pStyle w:val="Heading2"/>
        <w:spacing w:after="150" w:before="300"/>
      </w:pPr>
      <w:r>
        <w:rPr>
          <w:b/>
          <w:bCs/>
          <w:color w:val="1B5E20"/>
          <w:sz w:val="26"/>
          <w:szCs w:val="26"/>
        </w:rPr>
        <w:t xml:space="preserve">3.3 Forest Canopy Density Categories</w:t>
      </w:r>
    </w:p>
    <w:p>
      <w:pPr>
        <w:spacing w:after="160" w:line="300"/>
        <w:jc w:val="both"/>
      </w:pPr>
      <w:r>
        <w:rPr>
          <w:sz w:val="22"/>
          <w:szCs w:val="22"/>
        </w:rPr>
        <w:t xml:space="preserve">The Forest Survey of India categorises forest cover nationally, including in Haryana, by canopy density into three classes: Very Dense Forest (canopy density of seventy percent or more), Moderately Dense Forest (forty to seventy percent canopy density), and Open Forest (ten to forty percent canopy density). Given Haryana's overall aridity and the pressure of agricultural and urban land use, the overwhelming majority of the state's forest cover falls into the open forest category, with very dense forest confined almost entirely to small pockets of the Shivalik tract.</w:t>
      </w:r>
    </w:p>
    <w:p>
      <w:r>
        <w:br w:type="page"/>
      </w:r>
    </w:p>
    <w:p>
      <w:pPr>
        <w:pStyle w:val="Heading1"/>
        <w:spacing w:after="200" w:before="400"/>
      </w:pPr>
      <w:r>
        <w:rPr>
          <w:b/>
          <w:bCs/>
          <w:color w:val="1B5E20"/>
          <w:sz w:val="32"/>
          <w:szCs w:val="32"/>
        </w:rPr>
        <w:t xml:space="preserve">Chapter 4: Forest Cover: Statistics and Trends</w:t>
      </w:r>
    </w:p>
    <w:p>
      <w:pPr>
        <w:spacing w:after="160" w:line="300"/>
        <w:jc w:val="both"/>
      </w:pPr>
      <w:r>
        <w:rPr>
          <w:sz w:val="22"/>
          <w:szCs w:val="22"/>
        </w:rPr>
        <w:t xml:space="preserve">The India State of Forest Report (ISFR), published biennially by the Forest Survey of India (FSI) under the Union Ministry of Environment, Forest and Climate Change, is the principal official source of forest-cover statistics for every Indian state, including Haryana. The FSI has been conducting these biennial satellite-based assessments since 1987.</w:t>
      </w:r>
    </w:p>
    <w:p>
      <w:pPr>
        <w:pStyle w:val="Heading2"/>
        <w:spacing w:after="150" w:before="300"/>
      </w:pPr>
      <w:r>
        <w:rPr>
          <w:b/>
          <w:bCs/>
          <w:color w:val="1B5E20"/>
          <w:sz w:val="26"/>
          <w:szCs w:val="26"/>
        </w:rPr>
        <w:t xml:space="preserve">4.1 Overall Standing</w:t>
      </w:r>
    </w:p>
    <w:p>
      <w:pPr>
        <w:spacing w:after="160" w:line="300"/>
        <w:jc w:val="both"/>
      </w:pPr>
      <w:r>
        <w:rPr>
          <w:sz w:val="22"/>
          <w:szCs w:val="22"/>
        </w:rPr>
        <w:t xml:space="preserve">Haryana consistently records the lowest, or among the lowest, percentage of forest cover of any Indian state relative to its geographical area. According to the India State of Forest Report 2023, Haryana's forest cover stood at roughly 3.65 percent of its geographical area, placing it at or near the bottom of the national ranking, alongside Punjab. This is well short of the National Forest Policy, 1988 target of thirty-three percent forest cover for the country as a whole, and even short of the twenty percent benchmark that policy discussions have suggested as a realistic target for individual low-forest states.</w:t>
      </w:r>
    </w:p>
    <w:p>
      <w:pPr>
        <w:spacing w:after="160" w:line="300"/>
        <w:jc w:val="both"/>
      </w:pPr>
      <w:r>
        <w:rPr>
          <w:sz w:val="22"/>
          <w:szCs w:val="22"/>
        </w:rPr>
        <w:t xml:space="preserve">When both forest cover and tree cover outside recorded forest areas are combined, Haryana's total green cover is higher than the forest-cover figure alone but still remains the lowest among Indian states in percentage terms; various assessments have placed combined forest and tree cover at a modest single-digit percentage of the state's geographical area.</w:t>
      </w:r>
    </w:p>
    <w:p>
      <w:pPr>
        <w:pStyle w:val="Heading2"/>
        <w:spacing w:after="150" w:before="300"/>
      </w:pPr>
      <w:r>
        <w:rPr>
          <w:b/>
          <w:bCs/>
          <w:color w:val="1B5E20"/>
          <w:sz w:val="26"/>
          <w:szCs w:val="26"/>
        </w:rPr>
        <w:t xml:space="preserve">4.2 Recent Trends (ISFR 2021 to ISFR 2023)</w:t>
      </w:r>
    </w:p>
    <w:p>
      <w:pPr>
        <w:spacing w:after="160" w:line="300"/>
        <w:jc w:val="both"/>
      </w:pPr>
      <w:r>
        <w:rPr>
          <w:sz w:val="22"/>
          <w:szCs w:val="22"/>
        </w:rPr>
        <w:t xml:space="preserve">The ISFR 2023 highlighted a mixed picture for Haryana: while total forest and tree cover showed a marginal overall change, the report recorded a decline in denser forest categories. Very dense forest area fell by a small margin and moderately dense forest also declined, even as open forest area changed only marginally, suggesting a degradation in forest quality even where the raw area figures held steady. Forest cover outside Recorded Forest Areas in particular showed a pronounced decline between the two assessment periods, with very dense, moderately dense, and open forest categories outside the RFA all shrinking.</w:t>
      </w:r>
    </w:p>
    <w:p>
      <w:pPr>
        <w:pStyle w:val="Heading2"/>
        <w:spacing w:after="150" w:before="300"/>
      </w:pPr>
      <w:r>
        <w:rPr>
          <w:b/>
          <w:bCs/>
          <w:color w:val="1B5E20"/>
          <w:sz w:val="26"/>
          <w:szCs w:val="26"/>
        </w:rPr>
        <w:t xml:space="preserve">4.3 Illustrative Comparative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100"/>
      </w:tblGrid>
      <w:tr>
        <w:trPr>
          <w:tblHeader/>
        </w:trPr>
        <w:tc>
          <w:tcPr>
            <w:tcW w:type="dxa" w:w="4600"/>
            <w:shd w:fill="1B5E20" w:val="clear"/>
            <w:tcMar>
              <w:top w:type="dxa" w:w="100"/>
              <w:left w:type="dxa" w:w="100"/>
              <w:bottom w:type="dxa" w:w="100"/>
              <w:right w:type="dxa" w:w="100"/>
            </w:tcMar>
          </w:tcPr>
          <w:p>
            <w:r>
              <w:rPr>
                <w:b/>
                <w:bCs/>
                <w:color w:val="FFFFFF"/>
                <w:sz w:val="20"/>
                <w:szCs w:val="20"/>
              </w:rPr>
              <w:t xml:space="preserve">Indicator</w:t>
            </w:r>
          </w:p>
        </w:tc>
        <w:tc>
          <w:tcPr>
            <w:tcW w:type="dxa" w:w="2300"/>
            <w:shd w:fill="1B5E20" w:val="clear"/>
            <w:tcMar>
              <w:top w:type="dxa" w:w="100"/>
              <w:left w:type="dxa" w:w="100"/>
              <w:bottom w:type="dxa" w:w="100"/>
              <w:right w:type="dxa" w:w="100"/>
            </w:tcMar>
          </w:tcPr>
          <w:p>
            <w:r>
              <w:rPr>
                <w:b/>
                <w:bCs/>
                <w:color w:val="FFFFFF"/>
                <w:sz w:val="20"/>
                <w:szCs w:val="20"/>
              </w:rPr>
              <w:t xml:space="preserve">Approximate Figure</w:t>
            </w:r>
          </w:p>
        </w:tc>
        <w:tc>
          <w:tcPr>
            <w:tcW w:type="dxa" w:w="2100"/>
            <w:shd w:fill="1B5E20" w:val="clear"/>
            <w:tcMar>
              <w:top w:type="dxa" w:w="100"/>
              <w:left w:type="dxa" w:w="100"/>
              <w:bottom w:type="dxa" w:w="100"/>
              <w:right w:type="dxa" w:w="100"/>
            </w:tcMar>
          </w:tcPr>
          <w:p>
            <w:r>
              <w:rPr>
                <w:b/>
                <w:bCs/>
                <w:color w:val="FFFFFF"/>
                <w:sz w:val="20"/>
                <w:szCs w:val="20"/>
              </w:rPr>
              <w:t xml:space="preserve">Source Period</w:t>
            </w:r>
          </w:p>
        </w:tc>
      </w:tr>
      <w:tr>
        <w:tc>
          <w:tcPr>
            <w:tcW w:type="dxa" w:w="4600"/>
            <w:shd w:fill="FFFFFF" w:val="clear"/>
            <w:tcMar>
              <w:top w:type="dxa" w:w="80"/>
              <w:left w:type="dxa" w:w="100"/>
              <w:bottom w:type="dxa" w:w="80"/>
              <w:right w:type="dxa" w:w="100"/>
            </w:tcMar>
          </w:tcPr>
          <w:p>
            <w:r>
              <w:rPr>
                <w:sz w:val="20"/>
                <w:szCs w:val="20"/>
              </w:rPr>
              <w:t xml:space="preserve">Haryana forest cover (% of geographical area)</w:t>
            </w:r>
          </w:p>
        </w:tc>
        <w:tc>
          <w:tcPr>
            <w:tcW w:type="dxa" w:w="2300"/>
            <w:shd w:fill="FFFFFF" w:val="clear"/>
            <w:tcMar>
              <w:top w:type="dxa" w:w="80"/>
              <w:left w:type="dxa" w:w="100"/>
              <w:bottom w:type="dxa" w:w="80"/>
              <w:right w:type="dxa" w:w="100"/>
            </w:tcMar>
          </w:tcPr>
          <w:p>
            <w:r>
              <w:rPr>
                <w:sz w:val="20"/>
                <w:szCs w:val="20"/>
              </w:rPr>
              <w:t xml:space="preserve">~3.6% to 3.7%</w:t>
            </w:r>
          </w:p>
        </w:tc>
        <w:tc>
          <w:tcPr>
            <w:tcW w:type="dxa" w:w="2100"/>
            <w:shd w:fill="FFFFFF" w:val="clear"/>
            <w:tcMar>
              <w:top w:type="dxa" w:w="80"/>
              <w:left w:type="dxa" w:w="100"/>
              <w:bottom w:type="dxa" w:w="80"/>
              <w:right w:type="dxa" w:w="100"/>
            </w:tcMar>
          </w:tcPr>
          <w:p>
            <w:r>
              <w:rPr>
                <w:sz w:val="20"/>
                <w:szCs w:val="20"/>
              </w:rPr>
              <w:t xml:space="preserve">ISFR 2023</w:t>
            </w:r>
          </w:p>
        </w:tc>
      </w:tr>
      <w:tr>
        <w:tc>
          <w:tcPr>
            <w:tcW w:type="dxa" w:w="4600"/>
            <w:shd w:fill="E8F5E9" w:val="clear"/>
            <w:tcMar>
              <w:top w:type="dxa" w:w="80"/>
              <w:left w:type="dxa" w:w="100"/>
              <w:bottom w:type="dxa" w:w="80"/>
              <w:right w:type="dxa" w:w="100"/>
            </w:tcMar>
          </w:tcPr>
          <w:p>
            <w:r>
              <w:rPr>
                <w:sz w:val="20"/>
                <w:szCs w:val="20"/>
              </w:rPr>
              <w:t xml:space="preserve">National average forest cover (% of geographical area)</w:t>
            </w:r>
          </w:p>
        </w:tc>
        <w:tc>
          <w:tcPr>
            <w:tcW w:type="dxa" w:w="2300"/>
            <w:shd w:fill="E8F5E9" w:val="clear"/>
            <w:tcMar>
              <w:top w:type="dxa" w:w="80"/>
              <w:left w:type="dxa" w:w="100"/>
              <w:bottom w:type="dxa" w:w="80"/>
              <w:right w:type="dxa" w:w="100"/>
            </w:tcMar>
          </w:tcPr>
          <w:p>
            <w:r>
              <w:rPr>
                <w:sz w:val="20"/>
                <w:szCs w:val="20"/>
              </w:rPr>
              <w:t xml:space="preserve">~21.8%</w:t>
            </w:r>
          </w:p>
        </w:tc>
        <w:tc>
          <w:tcPr>
            <w:tcW w:type="dxa" w:w="2100"/>
            <w:shd w:fill="E8F5E9" w:val="clear"/>
            <w:tcMar>
              <w:top w:type="dxa" w:w="80"/>
              <w:left w:type="dxa" w:w="100"/>
              <w:bottom w:type="dxa" w:w="80"/>
              <w:right w:type="dxa" w:w="100"/>
            </w:tcMar>
          </w:tcPr>
          <w:p>
            <w:r>
              <w:rPr>
                <w:sz w:val="20"/>
                <w:szCs w:val="20"/>
              </w:rPr>
              <w:t xml:space="preserve">ISFR 2023</w:t>
            </w:r>
          </w:p>
        </w:tc>
      </w:tr>
      <w:tr>
        <w:tc>
          <w:tcPr>
            <w:tcW w:type="dxa" w:w="4600"/>
            <w:shd w:fill="FFFFFF" w:val="clear"/>
            <w:tcMar>
              <w:top w:type="dxa" w:w="80"/>
              <w:left w:type="dxa" w:w="100"/>
              <w:bottom w:type="dxa" w:w="80"/>
              <w:right w:type="dxa" w:w="100"/>
            </w:tcMar>
          </w:tcPr>
          <w:p>
            <w:r>
              <w:rPr>
                <w:sz w:val="20"/>
                <w:szCs w:val="20"/>
              </w:rPr>
              <w:t xml:space="preserve">National Forest Policy target (all-India)</w:t>
            </w:r>
          </w:p>
        </w:tc>
        <w:tc>
          <w:tcPr>
            <w:tcW w:type="dxa" w:w="2300"/>
            <w:shd w:fill="FFFFFF" w:val="clear"/>
            <w:tcMar>
              <w:top w:type="dxa" w:w="80"/>
              <w:left w:type="dxa" w:w="100"/>
              <w:bottom w:type="dxa" w:w="80"/>
              <w:right w:type="dxa" w:w="100"/>
            </w:tcMar>
          </w:tcPr>
          <w:p>
            <w:r>
              <w:rPr>
                <w:sz w:val="20"/>
                <w:szCs w:val="20"/>
              </w:rPr>
              <w:t xml:space="preserve">33%</w:t>
            </w:r>
          </w:p>
        </w:tc>
        <w:tc>
          <w:tcPr>
            <w:tcW w:type="dxa" w:w="2100"/>
            <w:shd w:fill="FFFFFF" w:val="clear"/>
            <w:tcMar>
              <w:top w:type="dxa" w:w="80"/>
              <w:left w:type="dxa" w:w="100"/>
              <w:bottom w:type="dxa" w:w="80"/>
              <w:right w:type="dxa" w:w="100"/>
            </w:tcMar>
          </w:tcPr>
          <w:p>
            <w:r>
              <w:rPr>
                <w:sz w:val="20"/>
                <w:szCs w:val="20"/>
              </w:rPr>
              <w:t xml:space="preserve">National Forest Policy, 1988</w:t>
            </w:r>
          </w:p>
        </w:tc>
      </w:tr>
      <w:tr>
        <w:tc>
          <w:tcPr>
            <w:tcW w:type="dxa" w:w="4600"/>
            <w:shd w:fill="E8F5E9" w:val="clear"/>
            <w:tcMar>
              <w:top w:type="dxa" w:w="80"/>
              <w:left w:type="dxa" w:w="100"/>
              <w:bottom w:type="dxa" w:w="80"/>
              <w:right w:type="dxa" w:w="100"/>
            </w:tcMar>
          </w:tcPr>
          <w:p>
            <w:r>
              <w:rPr>
                <w:sz w:val="20"/>
                <w:szCs w:val="20"/>
              </w:rPr>
              <w:t xml:space="preserve">Districts recording a decrease in forest cover (out of 22)</w:t>
            </w:r>
          </w:p>
        </w:tc>
        <w:tc>
          <w:tcPr>
            <w:tcW w:type="dxa" w:w="2300"/>
            <w:shd w:fill="E8F5E9" w:val="clear"/>
            <w:tcMar>
              <w:top w:type="dxa" w:w="80"/>
              <w:left w:type="dxa" w:w="100"/>
              <w:bottom w:type="dxa" w:w="80"/>
              <w:right w:type="dxa" w:w="100"/>
            </w:tcMar>
          </w:tcPr>
          <w:p>
            <w:r>
              <w:rPr>
                <w:sz w:val="20"/>
                <w:szCs w:val="20"/>
              </w:rPr>
              <w:t xml:space="preserve">15 districts</w:t>
            </w:r>
          </w:p>
        </w:tc>
        <w:tc>
          <w:tcPr>
            <w:tcW w:type="dxa" w:w="2100"/>
            <w:shd w:fill="E8F5E9" w:val="clear"/>
            <w:tcMar>
              <w:top w:type="dxa" w:w="80"/>
              <w:left w:type="dxa" w:w="100"/>
              <w:bottom w:type="dxa" w:w="80"/>
              <w:right w:type="dxa" w:w="100"/>
            </w:tcMar>
          </w:tcPr>
          <w:p>
            <w:r>
              <w:rPr>
                <w:sz w:val="20"/>
                <w:szCs w:val="20"/>
              </w:rPr>
              <w:t xml:space="preserve">ISFR 2021 to 2023 comparison</w:t>
            </w:r>
          </w:p>
        </w:tc>
      </w:tr>
      <w:tr>
        <w:tc>
          <w:tcPr>
            <w:tcW w:type="dxa" w:w="4600"/>
            <w:shd w:fill="FFFFFF" w:val="clear"/>
            <w:tcMar>
              <w:top w:type="dxa" w:w="80"/>
              <w:left w:type="dxa" w:w="100"/>
              <w:bottom w:type="dxa" w:w="80"/>
              <w:right w:type="dxa" w:w="100"/>
            </w:tcMar>
          </w:tcPr>
          <w:p>
            <w:r>
              <w:rPr>
                <w:sz w:val="20"/>
                <w:szCs w:val="20"/>
              </w:rPr>
              <w:t xml:space="preserve">Highest forest-cover increase among districts</w:t>
            </w:r>
          </w:p>
        </w:tc>
        <w:tc>
          <w:tcPr>
            <w:tcW w:type="dxa" w:w="2300"/>
            <w:shd w:fill="FFFFFF" w:val="clear"/>
            <w:tcMar>
              <w:top w:type="dxa" w:w="80"/>
              <w:left w:type="dxa" w:w="100"/>
              <w:bottom w:type="dxa" w:w="80"/>
              <w:right w:type="dxa" w:w="100"/>
            </w:tcMar>
          </w:tcPr>
          <w:p>
            <w:r>
              <w:rPr>
                <w:sz w:val="20"/>
                <w:szCs w:val="20"/>
              </w:rPr>
              <w:t xml:space="preserve">Ambala (~4% rise)</w:t>
            </w:r>
          </w:p>
        </w:tc>
        <w:tc>
          <w:tcPr>
            <w:tcW w:type="dxa" w:w="2100"/>
            <w:shd w:fill="FFFFFF" w:val="clear"/>
            <w:tcMar>
              <w:top w:type="dxa" w:w="80"/>
              <w:left w:type="dxa" w:w="100"/>
              <w:bottom w:type="dxa" w:w="80"/>
              <w:right w:type="dxa" w:w="100"/>
            </w:tcMar>
          </w:tcPr>
          <w:p>
            <w:r>
              <w:rPr>
                <w:sz w:val="20"/>
                <w:szCs w:val="20"/>
              </w:rPr>
              <w:t xml:space="preserve">ISFR 2021 to 2023 comparison</w:t>
            </w:r>
          </w:p>
        </w:tc>
      </w:tr>
      <w:tr>
        <w:tc>
          <w:tcPr>
            <w:tcW w:type="dxa" w:w="4600"/>
            <w:shd w:fill="E8F5E9" w:val="clear"/>
            <w:tcMar>
              <w:top w:type="dxa" w:w="80"/>
              <w:left w:type="dxa" w:w="100"/>
              <w:bottom w:type="dxa" w:w="80"/>
              <w:right w:type="dxa" w:w="100"/>
            </w:tcMar>
          </w:tcPr>
          <w:p>
            <w:r>
              <w:rPr>
                <w:sz w:val="20"/>
                <w:szCs w:val="20"/>
              </w:rPr>
              <w:t xml:space="preserve">Steepest forest-cover decline among districts</w:t>
            </w:r>
          </w:p>
        </w:tc>
        <w:tc>
          <w:tcPr>
            <w:tcW w:type="dxa" w:w="2300"/>
            <w:shd w:fill="E8F5E9" w:val="clear"/>
            <w:tcMar>
              <w:top w:type="dxa" w:w="80"/>
              <w:left w:type="dxa" w:w="100"/>
              <w:bottom w:type="dxa" w:w="80"/>
              <w:right w:type="dxa" w:w="100"/>
            </w:tcMar>
          </w:tcPr>
          <w:p>
            <w:r>
              <w:rPr>
                <w:sz w:val="20"/>
                <w:szCs w:val="20"/>
              </w:rPr>
              <w:t xml:space="preserve">Rohtak (largest % fall)</w:t>
            </w:r>
          </w:p>
        </w:tc>
        <w:tc>
          <w:tcPr>
            <w:tcW w:type="dxa" w:w="2100"/>
            <w:shd w:fill="E8F5E9" w:val="clear"/>
            <w:tcMar>
              <w:top w:type="dxa" w:w="80"/>
              <w:left w:type="dxa" w:w="100"/>
              <w:bottom w:type="dxa" w:w="80"/>
              <w:right w:type="dxa" w:w="100"/>
            </w:tcMar>
          </w:tcPr>
          <w:p>
            <w:r>
              <w:rPr>
                <w:sz w:val="20"/>
                <w:szCs w:val="20"/>
              </w:rPr>
              <w:t xml:space="preserve">ISFR 2021 to 2023 comparison</w:t>
            </w:r>
          </w:p>
        </w:tc>
      </w:tr>
    </w:tbl>
    <w:p>
      <w:pPr>
        <w:spacing w:after="160" w:line="300"/>
        <w:jc w:val="both"/>
      </w:pPr>
      <w:r>
        <w:rPr>
          <w:sz w:val="22"/>
          <w:szCs w:val="22"/>
        </w:rPr>
        <w:t xml:space="preserve">These figures should be treated as indicative and general; readers requiring precise, legally citable statistics should consult the original India State of Forest Report published by the Forest Survey of India, and the records of the Haryana Forest Department, as figures are periodically revised and are sometimes reported differently across sources depending on methodology.</w:t>
      </w:r>
    </w:p>
    <w:p>
      <w:pPr>
        <w:pStyle w:val="Heading2"/>
        <w:spacing w:after="150" w:before="300"/>
      </w:pPr>
      <w:r>
        <w:rPr>
          <w:b/>
          <w:bCs/>
          <w:color w:val="1B5E20"/>
          <w:sz w:val="26"/>
          <w:szCs w:val="26"/>
        </w:rPr>
        <w:t xml:space="preserve">4.4 Why Haryana's Forest Cover Is Low</w:t>
      </w:r>
    </w:p>
    <w:p>
      <w:pPr>
        <w:pStyle w:val="ListParagraph"/>
        <w:numPr>
          <w:ilvl w:val="0"/>
          <w:numId w:val="2"/>
        </w:numPr>
        <w:spacing w:after="80"/>
      </w:pPr>
      <w:r>
        <w:rPr>
          <w:sz w:val="22"/>
          <w:szCs w:val="22"/>
        </w:rPr>
        <w:t xml:space="preserve">Predominantly flat, fertile alluvial plains historically cleared for intensive agriculture over many centuries.</w:t>
      </w:r>
    </w:p>
    <w:p>
      <w:pPr>
        <w:pStyle w:val="ListParagraph"/>
        <w:numPr>
          <w:ilvl w:val="0"/>
          <w:numId w:val="2"/>
        </w:numPr>
        <w:spacing w:after="80"/>
      </w:pPr>
      <w:r>
        <w:rPr>
          <w:sz w:val="22"/>
          <w:szCs w:val="22"/>
        </w:rPr>
        <w:t xml:space="preserve">Semi-arid to arid climate in the southern and western districts, unsuited to natural closed-canopy forest growth.</w:t>
      </w:r>
    </w:p>
    <w:p>
      <w:pPr>
        <w:pStyle w:val="ListParagraph"/>
        <w:numPr>
          <w:ilvl w:val="0"/>
          <w:numId w:val="2"/>
        </w:numPr>
        <w:spacing w:after="80"/>
      </w:pPr>
      <w:r>
        <w:rPr>
          <w:sz w:val="22"/>
          <w:szCs w:val="22"/>
        </w:rPr>
        <w:t xml:space="preserve">Rapid urbanisation and industrialisation, particularly in the National Capital Region districts of Gurugram, Faridabad, and Panchkula.</w:t>
      </w:r>
    </w:p>
    <w:p>
      <w:pPr>
        <w:pStyle w:val="ListParagraph"/>
        <w:numPr>
          <w:ilvl w:val="0"/>
          <w:numId w:val="2"/>
        </w:numPr>
        <w:spacing w:after="80"/>
      </w:pPr>
      <w:r>
        <w:rPr>
          <w:sz w:val="22"/>
          <w:szCs w:val="22"/>
        </w:rPr>
        <w:t xml:space="preserve">Limited hill and hill-adjacent terrain — confined to the Shivalik tract in the north and the Aravalli tract in the south — that is naturally more conducive to forest growth than the plains.</w:t>
      </w:r>
    </w:p>
    <w:p>
      <w:pPr>
        <w:pStyle w:val="ListParagraph"/>
        <w:numPr>
          <w:ilvl w:val="0"/>
          <w:numId w:val="2"/>
        </w:numPr>
        <w:spacing w:after="80"/>
      </w:pPr>
      <w:r>
        <w:rPr>
          <w:sz w:val="22"/>
          <w:szCs w:val="22"/>
        </w:rPr>
        <w:t xml:space="preserve">Historical and ongoing pressure on the Aravalli hills from mining, encroachment, and construction activity.</w:t>
      </w:r>
    </w:p>
    <w:p>
      <w:r>
        <w:br w:type="page"/>
      </w:r>
    </w:p>
    <w:p>
      <w:pPr>
        <w:pStyle w:val="Heading1"/>
        <w:spacing w:after="200" w:before="400"/>
      </w:pPr>
      <w:r>
        <w:rPr>
          <w:b/>
          <w:bCs/>
          <w:color w:val="1B5E20"/>
          <w:sz w:val="32"/>
          <w:szCs w:val="32"/>
        </w:rPr>
        <w:t xml:space="preserve">Chapter 5: District-wise Forest Cover in Haryana</w:t>
      </w:r>
    </w:p>
    <w:p>
      <w:pPr>
        <w:spacing w:after="160" w:line="300"/>
        <w:jc w:val="both"/>
      </w:pPr>
      <w:r>
        <w:rPr>
          <w:sz w:val="22"/>
          <w:szCs w:val="22"/>
        </w:rPr>
        <w:t xml:space="preserve">Forest and tree cover in Haryana is distributed very unevenly across its twenty-two districts. The hill districts of Panchkula (Shivalik) and, to a lesser degree, Yamunanagar in the north, together with parts of Gurugram, Faridabad, Nuh (Mewat), Mahendragarh and Rewari in the Aravalli belt to the south, account for a disproportionate share of the state's natural forest. In contrast, the purely agricultural plains districts in the central and eastern parts of the state, such as Karnal, Kaithal, Jind, Sonipat and Rohtak, tend to have very low forest cover, relying instead on farm and roadside tree cover for green cover statistics.</w:t>
      </w:r>
    </w:p>
    <w:p>
      <w:pPr>
        <w:pStyle w:val="Heading2"/>
        <w:spacing w:after="150" w:before="300"/>
      </w:pPr>
      <w:r>
        <w:rPr>
          <w:b/>
          <w:bCs/>
          <w:color w:val="1B5E20"/>
          <w:sz w:val="26"/>
          <w:szCs w:val="26"/>
        </w:rPr>
        <w:t xml:space="preserve">5.1 General Pattern</w:t>
      </w:r>
    </w:p>
    <w:p>
      <w:pPr>
        <w:pStyle w:val="ListParagraph"/>
        <w:numPr>
          <w:ilvl w:val="0"/>
          <w:numId w:val="2"/>
        </w:numPr>
        <w:spacing w:after="80"/>
      </w:pPr>
      <w:r>
        <w:rPr>
          <w:sz w:val="22"/>
          <w:szCs w:val="22"/>
        </w:rPr>
        <w:t xml:space="preserve">Panchkula district, owing to its Shivalik hill terrain, records the highest proportion of forest and tree cover among Haryana's districts.</w:t>
      </w:r>
    </w:p>
    <w:p>
      <w:pPr>
        <w:pStyle w:val="ListParagraph"/>
        <w:numPr>
          <w:ilvl w:val="0"/>
          <w:numId w:val="2"/>
        </w:numPr>
        <w:spacing w:after="80"/>
      </w:pPr>
      <w:r>
        <w:rPr>
          <w:sz w:val="22"/>
          <w:szCs w:val="22"/>
        </w:rPr>
        <w:t xml:space="preserve">Karnal district has historically recorded among the lowest forest and tree cover percentages in the state, reflecting its almost entirely agricultural, canal-irrigated plains landscape.</w:t>
      </w:r>
    </w:p>
    <w:p>
      <w:pPr>
        <w:pStyle w:val="ListParagraph"/>
        <w:numPr>
          <w:ilvl w:val="0"/>
          <w:numId w:val="2"/>
        </w:numPr>
        <w:spacing w:after="80"/>
      </w:pPr>
      <w:r>
        <w:rPr>
          <w:sz w:val="22"/>
          <w:szCs w:val="22"/>
        </w:rPr>
        <w:t xml:space="preserve">Gurugram district, despite rapid urbanisation, retains a notable share of forest cover owing to the Aravalli hill tract running through it, including protected sites such as Mangar Bani.</w:t>
      </w:r>
    </w:p>
    <w:p>
      <w:pPr>
        <w:pStyle w:val="ListParagraph"/>
        <w:numPr>
          <w:ilvl w:val="0"/>
          <w:numId w:val="2"/>
        </w:numPr>
        <w:spacing w:after="80"/>
      </w:pPr>
      <w:r>
        <w:rPr>
          <w:sz w:val="22"/>
          <w:szCs w:val="22"/>
        </w:rPr>
        <w:t xml:space="preserve">Districts along the Shivalik and Yamuna belt, such as Yamunanagar and Ambala, have benefited from afforestation and canal-side plantation efforts, with Ambala recording a notable rise in forest cover in the most recent assessment period.</w:t>
      </w:r>
    </w:p>
    <w:p>
      <w:pPr>
        <w:pStyle w:val="ListParagraph"/>
        <w:numPr>
          <w:ilvl w:val="0"/>
          <w:numId w:val="2"/>
        </w:numPr>
        <w:spacing w:after="80"/>
      </w:pPr>
      <w:r>
        <w:rPr>
          <w:sz w:val="22"/>
          <w:szCs w:val="22"/>
        </w:rPr>
        <w:t xml:space="preserve">Southern and south-western districts bordering Rajasthan, including Sirsa, Mahendragarh, Bhiwani and parts of Rewari and Nuh, host dry Aravalli and semi-arid scrub forest, important as a natural buffer against desertification.</w:t>
      </w:r>
    </w:p>
    <w:p>
      <w:pPr>
        <w:pStyle w:val="Heading2"/>
        <w:spacing w:after="150" w:before="300"/>
      </w:pPr>
      <w:r>
        <w:rPr>
          <w:b/>
          <w:bCs/>
          <w:color w:val="1B5E20"/>
          <w:sz w:val="26"/>
          <w:szCs w:val="26"/>
        </w:rPr>
        <w:t xml:space="preserve">5.2 Interpreting District Variation</w:t>
      </w:r>
    </w:p>
    <w:p>
      <w:pPr>
        <w:spacing w:after="160" w:line="300"/>
        <w:jc w:val="both"/>
      </w:pPr>
      <w:r>
        <w:rPr>
          <w:sz w:val="22"/>
          <w:szCs w:val="22"/>
        </w:rPr>
        <w:t xml:space="preserve">It is important to note that district boundaries in Haryana have themselves changed over time as newer districts have been carved out of older ones, which can complicate direct year-on-year comparison of district-level forest statistics. Additionally, some assessments express forest cover as a share of a district's own geographical area, while others express it as a share of the state's total forest area; readers comparing figures from different sources should check carefully which basis is being used.</w:t>
      </w:r>
    </w:p>
    <w:p>
      <w:r>
        <w:br w:type="page"/>
      </w:r>
    </w:p>
    <w:p>
      <w:pPr>
        <w:pStyle w:val="Heading1"/>
        <w:spacing w:after="200" w:before="400"/>
      </w:pPr>
      <w:r>
        <w:rPr>
          <w:b/>
          <w:bCs/>
          <w:color w:val="1B5E20"/>
          <w:sz w:val="32"/>
          <w:szCs w:val="32"/>
        </w:rPr>
        <w:t xml:space="preserve">Chapter 6: Flora of Haryana</w:t>
      </w:r>
    </w:p>
    <w:p>
      <w:pPr>
        <w:spacing w:after="160" w:line="300"/>
        <w:jc w:val="both"/>
      </w:pPr>
      <w:r>
        <w:rPr>
          <w:sz w:val="22"/>
          <w:szCs w:val="22"/>
        </w:rPr>
        <w:t xml:space="preserve">The flora of Haryana reflects the state's position at the meeting point of the moist Shivalik sub-Himalayan tract, the dry Aravalli hill system, and the semi-arid to arid plains bordering the Thar Desert. Vegetation ranges from moist deciduous Sal forest in the north to dry thorn scrub in the south, with extensive farm and avenue plantations across the agricultural plains.</w:t>
      </w:r>
    </w:p>
    <w:p>
      <w:pPr>
        <w:pStyle w:val="Heading2"/>
        <w:spacing w:after="150" w:before="300"/>
      </w:pPr>
      <w:r>
        <w:rPr>
          <w:b/>
          <w:bCs/>
          <w:color w:val="1B5E20"/>
          <w:sz w:val="26"/>
          <w:szCs w:val="26"/>
        </w:rPr>
        <w:t xml:space="preserve">6.1 Trees of the Shivalik Tract</w:t>
      </w:r>
    </w:p>
    <w:p>
      <w:pPr>
        <w:pStyle w:val="ListParagraph"/>
        <w:numPr>
          <w:ilvl w:val="0"/>
          <w:numId w:val="2"/>
        </w:numPr>
        <w:spacing w:after="80"/>
      </w:pPr>
      <w:r>
        <w:rPr>
          <w:sz w:val="22"/>
          <w:szCs w:val="22"/>
        </w:rPr>
        <w:t xml:space="preserve">Sal (Shorea robusta) — the principal timber and canopy species of the moist Shivalik forests, notably in and around Kalesar National Park.</w:t>
      </w:r>
    </w:p>
    <w:p>
      <w:pPr>
        <w:pStyle w:val="ListParagraph"/>
        <w:numPr>
          <w:ilvl w:val="0"/>
          <w:numId w:val="2"/>
        </w:numPr>
        <w:spacing w:after="80"/>
      </w:pPr>
      <w:r>
        <w:rPr>
          <w:sz w:val="22"/>
          <w:szCs w:val="22"/>
        </w:rPr>
        <w:t xml:space="preserve">Khair (Acacia catechu) — a valuable tree of the Shivalik and riverine tracts, historically important for catechu (katha) extraction.</w:t>
      </w:r>
    </w:p>
    <w:p>
      <w:pPr>
        <w:pStyle w:val="ListParagraph"/>
        <w:numPr>
          <w:ilvl w:val="0"/>
          <w:numId w:val="2"/>
        </w:numPr>
        <w:spacing w:after="80"/>
      </w:pPr>
      <w:r>
        <w:rPr>
          <w:sz w:val="22"/>
          <w:szCs w:val="22"/>
        </w:rPr>
        <w:t xml:space="preserve">Sheesham / Shisham (Dalbergia sissoo) — widely found along riverbanks and in mixed Shivalik and plains forest, prized for its timber.</w:t>
      </w:r>
    </w:p>
    <w:p>
      <w:pPr>
        <w:pStyle w:val="ListParagraph"/>
        <w:numPr>
          <w:ilvl w:val="0"/>
          <w:numId w:val="2"/>
        </w:numPr>
        <w:spacing w:after="80"/>
      </w:pPr>
      <w:r>
        <w:rPr>
          <w:sz w:val="22"/>
          <w:szCs w:val="22"/>
        </w:rPr>
        <w:t xml:space="preserve">Semal (Bombax ceiba) and Kachnar (Bauhinia variegata) — associated moist-forest species found in the hill and sub-hill tracts.</w:t>
      </w:r>
    </w:p>
    <w:p>
      <w:pPr>
        <w:pStyle w:val="Heading2"/>
        <w:spacing w:after="150" w:before="300"/>
      </w:pPr>
      <w:r>
        <w:rPr>
          <w:b/>
          <w:bCs/>
          <w:color w:val="1B5E20"/>
          <w:sz w:val="26"/>
          <w:szCs w:val="26"/>
        </w:rPr>
        <w:t xml:space="preserve">6.2 Trees of the Aravalli and Semi-Arid Tracts</w:t>
      </w:r>
    </w:p>
    <w:p>
      <w:pPr>
        <w:pStyle w:val="ListParagraph"/>
        <w:numPr>
          <w:ilvl w:val="0"/>
          <w:numId w:val="2"/>
        </w:numPr>
        <w:spacing w:after="80"/>
      </w:pPr>
      <w:r>
        <w:rPr>
          <w:sz w:val="22"/>
          <w:szCs w:val="22"/>
        </w:rPr>
        <w:t xml:space="preserve">Kikar / Babul (Acacia nilotica) — the most widespread tree of Haryana's plains and Aravalli scrub, tolerant of dry and saline conditions.</w:t>
      </w:r>
    </w:p>
    <w:p>
      <w:pPr>
        <w:pStyle w:val="ListParagraph"/>
        <w:numPr>
          <w:ilvl w:val="0"/>
          <w:numId w:val="2"/>
        </w:numPr>
        <w:spacing w:after="80"/>
      </w:pPr>
      <w:r>
        <w:rPr>
          <w:sz w:val="22"/>
          <w:szCs w:val="22"/>
        </w:rPr>
        <w:t xml:space="preserve">Ber (Ziziphus mauritiana / Ziziphus nummularia) — a hardy thorny shrub or small tree common across the drier districts.</w:t>
      </w:r>
    </w:p>
    <w:p>
      <w:pPr>
        <w:pStyle w:val="ListParagraph"/>
        <w:numPr>
          <w:ilvl w:val="0"/>
          <w:numId w:val="2"/>
        </w:numPr>
        <w:spacing w:after="80"/>
      </w:pPr>
      <w:r>
        <w:rPr>
          <w:sz w:val="22"/>
          <w:szCs w:val="22"/>
        </w:rPr>
        <w:t xml:space="preserve">Vilayati Kikar (Prosopis juliflora) — an introduced, highly drought-tolerant species that has spread widely across wastelands and degraded Aravalli slopes.</w:t>
      </w:r>
    </w:p>
    <w:p>
      <w:pPr>
        <w:pStyle w:val="ListParagraph"/>
        <w:numPr>
          <w:ilvl w:val="0"/>
          <w:numId w:val="2"/>
        </w:numPr>
        <w:spacing w:after="80"/>
      </w:pPr>
      <w:r>
        <w:rPr>
          <w:sz w:val="22"/>
          <w:szCs w:val="22"/>
        </w:rPr>
        <w:t xml:space="preserve">Dhak / Palash (Butea monosperma) and Hingot (Balanites aegyptiaca) — characteristic of the dry Aravalli and southern scrub tracts.</w:t>
      </w:r>
    </w:p>
    <w:p>
      <w:pPr>
        <w:pStyle w:val="ListParagraph"/>
        <w:numPr>
          <w:ilvl w:val="0"/>
          <w:numId w:val="2"/>
        </w:numPr>
        <w:spacing w:after="80"/>
      </w:pPr>
      <w:r>
        <w:rPr>
          <w:sz w:val="22"/>
          <w:szCs w:val="22"/>
        </w:rPr>
        <w:t xml:space="preserve">Rohida (Tecomella undulata) and Khejri (Prosopis cineraria) — drought-adapted trees found in the drier south-western districts bordering Rajasthan.</w:t>
      </w:r>
    </w:p>
    <w:p>
      <w:pPr>
        <w:pStyle w:val="Heading2"/>
        <w:spacing w:after="150" w:before="300"/>
      </w:pPr>
      <w:r>
        <w:rPr>
          <w:b/>
          <w:bCs/>
          <w:color w:val="1B5E20"/>
          <w:sz w:val="26"/>
          <w:szCs w:val="26"/>
        </w:rPr>
        <w:t xml:space="preserve">6.3 Farm and Avenue Plantation Species</w:t>
      </w:r>
    </w:p>
    <w:p>
      <w:pPr>
        <w:pStyle w:val="ListParagraph"/>
        <w:numPr>
          <w:ilvl w:val="0"/>
          <w:numId w:val="2"/>
        </w:numPr>
        <w:spacing w:after="80"/>
      </w:pPr>
      <w:r>
        <w:rPr>
          <w:sz w:val="22"/>
          <w:szCs w:val="22"/>
        </w:rPr>
        <w:t xml:space="preserve">Eucalyptus — extensively grown in farm forestry and agroforestry systems across the plains for quick returns.</w:t>
      </w:r>
    </w:p>
    <w:p>
      <w:pPr>
        <w:pStyle w:val="ListParagraph"/>
        <w:numPr>
          <w:ilvl w:val="0"/>
          <w:numId w:val="2"/>
        </w:numPr>
        <w:spacing w:after="80"/>
      </w:pPr>
      <w:r>
        <w:rPr>
          <w:sz w:val="22"/>
          <w:szCs w:val="22"/>
        </w:rPr>
        <w:t xml:space="preserve">Poplar (Populus deltoides) — a major agroforestry species, especially in the northern and central irrigated districts, forming an important source of raw material for the plywood industry.</w:t>
      </w:r>
    </w:p>
    <w:p>
      <w:pPr>
        <w:pStyle w:val="ListParagraph"/>
        <w:numPr>
          <w:ilvl w:val="0"/>
          <w:numId w:val="2"/>
        </w:numPr>
        <w:spacing w:after="80"/>
      </w:pPr>
      <w:r>
        <w:rPr>
          <w:sz w:val="22"/>
          <w:szCs w:val="22"/>
        </w:rPr>
        <w:t xml:space="preserve">Neem (Azadirachta indica) — a common village and roadside tree valued for shade and its medicinal properties.</w:t>
      </w:r>
    </w:p>
    <w:p>
      <w:pPr>
        <w:pStyle w:val="ListParagraph"/>
        <w:numPr>
          <w:ilvl w:val="0"/>
          <w:numId w:val="2"/>
        </w:numPr>
        <w:spacing w:after="80"/>
      </w:pPr>
      <w:r>
        <w:rPr>
          <w:sz w:val="22"/>
          <w:szCs w:val="22"/>
        </w:rPr>
        <w:t xml:space="preserve">Peepal (Ficus religiosa) and Banyan (Ficus benghalensis) — culturally significant trees frequently found near temples, villages, and along old roads.</w:t>
      </w:r>
    </w:p>
    <w:p>
      <w:pPr>
        <w:pStyle w:val="Heading2"/>
        <w:spacing w:after="150" w:before="300"/>
      </w:pPr>
      <w:r>
        <w:rPr>
          <w:b/>
          <w:bCs/>
          <w:color w:val="1B5E20"/>
          <w:sz w:val="26"/>
          <w:szCs w:val="26"/>
        </w:rPr>
        <w:t xml:space="preserve">6.4 Grasses and Ground Flora</w:t>
      </w:r>
    </w:p>
    <w:p>
      <w:pPr>
        <w:spacing w:after="160" w:line="300"/>
        <w:jc w:val="both"/>
      </w:pPr>
      <w:r>
        <w:rPr>
          <w:sz w:val="22"/>
          <w:szCs w:val="22"/>
        </w:rPr>
        <w:t xml:space="preserve">The grasslands and open scrub of the Aravalli and semi-arid tracts support a range of grasses important for grazing and for wildlife such as blackbuck and nilgai, along with medicinal and economically useful shrubs. The wetlands within protected areas such as Sultanpur and Bhindawas additionally support aquatic and semi-aquatic vegetation that underpins their importance as bird habitats.</w:t>
      </w:r>
    </w:p>
    <w:p>
      <w:r>
        <w:br w:type="page"/>
      </w:r>
    </w:p>
    <w:p>
      <w:pPr>
        <w:pStyle w:val="Heading1"/>
        <w:spacing w:after="200" w:before="400"/>
      </w:pPr>
      <w:r>
        <w:rPr>
          <w:b/>
          <w:bCs/>
          <w:color w:val="1B5E20"/>
          <w:sz w:val="32"/>
          <w:szCs w:val="32"/>
        </w:rPr>
        <w:t xml:space="preserve">Chapter 7: Fauna of Haryana</w:t>
      </w:r>
    </w:p>
    <w:p>
      <w:pPr>
        <w:spacing w:after="160" w:line="300"/>
        <w:jc w:val="both"/>
      </w:pPr>
      <w:r>
        <w:rPr>
          <w:sz w:val="22"/>
          <w:szCs w:val="22"/>
        </w:rPr>
        <w:t xml:space="preserve">Despite its limited forest cover, Haryana supports a notable diversity of wildlife, concentrated largely within its protected areas and the Aravalli and Shivalik hill tracts, as well as in its wetlands, which are of particular importance for resident and migratory birds.</w:t>
      </w:r>
    </w:p>
    <w:p>
      <w:pPr>
        <w:pStyle w:val="Heading2"/>
        <w:spacing w:after="150" w:before="300"/>
      </w:pPr>
      <w:r>
        <w:rPr>
          <w:b/>
          <w:bCs/>
          <w:color w:val="1B5E20"/>
          <w:sz w:val="26"/>
          <w:szCs w:val="26"/>
        </w:rPr>
        <w:t xml:space="preserve">7.1 Mammals</w:t>
      </w:r>
    </w:p>
    <w:p>
      <w:pPr>
        <w:pStyle w:val="ListParagraph"/>
        <w:numPr>
          <w:ilvl w:val="0"/>
          <w:numId w:val="2"/>
        </w:numPr>
        <w:spacing w:after="80"/>
      </w:pPr>
      <w:r>
        <w:rPr>
          <w:sz w:val="22"/>
          <w:szCs w:val="22"/>
        </w:rPr>
        <w:t xml:space="preserve">Leopard (Panthera pardus) — found in the Shivalik forests around Kalesar and Kalesar Wildlife Sanctuary, as well as in parts of the Aravallis.</w:t>
      </w:r>
    </w:p>
    <w:p>
      <w:pPr>
        <w:pStyle w:val="ListParagraph"/>
        <w:numPr>
          <w:ilvl w:val="0"/>
          <w:numId w:val="2"/>
        </w:numPr>
        <w:spacing w:after="80"/>
      </w:pPr>
      <w:r>
        <w:rPr>
          <w:sz w:val="22"/>
          <w:szCs w:val="22"/>
        </w:rPr>
        <w:t xml:space="preserve">Asiatic Elephant (Elephas maximus) — occasional visitors to the Kalesar landscape from the adjoining Rajaji National Park landscape in Uttarakhand.</w:t>
      </w:r>
    </w:p>
    <w:p>
      <w:pPr>
        <w:pStyle w:val="ListParagraph"/>
        <w:numPr>
          <w:ilvl w:val="0"/>
          <w:numId w:val="2"/>
        </w:numPr>
        <w:spacing w:after="80"/>
      </w:pPr>
      <w:r>
        <w:rPr>
          <w:sz w:val="22"/>
          <w:szCs w:val="22"/>
        </w:rPr>
        <w:t xml:space="preserve">Nilgai (Boselaphus tragocamelus) — the largest antelope in Asia and one of the most widespread wild mammals across Haryana's plains and scrub, though frequently in conflict with farmers due to crop damage.</w:t>
      </w:r>
    </w:p>
    <w:p>
      <w:pPr>
        <w:pStyle w:val="ListParagraph"/>
        <w:numPr>
          <w:ilvl w:val="0"/>
          <w:numId w:val="2"/>
        </w:numPr>
        <w:spacing w:after="80"/>
      </w:pPr>
      <w:r>
        <w:rPr>
          <w:sz w:val="22"/>
          <w:szCs w:val="22"/>
        </w:rPr>
        <w:t xml:space="preserve">Blackbuck (Antilope cervicapra) — India's only native antelope species, protected in areas such as Bhindawas Wildlife Sanctuary.</w:t>
      </w:r>
    </w:p>
    <w:p>
      <w:pPr>
        <w:pStyle w:val="ListParagraph"/>
        <w:numPr>
          <w:ilvl w:val="0"/>
          <w:numId w:val="2"/>
        </w:numPr>
        <w:spacing w:after="80"/>
      </w:pPr>
      <w:r>
        <w:rPr>
          <w:sz w:val="22"/>
          <w:szCs w:val="22"/>
        </w:rPr>
        <w:t xml:space="preserve">Chinkara (Gazella bennettii) — the Indian gazelle, found in the drier southern and south-western tracts and conserved at dedicated breeding centres.</w:t>
      </w:r>
    </w:p>
    <w:p>
      <w:pPr>
        <w:pStyle w:val="ListParagraph"/>
        <w:numPr>
          <w:ilvl w:val="0"/>
          <w:numId w:val="2"/>
        </w:numPr>
        <w:spacing w:after="80"/>
      </w:pPr>
      <w:r>
        <w:rPr>
          <w:sz w:val="22"/>
          <w:szCs w:val="22"/>
        </w:rPr>
        <w:t xml:space="preserve">Sambar (Rusa unicolor), Chital or Spotted Deer (Axis axis), Hog Deer, and Barking Deer (Muntiacus muntjak) — deer species found chiefly in the Shivalik forests.</w:t>
      </w:r>
    </w:p>
    <w:p>
      <w:pPr>
        <w:pStyle w:val="ListParagraph"/>
        <w:numPr>
          <w:ilvl w:val="0"/>
          <w:numId w:val="2"/>
        </w:numPr>
        <w:spacing w:after="80"/>
      </w:pPr>
      <w:r>
        <w:rPr>
          <w:sz w:val="22"/>
          <w:szCs w:val="22"/>
        </w:rPr>
        <w:t xml:space="preserve">Striped Hyena (Hyaena hyaena), Indian Jackal (Canis aureus indicus), and Indian Grey Mongoose — common carnivores and small mammals of the scrub and hill forests.</w:t>
      </w:r>
    </w:p>
    <w:p>
      <w:pPr>
        <w:pStyle w:val="ListParagraph"/>
        <w:numPr>
          <w:ilvl w:val="0"/>
          <w:numId w:val="2"/>
        </w:numPr>
        <w:spacing w:after="80"/>
      </w:pPr>
      <w:r>
        <w:rPr>
          <w:sz w:val="22"/>
          <w:szCs w:val="22"/>
        </w:rPr>
        <w:t xml:space="preserve">Gray Langur (Semnopithecus entellus) and Rhesus Macaque (Macaca mulatta) — the principal primate species found across the hill and forest tracts.</w:t>
      </w:r>
    </w:p>
    <w:p>
      <w:pPr>
        <w:pStyle w:val="ListParagraph"/>
        <w:numPr>
          <w:ilvl w:val="0"/>
          <w:numId w:val="2"/>
        </w:numPr>
        <w:spacing w:after="80"/>
      </w:pPr>
      <w:r>
        <w:rPr>
          <w:sz w:val="22"/>
          <w:szCs w:val="22"/>
        </w:rPr>
        <w:t xml:space="preserve">Wild Boar (Sus scrofa) — widespread across forested and scrub habitats, including near urban areas such as Panchkula.</w:t>
      </w:r>
    </w:p>
    <w:p>
      <w:pPr>
        <w:pStyle w:val="Heading2"/>
        <w:spacing w:after="150" w:before="300"/>
      </w:pPr>
      <w:r>
        <w:rPr>
          <w:b/>
          <w:bCs/>
          <w:color w:val="1B5E20"/>
          <w:sz w:val="26"/>
          <w:szCs w:val="26"/>
        </w:rPr>
        <w:t xml:space="preserve">7.2 Birds</w:t>
      </w:r>
    </w:p>
    <w:p>
      <w:pPr>
        <w:spacing w:after="160" w:line="300"/>
        <w:jc w:val="both"/>
      </w:pPr>
      <w:r>
        <w:rPr>
          <w:sz w:val="22"/>
          <w:szCs w:val="22"/>
        </w:rPr>
        <w:t xml:space="preserve">Haryana's wetlands, and Sultanpur National Park in particular, are of outstanding importance for bird diversity, recording roughly 250 resident and migratory species in a typical year. Migratory birds arrive chiefly between September and the following March or April, travelling from as far as Siberia, Central Asia, and Europe.</w:t>
      </w:r>
    </w:p>
    <w:p>
      <w:pPr>
        <w:pStyle w:val="ListParagraph"/>
        <w:numPr>
          <w:ilvl w:val="0"/>
          <w:numId w:val="2"/>
        </w:numPr>
        <w:spacing w:after="80"/>
      </w:pPr>
      <w:r>
        <w:rPr>
          <w:sz w:val="22"/>
          <w:szCs w:val="22"/>
        </w:rPr>
        <w:t xml:space="preserve">Siberian Crane, Greater Flamingo, Spot-billed Pelican, Wood Sandpiper, and Grey Heron — notable migratory visitors recorded at Sultanpur.</w:t>
      </w:r>
    </w:p>
    <w:p>
      <w:pPr>
        <w:pStyle w:val="ListParagraph"/>
        <w:numPr>
          <w:ilvl w:val="0"/>
          <w:numId w:val="2"/>
        </w:numPr>
        <w:spacing w:after="80"/>
      </w:pPr>
      <w:r>
        <w:rPr>
          <w:sz w:val="22"/>
          <w:szCs w:val="22"/>
        </w:rPr>
        <w:t xml:space="preserve">Peafowl (India's national bird), partridges, and quails — common resident birds across sanctuaries such as Khaparwas and Bir Shikargah.</w:t>
      </w:r>
    </w:p>
    <w:p>
      <w:pPr>
        <w:pStyle w:val="ListParagraph"/>
        <w:numPr>
          <w:ilvl w:val="0"/>
          <w:numId w:val="2"/>
        </w:numPr>
        <w:spacing w:after="80"/>
      </w:pPr>
      <w:r>
        <w:rPr>
          <w:sz w:val="22"/>
          <w:szCs w:val="22"/>
        </w:rPr>
        <w:t xml:space="preserve">Sociable Lapwing, Egyptian Vulture, Pallas's Fish-Eagle, and Saker Falcon — threatened bird species of conservation concern recorded within Haryana's protected wetlands.</w:t>
      </w:r>
    </w:p>
    <w:p>
      <w:pPr>
        <w:pStyle w:val="ListParagraph"/>
        <w:numPr>
          <w:ilvl w:val="0"/>
          <w:numId w:val="2"/>
        </w:numPr>
        <w:spacing w:after="80"/>
      </w:pPr>
      <w:r>
        <w:rPr>
          <w:sz w:val="22"/>
          <w:szCs w:val="22"/>
        </w:rPr>
        <w:t xml:space="preserve">Vultures — the subject of dedicated conservation and breeding efforts at the Vulture Conservation and Breeding Centre located at Pinjore, within the Bir Shikargah landscape.</w:t>
      </w:r>
    </w:p>
    <w:p>
      <w:pPr>
        <w:pStyle w:val="Heading2"/>
        <w:spacing w:after="150" w:before="300"/>
      </w:pPr>
      <w:r>
        <w:rPr>
          <w:b/>
          <w:bCs/>
          <w:color w:val="1B5E20"/>
          <w:sz w:val="26"/>
          <w:szCs w:val="26"/>
        </w:rPr>
        <w:t xml:space="preserve">7.3 Reptiles and Other Fauna</w:t>
      </w:r>
    </w:p>
    <w:p>
      <w:pPr>
        <w:pStyle w:val="ListParagraph"/>
        <w:numPr>
          <w:ilvl w:val="0"/>
          <w:numId w:val="2"/>
        </w:numPr>
        <w:spacing w:after="80"/>
      </w:pPr>
      <w:r>
        <w:rPr>
          <w:sz w:val="22"/>
          <w:szCs w:val="22"/>
        </w:rPr>
        <w:t xml:space="preserve">Mugger Crocodile (Crocodylus palustris) — conserved at a dedicated breeding centre in Kurukshetra district.</w:t>
      </w:r>
    </w:p>
    <w:p>
      <w:pPr>
        <w:pStyle w:val="ListParagraph"/>
        <w:numPr>
          <w:ilvl w:val="0"/>
          <w:numId w:val="2"/>
        </w:numPr>
        <w:spacing w:after="80"/>
      </w:pPr>
      <w:r>
        <w:rPr>
          <w:sz w:val="22"/>
          <w:szCs w:val="22"/>
        </w:rPr>
        <w:t xml:space="preserve">Indian Python, Monitor Lizard, and King Cobra — reptile species recorded in the Kalesar landscape.</w:t>
      </w:r>
    </w:p>
    <w:p>
      <w:pPr>
        <w:pStyle w:val="ListParagraph"/>
        <w:numPr>
          <w:ilvl w:val="0"/>
          <w:numId w:val="2"/>
        </w:numPr>
        <w:spacing w:after="80"/>
      </w:pPr>
      <w:r>
        <w:rPr>
          <w:sz w:val="22"/>
          <w:szCs w:val="22"/>
        </w:rPr>
        <w:t xml:space="preserve">Rusty-Spotted Cat and Leopard Cat — smaller wild cat species recorded within the Shivalik and Aravalli forest tracts.</w:t>
      </w:r>
    </w:p>
    <w:p>
      <w:r>
        <w:br w:type="page"/>
      </w:r>
    </w:p>
    <w:p>
      <w:pPr>
        <w:pStyle w:val="Heading1"/>
        <w:spacing w:after="200" w:before="400"/>
      </w:pPr>
      <w:r>
        <w:rPr>
          <w:b/>
          <w:bCs/>
          <w:color w:val="1B5E20"/>
          <w:sz w:val="32"/>
          <w:szCs w:val="32"/>
        </w:rPr>
        <w:t xml:space="preserve">Chapter 8: National Parks of Haryana</w:t>
      </w:r>
    </w:p>
    <w:p>
      <w:pPr>
        <w:spacing w:after="160" w:line="300"/>
        <w:jc w:val="both"/>
      </w:pPr>
      <w:r>
        <w:rPr>
          <w:sz w:val="22"/>
          <w:szCs w:val="22"/>
        </w:rPr>
        <w:t xml:space="preserve">Haryana has two national parks, both notified under the Wild Life (Protection) Act, 1972, together covering a combined area of approximately 4,824.84 hectares. Both parks are legally protected under Section 35 of the Act, which affords the highest level of statutory protection to wildlife habitats in India.</w:t>
      </w:r>
    </w:p>
    <w:p>
      <w:pPr>
        <w:pStyle w:val="Heading2"/>
        <w:spacing w:after="150" w:before="300"/>
      </w:pPr>
      <w:r>
        <w:rPr>
          <w:b/>
          <w:bCs/>
          <w:color w:val="1B5E20"/>
          <w:sz w:val="26"/>
          <w:szCs w:val="26"/>
        </w:rPr>
        <w:t xml:space="preserve">8.1 Sultanpur National Park, Gurugram</w:t>
      </w:r>
    </w:p>
    <w:p>
      <w:pPr>
        <w:spacing w:after="160" w:line="300"/>
        <w:jc w:val="both"/>
      </w:pPr>
      <w:r>
        <w:rPr>
          <w:sz w:val="22"/>
          <w:szCs w:val="22"/>
        </w:rPr>
        <w:t xml:space="preserve">Sultanpur National Park lies about fifteen kilometres from Gurugram on the Gurugram–Farukhnagar road, roughly fifty kilometres from Delhi. Its origins trace to 1969, when the site's importance for wetland birds was highlighted at an IUCN conference held in New Delhi; the wetland was accorded sanctuary status in April 1971 under the Punjab Wildlife Preservation Act, 1959, and was subsequently upgraded to full National Park status on 5 July 1991 under the Wild Life (Protection) Act, 1972. Spread over roughly 142.52 hectares, the park is celebrated chiefly for its bird life, recording around 250 species annually, including migratory visitors such as the Siberian crane, greater flamingo, spot-billed pelican, wood sandpiper and grey heron, alongside resident mammals such as blackbuck, nilgai and hog deer. The park was designated a Ramsar site — a wetland of international importance — in August 2021, and its central wetland is additionally recognised as an Important Bird Area.</w:t>
      </w:r>
    </w:p>
    <w:p>
      <w:pPr>
        <w:pStyle w:val="Heading2"/>
        <w:spacing w:after="150" w:before="300"/>
      </w:pPr>
      <w:r>
        <w:rPr>
          <w:b/>
          <w:bCs/>
          <w:color w:val="1B5E20"/>
          <w:sz w:val="26"/>
          <w:szCs w:val="26"/>
        </w:rPr>
        <w:t xml:space="preserve">8.2 Kalesar National Park, Yamunanagar</w:t>
      </w:r>
    </w:p>
    <w:p>
      <w:pPr>
        <w:spacing w:after="160" w:line="300"/>
        <w:jc w:val="both"/>
      </w:pPr>
      <w:r>
        <w:rPr>
          <w:sz w:val="22"/>
          <w:szCs w:val="22"/>
        </w:rPr>
        <w:t xml:space="preserve">Kalesar National Park lies within the Shivalik foothills of Yamunanagar district, between the Yamuna river and the Shivalik range, and takes its name from the Kalesar Mahadev temple situated within its boundary. The site served as a hunting ground under Mughal and later British colonial rule, and its dak bungalows remain as a legacy of that colonial administrative history. Covering approximately 4,682.32 hectares, it was declared a National Park on 8 December 2003, making it the larger of Haryana's two national parks. Its predominant vegetation is tropical moist deciduous Sal forest, and it is notable within Haryana for hosting an especially wide range of wildlife, including leopard, chital, sambar, goral, rusty-spotted cat, small Indian civet, porcupine, rhesus macaque, monitor lizard, python and king cobra; tiger and Asiatic elephant are occasional visitors from the adjoining Rajaji landscape in Uttarakhand. It is regarded as Haryana's only national park supporting a genuinely wide biodiversity within natural, undisturbed forest, and its Shivalik forest is also valued for its diversity of medicinal plants.</w:t>
      </w:r>
    </w:p>
    <w:p>
      <w:r>
        <w:br w:type="page"/>
      </w:r>
    </w:p>
    <w:p>
      <w:pPr>
        <w:pStyle w:val="Heading1"/>
        <w:spacing w:after="200" w:before="400"/>
      </w:pPr>
      <w:r>
        <w:rPr>
          <w:b/>
          <w:bCs/>
          <w:color w:val="1B5E20"/>
          <w:sz w:val="32"/>
          <w:szCs w:val="32"/>
        </w:rPr>
        <w:t xml:space="preserve">Chapter 9: Wildlife Sanctuaries of Haryana</w:t>
      </w:r>
    </w:p>
    <w:p>
      <w:pPr>
        <w:spacing w:after="160" w:line="300"/>
        <w:jc w:val="both"/>
      </w:pPr>
      <w:r>
        <w:rPr>
          <w:sz w:val="22"/>
          <w:szCs w:val="22"/>
        </w:rPr>
        <w:t xml:space="preserve">In addition to its two national parks, Haryana maintains a network of around eight wildlife sanctuaries, notified under the Wild Life (Protection) Act, 1972, protecting habitats ranging from Shivalik forest and wetlands to Aravalli scrub and semi-arid desert-edge landscapes.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shd w:fill="1B5E20" w:val="clear"/>
            <w:tcMar>
              <w:top w:type="dxa" w:w="100"/>
              <w:left w:type="dxa" w:w="100"/>
              <w:bottom w:type="dxa" w:w="100"/>
              <w:right w:type="dxa" w:w="100"/>
            </w:tcMar>
          </w:tcPr>
          <w:p>
            <w:r>
              <w:rPr>
                <w:b/>
                <w:bCs/>
                <w:color w:val="FFFFFF"/>
                <w:sz w:val="20"/>
                <w:szCs w:val="20"/>
              </w:rPr>
              <w:t xml:space="preserve">Sanctuary</w:t>
            </w:r>
          </w:p>
        </w:tc>
        <w:tc>
          <w:tcPr>
            <w:tcW w:type="dxa" w:w="1800"/>
            <w:shd w:fill="1B5E20" w:val="clear"/>
            <w:tcMar>
              <w:top w:type="dxa" w:w="100"/>
              <w:left w:type="dxa" w:w="100"/>
              <w:bottom w:type="dxa" w:w="100"/>
              <w:right w:type="dxa" w:w="100"/>
            </w:tcMar>
          </w:tcPr>
          <w:p>
            <w:r>
              <w:rPr>
                <w:b/>
                <w:bCs/>
                <w:color w:val="FFFFFF"/>
                <w:sz w:val="20"/>
                <w:szCs w:val="20"/>
              </w:rPr>
              <w:t xml:space="preserve">District</w:t>
            </w:r>
          </w:p>
        </w:tc>
        <w:tc>
          <w:tcPr>
            <w:tcW w:type="dxa" w:w="4200"/>
            <w:shd w:fill="1B5E20" w:val="clear"/>
            <w:tcMar>
              <w:top w:type="dxa" w:w="100"/>
              <w:left w:type="dxa" w:w="100"/>
              <w:bottom w:type="dxa" w:w="100"/>
              <w:right w:type="dxa" w:w="100"/>
            </w:tcMar>
          </w:tcPr>
          <w:p>
            <w:r>
              <w:rPr>
                <w:b/>
                <w:bCs/>
                <w:color w:val="FFFFFF"/>
                <w:sz w:val="20"/>
                <w:szCs w:val="20"/>
              </w:rPr>
              <w:t xml:space="preserve">Notable For</w:t>
            </w:r>
          </w:p>
        </w:tc>
      </w:tr>
      <w:tr>
        <w:tc>
          <w:tcPr>
            <w:tcW w:type="dxa" w:w="3000"/>
            <w:shd w:fill="FFFFFF" w:val="clear"/>
            <w:tcMar>
              <w:top w:type="dxa" w:w="80"/>
              <w:left w:type="dxa" w:w="100"/>
              <w:bottom w:type="dxa" w:w="80"/>
              <w:right w:type="dxa" w:w="100"/>
            </w:tcMar>
          </w:tcPr>
          <w:p>
            <w:r>
              <w:rPr>
                <w:sz w:val="20"/>
                <w:szCs w:val="20"/>
              </w:rPr>
              <w:t xml:space="preserve">Kalesar Wildlife Sanctuary</w:t>
            </w:r>
          </w:p>
        </w:tc>
        <w:tc>
          <w:tcPr>
            <w:tcW w:type="dxa" w:w="1800"/>
            <w:shd w:fill="FFFFFF" w:val="clear"/>
            <w:tcMar>
              <w:top w:type="dxa" w:w="80"/>
              <w:left w:type="dxa" w:w="100"/>
              <w:bottom w:type="dxa" w:w="80"/>
              <w:right w:type="dxa" w:w="100"/>
            </w:tcMar>
          </w:tcPr>
          <w:p>
            <w:r>
              <w:rPr>
                <w:sz w:val="20"/>
                <w:szCs w:val="20"/>
              </w:rPr>
              <w:t xml:space="preserve">Yamunanagar</w:t>
            </w:r>
          </w:p>
        </w:tc>
        <w:tc>
          <w:tcPr>
            <w:tcW w:type="dxa" w:w="4200"/>
            <w:shd w:fill="FFFFFF" w:val="clear"/>
            <w:tcMar>
              <w:top w:type="dxa" w:w="80"/>
              <w:left w:type="dxa" w:w="100"/>
              <w:bottom w:type="dxa" w:w="80"/>
              <w:right w:type="dxa" w:w="100"/>
            </w:tcMar>
          </w:tcPr>
          <w:p>
            <w:r>
              <w:rPr>
                <w:sz w:val="20"/>
                <w:szCs w:val="20"/>
              </w:rPr>
              <w:t xml:space="preserve">Shivalik forest buffer to Kalesar NP; leopard, sambar, goral, medicinal plants</w:t>
            </w:r>
          </w:p>
        </w:tc>
      </w:tr>
      <w:tr>
        <w:tc>
          <w:tcPr>
            <w:tcW w:type="dxa" w:w="3000"/>
            <w:shd w:fill="E8F5E9" w:val="clear"/>
            <w:tcMar>
              <w:top w:type="dxa" w:w="80"/>
              <w:left w:type="dxa" w:w="100"/>
              <w:bottom w:type="dxa" w:w="80"/>
              <w:right w:type="dxa" w:w="100"/>
            </w:tcMar>
          </w:tcPr>
          <w:p>
            <w:r>
              <w:rPr>
                <w:sz w:val="20"/>
                <w:szCs w:val="20"/>
              </w:rPr>
              <w:t xml:space="preserve">Bir Shikargah Wildlife Sanctuary</w:t>
            </w:r>
          </w:p>
        </w:tc>
        <w:tc>
          <w:tcPr>
            <w:tcW w:type="dxa" w:w="1800"/>
            <w:shd w:fill="E8F5E9" w:val="clear"/>
            <w:tcMar>
              <w:top w:type="dxa" w:w="80"/>
              <w:left w:type="dxa" w:w="100"/>
              <w:bottom w:type="dxa" w:w="80"/>
              <w:right w:type="dxa" w:w="100"/>
            </w:tcMar>
          </w:tcPr>
          <w:p>
            <w:r>
              <w:rPr>
                <w:sz w:val="20"/>
                <w:szCs w:val="20"/>
              </w:rPr>
              <w:t xml:space="preserve">Panchkula</w:t>
            </w:r>
          </w:p>
        </w:tc>
        <w:tc>
          <w:tcPr>
            <w:tcW w:type="dxa" w:w="4200"/>
            <w:shd w:fill="E8F5E9" w:val="clear"/>
            <w:tcMar>
              <w:top w:type="dxa" w:w="80"/>
              <w:left w:type="dxa" w:w="100"/>
              <w:bottom w:type="dxa" w:w="80"/>
              <w:right w:type="dxa" w:w="100"/>
            </w:tcMar>
          </w:tcPr>
          <w:p>
            <w:r>
              <w:rPr>
                <w:sz w:val="20"/>
                <w:szCs w:val="20"/>
              </w:rPr>
              <w:t xml:space="preserve">Wild boar, nilgai, langur, peafowl; hosts Vulture Conservation and Breeding Centre, Pinjore</w:t>
            </w:r>
          </w:p>
        </w:tc>
      </w:tr>
      <w:tr>
        <w:tc>
          <w:tcPr>
            <w:tcW w:type="dxa" w:w="3000"/>
            <w:shd w:fill="FFFFFF" w:val="clear"/>
            <w:tcMar>
              <w:top w:type="dxa" w:w="80"/>
              <w:left w:type="dxa" w:w="100"/>
              <w:bottom w:type="dxa" w:w="80"/>
              <w:right w:type="dxa" w:w="100"/>
            </w:tcMar>
          </w:tcPr>
          <w:p>
            <w:r>
              <w:rPr>
                <w:sz w:val="20"/>
                <w:szCs w:val="20"/>
              </w:rPr>
              <w:t xml:space="preserve">Khol Hi-Raitan Wildlife Sanctuary</w:t>
            </w:r>
          </w:p>
        </w:tc>
        <w:tc>
          <w:tcPr>
            <w:tcW w:type="dxa" w:w="1800"/>
            <w:shd w:fill="FFFFFF" w:val="clear"/>
            <w:tcMar>
              <w:top w:type="dxa" w:w="80"/>
              <w:left w:type="dxa" w:w="100"/>
              <w:bottom w:type="dxa" w:w="80"/>
              <w:right w:type="dxa" w:w="100"/>
            </w:tcMar>
          </w:tcPr>
          <w:p>
            <w:r>
              <w:rPr>
                <w:sz w:val="20"/>
                <w:szCs w:val="20"/>
              </w:rPr>
              <w:t xml:space="preserve">Panchkula</w:t>
            </w:r>
          </w:p>
        </w:tc>
        <w:tc>
          <w:tcPr>
            <w:tcW w:type="dxa" w:w="4200"/>
            <w:shd w:fill="FFFFFF" w:val="clear"/>
            <w:tcMar>
              <w:top w:type="dxa" w:w="80"/>
              <w:left w:type="dxa" w:w="100"/>
              <w:bottom w:type="dxa" w:w="80"/>
              <w:right w:type="dxa" w:w="100"/>
            </w:tcMar>
          </w:tcPr>
          <w:p>
            <w:r>
              <w:rPr>
                <w:sz w:val="20"/>
                <w:szCs w:val="20"/>
              </w:rPr>
              <w:t xml:space="preserve">Shivalik hill habitat; leopard, elephant (occasional), chital, sambar, hyena</w:t>
            </w:r>
          </w:p>
        </w:tc>
      </w:tr>
      <w:tr>
        <w:tc>
          <w:tcPr>
            <w:tcW w:type="dxa" w:w="3000"/>
            <w:shd w:fill="E8F5E9" w:val="clear"/>
            <w:tcMar>
              <w:top w:type="dxa" w:w="80"/>
              <w:left w:type="dxa" w:w="100"/>
              <w:bottom w:type="dxa" w:w="80"/>
              <w:right w:type="dxa" w:w="100"/>
            </w:tcMar>
          </w:tcPr>
          <w:p>
            <w:r>
              <w:rPr>
                <w:sz w:val="20"/>
                <w:szCs w:val="20"/>
              </w:rPr>
              <w:t xml:space="preserve">Chhilchhila Wildlife Sanctuary</w:t>
            </w:r>
          </w:p>
        </w:tc>
        <w:tc>
          <w:tcPr>
            <w:tcW w:type="dxa" w:w="1800"/>
            <w:shd w:fill="E8F5E9" w:val="clear"/>
            <w:tcMar>
              <w:top w:type="dxa" w:w="80"/>
              <w:left w:type="dxa" w:w="100"/>
              <w:bottom w:type="dxa" w:w="80"/>
              <w:right w:type="dxa" w:w="100"/>
            </w:tcMar>
          </w:tcPr>
          <w:p>
            <w:r>
              <w:rPr>
                <w:sz w:val="20"/>
                <w:szCs w:val="20"/>
              </w:rPr>
              <w:t xml:space="preserve">Kurukshetra</w:t>
            </w:r>
          </w:p>
        </w:tc>
        <w:tc>
          <w:tcPr>
            <w:tcW w:type="dxa" w:w="4200"/>
            <w:shd w:fill="E8F5E9" w:val="clear"/>
            <w:tcMar>
              <w:top w:type="dxa" w:w="80"/>
              <w:left w:type="dxa" w:w="100"/>
              <w:bottom w:type="dxa" w:w="80"/>
              <w:right w:type="dxa" w:w="100"/>
            </w:tcMar>
          </w:tcPr>
          <w:p>
            <w:r>
              <w:rPr>
                <w:sz w:val="20"/>
                <w:szCs w:val="20"/>
              </w:rPr>
              <w:t xml:space="preserve">Small wetland habitat for waterbirds, peafowl and migratory species</w:t>
            </w:r>
          </w:p>
        </w:tc>
      </w:tr>
      <w:tr>
        <w:tc>
          <w:tcPr>
            <w:tcW w:type="dxa" w:w="3000"/>
            <w:shd w:fill="FFFFFF" w:val="clear"/>
            <w:tcMar>
              <w:top w:type="dxa" w:w="80"/>
              <w:left w:type="dxa" w:w="100"/>
              <w:bottom w:type="dxa" w:w="80"/>
              <w:right w:type="dxa" w:w="100"/>
            </w:tcMar>
          </w:tcPr>
          <w:p>
            <w:r>
              <w:rPr>
                <w:sz w:val="20"/>
                <w:szCs w:val="20"/>
              </w:rPr>
              <w:t xml:space="preserve">Bhindawas Wildlife Sanctuary</w:t>
            </w:r>
          </w:p>
        </w:tc>
        <w:tc>
          <w:tcPr>
            <w:tcW w:type="dxa" w:w="1800"/>
            <w:shd w:fill="FFFFFF" w:val="clear"/>
            <w:tcMar>
              <w:top w:type="dxa" w:w="80"/>
              <w:left w:type="dxa" w:w="100"/>
              <w:bottom w:type="dxa" w:w="80"/>
              <w:right w:type="dxa" w:w="100"/>
            </w:tcMar>
          </w:tcPr>
          <w:p>
            <w:r>
              <w:rPr>
                <w:sz w:val="20"/>
                <w:szCs w:val="20"/>
              </w:rPr>
              <w:t xml:space="preserve">Jhajjar</w:t>
            </w:r>
          </w:p>
        </w:tc>
        <w:tc>
          <w:tcPr>
            <w:tcW w:type="dxa" w:w="4200"/>
            <w:shd w:fill="FFFFFF" w:val="clear"/>
            <w:tcMar>
              <w:top w:type="dxa" w:w="80"/>
              <w:left w:type="dxa" w:w="100"/>
              <w:bottom w:type="dxa" w:w="80"/>
              <w:right w:type="dxa" w:w="100"/>
            </w:tcMar>
          </w:tcPr>
          <w:p>
            <w:r>
              <w:rPr>
                <w:sz w:val="20"/>
                <w:szCs w:val="20"/>
              </w:rPr>
              <w:t xml:space="preserve">Ramsar-recognised wetland; blackbuck, nilgai, waterbirds</w:t>
            </w:r>
          </w:p>
        </w:tc>
      </w:tr>
      <w:tr>
        <w:tc>
          <w:tcPr>
            <w:tcW w:type="dxa" w:w="3000"/>
            <w:shd w:fill="E8F5E9" w:val="clear"/>
            <w:tcMar>
              <w:top w:type="dxa" w:w="80"/>
              <w:left w:type="dxa" w:w="100"/>
              <w:bottom w:type="dxa" w:w="80"/>
              <w:right w:type="dxa" w:w="100"/>
            </w:tcMar>
          </w:tcPr>
          <w:p>
            <w:r>
              <w:rPr>
                <w:sz w:val="20"/>
                <w:szCs w:val="20"/>
              </w:rPr>
              <w:t xml:space="preserve">Khaparwas Wildlife Sanctuary</w:t>
            </w:r>
          </w:p>
        </w:tc>
        <w:tc>
          <w:tcPr>
            <w:tcW w:type="dxa" w:w="1800"/>
            <w:shd w:fill="E8F5E9" w:val="clear"/>
            <w:tcMar>
              <w:top w:type="dxa" w:w="80"/>
              <w:left w:type="dxa" w:w="100"/>
              <w:bottom w:type="dxa" w:w="80"/>
              <w:right w:type="dxa" w:w="100"/>
            </w:tcMar>
          </w:tcPr>
          <w:p>
            <w:r>
              <w:rPr>
                <w:sz w:val="20"/>
                <w:szCs w:val="20"/>
              </w:rPr>
              <w:t xml:space="preserve">Jhajjar</w:t>
            </w:r>
          </w:p>
        </w:tc>
        <w:tc>
          <w:tcPr>
            <w:tcW w:type="dxa" w:w="4200"/>
            <w:shd w:fill="E8F5E9" w:val="clear"/>
            <w:tcMar>
              <w:top w:type="dxa" w:w="80"/>
              <w:left w:type="dxa" w:w="100"/>
              <w:bottom w:type="dxa" w:w="80"/>
              <w:right w:type="dxa" w:w="100"/>
            </w:tcMar>
          </w:tcPr>
          <w:p>
            <w:r>
              <w:rPr>
                <w:sz w:val="20"/>
                <w:szCs w:val="20"/>
              </w:rPr>
              <w:t xml:space="preserve">Wetland habitat for migratory birds, peafowl and partridges</w:t>
            </w:r>
          </w:p>
        </w:tc>
      </w:tr>
      <w:tr>
        <w:tc>
          <w:tcPr>
            <w:tcW w:type="dxa" w:w="3000"/>
            <w:shd w:fill="FFFFFF" w:val="clear"/>
            <w:tcMar>
              <w:top w:type="dxa" w:w="80"/>
              <w:left w:type="dxa" w:w="100"/>
              <w:bottom w:type="dxa" w:w="80"/>
              <w:right w:type="dxa" w:w="100"/>
            </w:tcMar>
          </w:tcPr>
          <w:p>
            <w:r>
              <w:rPr>
                <w:sz w:val="20"/>
                <w:szCs w:val="20"/>
              </w:rPr>
              <w:t xml:space="preserve">Nahar Wildlife Sanctuary</w:t>
            </w:r>
          </w:p>
        </w:tc>
        <w:tc>
          <w:tcPr>
            <w:tcW w:type="dxa" w:w="1800"/>
            <w:shd w:fill="FFFFFF" w:val="clear"/>
            <w:tcMar>
              <w:top w:type="dxa" w:w="80"/>
              <w:left w:type="dxa" w:w="100"/>
              <w:bottom w:type="dxa" w:w="80"/>
              <w:right w:type="dxa" w:w="100"/>
            </w:tcMar>
          </w:tcPr>
          <w:p>
            <w:r>
              <w:rPr>
                <w:sz w:val="20"/>
                <w:szCs w:val="20"/>
              </w:rPr>
              <w:t xml:space="preserve">Rewari</w:t>
            </w:r>
          </w:p>
        </w:tc>
        <w:tc>
          <w:tcPr>
            <w:tcW w:type="dxa" w:w="4200"/>
            <w:shd w:fill="FFFFFF" w:val="clear"/>
            <w:tcMar>
              <w:top w:type="dxa" w:w="80"/>
              <w:left w:type="dxa" w:w="100"/>
              <w:bottom w:type="dxa" w:w="80"/>
              <w:right w:type="dxa" w:w="100"/>
            </w:tcMar>
          </w:tcPr>
          <w:p>
            <w:r>
              <w:rPr>
                <w:sz w:val="20"/>
                <w:szCs w:val="20"/>
              </w:rPr>
              <w:t xml:space="preserve">Aravalli grassland habitat; nilgai, jackal, langur, peafowl</w:t>
            </w:r>
          </w:p>
        </w:tc>
      </w:tr>
      <w:tr>
        <w:tc>
          <w:tcPr>
            <w:tcW w:type="dxa" w:w="3000"/>
            <w:shd w:fill="E8F5E9" w:val="clear"/>
            <w:tcMar>
              <w:top w:type="dxa" w:w="80"/>
              <w:left w:type="dxa" w:w="100"/>
              <w:bottom w:type="dxa" w:w="80"/>
              <w:right w:type="dxa" w:w="100"/>
            </w:tcMar>
          </w:tcPr>
          <w:p>
            <w:r>
              <w:rPr>
                <w:sz w:val="20"/>
                <w:szCs w:val="20"/>
              </w:rPr>
              <w:t xml:space="preserve">Abubshahar Wildlife Sanctuary</w:t>
            </w:r>
          </w:p>
        </w:tc>
        <w:tc>
          <w:tcPr>
            <w:tcW w:type="dxa" w:w="1800"/>
            <w:shd w:fill="E8F5E9" w:val="clear"/>
            <w:tcMar>
              <w:top w:type="dxa" w:w="80"/>
              <w:left w:type="dxa" w:w="100"/>
              <w:bottom w:type="dxa" w:w="80"/>
              <w:right w:type="dxa" w:w="100"/>
            </w:tcMar>
          </w:tcPr>
          <w:p>
            <w:r>
              <w:rPr>
                <w:sz w:val="20"/>
                <w:szCs w:val="20"/>
              </w:rPr>
              <w:t xml:space="preserve">Sirsa</w:t>
            </w:r>
          </w:p>
        </w:tc>
        <w:tc>
          <w:tcPr>
            <w:tcW w:type="dxa" w:w="4200"/>
            <w:shd w:fill="E8F5E9" w:val="clear"/>
            <w:tcMar>
              <w:top w:type="dxa" w:w="80"/>
              <w:left w:type="dxa" w:w="100"/>
              <w:bottom w:type="dxa" w:w="80"/>
              <w:right w:type="dxa" w:w="100"/>
            </w:tcMar>
          </w:tcPr>
          <w:p>
            <w:r>
              <w:rPr>
                <w:sz w:val="20"/>
                <w:szCs w:val="20"/>
              </w:rPr>
              <w:t xml:space="preserve">Haryana's largest sanctuary; semi-arid, desert-edge habitat near the Rajasthan border</w:t>
            </w:r>
          </w:p>
        </w:tc>
      </w:tr>
    </w:tbl>
    <w:p>
      <w:pPr>
        <w:spacing w:after="160" w:line="300"/>
        <w:jc w:val="both"/>
      </w:pPr>
      <w:r>
        <w:rPr>
          <w:sz w:val="22"/>
          <w:szCs w:val="22"/>
        </w:rPr>
        <w:t xml:space="preserve">Bhindawas Wildlife Sanctuary, alongside Sultanpur National Park, is recognised as one of Haryana's two Ramsar sites, underscoring the importance of the state's limited wetlands for migratory and resident bird populations even in the absence of extensive forest cover. Several sanctuaries, such as Kalesar and Khol Hi-Raitan, form part of a contiguous ecological corridor within the Shivalik hills that permits limited seasonal wildlife movement between protected areas.</w:t>
      </w:r>
    </w:p>
    <w:p>
      <w:r>
        <w:br w:type="page"/>
      </w:r>
    </w:p>
    <w:p>
      <w:pPr>
        <w:pStyle w:val="Heading1"/>
        <w:spacing w:after="200" w:before="400"/>
      </w:pPr>
      <w:r>
        <w:rPr>
          <w:b/>
          <w:bCs/>
          <w:color w:val="1B5E20"/>
          <w:sz w:val="32"/>
          <w:szCs w:val="32"/>
        </w:rPr>
        <w:t xml:space="preserve">Chapter 10: Other Protected and Conservation Areas</w:t>
      </w:r>
    </w:p>
    <w:p>
      <w:pPr>
        <w:spacing w:after="160" w:line="300"/>
        <w:jc w:val="both"/>
      </w:pPr>
      <w:r>
        <w:rPr>
          <w:sz w:val="22"/>
          <w:szCs w:val="22"/>
        </w:rPr>
        <w:t xml:space="preserve">Beyond its formally notified national parks and wildlife sanctuaries, Haryana maintains a number of smaller conservation and breeding facilities, along with informally protected community forests, that play an important supporting role in the state's conservation effort.</w:t>
      </w:r>
    </w:p>
    <w:p>
      <w:pPr>
        <w:pStyle w:val="Heading2"/>
        <w:spacing w:after="150" w:before="300"/>
      </w:pPr>
      <w:r>
        <w:rPr>
          <w:b/>
          <w:bCs/>
          <w:color w:val="1B5E20"/>
          <w:sz w:val="26"/>
          <w:szCs w:val="26"/>
        </w:rPr>
        <w:t xml:space="preserve">10.1 Community and Sacred Forests</w:t>
      </w:r>
    </w:p>
    <w:p>
      <w:pPr>
        <w:spacing w:after="160" w:line="300"/>
        <w:jc w:val="both"/>
      </w:pPr>
      <w:r>
        <w:rPr>
          <w:sz w:val="22"/>
          <w:szCs w:val="22"/>
        </w:rPr>
        <w:t xml:space="preserve">Mangar Bani, located in Faridabad district within the Aravalli hill tract, is a small but ecologically significant sacred grove that has survived largely intact due to long-standing local religious protection, and is regarded as one of the last remaining patches of original, undisturbed Aravalli forest in the National Capital Region. It has become an important symbol in public debates over Aravalli conservation.</w:t>
      </w:r>
    </w:p>
    <w:p>
      <w:pPr>
        <w:pStyle w:val="Heading2"/>
        <w:spacing w:after="150" w:before="300"/>
      </w:pPr>
      <w:r>
        <w:rPr>
          <w:b/>
          <w:bCs/>
          <w:color w:val="1B5E20"/>
          <w:sz w:val="26"/>
          <w:szCs w:val="26"/>
        </w:rPr>
        <w:t xml:space="preserve">10.2 Breeding and Conservation Centres</w:t>
      </w:r>
    </w:p>
    <w:p>
      <w:pPr>
        <w:pStyle w:val="ListParagraph"/>
        <w:numPr>
          <w:ilvl w:val="0"/>
          <w:numId w:val="2"/>
        </w:numPr>
        <w:spacing w:after="80"/>
      </w:pPr>
      <w:r>
        <w:rPr>
          <w:sz w:val="22"/>
          <w:szCs w:val="22"/>
        </w:rPr>
        <w:t xml:space="preserve">Chinkara Breeding Centre — dedicated to the conservation of the Indian gazelle, located in the Bhiwani district area.</w:t>
      </w:r>
    </w:p>
    <w:p>
      <w:pPr>
        <w:pStyle w:val="ListParagraph"/>
        <w:numPr>
          <w:ilvl w:val="0"/>
          <w:numId w:val="2"/>
        </w:numPr>
        <w:spacing w:after="80"/>
      </w:pPr>
      <w:r>
        <w:rPr>
          <w:sz w:val="22"/>
          <w:szCs w:val="22"/>
        </w:rPr>
        <w:t xml:space="preserve">Crocodile Breeding Centre, Kurukshetra — dedicated to the conservation of the mugger crocodile.</w:t>
      </w:r>
    </w:p>
    <w:p>
      <w:pPr>
        <w:pStyle w:val="ListParagraph"/>
        <w:numPr>
          <w:ilvl w:val="0"/>
          <w:numId w:val="2"/>
        </w:numPr>
        <w:spacing w:after="80"/>
      </w:pPr>
      <w:r>
        <w:rPr>
          <w:sz w:val="22"/>
          <w:szCs w:val="22"/>
        </w:rPr>
        <w:t xml:space="preserve">Black Buck Breeding Centre, Pipli — a conservation facility for the blackbuck, alongside a small mini-zoo.</w:t>
      </w:r>
    </w:p>
    <w:p>
      <w:pPr>
        <w:pStyle w:val="ListParagraph"/>
        <w:numPr>
          <w:ilvl w:val="0"/>
          <w:numId w:val="2"/>
        </w:numPr>
        <w:spacing w:after="80"/>
      </w:pPr>
      <w:r>
        <w:rPr>
          <w:sz w:val="22"/>
          <w:szCs w:val="22"/>
        </w:rPr>
        <w:t xml:space="preserve">Peacock and Chinkara Breeding Centre, Jhabuwa — a joint facility for two of the state's characteristic species.</w:t>
      </w:r>
    </w:p>
    <w:p>
      <w:pPr>
        <w:pStyle w:val="ListParagraph"/>
        <w:numPr>
          <w:ilvl w:val="0"/>
          <w:numId w:val="2"/>
        </w:numPr>
        <w:spacing w:after="80"/>
      </w:pPr>
      <w:r>
        <w:rPr>
          <w:sz w:val="22"/>
          <w:szCs w:val="22"/>
        </w:rPr>
        <w:t xml:space="preserve">Pheasant Breeding Centre, Morni (Panchkula) — located in the Morni hills, part of the Shivalik tract.</w:t>
      </w:r>
    </w:p>
    <w:p>
      <w:pPr>
        <w:pStyle w:val="ListParagraph"/>
        <w:numPr>
          <w:ilvl w:val="0"/>
          <w:numId w:val="2"/>
        </w:numPr>
        <w:spacing w:after="80"/>
      </w:pPr>
      <w:r>
        <w:rPr>
          <w:sz w:val="22"/>
          <w:szCs w:val="22"/>
        </w:rPr>
        <w:t xml:space="preserve">Deer Park, Hisar — a dedicated deer conservation and public-viewing facility in the plains region.</w:t>
      </w:r>
    </w:p>
    <w:p>
      <w:pPr>
        <w:pStyle w:val="ListParagraph"/>
        <w:numPr>
          <w:ilvl w:val="0"/>
          <w:numId w:val="2"/>
        </w:numPr>
        <w:spacing w:after="80"/>
      </w:pPr>
      <w:r>
        <w:rPr>
          <w:sz w:val="22"/>
          <w:szCs w:val="22"/>
        </w:rPr>
        <w:t xml:space="preserve">Vulture Conservation and Breeding Centre, Pinjore — an important facility for the captive breeding and release of vulture species that have suffered sharp population declines across South Asia.</w:t>
      </w:r>
    </w:p>
    <w:p>
      <w:pPr>
        <w:pStyle w:val="Heading2"/>
        <w:spacing w:after="150" w:before="300"/>
      </w:pPr>
      <w:r>
        <w:rPr>
          <w:b/>
          <w:bCs/>
          <w:color w:val="1B5E20"/>
          <w:sz w:val="26"/>
          <w:szCs w:val="26"/>
        </w:rPr>
        <w:t xml:space="preserve">10.3 Significance of Smaller Sites</w:t>
      </w:r>
    </w:p>
    <w:p>
      <w:pPr>
        <w:spacing w:after="160" w:line="300"/>
        <w:jc w:val="both"/>
      </w:pPr>
      <w:r>
        <w:rPr>
          <w:sz w:val="22"/>
          <w:szCs w:val="22"/>
        </w:rPr>
        <w:t xml:space="preserve">Although modest in size compared with the national parks and larger sanctuaries, these smaller sites are disproportionately important in a low-forest-cover state such as Haryana, both for species-specific conservation breeding programmes and for maintaining public awareness of, and access to, the state's wildlife heritage close to major urban centres.</w:t>
      </w:r>
    </w:p>
    <w:p>
      <w:r>
        <w:br w:type="page"/>
      </w:r>
    </w:p>
    <w:p>
      <w:pPr>
        <w:pStyle w:val="Heading1"/>
        <w:spacing w:after="200" w:before="400"/>
      </w:pPr>
      <w:r>
        <w:rPr>
          <w:b/>
          <w:bCs/>
          <w:color w:val="1B5E20"/>
          <w:sz w:val="32"/>
          <w:szCs w:val="32"/>
        </w:rPr>
        <w:t xml:space="preserve">Chapter 11: The Aravalli Forest Tract</w:t>
      </w:r>
    </w:p>
    <w:p>
      <w:pPr>
        <w:spacing w:after="160" w:line="300"/>
        <w:jc w:val="both"/>
      </w:pPr>
      <w:r>
        <w:rPr>
          <w:sz w:val="22"/>
          <w:szCs w:val="22"/>
        </w:rPr>
        <w:t xml:space="preserve">The Aravalli range, among the oldest fold mountain systems in the world, enters Haryana at its northernmost extremity, running through the districts of Gurugram, Faridabad, Nuh (Mewat), Rewari and Mahendragarh before continuing into Rajasthan. Within Haryana, the Aravallis rarely exceed a few hundred metres in elevation, but they perform a role in the state's ecology and hydrology that is entirely disproportionate to their modest height.</w:t>
      </w:r>
    </w:p>
    <w:p>
      <w:pPr>
        <w:pStyle w:val="Heading2"/>
        <w:spacing w:after="150" w:before="300"/>
      </w:pPr>
      <w:r>
        <w:rPr>
          <w:b/>
          <w:bCs/>
          <w:color w:val="1B5E20"/>
          <w:sz w:val="26"/>
          <w:szCs w:val="26"/>
        </w:rPr>
        <w:t xml:space="preserve">11.1 Ecological Role</w:t>
      </w:r>
    </w:p>
    <w:p>
      <w:pPr>
        <w:pStyle w:val="ListParagraph"/>
        <w:numPr>
          <w:ilvl w:val="0"/>
          <w:numId w:val="2"/>
        </w:numPr>
        <w:spacing w:after="80"/>
      </w:pPr>
      <w:r>
        <w:rPr>
          <w:sz w:val="22"/>
          <w:szCs w:val="22"/>
        </w:rPr>
        <w:t xml:space="preserve">Acting as a natural barrier that helps check the eastward and northward advance of arid conditions and windblown sand from the Thar Desert region of Rajasthan toward the National Capital Region.</w:t>
      </w:r>
    </w:p>
    <w:p>
      <w:pPr>
        <w:pStyle w:val="ListParagraph"/>
        <w:numPr>
          <w:ilvl w:val="0"/>
          <w:numId w:val="2"/>
        </w:numPr>
        <w:spacing w:after="80"/>
      </w:pPr>
      <w:r>
        <w:rPr>
          <w:sz w:val="22"/>
          <w:szCs w:val="22"/>
        </w:rPr>
        <w:t xml:space="preserve">Serving as a major zone of groundwater recharge for the southern Haryana districts and for parts of the National Capital Region, given the porous, fractured rock strata typical of the range.</w:t>
      </w:r>
    </w:p>
    <w:p>
      <w:pPr>
        <w:pStyle w:val="ListParagraph"/>
        <w:numPr>
          <w:ilvl w:val="0"/>
          <w:numId w:val="2"/>
        </w:numPr>
        <w:spacing w:after="80"/>
      </w:pPr>
      <w:r>
        <w:rPr>
          <w:sz w:val="22"/>
          <w:szCs w:val="22"/>
        </w:rPr>
        <w:t xml:space="preserve">Supporting characteristic dry thorn-forest and scrub vegetation, dominated by species such as Acacia (kikar), Prosopis, Ziziphus (ber), and Anogeissus, along with associated wildlife including nilgai, jackal, and a range of resident and migratory birds.</w:t>
      </w:r>
    </w:p>
    <w:p>
      <w:pPr>
        <w:pStyle w:val="ListParagraph"/>
        <w:numPr>
          <w:ilvl w:val="0"/>
          <w:numId w:val="2"/>
        </w:numPr>
        <w:spacing w:after="80"/>
      </w:pPr>
      <w:r>
        <w:rPr>
          <w:sz w:val="22"/>
          <w:szCs w:val="22"/>
        </w:rPr>
        <w:t xml:space="preserve">Providing one of the last remaining forested landscapes within or adjoining the intensely urbanised Gurugram-Faridabad-Delhi corridor, including notable surviving patches such as Mangar Bani.</w:t>
      </w:r>
    </w:p>
    <w:p>
      <w:pPr>
        <w:pStyle w:val="Heading2"/>
        <w:spacing w:after="150" w:before="300"/>
      </w:pPr>
      <w:r>
        <w:rPr>
          <w:b/>
          <w:bCs/>
          <w:color w:val="1B5E20"/>
          <w:sz w:val="26"/>
          <w:szCs w:val="26"/>
        </w:rPr>
        <w:t xml:space="preserve">11.2 Pressures and Concerns</w:t>
      </w:r>
    </w:p>
    <w:p>
      <w:pPr>
        <w:spacing w:after="160" w:line="300"/>
        <w:jc w:val="both"/>
      </w:pPr>
      <w:r>
        <w:rPr>
          <w:sz w:val="22"/>
          <w:szCs w:val="22"/>
        </w:rPr>
        <w:t xml:space="preserve">The Haryana Aravallis have for decades been the subject of significant concern over degradation from stone and sand mining, encroachment for construction and real-estate development, and clearance of natural scrub vegetation for other land uses. These pressures have made the Aravallis a recurring subject of litigation, regulatory intervention, and public advocacy campaigns aimed at securing statutory protection for the range as a whole, given that much of the Aravalli area in Haryana has historically lacked the same legal protection afforded to formally notified reserved or protected forests.</w:t>
      </w:r>
    </w:p>
    <w:p>
      <w:pPr>
        <w:pStyle w:val="Heading2"/>
        <w:spacing w:after="150" w:before="300"/>
      </w:pPr>
      <w:r>
        <w:rPr>
          <w:b/>
          <w:bCs/>
          <w:color w:val="1B5E20"/>
          <w:sz w:val="26"/>
          <w:szCs w:val="26"/>
        </w:rPr>
        <w:t xml:space="preserve">11.3 Conservation Responses</w:t>
      </w:r>
    </w:p>
    <w:p>
      <w:pPr>
        <w:spacing w:after="160" w:line="300"/>
        <w:jc w:val="both"/>
      </w:pPr>
      <w:r>
        <w:rPr>
          <w:sz w:val="22"/>
          <w:szCs w:val="22"/>
        </w:rPr>
        <w:t xml:space="preserve">Government and judicial responses over the years have included restrictions on mining in notified Aravalli areas, efforts to identify and protect natural conservation zones under regional land-use plans for the National Capital Region, and periodic afforestation and restoration drives aimed at rehabilitating degraded Aravalli slopes. Public interest litigation and sustained advocacy by conservation groups have played a significant role in keeping Aravalli protection on the state's policy agenda.</w:t>
      </w:r>
    </w:p>
    <w:p>
      <w:r>
        <w:br w:type="page"/>
      </w:r>
    </w:p>
    <w:p>
      <w:pPr>
        <w:pStyle w:val="Heading1"/>
        <w:spacing w:after="200" w:before="400"/>
      </w:pPr>
      <w:r>
        <w:rPr>
          <w:b/>
          <w:bCs/>
          <w:color w:val="1B5E20"/>
          <w:sz w:val="32"/>
          <w:szCs w:val="32"/>
        </w:rPr>
        <w:t xml:space="preserve">Chapter 12: The Shivalik Forest Tract</w:t>
      </w:r>
    </w:p>
    <w:p>
      <w:pPr>
        <w:spacing w:after="160" w:line="300"/>
        <w:jc w:val="both"/>
      </w:pPr>
      <w:r>
        <w:rPr>
          <w:sz w:val="22"/>
          <w:szCs w:val="22"/>
        </w:rPr>
        <w:t xml:space="preserve">The Shivalik hills form the outermost and geologically youngest range of the Himalayan system, entering Haryana in the north through Panchkula and Yamunanagar districts, adjoining Himachal Pradesh. Though a narrow tract within the state, the Shivaliks host Haryana's most significant natural forest, including its only substantial stands of Sal (Shorea robusta) and the state's principal national park at Kalesar.</w:t>
      </w:r>
    </w:p>
    <w:p>
      <w:pPr>
        <w:pStyle w:val="Heading2"/>
        <w:spacing w:after="150" w:before="300"/>
      </w:pPr>
      <w:r>
        <w:rPr>
          <w:b/>
          <w:bCs/>
          <w:color w:val="1B5E20"/>
          <w:sz w:val="26"/>
          <w:szCs w:val="26"/>
        </w:rPr>
        <w:t xml:space="preserve">12.1 Ecological Characteristics</w:t>
      </w:r>
    </w:p>
    <w:p>
      <w:pPr>
        <w:spacing w:after="160" w:line="300"/>
        <w:jc w:val="both"/>
      </w:pPr>
      <w:r>
        <w:rPr>
          <w:sz w:val="22"/>
          <w:szCs w:val="22"/>
        </w:rPr>
        <w:t xml:space="preserve">Compared with the Aravalli tract, the Shivalik hills in Haryana receive markedly higher rainfall owing to their proximity to the outer Himalaya, supporting moist deciduous forest with a denser canopy and a richer diversity of large mammals, including leopard and occasional visiting elephant and tiger. The Morni hills, within Panchkula district, represent the only true hill-station-type terrain in Haryana and support distinct forest and faunal communities, including dedicated pheasant breeding efforts.</w:t>
      </w:r>
    </w:p>
    <w:p>
      <w:pPr>
        <w:pStyle w:val="Heading2"/>
        <w:spacing w:after="150" w:before="300"/>
      </w:pPr>
      <w:r>
        <w:rPr>
          <w:b/>
          <w:bCs/>
          <w:color w:val="1B5E20"/>
          <w:sz w:val="26"/>
          <w:szCs w:val="26"/>
        </w:rPr>
        <w:t xml:space="preserve">12.2 Watershed and Erosion Control Significance</w:t>
      </w:r>
    </w:p>
    <w:p>
      <w:pPr>
        <w:spacing w:after="160" w:line="300"/>
        <w:jc w:val="both"/>
      </w:pPr>
      <w:r>
        <w:rPr>
          <w:sz w:val="22"/>
          <w:szCs w:val="22"/>
        </w:rPr>
        <w:t xml:space="preserve">The Shivalik hills are geologically young, unconsolidated, and highly prone to soil erosion; forest cover in this tract therefore plays a critical watershed-protection role, reducing the silt load carried into rivers and canal systems downstream and moderating the risk of flash flooding in the adjoining plains. Forestry interventions in the Shivalik tract, including soil and water conservation works, have historically been closely linked to broader watershed management efforts in this part of northern India.</w:t>
      </w:r>
    </w:p>
    <w:p>
      <w:pPr>
        <w:pStyle w:val="Heading2"/>
        <w:spacing w:after="150" w:before="300"/>
      </w:pPr>
      <w:r>
        <w:rPr>
          <w:b/>
          <w:bCs/>
          <w:color w:val="1B5E20"/>
          <w:sz w:val="26"/>
          <w:szCs w:val="26"/>
        </w:rPr>
        <w:t xml:space="preserve">12.3 Protected Areas within the Shivalik Tract</w:t>
      </w:r>
    </w:p>
    <w:p>
      <w:pPr>
        <w:spacing w:after="160" w:line="300"/>
        <w:jc w:val="both"/>
      </w:pPr>
      <w:r>
        <w:rPr>
          <w:sz w:val="22"/>
          <w:szCs w:val="22"/>
        </w:rPr>
        <w:t xml:space="preserve">The Shivalik tract in Haryana hosts Kalesar National Park along with the adjoining Kalesar, Khol Hi-Raitan, and Bir Shikargah wildlife sanctuaries, which together form a broadly contiguous conservation landscape permitting some degree of natural wildlife movement between protected areas — a rare feature within the otherwise highly fragmented forest landscape of the state.</w:t>
      </w:r>
    </w:p>
    <w:p>
      <w:r>
        <w:br w:type="page"/>
      </w:r>
    </w:p>
    <w:p>
      <w:pPr>
        <w:pStyle w:val="Heading1"/>
        <w:spacing w:after="200" w:before="400"/>
      </w:pPr>
      <w:r>
        <w:rPr>
          <w:b/>
          <w:bCs/>
          <w:color w:val="1B5E20"/>
          <w:sz w:val="32"/>
          <w:szCs w:val="32"/>
        </w:rPr>
        <w:t xml:space="preserve">Chapter 13: Soil Quality of Haryana and Its Relationship to Forestry</w:t>
      </w:r>
    </w:p>
    <w:p>
      <w:pPr>
        <w:spacing w:after="160" w:line="300"/>
        <w:jc w:val="both"/>
      </w:pPr>
      <w:r>
        <w:rPr>
          <w:sz w:val="22"/>
          <w:szCs w:val="22"/>
        </w:rPr>
        <w:t xml:space="preserve">Soil is the foundation on which every forest type discussed in earlier chapters ultimately rests, and Haryana's soil character helps explain both the state's low natural forest cover and the specific challenges its afforestation programmes face.</w:t>
      </w:r>
    </w:p>
    <w:p>
      <w:pPr>
        <w:pStyle w:val="Heading2"/>
        <w:spacing w:after="150" w:before="300"/>
      </w:pPr>
      <w:r>
        <w:rPr>
          <w:b/>
          <w:bCs/>
          <w:color w:val="1B5E20"/>
          <w:sz w:val="26"/>
          <w:szCs w:val="26"/>
        </w:rPr>
        <w:t xml:space="preserve">13.1 Dominant Soil Type: Alluvial Soil</w:t>
      </w:r>
    </w:p>
    <w:p>
      <w:pPr>
        <w:spacing w:after="160" w:line="300"/>
        <w:jc w:val="both"/>
      </w:pPr>
      <w:r>
        <w:rPr>
          <w:sz w:val="22"/>
          <w:szCs w:val="22"/>
        </w:rPr>
        <w:t xml:space="preserve">The overwhelming majority of Haryana's land, particularly across the central plains, is covered by alluvial soil deposited over geological time by the Yamuna, Ghaggar, and other rivers and their tributaries, along with wind-blown material in the drier tracts. This soil is generally deep, fertile, and well suited to intensive agriculture, which is itself a major reason why so little of Haryana's plains area has historically been left under natural forest. Haryana's alluvial soils are typically calcareous in nature, with a pH range of roughly 7.5 to 8.5, and are commonly deficient in nitrogen, phosphorus, and zinc, requiring regular fertilisation to sustain crop yields.</w:t>
      </w:r>
    </w:p>
    <w:p>
      <w:pPr>
        <w:pStyle w:val="Heading2"/>
        <w:spacing w:after="150" w:before="300"/>
      </w:pPr>
      <w:r>
        <w:rPr>
          <w:b/>
          <w:bCs/>
          <w:color w:val="1B5E20"/>
          <w:sz w:val="26"/>
          <w:szCs w:val="26"/>
        </w:rPr>
        <w:t xml:space="preserve">13.2 Soil of the Hill and Piedmont Tracts</w:t>
      </w:r>
    </w:p>
    <w:p>
      <w:pPr>
        <w:spacing w:after="160" w:line="300"/>
        <w:jc w:val="both"/>
      </w:pPr>
      <w:r>
        <w:rPr>
          <w:sz w:val="22"/>
          <w:szCs w:val="22"/>
        </w:rPr>
        <w:t xml:space="preserve">In the Shivalik foothill zone of Yamunanagar and Panchkula districts, soils are of a piedmont character, formed from material washed down from the hills. These soils tend to be coarser and more prone to water erosion than the plains alluvium, and are often deficient in phosphorus, potassium, nitrogen, and zinc, along with iron. Soil erosion, rather than fertility decline alone, is the principal soil-related concern in this tract, given the steep gradients and the erodible, unconsolidated nature of the young Shivalik rock strata.</w:t>
      </w:r>
    </w:p>
    <w:p>
      <w:pPr>
        <w:pStyle w:val="Heading2"/>
        <w:spacing w:after="150" w:before="300"/>
      </w:pPr>
      <w:r>
        <w:rPr>
          <w:b/>
          <w:bCs/>
          <w:color w:val="1B5E20"/>
          <w:sz w:val="26"/>
          <w:szCs w:val="26"/>
        </w:rPr>
        <w:t xml:space="preserve">13.3 Soil of the Aravalli and Semi-Arid Tracts</w:t>
      </w:r>
    </w:p>
    <w:p>
      <w:pPr>
        <w:spacing w:after="160" w:line="300"/>
        <w:jc w:val="both"/>
      </w:pPr>
      <w:r>
        <w:rPr>
          <w:sz w:val="22"/>
          <w:szCs w:val="22"/>
        </w:rPr>
        <w:t xml:space="preserve">In the southern and south-western districts along the Aravalli range and bordering Rajasthan, soils tend toward the desert or arid soil category: sandy, low in organic matter and moisture-holding capacity, and vulnerable to wind erosion. These conditions favour the thorny, drought-hardy tree and shrub species described in the chapter on flora, and constrain the range of species that afforestation programmes in this zone can realistically use.</w:t>
      </w:r>
    </w:p>
    <w:p>
      <w:pPr>
        <w:pStyle w:val="Heading2"/>
        <w:spacing w:after="150" w:before="300"/>
      </w:pPr>
      <w:r>
        <w:rPr>
          <w:b/>
          <w:bCs/>
          <w:color w:val="1B5E20"/>
          <w:sz w:val="26"/>
          <w:szCs w:val="26"/>
        </w:rPr>
        <w:t xml:space="preserve">13.4 Salinity and Sodicity: A Central Soil Health Concern</w:t>
      </w:r>
    </w:p>
    <w:p>
      <w:pPr>
        <w:spacing w:after="160" w:line="300"/>
        <w:jc w:val="both"/>
      </w:pPr>
      <w:r>
        <w:rPr>
          <w:sz w:val="22"/>
          <w:szCs w:val="22"/>
        </w:rPr>
        <w:t xml:space="preserve">A significant share of Haryana's agricultural soils, particularly in central and southern districts, are affected by salinity or sodicity, a problem closely linked to shallow groundwater tables, canal irrigation without adequate drainage, and continuous flooding of fields for water-intensive crops such as paddy. Research on the Indo-Gangetic plain portion of Haryana has classified affected soils into slight, moderate, and strong categories of sodicity and salinity, with pronounced concentrations recorded in districts such as Jhajjar, Sirsa, Hisar, Rohtak, Bhiwani, Palwal and Rewari, and with reclaimed sodic soils particularly prominent in the old alluvial plain areas of Panipat, Karnal, and Jind. Waterlogging and the capillary rise of saline groundwater have been reported as an especially persistent problem in the Rohtak and Jhajjar belt, where poorly drained soils and continuous paddy cultivation have degraded soil quality over time and, in some areas, pushed land out of cultivation altogether.</w:t>
      </w:r>
    </w:p>
    <w:p>
      <w:pPr>
        <w:pStyle w:val="Heading2"/>
        <w:spacing w:after="150" w:before="300"/>
      </w:pPr>
      <w:r>
        <w:rPr>
          <w:b/>
          <w:bCs/>
          <w:color w:val="1B5E20"/>
          <w:sz w:val="26"/>
          <w:szCs w:val="26"/>
        </w:rPr>
        <w:t xml:space="preserve">13.5 Soil Degradation and Its Link to Forestry</w:t>
      </w:r>
    </w:p>
    <w:p>
      <w:pPr>
        <w:spacing w:after="160" w:line="300"/>
        <w:jc w:val="both"/>
      </w:pPr>
      <w:r>
        <w:rPr>
          <w:sz w:val="22"/>
          <w:szCs w:val="22"/>
        </w:rPr>
        <w:t xml:space="preserve">Nationally, soil degradation of various kinds, including water erosion, wind erosion, salinity, sodicity, and the effects of deforestation and overgrazing, affects a substantial share of India's land, and Haryana's semi-arid and Aravalli tracts are recognised contributors to this pattern. Loss of tree and scrub cover on the Aravalli slopes directly accelerates water erosion, while the removal of natural vegetation in the drier south-western districts increases the exposure of soil to wind erosion, illustrating why forest and tree cover, soil conservation, and groundwater management in Haryana are treated as closely interlinked policy concerns rather than separate issues. Restoration and afforestation programmes in the Aravalli and Shivalik tracts, discussed further in later chapters, are accordingly designed with soil and water conservation objectives, such as check-dam construction and contour planting, built in alongside the goal of expanding green cover.</w:t>
      </w:r>
    </w:p>
    <w:p>
      <w:pPr>
        <w:pStyle w:val="Heading2"/>
        <w:spacing w:after="150" w:before="300"/>
      </w:pPr>
      <w:r>
        <w:rPr>
          <w:b/>
          <w:bCs/>
          <w:color w:val="1B5E20"/>
          <w:sz w:val="26"/>
          <w:szCs w:val="26"/>
        </w:rPr>
        <w:t xml:space="preserve">13.6 Government Response on Soil Health</w:t>
      </w:r>
    </w:p>
    <w:p>
      <w:pPr>
        <w:spacing w:after="160" w:line="300"/>
        <w:jc w:val="both"/>
      </w:pPr>
      <w:r>
        <w:rPr>
          <w:sz w:val="22"/>
          <w:szCs w:val="22"/>
        </w:rPr>
        <w:t xml:space="preserve">At the national level, soil health monitoring is supported through mechanisms such as the Soil Health Card scheme, which encourages periodic soil testing and evidence-based nutrient management for farmers, complementing the more targeted reclamation and drainage works undertaken in Haryana's salinity- and sodicity-affected districts.</w:t>
      </w:r>
    </w:p>
    <w:p>
      <w:r>
        <w:br w:type="page"/>
      </w:r>
    </w:p>
    <w:p>
      <w:pPr>
        <w:pStyle w:val="Heading1"/>
        <w:spacing w:after="200" w:before="400"/>
      </w:pPr>
      <w:r>
        <w:rPr>
          <w:b/>
          <w:bCs/>
          <w:color w:val="1B5E20"/>
          <w:sz w:val="32"/>
          <w:szCs w:val="32"/>
        </w:rPr>
        <w:t xml:space="preserve">Chapter 14: History and Trends of Deforestation in Haryana</w:t>
      </w:r>
    </w:p>
    <w:p>
      <w:pPr>
        <w:spacing w:after="160" w:line="300"/>
        <w:jc w:val="both"/>
      </w:pPr>
      <w:r>
        <w:rPr>
          <w:sz w:val="22"/>
          <w:szCs w:val="22"/>
        </w:rPr>
        <w:t xml:space="preserve">Deforestation and the diversion of forest land in Haryana have followed a pattern common to many parts of northern India: a long historical process of clearance for agriculture, compounded in recent decades by urban expansion, industrial development, mining, and infrastructure projects.</w:t>
      </w:r>
    </w:p>
    <w:p>
      <w:pPr>
        <w:pStyle w:val="Heading2"/>
        <w:spacing w:after="150" w:before="300"/>
      </w:pPr>
      <w:r>
        <w:rPr>
          <w:b/>
          <w:bCs/>
          <w:color w:val="1B5E20"/>
          <w:sz w:val="26"/>
          <w:szCs w:val="26"/>
        </w:rPr>
        <w:t xml:space="preserve">14.1 Long-Term Historical Clearance for Agriculture</w:t>
      </w:r>
    </w:p>
    <w:p>
      <w:pPr>
        <w:spacing w:after="160" w:line="300"/>
        <w:jc w:val="both"/>
      </w:pPr>
      <w:r>
        <w:rPr>
          <w:sz w:val="22"/>
          <w:szCs w:val="22"/>
        </w:rPr>
        <w:t xml:space="preserve">The single largest driver of forest loss in Haryana's history has been the conversion of natural vegetation to agricultural land over many centuries, a process that had already left the state's plains almost entirely under cultivation well before Haryana was carved out as a separate state in 1966. By the time of the state's formation, natural forest survived chiefly in the two hill tracts least suited to agriculture: the Shivalik foothills in the north and the Aravalli hills in the south.</w:t>
      </w:r>
    </w:p>
    <w:p>
      <w:pPr>
        <w:pStyle w:val="Heading2"/>
        <w:spacing w:after="150" w:before="300"/>
      </w:pPr>
      <w:r>
        <w:rPr>
          <w:b/>
          <w:bCs/>
          <w:color w:val="1B5E20"/>
          <w:sz w:val="26"/>
          <w:szCs w:val="26"/>
        </w:rPr>
        <w:t xml:space="preserve">14.2 Post-Independence Diversion of Forest Land</w:t>
      </w:r>
    </w:p>
    <w:p>
      <w:pPr>
        <w:spacing w:after="160" w:line="300"/>
        <w:jc w:val="both"/>
      </w:pPr>
      <w:r>
        <w:rPr>
          <w:sz w:val="22"/>
          <w:szCs w:val="22"/>
        </w:rPr>
        <w:t xml:space="preserve">Since Independence, and particularly from the 1980s onward under the framework of the Forest (Conservation) Act, 1980, further forest land in Haryana has been legally diverted for non-forest purposes such as roads, canals, mining, and industrial and institutional projects. National-level analyses covering roughly the three decades to the mid-2010s found that Haryana ranked among the states with a comparatively high number of industrial projects approved on forest land, with figures for the state numbering in the low thousands of such projects, second only to a small number of other states nationally. Government auditors have separately noted that the conditions attached to such diversions, including compensatory afforestation obligations, have not always been effectively monitored or enforced, meaning the recorded diversion figures likely understate the true extent of forest disturbance linked to development activity.</w:t>
      </w:r>
    </w:p>
    <w:p>
      <w:pPr>
        <w:pStyle w:val="Heading2"/>
        <w:spacing w:after="150" w:before="300"/>
      </w:pPr>
      <w:r>
        <w:rPr>
          <w:b/>
          <w:bCs/>
          <w:color w:val="1B5E20"/>
          <w:sz w:val="26"/>
          <w:szCs w:val="26"/>
        </w:rPr>
        <w:t xml:space="preserve">14.3 Loss of Forest Land Outside Legal Diversion</w:t>
      </w:r>
    </w:p>
    <w:p>
      <w:pPr>
        <w:spacing w:after="160" w:line="300"/>
        <w:jc w:val="both"/>
      </w:pPr>
      <w:r>
        <w:rPr>
          <w:sz w:val="22"/>
          <w:szCs w:val="22"/>
        </w:rPr>
        <w:t xml:space="preserve">In addition to legally sanctioned diversion, Haryana's forest and hill tracts, especially in the Aravallis, have experienced forest loss through encroachment and unauthorised construction, and through mining activity that has at times continued in excess of, or without, valid permission. Reports covering the 2014–15 to 2016–17 period specifically recorded a reduction in Haryana's notified forest-cover area of roughly 79 square kilometres, illustrating that forest loss in the state has continued in the recent past even after the initial post-Independence agricultural clearance was complete.</w:t>
      </w:r>
    </w:p>
    <w:p>
      <w:pPr>
        <w:pStyle w:val="Heading2"/>
        <w:spacing w:after="150" w:before="300"/>
      </w:pPr>
      <w:r>
        <w:rPr>
          <w:b/>
          <w:bCs/>
          <w:color w:val="1B5E20"/>
          <w:sz w:val="26"/>
          <w:szCs w:val="26"/>
        </w:rPr>
        <w:t xml:space="preserve">14.4 Decline in Forest Quality, Not Only Quantity</w:t>
      </w:r>
    </w:p>
    <w:p>
      <w:pPr>
        <w:spacing w:after="160" w:line="300"/>
        <w:jc w:val="both"/>
      </w:pPr>
      <w:r>
        <w:rPr>
          <w:sz w:val="22"/>
          <w:szCs w:val="22"/>
        </w:rPr>
        <w:t xml:space="preserve">The most recent India State of Forest Report assessments, comparing 2021 and 2023 data, point to a further, more subtle dimension of forest loss in Haryana: a decline in the density and quality of existing forest, evidenced by a fall in very dense and moderately dense forest area even where total forest and tree cover area changed only marginally. Fifteen of the state's twenty-two districts recorded an overall decrease in forest cover over this two-year period, with the decline most pronounced in Rohtak district, while a small number of districts, notably Ambala, recorded an increase, chiefly attributed to plantation and canal-side afforestation efforts. Forest-cover loss outside formally Recorded Forest Areas was particularly steep over this period, more than a quarter lower in 2023 than in 2021, reflecting continued pressure on tree cover situated outside the strongest legal protections.</w:t>
      </w:r>
    </w:p>
    <w:p>
      <w:pPr>
        <w:pStyle w:val="Heading2"/>
        <w:spacing w:after="150" w:before="300"/>
      </w:pPr>
      <w:r>
        <w:rPr>
          <w:b/>
          <w:bCs/>
          <w:color w:val="1B5E20"/>
          <w:sz w:val="26"/>
          <w:szCs w:val="26"/>
        </w:rPr>
        <w:t xml:space="preserve">14.5 Small-Scale but Persistent Natural Forest Loss</w:t>
      </w:r>
    </w:p>
    <w:p>
      <w:pPr>
        <w:spacing w:after="160" w:line="300"/>
        <w:jc w:val="both"/>
      </w:pPr>
      <w:r>
        <w:rPr>
          <w:sz w:val="22"/>
          <w:szCs w:val="22"/>
        </w:rPr>
        <w:t xml:space="preserve">Independent satellite-monitoring initiatives that track natural forest cover on an annual basis have recorded a small but continuing loss of natural forest in Haryana in recent years, consistent with the broader pattern of a state whose natural forest area was already minimal and remains under continued incremental pressure from land-use change, even as offsetting plantation and farm-forestry efforts expand tree cover of a different, more managed character elsewhere in the state.</w:t>
      </w:r>
    </w:p>
    <w:p>
      <w:pPr>
        <w:pStyle w:val="Heading2"/>
        <w:spacing w:after="150" w:before="300"/>
      </w:pPr>
      <w:r>
        <w:rPr>
          <w:b/>
          <w:bCs/>
          <w:color w:val="1B5E20"/>
          <w:sz w:val="26"/>
          <w:szCs w:val="26"/>
        </w:rPr>
        <w:t xml:space="preserve">14.6 Interpreting the Overall Trend</w:t>
      </w:r>
    </w:p>
    <w:p>
      <w:pPr>
        <w:spacing w:after="160" w:line="300"/>
        <w:jc w:val="both"/>
      </w:pPr>
      <w:r>
        <w:rPr>
          <w:sz w:val="22"/>
          <w:szCs w:val="22"/>
        </w:rPr>
        <w:t xml:space="preserve">Taken together, the available evidence indicates that Haryana's deforestation history has moved through three broad phases: an extended pre- and early post-Independence phase of large-scale clearance for agriculture that left the state with a very low forest base to begin with; a subsequent phase, from roughly the 1980s onward, of legally sanctioned but only partially monitored diversion of forest land for industrial, infrastructure, and mining purposes, concentrated especially in the Aravalli tract; and a more recent phase in which the headline forest-area figures have stabilised or shown marginal change, while a qualitative decline in forest density and continued losses outside notified forest boundaries suggest that pressure on the state's tree cover has not been fully arrested. This layered history is central to understanding why current policy, discussed in the chapters that follow, places such heavy emphasis both on legally strengthening protection for the Aravalli tract and on expanding tree cover outside traditional forest boundaries.</w:t>
      </w:r>
    </w:p>
    <w:p>
      <w:r>
        <w:br w:type="page"/>
      </w:r>
    </w:p>
    <w:p>
      <w:pPr>
        <w:pStyle w:val="Heading1"/>
        <w:spacing w:after="200" w:before="400"/>
      </w:pPr>
      <w:r>
        <w:rPr>
          <w:b/>
          <w:bCs/>
          <w:color w:val="1B5E20"/>
          <w:sz w:val="32"/>
          <w:szCs w:val="32"/>
        </w:rPr>
        <w:t xml:space="preserve">Chapter 15: Administration: Haryana Forest and Wildlife Departments, and the Forest Minister</w:t>
      </w:r>
    </w:p>
    <w:p>
      <w:pPr>
        <w:pStyle w:val="Heading2"/>
        <w:spacing w:after="150" w:before="300"/>
      </w:pPr>
      <w:r>
        <w:rPr>
          <w:b/>
          <w:bCs/>
          <w:color w:val="1B5E20"/>
          <w:sz w:val="26"/>
          <w:szCs w:val="26"/>
        </w:rPr>
        <w:t xml:space="preserve">15.1 Organisational Structure</w:t>
      </w:r>
    </w:p>
    <w:p>
      <w:pPr>
        <w:spacing w:after="160" w:line="300"/>
        <w:jc w:val="both"/>
      </w:pPr>
      <w:r>
        <w:rPr>
          <w:sz w:val="22"/>
          <w:szCs w:val="22"/>
        </w:rPr>
        <w:t xml:space="preserve">Forest administration in Haryana is carried out principally through the Haryana Forest Department, headed at the state level by a Principal Chief Conservator of Forests (PCCF), supported by a hierarchy of Chief Conservators, Conservators, Divisional Forest Officers (DFOs), Range Forest Officers, foresters, and forest guards responsible for territorial forest divisions across the state's districts. Overall political direction is provided by a state Forest Minister as part of the Haryana Council of Ministers.</w:t>
      </w:r>
    </w:p>
    <w:p>
      <w:pPr>
        <w:spacing w:after="160" w:line="300"/>
        <w:jc w:val="both"/>
      </w:pPr>
      <w:r>
        <w:rPr>
          <w:sz w:val="22"/>
          <w:szCs w:val="22"/>
        </w:rPr>
        <w:t xml:space="preserve">Wildlife conservation and the management of national parks and sanctuaries is coordinated through a distinct Wildlife wing (often functioning as the Haryana Wildlife Department or Wildlife Directorate), which maintains its own administrative structure for protected-area management, working alongside, and in coordination with, the territorial forest divisions.</w:t>
      </w:r>
    </w:p>
    <w:p>
      <w:pPr>
        <w:pStyle w:val="Heading2"/>
        <w:spacing w:after="150" w:before="300"/>
      </w:pPr>
      <w:r>
        <w:rPr>
          <w:b/>
          <w:bCs/>
          <w:color w:val="1B5E20"/>
          <w:sz w:val="26"/>
          <w:szCs w:val="26"/>
        </w:rPr>
        <w:t xml:space="preserve">15.2 The Forest Minister and Political Leadership</w:t>
      </w:r>
    </w:p>
    <w:p>
      <w:pPr>
        <w:spacing w:after="160" w:line="300"/>
        <w:jc w:val="both"/>
      </w:pPr>
      <w:r>
        <w:rPr>
          <w:sz w:val="22"/>
          <w:szCs w:val="22"/>
        </w:rPr>
        <w:t xml:space="preserve">Political direction for the Forest Department is provided by a Cabinet-rank Forest Minister within the Government of Haryana, who sits as a member of the Haryana Council of Ministers headed by the Chief Minister. As of 2026, the Haryana Forest and Environment portfolio is held by Rao Narbir Singh, a senior Bharatiya Janata Party leader and MLA from the Badshahpur constituency in the 2024–2029 Haryana Legislative Assembly, who in the current government also holds additional charge of the Industries and Commerce, Foreign Cooperation, and Sainik Welfare departments, under Chief Minister Nayab Singh Saini. Rao Narbir Singh is a long-serving Haryana politician who has previously held several other ministerial portfolios, including Public Works and Public Health Engineering, across different governments since the 1980s.</w:t>
      </w:r>
    </w:p>
    <w:p>
      <w:pPr>
        <w:spacing w:after="160" w:line="300"/>
        <w:jc w:val="both"/>
      </w:pPr>
      <w:r>
        <w:rPr>
          <w:sz w:val="22"/>
          <w:szCs w:val="22"/>
        </w:rPr>
        <w:t xml:space="preserve">Under the current Forest Minister, the department has articulated a time-bound roadmap, targeting 2030, for the conservation of the Aravalli mountain range, alongside newer public-participation initiatives such as the Haryana Aravalli Green Wall Project, the Pran Vayu Devta Yojana (which provides an annual honorarium for trees aged seventy-five years or more), Oxy Forests in urban areas, and the Van Mitra Yojana, which encourages community involvement in Aravalli conservation. The Minister has also announced a proposed Haryana Green Climate Resilient Fund and a mission to make the stretch of the Yamuna River flowing through Haryana pollution-free, reflecting a broader convergence of forestry, environment, and climate policy under a single ministerial charge.</w:t>
      </w:r>
    </w:p>
    <w:p>
      <w:pPr>
        <w:spacing w:after="160" w:line="300"/>
        <w:jc w:val="both"/>
      </w:pPr>
      <w:r>
        <w:rPr>
          <w:sz w:val="22"/>
          <w:szCs w:val="22"/>
        </w:rPr>
        <w:t xml:space="preserve">Day-to-day departmental administration below the ministerial level is headed by the Principal Chief Conservator of Forests (PCCF), the senior-most officer of the Indian Forest Service posted to the state, supported by Chief Conservators, Conservators, and Divisional Forest Officers responsible for individual forest divisions and circles.</w:t>
      </w:r>
    </w:p>
    <w:p>
      <w:pPr>
        <w:pStyle w:val="Heading2"/>
        <w:spacing w:after="150" w:before="300"/>
      </w:pPr>
      <w:r>
        <w:rPr>
          <w:b/>
          <w:bCs/>
          <w:color w:val="1B5E20"/>
          <w:sz w:val="26"/>
          <w:szCs w:val="26"/>
        </w:rPr>
        <w:t xml:space="preserve">15.3 Core Functions</w:t>
      </w:r>
    </w:p>
    <w:p>
      <w:pPr>
        <w:pStyle w:val="ListParagraph"/>
        <w:numPr>
          <w:ilvl w:val="0"/>
          <w:numId w:val="2"/>
        </w:numPr>
        <w:spacing w:after="80"/>
      </w:pPr>
      <w:r>
        <w:rPr>
          <w:sz w:val="22"/>
          <w:szCs w:val="22"/>
        </w:rPr>
        <w:t xml:space="preserve">Protection, management, and regeneration of reserved, protected, and unclassed forest land.</w:t>
      </w:r>
    </w:p>
    <w:p>
      <w:pPr>
        <w:pStyle w:val="ListParagraph"/>
        <w:numPr>
          <w:ilvl w:val="0"/>
          <w:numId w:val="2"/>
        </w:numPr>
        <w:spacing w:after="80"/>
      </w:pPr>
      <w:r>
        <w:rPr>
          <w:sz w:val="22"/>
          <w:szCs w:val="22"/>
        </w:rPr>
        <w:t xml:space="preserve">Planning and execution of afforestation, plantation, and greening schemes across government, panchayat, and, where feasible, private land.</w:t>
      </w:r>
    </w:p>
    <w:p>
      <w:pPr>
        <w:pStyle w:val="ListParagraph"/>
        <w:numPr>
          <w:ilvl w:val="0"/>
          <w:numId w:val="2"/>
        </w:numPr>
        <w:spacing w:after="80"/>
      </w:pPr>
      <w:r>
        <w:rPr>
          <w:sz w:val="22"/>
          <w:szCs w:val="22"/>
        </w:rPr>
        <w:t xml:space="preserve">Management of national parks, wildlife sanctuaries, and conservation breeding centres, and enforcement of wildlife protection law.</w:t>
      </w:r>
    </w:p>
    <w:p>
      <w:pPr>
        <w:pStyle w:val="ListParagraph"/>
        <w:numPr>
          <w:ilvl w:val="0"/>
          <w:numId w:val="2"/>
        </w:numPr>
        <w:spacing w:after="80"/>
      </w:pPr>
      <w:r>
        <w:rPr>
          <w:sz w:val="22"/>
          <w:szCs w:val="22"/>
        </w:rPr>
        <w:t xml:space="preserve">Fire prevention and control within forest areas, and monitoring of forest health and canopy density in coordination with the Forest Survey of India.</w:t>
      </w:r>
    </w:p>
    <w:p>
      <w:pPr>
        <w:pStyle w:val="ListParagraph"/>
        <w:numPr>
          <w:ilvl w:val="0"/>
          <w:numId w:val="2"/>
        </w:numPr>
        <w:spacing w:after="80"/>
      </w:pPr>
      <w:r>
        <w:rPr>
          <w:sz w:val="22"/>
          <w:szCs w:val="22"/>
        </w:rPr>
        <w:t xml:space="preserve">Regulation of forest produce, including timber and non-timber forest produce, and administration of compensatory afforestation obligations linked to the diversion of forest land for non-forest purposes.</w:t>
      </w:r>
    </w:p>
    <w:p>
      <w:pPr>
        <w:pStyle w:val="ListParagraph"/>
        <w:numPr>
          <w:ilvl w:val="0"/>
          <w:numId w:val="2"/>
        </w:numPr>
        <w:spacing w:after="80"/>
      </w:pPr>
      <w:r>
        <w:rPr>
          <w:sz w:val="22"/>
          <w:szCs w:val="22"/>
        </w:rPr>
        <w:t xml:space="preserve">Extension work with farmers and rural communities to promote farm forestry, agroforestry, and tree planting outside notified forest land, which forms an increasingly important share of the state's total green cover.</w:t>
      </w:r>
    </w:p>
    <w:p>
      <w:pPr>
        <w:pStyle w:val="Heading2"/>
        <w:spacing w:after="150" w:before="300"/>
      </w:pPr>
      <w:r>
        <w:rPr>
          <w:b/>
          <w:bCs/>
          <w:color w:val="1B5E20"/>
          <w:sz w:val="26"/>
          <w:szCs w:val="26"/>
        </w:rPr>
        <w:t xml:space="preserve">15.4 Departmental Structure by Region</w:t>
      </w:r>
    </w:p>
    <w:p>
      <w:pPr>
        <w:pStyle w:val="ListParagraph"/>
        <w:numPr>
          <w:ilvl w:val="0"/>
          <w:numId w:val="2"/>
        </w:numPr>
        <w:spacing w:after="80"/>
      </w:pPr>
      <w:r>
        <w:rPr>
          <w:sz w:val="22"/>
          <w:szCs w:val="22"/>
        </w:rPr>
        <w:t xml:space="preserve">West Forests Circle/Division — covers the north-west quadrant of Haryana, including Sirsa, Hisar, and Jind.</w:t>
      </w:r>
    </w:p>
    <w:p>
      <w:pPr>
        <w:pStyle w:val="ListParagraph"/>
        <w:numPr>
          <w:ilvl w:val="0"/>
          <w:numId w:val="2"/>
        </w:numPr>
        <w:spacing w:after="80"/>
      </w:pPr>
      <w:r>
        <w:rPr>
          <w:sz w:val="22"/>
          <w:szCs w:val="22"/>
        </w:rPr>
        <w:t xml:space="preserve">Central Forests Circle/Division — covers the central quadrant, including Rohtak, Jhajjar, Charkhi Dadri, Bhiwani, and Mahendragarh.</w:t>
      </w:r>
    </w:p>
    <w:p>
      <w:pPr>
        <w:pStyle w:val="ListParagraph"/>
        <w:numPr>
          <w:ilvl w:val="0"/>
          <w:numId w:val="2"/>
        </w:numPr>
        <w:spacing w:after="80"/>
      </w:pPr>
      <w:r>
        <w:rPr>
          <w:sz w:val="22"/>
          <w:szCs w:val="22"/>
        </w:rPr>
        <w:t xml:space="preserve">South Forests Circle/Division (Forests Protection Zone-2, based at Gurugram) — covers the southern half of the state, including Faridabad, Nuh, and Palwal.</w:t>
      </w:r>
    </w:p>
    <w:p>
      <w:pPr>
        <w:pStyle w:val="ListParagraph"/>
        <w:numPr>
          <w:ilvl w:val="0"/>
          <w:numId w:val="2"/>
        </w:numPr>
        <w:spacing w:after="80"/>
      </w:pPr>
      <w:r>
        <w:rPr>
          <w:sz w:val="22"/>
          <w:szCs w:val="22"/>
        </w:rPr>
        <w:t xml:space="preserve">Wildlife North Zone, based at Panchkula — covers the northern half of the state from the Shivalik Hills through Sirsa, Hisar, and Rohtak.</w:t>
      </w:r>
    </w:p>
    <w:p>
      <w:pPr>
        <w:pStyle w:val="ListParagraph"/>
        <w:numPr>
          <w:ilvl w:val="0"/>
          <w:numId w:val="2"/>
        </w:numPr>
        <w:spacing w:after="80"/>
      </w:pPr>
      <w:r>
        <w:rPr>
          <w:sz w:val="22"/>
          <w:szCs w:val="22"/>
        </w:rPr>
        <w:t xml:space="preserve">Wildlife South Zone, based at Gurugram — covers the southern half of the state, including Charkhi Dadri, Bhiwani, Mahendragarh, Nuh, Palwal, Gurugram, and Faridabad.</w:t>
      </w:r>
    </w:p>
    <w:p>
      <w:pPr>
        <w:pStyle w:val="Heading2"/>
        <w:spacing w:after="150" w:before="300"/>
      </w:pPr>
      <w:r>
        <w:rPr>
          <w:b/>
          <w:bCs/>
          <w:color w:val="1B5E20"/>
          <w:sz w:val="26"/>
          <w:szCs w:val="26"/>
        </w:rPr>
        <w:t xml:space="preserve">15.5 Coordination with National Bodies</w:t>
      </w:r>
    </w:p>
    <w:p>
      <w:pPr>
        <w:spacing w:after="160" w:line="300"/>
        <w:jc w:val="both"/>
      </w:pPr>
      <w:r>
        <w:rPr>
          <w:sz w:val="22"/>
          <w:szCs w:val="22"/>
        </w:rPr>
        <w:t xml:space="preserve">The Haryana Forest Department works within the broader framework set by the Union Ministry of Environment, Forest and Climate Change and its subordinate bodies, including the Forest Survey of India, which conducts the biennial forest-cover assessments that underpin the India State of Forest Report, and the National Tiger Conservation Authority and Central Zoo Authority where relevant to specific facilities and programmes within the state.</w:t>
      </w:r>
    </w:p>
    <w:p>
      <w:r>
        <w:br w:type="page"/>
      </w:r>
    </w:p>
    <w:p>
      <w:pPr>
        <w:pStyle w:val="Heading1"/>
        <w:spacing w:after="200" w:before="400"/>
      </w:pPr>
      <w:r>
        <w:rPr>
          <w:b/>
          <w:bCs/>
          <w:color w:val="1B5E20"/>
          <w:sz w:val="32"/>
          <w:szCs w:val="32"/>
        </w:rPr>
        <w:t xml:space="preserve">Chapter 16: Legal and Policy Framework</w:t>
      </w:r>
    </w:p>
    <w:p>
      <w:pPr>
        <w:pStyle w:val="Heading2"/>
        <w:spacing w:after="150" w:before="300"/>
      </w:pPr>
      <w:r>
        <w:rPr>
          <w:b/>
          <w:bCs/>
          <w:color w:val="1B5E20"/>
          <w:sz w:val="26"/>
          <w:szCs w:val="26"/>
        </w:rPr>
        <w:t xml:space="preserve">16.1 Key National Legislation Applicable to Haryana</w:t>
      </w:r>
    </w:p>
    <w:p>
      <w:pPr>
        <w:pStyle w:val="ListParagraph"/>
        <w:numPr>
          <w:ilvl w:val="0"/>
          <w:numId w:val="2"/>
        </w:numPr>
        <w:spacing w:after="80"/>
      </w:pPr>
      <w:r>
        <w:rPr>
          <w:sz w:val="22"/>
          <w:szCs w:val="22"/>
        </w:rPr>
        <w:t xml:space="preserve">Indian Forest Act, 1927 — the foundational colonial-era statute governing the notification, management, and regulation of reserved and protected forests, still in force with subsequent amendments.</w:t>
      </w:r>
    </w:p>
    <w:p>
      <w:pPr>
        <w:pStyle w:val="ListParagraph"/>
        <w:numPr>
          <w:ilvl w:val="0"/>
          <w:numId w:val="2"/>
        </w:numPr>
        <w:spacing w:after="80"/>
      </w:pPr>
      <w:r>
        <w:rPr>
          <w:sz w:val="22"/>
          <w:szCs w:val="22"/>
        </w:rPr>
        <w:t xml:space="preserve">Wild Life (Protection) Act, 1972 — the primary legislation governing the protection of wild animals, birds and plants, and the constitution and management of national parks, wildlife sanctuaries, and other protected areas such as those found across Haryana.</w:t>
      </w:r>
    </w:p>
    <w:p>
      <w:pPr>
        <w:pStyle w:val="ListParagraph"/>
        <w:numPr>
          <w:ilvl w:val="0"/>
          <w:numId w:val="2"/>
        </w:numPr>
        <w:spacing w:after="80"/>
      </w:pPr>
      <w:r>
        <w:rPr>
          <w:sz w:val="22"/>
          <w:szCs w:val="22"/>
        </w:rPr>
        <w:t xml:space="preserve">Forest (Conservation) Act, 1980 — requires central government approval for the diversion of forest land to non-forest use, and underpins the compensatory afforestation obligations that apply whenever forest land in Haryana is diverted for roads, industry, or other infrastructure.</w:t>
      </w:r>
    </w:p>
    <w:p>
      <w:pPr>
        <w:pStyle w:val="ListParagraph"/>
        <w:numPr>
          <w:ilvl w:val="0"/>
          <w:numId w:val="2"/>
        </w:numPr>
        <w:spacing w:after="80"/>
      </w:pPr>
      <w:r>
        <w:rPr>
          <w:sz w:val="22"/>
          <w:szCs w:val="22"/>
        </w:rPr>
        <w:t xml:space="preserve">Environment (Protection) Act, 1986 — provides the overarching framework for environmental regulation, including matters affecting forest and wildlife habitats.</w:t>
      </w:r>
    </w:p>
    <w:p>
      <w:pPr>
        <w:pStyle w:val="ListParagraph"/>
        <w:numPr>
          <w:ilvl w:val="0"/>
          <w:numId w:val="2"/>
        </w:numPr>
        <w:spacing w:after="80"/>
      </w:pPr>
      <w:r>
        <w:rPr>
          <w:sz w:val="22"/>
          <w:szCs w:val="22"/>
        </w:rPr>
        <w:t xml:space="preserve">Biological Diversity Act, 2002 — establishes a framework for the conservation of biological diversity and the constitution of Biodiversity Management Committees, applicable to Haryana's local bodies and panchayats.</w:t>
      </w:r>
    </w:p>
    <w:p>
      <w:pPr>
        <w:pStyle w:val="Heading2"/>
        <w:spacing w:after="150" w:before="300"/>
      </w:pPr>
      <w:r>
        <w:rPr>
          <w:b/>
          <w:bCs/>
          <w:color w:val="1B5E20"/>
          <w:sz w:val="26"/>
          <w:szCs w:val="26"/>
        </w:rPr>
        <w:t xml:space="preserve">16.2 National Forest Policy</w:t>
      </w:r>
    </w:p>
    <w:p>
      <w:pPr>
        <w:spacing w:after="160" w:line="300"/>
        <w:jc w:val="both"/>
      </w:pPr>
      <w:r>
        <w:rPr>
          <w:sz w:val="22"/>
          <w:szCs w:val="22"/>
        </w:rPr>
        <w:t xml:space="preserve">The National Forest Policy, 1988 sets a target of thirty-three percent forest and tree cover for the country as a whole, with a specific emphasis on raising cover in hill and mountainous regions to sixty percent. Haryana, together with other low-forest-cover plains states, remains far short of this target, a gap that has repeatedly been highlighted in state and national policy discussions and has informed the design of the state's afforestation and greening schemes.</w:t>
      </w:r>
    </w:p>
    <w:p>
      <w:pPr>
        <w:pStyle w:val="Heading2"/>
        <w:spacing w:after="150" w:before="300"/>
      </w:pPr>
      <w:r>
        <w:rPr>
          <w:b/>
          <w:bCs/>
          <w:color w:val="1B5E20"/>
          <w:sz w:val="26"/>
          <w:szCs w:val="26"/>
        </w:rPr>
        <w:t xml:space="preserve">16.3 State-Level Policy Instruments</w:t>
      </w:r>
    </w:p>
    <w:p>
      <w:pPr>
        <w:spacing w:after="160" w:line="300"/>
        <w:jc w:val="both"/>
      </w:pPr>
      <w:r>
        <w:rPr>
          <w:sz w:val="22"/>
          <w:szCs w:val="22"/>
        </w:rPr>
        <w:t xml:space="preserve">The Haryana Forest Department periodically issues its own working plans for individual forest divisions, prescribing management prescriptions for specific forest blocks, and participates in state-level regional plans, including those developed under the National Capital Region Planning Board framework, which have specifically addressed the identification and protection of natural conservation zones within the Aravalli tract in districts such as Gurugram and Faridabad.</w:t>
      </w:r>
    </w:p>
    <w:p>
      <w:pPr>
        <w:pStyle w:val="Heading2"/>
        <w:spacing w:after="150" w:before="300"/>
      </w:pPr>
      <w:r>
        <w:rPr>
          <w:b/>
          <w:bCs/>
          <w:color w:val="1B5E20"/>
          <w:sz w:val="26"/>
          <w:szCs w:val="26"/>
        </w:rPr>
        <w:t xml:space="preserve">16.4 Judicial Oversight</w:t>
      </w:r>
    </w:p>
    <w:p>
      <w:pPr>
        <w:spacing w:after="160" w:line="300"/>
        <w:jc w:val="both"/>
      </w:pPr>
      <w:r>
        <w:rPr>
          <w:sz w:val="22"/>
          <w:szCs w:val="22"/>
        </w:rPr>
        <w:t xml:space="preserve">Given the acute pressures on Haryana's limited forest area, particularly in the Aravallis, the courts — including the Supreme Court of India, the Punjab and Haryana High Court, and the National Green Tribunal — have played an active role over the years in matters relating to illegal mining, encroachment, and the identification of areas that qualify as 'forest' for the purposes of legal protection, even where such areas are not formally notified as reserved or protected forest.</w:t>
      </w:r>
    </w:p>
    <w:p>
      <w:r>
        <w:br w:type="page"/>
      </w:r>
    </w:p>
    <w:p>
      <w:pPr>
        <w:pStyle w:val="Heading1"/>
        <w:spacing w:after="200" w:before="400"/>
      </w:pPr>
      <w:r>
        <w:rPr>
          <w:b/>
          <w:bCs/>
          <w:color w:val="1B5E20"/>
          <w:sz w:val="32"/>
          <w:szCs w:val="32"/>
        </w:rPr>
        <w:t xml:space="preserve">Chapter 17: Afforestation Schemes and Greening Programmes</w:t>
      </w:r>
    </w:p>
    <w:p>
      <w:pPr>
        <w:spacing w:after="160" w:line="300"/>
        <w:jc w:val="both"/>
      </w:pPr>
      <w:r>
        <w:rPr>
          <w:sz w:val="22"/>
          <w:szCs w:val="22"/>
        </w:rPr>
        <w:t xml:space="preserve">Given its low starting base of forest cover, Haryana has placed considerable policy emphasis on afforestation and tree-planting programmes designed to expand green cover both within and outside notified forest land.</w:t>
      </w:r>
    </w:p>
    <w:p>
      <w:pPr>
        <w:pStyle w:val="Heading2"/>
        <w:spacing w:after="150" w:before="300"/>
      </w:pPr>
      <w:r>
        <w:rPr>
          <w:b/>
          <w:bCs/>
          <w:color w:val="1B5E20"/>
          <w:sz w:val="26"/>
          <w:szCs w:val="26"/>
        </w:rPr>
        <w:t xml:space="preserve">17.1 Compensatory Afforestation</w:t>
      </w:r>
    </w:p>
    <w:p>
      <w:pPr>
        <w:spacing w:after="160" w:line="300"/>
        <w:jc w:val="both"/>
      </w:pPr>
      <w:r>
        <w:rPr>
          <w:sz w:val="22"/>
          <w:szCs w:val="22"/>
        </w:rPr>
        <w:t xml:space="preserve">Under the compensatory afforestation framework linked to the Forest (Conservation) Act, 1980, whenever forest land in Haryana is diverted for non-forest purposes such as roads, industry, or other infrastructure, the user agency is required to undertake compensatory afforestation on an equivalent area of non-forest land, or on double the area in the case of degraded forest land, funded through the Compensatory Afforestation Fund Management and Planning Authority (CAMPA) mechanism.</w:t>
      </w:r>
    </w:p>
    <w:p>
      <w:pPr>
        <w:pStyle w:val="Heading2"/>
        <w:spacing w:after="150" w:before="300"/>
      </w:pPr>
      <w:r>
        <w:rPr>
          <w:b/>
          <w:bCs/>
          <w:color w:val="1B5E20"/>
          <w:sz w:val="26"/>
          <w:szCs w:val="26"/>
        </w:rPr>
        <w:t xml:space="preserve">17.2 Farm and Social Forestry</w:t>
      </w:r>
    </w:p>
    <w:p>
      <w:pPr>
        <w:spacing w:after="160" w:line="300"/>
        <w:jc w:val="both"/>
      </w:pPr>
      <w:r>
        <w:rPr>
          <w:sz w:val="22"/>
          <w:szCs w:val="22"/>
        </w:rPr>
        <w:t xml:space="preserve">Farm forestry, involving the planting of commercially valuable species such as poplar and eucalyptus on private agricultural land and field boundaries, has become one of the most significant contributors to Haryana's tree cover outside recorded forest areas, providing farmers with a supplementary source of income while contributing to the state's overall green cover.</w:t>
      </w:r>
    </w:p>
    <w:p>
      <w:pPr>
        <w:pStyle w:val="Heading2"/>
        <w:spacing w:after="150" w:before="300"/>
      </w:pPr>
      <w:r>
        <w:rPr>
          <w:b/>
          <w:bCs/>
          <w:color w:val="1B5E20"/>
          <w:sz w:val="26"/>
          <w:szCs w:val="26"/>
        </w:rPr>
        <w:t xml:space="preserve">17.3 Urban and Roadside Greening</w:t>
      </w:r>
    </w:p>
    <w:p>
      <w:pPr>
        <w:spacing w:after="160" w:line="300"/>
        <w:jc w:val="both"/>
      </w:pPr>
      <w:r>
        <w:rPr>
          <w:sz w:val="22"/>
          <w:szCs w:val="22"/>
        </w:rPr>
        <w:t xml:space="preserve">The Haryana Forest Department, in coordination with urban local bodies, has undertaken plantation drives along highways, canal banks, and within urban areas, recognising that avenue and urban tree cover forms an increasingly important component of the state's green cover given the limited scope for expanding natural forest on agricultural plains. District-level forest census exercises have specifically recommended that urban local bodies focus on developing green spaces, and that institutions dedicate a meaningful share of their land to tree cover.</w:t>
      </w:r>
    </w:p>
    <w:p>
      <w:pPr>
        <w:pStyle w:val="Heading2"/>
        <w:spacing w:after="150" w:before="300"/>
      </w:pPr>
      <w:r>
        <w:rPr>
          <w:b/>
          <w:bCs/>
          <w:color w:val="1B5E20"/>
          <w:sz w:val="26"/>
          <w:szCs w:val="26"/>
        </w:rPr>
        <w:t xml:space="preserve">17.4 Panchayat and Common Land Plantation</w:t>
      </w:r>
    </w:p>
    <w:p>
      <w:pPr>
        <w:spacing w:after="160" w:line="300"/>
        <w:jc w:val="both"/>
      </w:pPr>
      <w:r>
        <w:rPr>
          <w:sz w:val="22"/>
          <w:szCs w:val="22"/>
        </w:rPr>
        <w:t xml:space="preserve">Recognising the constraints on expanding forest cover on privately held agricultural land, forestry planning in Haryana has periodically emphasised earmarking a meaningful share of panchayat and common village land for plantation purposes, alongside similar recommendations for a minimum share of institutional land to be brought under tree cover.</w:t>
      </w:r>
    </w:p>
    <w:p>
      <w:pPr>
        <w:pStyle w:val="Heading2"/>
        <w:spacing w:after="150" w:before="300"/>
      </w:pPr>
      <w:r>
        <w:rPr>
          <w:b/>
          <w:bCs/>
          <w:color w:val="1B5E20"/>
          <w:sz w:val="26"/>
          <w:szCs w:val="26"/>
        </w:rPr>
        <w:t xml:space="preserve">17.5 Aravalli-Specific Restoration Efforts</w:t>
      </w:r>
    </w:p>
    <w:p>
      <w:pPr>
        <w:spacing w:after="160" w:line="300"/>
        <w:jc w:val="both"/>
      </w:pPr>
      <w:r>
        <w:rPr>
          <w:sz w:val="22"/>
          <w:szCs w:val="22"/>
        </w:rPr>
        <w:t xml:space="preserve">Given the particular ecological and hydrological importance of the Aravalli tract, afforestation and restoration efforts in this zone have historically focused on soil and moisture conservation works, check-dams, and the planting of native, drought-hardy species suited to the dry Aravalli terrain, aimed at rehabilitating degraded slopes and mined-out areas.</w:t>
      </w:r>
    </w:p>
    <w:p>
      <w:r>
        <w:br w:type="page"/>
      </w:r>
    </w:p>
    <w:p>
      <w:pPr>
        <w:pStyle w:val="Heading1"/>
        <w:spacing w:after="200" w:before="400"/>
      </w:pPr>
      <w:r>
        <w:rPr>
          <w:b/>
          <w:bCs/>
          <w:color w:val="1B5E20"/>
          <w:sz w:val="32"/>
          <w:szCs w:val="32"/>
        </w:rPr>
        <w:t xml:space="preserve">Chapter 18: Forest-Based Livelihoods and Non-Timber Forest Produce</w:t>
      </w:r>
    </w:p>
    <w:p>
      <w:pPr>
        <w:spacing w:after="160" w:line="300"/>
        <w:jc w:val="both"/>
      </w:pPr>
      <w:r>
        <w:rPr>
          <w:sz w:val="22"/>
          <w:szCs w:val="22"/>
        </w:rPr>
        <w:t xml:space="preserve">Although Haryana's forests are limited in extent, they support a range of livelihood activities for communities living in and around forest areas, and the state's expanding farm-forestry sector has become an increasingly significant source of rural income.</w:t>
      </w:r>
    </w:p>
    <w:p>
      <w:pPr>
        <w:pStyle w:val="Heading2"/>
        <w:spacing w:after="150" w:before="300"/>
      </w:pPr>
      <w:r>
        <w:rPr>
          <w:b/>
          <w:bCs/>
          <w:color w:val="1B5E20"/>
          <w:sz w:val="26"/>
          <w:szCs w:val="26"/>
        </w:rPr>
        <w:t xml:space="preserve">18.1 Timber and Farm Forestry Produce</w:t>
      </w:r>
    </w:p>
    <w:p>
      <w:pPr>
        <w:spacing w:after="160" w:line="300"/>
        <w:jc w:val="both"/>
      </w:pPr>
      <w:r>
        <w:rPr>
          <w:sz w:val="22"/>
          <w:szCs w:val="22"/>
        </w:rPr>
        <w:t xml:space="preserve">Species such as poplar and eucalyptus, grown extensively under farm and agroforestry systems, supply raw material to the plywood, paper, and construction-timber industries, making farm forestry a meaningful cash-crop alternative for farmers in the irrigated northern and central districts.</w:t>
      </w:r>
    </w:p>
    <w:p>
      <w:pPr>
        <w:pStyle w:val="Heading2"/>
        <w:spacing w:after="150" w:before="300"/>
      </w:pPr>
      <w:r>
        <w:rPr>
          <w:b/>
          <w:bCs/>
          <w:color w:val="1B5E20"/>
          <w:sz w:val="26"/>
          <w:szCs w:val="26"/>
        </w:rPr>
        <w:t xml:space="preserve">18.2 Non-Timber Forest Produce</w:t>
      </w:r>
    </w:p>
    <w:p>
      <w:pPr>
        <w:spacing w:after="160" w:line="300"/>
        <w:jc w:val="both"/>
      </w:pPr>
      <w:r>
        <w:rPr>
          <w:sz w:val="22"/>
          <w:szCs w:val="22"/>
        </w:rPr>
        <w:t xml:space="preserve">The Shivalik and Aravalli forest tracts yield a range of non-timber forest produce, including fodder and grazing resources important for local livestock-rearing communities, medicinal plants associated particularly with the Kalesar landscape, and minor produce such as fuelwood collected under regulated conditions from certain forest areas.</w:t>
      </w:r>
    </w:p>
    <w:p>
      <w:pPr>
        <w:pStyle w:val="Heading2"/>
        <w:spacing w:after="150" w:before="300"/>
      </w:pPr>
      <w:r>
        <w:rPr>
          <w:b/>
          <w:bCs/>
          <w:color w:val="1B5E20"/>
          <w:sz w:val="26"/>
          <w:szCs w:val="26"/>
        </w:rPr>
        <w:t xml:space="preserve">18.3 Ecotourism</w:t>
      </w:r>
    </w:p>
    <w:p>
      <w:pPr>
        <w:spacing w:after="160" w:line="300"/>
        <w:jc w:val="both"/>
      </w:pPr>
      <w:r>
        <w:rPr>
          <w:sz w:val="22"/>
          <w:szCs w:val="22"/>
        </w:rPr>
        <w:t xml:space="preserve">Protected areas such as Sultanpur National Park, Kalesar National Park, and the Morni hills support a modest but growing ecotourism sector, including birdwatching tourism at Sultanpur, jeep safaris within the Kalesar landscape, and hill tourism in Panchkula district, providing an additional revenue stream linked to forest and wildlife conservation.</w:t>
      </w:r>
    </w:p>
    <w:p>
      <w:pPr>
        <w:pStyle w:val="Heading2"/>
        <w:spacing w:after="150" w:before="300"/>
      </w:pPr>
      <w:r>
        <w:rPr>
          <w:b/>
          <w:bCs/>
          <w:color w:val="1B5E20"/>
          <w:sz w:val="26"/>
          <w:szCs w:val="26"/>
        </w:rPr>
        <w:t xml:space="preserve">18.4 Employment and Community Engagement</w:t>
      </w:r>
    </w:p>
    <w:p>
      <w:pPr>
        <w:spacing w:after="160" w:line="300"/>
        <w:jc w:val="both"/>
      </w:pPr>
      <w:r>
        <w:rPr>
          <w:sz w:val="22"/>
          <w:szCs w:val="22"/>
        </w:rPr>
        <w:t xml:space="preserve">The Haryana Forest Department engages local communities through forestry-related employment in plantation, nursery, and protection work, and through joint forest management and related participatory approaches aimed at aligning local livelihood interests with forest conservation objectives, particularly in the hill and Aravalli tracts where local communities live in close proximity to forest land.</w:t>
      </w:r>
    </w:p>
    <w:p>
      <w:r>
        <w:br w:type="page"/>
      </w:r>
    </w:p>
    <w:p>
      <w:pPr>
        <w:pStyle w:val="Heading1"/>
        <w:spacing w:after="200" w:before="400"/>
      </w:pPr>
      <w:r>
        <w:rPr>
          <w:b/>
          <w:bCs/>
          <w:color w:val="1B5E20"/>
          <w:sz w:val="32"/>
          <w:szCs w:val="32"/>
        </w:rPr>
        <w:t xml:space="preserve">Chapter 19: Challenges Facing Haryana's Forests</w:t>
      </w:r>
    </w:p>
    <w:p>
      <w:pPr>
        <w:pStyle w:val="Heading2"/>
        <w:spacing w:after="150" w:before="300"/>
      </w:pPr>
      <w:r>
        <w:rPr>
          <w:b/>
          <w:bCs/>
          <w:color w:val="1B5E20"/>
          <w:sz w:val="26"/>
          <w:szCs w:val="26"/>
        </w:rPr>
        <w:t xml:space="preserve">19.1 Lowest Forest Cover in India</w:t>
      </w:r>
    </w:p>
    <w:p>
      <w:pPr>
        <w:spacing w:after="160" w:line="300"/>
        <w:jc w:val="both"/>
      </w:pPr>
      <w:r>
        <w:rPr>
          <w:sz w:val="22"/>
          <w:szCs w:val="22"/>
        </w:rPr>
        <w:t xml:space="preserve">Haryana's most fundamental forestry challenge remains the sheer scarcity of land available for forest cover, given the state's small geographical size, its overwhelmingly agricultural land use, and the concentration of natural forest-worthy terrain in only two narrow hill tracts. This structural constraint means that even successful afforestation efforts can only make a modest dent in the state's overall forest-cover percentage.</w:t>
      </w:r>
    </w:p>
    <w:p>
      <w:pPr>
        <w:pStyle w:val="Heading2"/>
        <w:spacing w:after="150" w:before="300"/>
      </w:pPr>
      <w:r>
        <w:rPr>
          <w:b/>
          <w:bCs/>
          <w:color w:val="1B5E20"/>
          <w:sz w:val="26"/>
          <w:szCs w:val="26"/>
        </w:rPr>
        <w:t xml:space="preserve">19.2 Aravalli Degradation</w:t>
      </w:r>
    </w:p>
    <w:p>
      <w:pPr>
        <w:spacing w:after="160" w:line="300"/>
        <w:jc w:val="both"/>
      </w:pPr>
      <w:r>
        <w:rPr>
          <w:sz w:val="22"/>
          <w:szCs w:val="22"/>
        </w:rPr>
        <w:t xml:space="preserve">Illegal and, in some cases, legally sanctioned mining, along with encroachment and construction pressure linked to rapid urbanisation in the Gurugram-Faridabad-Delhi corridor, has led to sustained degradation of the Aravalli hill tract in Haryana, prompting repeated judicial and regulatory intervention over several decades.</w:t>
      </w:r>
    </w:p>
    <w:p>
      <w:pPr>
        <w:pStyle w:val="Heading2"/>
        <w:spacing w:after="150" w:before="300"/>
      </w:pPr>
      <w:r>
        <w:rPr>
          <w:b/>
          <w:bCs/>
          <w:color w:val="1B5E20"/>
          <w:sz w:val="26"/>
          <w:szCs w:val="26"/>
        </w:rPr>
        <w:t xml:space="preserve">19.3 Declining Forest Quality</w:t>
      </w:r>
    </w:p>
    <w:p>
      <w:pPr>
        <w:spacing w:after="160" w:line="300"/>
        <w:jc w:val="both"/>
      </w:pPr>
      <w:r>
        <w:rPr>
          <w:sz w:val="22"/>
          <w:szCs w:val="22"/>
        </w:rPr>
        <w:t xml:space="preserve">Recent India State of Forest Report assessments have highlighted not only stagnant or declining forest-cover area in parts of Haryana, but also a qualitative decline, with very dense and moderately dense forest shrinking even where overall forest area figures have held steady, indicating tree felling and forest degradation rather than expansion of quality forest.</w:t>
      </w:r>
    </w:p>
    <w:p>
      <w:pPr>
        <w:pStyle w:val="Heading2"/>
        <w:spacing w:after="150" w:before="300"/>
      </w:pPr>
      <w:r>
        <w:rPr>
          <w:b/>
          <w:bCs/>
          <w:color w:val="1B5E20"/>
          <w:sz w:val="26"/>
          <w:szCs w:val="26"/>
        </w:rPr>
        <w:t xml:space="preserve">19.4 Urbanisation and Infrastructure Pressure</w:t>
      </w:r>
    </w:p>
    <w:p>
      <w:pPr>
        <w:spacing w:after="160" w:line="300"/>
        <w:jc w:val="both"/>
      </w:pPr>
      <w:r>
        <w:rPr>
          <w:sz w:val="22"/>
          <w:szCs w:val="22"/>
        </w:rPr>
        <w:t xml:space="preserve">The rapid growth of Haryana's National Capital Region districts places continuing pressure on the state's limited natural forest and green cover, both through direct land conversion and through the cumulative effect of numerous smaller infrastructure and construction projects, each individually modest but collectively significant.</w:t>
      </w:r>
    </w:p>
    <w:p>
      <w:pPr>
        <w:pStyle w:val="Heading2"/>
        <w:spacing w:after="150" w:before="300"/>
      </w:pPr>
      <w:r>
        <w:rPr>
          <w:b/>
          <w:bCs/>
          <w:color w:val="1B5E20"/>
          <w:sz w:val="26"/>
          <w:szCs w:val="26"/>
        </w:rPr>
        <w:t xml:space="preserve">19.5 Human-Wildlife Conflict</w:t>
      </w:r>
    </w:p>
    <w:p>
      <w:pPr>
        <w:spacing w:after="160" w:line="300"/>
        <w:jc w:val="both"/>
      </w:pPr>
      <w:r>
        <w:rPr>
          <w:sz w:val="22"/>
          <w:szCs w:val="22"/>
        </w:rPr>
        <w:t xml:space="preserve">Widespread and growing populations of nilgai and, in some areas, wild boar frequently cause crop damage in Haryana's agricultural districts, creating tension between wildlife conservation objectives and the interests of the state's farming communities, and prompting periodic policy debate over management measures for these species.</w:t>
      </w:r>
    </w:p>
    <w:p>
      <w:pPr>
        <w:pStyle w:val="Heading2"/>
        <w:spacing w:after="150" w:before="300"/>
      </w:pPr>
      <w:r>
        <w:rPr>
          <w:b/>
          <w:bCs/>
          <w:color w:val="1B5E20"/>
          <w:sz w:val="26"/>
          <w:szCs w:val="26"/>
        </w:rPr>
        <w:t xml:space="preserve">19.6 Water Scarcity and Climatic Stress</w:t>
      </w:r>
    </w:p>
    <w:p>
      <w:pPr>
        <w:spacing w:after="160" w:line="300"/>
        <w:jc w:val="both"/>
      </w:pPr>
      <w:r>
        <w:rPr>
          <w:sz w:val="22"/>
          <w:szCs w:val="22"/>
        </w:rPr>
        <w:t xml:space="preserve">The semi-arid to arid character of much of Haryana, combined with groundwater depletion in several districts, constrains the survival and growth of new plantations, particularly in the southern and south-western parts of the state, and increases the vulnerability of existing forest and scrub vegetation to drought stress.</w:t>
      </w:r>
    </w:p>
    <w:p>
      <w:pPr>
        <w:pStyle w:val="Heading2"/>
        <w:spacing w:after="150" w:before="300"/>
      </w:pPr>
      <w:r>
        <w:rPr>
          <w:b/>
          <w:bCs/>
          <w:color w:val="1B5E20"/>
          <w:sz w:val="26"/>
          <w:szCs w:val="26"/>
        </w:rPr>
        <w:t xml:space="preserve">19.7 Forest Fires</w:t>
      </w:r>
    </w:p>
    <w:p>
      <w:pPr>
        <w:spacing w:after="160" w:line="300"/>
        <w:jc w:val="both"/>
      </w:pPr>
      <w:r>
        <w:rPr>
          <w:sz w:val="22"/>
          <w:szCs w:val="22"/>
        </w:rPr>
        <w:t xml:space="preserve">As in many dry-forest tracts of northern India, the Shivalik and Aravalli forests of Haryana are periodically vulnerable to forest fires, particularly during the dry pre-monsoon summer months, necessitating ongoing fire-prevention and rapid-response measures by the Forest Department.</w:t>
      </w:r>
    </w:p>
    <w:p>
      <w:r>
        <w:br w:type="page"/>
      </w:r>
    </w:p>
    <w:p>
      <w:pPr>
        <w:pStyle w:val="Heading1"/>
        <w:spacing w:after="200" w:before="400"/>
      </w:pPr>
      <w:r>
        <w:rPr>
          <w:b/>
          <w:bCs/>
          <w:color w:val="1B5E20"/>
          <w:sz w:val="32"/>
          <w:szCs w:val="32"/>
        </w:rPr>
        <w:t xml:space="preserve">Chapter 20: Conservation Efforts, Outlook and Conclusion</w:t>
      </w:r>
    </w:p>
    <w:p>
      <w:pPr>
        <w:pStyle w:val="Heading2"/>
        <w:spacing w:after="150" w:before="300"/>
      </w:pPr>
      <w:r>
        <w:rPr>
          <w:b/>
          <w:bCs/>
          <w:color w:val="1B5E20"/>
          <w:sz w:val="26"/>
          <w:szCs w:val="26"/>
        </w:rPr>
        <w:t xml:space="preserve">20.1 Strengthening Legal Protection</w:t>
      </w:r>
    </w:p>
    <w:p>
      <w:pPr>
        <w:spacing w:after="160" w:line="300"/>
        <w:jc w:val="both"/>
      </w:pPr>
      <w:r>
        <w:rPr>
          <w:sz w:val="22"/>
          <w:szCs w:val="22"/>
        </w:rPr>
        <w:t xml:space="preserve">Sustained advocacy and litigation over the years have sought to extend clearer and stronger legal protection to the Aravalli hill tract in Haryana, given that much of this ecologically critical zone has historically fallen outside the formally notified reserved and protected forest categories, leaving it more vulnerable to mining and encroachment than legally notified forest land.</w:t>
      </w:r>
    </w:p>
    <w:p>
      <w:pPr>
        <w:pStyle w:val="Heading2"/>
        <w:spacing w:after="150" w:before="300"/>
      </w:pPr>
      <w:r>
        <w:rPr>
          <w:b/>
          <w:bCs/>
          <w:color w:val="1B5E20"/>
          <w:sz w:val="26"/>
          <w:szCs w:val="26"/>
        </w:rPr>
        <w:t xml:space="preserve">20.2 Expanding Green Cover Outside Forests</w:t>
      </w:r>
    </w:p>
    <w:p>
      <w:pPr>
        <w:spacing w:after="160" w:line="300"/>
        <w:jc w:val="both"/>
      </w:pPr>
      <w:r>
        <w:rPr>
          <w:sz w:val="22"/>
          <w:szCs w:val="22"/>
        </w:rPr>
        <w:t xml:space="preserve">Given the structural limits on expanding natural forest area, much of Haryana's forward-looking green-cover strategy rests on expanding tree cover outside recorded forest areas, through farm forestry, agroforestry, urban and institutional greening, and roadside and canal-side plantation, an approach reflected in the state's own forest census recommendations regarding panchayat, institutional, and urban local body land.</w:t>
      </w:r>
    </w:p>
    <w:p>
      <w:pPr>
        <w:pStyle w:val="Heading2"/>
        <w:spacing w:after="150" w:before="300"/>
      </w:pPr>
      <w:r>
        <w:rPr>
          <w:b/>
          <w:bCs/>
          <w:color w:val="1B5E20"/>
          <w:sz w:val="26"/>
          <w:szCs w:val="26"/>
        </w:rPr>
        <w:t xml:space="preserve">20.3 Restoration of Degraded Landscapes</w:t>
      </w:r>
    </w:p>
    <w:p>
      <w:pPr>
        <w:spacing w:after="160" w:line="300"/>
        <w:jc w:val="both"/>
      </w:pPr>
      <w:r>
        <w:rPr>
          <w:sz w:val="22"/>
          <w:szCs w:val="22"/>
        </w:rPr>
        <w:t xml:space="preserve">Continued efforts to restore degraded Aravalli slopes and mined-out areas, alongside soil and water conservation works in the Shivalik tract, remain central to improving both the quantity and the ecological quality of Haryana's forest and scrub landscapes over the coming years.</w:t>
      </w:r>
    </w:p>
    <w:p>
      <w:pPr>
        <w:pStyle w:val="Heading2"/>
        <w:spacing w:after="150" w:before="300"/>
      </w:pPr>
      <w:r>
        <w:rPr>
          <w:b/>
          <w:bCs/>
          <w:color w:val="1B5E20"/>
          <w:sz w:val="26"/>
          <w:szCs w:val="26"/>
        </w:rPr>
        <w:t xml:space="preserve">20.4 Species and Habitat Conservation</w:t>
      </w:r>
    </w:p>
    <w:p>
      <w:pPr>
        <w:spacing w:after="160" w:line="300"/>
        <w:jc w:val="both"/>
      </w:pPr>
      <w:r>
        <w:rPr>
          <w:sz w:val="22"/>
          <w:szCs w:val="22"/>
        </w:rPr>
        <w:t xml:space="preserve">Dedicated breeding and conservation programmes for species such as the blackbuck, chinkara, mugger crocodile, and vulture, together with the protection afforded by the state's national parks and wildlife sanctuaries, continue to play an important role in safeguarding Haryana's distinctive wildlife heritage even within a landscape of limited forest cover.</w:t>
      </w:r>
    </w:p>
    <w:p>
      <w:pPr>
        <w:pStyle w:val="Heading2"/>
        <w:spacing w:after="150" w:before="300"/>
      </w:pPr>
      <w:r>
        <w:rPr>
          <w:b/>
          <w:bCs/>
          <w:color w:val="1B5E20"/>
          <w:sz w:val="26"/>
          <w:szCs w:val="26"/>
        </w:rPr>
        <w:t xml:space="preserve">20.5 Concluding Remarks</w:t>
      </w:r>
    </w:p>
    <w:p>
      <w:pPr>
        <w:spacing w:after="160" w:line="300"/>
        <w:jc w:val="both"/>
      </w:pPr>
      <w:r>
        <w:rPr>
          <w:sz w:val="22"/>
          <w:szCs w:val="22"/>
        </w:rPr>
        <w:t xml:space="preserve">Haryana's forests, though modest in extent by any national comparison, occupy an outsized place in the state's ecological, hydrological, and cultural life. From the Sal forests of Kalesar in the Shivalik foothills to the ancient thorn-forest ridges of the Aravallis, and from the wetland bird congregations of Sultanpur to the farm-forestry plantations that increasingly define the state's rural landscape, Haryana's green cover reflects both the constraints of a small, intensively cultivated and rapidly urbanising state and the sustained efforts of its Forest and Wildlife Departments, its courts, and its citizens to protect what remains and to expand it wherever possible. The continued protection of the Aravalli and Shivalik tracts, the qualitative improvement of existing forest, and the steady expansion of tree cover outside notified forest land are likely to remain the central themes of forestry policy in Haryana in the years ahead.</w:t>
      </w:r>
    </w:p>
    <w:p>
      <w:r>
        <w:br w:type="page"/>
      </w:r>
    </w:p>
    <w:p>
      <w:pPr>
        <w:pStyle w:val="Heading1"/>
        <w:spacing w:after="200" w:before="400"/>
      </w:pPr>
      <w:r>
        <w:rPr>
          <w:b/>
          <w:bCs/>
          <w:color w:val="1B5E20"/>
          <w:sz w:val="32"/>
          <w:szCs w:val="32"/>
        </w:rPr>
        <w:t xml:space="preserve">Chapter 21: Frequently Asked Questions about Haryana's Forests</w:t>
      </w:r>
    </w:p>
    <w:p>
      <w:pPr>
        <w:spacing w:after="160" w:line="300"/>
        <w:jc w:val="both"/>
      </w:pPr>
      <w:r>
        <w:rPr>
          <w:sz w:val="22"/>
          <w:szCs w:val="22"/>
        </w:rPr>
        <w:t xml:space="preserve">This chapter collects general, commonly asked questions about Haryana's forests in a quick-reference question-and-answer format, summarising points discussed at greater length in earlier chapters.</w:t>
      </w:r>
    </w:p>
    <w:p>
      <w:pPr>
        <w:spacing w:after="60" w:before="220"/>
      </w:pPr>
      <w:r>
        <w:rPr>
          <w:b/>
          <w:bCs/>
          <w:color w:val="333333"/>
          <w:sz w:val="22"/>
          <w:szCs w:val="22"/>
        </w:rPr>
        <w:t xml:space="preserve">Q. What percentage of Haryana's area is under forest cover?</w:t>
      </w:r>
    </w:p>
    <w:p>
      <w:pPr>
        <w:spacing w:after="120" w:line="300"/>
        <w:jc w:val="both"/>
      </w:pPr>
      <w:r>
        <w:rPr>
          <w:sz w:val="22"/>
          <w:szCs w:val="22"/>
        </w:rPr>
        <w:t xml:space="preserve">A. According to the India State of Forest Report 2023, Haryana's forest cover is approximately 3.6 to 3.7 percent of its geographical area, the lowest, or among the lowest, of any Indian state. When tree cover outside forest areas is added, total green cover is somewhat higher but still remains the lowest in the country in percentage terms.</w:t>
      </w:r>
    </w:p>
    <w:p>
      <w:pPr>
        <w:spacing w:after="60" w:before="220"/>
      </w:pPr>
      <w:r>
        <w:rPr>
          <w:b/>
          <w:bCs/>
          <w:color w:val="333333"/>
          <w:sz w:val="22"/>
          <w:szCs w:val="22"/>
        </w:rPr>
        <w:t xml:space="preserve">Q. Why does Haryana have such low forest cover?</w:t>
      </w:r>
    </w:p>
    <w:p>
      <w:pPr>
        <w:spacing w:after="120" w:line="300"/>
        <w:jc w:val="both"/>
      </w:pPr>
      <w:r>
        <w:rPr>
          <w:sz w:val="22"/>
          <w:szCs w:val="22"/>
        </w:rPr>
        <w:t xml:space="preserve">A. Haryana is a small state whose plains have been under intensive agriculture for centuries, with natural forest confined largely to the Shivalik hills in the north and the Aravalli hills in the south. Rapid urbanisation, an arid to semi-arid climate across much of the state, and historical pressure from mining and encroachment in the Aravallis have further limited forest cover.</w:t>
      </w:r>
    </w:p>
    <w:p>
      <w:pPr>
        <w:spacing w:after="60" w:before="220"/>
      </w:pPr>
      <w:r>
        <w:rPr>
          <w:b/>
          <w:bCs/>
          <w:color w:val="333333"/>
          <w:sz w:val="22"/>
          <w:szCs w:val="22"/>
        </w:rPr>
        <w:t xml:space="preserve">Q. How many national parks does Haryana have?</w:t>
      </w:r>
    </w:p>
    <w:p>
      <w:pPr>
        <w:spacing w:after="120" w:line="300"/>
        <w:jc w:val="both"/>
      </w:pPr>
      <w:r>
        <w:rPr>
          <w:sz w:val="22"/>
          <w:szCs w:val="22"/>
        </w:rPr>
        <w:t xml:space="preserve">A. Haryana has two national parks: Sultanpur National Park in Gurugram district, known for migratory birds, and Kalesar National Park in Yamunanagar district, known for Sal forest and Shivalik wildlife.</w:t>
      </w:r>
    </w:p>
    <w:p>
      <w:pPr>
        <w:spacing w:after="60" w:before="220"/>
      </w:pPr>
      <w:r>
        <w:rPr>
          <w:b/>
          <w:bCs/>
          <w:color w:val="333333"/>
          <w:sz w:val="22"/>
          <w:szCs w:val="22"/>
        </w:rPr>
        <w:t xml:space="preserve">Q. How many wildlife sanctuaries does Haryana have?</w:t>
      </w:r>
    </w:p>
    <w:p>
      <w:pPr>
        <w:spacing w:after="120" w:line="300"/>
        <w:jc w:val="both"/>
      </w:pPr>
      <w:r>
        <w:rPr>
          <w:sz w:val="22"/>
          <w:szCs w:val="22"/>
        </w:rPr>
        <w:t xml:space="preserve">A. Haryana has around eight wildlife sanctuaries, including Kalesar, Bir Shikargah, Khol Hi-Raitan, Chhilchhila, Bhindawas, Khaparwas, Nahar, and Abubshahar, along with several smaller breeding centres and conservation reserves.</w:t>
      </w:r>
    </w:p>
    <w:p>
      <w:pPr>
        <w:spacing w:after="60" w:before="220"/>
      </w:pPr>
      <w:r>
        <w:rPr>
          <w:b/>
          <w:bCs/>
          <w:color w:val="333333"/>
          <w:sz w:val="22"/>
          <w:szCs w:val="22"/>
        </w:rPr>
        <w:t xml:space="preserve">Q. Which is the largest wildlife sanctuary in Haryana?</w:t>
      </w:r>
    </w:p>
    <w:p>
      <w:pPr>
        <w:spacing w:after="120" w:line="300"/>
        <w:jc w:val="both"/>
      </w:pPr>
      <w:r>
        <w:rPr>
          <w:sz w:val="22"/>
          <w:szCs w:val="22"/>
        </w:rPr>
        <w:t xml:space="preserve">A. Abubshahar Wildlife Sanctuary in Sirsa district, covering roughly 11,530 hectares of semi-arid, desert-edge habitat, is Haryana's largest wildlife sanctuary.</w:t>
      </w:r>
    </w:p>
    <w:p>
      <w:pPr>
        <w:spacing w:after="60" w:before="220"/>
      </w:pPr>
      <w:r>
        <w:rPr>
          <w:b/>
          <w:bCs/>
          <w:color w:val="333333"/>
          <w:sz w:val="22"/>
          <w:szCs w:val="22"/>
        </w:rPr>
        <w:t xml:space="preserve">Q. What are the main forest types found in Haryana?</w:t>
      </w:r>
    </w:p>
    <w:p>
      <w:pPr>
        <w:spacing w:after="120" w:line="300"/>
        <w:jc w:val="both"/>
      </w:pPr>
      <w:r>
        <w:rPr>
          <w:sz w:val="22"/>
          <w:szCs w:val="22"/>
        </w:rPr>
        <w:t xml:space="preserve">A. Haryana's forests fall broadly into northern tropical dry deciduous (moist Sal forest in the Shivalik tract), tropical thorn forest (dominant across the Aravallis and semi-arid plains), dry deciduous scrub, riverine and canal-side vegetation, and extensive farm and plantation forestry.</w:t>
      </w:r>
    </w:p>
    <w:p>
      <w:pPr>
        <w:spacing w:after="60" w:before="220"/>
      </w:pPr>
      <w:r>
        <w:rPr>
          <w:b/>
          <w:bCs/>
          <w:color w:val="333333"/>
          <w:sz w:val="22"/>
          <w:szCs w:val="22"/>
        </w:rPr>
        <w:t xml:space="preserve">Q. Which two hill ranges contain most of Haryana's natural forest?</w:t>
      </w:r>
    </w:p>
    <w:p>
      <w:pPr>
        <w:spacing w:after="120" w:line="300"/>
        <w:jc w:val="both"/>
      </w:pPr>
      <w:r>
        <w:rPr>
          <w:sz w:val="22"/>
          <w:szCs w:val="22"/>
        </w:rPr>
        <w:t xml:space="preserve">A. The Shivalik hills in the north (Panchkula and Yamunanagar districts) and the Aravalli hills in the south (Gurugram, Faridabad, Nuh, Rewari, and Mahendragarh districts) contain the great majority of Haryana's natural forest.</w:t>
      </w:r>
    </w:p>
    <w:p>
      <w:pPr>
        <w:spacing w:after="60" w:before="220"/>
      </w:pPr>
      <w:r>
        <w:rPr>
          <w:b/>
          <w:bCs/>
          <w:color w:val="333333"/>
          <w:sz w:val="22"/>
          <w:szCs w:val="22"/>
        </w:rPr>
        <w:t xml:space="preserve">Q. Which Haryana district has the highest forest and tree cover percentage?</w:t>
      </w:r>
    </w:p>
    <w:p>
      <w:pPr>
        <w:spacing w:after="120" w:line="300"/>
        <w:jc w:val="both"/>
      </w:pPr>
      <w:r>
        <w:rPr>
          <w:sz w:val="22"/>
          <w:szCs w:val="22"/>
        </w:rPr>
        <w:t xml:space="preserve">A. Panchkula district, owing to its Shivalik hill terrain, generally records the highest proportion of forest and tree cover among Haryana's districts.</w:t>
      </w:r>
    </w:p>
    <w:p>
      <w:pPr>
        <w:spacing w:after="60" w:before="220"/>
      </w:pPr>
      <w:r>
        <w:rPr>
          <w:b/>
          <w:bCs/>
          <w:color w:val="333333"/>
          <w:sz w:val="22"/>
          <w:szCs w:val="22"/>
        </w:rPr>
        <w:t xml:space="preserve">Q. Who is the current Forest Minister of Haryana?</w:t>
      </w:r>
    </w:p>
    <w:p>
      <w:pPr>
        <w:spacing w:after="120" w:line="300"/>
        <w:jc w:val="both"/>
      </w:pPr>
      <w:r>
        <w:rPr>
          <w:sz w:val="22"/>
          <w:szCs w:val="22"/>
        </w:rPr>
        <w:t xml:space="preserve">A. As of 2026, Rao Narbir Singh serves as Haryana's Forest and Environment Minister in the government headed by Chief Minister Nayab Singh Saini, alongside other portfolios including Industries and Commerce.</w:t>
      </w:r>
    </w:p>
    <w:p>
      <w:pPr>
        <w:spacing w:after="60" w:before="220"/>
      </w:pPr>
      <w:r>
        <w:rPr>
          <w:b/>
          <w:bCs/>
          <w:color w:val="333333"/>
          <w:sz w:val="22"/>
          <w:szCs w:val="22"/>
        </w:rPr>
        <w:t xml:space="preserve">Q. Who administers Haryana's forests at the official level?</w:t>
      </w:r>
    </w:p>
    <w:p>
      <w:pPr>
        <w:spacing w:after="120" w:line="300"/>
        <w:jc w:val="both"/>
      </w:pPr>
      <w:r>
        <w:rPr>
          <w:sz w:val="22"/>
          <w:szCs w:val="22"/>
        </w:rPr>
        <w:t xml:space="preserve">A. The Haryana Forest Department is headed at the official level by a Principal Chief Conservator of Forests (PCCF), supported by Chief Conservators, Conservators, and Divisional Forest Officers across the state's forest circles and divisions, with a separate Wildlife wing managing protected areas.</w:t>
      </w:r>
    </w:p>
    <w:p>
      <w:pPr>
        <w:spacing w:after="60" w:before="220"/>
      </w:pPr>
      <w:r>
        <w:rPr>
          <w:b/>
          <w:bCs/>
          <w:color w:val="333333"/>
          <w:sz w:val="22"/>
          <w:szCs w:val="22"/>
        </w:rPr>
        <w:t xml:space="preserve">Q. What is the dominant soil type in Haryana?</w:t>
      </w:r>
    </w:p>
    <w:p>
      <w:pPr>
        <w:spacing w:after="120" w:line="300"/>
        <w:jc w:val="both"/>
      </w:pPr>
      <w:r>
        <w:rPr>
          <w:sz w:val="22"/>
          <w:szCs w:val="22"/>
        </w:rPr>
        <w:t xml:space="preserve">A. Alluvial soil, deposited by rivers such as the Yamuna and Ghaggar, dominates Haryana's plains and is generally fertile but deficient in nitrogen, phosphorus, and zinc. Piedmont soils occur in the Shivalik foothills, and sandy, arid soils occur in the Aravalli and south-western tracts.</w:t>
      </w:r>
    </w:p>
    <w:p>
      <w:pPr>
        <w:spacing w:after="60" w:before="220"/>
      </w:pPr>
      <w:r>
        <w:rPr>
          <w:b/>
          <w:bCs/>
          <w:color w:val="333333"/>
          <w:sz w:val="22"/>
          <w:szCs w:val="22"/>
        </w:rPr>
        <w:t xml:space="preserve">Q. Is soil salinity a problem in Haryana?</w:t>
      </w:r>
    </w:p>
    <w:p>
      <w:pPr>
        <w:spacing w:after="120" w:line="300"/>
        <w:jc w:val="both"/>
      </w:pPr>
      <w:r>
        <w:rPr>
          <w:sz w:val="22"/>
          <w:szCs w:val="22"/>
        </w:rPr>
        <w:t xml:space="preserve">A. Yes. A significant share of Haryana's agricultural soil, particularly in districts such as Jhajjar, Sirsa, Hisar, Rohtak, Bhiwani, Palwal, and Rewari, is affected by salinity or sodicity, linked to shallow groundwater tables, canal irrigation, and continuous paddy cultivation without adequate drainage.</w:t>
      </w:r>
    </w:p>
    <w:p>
      <w:pPr>
        <w:spacing w:after="60" w:before="220"/>
      </w:pPr>
      <w:r>
        <w:rPr>
          <w:b/>
          <w:bCs/>
          <w:color w:val="333333"/>
          <w:sz w:val="22"/>
          <w:szCs w:val="22"/>
        </w:rPr>
        <w:t xml:space="preserve">Q. Has Haryana experienced significant deforestation historically?</w:t>
      </w:r>
    </w:p>
    <w:p>
      <w:pPr>
        <w:spacing w:after="120" w:line="300"/>
        <w:jc w:val="both"/>
      </w:pPr>
      <w:r>
        <w:rPr>
          <w:sz w:val="22"/>
          <w:szCs w:val="22"/>
        </w:rPr>
        <w:t xml:space="preserve">A. Yes. The largest historical loss occurred through centuries of clearance for agriculture, followed by legally sanctioned diversion of forest land for industry, mining, and infrastructure since the 1980s, and continued pressure from encroachment and mining, particularly in the Aravalli tract, in recent decades.</w:t>
      </w:r>
    </w:p>
    <w:p>
      <w:pPr>
        <w:spacing w:after="60" w:before="220"/>
      </w:pPr>
      <w:r>
        <w:rPr>
          <w:b/>
          <w:bCs/>
          <w:color w:val="333333"/>
          <w:sz w:val="22"/>
          <w:szCs w:val="22"/>
        </w:rPr>
        <w:t xml:space="preserve">Q. Is Haryana's forest cover currently increasing or decreasing?</w:t>
      </w:r>
    </w:p>
    <w:p>
      <w:pPr>
        <w:spacing w:after="120" w:line="300"/>
        <w:jc w:val="both"/>
      </w:pPr>
      <w:r>
        <w:rPr>
          <w:sz w:val="22"/>
          <w:szCs w:val="22"/>
        </w:rPr>
        <w:t xml:space="preserve">A. The picture is mixed: total forest and tree cover area has shown only marginal change in the most recent assessment period, but very dense and moderately dense forest categories have declined, and fifteen of twenty-two districts recorded a net decrease in forest cover between the 2021 and 2023 assessments, indicating a qualitative decline even where overall area has been relatively stable.</w:t>
      </w:r>
    </w:p>
    <w:p>
      <w:pPr>
        <w:spacing w:after="60" w:before="220"/>
      </w:pPr>
      <w:r>
        <w:rPr>
          <w:b/>
          <w:bCs/>
          <w:color w:val="333333"/>
          <w:sz w:val="22"/>
          <w:szCs w:val="22"/>
        </w:rPr>
        <w:t xml:space="preserve">Q. What is being done to protect the Aravalli hills in Haryana?</w:t>
      </w:r>
    </w:p>
    <w:p>
      <w:pPr>
        <w:spacing w:after="120" w:line="300"/>
        <w:jc w:val="both"/>
      </w:pPr>
      <w:r>
        <w:rPr>
          <w:sz w:val="22"/>
          <w:szCs w:val="22"/>
        </w:rPr>
        <w:t xml:space="preserve">A. The state government has announced a time-bound roadmap targeting 2030 for Aravalli conservation, including the Haryana Aravalli Green Wall Project, the Pran Vayu Devta Yojana honorarium for old trees, Oxy Forests in urban areas, and the Van Mitra Yojana for community participation, alongside continued legal and judicial scrutiny of mining and encroachment.</w:t>
      </w:r>
    </w:p>
    <w:p>
      <w:pPr>
        <w:spacing w:after="60" w:before="220"/>
      </w:pPr>
      <w:r>
        <w:rPr>
          <w:b/>
          <w:bCs/>
          <w:color w:val="333333"/>
          <w:sz w:val="22"/>
          <w:szCs w:val="22"/>
        </w:rPr>
        <w:t xml:space="preserve">Q. What is compensatory afforestation?</w:t>
      </w:r>
    </w:p>
    <w:p>
      <w:pPr>
        <w:spacing w:after="120" w:line="300"/>
        <w:jc w:val="both"/>
      </w:pPr>
      <w:r>
        <w:rPr>
          <w:sz w:val="22"/>
          <w:szCs w:val="22"/>
        </w:rPr>
        <w:t xml:space="preserve">A. It is a legal requirement under the Forest (Conservation) Act, 1980 that whenever forest land is diverted for non-forest use, the user agency must plant an equivalent (or, for degraded forest, double the) area of afforestation elsewhere, funded through the CAMPA mechanism.</w:t>
      </w:r>
    </w:p>
    <w:p>
      <w:pPr>
        <w:spacing w:after="60" w:before="220"/>
      </w:pPr>
      <w:r>
        <w:rPr>
          <w:b/>
          <w:bCs/>
          <w:color w:val="333333"/>
          <w:sz w:val="22"/>
          <w:szCs w:val="22"/>
        </w:rPr>
        <w:t xml:space="preserve">Q. Which tree species are most commonly planted in Haryana's farm forestry?</w:t>
      </w:r>
    </w:p>
    <w:p>
      <w:pPr>
        <w:spacing w:after="120" w:line="300"/>
        <w:jc w:val="both"/>
      </w:pPr>
      <w:r>
        <w:rPr>
          <w:sz w:val="22"/>
          <w:szCs w:val="22"/>
        </w:rPr>
        <w:t xml:space="preserve">A. Poplar and eucalyptus are the leading farm-forestry species, valued for their fast growth and their use as raw material for the plywood and paper industries, alongside species such as shisham and neem in avenue and village plantations.</w:t>
      </w:r>
    </w:p>
    <w:p>
      <w:pPr>
        <w:spacing w:after="60" w:before="220"/>
      </w:pPr>
      <w:r>
        <w:rPr>
          <w:b/>
          <w:bCs/>
          <w:color w:val="333333"/>
          <w:sz w:val="22"/>
          <w:szCs w:val="22"/>
        </w:rPr>
        <w:t xml:space="preserve">Q. Which wetland sites in Haryana are recognised as Ramsar sites?</w:t>
      </w:r>
    </w:p>
    <w:p>
      <w:pPr>
        <w:spacing w:after="120" w:line="300"/>
        <w:jc w:val="both"/>
      </w:pPr>
      <w:r>
        <w:rPr>
          <w:sz w:val="22"/>
          <w:szCs w:val="22"/>
        </w:rPr>
        <w:t xml:space="preserve">A. Sultanpur National Park and Bhindawas Wildlife Sanctuary are Haryana's two Ramsar-recognised wetlands of international importance.</w:t>
      </w:r>
    </w:p>
    <w:p>
      <w:pPr>
        <w:spacing w:after="60" w:before="220"/>
      </w:pPr>
      <w:r>
        <w:rPr>
          <w:b/>
          <w:bCs/>
          <w:color w:val="333333"/>
          <w:sz w:val="22"/>
          <w:szCs w:val="22"/>
        </w:rPr>
        <w:t xml:space="preserve">Q. What is Mangar Bani and why is it significant?</w:t>
      </w:r>
    </w:p>
    <w:p>
      <w:pPr>
        <w:spacing w:after="120" w:line="300"/>
        <w:jc w:val="both"/>
      </w:pPr>
      <w:r>
        <w:rPr>
          <w:sz w:val="22"/>
          <w:szCs w:val="22"/>
        </w:rPr>
        <w:t xml:space="preserve">A. Mangar Bani is a sacred grove in the Aravalli hills of Faridabad district, protected for generations by local religious tradition, and regarded as one of the last surviving patches of relatively undisturbed original Aravalli forest in the National Capital Region.</w:t>
      </w:r>
    </w:p>
    <w:p>
      <w:r>
        <w:br w:type="page"/>
      </w:r>
    </w:p>
    <w:p>
      <w:pPr>
        <w:pStyle w:val="Heading2"/>
        <w:spacing w:after="150" w:before="300"/>
      </w:pPr>
      <w:r>
        <w:rPr>
          <w:b/>
          <w:bCs/>
          <w:color w:val="1B5E20"/>
          <w:sz w:val="26"/>
          <w:szCs w:val="26"/>
        </w:rPr>
        <w:t xml:space="preserve">Select General Sources</w:t>
      </w:r>
    </w:p>
    <w:p>
      <w:pPr>
        <w:spacing w:after="160" w:line="300"/>
        <w:jc w:val="both"/>
      </w:pPr>
      <w:r>
        <w:rPr>
          <w:i/>
          <w:iCs/>
          <w:sz w:val="20"/>
          <w:szCs w:val="20"/>
        </w:rPr>
        <w:t xml:space="preserve">India State of Forest Report (ISFR), Forest Survey of India, Ministry of Environment, Forest and Climate Change, Government of India (various years). Haryana Forest Department, official records, Who's Who directory, and Protected Area notifications. Haryana Wildlife Department, official records. National Forest Policy, 1988. Indian Forest Act, 1927; Wild Life (Protection) Act, 1972; Forest (Conservation) Act, 1980. Soil classification data drawn from National Bureau of Soil Survey and Land Use Planning (ICAR) studies and peer-reviewed research on soil salinity and sodicity in the Indo-Gangetic plain of Haryana. Deforestation and forest-diversion figures drawn from Comptroller and Auditor General reporting, national forest-diversion analyses, and Global Forest Watch satellite monitoring. This document also draws on general secondary reporting regarding Haryana's forest cover, ministerial appointments, and protected areas current as of 2025-2026.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jc w:val="center"/>
    </w:pPr>
    <w:r>
      <w:rPr>
        <w:color w:val="666666"/>
        <w:sz w:val="16"/>
        <w:szCs w:val="16"/>
      </w:rPr>
      <w:t xml:space="preserve">Forests of Haryana — A General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2026-07-14T10:01:26.387Z</dcterms:created>
  <dcterms:modified xsi:type="dcterms:W3CDTF">2026-07-14T10:01:26.400Z</dcterms:modified>
</cp:coreProperties>
</file>

<file path=docProps/custom.xml><?xml version="1.0" encoding="utf-8"?>
<Properties xmlns="http://schemas.openxmlformats.org/officeDocument/2006/custom-properties" xmlns:vt="http://schemas.openxmlformats.org/officeDocument/2006/docPropsVTypes"/>
</file>