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F46E5"/>
          <w:spacing w:val="60"/>
          <w:sz w:val="24"/>
          <w:szCs w:val="24"/>
        </w:rPr>
        <w:t xml:space="preserve">BAARI</w:t>
      </w:r>
    </w:p>
    <w:p>
      <w:pPr>
        <w:spacing w:after="240"/>
      </w:pPr>
      <w:r>
        <w:rPr>
          <w:color w:val="6B7280"/>
          <w:sz w:val="20"/>
          <w:szCs w:val="20"/>
        </w:rPr>
        <w:t xml:space="preserve">Your turn, simplified.</w:t>
      </w:r>
    </w:p>
    <w:p>
      <w:pPr>
        <w:spacing w:after="320"/>
      </w:pPr>
      <w:r>
        <w:rPr>
          <w:color w:val="1E2657"/>
          <w:sz w:val="22"/>
          <w:szCs w:val="22"/>
        </w:rPr>
        <w:t xml:space="preserve">For Clinics · Bhilai pilot · 2026</w:t>
      </w:r>
    </w:p>
    <w:p>
      <w:pPr>
        <w:spacing w:after="240" w:before="600"/>
      </w:pPr>
      <w:r>
        <w:rPr>
          <w:b/>
          <w:bCs/>
          <w:color w:val="1E2657"/>
          <w:sz w:val="72"/>
          <w:szCs w:val="72"/>
        </w:rPr>
        <w:t xml:space="preserve">Your front desk,</w:t>
      </w:r>
    </w:p>
    <w:p>
      <w:pPr>
        <w:spacing w:after="240"/>
      </w:pPr>
      <w:r>
        <w:rPr>
          <w:b/>
          <w:bCs/>
          <w:color w:val="4F46E5"/>
          <w:sz w:val="72"/>
          <w:szCs w:val="72"/>
        </w:rPr>
        <w:t xml:space="preserve">on one screen.</w:t>
      </w:r>
    </w:p>
    <w:p>
      <w:pPr>
        <w:spacing w:after="120" w:before="400"/>
      </w:pPr>
      <w:r>
        <w:rPr>
          <w:color w:val="6B7280"/>
          <w:sz w:val="24"/>
          <w:szCs w:val="24"/>
        </w:rPr>
        <w:t xml:space="preserve">Tokens. Walk-ins. Family bookings. No-shows. Handled from one place.</w:t>
      </w:r>
    </w:p>
    <w:p>
      <w:pPr>
        <w:spacing w:before="1200"/>
      </w:pPr>
      <w:r>
        <w:rPr>
          <w:b/>
          <w:bCs/>
          <w:color w:val="4F46E5"/>
          <w:sz w:val="22"/>
          <w:szCs w:val="22"/>
        </w:rPr>
        <w:t xml:space="preserve">Free during early access.</w:t>
      </w:r>
    </w:p>
    <w:p>
      <w:pPr>
        <w:spacing w:after="100"/>
      </w:pPr>
      <w:r>
        <w:rPr>
          <w:color w:val="6B7280"/>
          <w:sz w:val="20"/>
          <w:szCs w:val="20"/>
        </w:rPr>
        <w:t xml:space="preserve">getbaari.in · +91 98931 27527</w:t>
      </w:r>
    </w:p>
    <w:p>
      <w:r>
        <w:br w:type="page"/>
      </w:r>
    </w:p>
    <w:p>
      <w:pPr>
        <w:spacing w:after="240" w:before="200"/>
        <w:jc w:val="left"/>
      </w:pPr>
      <w:r>
        <w:rPr>
          <w:b/>
          <w:bCs/>
          <w:color w:val="1E2657"/>
          <w:sz w:val="56"/>
          <w:szCs w:val="56"/>
        </w:rPr>
        <w:t xml:space="preserve">Every Tier-2 clinic runs on paper and phone chaos.</w:t>
      </w:r>
    </w:p>
    <w:p>
      <w:pPr>
        <w:spacing w:after="120" w:line="300"/>
      </w:pPr>
      <w:r>
        <w:rPr>
          <w:color w:val="111827"/>
          <w:sz w:val="22"/>
          <w:szCs w:val="22"/>
        </w:rPr>
        <w:t xml:space="preserve">Practo Ray helps you get discovered. HealthPlix helps you write prescriptions. But when 15 patients walk into your clinic at 10 AM, neither one runs your queue. Your receptionist does. On paper.</w:t>
      </w:r>
    </w:p>
    <w:p>
      <w:pPr>
        <w:spacing w:after="120" w:line="300"/>
      </w:pPr>
      <w:r>
        <w:rPr>
          <w:color w:val="6B7280"/>
          <w:sz w:val="22"/>
          <w:szCs w:val="22"/>
        </w:rPr>
        <w:t xml:space="preserve">The typical Bhilai clinic morning:</w:t>
      </w:r>
    </w:p>
    <w:p>
      <w:pPr>
        <w:pStyle w:val="ListParagraph"/>
        <w:numPr>
          <w:ilvl w:val="0"/>
          <w:numId w:val="2"/>
        </w:numPr>
        <w:spacing w:after="100" w:line="280"/>
      </w:pPr>
      <w:r>
        <w:rPr>
          <w:color w:val="111827"/>
          <w:sz w:val="22"/>
          <w:szCs w:val="22"/>
        </w:rPr>
        <w:t xml:space="preserve">T-1 to T-8 handwritten on a paper book at the front desk</w:t>
      </w:r>
    </w:p>
    <w:p>
      <w:pPr>
        <w:pStyle w:val="ListParagraph"/>
        <w:numPr>
          <w:ilvl w:val="0"/>
          <w:numId w:val="2"/>
        </w:numPr>
        <w:spacing w:after="100" w:line="280"/>
      </w:pPr>
      <w:r>
        <w:rPr>
          <w:color w:val="111827"/>
          <w:sz w:val="22"/>
          <w:szCs w:val="22"/>
        </w:rPr>
        <w:t xml:space="preserve">Phone rings every 4 minutes: "doctor is ready yet?"</w:t>
      </w:r>
    </w:p>
    <w:p>
      <w:pPr>
        <w:pStyle w:val="ListParagraph"/>
        <w:numPr>
          <w:ilvl w:val="0"/>
          <w:numId w:val="2"/>
        </w:numPr>
        <w:spacing w:after="100" w:line="280"/>
      </w:pPr>
      <w:r>
        <w:rPr>
          <w:color w:val="111827"/>
          <w:sz w:val="22"/>
          <w:szCs w:val="22"/>
        </w:rPr>
        <w:t xml:space="preserve">Anjali booked at 10:30. She's here at 10:15. So is the walk-in with a fever. Now what?</w:t>
      </w:r>
    </w:p>
    <w:p>
      <w:pPr>
        <w:pStyle w:val="ListParagraph"/>
        <w:numPr>
          <w:ilvl w:val="0"/>
          <w:numId w:val="2"/>
        </w:numPr>
        <w:spacing w:after="100" w:line="280"/>
      </w:pPr>
      <w:r>
        <w:rPr>
          <w:color w:val="111827"/>
          <w:sz w:val="22"/>
          <w:szCs w:val="22"/>
        </w:rPr>
        <w:t xml:space="preserve">A patient's grandmother arrives with her two grandchildren — three people, one token, receptionist confused</w:t>
      </w:r>
    </w:p>
    <w:p>
      <w:pPr>
        <w:pStyle w:val="ListParagraph"/>
        <w:numPr>
          <w:ilvl w:val="0"/>
          <w:numId w:val="2"/>
        </w:numPr>
        <w:spacing w:after="100" w:line="280"/>
      </w:pPr>
      <w:r>
        <w:rPr>
          <w:color w:val="111827"/>
          <w:sz w:val="22"/>
          <w:szCs w:val="22"/>
        </w:rPr>
        <w:t xml:space="preserve">Someone doesn't show. No-show or running late? Nobody knows.</w:t>
      </w:r>
    </w:p>
    <w:p>
      <w:pPr>
        <w:pStyle w:val="ListParagraph"/>
        <w:numPr>
          <w:ilvl w:val="0"/>
          <w:numId w:val="2"/>
        </w:numPr>
        <w:spacing w:after="100" w:line="280"/>
      </w:pPr>
      <w:r>
        <w:rPr>
          <w:color w:val="111827"/>
          <w:sz w:val="22"/>
          <w:szCs w:val="22"/>
        </w:rPr>
        <w:t xml:space="preserve">At the end of the day: how many patients? Any pattern? What's the wait time trend? Nobody knows.</w:t>
      </w:r>
    </w:p>
    <w:p>
      <w:pPr>
        <w:spacing w:after="120" w:line="300"/>
      </w:pPr>
      <w:r>
        <w:rPr>
          <w:color w:val="6B7280"/>
          <w:sz w:val="22"/>
          <w:szCs w:val="22"/>
        </w:rPr>
        <w:t xml:space="preserve">Every clinic in India has three metrics its owner obsesses over: patients seen, no-show rate, repeat rate. Every clinic in India also has zero systems to measure them properly.</w:t>
      </w:r>
    </w:p>
    <w:p>
      <w:r>
        <w:br w:type="page"/>
      </w:r>
    </w:p>
    <w:p>
      <w:pPr>
        <w:spacing w:after="240" w:before="200"/>
        <w:jc w:val="left"/>
      </w:pPr>
      <w:r>
        <w:rPr>
          <w:b/>
          <w:bCs/>
          <w:color w:val="1E2657"/>
          <w:sz w:val="56"/>
          <w:szCs w:val="56"/>
        </w:rPr>
        <w:t xml:space="preserve">Baari runs your front desk. That's all it does. It does it well.</w:t>
      </w:r>
    </w:p>
    <w:p>
      <w:pPr>
        <w:pStyle w:val="Heading2"/>
        <w:spacing w:after="120" w:before="200"/>
      </w:pPr>
      <w:r>
        <w:rPr>
          <w:b/>
          <w:bCs/>
          <w:color w:val="4F46E5"/>
          <w:sz w:val="32"/>
          <w:szCs w:val="32"/>
        </w:rPr>
        <w:t xml:space="preserve">The queue everyone can see</w:t>
      </w:r>
    </w:p>
    <w:p>
      <w:pPr>
        <w:pStyle w:val="ListParagraph"/>
        <w:numPr>
          <w:ilvl w:val="0"/>
          <w:numId w:val="2"/>
        </w:numPr>
        <w:spacing w:after="100" w:line="280"/>
      </w:pPr>
      <w:r>
        <w:rPr>
          <w:color w:val="111827"/>
          <w:sz w:val="22"/>
          <w:szCs w:val="22"/>
        </w:rPr>
        <w:t xml:space="preserve">Every booking and every walk-in on one screen, ordered by appointment time</w:t>
      </w:r>
    </w:p>
    <w:p>
      <w:pPr>
        <w:pStyle w:val="ListParagraph"/>
        <w:numPr>
          <w:ilvl w:val="0"/>
          <w:numId w:val="2"/>
        </w:numPr>
        <w:spacing w:after="100" w:line="280"/>
      </w:pPr>
      <w:r>
        <w:rPr>
          <w:color w:val="111827"/>
          <w:sz w:val="22"/>
          <w:szCs w:val="22"/>
        </w:rPr>
        <w:t xml:space="preserve">Live wait estimate for each patient — the receptionist stops answering "how long more?"</w:t>
      </w:r>
    </w:p>
    <w:p>
      <w:pPr>
        <w:pStyle w:val="ListParagraph"/>
        <w:numPr>
          <w:ilvl w:val="0"/>
          <w:numId w:val="2"/>
        </w:numPr>
        <w:spacing w:after="100" w:line="280"/>
      </w:pPr>
      <w:r>
        <w:rPr>
          <w:color w:val="111827"/>
          <w:sz w:val="22"/>
          <w:szCs w:val="22"/>
        </w:rPr>
        <w:t xml:space="preserve">Family bookings on one token (grandma + kids = one row)</w:t>
      </w:r>
    </w:p>
    <w:p>
      <w:pPr>
        <w:pStyle w:val="ListParagraph"/>
        <w:numPr>
          <w:ilvl w:val="0"/>
          <w:numId w:val="2"/>
        </w:numPr>
        <w:spacing w:after="100" w:line="280"/>
      </w:pPr>
      <w:r>
        <w:rPr>
          <w:color w:val="111827"/>
          <w:sz w:val="22"/>
          <w:szCs w:val="22"/>
        </w:rPr>
        <w:t xml:space="preserve">Automatic "running late" flag 15 min past slot</w:t>
      </w:r>
    </w:p>
    <w:p>
      <w:pPr>
        <w:pStyle w:val="ListParagraph"/>
        <w:numPr>
          <w:ilvl w:val="0"/>
          <w:numId w:val="2"/>
        </w:numPr>
        <w:spacing w:after="100" w:line="280"/>
      </w:pPr>
      <w:r>
        <w:rPr>
          <w:color w:val="111827"/>
          <w:sz w:val="22"/>
          <w:szCs w:val="22"/>
        </w:rPr>
        <w:t xml:space="preserve">One-tap no-show, one-tap restore if they walk in 5 min later</w:t>
      </w:r>
    </w:p>
    <w:p>
      <w:pPr>
        <w:pStyle w:val="Heading2"/>
        <w:spacing w:after="120" w:before="200"/>
      </w:pPr>
      <w:r>
        <w:rPr>
          <w:b/>
          <w:bCs/>
          <w:color w:val="4F46E5"/>
          <w:sz w:val="32"/>
          <w:szCs w:val="32"/>
        </w:rPr>
        <w:t xml:space="preserve">The patient memory</w:t>
      </w:r>
    </w:p>
    <w:p>
      <w:pPr>
        <w:pStyle w:val="ListParagraph"/>
        <w:numPr>
          <w:ilvl w:val="0"/>
          <w:numId w:val="2"/>
        </w:numPr>
        <w:spacing w:after="100" w:line="280"/>
      </w:pPr>
      <w:r>
        <w:rPr>
          <w:color w:val="111827"/>
          <w:sz w:val="22"/>
          <w:szCs w:val="22"/>
        </w:rPr>
        <w:t xml:space="preserve">Mobile is the identity — same number, same patient, tracked across every visit</w:t>
      </w:r>
    </w:p>
    <w:p>
      <w:pPr>
        <w:pStyle w:val="ListParagraph"/>
        <w:numPr>
          <w:ilvl w:val="0"/>
          <w:numId w:val="2"/>
        </w:numPr>
        <w:spacing w:after="100" w:line="280"/>
      </w:pPr>
      <w:r>
        <w:rPr>
          <w:color w:val="111827"/>
          <w:sz w:val="22"/>
          <w:szCs w:val="22"/>
        </w:rPr>
        <w:t xml:space="preserve">"Meera's 4th visit — last one Oct 12 for cold" shown before you call her in</w:t>
      </w:r>
    </w:p>
    <w:p>
      <w:pPr>
        <w:pStyle w:val="ListParagraph"/>
        <w:numPr>
          <w:ilvl w:val="0"/>
          <w:numId w:val="2"/>
        </w:numPr>
        <w:spacing w:after="100" w:line="280"/>
      </w:pPr>
      <w:r>
        <w:rPr>
          <w:color w:val="111827"/>
          <w:sz w:val="22"/>
          <w:szCs w:val="22"/>
        </w:rPr>
        <w:t xml:space="preserve">Notes stay on the patient: "diabetic, prefers morning slots"</w:t>
      </w:r>
    </w:p>
    <w:p>
      <w:pPr>
        <w:pStyle w:val="ListParagraph"/>
        <w:numPr>
          <w:ilvl w:val="0"/>
          <w:numId w:val="2"/>
        </w:numPr>
        <w:spacing w:after="100" w:line="280"/>
      </w:pPr>
      <w:r>
        <w:rPr>
          <w:color w:val="111827"/>
          <w:sz w:val="22"/>
          <w:szCs w:val="22"/>
        </w:rPr>
        <w:t xml:space="preserve">Guest bookings: someone books on behalf of grandma, both names captured</w:t>
      </w:r>
    </w:p>
    <w:p>
      <w:pPr>
        <w:pStyle w:val="Heading2"/>
        <w:spacing w:after="120" w:before="200"/>
      </w:pPr>
      <w:r>
        <w:rPr>
          <w:b/>
          <w:bCs/>
          <w:color w:val="4F46E5"/>
          <w:sz w:val="32"/>
          <w:szCs w:val="32"/>
        </w:rPr>
        <w:t xml:space="preserve">The safety rails</w:t>
      </w:r>
    </w:p>
    <w:p>
      <w:pPr>
        <w:pStyle w:val="ListParagraph"/>
        <w:numPr>
          <w:ilvl w:val="0"/>
          <w:numId w:val="2"/>
        </w:numPr>
        <w:spacing w:after="100" w:line="280"/>
      </w:pPr>
      <w:r>
        <w:rPr>
          <w:color w:val="111827"/>
          <w:sz w:val="22"/>
          <w:szCs w:val="22"/>
        </w:rPr>
        <w:t xml:space="preserve">DB-level slot uniqueness — you can't accidentally double-book</w:t>
      </w:r>
    </w:p>
    <w:p>
      <w:pPr>
        <w:pStyle w:val="ListParagraph"/>
        <w:numPr>
          <w:ilvl w:val="0"/>
          <w:numId w:val="2"/>
        </w:numPr>
        <w:spacing w:after="100" w:line="280"/>
      </w:pPr>
      <w:r>
        <w:rPr>
          <w:color w:val="111827"/>
          <w:sz w:val="22"/>
          <w:szCs w:val="22"/>
        </w:rPr>
        <w:t xml:space="preserve">If you change your hours, we tell you which existing bookings are now outside them — call them, don't lose them</w:t>
      </w:r>
    </w:p>
    <w:p>
      <w:pPr>
        <w:pStyle w:val="ListParagraph"/>
        <w:numPr>
          <w:ilvl w:val="0"/>
          <w:numId w:val="2"/>
        </w:numPr>
        <w:spacing w:after="100" w:line="280"/>
      </w:pPr>
      <w:r>
        <w:rPr>
          <w:color w:val="111827"/>
          <w:sz w:val="22"/>
          <w:szCs w:val="22"/>
        </w:rPr>
        <w:t xml:space="preserve">Zombie bookings from yesterday auto-cleaned overnight</w:t>
      </w:r>
    </w:p>
    <w:p>
      <w:pPr>
        <w:pStyle w:val="ListParagraph"/>
        <w:numPr>
          <w:ilvl w:val="0"/>
          <w:numId w:val="2"/>
        </w:numPr>
        <w:spacing w:after="100" w:line="280"/>
      </w:pPr>
      <w:r>
        <w:rPr>
          <w:color w:val="111827"/>
          <w:sz w:val="22"/>
          <w:szCs w:val="22"/>
        </w:rPr>
        <w:t xml:space="preserve">Rate-limited APIs mean a stuck client can't hammer your database</w:t>
      </w:r>
    </w:p>
    <w:p>
      <w:r>
        <w:br w:type="page"/>
      </w:r>
    </w:p>
    <w:p>
      <w:pPr>
        <w:spacing w:after="240" w:before="200"/>
        <w:jc w:val="left"/>
      </w:pPr>
      <w:r>
        <w:rPr>
          <w:b/>
          <w:bCs/>
          <w:color w:val="1E2657"/>
          <w:sz w:val="56"/>
          <w:szCs w:val="56"/>
        </w:rPr>
        <w:t xml:space="preserve">How your day changes.</w:t>
      </w:r>
    </w:p>
    <w:p>
      <w:pPr>
        <w:spacing w:after="120" w:line="300"/>
      </w:pPr>
      <w:r>
        <w:rPr>
          <w:color w:val="111827"/>
          <w:sz w:val="22"/>
          <w:szCs w:val="22"/>
        </w:rPr>
        <w:t xml:space="preserve">Same clinic, same 40 patients, same receptionist. Different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5F5F7" w:color="auto" w:val="clear"/>
            <w:tcMar>
              <w:top w:type="dxa" w:w="200"/>
              <w:left w:type="dxa" w:w="200"/>
              <w:bottom w:type="dxa" w:w="200"/>
              <w:right w:type="dxa" w:w="200"/>
            </w:tcMar>
          </w:tcPr>
          <w:p>
            <w:pPr>
              <w:spacing w:after="120"/>
            </w:pPr>
            <w:r>
              <w:rPr>
                <w:b/>
                <w:bCs/>
                <w:color w:val="6B7280"/>
                <w:sz w:val="22"/>
                <w:szCs w:val="22"/>
              </w:rPr>
              <w:t xml:space="preserve">Before Baari</w:t>
            </w:r>
          </w:p>
          <w:p>
            <w:pPr>
              <w:spacing w:after="80"/>
            </w:pPr>
            <w:r>
              <w:rPr>
                <w:color w:val="111827"/>
                <w:sz w:val="20"/>
                <w:szCs w:val="20"/>
              </w:rPr>
              <w:t xml:space="preserve">• Paper token book, phone book, memory</w:t>
            </w:r>
          </w:p>
          <w:p>
            <w:pPr>
              <w:spacing w:after="80"/>
            </w:pPr>
            <w:r>
              <w:rPr>
                <w:color w:val="111827"/>
                <w:sz w:val="20"/>
                <w:szCs w:val="20"/>
              </w:rPr>
              <w:t xml:space="preserve">• Anjali (booked 10:30) and walk-in fever fight for the 10:30 slot</w:t>
            </w:r>
          </w:p>
          <w:p>
            <w:pPr>
              <w:spacing w:after="80"/>
            </w:pPr>
            <w:r>
              <w:rPr>
                <w:color w:val="111827"/>
                <w:sz w:val="20"/>
                <w:szCs w:val="20"/>
              </w:rPr>
              <w:t xml:space="preserve">• Family of 3 = confused receptionist and 3 written names</w:t>
            </w:r>
          </w:p>
          <w:p>
            <w:pPr>
              <w:spacing w:after="80"/>
            </w:pPr>
            <w:r>
              <w:rPr>
                <w:color w:val="111827"/>
                <w:sz w:val="20"/>
                <w:szCs w:val="20"/>
              </w:rPr>
              <w:t xml:space="preserve">• Meera's history = the receptionist remembering</w:t>
            </w:r>
          </w:p>
          <w:p>
            <w:pPr>
              <w:spacing w:after="80"/>
            </w:pPr>
            <w:r>
              <w:rPr>
                <w:color w:val="111827"/>
                <w:sz w:val="20"/>
                <w:szCs w:val="20"/>
              </w:rPr>
              <w:t xml:space="preserve">• "How many patients today?" = counting slips</w:t>
            </w:r>
          </w:p>
          <w:p>
            <w:pPr>
              <w:spacing w:after="80"/>
            </w:pPr>
            <w:r>
              <w:rPr>
                <w:color w:val="111827"/>
                <w:sz w:val="20"/>
                <w:szCs w:val="20"/>
              </w:rPr>
              <w:t xml:space="preserve">• Peak day pattern = guess</w:t>
            </w:r>
          </w:p>
          <w:p>
            <w:pPr>
              <w:spacing w:after="80"/>
            </w:pPr>
            <w:r>
              <w:rPr>
                <w:color w:val="111827"/>
                <w:sz w:val="20"/>
                <w:szCs w:val="20"/>
              </w:rPr>
              <w:t xml:space="preserve">• Silent-churn regulars = lost, never called</w:t>
            </w:r>
          </w:p>
        </w:tc>
        <w:tc>
          <w:tcPr>
            <w:tcW w:type="dxa" w:w="4680"/>
            <w:tcBorders>
              <w:top w:val="single" w:color="4F46E5" w:sz="4"/>
              <w:left w:val="single" w:color="4F46E5" w:sz="4"/>
              <w:bottom w:val="single" w:color="4F46E5" w:sz="4"/>
              <w:right w:val="single" w:color="4F46E5" w:sz="4"/>
            </w:tcBorders>
            <w:shd w:fill="EEF2FF" w:color="auto" w:val="clear"/>
            <w:tcMar>
              <w:top w:type="dxa" w:w="200"/>
              <w:left w:type="dxa" w:w="200"/>
              <w:bottom w:type="dxa" w:w="200"/>
              <w:right w:type="dxa" w:w="200"/>
            </w:tcMar>
          </w:tcPr>
          <w:p>
            <w:pPr>
              <w:spacing w:after="120"/>
            </w:pPr>
            <w:r>
              <w:rPr>
                <w:b/>
                <w:bCs/>
                <w:color w:val="4F46E5"/>
                <w:sz w:val="22"/>
                <w:szCs w:val="22"/>
              </w:rPr>
              <w:t xml:space="preserve">With Baari</w:t>
            </w:r>
          </w:p>
          <w:p>
            <w:pPr>
              <w:spacing w:after="80"/>
            </w:pPr>
            <w:r>
              <w:rPr>
                <w:color w:val="111827"/>
                <w:sz w:val="20"/>
                <w:szCs w:val="20"/>
              </w:rPr>
              <w:t xml:space="preserve">• One screen, live-updated, tea-proof</w:t>
            </w:r>
          </w:p>
          <w:p>
            <w:pPr>
              <w:spacing w:after="80"/>
            </w:pPr>
            <w:r>
              <w:rPr>
                <w:color w:val="111827"/>
                <w:sz w:val="20"/>
                <w:szCs w:val="20"/>
              </w:rPr>
              <w:t xml:space="preserve">• Doctor sees both; receptionist decides in one tap</w:t>
            </w:r>
          </w:p>
          <w:p>
            <w:pPr>
              <w:spacing w:after="80"/>
            </w:pPr>
            <w:r>
              <w:rPr>
                <w:color w:val="111827"/>
                <w:sz w:val="20"/>
                <w:szCs w:val="20"/>
              </w:rPr>
              <w:t xml:space="preserve">• One token, one row, three names captured</w:t>
            </w:r>
          </w:p>
          <w:p>
            <w:pPr>
              <w:spacing w:after="80"/>
            </w:pPr>
            <w:r>
              <w:rPr>
                <w:color w:val="111827"/>
                <w:sz w:val="20"/>
                <w:szCs w:val="20"/>
              </w:rPr>
              <w:t xml:space="preserve">• Meera's history + reason before you call her in</w:t>
            </w:r>
          </w:p>
          <w:p>
            <w:pPr>
              <w:spacing w:after="80"/>
            </w:pPr>
            <w:r>
              <w:rPr>
                <w:color w:val="111827"/>
                <w:sz w:val="20"/>
                <w:szCs w:val="20"/>
              </w:rPr>
              <w:t xml:space="preserve">• Live counter: 32 done, 4 waiting, 2 no-shows</w:t>
            </w:r>
          </w:p>
          <w:p>
            <w:pPr>
              <w:spacing w:after="80"/>
            </w:pPr>
            <w:r>
              <w:rPr>
                <w:color w:val="111827"/>
                <w:sz w:val="20"/>
                <w:szCs w:val="20"/>
              </w:rPr>
              <w:t xml:space="preserve">• Peak hour graph — trend across 30 days</w:t>
            </w:r>
          </w:p>
          <w:p>
            <w:pPr>
              <w:spacing w:after="80"/>
            </w:pPr>
            <w:r>
              <w:rPr>
                <w:color w:val="111827"/>
                <w:sz w:val="20"/>
                <w:szCs w:val="20"/>
              </w:rPr>
              <w:t xml:space="preserve">• Silent-churn list ready to WhatsApp or call</w:t>
            </w:r>
          </w:p>
        </w:tc>
      </w:tr>
    </w:tbl>
    <w:p>
      <w:r>
        <w:br w:type="page"/>
      </w:r>
    </w:p>
    <w:p>
      <w:pPr>
        <w:spacing w:after="240" w:before="200"/>
        <w:jc w:val="left"/>
      </w:pPr>
      <w:r>
        <w:rPr>
          <w:b/>
          <w:bCs/>
          <w:color w:val="1E2657"/>
          <w:sz w:val="56"/>
          <w:szCs w:val="56"/>
        </w:rPr>
        <w:t xml:space="preserve">The dashboard your practice manager will love.</w:t>
      </w:r>
    </w:p>
    <w:p>
      <w:pPr>
        <w:spacing w:after="120" w:line="300"/>
      </w:pPr>
      <w:r>
        <w:rPr>
          <w:color w:val="111827"/>
          <w:sz w:val="22"/>
          <w:szCs w:val="22"/>
        </w:rPr>
        <w:t xml:space="preserve">Everything below is in Baari's Reports tab. No manual entry beyond the receptionist typing the patient's mobile at walk-in — which she already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F46E5" w:color="auto" w:val="clear"/>
            <w:tcMar>
              <w:top w:type="dxa" w:w="160"/>
              <w:left w:type="dxa" w:w="160"/>
              <w:bottom w:type="dxa" w:w="160"/>
              <w:right w:type="dxa" w:w="160"/>
            </w:tcMar>
          </w:tcPr>
          <w:p>
            <w:r>
              <w:rPr>
                <w:b/>
                <w:bCs/>
                <w:color w:val="FFFFFF"/>
                <w:sz w:val="20"/>
                <w:szCs w:val="20"/>
              </w:rPr>
              <w:t xml:space="preserve">Metric</w:t>
            </w:r>
          </w:p>
        </w:tc>
        <w:tc>
          <w:tcPr>
            <w:tcW w:type="dxa" w:w="3120"/>
            <w:shd w:fill="4F46E5" w:color="auto" w:val="clear"/>
            <w:tcMar>
              <w:top w:type="dxa" w:w="160"/>
              <w:left w:type="dxa" w:w="160"/>
              <w:bottom w:type="dxa" w:w="160"/>
              <w:right w:type="dxa" w:w="160"/>
            </w:tcMar>
          </w:tcPr>
          <w:p>
            <w:r>
              <w:rPr>
                <w:b/>
                <w:bCs/>
                <w:color w:val="FFFFFF"/>
                <w:sz w:val="20"/>
                <w:szCs w:val="20"/>
              </w:rPr>
              <w:t xml:space="preserve">What it tells you</w:t>
            </w:r>
          </w:p>
        </w:tc>
        <w:tc>
          <w:tcPr>
            <w:tcW w:type="dxa" w:w="3120"/>
            <w:shd w:fill="4F46E5" w:color="auto" w:val="clear"/>
            <w:tcMar>
              <w:top w:type="dxa" w:w="160"/>
              <w:left w:type="dxa" w:w="160"/>
              <w:bottom w:type="dxa" w:w="160"/>
              <w:right w:type="dxa" w:w="160"/>
            </w:tcMar>
          </w:tcPr>
          <w:p>
            <w:r>
              <w:rPr>
                <w:b/>
                <w:bCs/>
                <w:color w:val="FFFFFF"/>
                <w:sz w:val="20"/>
                <w:szCs w:val="20"/>
              </w:rPr>
              <w:t xml:space="preserve">Decision it drives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Patients seen (today / week / month)</w:t>
            </w:r>
          </w:p>
        </w:tc>
        <w:tc>
          <w:tcPr>
            <w:tcW w:type="dxa" w:w="3120"/>
            <w:tcMar>
              <w:top w:type="dxa" w:w="160"/>
              <w:left w:type="dxa" w:w="160"/>
              <w:bottom w:type="dxa" w:w="160"/>
              <w:right w:type="dxa" w:w="160"/>
            </w:tcMar>
          </w:tcPr>
          <w:p>
            <w:r>
              <w:rPr>
                <w:b w:val="false"/>
                <w:bCs w:val="false"/>
                <w:color w:val="111827"/>
                <w:sz w:val="20"/>
                <w:szCs w:val="20"/>
              </w:rPr>
              <w:t xml:space="preserve">Real count, not slip-tallying</w:t>
            </w:r>
          </w:p>
        </w:tc>
        <w:tc>
          <w:tcPr>
            <w:tcW w:type="dxa" w:w="3120"/>
            <w:tcMar>
              <w:top w:type="dxa" w:w="160"/>
              <w:left w:type="dxa" w:w="160"/>
              <w:bottom w:type="dxa" w:w="160"/>
              <w:right w:type="dxa" w:w="160"/>
            </w:tcMar>
          </w:tcPr>
          <w:p>
            <w:r>
              <w:rPr>
                <w:b w:val="false"/>
                <w:bCs w:val="false"/>
                <w:color w:val="111827"/>
                <w:sz w:val="20"/>
                <w:szCs w:val="20"/>
              </w:rPr>
              <w:t xml:space="preserve">Prove growth — compare month-over-month</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No-show rate</w:t>
            </w:r>
          </w:p>
        </w:tc>
        <w:tc>
          <w:tcPr>
            <w:tcW w:type="dxa" w:w="3120"/>
            <w:tcMar>
              <w:top w:type="dxa" w:w="160"/>
              <w:left w:type="dxa" w:w="160"/>
              <w:bottom w:type="dxa" w:w="160"/>
              <w:right w:type="dxa" w:w="160"/>
            </w:tcMar>
          </w:tcPr>
          <w:p>
            <w:r>
              <w:rPr>
                <w:b w:val="false"/>
                <w:bCs w:val="false"/>
                <w:color w:val="111827"/>
                <w:sz w:val="20"/>
                <w:szCs w:val="20"/>
              </w:rPr>
              <w:t xml:space="preserve">% of bookings that didn't show</w:t>
            </w:r>
          </w:p>
        </w:tc>
        <w:tc>
          <w:tcPr>
            <w:tcW w:type="dxa" w:w="3120"/>
            <w:tcMar>
              <w:top w:type="dxa" w:w="160"/>
              <w:left w:type="dxa" w:w="160"/>
              <w:bottom w:type="dxa" w:w="160"/>
              <w:right w:type="dxa" w:w="160"/>
            </w:tcMar>
          </w:tcPr>
          <w:p>
            <w:r>
              <w:rPr>
                <w:b w:val="false"/>
                <w:bCs w:val="false"/>
                <w:color w:val="111827"/>
                <w:sz w:val="20"/>
                <w:szCs w:val="20"/>
              </w:rPr>
              <w:t xml:space="preserve">Adjust your no-show threshold. Consider deposits.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Average wait time</w:t>
            </w:r>
          </w:p>
        </w:tc>
        <w:tc>
          <w:tcPr>
            <w:tcW w:type="dxa" w:w="3120"/>
            <w:tcMar>
              <w:top w:type="dxa" w:w="160"/>
              <w:left w:type="dxa" w:w="160"/>
              <w:bottom w:type="dxa" w:w="160"/>
              <w:right w:type="dxa" w:w="160"/>
            </w:tcMar>
          </w:tcPr>
          <w:p>
            <w:r>
              <w:rPr>
                <w:b w:val="false"/>
                <w:bCs w:val="false"/>
                <w:color w:val="111827"/>
                <w:sz w:val="20"/>
                <w:szCs w:val="20"/>
              </w:rPr>
              <w:t xml:space="preserve">How long a patient sat before seeing the doctor</w:t>
            </w:r>
          </w:p>
        </w:tc>
        <w:tc>
          <w:tcPr>
            <w:tcW w:type="dxa" w:w="3120"/>
            <w:tcMar>
              <w:top w:type="dxa" w:w="160"/>
              <w:left w:type="dxa" w:w="160"/>
              <w:bottom w:type="dxa" w:w="160"/>
              <w:right w:type="dxa" w:w="160"/>
            </w:tcMar>
          </w:tcPr>
          <w:p>
            <w:r>
              <w:rPr>
                <w:b w:val="false"/>
                <w:bCs w:val="false"/>
                <w:color w:val="111827"/>
                <w:sz w:val="20"/>
                <w:szCs w:val="20"/>
              </w:rPr>
              <w:t xml:space="preserve">Room for improvement / staffing decisions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Average consultation time</w:t>
            </w:r>
          </w:p>
        </w:tc>
        <w:tc>
          <w:tcPr>
            <w:tcW w:type="dxa" w:w="3120"/>
            <w:tcMar>
              <w:top w:type="dxa" w:w="160"/>
              <w:left w:type="dxa" w:w="160"/>
              <w:bottom w:type="dxa" w:w="160"/>
              <w:right w:type="dxa" w:w="160"/>
            </w:tcMar>
          </w:tcPr>
          <w:p>
            <w:r>
              <w:rPr>
                <w:b w:val="false"/>
                <w:bCs w:val="false"/>
                <w:color w:val="111827"/>
                <w:sz w:val="20"/>
                <w:szCs w:val="20"/>
              </w:rPr>
              <w:t xml:space="preserve">How long you spend per patient</w:t>
            </w:r>
          </w:p>
        </w:tc>
        <w:tc>
          <w:tcPr>
            <w:tcW w:type="dxa" w:w="3120"/>
            <w:tcMar>
              <w:top w:type="dxa" w:w="160"/>
              <w:left w:type="dxa" w:w="160"/>
              <w:bottom w:type="dxa" w:w="160"/>
              <w:right w:type="dxa" w:w="160"/>
            </w:tcMar>
          </w:tcPr>
          <w:p>
            <w:r>
              <w:rPr>
                <w:b w:val="false"/>
                <w:bCs w:val="false"/>
                <w:color w:val="111827"/>
                <w:sz w:val="20"/>
                <w:szCs w:val="20"/>
              </w:rPr>
              <w:t xml:space="preserve">Longer slots for follow-ups; shorter for return visits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Peak hours</w:t>
            </w:r>
          </w:p>
        </w:tc>
        <w:tc>
          <w:tcPr>
            <w:tcW w:type="dxa" w:w="3120"/>
            <w:tcMar>
              <w:top w:type="dxa" w:w="160"/>
              <w:left w:type="dxa" w:w="160"/>
              <w:bottom w:type="dxa" w:w="160"/>
              <w:right w:type="dxa" w:w="160"/>
            </w:tcMar>
          </w:tcPr>
          <w:p>
            <w:r>
              <w:rPr>
                <w:b w:val="false"/>
                <w:bCs w:val="false"/>
                <w:color w:val="111827"/>
                <w:sz w:val="20"/>
                <w:szCs w:val="20"/>
              </w:rPr>
              <w:t xml:space="preserve">Bar chart of patient counts per hour, 30 days</w:t>
            </w:r>
          </w:p>
        </w:tc>
        <w:tc>
          <w:tcPr>
            <w:tcW w:type="dxa" w:w="3120"/>
            <w:tcMar>
              <w:top w:type="dxa" w:w="160"/>
              <w:left w:type="dxa" w:w="160"/>
              <w:bottom w:type="dxa" w:w="160"/>
              <w:right w:type="dxa" w:w="160"/>
            </w:tcMar>
          </w:tcPr>
          <w:p>
            <w:r>
              <w:rPr>
                <w:b w:val="false"/>
                <w:bCs w:val="false"/>
                <w:color w:val="111827"/>
                <w:sz w:val="20"/>
                <w:szCs w:val="20"/>
              </w:rPr>
              <w:t xml:space="preserve">Add a receptionist for peak; close the dead hours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Repeat patient %</w:t>
            </w:r>
          </w:p>
        </w:tc>
        <w:tc>
          <w:tcPr>
            <w:tcW w:type="dxa" w:w="3120"/>
            <w:tcMar>
              <w:top w:type="dxa" w:w="160"/>
              <w:left w:type="dxa" w:w="160"/>
              <w:bottom w:type="dxa" w:w="160"/>
              <w:right w:type="dxa" w:w="160"/>
            </w:tcMar>
          </w:tcPr>
          <w:p>
            <w:r>
              <w:rPr>
                <w:b w:val="false"/>
                <w:bCs w:val="false"/>
                <w:color w:val="111827"/>
                <w:sz w:val="20"/>
                <w:szCs w:val="20"/>
              </w:rPr>
              <w:t xml:space="preserve">% of this month's patients who visited before</w:t>
            </w:r>
          </w:p>
        </w:tc>
        <w:tc>
          <w:tcPr>
            <w:tcW w:type="dxa" w:w="3120"/>
            <w:tcMar>
              <w:top w:type="dxa" w:w="160"/>
              <w:left w:type="dxa" w:w="160"/>
              <w:bottom w:type="dxa" w:w="160"/>
              <w:right w:type="dxa" w:w="160"/>
            </w:tcMar>
          </w:tcPr>
          <w:p>
            <w:r>
              <w:rPr>
                <w:b w:val="false"/>
                <w:bCs w:val="false"/>
                <w:color w:val="111827"/>
                <w:sz w:val="20"/>
                <w:szCs w:val="20"/>
              </w:rPr>
              <w:t xml:space="preserve">Prove retention. Justify or cut marketing spend.</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Silent churn list</w:t>
            </w:r>
          </w:p>
        </w:tc>
        <w:tc>
          <w:tcPr>
            <w:tcW w:type="dxa" w:w="3120"/>
            <w:tcMar>
              <w:top w:type="dxa" w:w="160"/>
              <w:left w:type="dxa" w:w="160"/>
              <w:bottom w:type="dxa" w:w="160"/>
              <w:right w:type="dxa" w:w="160"/>
            </w:tcMar>
          </w:tcPr>
          <w:p>
            <w:r>
              <w:rPr>
                <w:b w:val="false"/>
                <w:bCs w:val="false"/>
                <w:color w:val="111827"/>
                <w:sz w:val="20"/>
                <w:szCs w:val="20"/>
              </w:rPr>
              <w:t xml:space="preserve">Regulars we haven't seen in 90+ days</w:t>
            </w:r>
          </w:p>
        </w:tc>
        <w:tc>
          <w:tcPr>
            <w:tcW w:type="dxa" w:w="3120"/>
            <w:tcMar>
              <w:top w:type="dxa" w:w="160"/>
              <w:left w:type="dxa" w:w="160"/>
              <w:bottom w:type="dxa" w:w="160"/>
              <w:right w:type="dxa" w:w="160"/>
            </w:tcMar>
          </w:tcPr>
          <w:p>
            <w:r>
              <w:rPr>
                <w:b w:val="false"/>
                <w:bCs w:val="false"/>
                <w:color w:val="111827"/>
                <w:sz w:val="20"/>
                <w:szCs w:val="20"/>
              </w:rPr>
              <w:t xml:space="preserve">Call them. Real revenue recovery.</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Service mix</w:t>
            </w:r>
          </w:p>
        </w:tc>
        <w:tc>
          <w:tcPr>
            <w:tcW w:type="dxa" w:w="3120"/>
            <w:tcMar>
              <w:top w:type="dxa" w:w="160"/>
              <w:left w:type="dxa" w:w="160"/>
              <w:bottom w:type="dxa" w:w="160"/>
              <w:right w:type="dxa" w:w="160"/>
            </w:tcMar>
          </w:tcPr>
          <w:p>
            <w:r>
              <w:rPr>
                <w:b w:val="false"/>
                <w:bCs w:val="false"/>
                <w:color w:val="111827"/>
                <w:sz w:val="20"/>
                <w:szCs w:val="20"/>
              </w:rPr>
              <w:t xml:space="preserve">Which reason codes drive most visits</w:t>
            </w:r>
          </w:p>
        </w:tc>
        <w:tc>
          <w:tcPr>
            <w:tcW w:type="dxa" w:w="3120"/>
            <w:tcMar>
              <w:top w:type="dxa" w:w="160"/>
              <w:left w:type="dxa" w:w="160"/>
              <w:bottom w:type="dxa" w:w="160"/>
              <w:right w:type="dxa" w:w="160"/>
            </w:tcMar>
          </w:tcPr>
          <w:p>
            <w:r>
              <w:rPr>
                <w:b w:val="false"/>
                <w:bCs w:val="false"/>
                <w:color w:val="111827"/>
                <w:sz w:val="20"/>
                <w:szCs w:val="20"/>
              </w:rPr>
              <w:t xml:space="preserve">Reallocate slots to highest-demand services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Source breakdown</w:t>
            </w:r>
          </w:p>
        </w:tc>
        <w:tc>
          <w:tcPr>
            <w:tcW w:type="dxa" w:w="3120"/>
            <w:tcMar>
              <w:top w:type="dxa" w:w="160"/>
              <w:left w:type="dxa" w:w="160"/>
              <w:bottom w:type="dxa" w:w="160"/>
              <w:right w:type="dxa" w:w="160"/>
            </w:tcMar>
          </w:tcPr>
          <w:p>
            <w:r>
              <w:rPr>
                <w:b w:val="false"/>
                <w:bCs w:val="false"/>
                <w:color w:val="111827"/>
                <w:sz w:val="20"/>
                <w:szCs w:val="20"/>
              </w:rPr>
              <w:t xml:space="preserve">Walk-in vs booked vs app</w:t>
            </w:r>
          </w:p>
        </w:tc>
        <w:tc>
          <w:tcPr>
            <w:tcW w:type="dxa" w:w="3120"/>
            <w:tcMar>
              <w:top w:type="dxa" w:w="160"/>
              <w:left w:type="dxa" w:w="160"/>
              <w:bottom w:type="dxa" w:w="160"/>
              <w:right w:type="dxa" w:w="160"/>
            </w:tcMar>
          </w:tcPr>
          <w:p>
            <w:r>
              <w:rPr>
                <w:b w:val="false"/>
                <w:bCs w:val="false"/>
                <w:color w:val="111827"/>
                <w:sz w:val="20"/>
                <w:szCs w:val="20"/>
              </w:rPr>
              <w:t xml:space="preserve">Prove where your customers actually come from</w:t>
            </w:r>
          </w:p>
        </w:tc>
      </w:tr>
    </w:tbl>
    <w:p>
      <w:r>
        <w:br w:type="page"/>
      </w:r>
    </w:p>
    <w:p>
      <w:pPr>
        <w:spacing w:after="240" w:before="200"/>
        <w:jc w:val="left"/>
      </w:pPr>
      <w:r>
        <w:rPr>
          <w:b/>
          <w:bCs/>
          <w:color w:val="1E2657"/>
          <w:sz w:val="56"/>
          <w:szCs w:val="56"/>
        </w:rPr>
        <w:t xml:space="preserve">What Baari doesn't do. And what to use instead.</w:t>
      </w:r>
    </w:p>
    <w:p>
      <w:pPr>
        <w:pStyle w:val="Heading2"/>
        <w:spacing w:after="120" w:before="200"/>
      </w:pPr>
      <w:r>
        <w:rPr>
          <w:b/>
          <w:bCs/>
          <w:color w:val="4F46E5"/>
          <w:sz w:val="32"/>
          <w:szCs w:val="32"/>
        </w:rPr>
        <w:t xml:space="preserve">EHR / medical records.</w:t>
      </w:r>
    </w:p>
    <w:p>
      <w:pPr>
        <w:spacing w:after="120" w:line="300"/>
      </w:pPr>
      <w:r>
        <w:rPr>
          <w:color w:val="111827"/>
          <w:sz w:val="22"/>
          <w:szCs w:val="22"/>
        </w:rPr>
        <w:t xml:space="preserve">If you need longitudinal patient history with proper clinical notes, use HealthPlix. Baari captures the reason for visit and a free-text note — that's it. We don't touch anything a regulator would call a "medical record."</w:t>
      </w:r>
    </w:p>
    <w:p>
      <w:pPr>
        <w:pStyle w:val="Heading2"/>
        <w:spacing w:after="120" w:before="200"/>
      </w:pPr>
      <w:r>
        <w:rPr>
          <w:b/>
          <w:bCs/>
          <w:color w:val="4F46E5"/>
          <w:sz w:val="32"/>
          <w:szCs w:val="32"/>
        </w:rPr>
        <w:t xml:space="preserve">Prescriptions.</w:t>
      </w:r>
    </w:p>
    <w:p>
      <w:pPr>
        <w:spacing w:after="120" w:line="300"/>
      </w:pPr>
      <w:r>
        <w:rPr>
          <w:color w:val="111827"/>
          <w:sz w:val="22"/>
          <w:szCs w:val="22"/>
        </w:rPr>
        <w:t xml:space="preserve">No prescription pad. You write on paper, or use your existing tool. Adding this later is not out of the question, but it's not in the pilot.</w:t>
      </w:r>
    </w:p>
    <w:p>
      <w:pPr>
        <w:pStyle w:val="Heading2"/>
        <w:spacing w:after="120" w:before="200"/>
      </w:pPr>
      <w:r>
        <w:rPr>
          <w:b/>
          <w:bCs/>
          <w:color w:val="4F46E5"/>
          <w:sz w:val="32"/>
          <w:szCs w:val="32"/>
        </w:rPr>
        <w:t xml:space="preserve">Insurance / GST invoices.</w:t>
      </w:r>
    </w:p>
    <w:p>
      <w:pPr>
        <w:spacing w:after="120" w:line="300"/>
      </w:pPr>
      <w:r>
        <w:rPr>
          <w:color w:val="111827"/>
          <w:sz w:val="22"/>
          <w:szCs w:val="22"/>
        </w:rPr>
        <w:t xml:space="preserve">Not our fight. Pair with Tally or whatever your accountant uses.</w:t>
      </w:r>
    </w:p>
    <w:p>
      <w:pPr>
        <w:pStyle w:val="Heading2"/>
        <w:spacing w:after="120" w:before="200"/>
      </w:pPr>
      <w:r>
        <w:rPr>
          <w:b/>
          <w:bCs/>
          <w:color w:val="4F46E5"/>
          <w:sz w:val="32"/>
          <w:szCs w:val="32"/>
        </w:rPr>
        <w:t xml:space="preserve">Discovery / new patient acquisition.</w:t>
      </w:r>
    </w:p>
    <w:p>
      <w:pPr>
        <w:spacing w:after="120" w:line="300"/>
      </w:pPr>
      <w:r>
        <w:rPr>
          <w:color w:val="111827"/>
          <w:sz w:val="22"/>
          <w:szCs w:val="22"/>
        </w:rPr>
        <w:t xml:space="preserve">Practo Ray brings new patients via search. Baari brings you nothing new — it just makes the ones you already have stay. Use both.</w:t>
      </w:r>
    </w:p>
    <w:p>
      <w:pPr>
        <w:pStyle w:val="Heading2"/>
        <w:spacing w:after="120" w:before="200"/>
      </w:pPr>
      <w:r>
        <w:rPr>
          <w:b/>
          <w:bCs/>
          <w:color w:val="4F46E5"/>
          <w:sz w:val="32"/>
          <w:szCs w:val="32"/>
        </w:rPr>
        <w:t xml:space="preserve">Video consultation.</w:t>
      </w:r>
    </w:p>
    <w:p>
      <w:pPr>
        <w:spacing w:after="120" w:line="300"/>
      </w:pPr>
      <w:r>
        <w:rPr>
          <w:color w:val="111827"/>
          <w:sz w:val="22"/>
          <w:szCs w:val="22"/>
        </w:rPr>
        <w:t xml:space="preserve">Not on our roadmap. If telemedicine is a large slice of your practice, this isn't the right tool.</w:t>
      </w:r>
    </w:p>
    <w:p>
      <w:pPr>
        <w:spacing w:after="120" w:line="300"/>
      </w:pPr>
      <w:r>
        <w:rPr>
          <w:color w:val="4F46E5"/>
          <w:sz w:val="22"/>
          <w:szCs w:val="22"/>
        </w:rPr>
        <w:t xml:space="preserve">We built Baari to be the tool that runs your front desk. Not the tool that runs your clinic. Different scope, different price.</w:t>
      </w:r>
    </w:p>
    <w:p>
      <w:r>
        <w:br w:type="page"/>
      </w:r>
    </w:p>
    <w:p>
      <w:pPr>
        <w:spacing w:after="240" w:before="200"/>
        <w:jc w:val="left"/>
      </w:pPr>
      <w:r>
        <w:rPr>
          <w:b/>
          <w:bCs/>
          <w:color w:val="1E2657"/>
          <w:sz w:val="56"/>
          <w:szCs w:val="56"/>
        </w:rPr>
        <w:t xml:space="preserve">Pricing.</w:t>
      </w:r>
    </w:p>
    <w:p>
      <w:pPr>
        <w:pStyle w:val="Heading2"/>
        <w:spacing w:after="120" w:before="200"/>
      </w:pPr>
      <w:r>
        <w:rPr>
          <w:b/>
          <w:bCs/>
          <w:color w:val="4F46E5"/>
          <w:sz w:val="32"/>
          <w:szCs w:val="32"/>
        </w:rPr>
        <w:t xml:space="preserve">Free right now.</w:t>
      </w:r>
    </w:p>
    <w:p>
      <w:pPr>
        <w:spacing w:after="120" w:line="300"/>
      </w:pPr>
      <w:r>
        <w:rPr>
          <w:color w:val="111827"/>
          <w:sz w:val="22"/>
          <w:szCs w:val="22"/>
        </w:rPr>
        <w:t xml:space="preserve">Every new signup gets a 2-month free trial with the full product. No card, no commitment.</w:t>
      </w:r>
    </w:p>
    <w:p>
      <w:pPr>
        <w:pStyle w:val="Heading2"/>
        <w:spacing w:after="120" w:before="200"/>
      </w:pPr>
      <w:r>
        <w:rPr>
          <w:b/>
          <w:bCs/>
          <w:color w:val="4F46E5"/>
          <w:sz w:val="32"/>
          <w:szCs w:val="32"/>
        </w:rPr>
        <w:t xml:space="preserve">After the trial — pricing coming soon.</w:t>
      </w:r>
    </w:p>
    <w:p>
      <w:pPr>
        <w:spacing w:after="120" w:line="300"/>
      </w:pPr>
      <w:r>
        <w:rPr>
          <w:color w:val="111827"/>
          <w:sz w:val="22"/>
          <w:szCs w:val="22"/>
        </w:rPr>
        <w:t xml:space="preserve">We're still figuring out what fair looks like for an independent Tier-2 clinic. When we're ready, it'll be simple, transparent, and priced for pilot-stage owners. You'll get at least 30 days notice before anything changes.</w:t>
      </w:r>
    </w:p>
    <w:p>
      <w:pPr>
        <w:spacing w:after="120" w:line="300"/>
      </w:pPr>
      <w:r>
        <w:rPr>
          <w:color w:val="6B7280"/>
          <w:sz w:val="22"/>
          <w:szCs w:val="22"/>
        </w:rPr>
        <w:t xml:space="preserve">Full details on getbaari.in/pricing.</w:t>
      </w:r>
    </w:p>
    <w:p>
      <w:pPr>
        <w:pStyle w:val="Heading2"/>
        <w:spacing w:after="120" w:before="200"/>
      </w:pPr>
      <w:r>
        <w:rPr>
          <w:b/>
          <w:bCs/>
          <w:color w:val="4F46E5"/>
          <w:sz w:val="32"/>
          <w:szCs w:val="32"/>
        </w:rPr>
        <w:t xml:space="preserve">Compared to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F46E5" w:color="auto" w:val="clear"/>
            <w:tcMar>
              <w:top w:type="dxa" w:w="160"/>
              <w:left w:type="dxa" w:w="160"/>
              <w:bottom w:type="dxa" w:w="160"/>
              <w:right w:type="dxa" w:w="160"/>
            </w:tcMar>
          </w:tcPr>
          <w:p>
            <w:r>
              <w:rPr>
                <w:b/>
                <w:bCs/>
                <w:color w:val="FFFFFF"/>
                <w:sz w:val="20"/>
                <w:szCs w:val="20"/>
              </w:rPr>
              <w:t xml:space="preserve">Metric</w:t>
            </w:r>
          </w:p>
        </w:tc>
        <w:tc>
          <w:tcPr>
            <w:tcW w:type="dxa" w:w="3120"/>
            <w:shd w:fill="4F46E5" w:color="auto" w:val="clear"/>
            <w:tcMar>
              <w:top w:type="dxa" w:w="160"/>
              <w:left w:type="dxa" w:w="160"/>
              <w:bottom w:type="dxa" w:w="160"/>
              <w:right w:type="dxa" w:w="160"/>
            </w:tcMar>
          </w:tcPr>
          <w:p>
            <w:r>
              <w:rPr>
                <w:b/>
                <w:bCs/>
                <w:color w:val="FFFFFF"/>
                <w:sz w:val="20"/>
                <w:szCs w:val="20"/>
              </w:rPr>
              <w:t xml:space="preserve">What it tells you</w:t>
            </w:r>
          </w:p>
        </w:tc>
        <w:tc>
          <w:tcPr>
            <w:tcW w:type="dxa" w:w="3120"/>
            <w:shd w:fill="4F46E5" w:color="auto" w:val="clear"/>
            <w:tcMar>
              <w:top w:type="dxa" w:w="160"/>
              <w:left w:type="dxa" w:w="160"/>
              <w:bottom w:type="dxa" w:w="160"/>
              <w:right w:type="dxa" w:w="160"/>
            </w:tcMar>
          </w:tcPr>
          <w:p>
            <w:r>
              <w:rPr>
                <w:b/>
                <w:bCs/>
                <w:color w:val="FFFFFF"/>
                <w:sz w:val="20"/>
                <w:szCs w:val="20"/>
              </w:rPr>
              <w:t xml:space="preserve">Decision it drives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Practo Ray</w:t>
            </w:r>
          </w:p>
        </w:tc>
        <w:tc>
          <w:tcPr>
            <w:tcW w:type="dxa" w:w="3120"/>
            <w:tcMar>
              <w:top w:type="dxa" w:w="160"/>
              <w:left w:type="dxa" w:w="160"/>
              <w:bottom w:type="dxa" w:w="160"/>
              <w:right w:type="dxa" w:w="160"/>
            </w:tcMar>
          </w:tcPr>
          <w:p>
            <w:r>
              <w:rPr>
                <w:b w:val="false"/>
                <w:bCs w:val="false"/>
                <w:color w:val="111827"/>
                <w:sz w:val="20"/>
                <w:szCs w:val="20"/>
              </w:rPr>
              <w:t xml:space="preserve">₹8,000 – 25,000 / month</w:t>
            </w:r>
          </w:p>
        </w:tc>
        <w:tc>
          <w:tcPr>
            <w:tcW w:type="dxa" w:w="3120"/>
            <w:tcMar>
              <w:top w:type="dxa" w:w="160"/>
              <w:left w:type="dxa" w:w="160"/>
              <w:bottom w:type="dxa" w:w="160"/>
              <w:right w:type="dxa" w:w="160"/>
            </w:tcMar>
          </w:tcPr>
          <w:p>
            <w:r>
              <w:rPr>
                <w:b w:val="false"/>
                <w:bCs w:val="false"/>
                <w:color w:val="111827"/>
                <w:sz w:val="20"/>
                <w:szCs w:val="20"/>
              </w:rPr>
              <w:t xml:space="preserve">Records + discovery, weak queue mgmt</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HealthPlix</w:t>
            </w:r>
          </w:p>
        </w:tc>
        <w:tc>
          <w:tcPr>
            <w:tcW w:type="dxa" w:w="3120"/>
            <w:tcMar>
              <w:top w:type="dxa" w:w="160"/>
              <w:left w:type="dxa" w:w="160"/>
              <w:bottom w:type="dxa" w:w="160"/>
              <w:right w:type="dxa" w:w="160"/>
            </w:tcMar>
          </w:tcPr>
          <w:p>
            <w:r>
              <w:rPr>
                <w:b w:val="false"/>
                <w:bCs w:val="false"/>
                <w:color w:val="111827"/>
                <w:sz w:val="20"/>
                <w:szCs w:val="20"/>
              </w:rPr>
              <w:t xml:space="preserve">₹15,000 – 40,000 / month</w:t>
            </w:r>
          </w:p>
        </w:tc>
        <w:tc>
          <w:tcPr>
            <w:tcW w:type="dxa" w:w="3120"/>
            <w:tcMar>
              <w:top w:type="dxa" w:w="160"/>
              <w:left w:type="dxa" w:w="160"/>
              <w:bottom w:type="dxa" w:w="160"/>
              <w:right w:type="dxa" w:w="160"/>
            </w:tcMar>
          </w:tcPr>
          <w:p>
            <w:r>
              <w:rPr>
                <w:b w:val="false"/>
                <w:bCs w:val="false"/>
                <w:color w:val="111827"/>
                <w:sz w:val="20"/>
                <w:szCs w:val="20"/>
              </w:rPr>
              <w:t xml:space="preserve">Full EHR, overkill for pilot clinics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Paper + WhatsApp</w:t>
            </w:r>
          </w:p>
        </w:tc>
        <w:tc>
          <w:tcPr>
            <w:tcW w:type="dxa" w:w="3120"/>
            <w:tcMar>
              <w:top w:type="dxa" w:w="160"/>
              <w:left w:type="dxa" w:w="160"/>
              <w:bottom w:type="dxa" w:w="160"/>
              <w:right w:type="dxa" w:w="160"/>
            </w:tcMar>
          </w:tcPr>
          <w:p>
            <w:r>
              <w:rPr>
                <w:b w:val="false"/>
                <w:bCs w:val="false"/>
                <w:color w:val="111827"/>
                <w:sz w:val="20"/>
                <w:szCs w:val="20"/>
              </w:rPr>
              <w:t xml:space="preserve">₹0</w:t>
            </w:r>
          </w:p>
        </w:tc>
        <w:tc>
          <w:tcPr>
            <w:tcW w:type="dxa" w:w="3120"/>
            <w:tcMar>
              <w:top w:type="dxa" w:w="160"/>
              <w:left w:type="dxa" w:w="160"/>
              <w:bottom w:type="dxa" w:w="160"/>
              <w:right w:type="dxa" w:w="160"/>
            </w:tcMar>
          </w:tcPr>
          <w:p>
            <w:r>
              <w:rPr>
                <w:b w:val="false"/>
                <w:bCs w:val="false"/>
                <w:color w:val="111827"/>
                <w:sz w:val="20"/>
                <w:szCs w:val="20"/>
              </w:rPr>
              <w:t xml:space="preserve">Ceases to work above 30 patients / day</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Baari</w:t>
            </w:r>
          </w:p>
        </w:tc>
        <w:tc>
          <w:tcPr>
            <w:tcW w:type="dxa" w:w="3120"/>
            <w:tcMar>
              <w:top w:type="dxa" w:w="160"/>
              <w:left w:type="dxa" w:w="160"/>
              <w:bottom w:type="dxa" w:w="160"/>
              <w:right w:type="dxa" w:w="160"/>
            </w:tcMar>
          </w:tcPr>
          <w:p>
            <w:r>
              <w:rPr>
                <w:b w:val="false"/>
                <w:bCs w:val="false"/>
                <w:color w:val="111827"/>
                <w:sz w:val="20"/>
                <w:szCs w:val="20"/>
              </w:rPr>
              <w:t xml:space="preserve">Free during early access</w:t>
            </w:r>
          </w:p>
        </w:tc>
        <w:tc>
          <w:tcPr>
            <w:tcW w:type="dxa" w:w="3120"/>
            <w:tcMar>
              <w:top w:type="dxa" w:w="160"/>
              <w:left w:type="dxa" w:w="160"/>
              <w:bottom w:type="dxa" w:w="160"/>
              <w:right w:type="dxa" w:w="160"/>
            </w:tcMar>
          </w:tcPr>
          <w:p>
            <w:r>
              <w:rPr>
                <w:b w:val="false"/>
                <w:bCs w:val="false"/>
                <w:color w:val="111827"/>
                <w:sz w:val="20"/>
                <w:szCs w:val="20"/>
              </w:rPr>
              <w:t xml:space="preserve">Runs your front desk, learns your regulars</w:t>
            </w:r>
          </w:p>
        </w:tc>
      </w:tr>
    </w:tbl>
    <w:p>
      <w:pPr>
        <w:pStyle w:val="Heading2"/>
        <w:spacing w:after="120" w:before="200"/>
      </w:pPr>
      <w:r>
        <w:rPr>
          <w:b/>
          <w:bCs/>
          <w:color w:val="4F46E5"/>
          <w:sz w:val="32"/>
          <w:szCs w:val="32"/>
        </w:rPr>
        <w:t xml:space="preserve">No lock-in.</w:t>
      </w:r>
    </w:p>
    <w:p>
      <w:pPr>
        <w:spacing w:after="120" w:line="300"/>
      </w:pPr>
      <w:r>
        <w:rPr>
          <w:color w:val="111827"/>
          <w:sz w:val="22"/>
          <w:szCs w:val="22"/>
        </w:rPr>
        <w:t xml:space="preserve">Cancel any time. Export your patient list on request. No annual contract, no cancellation fee.</w:t>
      </w:r>
    </w:p>
    <w:p>
      <w:r>
        <w:br w:type="page"/>
      </w:r>
    </w:p>
    <w:p>
      <w:pPr>
        <w:spacing w:after="240" w:before="200"/>
        <w:jc w:val="left"/>
      </w:pPr>
      <w:r>
        <w:rPr>
          <w:b/>
          <w:bCs/>
          <w:color w:val="1E2657"/>
          <w:sz w:val="56"/>
          <w:szCs w:val="56"/>
        </w:rPr>
        <w:t xml:space="preserve">What the first 30 days look like.</w:t>
      </w:r>
    </w:p>
    <w:p>
      <w:pPr>
        <w:pStyle w:val="Heading2"/>
        <w:spacing w:after="120" w:before="200"/>
      </w:pPr>
      <w:r>
        <w:rPr>
          <w:b/>
          <w:bCs/>
          <w:color w:val="4F46E5"/>
          <w:sz w:val="32"/>
          <w:szCs w:val="32"/>
        </w:rPr>
        <w:t xml:space="preserve">Day 1</w:t>
      </w:r>
    </w:p>
    <w:p>
      <w:pPr>
        <w:pStyle w:val="ListParagraph"/>
        <w:numPr>
          <w:ilvl w:val="0"/>
          <w:numId w:val="2"/>
        </w:numPr>
        <w:spacing w:after="100" w:line="280"/>
      </w:pPr>
      <w:r>
        <w:rPr>
          <w:color w:val="111827"/>
          <w:sz w:val="22"/>
          <w:szCs w:val="22"/>
        </w:rPr>
        <w:t xml:space="preserve">Signed up on your phone in 5 minutes — no laptop</w:t>
      </w:r>
    </w:p>
    <w:p>
      <w:pPr>
        <w:pStyle w:val="ListParagraph"/>
        <w:numPr>
          <w:ilvl w:val="0"/>
          <w:numId w:val="2"/>
        </w:numPr>
        <w:spacing w:after="100" w:line="280"/>
      </w:pPr>
      <w:r>
        <w:rPr>
          <w:color w:val="111827"/>
          <w:sz w:val="22"/>
          <w:szCs w:val="22"/>
        </w:rPr>
        <w:t xml:space="preserve">Opening hours, service list, receptionist login done in one sitting</w:t>
      </w:r>
    </w:p>
    <w:p>
      <w:pPr>
        <w:pStyle w:val="ListParagraph"/>
        <w:numPr>
          <w:ilvl w:val="0"/>
          <w:numId w:val="2"/>
        </w:numPr>
        <w:spacing w:after="100" w:line="280"/>
      </w:pPr>
      <w:r>
        <w:rPr>
          <w:color w:val="111827"/>
          <w:sz w:val="22"/>
          <w:szCs w:val="22"/>
        </w:rPr>
        <w:t xml:space="preserve">First walk-in goes into Baari, not the paper book</w:t>
      </w:r>
    </w:p>
    <w:p>
      <w:pPr>
        <w:pStyle w:val="Heading2"/>
        <w:spacing w:after="120" w:before="200"/>
      </w:pPr>
      <w:r>
        <w:rPr>
          <w:b/>
          <w:bCs/>
          <w:color w:val="4F46E5"/>
          <w:sz w:val="32"/>
          <w:szCs w:val="32"/>
        </w:rPr>
        <w:t xml:space="preserve">Day 7</w:t>
      </w:r>
    </w:p>
    <w:p>
      <w:pPr>
        <w:pStyle w:val="ListParagraph"/>
        <w:numPr>
          <w:ilvl w:val="0"/>
          <w:numId w:val="2"/>
        </w:numPr>
        <w:spacing w:after="100" w:line="280"/>
      </w:pPr>
      <w:r>
        <w:rPr>
          <w:color w:val="111827"/>
          <w:sz w:val="22"/>
          <w:szCs w:val="22"/>
        </w:rPr>
        <w:t xml:space="preserve">Receptionist stopped opening the paper book by day 4</w:t>
      </w:r>
    </w:p>
    <w:p>
      <w:pPr>
        <w:pStyle w:val="ListParagraph"/>
        <w:numPr>
          <w:ilvl w:val="0"/>
          <w:numId w:val="2"/>
        </w:numPr>
        <w:spacing w:after="100" w:line="280"/>
      </w:pPr>
      <w:r>
        <w:rPr>
          <w:color w:val="111827"/>
          <w:sz w:val="22"/>
          <w:szCs w:val="22"/>
        </w:rPr>
        <w:t xml:space="preserve">First real dashboard glance — patients seen, avg wait, no-shows</w:t>
      </w:r>
    </w:p>
    <w:p>
      <w:pPr>
        <w:pStyle w:val="ListParagraph"/>
        <w:numPr>
          <w:ilvl w:val="0"/>
          <w:numId w:val="2"/>
        </w:numPr>
        <w:spacing w:after="100" w:line="280"/>
      </w:pPr>
      <w:r>
        <w:rPr>
          <w:color w:val="111827"/>
          <w:sz w:val="22"/>
          <w:szCs w:val="22"/>
        </w:rPr>
        <w:t xml:space="preserve">Repeat patient percentage starts to form</w:t>
      </w:r>
    </w:p>
    <w:p>
      <w:pPr>
        <w:pStyle w:val="Heading2"/>
        <w:spacing w:after="120" w:before="200"/>
      </w:pPr>
      <w:r>
        <w:rPr>
          <w:b/>
          <w:bCs/>
          <w:color w:val="4F46E5"/>
          <w:sz w:val="32"/>
          <w:szCs w:val="32"/>
        </w:rPr>
        <w:t xml:space="preserve">Day 14</w:t>
      </w:r>
    </w:p>
    <w:p>
      <w:pPr>
        <w:pStyle w:val="ListParagraph"/>
        <w:numPr>
          <w:ilvl w:val="0"/>
          <w:numId w:val="2"/>
        </w:numPr>
        <w:spacing w:after="100" w:line="280"/>
      </w:pPr>
      <w:r>
        <w:rPr>
          <w:color w:val="111827"/>
          <w:sz w:val="22"/>
          <w:szCs w:val="22"/>
        </w:rPr>
        <w:t xml:space="preserve">First conversation about "who haven't we seen in a while?"</w:t>
      </w:r>
    </w:p>
    <w:p>
      <w:pPr>
        <w:pStyle w:val="ListParagraph"/>
        <w:numPr>
          <w:ilvl w:val="0"/>
          <w:numId w:val="2"/>
        </w:numPr>
        <w:spacing w:after="100" w:line="280"/>
      </w:pPr>
      <w:r>
        <w:rPr>
          <w:color w:val="111827"/>
          <w:sz w:val="22"/>
          <w:szCs w:val="22"/>
        </w:rPr>
        <w:t xml:space="preserve">Silent-churn list gets its first call</w:t>
      </w:r>
    </w:p>
    <w:p>
      <w:pPr>
        <w:pStyle w:val="Heading2"/>
        <w:spacing w:after="120" w:before="200"/>
      </w:pPr>
      <w:r>
        <w:rPr>
          <w:b/>
          <w:bCs/>
          <w:color w:val="4F46E5"/>
          <w:sz w:val="32"/>
          <w:szCs w:val="32"/>
        </w:rPr>
        <w:t xml:space="preserve">Day 30</w:t>
      </w:r>
    </w:p>
    <w:p>
      <w:pPr>
        <w:pStyle w:val="ListParagraph"/>
        <w:numPr>
          <w:ilvl w:val="0"/>
          <w:numId w:val="2"/>
        </w:numPr>
        <w:spacing w:after="100" w:line="280"/>
      </w:pPr>
      <w:r>
        <w:rPr>
          <w:color w:val="111827"/>
          <w:sz w:val="22"/>
          <w:szCs w:val="22"/>
        </w:rPr>
        <w:t xml:space="preserve">Full month of data — real growth vs guessing</w:t>
      </w:r>
    </w:p>
    <w:p>
      <w:pPr>
        <w:pStyle w:val="ListParagraph"/>
        <w:numPr>
          <w:ilvl w:val="0"/>
          <w:numId w:val="2"/>
        </w:numPr>
        <w:spacing w:after="100" w:line="280"/>
      </w:pPr>
      <w:r>
        <w:rPr>
          <w:color w:val="111827"/>
          <w:sz w:val="22"/>
          <w:szCs w:val="22"/>
        </w:rPr>
        <w:t xml:space="preserve">First month-over-month comparison</w:t>
      </w:r>
    </w:p>
    <w:p>
      <w:pPr>
        <w:pStyle w:val="ListParagraph"/>
        <w:numPr>
          <w:ilvl w:val="0"/>
          <w:numId w:val="2"/>
        </w:numPr>
        <w:spacing w:after="100" w:line="280"/>
      </w:pPr>
      <w:r>
        <w:rPr>
          <w:color w:val="111827"/>
          <w:sz w:val="22"/>
          <w:szCs w:val="22"/>
        </w:rPr>
        <w:t xml:space="preserve">Decision point: stay free through early access, or start billing</w:t>
      </w:r>
    </w:p>
    <w:p>
      <w:pPr>
        <w:pStyle w:val="ListParagraph"/>
        <w:numPr>
          <w:ilvl w:val="0"/>
          <w:numId w:val="2"/>
        </w:numPr>
        <w:spacing w:after="100" w:line="280"/>
      </w:pPr>
      <w:r>
        <w:rPr>
          <w:color w:val="111827"/>
          <w:sz w:val="22"/>
          <w:szCs w:val="22"/>
        </w:rPr>
        <w:t xml:space="preserve">If you're happy, we ask for a testimonial and pitch clinic #2 with your name on it</w:t>
      </w:r>
    </w:p>
    <w:p>
      <w:r>
        <w:br w:type="page"/>
      </w:r>
    </w:p>
    <w:p>
      <w:pPr>
        <w:spacing w:after="240" w:before="200"/>
        <w:jc w:val="left"/>
      </w:pPr>
      <w:r>
        <w:rPr>
          <w:b/>
          <w:bCs/>
          <w:color w:val="1E2657"/>
          <w:sz w:val="56"/>
          <w:szCs w:val="56"/>
        </w:rPr>
        <w:t xml:space="preserve">Next steps.</w:t>
      </w:r>
    </w:p>
    <w:p>
      <w:pPr>
        <w:spacing w:after="120" w:line="300"/>
      </w:pPr>
      <w:r>
        <w:rPr>
          <w:color w:val="111827"/>
          <w:sz w:val="22"/>
          <w:szCs w:val="22"/>
        </w:rPr>
        <w:t xml:space="preserve">If this feels right for your clinic, here's what happens next.</w:t>
      </w:r>
    </w:p>
    <w:p>
      <w:pPr>
        <w:pStyle w:val="Heading2"/>
        <w:spacing w:after="120" w:before="200"/>
      </w:pPr>
      <w:r>
        <w:rPr>
          <w:b/>
          <w:bCs/>
          <w:color w:val="4F46E5"/>
          <w:sz w:val="32"/>
          <w:szCs w:val="32"/>
        </w:rPr>
        <w:t xml:space="preserve">This week</w:t>
      </w:r>
    </w:p>
    <w:p>
      <w:pPr>
        <w:pStyle w:val="ListParagraph"/>
        <w:numPr>
          <w:ilvl w:val="0"/>
          <w:numId w:val="2"/>
        </w:numPr>
        <w:spacing w:after="100" w:line="280"/>
      </w:pPr>
      <w:r>
        <w:rPr>
          <w:color w:val="111827"/>
          <w:sz w:val="22"/>
          <w:szCs w:val="22"/>
        </w:rPr>
        <w:t xml:space="preserve">15-minute setup at your reception desk. Done together, not remotely.</w:t>
      </w:r>
    </w:p>
    <w:p>
      <w:pPr>
        <w:pStyle w:val="ListParagraph"/>
        <w:numPr>
          <w:ilvl w:val="0"/>
          <w:numId w:val="2"/>
        </w:numPr>
        <w:spacing w:after="100" w:line="280"/>
      </w:pPr>
      <w:r>
        <w:rPr>
          <w:color w:val="111827"/>
          <w:sz w:val="22"/>
          <w:szCs w:val="22"/>
        </w:rPr>
        <w:t xml:space="preserve">Receptionist trained in the same sitting. Cheat sheet in Hindi + English.</w:t>
      </w:r>
    </w:p>
    <w:p>
      <w:pPr>
        <w:pStyle w:val="ListParagraph"/>
        <w:numPr>
          <w:ilvl w:val="0"/>
          <w:numId w:val="2"/>
        </w:numPr>
        <w:spacing w:after="100" w:line="280"/>
      </w:pPr>
      <w:r>
        <w:rPr>
          <w:color w:val="111827"/>
          <w:sz w:val="22"/>
          <w:szCs w:val="22"/>
        </w:rPr>
        <w:t xml:space="preserve">You watch the first morning. If something feels off, we fix it live.</w:t>
      </w:r>
    </w:p>
    <w:p>
      <w:pPr>
        <w:pStyle w:val="Heading2"/>
        <w:spacing w:after="120" w:before="200"/>
      </w:pPr>
      <w:r>
        <w:rPr>
          <w:b/>
          <w:bCs/>
          <w:color w:val="4F46E5"/>
          <w:sz w:val="32"/>
          <w:szCs w:val="32"/>
        </w:rPr>
        <w:t xml:space="preserve">Weeks 2–4</w:t>
      </w:r>
    </w:p>
    <w:p>
      <w:pPr>
        <w:pStyle w:val="ListParagraph"/>
        <w:numPr>
          <w:ilvl w:val="0"/>
          <w:numId w:val="2"/>
        </w:numPr>
        <w:spacing w:after="100" w:line="280"/>
      </w:pPr>
      <w:r>
        <w:rPr>
          <w:color w:val="111827"/>
          <w:sz w:val="22"/>
          <w:szCs w:val="22"/>
        </w:rPr>
        <w:t xml:space="preserve">Weekly WhatsApp check-in from the founder. Not automated.</w:t>
      </w:r>
    </w:p>
    <w:p>
      <w:pPr>
        <w:pStyle w:val="ListParagraph"/>
        <w:numPr>
          <w:ilvl w:val="0"/>
          <w:numId w:val="2"/>
        </w:numPr>
        <w:spacing w:after="100" w:line="280"/>
      </w:pPr>
      <w:r>
        <w:rPr>
          <w:color w:val="111827"/>
          <w:sz w:val="22"/>
          <w:szCs w:val="22"/>
        </w:rPr>
        <w:t xml:space="preserve">Any missing feature the receptionist asks for — shipped the next week</w:t>
      </w:r>
    </w:p>
    <w:p>
      <w:pPr>
        <w:pStyle w:val="ListParagraph"/>
        <w:numPr>
          <w:ilvl w:val="0"/>
          <w:numId w:val="2"/>
        </w:numPr>
        <w:spacing w:after="100" w:line="280"/>
      </w:pPr>
      <w:r>
        <w:rPr>
          <w:color w:val="111827"/>
          <w:sz w:val="22"/>
          <w:szCs w:val="22"/>
        </w:rPr>
        <w:t xml:space="preserve">First case-study conversation at day 30</w:t>
      </w:r>
    </w:p>
    <w:p>
      <w:pPr>
        <w:pStyle w:val="Heading2"/>
        <w:spacing w:after="120" w:before="200"/>
      </w:pPr>
      <w:r>
        <w:rPr>
          <w:b/>
          <w:bCs/>
          <w:color w:val="4F46E5"/>
          <w:sz w:val="32"/>
          <w:szCs w:val="32"/>
        </w:rPr>
        <w:t xml:space="preserve">What we ask from you</w:t>
      </w:r>
    </w:p>
    <w:p>
      <w:pPr>
        <w:pStyle w:val="ListParagraph"/>
        <w:numPr>
          <w:ilvl w:val="0"/>
          <w:numId w:val="2"/>
        </w:numPr>
        <w:spacing w:after="100" w:line="280"/>
      </w:pPr>
      <w:r>
        <w:rPr>
          <w:color w:val="111827"/>
          <w:sz w:val="22"/>
          <w:szCs w:val="22"/>
        </w:rPr>
        <w:t xml:space="preserve">An honest testimonial after 30 days — good or bad</w:t>
      </w:r>
    </w:p>
    <w:p>
      <w:pPr>
        <w:pStyle w:val="ListParagraph"/>
        <w:numPr>
          <w:ilvl w:val="0"/>
          <w:numId w:val="2"/>
        </w:numPr>
        <w:spacing w:after="100" w:line="280"/>
      </w:pPr>
      <w:r>
        <w:rPr>
          <w:color w:val="111827"/>
          <w:sz w:val="22"/>
          <w:szCs w:val="22"/>
        </w:rPr>
        <w:t xml:space="preserve">30 minutes for a weekly WhatsApp call with the founder in month one</w:t>
      </w:r>
    </w:p>
    <w:p>
      <w:pPr>
        <w:pStyle w:val="ListParagraph"/>
        <w:numPr>
          <w:ilvl w:val="0"/>
          <w:numId w:val="2"/>
        </w:numPr>
        <w:spacing w:after="100" w:line="280"/>
      </w:pPr>
      <w:r>
        <w:rPr>
          <w:color w:val="111827"/>
          <w:sz w:val="22"/>
          <w:szCs w:val="22"/>
        </w:rPr>
        <w:t xml:space="preserve">Permission to reference your clinic (name + city) when we pitch clinic #2, #3, #4</w:t>
      </w:r>
    </w:p>
    <w:p>
      <w:pPr>
        <w:spacing w:after="120" w:line="300"/>
      </w:pPr>
      <w:r>
        <w:rPr>
          <w:color w:val="6B7280"/>
          <w:sz w:val="22"/>
          <w:szCs w:val="22"/>
        </w:rPr>
        <w:t xml:space="preserve">That's it. No sales rep. No commitment. Just a tool that runs your front desk and makes your receptionist stop crying at 4 PM on Saturdays.</w:t>
      </w:r>
    </w:p>
    <w:p>
      <w:pPr>
        <w:spacing w:before="800"/>
      </w:pPr>
      <w:r>
        <w:rPr>
          <w:b/>
          <w:bCs/>
          <w:color w:val="1E2657"/>
          <w:sz w:val="24"/>
          <w:szCs w:val="24"/>
        </w:rPr>
        <w:t xml:space="preserve">Mayank Kumar</w:t>
      </w:r>
    </w:p>
    <w:p>
      <w:pPr>
        <w:spacing w:after="100"/>
      </w:pPr>
      <w:r>
        <w:rPr>
          <w:color w:val="6B7280"/>
          <w:sz w:val="20"/>
          <w:szCs w:val="20"/>
        </w:rPr>
        <w:t xml:space="preserve">Founder, Baari · +91 98931 27527 · hello@getbaari.in · getbaari.in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2026-07-13T17:28:03.249Z</dcterms:created>
  <dcterms:modified xsi:type="dcterms:W3CDTF">2026-07-13T17:28:03.249Z</dcterms:modified>
</cp:coreProperties>
</file>

<file path=docProps/custom.xml><?xml version="1.0" encoding="utf-8"?>
<Properties xmlns="http://schemas.openxmlformats.org/officeDocument/2006/custom-properties" xmlns:vt="http://schemas.openxmlformats.org/officeDocument/2006/docPropsVTypes"/>
</file>