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w:t>
      </w:r>
      <w:r>
        <w:rPr>
          <w:rFonts w:ascii="Calibri" w:hAnsi="Calibri" w:cs="Calibri" w:eastAsia="Calibri"/>
          <w:color w:val="auto"/>
          <w:spacing w:val="0"/>
          <w:position w:val="0"/>
          <w:sz w:val="21"/>
          <w:shd w:fill="auto" w:val="clear"/>
          <w:vertAlign w:val="superscript"/>
        </w:rPr>
        <w:t xml:space="preserve">ère</w:t>
      </w:r>
      <w:r>
        <w:rPr>
          <w:rFonts w:ascii="Calibri" w:hAnsi="Calibri" w:cs="Calibri" w:eastAsia="Calibri"/>
          <w:color w:val="auto"/>
          <w:spacing w:val="0"/>
          <w:position w:val="0"/>
          <w:sz w:val="21"/>
          <w:shd w:fill="auto" w:val="clear"/>
        </w:rPr>
        <w:t xml:space="preserve"> Année Master STIC </w:t>
        <w:tab/>
        <w:tab/>
        <w:tab/>
        <w:t xml:space="preserve">Module CAW</w:t>
        <w:tab/>
        <w:tab/>
        <w:tab/>
        <w:t xml:space="preserve">Année 2021/2022</w:t>
      </w:r>
    </w:p>
    <w:p>
      <w:pPr>
        <w:spacing w:before="0" w:after="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TP N°1 - Partie 2- </w:t>
      </w:r>
      <w:r>
        <w:rPr>
          <w:rFonts w:ascii="Calibri" w:hAnsi="Calibri" w:cs="Calibri" w:eastAsia="Calibri"/>
          <w:color w:val="auto"/>
          <w:spacing w:val="0"/>
          <w:position w:val="0"/>
          <w:sz w:val="24"/>
          <w:shd w:fill="auto" w:val="clear"/>
        </w:rPr>
        <w:t xml:space="preserve">Rappels HTML  &amp;  CSS </w:t>
      </w:r>
      <w:r>
        <w:rPr>
          <w:rFonts w:ascii="Calibri" w:hAnsi="Calibri" w:cs="Calibri" w:eastAsia="Calibri"/>
          <w:color w:val="auto"/>
          <w:spacing w:val="0"/>
          <w:position w:val="0"/>
          <w:sz w:val="32"/>
          <w:shd w:fill="auto" w:val="clear"/>
        </w:rPr>
        <w:t xml:space="preserve">-</w:t>
      </w:r>
    </w:p>
    <w:p>
      <w:pPr>
        <w:spacing w:before="0" w:after="0" w:line="440"/>
        <w:ind w:right="0" w:left="0" w:firstLine="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Exercise 3 : Selecteurs CSS et Styling </w:t>
      </w:r>
    </w:p>
    <w:p>
      <w:pPr>
        <w:spacing w:before="0" w:after="240" w:line="30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Une référence rapide pour le CSS peut être trouvée sur: </w:t>
      </w:r>
      <w:hyperlink xmlns:r="http://schemas.openxmlformats.org/officeDocument/2006/relationships" r:id="docRId0">
        <w:r>
          <w:rPr>
            <w:rFonts w:ascii="Times" w:hAnsi="Times" w:cs="Times" w:eastAsia="Times"/>
            <w:color w:val="0563C1"/>
            <w:spacing w:val="0"/>
            <w:position w:val="0"/>
            <w:sz w:val="24"/>
            <w:u w:val="single"/>
            <w:shd w:fill="auto" w:val="clear"/>
          </w:rPr>
          <w:t xml:space="preserve">https://developer.mozilla.org/enUS/docs</w:t>
        </w:r>
        <w:r>
          <w:rPr>
            <w:rFonts w:ascii="Times" w:hAnsi="Times" w:cs="Times" w:eastAsia="Times"/>
            <w:color w:val="0563C1"/>
            <w:spacing w:val="0"/>
            <w:position w:val="0"/>
            <w:sz w:val="24"/>
            <w:u w:val="single"/>
            <w:shd w:fill="auto" w:val="clear"/>
          </w:rPr>
          <w:t xml:space="preserve"> HYPERLINK "https://developer.mozilla.org/enUS/docs/Web/CSS/Reference"</w:t>
        </w:r>
        <w:r>
          <w:rPr>
            <w:rFonts w:ascii="Times" w:hAnsi="Times" w:cs="Times" w:eastAsia="Times"/>
            <w:color w:val="0563C1"/>
            <w:spacing w:val="0"/>
            <w:position w:val="0"/>
            <w:sz w:val="24"/>
            <w:u w:val="single"/>
            <w:shd w:fill="auto" w:val="clear"/>
          </w:rPr>
          <w:t xml:space="preserve"> HYPERLINK "https://developer.mozilla.org/enUS/docs/Web/CSS/Reference"</w:t>
        </w:r>
        <w:r>
          <w:rPr>
            <w:rFonts w:ascii="Times" w:hAnsi="Times" w:cs="Times" w:eastAsia="Times"/>
            <w:color w:val="0563C1"/>
            <w:spacing w:val="0"/>
            <w:position w:val="0"/>
            <w:sz w:val="24"/>
            <w:u w:val="single"/>
            <w:shd w:fill="auto" w:val="clear"/>
          </w:rPr>
          <w:t xml:space="preserve"> HYPERLINK "https://developer.mozilla.org/enUS/docs/Web/CSS/Reference"</w:t>
        </w:r>
        <w:r>
          <w:rPr>
            <w:rFonts w:ascii="Times" w:hAnsi="Times" w:cs="Times" w:eastAsia="Times"/>
            <w:color w:val="0563C1"/>
            <w:spacing w:val="0"/>
            <w:position w:val="0"/>
            <w:sz w:val="24"/>
            <w:u w:val="single"/>
            <w:shd w:fill="auto" w:val="clear"/>
          </w:rPr>
          <w:t xml:space="preserve"> HYPERLINK "https://developer.mozilla.org/enUS/docs/Web/CSS/Reference"</w:t>
        </w:r>
        <w:r>
          <w:rPr>
            <w:rFonts w:ascii="Times" w:hAnsi="Times" w:cs="Times" w:eastAsia="Times"/>
            <w:color w:val="0563C1"/>
            <w:spacing w:val="0"/>
            <w:position w:val="0"/>
            <w:sz w:val="24"/>
            <w:u w:val="single"/>
            <w:shd w:fill="auto" w:val="clear"/>
          </w:rPr>
          <w:t xml:space="preserve"> HYPERLINK "https://developer.mozilla.org/enUS/docs/Web/CSS/Reference"</w:t>
        </w:r>
        <w:r>
          <w:rPr>
            <w:rFonts w:ascii="Times" w:hAnsi="Times" w:cs="Times" w:eastAsia="Times"/>
            <w:color w:val="0563C1"/>
            <w:spacing w:val="0"/>
            <w:position w:val="0"/>
            <w:sz w:val="24"/>
            <w:u w:val="single"/>
            <w:shd w:fill="auto" w:val="clear"/>
          </w:rPr>
          <w:t xml:space="preserve"> HYPERLINK "https://developer.mozilla.org/enUS/docs/Web/CSS/Reference"</w:t>
        </w:r>
        <w:r>
          <w:rPr>
            <w:rFonts w:ascii="Times" w:hAnsi="Times" w:cs="Times" w:eastAsia="Times"/>
            <w:color w:val="0563C1"/>
            <w:spacing w:val="0"/>
            <w:position w:val="0"/>
            <w:sz w:val="24"/>
            <w:u w:val="single"/>
            <w:shd w:fill="auto" w:val="clear"/>
          </w:rPr>
          <w:t xml:space="preserve"> HYPERLINK "https://developer.mozilla.org/enUS/docs/Web/CSS/Reference"</w:t>
        </w:r>
        <w:r>
          <w:rPr>
            <w:rFonts w:ascii="Times" w:hAnsi="Times" w:cs="Times" w:eastAsia="Times"/>
            <w:color w:val="0563C1"/>
            <w:spacing w:val="0"/>
            <w:position w:val="0"/>
            <w:sz w:val="24"/>
            <w:u w:val="single"/>
            <w:shd w:fill="auto" w:val="clear"/>
          </w:rPr>
          <w:t xml:space="preserve">/</w:t>
        </w:r>
        <w:r>
          <w:rPr>
            <w:rFonts w:ascii="Times" w:hAnsi="Times" w:cs="Times" w:eastAsia="Times"/>
            <w:color w:val="0563C1"/>
            <w:spacing w:val="0"/>
            <w:position w:val="0"/>
            <w:sz w:val="24"/>
            <w:u w:val="single"/>
            <w:shd w:fill="auto" w:val="clear"/>
          </w:rPr>
          <w:t xml:space="preserve"> HYPERLINK "https://developer.mozilla.org/enUS/docs/Web/CSS/Reference"</w:t>
        </w:r>
        <w:r>
          <w:rPr>
            <w:rFonts w:ascii="Times" w:hAnsi="Times" w:cs="Times" w:eastAsia="Times"/>
            <w:color w:val="0563C1"/>
            <w:spacing w:val="0"/>
            <w:position w:val="0"/>
            <w:sz w:val="24"/>
            <w:u w:val="single"/>
            <w:shd w:fill="auto" w:val="clear"/>
          </w:rPr>
          <w:t xml:space="preserve"> HYPERLINK "https://developer.mozilla.org/enUS/docs/Web/CSS/Reference"</w:t>
        </w:r>
        <w:r>
          <w:rPr>
            <w:rFonts w:ascii="Times" w:hAnsi="Times" w:cs="Times" w:eastAsia="Times"/>
            <w:color w:val="0563C1"/>
            <w:spacing w:val="0"/>
            <w:position w:val="0"/>
            <w:sz w:val="24"/>
            <w:u w:val="single"/>
            <w:shd w:fill="auto" w:val="clear"/>
          </w:rPr>
          <w:t xml:space="preserve"> HYPERLINK "https://developer.mozilla.org/enUS/docs/Web/CSS/Reference"</w:t>
        </w:r>
        <w:r>
          <w:rPr>
            <w:rFonts w:ascii="Times" w:hAnsi="Times" w:cs="Times" w:eastAsia="Times"/>
            <w:color w:val="0563C1"/>
            <w:spacing w:val="0"/>
            <w:position w:val="0"/>
            <w:sz w:val="24"/>
            <w:u w:val="single"/>
            <w:shd w:fill="auto" w:val="clear"/>
          </w:rPr>
          <w:t xml:space="preserve"> HYPERLINK "https://developer.mozilla.org/enUS/docs/Web/CSS/Reference"</w:t>
        </w:r>
        <w:r>
          <w:rPr>
            <w:rFonts w:ascii="Times" w:hAnsi="Times" w:cs="Times" w:eastAsia="Times"/>
            <w:color w:val="0563C1"/>
            <w:spacing w:val="0"/>
            <w:position w:val="0"/>
            <w:sz w:val="24"/>
            <w:u w:val="single"/>
            <w:shd w:fill="auto" w:val="clear"/>
          </w:rPr>
          <w:t xml:space="preserve"> HYPERLINK "https://developer.mozilla.org/enUS/docs/Web/CSS/Reference"</w:t>
        </w:r>
        <w:r>
          <w:rPr>
            <w:rFonts w:ascii="Times" w:hAnsi="Times" w:cs="Times" w:eastAsia="Times"/>
            <w:color w:val="0563C1"/>
            <w:spacing w:val="0"/>
            <w:position w:val="0"/>
            <w:sz w:val="24"/>
            <w:u w:val="single"/>
            <w:shd w:fill="auto" w:val="clear"/>
          </w:rPr>
          <w:t xml:space="preserve"> HYPERLINK "https://developer.mozilla.org/enUS/docs/Web/CSS/Reference"</w:t>
        </w:r>
        <w:r>
          <w:rPr>
            <w:rFonts w:ascii="Times" w:hAnsi="Times" w:cs="Times" w:eastAsia="Times"/>
            <w:color w:val="0563C1"/>
            <w:spacing w:val="0"/>
            <w:position w:val="0"/>
            <w:sz w:val="24"/>
            <w:u w:val="single"/>
            <w:shd w:fill="auto" w:val="clear"/>
          </w:rPr>
          <w:t xml:space="preserve"> HYPERLINK "https://developer.mozilla.org/enUS/docs/Web/CSS/Reference"</w:t>
        </w:r>
        <w:r>
          <w:rPr>
            <w:rFonts w:ascii="Times" w:hAnsi="Times" w:cs="Times" w:eastAsia="Times"/>
            <w:color w:val="0563C1"/>
            <w:spacing w:val="0"/>
            <w:position w:val="0"/>
            <w:sz w:val="24"/>
            <w:u w:val="single"/>
            <w:shd w:fill="auto" w:val="clear"/>
          </w:rPr>
          <w:t xml:space="preserve">Web/CSS/Reference</w:t>
        </w:r>
      </w:hyperlink>
    </w:p>
    <w:p>
      <w:pPr>
        <w:spacing w:before="0" w:after="240" w:line="30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Télécharger du drive du cours le fichier </w:t>
      </w:r>
      <w:r>
        <w:rPr>
          <w:rFonts w:ascii="Times" w:hAnsi="Times" w:cs="Times" w:eastAsia="Times"/>
          <w:i/>
          <w:color w:val="000000"/>
          <w:spacing w:val="0"/>
          <w:position w:val="0"/>
          <w:sz w:val="24"/>
          <w:shd w:fill="auto" w:val="clear"/>
        </w:rPr>
        <w:t xml:space="preserve">f.txt</w:t>
      </w:r>
      <w:r>
        <w:rPr>
          <w:rFonts w:ascii="Times" w:hAnsi="Times" w:cs="Times" w:eastAsia="Times"/>
          <w:color w:val="000000"/>
          <w:spacing w:val="0"/>
          <w:position w:val="0"/>
          <w:sz w:val="24"/>
          <w:shd w:fill="auto" w:val="clear"/>
        </w:rPr>
        <w:t xml:space="preserve"> et le renommer </w:t>
      </w:r>
      <w:r>
        <w:rPr>
          <w:rFonts w:ascii="Times" w:hAnsi="Times" w:cs="Times" w:eastAsia="Times"/>
          <w:i/>
          <w:color w:val="000000"/>
          <w:spacing w:val="0"/>
          <w:position w:val="0"/>
          <w:sz w:val="24"/>
          <w:shd w:fill="auto" w:val="clear"/>
        </w:rPr>
        <w:t xml:space="preserve">TP1Exo3.html</w:t>
      </w:r>
      <w:r>
        <w:rPr>
          <w:rFonts w:ascii="Times" w:hAnsi="Times" w:cs="Times" w:eastAsia="Times"/>
          <w:color w:val="000000"/>
          <w:spacing w:val="0"/>
          <w:position w:val="0"/>
          <w:sz w:val="24"/>
          <w:shd w:fill="auto" w:val="clear"/>
        </w:rPr>
        <w:t xml:space="preserve">. Ouvrir ce fichier et essayer de comprendre sa structure. Ouvrir l’onglet “outils de développement” sur Chrome (F12). Ne pas modifier ce fichier car il va servir de base pour cet exercice. </w:t>
      </w:r>
    </w:p>
    <w:p>
      <w:pPr>
        <w:numPr>
          <w:ilvl w:val="0"/>
          <w:numId w:val="5"/>
        </w:numPr>
        <w:spacing w:before="0" w:after="240" w:line="30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Quelles ressources externes/locales sont référencées dans cette page ?</w:t>
      </w:r>
    </w:p>
    <w:p>
      <w:pPr>
        <w:numPr>
          <w:ilvl w:val="0"/>
          <w:numId w:val="5"/>
        </w:numPr>
        <w:spacing w:before="0" w:after="240" w:line="300"/>
        <w:ind w:right="0" w:left="720" w:hanging="360"/>
        <w:jc w:val="left"/>
        <w:rPr>
          <w:rFonts w:ascii="Times" w:hAnsi="Times" w:cs="Times" w:eastAsia="Times"/>
          <w:color w:val="9B00D3"/>
          <w:spacing w:val="0"/>
          <w:position w:val="0"/>
          <w:sz w:val="24"/>
          <w:shd w:fill="auto" w:val="clear"/>
        </w:rPr>
      </w:pPr>
      <w:r>
        <w:rPr>
          <w:rFonts w:ascii="Times" w:hAnsi="Times" w:cs="Times" w:eastAsia="Times"/>
          <w:color w:val="9B00D3"/>
          <w:spacing w:val="0"/>
          <w:position w:val="0"/>
          <w:sz w:val="24"/>
          <w:shd w:fill="auto" w:val="clear"/>
        </w:rPr>
        <w:t xml:space="preserve">R: l image du site web (externe), le fichier du css relié amazing.css (interne). </w:t>
      </w:r>
    </w:p>
    <w:p>
      <w:pPr>
        <w:numPr>
          <w:ilvl w:val="0"/>
          <w:numId w:val="5"/>
        </w:numPr>
        <w:spacing w:before="0" w:after="240" w:line="30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Créer un fichier CSS et ajouter une règle de style pour montrer une bordure solide rouge de 1 pixel autour de l’image.</w:t>
      </w:r>
      <w:r>
        <w:rPr>
          <w:rFonts w:ascii="Times" w:hAnsi="Times" w:cs="Times" w:eastAsia="Times"/>
          <w:color w:val="9B00D3"/>
          <w:spacing w:val="0"/>
          <w:position w:val="0"/>
          <w:sz w:val="24"/>
          <w:shd w:fill="auto" w:val="clear"/>
        </w:rPr>
        <w:t xml:space="preserve">done</w:t>
      </w:r>
    </w:p>
    <w:p>
      <w:pPr>
        <w:numPr>
          <w:ilvl w:val="0"/>
          <w:numId w:val="5"/>
        </w:numPr>
        <w:spacing w:before="0" w:after="240" w:line="30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Ajouter une règle de style pour les en-têtes de niveau 1 avec un arrière- plan noir (black background).</w:t>
      </w:r>
      <w:r>
        <w:rPr>
          <w:rFonts w:ascii="Times" w:hAnsi="Times" w:cs="Times" w:eastAsia="Times"/>
          <w:color w:val="9B00D3"/>
          <w:spacing w:val="0"/>
          <w:position w:val="0"/>
          <w:sz w:val="24"/>
          <w:shd w:fill="auto" w:val="clear"/>
        </w:rPr>
        <w:t xml:space="preserve">done</w:t>
      </w:r>
    </w:p>
    <w:p>
      <w:pPr>
        <w:numPr>
          <w:ilvl w:val="0"/>
          <w:numId w:val="5"/>
        </w:numPr>
        <w:spacing w:before="0" w:after="240" w:line="30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Ajouter une seule règle de style pour mettre à la fois les en-têtes de niveau 1 et 2 en couleur grise.</w:t>
      </w:r>
      <w:r>
        <w:rPr>
          <w:rFonts w:ascii="Times" w:hAnsi="Times" w:cs="Times" w:eastAsia="Times"/>
          <w:color w:val="9B00D3"/>
          <w:spacing w:val="0"/>
          <w:position w:val="0"/>
          <w:sz w:val="24"/>
          <w:shd w:fill="auto" w:val="clear"/>
        </w:rPr>
        <w:t xml:space="preserve">done</w:t>
      </w:r>
    </w:p>
    <w:p>
      <w:pPr>
        <w:numPr>
          <w:ilvl w:val="0"/>
          <w:numId w:val="5"/>
        </w:numPr>
        <w:spacing w:before="0" w:after="240" w:line="30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Ajouter une règle de style pour ajouter une bordure verte au heading h2 se trouvant dans la section ayant pour classe s</w:t>
      </w:r>
      <w:r>
        <w:rPr>
          <w:rFonts w:ascii="Times" w:hAnsi="Times" w:cs="Times" w:eastAsia="Times"/>
          <w:color w:val="9B00D3"/>
          <w:spacing w:val="0"/>
          <w:position w:val="0"/>
          <w:sz w:val="24"/>
          <w:shd w:fill="auto" w:val="clear"/>
        </w:rPr>
        <w:t xml:space="preserve"> . done</w:t>
      </w:r>
    </w:p>
    <w:p>
      <w:pPr>
        <w:numPr>
          <w:ilvl w:val="0"/>
          <w:numId w:val="5"/>
        </w:numPr>
        <w:spacing w:before="0" w:after="240" w:line="30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Ajouter une règle de style qui permet d’afficher en couleur pink les éléments de niveau 1 des jours Monday (utiliser un id) </w:t>
      </w:r>
      <w:r>
        <w:rPr>
          <w:rFonts w:ascii="Times" w:hAnsi="Times" w:cs="Times" w:eastAsia="Times"/>
          <w:color w:val="9B00D3"/>
          <w:spacing w:val="0"/>
          <w:position w:val="0"/>
          <w:sz w:val="24"/>
          <w:shd w:fill="auto" w:val="clear"/>
        </w:rPr>
        <w:t xml:space="preserve">done</w:t>
      </w:r>
    </w:p>
    <w:p>
      <w:pPr>
        <w:numPr>
          <w:ilvl w:val="0"/>
          <w:numId w:val="5"/>
        </w:numPr>
        <w:spacing w:before="0" w:after="240" w:line="30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Ajouter une règle de style qui permet d’afficher toujours pour les éléments Monday une bordure rouge à tous les éléments qui ne sont pas du premier niveau (mon-1-1, mon-1-1-1, ..., mon-5-1-2). </w:t>
      </w:r>
      <w:r>
        <w:rPr>
          <w:rFonts w:ascii="Times" w:hAnsi="Times" w:cs="Times" w:eastAsia="Times"/>
          <w:color w:val="9B00D3"/>
          <w:spacing w:val="0"/>
          <w:position w:val="0"/>
          <w:sz w:val="24"/>
          <w:shd w:fill="auto" w:val="clear"/>
        </w:rPr>
        <w:t xml:space="preserve">done</w:t>
      </w:r>
    </w:p>
    <w:p>
      <w:pPr>
        <w:numPr>
          <w:ilvl w:val="0"/>
          <w:numId w:val="5"/>
        </w:numPr>
        <w:spacing w:before="0" w:after="240" w:line="30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Ajouter une règle de style qui permet d’afficher toujours pour les éléments Monday un background jaune à tous les éléments qui sont exactement au niveau 2 (mon-1-1, mon-1-2, ..., mon-5-1).</w:t>
      </w:r>
      <w:r>
        <w:rPr>
          <w:rFonts w:ascii="Times" w:hAnsi="Times" w:cs="Times" w:eastAsia="Times"/>
          <w:color w:val="9B00D3"/>
          <w:spacing w:val="0"/>
          <w:position w:val="0"/>
          <w:sz w:val="24"/>
          <w:shd w:fill="auto" w:val="clear"/>
        </w:rPr>
        <w:t xml:space="preserve">done</w:t>
      </w:r>
    </w:p>
    <w:p>
      <w:pPr>
        <w:numPr>
          <w:ilvl w:val="0"/>
          <w:numId w:val="5"/>
        </w:numPr>
        <w:spacing w:before="0" w:after="240" w:line="30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Ajouter une règle de style qui permet quand le curseur est sur Wednesday de changer en vert la couleur du heading.</w:t>
      </w:r>
      <w:r>
        <w:rPr>
          <w:rFonts w:ascii="Times" w:hAnsi="Times" w:cs="Times" w:eastAsia="Times"/>
          <w:color w:val="9B00D3"/>
          <w:spacing w:val="0"/>
          <w:position w:val="0"/>
          <w:sz w:val="24"/>
          <w:shd w:fill="auto" w:val="clear"/>
        </w:rPr>
        <w:t xml:space="preserve">done</w:t>
      </w:r>
    </w:p>
    <w:p>
      <w:pPr>
        <w:numPr>
          <w:ilvl w:val="0"/>
          <w:numId w:val="5"/>
        </w:numPr>
        <w:spacing w:before="0" w:after="240" w:line="30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Ajouter une règle de style qui permet quand le curseur est sur Monday ou Tuesday de changer en rouge la couleur du heading </w:t>
      </w:r>
      <w:r>
        <w:rPr>
          <w:rFonts w:ascii="Times" w:hAnsi="Times" w:cs="Times" w:eastAsia="Times"/>
          <w:color w:val="9B00D3"/>
          <w:spacing w:val="0"/>
          <w:position w:val="0"/>
          <w:sz w:val="24"/>
          <w:shd w:fill="auto" w:val="clear"/>
        </w:rPr>
        <w:t xml:space="preserve">done</w:t>
      </w:r>
    </w:p>
    <w:p>
      <w:pPr>
        <w:spacing w:before="0" w:after="240" w:line="30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Propriété de spécificité</w:t>
      </w:r>
    </w:p>
    <w:p>
      <w:pPr>
        <w:numPr>
          <w:ilvl w:val="0"/>
          <w:numId w:val="7"/>
        </w:numPr>
        <w:spacing w:before="0" w:after="240" w:line="30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Proposer une règle de style avec une spécificité qui annule les styles en gris mais pas ceux en vert. Mettre la couleur à pink dans cette règle. Quel comportement observez-vous ? </w:t>
      </w:r>
    </w:p>
    <w:p>
      <w:pPr>
        <w:numPr>
          <w:ilvl w:val="0"/>
          <w:numId w:val="7"/>
        </w:numPr>
        <w:spacing w:before="0" w:after="240" w:line="30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Que se passe-t-il si vous réordonnez les règles des couleurs pink et vert dans votre fichier ?</w:t>
      </w:r>
      <w:r>
        <w:rPr>
          <w:rFonts w:ascii="MS Mincho" w:hAnsi="MS Mincho" w:cs="MS Mincho" w:eastAsia="MS Mincho"/>
          <w:color w:val="000000"/>
          <w:spacing w:val="0"/>
          <w:position w:val="0"/>
          <w:sz w:val="24"/>
          <w:shd w:fill="auto" w:val="clear"/>
        </w:rPr>
        <w:br/>
      </w:r>
    </w:p>
    <w:p>
      <w:pPr>
        <w:spacing w:before="0" w:after="240" w:line="300"/>
        <w:ind w:right="0" w:left="36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La pseudo-classe : </w:t>
      </w:r>
      <w:r>
        <w:rPr>
          <w:rFonts w:ascii="Courier" w:hAnsi="Courier" w:cs="Courier" w:eastAsia="Courier"/>
          <w:color w:val="000000"/>
          <w:spacing w:val="0"/>
          <w:position w:val="0"/>
          <w:sz w:val="22"/>
          <w:shd w:fill="auto" w:val="clear"/>
        </w:rPr>
        <w:t xml:space="preserve">first-of-type</w:t>
      </w:r>
      <w:r>
        <w:rPr>
          <w:rFonts w:ascii="Times" w:hAnsi="Times" w:cs="Times" w:eastAsia="Times"/>
          <w:color w:val="000000"/>
          <w:spacing w:val="0"/>
          <w:position w:val="0"/>
          <w:sz w:val="24"/>
          <w:shd w:fill="auto" w:val="clear"/>
        </w:rPr>
        <w:t xml:space="preserve">,  sélectionne les éléments qui sont les premiers de leur type parmi leurs frères. Par exemple </w:t>
      </w:r>
      <w:r>
        <w:rPr>
          <w:rFonts w:ascii="Courier" w:hAnsi="Courier" w:cs="Courier" w:eastAsia="Courier"/>
          <w:color w:val="000000"/>
          <w:spacing w:val="0"/>
          <w:position w:val="0"/>
          <w:sz w:val="22"/>
          <w:shd w:fill="auto" w:val="clear"/>
        </w:rPr>
        <w:t xml:space="preserve">li:first-of-type</w:t>
      </w:r>
      <w:r>
        <w:rPr>
          <w:rFonts w:ascii="Times" w:hAnsi="Times" w:cs="Times" w:eastAsia="Times"/>
          <w:color w:val="000000"/>
          <w:spacing w:val="0"/>
          <w:position w:val="0"/>
          <w:sz w:val="22"/>
          <w:shd w:fill="auto" w:val="clear"/>
        </w:rPr>
        <w:t xml:space="preserve"> </w:t>
      </w:r>
      <w:r>
        <w:rPr>
          <w:rFonts w:ascii="Times" w:hAnsi="Times" w:cs="Times" w:eastAsia="Times"/>
          <w:color w:val="000000"/>
          <w:spacing w:val="0"/>
          <w:position w:val="0"/>
          <w:sz w:val="24"/>
          <w:shd w:fill="auto" w:val="clear"/>
        </w:rPr>
        <w:t xml:space="preserve">sélectionne le premier item dans une liste. </w:t>
      </w:r>
    </w:p>
    <w:p>
      <w:pPr>
        <w:numPr>
          <w:ilvl w:val="0"/>
          <w:numId w:val="9"/>
        </w:numPr>
        <w:spacing w:before="0" w:after="240" w:line="30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Ajouter une règle qui montre le premier élément écrit en gras dans la liste. </w:t>
      </w:r>
      <w:r>
        <w:rPr>
          <w:rFonts w:ascii="Times" w:hAnsi="Times" w:cs="Times" w:eastAsia="Times"/>
          <w:color w:val="FF0000"/>
          <w:spacing w:val="0"/>
          <w:position w:val="0"/>
          <w:sz w:val="24"/>
          <w:shd w:fill="auto" w:val="clear"/>
        </w:rPr>
        <w:t xml:space="preserve">Mettre en gras le premier élément de la liste.</w:t>
      </w:r>
      <w:r>
        <w:rPr>
          <w:rFonts w:ascii="Times" w:hAnsi="Times" w:cs="Times" w:eastAsia="Times"/>
          <w:color w:val="9B00D3"/>
          <w:spacing w:val="0"/>
          <w:position w:val="0"/>
          <w:sz w:val="24"/>
          <w:shd w:fill="auto" w:val="clear"/>
        </w:rPr>
        <w:t xml:space="preserve">done</w:t>
      </w:r>
    </w:p>
    <w:p>
      <w:pPr>
        <w:numPr>
          <w:ilvl w:val="0"/>
          <w:numId w:val="9"/>
        </w:numPr>
        <w:spacing w:before="0" w:after="240" w:line="30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Ajouter une règle qui montre le second élément écrit en rouge dans la liste.</w:t>
      </w:r>
      <w:r>
        <w:rPr>
          <w:rFonts w:ascii="Times" w:hAnsi="Times" w:cs="Times" w:eastAsia="Times"/>
          <w:color w:val="FF0000"/>
          <w:spacing w:val="0"/>
          <w:position w:val="0"/>
          <w:sz w:val="24"/>
          <w:shd w:fill="auto" w:val="clear"/>
        </w:rPr>
        <w:t xml:space="preserve"> Mettre en rouge le deuxième élément de la liste.</w:t>
      </w:r>
      <w:r>
        <w:rPr>
          <w:rFonts w:ascii="Times" w:hAnsi="Times" w:cs="Times" w:eastAsia="Times"/>
          <w:color w:val="9B00D3"/>
          <w:spacing w:val="0"/>
          <w:position w:val="0"/>
          <w:sz w:val="24"/>
          <w:shd w:fill="auto" w:val="clear"/>
        </w:rPr>
        <w:t xml:space="preserve">done</w:t>
      </w:r>
    </w:p>
    <w:p>
      <w:pPr>
        <w:numPr>
          <w:ilvl w:val="0"/>
          <w:numId w:val="9"/>
        </w:numPr>
        <w:spacing w:before="0" w:after="240" w:line="30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Seulement pour “ Tuesday“, ajouter une règle montrant en bleu tous les contenus de la forme “element number 1” (tue-1-1, tue-1-1, tue-1- 1-1, ..., tue-4-2-1-1, ..., tue-7-1-1).</w:t>
      </w:r>
      <w:r>
        <w:rPr>
          <w:rFonts w:ascii="Times" w:hAnsi="Times" w:cs="Times" w:eastAsia="Times"/>
          <w:color w:val="9B00D3"/>
          <w:spacing w:val="0"/>
          <w:position w:val="0"/>
          <w:sz w:val="24"/>
          <w:shd w:fill="auto" w:val="clear"/>
        </w:rPr>
        <w:t xml:space="preserve">done</w:t>
      </w:r>
    </w:p>
    <w:p>
      <w:pPr>
        <w:numPr>
          <w:ilvl w:val="0"/>
          <w:numId w:val="9"/>
        </w:numPr>
        <w:spacing w:before="0" w:after="240" w:line="30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Seulement pour “ Tuesday“, ajouter une règle montrant en police de caractères = 200% tous les contenus de la forme “element number 2” (tue-1-2, tue-1-2-2, tue-2, ..., tue-7-3-2)</w:t>
      </w:r>
      <w:r>
        <w:rPr>
          <w:rFonts w:ascii="Times" w:hAnsi="Times" w:cs="Times" w:eastAsia="Times"/>
          <w:color w:val="9B00D3"/>
          <w:spacing w:val="0"/>
          <w:position w:val="0"/>
          <w:sz w:val="24"/>
          <w:shd w:fill="auto" w:val="clear"/>
        </w:rPr>
        <w:t xml:space="preserve">done</w:t>
      </w:r>
    </w:p>
    <w:p>
      <w:pPr>
        <w:numPr>
          <w:ilvl w:val="0"/>
          <w:numId w:val="9"/>
        </w:numPr>
        <w:spacing w:before="0" w:after="240" w:line="30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En utilisant la règle de style du type </w:t>
      </w:r>
      <w:r>
        <w:rPr>
          <w:rFonts w:ascii="Courier" w:hAnsi="Courier" w:cs="Courier" w:eastAsia="Courier"/>
          <w:color w:val="000000"/>
          <w:spacing w:val="0"/>
          <w:position w:val="0"/>
          <w:sz w:val="22"/>
          <w:shd w:fill="auto" w:val="clear"/>
        </w:rPr>
        <w:t xml:space="preserve">nth-of-type(x)</w:t>
      </w:r>
      <w:r>
        <w:rPr>
          <w:rFonts w:ascii="Times" w:hAnsi="Times" w:cs="Times" w:eastAsia="Times"/>
          <w:color w:val="000000"/>
          <w:spacing w:val="0"/>
          <w:position w:val="0"/>
          <w:sz w:val="24"/>
          <w:shd w:fill="auto" w:val="clear"/>
        </w:rPr>
        <w:t xml:space="preserve">, ajouter une règle qui affiche le 9</w:t>
      </w:r>
      <w:r>
        <w:rPr>
          <w:rFonts w:ascii="Times" w:hAnsi="Times" w:cs="Times" w:eastAsia="Times"/>
          <w:color w:val="000000"/>
          <w:spacing w:val="0"/>
          <w:position w:val="0"/>
          <w:sz w:val="24"/>
          <w:shd w:fill="auto" w:val="clear"/>
          <w:vertAlign w:val="superscript"/>
        </w:rPr>
        <w:t xml:space="preserve">ème</w:t>
      </w:r>
      <w:r>
        <w:rPr>
          <w:rFonts w:ascii="Times" w:hAnsi="Times" w:cs="Times" w:eastAsia="Times"/>
          <w:color w:val="000000"/>
          <w:spacing w:val="0"/>
          <w:position w:val="0"/>
          <w:sz w:val="24"/>
          <w:shd w:fill="auto" w:val="clear"/>
        </w:rPr>
        <w:t xml:space="preserve"> élément dans la liste en bleu.</w:t>
      </w:r>
      <w:r>
        <w:rPr>
          <w:rFonts w:ascii="Times" w:hAnsi="Times" w:cs="Times" w:eastAsia="Times"/>
          <w:color w:val="9B00D3"/>
          <w:spacing w:val="0"/>
          <w:position w:val="0"/>
          <w:sz w:val="24"/>
          <w:shd w:fill="auto" w:val="clear"/>
        </w:rPr>
        <w:t xml:space="preserve">done</w:t>
      </w:r>
    </w:p>
    <w:p>
      <w:pPr>
        <w:numPr>
          <w:ilvl w:val="0"/>
          <w:numId w:val="9"/>
        </w:numPr>
        <w:spacing w:before="0" w:after="240" w:line="300"/>
        <w:ind w:right="0" w:left="720" w:hanging="36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En utilisant la règle de style du type </w:t>
      </w:r>
      <w:r>
        <w:rPr>
          <w:rFonts w:ascii="Courier" w:hAnsi="Courier" w:cs="Courier" w:eastAsia="Courier"/>
          <w:color w:val="000000"/>
          <w:spacing w:val="0"/>
          <w:position w:val="0"/>
          <w:sz w:val="22"/>
          <w:shd w:fill="auto" w:val="clear"/>
        </w:rPr>
        <w:t xml:space="preserve">nth-of-type(Xn + Y)</w:t>
      </w:r>
      <w:r>
        <w:rPr>
          <w:rFonts w:ascii="Times" w:hAnsi="Times" w:cs="Times" w:eastAsia="Times"/>
          <w:color w:val="000000"/>
          <w:spacing w:val="0"/>
          <w:position w:val="0"/>
          <w:sz w:val="24"/>
          <w:shd w:fill="auto" w:val="clear"/>
        </w:rPr>
        <w:t xml:space="preserve">, ajouter une règle qui affiche un élément parmi 5 dans la liste (3, 8, 13, 18, ...) en vert.</w:t>
      </w:r>
      <w:r>
        <w:rPr>
          <w:rFonts w:ascii="Times" w:hAnsi="Times" w:cs="Times" w:eastAsia="Times"/>
          <w:color w:val="9B00D3"/>
          <w:spacing w:val="0"/>
          <w:position w:val="0"/>
          <w:sz w:val="24"/>
          <w:shd w:fill="auto" w:val="clear"/>
        </w:rPr>
        <w:t xml:space="preserve">done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eloper.mozilla.org/enUS/docs/Web/CSS/Referenc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