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MochaTrade Flash-Crash Scenarios &amp; Response Spec</w:t>
      </w:r>
    </w:p>
    <w:p>
      <w:pPr/>
      <w:r>
        <w:t xml:space="preserve">Sep 25, 2026</w:t>
      </w:r>
      <w:r>
        <w:t xml:space="preserve"> · </w:t>
      </w:r>
      <w:r>
        <w:t xml:space="preserve">@Mayaskara</w:t>
      </w:r>
    </w:p>
    <w:p>
      <w:pPr>
        <w:pStyle w:val="Heading2"/>
      </w:pPr>
      <w:r>
        <w:t xml:space="preserve">1. Purpose and scope</w:t>
      </w:r>
    </w:p>
    <w:p>
      <w:pPr/>
      <w:r>
        <w:t xml:space="preserve">This doc lists 18 ways a MochaTrade flash crash can unfold, ranks each by severity, and gives the software spec needed to detect, escalate, communicate and log each one in the first 60 minutes. It is the design input for Track 3 of ACM MarketSphere 2026 Round 2 (The Flash-Crash Simulation).</w:t>
      </w:r>
    </w:p>
    <w:p>
      <w:pPr/>
      <w:r>
        <w:t xml:space="preserve">The brief's must-haves drive the structure: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Brief must-have</w:t>
            </w:r>
          </w:p>
        </w:tc>
        <w:tc>
          <w:tcPr>
            <w:tcW w:w="4680" w:type="dxa"/>
            <w:shd w:val="clear" w:color="auto" w:fill="F2F2F2"/>
          </w:tcPr>
          <w:p>
            <w:pPr/>
            <w:r>
              <w:t xml:space="preserve">Where it lives in this doc</w:t>
            </w:r>
          </w:p>
        </w:tc>
      </w:tr>
      <w:tr>
        <w:tc>
          <w:tcPr>
            <w:tcW w:w="4680" w:type="dxa"/>
          </w:tcPr>
          <w:p>
            <w:pPr/>
            <w:r>
              <w:t xml:space="preserve">Live or simulated feed of at least two signals</w:t>
            </w:r>
          </w:p>
        </w:tc>
        <w:tc>
          <w:tcPr>
            <w:tcW w:w="4680" w:type="dxa"/>
          </w:tcPr>
          <w:p>
            <w:pPr/>
            <w:r>
              <w:t xml:space="preserve">Section 9 (signal catalogue)</w:t>
            </w:r>
          </w:p>
        </w:tc>
      </w:tr>
      <w:tr>
        <w:tc>
          <w:tcPr>
            <w:tcW w:w="4680" w:type="dxa"/>
          </w:tcPr>
          <w:p>
            <w:pPr/>
            <w:r>
              <w:t xml:space="preserve">Alert thresholds / escalation triggers</w:t>
            </w:r>
          </w:p>
        </w:tc>
        <w:tc>
          <w:tcPr>
            <w:tcW w:w="4680" w:type="dxa"/>
          </w:tcPr>
          <w:p>
            <w:pPr/>
            <w:r>
              <w:t xml:space="preserve">Sections 3 and 9 (severity engine)</w:t>
            </w:r>
          </w:p>
        </w:tc>
      </w:tr>
      <w:tr>
        <w:tc>
          <w:tcPr>
            <w:tcW w:w="4680" w:type="dxa"/>
          </w:tcPr>
          <w:p>
            <w:pPr/>
            <w:r>
              <w:t xml:space="preserve">Pre-built communication templates</w:t>
            </w:r>
          </w:p>
        </w:tc>
        <w:tc>
          <w:tcPr>
            <w:tcW w:w="4680" w:type="dxa"/>
          </w:tcPr>
          <w:p>
            <w:pPr/>
            <w:r>
              <w:t xml:space="preserve">Section 11</w:t>
            </w:r>
          </w:p>
        </w:tc>
      </w:tr>
      <w:tr>
        <w:tc>
          <w:tcPr>
            <w:tcW w:w="4680" w:type="dxa"/>
          </w:tcPr>
          <w:p>
            <w:pPr/>
            <w:r>
              <w:t xml:space="preserve">Running incident log incl. abnormal-liquidation decisions</w:t>
            </w:r>
          </w:p>
        </w:tc>
        <w:tc>
          <w:tcPr>
            <w:tcW w:w="4680" w:type="dxa"/>
          </w:tcPr>
          <w:p>
            <w:pPr/>
            <w:r>
              <w:t xml:space="preserve">Section 12</w:t>
            </w:r>
          </w:p>
        </w:tc>
      </w:tr>
    </w:tbl>
    <w:p>
      <w:pPr/>
      <w:r>
        <w:t xml:space="preserve">Judging focuses on speed and clarity under a live scenario, realism for a 3-person team, and reducing chaos rather than adding screens. Every design choice below is tested against those three.</w:t>
      </w:r>
    </w:p>
    <w:p>
      <w:pPr/>
      <w:r>
        <w:rPr>
          <w:b/>
        </w:rPr>
        <w:t xml:space="preserve">Status of numbers.</w:t>
      </w:r>
      <w:r>
        <w:t xml:space="preserve"> The brief prescribes no thresholds, counterparties or platforms. All figures here are prototype assumptions to be stated in the demo, not MochaTrade's production values.</w:t>
      </w:r>
    </w:p>
    <w:p>
      <w:pPr>
        <w:pStyle w:val="Heading2"/>
      </w:pPr>
      <w:r>
        <w:t xml:space="preserve">2. Assumed MochaTrade model and its financial loose ends</w:t>
      </w:r>
    </w:p>
    <w:p>
      <w:pPr/>
      <w:r>
        <w:t xml:space="preserve">A MochaTrade crash is rarely just a price move: leverage, stablecoin collateral and INR rails fail together, so the tool must watch all three. The model below is an assumption built from the brief's hints (wallet, UPI/banking rails, KYC/AML, trading engine, derivatives rules, crypto exchanges, grey-market competitors); replace it with your Round 1 model if it differs.</w:t>
      </w:r>
    </w:p>
    <w:p>
      <w:pPr/>
      <w:r>
        <w:rPr>
          <w:b/>
        </w:rPr>
        <w:t xml:space="preserve">Assumed money flow</w:t>
      </w:r>
    </w:p>
    <w:p>
      <w:pPr>
        <w:pStyle w:val="ListParagraph"/>
        <w:numPr>
          <w:ilvl w:val="0"/>
          <w:numId w:val="2"/>
        </w:numPr>
      </w:pPr>
      <w:r>
        <w:t xml:space="preserve">Indian retail user deposits INR via UPI/bank transfer through a banking or payment partner.</w:t>
      </w:r>
    </w:p>
    <w:p>
      <w:pPr>
        <w:pStyle w:val="ListParagraph"/>
        <w:numPr>
          <w:ilvl w:val="0"/>
          <w:numId w:val="2"/>
        </w:numPr>
      </w:pPr>
      <w:r>
        <w:t xml:space="preserve">INR is converted to a USD stablecoin (USDT/USDC) and credited to a custodial MochaTrade wallet.</w:t>
      </w:r>
    </w:p>
    <w:p>
      <w:pPr>
        <w:pStyle w:val="ListParagraph"/>
        <w:numPr>
          <w:ilvl w:val="0"/>
          <w:numId w:val="2"/>
        </w:numPr>
      </w:pPr>
      <w:r>
        <w:t xml:space="preserve">The stablecoin balance is margin collateral for leveraged futures (perpetuals) and options (F&amp;O) on global underlyings.</w:t>
      </w:r>
    </w:p>
    <w:p>
      <w:pPr>
        <w:pStyle w:val="ListParagraph"/>
        <w:numPr>
          <w:ilvl w:val="0"/>
          <w:numId w:val="2"/>
        </w:numPr>
      </w:pPr>
      <w:r>
        <w:t xml:space="preserve">MochaTrade either passes trades to an external liquidity provider or venue (A-book), or holds some risk itself (B-book), or a mix.</w:t>
      </w:r>
    </w:p>
    <w:p>
      <w:pPr>
        <w:pStyle w:val="ListParagraph"/>
        <w:numPr>
          <w:ilvl w:val="0"/>
          <w:numId w:val="2"/>
        </w:numPr>
      </w:pPr>
      <w:r>
        <w:t xml:space="preserve">Withdrawals reverse the path: stablecoin → INR → UPI/bank.</w:t>
      </w:r>
    </w:p>
    <w:p>
      <w:pPr/>
      <w:r>
        <w:rPr>
          <w:b/>
        </w:rPr>
        <w:t xml:space="preserve">Loose ends that turn a market move into a MochaTrade crisis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Loose end</w:t>
            </w:r>
          </w:p>
        </w:tc>
        <w:tc>
          <w:tcPr>
            <w:tcW w:w="2340" w:type="dxa"/>
            <w:shd w:val="clear" w:color="auto" w:fill="F2F2F2"/>
          </w:tcPr>
          <w:p>
            <w:pPr/>
            <w:r>
              <w:t xml:space="preserve">What breaks in a crash</w:t>
            </w:r>
          </w:p>
        </w:tc>
        <w:tc>
          <w:tcPr>
            <w:tcW w:w="2340" w:type="dxa"/>
            <w:shd w:val="clear" w:color="auto" w:fill="F2F2F2"/>
          </w:tcPr>
          <w:p>
            <w:pPr/>
            <w:r>
              <w:t xml:space="preserve">Scenarios it feeds</w:t>
            </w:r>
          </w:p>
        </w:tc>
      </w:tr>
      <w:tr>
        <w:tc>
          <w:tcPr>
            <w:tcW w:w="2340" w:type="dxa"/>
          </w:tcPr>
          <w:p>
            <w:pPr/>
            <w:r>
              <w:t xml:space="preserve">L1</w:t>
            </w:r>
          </w:p>
        </w:tc>
        <w:tc>
          <w:tcPr>
            <w:tcW w:w="2340" w:type="dxa"/>
          </w:tcPr>
          <w:p>
            <w:pPr/>
            <w:r>
              <w:t xml:space="preserve">High leverage on retail accounts</w:t>
            </w:r>
          </w:p>
        </w:tc>
        <w:tc>
          <w:tcPr>
            <w:tcW w:w="2340" w:type="dxa"/>
          </w:tcPr>
          <w:p>
            <w:pPr/>
            <w:r>
              <w:t xml:space="preserve">Small moves wipe margin; liquidations cluster at similar prices and feed each other</w:t>
            </w:r>
          </w:p>
        </w:tc>
        <w:tc>
          <w:tcPr>
            <w:tcW w:w="2340" w:type="dxa"/>
          </w:tcPr>
          <w:p>
            <w:pPr/>
            <w:r>
              <w:t xml:space="preserve">M1, M2, M6</w:t>
            </w:r>
          </w:p>
        </w:tc>
      </w:tr>
      <w:tr>
        <w:tc>
          <w:tcPr>
            <w:tcW w:w="2340" w:type="dxa"/>
          </w:tcPr>
          <w:p>
            <w:pPr/>
            <w:r>
              <w:t xml:space="preserve">L2</w:t>
            </w:r>
          </w:p>
        </w:tc>
        <w:tc>
          <w:tcPr>
            <w:tcW w:w="2340" w:type="dxa"/>
          </w:tcPr>
          <w:p>
            <w:pPr/>
            <w:r>
              <w:t xml:space="preserve">Gap risk beyond maintenance margin</w:t>
            </w:r>
          </w:p>
        </w:tc>
        <w:tc>
          <w:tcPr>
            <w:tcW w:w="2340" w:type="dxa"/>
          </w:tcPr>
          <w:p>
            <w:pPr/>
            <w:r>
              <w:t xml:space="preserve">Price jumps past liquidation price; account goes negative; loss lands on the insurance fund, then on MochaTrade</w:t>
            </w:r>
          </w:p>
        </w:tc>
        <w:tc>
          <w:tcPr>
            <w:tcW w:w="2340" w:type="dxa"/>
          </w:tcPr>
          <w:p>
            <w:pPr/>
            <w:r>
              <w:t xml:space="preserve">M2, M3</w:t>
            </w:r>
          </w:p>
        </w:tc>
      </w:tr>
      <w:tr>
        <w:tc>
          <w:tcPr>
            <w:tcW w:w="2340" w:type="dxa"/>
          </w:tcPr>
          <w:p>
            <w:pPr/>
            <w:r>
              <w:t xml:space="preserve">L3</w:t>
            </w:r>
          </w:p>
        </w:tc>
        <w:tc>
          <w:tcPr>
            <w:tcW w:w="2340" w:type="dxa"/>
          </w:tcPr>
          <w:p>
            <w:pPr/>
            <w:r>
              <w:t xml:space="preserve">Thin insurance fund at pre-seed stage</w:t>
            </w:r>
          </w:p>
        </w:tc>
        <w:tc>
          <w:tcPr>
            <w:tcW w:w="2340" w:type="dxa"/>
          </w:tcPr>
          <w:p>
            <w:pPr/>
            <w:r>
              <w:t xml:space="preserve">Once drained, the only options are auto-deleveraging (ADL) of winners or eating losses from equity</w:t>
            </w:r>
          </w:p>
        </w:tc>
        <w:tc>
          <w:tcPr>
            <w:tcW w:w="2340" w:type="dxa"/>
          </w:tcPr>
          <w:p>
            <w:pPr/>
            <w:r>
              <w:t xml:space="preserve">M2, M3, M5</w:t>
            </w:r>
          </w:p>
        </w:tc>
      </w:tr>
      <w:tr>
        <w:tc>
          <w:tcPr>
            <w:tcW w:w="2340" w:type="dxa"/>
          </w:tcPr>
          <w:p>
            <w:pPr/>
            <w:r>
              <w:t xml:space="preserve">L4</w:t>
            </w:r>
          </w:p>
        </w:tc>
        <w:tc>
          <w:tcPr>
            <w:tcW w:w="2340" w:type="dxa"/>
          </w:tcPr>
          <w:p>
            <w:pPr/>
            <w:r>
              <w:t xml:space="preserve">Stablecoin used as both collateral and settlement asset</w:t>
            </w:r>
          </w:p>
        </w:tc>
        <w:tc>
          <w:tcPr>
            <w:tcW w:w="2340" w:type="dxa"/>
          </w:tcPr>
          <w:p>
            <w:pPr/>
            <w:r>
              <w:t xml:space="preserve">A depeg shrinks every account's margin at once, with no market move needed; depegs tend to coincide with crashes (wrong-way risk)</w:t>
            </w:r>
          </w:p>
        </w:tc>
        <w:tc>
          <w:tcPr>
            <w:tcW w:w="2340" w:type="dxa"/>
          </w:tcPr>
          <w:p>
            <w:pPr/>
            <w:r>
              <w:t xml:space="preserve">S1, S2</w:t>
            </w:r>
          </w:p>
        </w:tc>
      </w:tr>
      <w:tr>
        <w:tc>
          <w:tcPr>
            <w:tcW w:w="2340" w:type="dxa"/>
          </w:tcPr>
          <w:p>
            <w:pPr/>
            <w:r>
              <w:t xml:space="preserve">L5</w:t>
            </w:r>
          </w:p>
        </w:tc>
        <w:tc>
          <w:tcPr>
            <w:tcW w:w="2340" w:type="dxa"/>
          </w:tcPr>
          <w:p>
            <w:pPr/>
            <w:r>
              <w:t xml:space="preserve">Single price source / oracle for mark price</w:t>
            </w:r>
          </w:p>
        </w:tc>
        <w:tc>
          <w:tcPr>
            <w:tcW w:w="2340" w:type="dxa"/>
          </w:tcPr>
          <w:p>
            <w:pPr/>
            <w:r>
              <w:t xml:space="preserve">A stale or manipulated feed triggers liquidations the real market does not justify</w:t>
            </w:r>
          </w:p>
        </w:tc>
        <w:tc>
          <w:tcPr>
            <w:tcW w:w="2340" w:type="dxa"/>
          </w:tcPr>
          <w:p>
            <w:pPr/>
            <w:r>
              <w:t xml:space="preserve">M4, P1</w:t>
            </w:r>
          </w:p>
        </w:tc>
      </w:tr>
      <w:tr>
        <w:tc>
          <w:tcPr>
            <w:tcW w:w="2340" w:type="dxa"/>
          </w:tcPr>
          <w:p>
            <w:pPr/>
            <w:r>
              <w:t xml:space="preserve">L6</w:t>
            </w:r>
          </w:p>
        </w:tc>
        <w:tc>
          <w:tcPr>
            <w:tcW w:w="2340" w:type="dxa"/>
          </w:tcPr>
          <w:p>
            <w:pPr/>
            <w:r>
              <w:t xml:space="preserve">Hedge dependency on external venues/LPs</w:t>
            </w:r>
          </w:p>
        </w:tc>
        <w:tc>
          <w:tcPr>
            <w:tcW w:w="2340" w:type="dxa"/>
          </w:tcPr>
          <w:p>
            <w:pPr/>
            <w:r>
              <w:t xml:space="preserve">Venue outage or withdrawal freeze leaves MochaTrade's book unhedged exactly when it matters</w:t>
            </w:r>
          </w:p>
        </w:tc>
        <w:tc>
          <w:tcPr>
            <w:tcW w:w="2340" w:type="dxa"/>
          </w:tcPr>
          <w:p>
            <w:pPr/>
            <w:r>
              <w:t xml:space="preserve">S3</w:t>
            </w:r>
          </w:p>
        </w:tc>
      </w:tr>
      <w:tr>
        <w:tc>
          <w:tcPr>
            <w:tcW w:w="2340" w:type="dxa"/>
          </w:tcPr>
          <w:p>
            <w:pPr/>
            <w:r>
              <w:t xml:space="preserve">L7</w:t>
            </w:r>
          </w:p>
        </w:tc>
        <w:tc>
          <w:tcPr>
            <w:tcW w:w="2340" w:type="dxa"/>
          </w:tcPr>
          <w:p>
            <w:pPr/>
            <w:r>
              <w:t xml:space="preserve">Unhedged B-book or written options</w:t>
            </w:r>
          </w:p>
        </w:tc>
        <w:tc>
          <w:tcPr>
            <w:tcW w:w="2340" w:type="dxa"/>
          </w:tcPr>
          <w:p>
            <w:pPr/>
            <w:r>
              <w:t xml:space="preserve">MochaTrade becomes the counterparty to winning trades; short-gamma losses grow with volatility</w:t>
            </w:r>
          </w:p>
        </w:tc>
        <w:tc>
          <w:tcPr>
            <w:tcW w:w="2340" w:type="dxa"/>
          </w:tcPr>
          <w:p>
            <w:pPr/>
            <w:r>
              <w:t xml:space="preserve">M5, M6</w:t>
            </w:r>
          </w:p>
        </w:tc>
      </w:tr>
      <w:tr>
        <w:tc>
          <w:tcPr>
            <w:tcW w:w="2340" w:type="dxa"/>
          </w:tcPr>
          <w:p>
            <w:pPr/>
            <w:r>
              <w:t xml:space="preserve">L8</w:t>
            </w:r>
          </w:p>
        </w:tc>
        <w:tc>
          <w:tcPr>
            <w:tcW w:w="2340" w:type="dxa"/>
          </w:tcPr>
          <w:p>
            <w:pPr/>
            <w:r>
              <w:t xml:space="preserve">Liquidity mismatch in treasury</w:t>
            </w:r>
          </w:p>
        </w:tc>
        <w:tc>
          <w:tcPr>
            <w:tcW w:w="2340" w:type="dxa"/>
          </w:tcPr>
          <w:p>
            <w:pPr/>
            <w:r>
              <w:t xml:space="preserve">Users can withdraw instantly, but treasury sits at venues, custodians and banks with delays and limits</w:t>
            </w:r>
          </w:p>
        </w:tc>
        <w:tc>
          <w:tcPr>
            <w:tcW w:w="2340" w:type="dxa"/>
          </w:tcPr>
          <w:p>
            <w:pPr/>
            <w:r>
              <w:t xml:space="preserve">S4</w:t>
            </w:r>
          </w:p>
        </w:tc>
      </w:tr>
      <w:tr>
        <w:tc>
          <w:tcPr>
            <w:tcW w:w="2340" w:type="dxa"/>
          </w:tcPr>
          <w:p>
            <w:pPr/>
            <w:r>
              <w:t xml:space="preserve">L9</w:t>
            </w:r>
          </w:p>
        </w:tc>
        <w:tc>
          <w:tcPr>
            <w:tcW w:w="2340" w:type="dxa"/>
          </w:tcPr>
          <w:p>
            <w:pPr/>
            <w:r>
              <w:t xml:space="preserve">INR ↔ USDT conversion basis</w:t>
            </w:r>
          </w:p>
        </w:tc>
        <w:tc>
          <w:tcPr>
            <w:tcW w:w="2340" w:type="dxa"/>
          </w:tcPr>
          <w:p>
            <w:pPr/>
            <w:r>
              <w:t xml:space="preserve">Indian USDT premium and USD/INR both move in stress; deposits and withdrawals get mispriced</w:t>
            </w:r>
          </w:p>
        </w:tc>
        <w:tc>
          <w:tcPr>
            <w:tcW w:w="2340" w:type="dxa"/>
          </w:tcPr>
          <w:p>
            <w:pPr/>
            <w:r>
              <w:t xml:space="preserve">S5</w:t>
            </w:r>
          </w:p>
        </w:tc>
      </w:tr>
      <w:tr>
        <w:tc>
          <w:tcPr>
            <w:tcW w:w="2340" w:type="dxa"/>
          </w:tcPr>
          <w:p>
            <w:pPr/>
            <w:r>
              <w:t xml:space="preserve">L10</w:t>
            </w:r>
          </w:p>
        </w:tc>
        <w:tc>
          <w:tcPr>
            <w:tcW w:w="2340" w:type="dxa"/>
          </w:tcPr>
          <w:p>
            <w:pPr/>
            <w:r>
              <w:t xml:space="preserve">Bank/UPI partner risk</w:t>
            </w:r>
          </w:p>
        </w:tc>
        <w:tc>
          <w:tcPr>
            <w:tcW w:w="2340" w:type="dxa"/>
          </w:tcPr>
          <w:p>
            <w:pPr/>
            <w:r>
              <w:t xml:space="preserve">Banks may freeze or throttle crypto-linked flows during volatility; users cannot top up margin or exit</w:t>
            </w:r>
          </w:p>
        </w:tc>
        <w:tc>
          <w:tcPr>
            <w:tcW w:w="2340" w:type="dxa"/>
          </w:tcPr>
          <w:p>
            <w:pPr/>
            <w:r>
              <w:t xml:space="preserve">R1</w:t>
            </w:r>
          </w:p>
        </w:tc>
      </w:tr>
      <w:tr>
        <w:tc>
          <w:tcPr>
            <w:tcW w:w="2340" w:type="dxa"/>
          </w:tcPr>
          <w:p>
            <w:pPr/>
            <w:r>
              <w:t xml:space="preserve">L11</w:t>
            </w:r>
          </w:p>
        </w:tc>
        <w:tc>
          <w:tcPr>
            <w:tcW w:w="2340" w:type="dxa"/>
          </w:tcPr>
          <w:p>
            <w:pPr/>
            <w:r>
              <w:t xml:space="preserve">Regulatory grey zone (LRS/FEMA, FIU-IND registration, VDA tax and TDS)</w:t>
            </w:r>
          </w:p>
        </w:tc>
        <w:tc>
          <w:tcPr>
            <w:tcW w:w="2340" w:type="dxa"/>
          </w:tcPr>
          <w:p>
            <w:pPr/>
            <w:r>
              <w:t xml:space="preserve">A public blow-up invites scrutiny, blocking or partner exits</w:t>
            </w:r>
          </w:p>
        </w:tc>
        <w:tc>
          <w:tcPr>
            <w:tcW w:w="2340" w:type="dxa"/>
          </w:tcPr>
          <w:p>
            <w:pPr/>
            <w:r>
              <w:t xml:space="preserve">R2</w:t>
            </w:r>
          </w:p>
        </w:tc>
      </w:tr>
      <w:tr>
        <w:tc>
          <w:tcPr>
            <w:tcW w:w="2340" w:type="dxa"/>
          </w:tcPr>
          <w:p>
            <w:pPr/>
            <w:r>
              <w:t xml:space="preserve">L12</w:t>
            </w:r>
          </w:p>
        </w:tc>
        <w:tc>
          <w:tcPr>
            <w:tcW w:w="2340" w:type="dxa"/>
          </w:tcPr>
          <w:p>
            <w:pPr/>
            <w:r>
              <w:t xml:space="preserve">3-person ops team</w:t>
            </w:r>
          </w:p>
        </w:tc>
        <w:tc>
          <w:tcPr>
            <w:tcW w:w="2340" w:type="dxa"/>
          </w:tcPr>
          <w:p>
            <w:pPr/>
            <w:r>
              <w:t xml:space="preserve">Key-person risk, alert fatigue, slow manual approvals</w:t>
            </w:r>
          </w:p>
        </w:tc>
        <w:tc>
          <w:tcPr>
            <w:tcW w:w="2340" w:type="dxa"/>
          </w:tcPr>
          <w:p>
            <w:pPr/>
            <w:r>
              <w:t xml:space="preserve">All, P3, I1</w:t>
            </w:r>
          </w:p>
        </w:tc>
      </w:tr>
    </w:tbl>
    <w:p>
      <w:pPr/>
      <w:r>
        <w:t xml:space="preserve">The regulatory entries are prompts for your Round 1 legal analysis, not legal conclusions.</w:t>
      </w:r>
    </w:p>
    <w:p>
      <w:pPr>
        <w:pStyle w:val="Heading2"/>
      </w:pPr>
      <w:r>
        <w:t xml:space="preserve">3. Severity rubric</w:t>
      </w:r>
    </w:p>
    <w:p>
      <w:pPr/>
      <w:r>
        <w:t xml:space="preserve">Severity is computed live from five impact dimensions, and a few hard overrides force SEV-1 regardless of score. SEV-1 is the worst.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Level</w:t>
            </w:r>
          </w:p>
        </w:tc>
        <w:tc>
          <w:tcPr>
            <w:tcW w:w="1872" w:type="dxa"/>
            <w:shd w:val="clear" w:color="auto" w:fill="F2F2F2"/>
          </w:tcPr>
          <w:p>
            <w:pPr/>
            <w:r>
              <w:t xml:space="preserve">Meaning</w:t>
            </w:r>
          </w:p>
        </w:tc>
        <w:tc>
          <w:tcPr>
            <w:tcW w:w="1872" w:type="dxa"/>
            <w:shd w:val="clear" w:color="auto" w:fill="F2F2F2"/>
          </w:tcPr>
          <w:p>
            <w:pPr/>
            <w:r>
              <w:t xml:space="preserve">Score range</w:t>
            </w:r>
          </w:p>
        </w:tc>
        <w:tc>
          <w:tcPr>
            <w:tcW w:w="1872" w:type="dxa"/>
            <w:shd w:val="clear" w:color="auto" w:fill="F2F2F2"/>
          </w:tcPr>
          <w:p>
            <w:pPr/>
            <w:r>
              <w:t xml:space="preserve">Who is paged</w:t>
            </w:r>
          </w:p>
        </w:tc>
        <w:tc>
          <w:tcPr>
            <w:tcW w:w="1872" w:type="dxa"/>
            <w:shd w:val="clear" w:color="auto" w:fill="F2F2F2"/>
          </w:tcPr>
          <w:p>
            <w:pPr/>
            <w:r>
              <w:t xml:space="preserve">Customer comms</w:t>
            </w:r>
          </w:p>
        </w:tc>
      </w:tr>
      <w:tr>
        <w:tc>
          <w:tcPr>
            <w:tcW w:w="1872" w:type="dxa"/>
          </w:tcPr>
          <w:p>
            <w:pPr/>
            <w:r>
              <w:t xml:space="preserve">SEV-1 Emergency</w:t>
            </w:r>
          </w:p>
        </w:tc>
        <w:tc>
          <w:tcPr>
            <w:tcW w:w="1872" w:type="dxa"/>
          </w:tcPr>
          <w:p>
            <w:pPr/>
            <w:r>
              <w:t xml:space="preserve">Customer funds or platform solvency at risk; core function down</w:t>
            </w:r>
          </w:p>
        </w:tc>
        <w:tc>
          <w:tcPr>
            <w:tcW w:w="1872" w:type="dxa"/>
          </w:tcPr>
          <w:p>
            <w:pPr/>
            <w:r>
              <w:t xml:space="preserve">≥ 70</w:t>
            </w:r>
          </w:p>
        </w:tc>
        <w:tc>
          <w:tcPr>
            <w:tcW w:w="1872" w:type="dxa"/>
          </w:tcPr>
          <w:p>
            <w:pPr/>
            <w:r>
              <w:t xml:space="preserve">All 3 + founders + relevant partner</w:t>
            </w:r>
          </w:p>
        </w:tc>
        <w:tc>
          <w:tcPr>
            <w:tcW w:w="1872" w:type="dxa"/>
          </w:tcPr>
          <w:p>
            <w:pPr/>
            <w:r>
              <w:t xml:space="preserve">Status page + in-app within 15 min of confirmation</w:t>
            </w:r>
          </w:p>
        </w:tc>
      </w:tr>
      <w:tr>
        <w:tc>
          <w:tcPr>
            <w:tcW w:w="1872" w:type="dxa"/>
          </w:tcPr>
          <w:p>
            <w:pPr/>
            <w:r>
              <w:t xml:space="preserve">SEV-2 Critical</w:t>
            </w:r>
          </w:p>
        </w:tc>
        <w:tc>
          <w:tcPr>
            <w:tcW w:w="1872" w:type="dxa"/>
          </w:tcPr>
          <w:p>
            <w:pPr/>
            <w:r>
              <w:t xml:space="preserve">Material customer impact or fast-growing loss; functions degraded</w:t>
            </w:r>
          </w:p>
        </w:tc>
        <w:tc>
          <w:tcPr>
            <w:tcW w:w="1872" w:type="dxa"/>
          </w:tcPr>
          <w:p>
            <w:pPr/>
            <w:r>
              <w:t xml:space="preserve">50–69</w:t>
            </w:r>
          </w:p>
        </w:tc>
        <w:tc>
          <w:tcPr>
            <w:tcW w:w="1872" w:type="dxa"/>
          </w:tcPr>
          <w:p>
            <w:pPr/>
            <w:r>
              <w:t xml:space="preserve">All 3</w:t>
            </w:r>
          </w:p>
        </w:tc>
        <w:tc>
          <w:tcPr>
            <w:tcW w:w="1872" w:type="dxa"/>
          </w:tcPr>
          <w:p>
            <w:pPr/>
            <w:r>
              <w:t xml:space="preserve">In-app banner once cause is classified</w:t>
            </w:r>
          </w:p>
        </w:tc>
      </w:tr>
      <w:tr>
        <w:tc>
          <w:tcPr>
            <w:tcW w:w="1872" w:type="dxa"/>
          </w:tcPr>
          <w:p>
            <w:pPr/>
            <w:r>
              <w:t xml:space="preserve">SEV-3 Warning</w:t>
            </w:r>
          </w:p>
        </w:tc>
        <w:tc>
          <w:tcPr>
            <w:tcW w:w="1872" w:type="dxa"/>
          </w:tcPr>
          <w:p>
            <w:pPr/>
            <w:r>
              <w:t xml:space="preserve">Abnormal signals, limited impact, could escalate</w:t>
            </w:r>
          </w:p>
        </w:tc>
        <w:tc>
          <w:tcPr>
            <w:tcW w:w="1872" w:type="dxa"/>
          </w:tcPr>
          <w:p>
            <w:pPr/>
            <w:r>
              <w:t xml:space="preserve">30–49</w:t>
            </w:r>
          </w:p>
        </w:tc>
        <w:tc>
          <w:tcPr>
            <w:tcW w:w="1872" w:type="dxa"/>
          </w:tcPr>
          <w:p>
            <w:pPr/>
            <w:r>
              <w:t xml:space="preserve">Incident Commander + owner</w:t>
            </w:r>
          </w:p>
        </w:tc>
        <w:tc>
          <w:tcPr>
            <w:tcW w:w="1872" w:type="dxa"/>
          </w:tcPr>
          <w:p>
            <w:pPr/>
            <w:r>
              <w:t xml:space="preserve">Optional volatility notice</w:t>
            </w:r>
          </w:p>
        </w:tc>
      </w:tr>
      <w:tr>
        <w:tc>
          <w:tcPr>
            <w:tcW w:w="1872" w:type="dxa"/>
          </w:tcPr>
          <w:p>
            <w:pPr/>
            <w:r>
              <w:t xml:space="preserve">SEV-4 Watch</w:t>
            </w:r>
          </w:p>
        </w:tc>
        <w:tc>
          <w:tcPr>
            <w:tcW w:w="1872" w:type="dxa"/>
          </w:tcPr>
          <w:p>
            <w:pPr/>
            <w:r>
              <w:t xml:space="preserve">Elevated but explainable activity</w:t>
            </w:r>
          </w:p>
        </w:tc>
        <w:tc>
          <w:tcPr>
            <w:tcW w:w="1872" w:type="dxa"/>
          </w:tcPr>
          <w:p>
            <w:pPr/>
            <w:r>
              <w:t xml:space="preserve">&lt; 30</w:t>
            </w:r>
          </w:p>
        </w:tc>
        <w:tc>
          <w:tcPr>
            <w:tcW w:w="1872" w:type="dxa"/>
          </w:tcPr>
          <w:p>
            <w:pPr/>
            <w:r>
              <w:t xml:space="preserve">Dashboard only</w:t>
            </w:r>
          </w:p>
        </w:tc>
        <w:tc>
          <w:tcPr>
            <w:tcW w:w="1872" w:type="dxa"/>
          </w:tcPr>
          <w:p>
            <w:pPr/>
            <w:r>
              <w:t xml:space="preserve">None</w:t>
            </w:r>
          </w:p>
        </w:tc>
      </w:tr>
    </w:tbl>
    <w:p>
      <w:pPr/>
      <w:r>
        <w:rPr>
          <w:b/>
        </w:rPr>
        <w:t xml:space="preserve">Impact dimensions (each scored 0–5 by the engine from live signals)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Code</w:t>
            </w:r>
          </w:p>
        </w:tc>
        <w:tc>
          <w:tcPr>
            <w:tcW w:w="1872" w:type="dxa"/>
            <w:shd w:val="clear" w:color="auto" w:fill="F2F2F2"/>
          </w:tcPr>
          <w:p>
            <w:pPr/>
            <w:r>
              <w:t xml:space="preserve">Dimension</w:t>
            </w:r>
          </w:p>
        </w:tc>
        <w:tc>
          <w:tcPr>
            <w:tcW w:w="1872" w:type="dxa"/>
            <w:shd w:val="clear" w:color="auto" w:fill="F2F2F2"/>
          </w:tcPr>
          <w:p>
            <w:pPr/>
            <w:r>
              <w:t xml:space="preserve">0 looks like</w:t>
            </w:r>
          </w:p>
        </w:tc>
        <w:tc>
          <w:tcPr>
            <w:tcW w:w="1872" w:type="dxa"/>
            <w:shd w:val="clear" w:color="auto" w:fill="F2F2F2"/>
          </w:tcPr>
          <w:p>
            <w:pPr/>
            <w:r>
              <w:t xml:space="preserve">5 looks like</w:t>
            </w:r>
          </w:p>
        </w:tc>
        <w:tc>
          <w:tcPr>
            <w:tcW w:w="1872" w:type="dxa"/>
            <w:shd w:val="clear" w:color="auto" w:fill="F2F2F2"/>
          </w:tcPr>
          <w:p>
            <w:pPr/>
            <w:r>
              <w:t xml:space="preserve">Weight</w:t>
            </w:r>
          </w:p>
        </w:tc>
      </w:tr>
      <w:tr>
        <w:tc>
          <w:tcPr>
            <w:tcW w:w="1872" w:type="dxa"/>
          </w:tcPr>
          <w:p>
            <w:pPr/>
            <w:r>
              <w:t xml:space="preserve">F</w:t>
            </w:r>
          </w:p>
        </w:tc>
        <w:tc>
          <w:tcPr>
            <w:tcW w:w="1872" w:type="dxa"/>
          </w:tcPr>
          <w:p>
            <w:pPr/>
            <w:r>
              <w:t xml:space="preserve">Customer funds at risk</w:t>
            </w:r>
          </w:p>
        </w:tc>
        <w:tc>
          <w:tcPr>
            <w:tcW w:w="1872" w:type="dxa"/>
          </w:tcPr>
          <w:p>
            <w:pPr/>
            <w:r>
              <w:t xml:space="preserve">No balance errors</w:t>
            </w:r>
          </w:p>
        </w:tc>
        <w:tc>
          <w:tcPr>
            <w:tcW w:w="1872" w:type="dxa"/>
          </w:tcPr>
          <w:p>
            <w:pPr/>
            <w:r>
              <w:t xml:space="preserve">Wrong liquidations or frozen withdrawals across many users</w:t>
            </w:r>
          </w:p>
        </w:tc>
        <w:tc>
          <w:tcPr>
            <w:tcW w:w="1872" w:type="dxa"/>
          </w:tcPr>
          <w:p>
            <w:pPr/>
            <w:r>
              <w:t xml:space="preserve">0.30</w:t>
            </w:r>
          </w:p>
        </w:tc>
      </w:tr>
      <w:tr>
        <w:tc>
          <w:tcPr>
            <w:tcW w:w="1872" w:type="dxa"/>
          </w:tcPr>
          <w:p>
            <w:pPr/>
            <w:r>
              <w:t xml:space="preserve">B</w:t>
            </w:r>
          </w:p>
        </w:tc>
        <w:tc>
          <w:tcPr>
            <w:tcW w:w="1872" w:type="dxa"/>
          </w:tcPr>
          <w:p>
            <w:pPr/>
            <w:r>
              <w:t xml:space="preserve">Balance-sheet loss (bad debt, unhedged P&amp;L, insurance fund draw)</w:t>
            </w:r>
          </w:p>
        </w:tc>
        <w:tc>
          <w:tcPr>
            <w:tcW w:w="1872" w:type="dxa"/>
          </w:tcPr>
          <w:p>
            <w:pPr/>
            <w:r>
              <w:t xml:space="preserve">0% of insurance fund</w:t>
            </w:r>
          </w:p>
        </w:tc>
        <w:tc>
          <w:tcPr>
            <w:tcW w:w="1872" w:type="dxa"/>
          </w:tcPr>
          <w:p>
            <w:pPr/>
            <w:r>
              <w:t xml:space="preserve">≥ 50% of insurance fund used</w:t>
            </w:r>
          </w:p>
        </w:tc>
        <w:tc>
          <w:tcPr>
            <w:tcW w:w="1872" w:type="dxa"/>
          </w:tcPr>
          <w:p>
            <w:pPr/>
            <w:r>
              <w:t xml:space="preserve">0.25</w:t>
            </w:r>
          </w:p>
        </w:tc>
      </w:tr>
      <w:tr>
        <w:tc>
          <w:tcPr>
            <w:tcW w:w="1872" w:type="dxa"/>
          </w:tcPr>
          <w:p>
            <w:pPr/>
            <w:r>
              <w:t xml:space="preserve">A</w:t>
            </w:r>
          </w:p>
        </w:tc>
        <w:tc>
          <w:tcPr>
            <w:tcW w:w="1872" w:type="dxa"/>
          </w:tcPr>
          <w:p>
            <w:pPr/>
            <w:r>
              <w:t xml:space="preserve">Service availability (trade, close, top-up, withdraw)</w:t>
            </w:r>
          </w:p>
        </w:tc>
        <w:tc>
          <w:tcPr>
            <w:tcW w:w="1872" w:type="dxa"/>
          </w:tcPr>
          <w:p>
            <w:pPr/>
            <w:r>
              <w:t xml:space="preserve">All working</w:t>
            </w:r>
          </w:p>
        </w:tc>
        <w:tc>
          <w:tcPr>
            <w:tcW w:w="1872" w:type="dxa"/>
          </w:tcPr>
          <w:p>
            <w:pPr/>
            <w:r>
              <w:t xml:space="preserve">Users cannot close positions or add margin</w:t>
            </w:r>
          </w:p>
        </w:tc>
        <w:tc>
          <w:tcPr>
            <w:tcW w:w="1872" w:type="dxa"/>
          </w:tcPr>
          <w:p>
            <w:pPr/>
            <w:r>
              <w:t xml:space="preserve">0.15</w:t>
            </w:r>
          </w:p>
        </w:tc>
      </w:tr>
      <w:tr>
        <w:tc>
          <w:tcPr>
            <w:tcW w:w="1872" w:type="dxa"/>
          </w:tcPr>
          <w:p>
            <w:pPr/>
            <w:r>
              <w:t xml:space="preserve">V</w:t>
            </w:r>
          </w:p>
        </w:tc>
        <w:tc>
          <w:tcPr>
            <w:tcW w:w="1872" w:type="dxa"/>
          </w:tcPr>
          <w:p>
            <w:pPr/>
            <w:r>
              <w:t xml:space="preserve">Velocity (rate of change of the worst signal)</w:t>
            </w:r>
          </w:p>
        </w:tc>
        <w:tc>
          <w:tcPr>
            <w:tcW w:w="1872" w:type="dxa"/>
          </w:tcPr>
          <w:p>
            <w:pPr/>
            <w:r>
              <w:t xml:space="preserve">Flat</w:t>
            </w:r>
          </w:p>
        </w:tc>
        <w:tc>
          <w:tcPr>
            <w:tcW w:w="1872" w:type="dxa"/>
          </w:tcPr>
          <w:p>
            <w:pPr/>
            <w:r>
              <w:t xml:space="preserve">Worst signal doubling in &lt; 5 min</w:t>
            </w:r>
          </w:p>
        </w:tc>
        <w:tc>
          <w:tcPr>
            <w:tcW w:w="1872" w:type="dxa"/>
          </w:tcPr>
          <w:p>
            <w:pPr/>
            <w:r>
              <w:t xml:space="preserve">0.15</w:t>
            </w:r>
          </w:p>
        </w:tc>
      </w:tr>
      <w:tr>
        <w:tc>
          <w:tcPr>
            <w:tcW w:w="1872" w:type="dxa"/>
          </w:tcPr>
          <w:p>
            <w:pPr/>
            <w:r>
              <w:t xml:space="preserve">R</w:t>
            </w:r>
          </w:p>
        </w:tc>
        <w:tc>
          <w:tcPr>
            <w:tcW w:w="1872" w:type="dxa"/>
          </w:tcPr>
          <w:p>
            <w:pPr/>
            <w:r>
              <w:t xml:space="preserve">Regulatory and reputational exposure</w:t>
            </w:r>
          </w:p>
        </w:tc>
        <w:tc>
          <w:tcPr>
            <w:tcW w:w="1872" w:type="dxa"/>
          </w:tcPr>
          <w:p>
            <w:pPr/>
            <w:r>
              <w:t xml:space="preserve">No external noise</w:t>
            </w:r>
          </w:p>
        </w:tc>
        <w:tc>
          <w:tcPr>
            <w:tcW w:w="1872" w:type="dxa"/>
          </w:tcPr>
          <w:p>
            <w:pPr/>
            <w:r>
              <w:t xml:space="preserve">Media, regulator or partner attention</w:t>
            </w:r>
          </w:p>
        </w:tc>
        <w:tc>
          <w:tcPr>
            <w:tcW w:w="1872" w:type="dxa"/>
          </w:tcPr>
          <w:p>
            <w:pPr/>
            <w:r>
              <w:t xml:space="preserve">0.15</w:t>
            </w:r>
          </w:p>
        </w:tc>
      </w:tr>
    </w:tbl>
    <w:p>
      <w:pPr>
        <w:pStyle w:val="Code"/>
      </w:pPr>
      <w:bookmarkStart w:id="1" w:name="bongo_lang_latex_1"/>
      <w:bookmarkEnd w:id="1"/>
      <w:r>
        <w:t xml:space="preserve">S = 20 \times (0.30F + 0.25B + 0.15A + 0.15V + 0.15R)</w:t>
      </w:r>
    </w:p>
    <w:p>
      <w:pPr/>
      <w:r>
        <w:t xml:space="preserve">S runs 0–100. The engine recalculates every tick (simulated: every 2 s).</w:t>
      </w:r>
    </w:p>
    <w:p>
      <w:pPr/>
      <w:r>
        <w:rPr>
          <w:b/>
        </w:rPr>
        <w:t xml:space="preserve">Hard overrides to SEV-1 (any one is enough)</w:t>
      </w:r>
    </w:p>
    <w:p>
      <w:pPr>
        <w:pStyle w:val="ListParagraph"/>
        <w:numPr>
          <w:ilvl w:val="0"/>
          <w:numId w:val="3"/>
        </w:numPr>
      </w:pPr>
      <w:r>
        <w:t xml:space="preserve">Confirmed wrongful liquidation of customer positions (liquidation anomaly ratio above critical, see Section 9)</w:t>
      </w:r>
    </w:p>
    <w:p>
      <w:pPr>
        <w:pStyle w:val="ListParagraph"/>
        <w:numPr>
          <w:ilvl w:val="0"/>
          <w:numId w:val="3"/>
        </w:numPr>
      </w:pPr>
      <w:r>
        <w:t xml:space="preserve">Insurance fund below 25% of its starting balance, or any auto-deleveraging (ADL) event</w:t>
      </w:r>
    </w:p>
    <w:p>
      <w:pPr>
        <w:pStyle w:val="ListParagraph"/>
        <w:numPr>
          <w:ilvl w:val="0"/>
          <w:numId w:val="3"/>
        </w:numPr>
      </w:pPr>
      <w:r>
        <w:t xml:space="preserve">Collateral stablecoin below $0.97 on the independent reference feed for 5+ minutes</w:t>
      </w:r>
    </w:p>
    <w:p>
      <w:pPr>
        <w:pStyle w:val="ListParagraph"/>
        <w:numPr>
          <w:ilvl w:val="0"/>
          <w:numId w:val="3"/>
        </w:numPr>
      </w:pPr>
      <w:r>
        <w:t xml:space="preserve">Users unable to close positions or add margin for 3+ minutes</w:t>
      </w:r>
    </w:p>
    <w:p>
      <w:pPr>
        <w:pStyle w:val="ListParagraph"/>
        <w:numPr>
          <w:ilvl w:val="0"/>
          <w:numId w:val="3"/>
        </w:numPr>
      </w:pPr>
      <w:r>
        <w:t xml:space="preserve">Any suspected wallet or key compromise</w:t>
      </w:r>
    </w:p>
    <w:p>
      <w:pPr/>
      <w:r>
        <w:rPr>
          <w:b/>
        </w:rPr>
        <w:t xml:space="preserve">De-escalation rule.</w:t>
      </w:r>
      <w:r>
        <w:t xml:space="preserve"> Severity drops one level only after the score stays below the lower band for 5 continuous minutes and the Incident Commander confirms. This hysteresis stops alerts flapping during a volatile market.</w:t>
      </w:r>
    </w:p>
    <w:p>
      <w:pPr/>
      <w:r>
        <w:rPr>
          <w:b/>
        </w:rPr>
        <w:t xml:space="preserve">Inherent rank (for the catalogue).</w:t>
      </w:r>
      <w:r>
        <w:t xml:space="preserve"> Each scenario also gets a static rank: Likelihood (1–5) × Impact (1–5) = 1–25, used to order the catalogue and decide which playbooks to build first.</w:t>
      </w:r>
    </w:p>
    <w:p>
      <w:pPr>
        <w:pStyle w:val="Heading2"/>
      </w:pPr>
      <w:r>
        <w:t xml:space="preserve">4. Ranked scenario catalogue</w:t>
      </w:r>
    </w:p>
    <w:p>
      <w:pPr/>
      <w:r>
        <w:t xml:space="preserve">The liquidation cascade that drains the insurance fund ranks first; build its playbook, plus M1, S1 and I1, before anything else. Roles assume a 3-person team: </w:t>
      </w:r>
      <w:r>
        <w:rPr>
          <w:b/>
        </w:rPr>
        <w:t xml:space="preserve">IC</w:t>
      </w:r>
      <w:r>
        <w:t xml:space="preserve"> = Incident Commander (Risk/Ops/Treasury), </w:t>
      </w:r>
      <w:r>
        <w:rPr>
          <w:b/>
        </w:rPr>
        <w:t xml:space="preserve">TL</w:t>
      </w:r>
      <w:r>
        <w:t xml:space="preserve"> = Tech Lead (Engineering), </w:t>
      </w:r>
      <w:r>
        <w:rPr>
          <w:b/>
        </w:rPr>
        <w:t xml:space="preserve">CS</w:t>
      </w:r>
      <w:r>
        <w:t xml:space="preserve"> = Comms/Support lead.</w:t>
      </w:r>
    </w:p>
    <w:tbl>
      <w:tblPr>
        <w:tblStyle w:val="TableGrid"/>
        <w:tblW w:w="0" w:type="auto"/>
        <w:tblLayout w:type="fixed"/>
        <w:tblLook w:val="04A0" w:firstRow="1" w:lastRow="0" w:firstColumn="0" w:lastColumn="0" w:noHBand="0" w:noVBand="1"/>
      </w:tblPr>
      <w:tblGrid>
        <w:gridCol w:w="1040"/>
        <w:gridCol w:w="1040"/>
        <w:gridCol w:w="1040"/>
        <w:gridCol w:w="1040"/>
        <w:gridCol w:w="1040"/>
        <w:gridCol w:w="1040"/>
        <w:gridCol w:w="1040"/>
        <w:gridCol w:w="1040"/>
        <w:gridCol w:w="1040"/>
      </w:tblGrid>
      <w:tr>
        <w:trPr>
          <w:tblHeader/>
        </w:trPr>
        <w:tc>
          <w:tcPr>
            <w:tcW w:w="1040" w:type="dxa"/>
            <w:shd w:val="clear" w:color="auto" w:fill="F2F2F2"/>
          </w:tcPr>
          <w:p>
            <w:pPr/>
            <w:r>
              <w:t xml:space="preserve">Rank</w:t>
            </w:r>
          </w:p>
        </w:tc>
        <w:tc>
          <w:tcPr>
            <w:tcW w:w="1040" w:type="dxa"/>
            <w:shd w:val="clear" w:color="auto" w:fill="F2F2F2"/>
          </w:tcPr>
          <w:p>
            <w:pPr/>
            <w:r>
              <w:t xml:space="preserve">ID</w:t>
            </w:r>
          </w:p>
        </w:tc>
        <w:tc>
          <w:tcPr>
            <w:tcW w:w="1040" w:type="dxa"/>
            <w:shd w:val="clear" w:color="auto" w:fill="F2F2F2"/>
          </w:tcPr>
          <w:p>
            <w:pPr/>
            <w:r>
              <w:t xml:space="preserve">Scenario</w:t>
            </w:r>
          </w:p>
        </w:tc>
        <w:tc>
          <w:tcPr>
            <w:tcW w:w="1040" w:type="dxa"/>
            <w:shd w:val="clear" w:color="auto" w:fill="F2F2F2"/>
          </w:tcPr>
          <w:p>
            <w:pPr/>
            <w:r>
              <w:t xml:space="preserve">Likelihood (1–5)</w:t>
            </w:r>
          </w:p>
        </w:tc>
        <w:tc>
          <w:tcPr>
            <w:tcW w:w="1040" w:type="dxa"/>
            <w:shd w:val="clear" w:color="auto" w:fill="F2F2F2"/>
          </w:tcPr>
          <w:p>
            <w:pPr/>
            <w:r>
              <w:t xml:space="preserve">Impact (1–5)</w:t>
            </w:r>
          </w:p>
        </w:tc>
        <w:tc>
          <w:tcPr>
            <w:tcW w:w="1040" w:type="dxa"/>
            <w:shd w:val="clear" w:color="auto" w:fill="F2F2F2"/>
          </w:tcPr>
          <w:p>
            <w:pPr/>
            <w:r>
              <w:t xml:space="preserve">Inherent score</w:t>
            </w:r>
          </w:p>
        </w:tc>
        <w:tc>
          <w:tcPr>
            <w:tcW w:w="1040" w:type="dxa"/>
            <w:shd w:val="clear" w:color="auto" w:fill="F2F2F2"/>
          </w:tcPr>
          <w:p>
            <w:pPr/>
            <w:r>
              <w:t xml:space="preserve">Peak SEV</w:t>
            </w:r>
          </w:p>
        </w:tc>
        <w:tc>
          <w:tcPr>
            <w:tcW w:w="1040" w:type="dxa"/>
            <w:shd w:val="clear" w:color="auto" w:fill="F2F2F2"/>
          </w:tcPr>
          <w:p>
            <w:pPr/>
            <w:r>
              <w:t xml:space="preserve">Owner</w:t>
            </w:r>
          </w:p>
        </w:tc>
        <w:tc>
          <w:tcPr>
            <w:tcW w:w="1040" w:type="dxa"/>
            <w:shd w:val="clear" w:color="auto" w:fill="F2F2F2"/>
          </w:tcPr>
          <w:p>
            <w:pPr/>
            <w:r>
              <w:t xml:space="preserve">Reference sheet</w:t>
            </w:r>
          </w:p>
        </w:tc>
      </w:tr>
      <w:tr>
        <w:tc>
          <w:tcPr>
            <w:tcW w:w="1040" w:type="dxa"/>
          </w:tcPr>
          <w:p>
            <w:pPr/>
            <w:r>
              <w:t xml:space="preserve">1</w:t>
            </w:r>
          </w:p>
        </w:tc>
        <w:tc>
          <w:tcPr>
            <w:tcW w:w="1040" w:type="dxa"/>
          </w:tcPr>
          <w:p>
            <w:pPr/>
            <w:r>
              <w:t xml:space="preserve">M2</w:t>
            </w:r>
          </w:p>
        </w:tc>
        <w:tc>
          <w:tcPr>
            <w:tcW w:w="1040" w:type="dxa"/>
          </w:tcPr>
          <w:p>
            <w:pPr/>
            <w:r>
              <w:t xml:space="preserve">Liquidation cascade drains insurance fund → bad debt / ADL</w:t>
            </w:r>
          </w:p>
        </w:tc>
        <w:tc>
          <w:tcPr>
            <w:tcW w:w="1040" w:type="dxa"/>
          </w:tcPr>
          <w:p>
            <w:pPr/>
            <w:r>
              <w:t xml:space="preserve">4</w:t>
            </w:r>
          </w:p>
        </w:tc>
        <w:tc>
          <w:tcPr>
            <w:tcW w:w="1040" w:type="dxa"/>
          </w:tcPr>
          <w:p>
            <w:pPr/>
            <w:r>
              <w:t xml:space="preserve">5</w:t>
            </w:r>
          </w:p>
        </w:tc>
        <w:tc>
          <w:tcPr>
            <w:tcW w:w="1040" w:type="dxa"/>
          </w:tcPr>
          <w:p>
            <w:pPr/>
            <w:r>
              <w:t xml:space="preserve">20</w:t>
            </w:r>
          </w:p>
        </w:tc>
        <w:tc>
          <w:tcPr>
            <w:tcW w:w="1040" w:type="dxa"/>
          </w:tcPr>
          <w:p>
            <w:pPr/>
            <w:r>
              <w:t xml:space="preserve">SEV-1</w:t>
            </w:r>
          </w:p>
        </w:tc>
        <w:tc>
          <w:tcPr>
            <w:tcW w:w="1040" w:type="dxa"/>
          </w:tcPr>
          <w:p>
            <w:pPr/>
            <w:r>
              <w:t xml:space="preserve">IC</w:t>
            </w:r>
          </w:p>
        </w:tc>
        <w:tc>
          <w:tcPr>
            <w:tcW w:w="1040" w:type="dxa"/>
          </w:tcPr>
          <w:p>
            <w:pPr/>
            <w:r>
              <w:t xml:space="preserve">Extends A</w:t>
            </w:r>
          </w:p>
        </w:tc>
      </w:tr>
      <w:tr>
        <w:tc>
          <w:tcPr>
            <w:tcW w:w="1040" w:type="dxa"/>
          </w:tcPr>
          <w:p>
            <w:pPr/>
            <w:r>
              <w:t xml:space="preserve">2</w:t>
            </w:r>
          </w:p>
        </w:tc>
        <w:tc>
          <w:tcPr>
            <w:tcW w:w="1040" w:type="dxa"/>
          </w:tcPr>
          <w:p>
            <w:pPr/>
            <w:r>
              <w:t xml:space="preserve">P2</w:t>
            </w:r>
          </w:p>
        </w:tc>
        <w:tc>
          <w:tcPr>
            <w:tcW w:w="1040" w:type="dxa"/>
          </w:tcPr>
          <w:p>
            <w:pPr/>
            <w:r>
              <w:t xml:space="preserve">Matching engine / API overload: users cannot close or add margin</w:t>
            </w:r>
          </w:p>
        </w:tc>
        <w:tc>
          <w:tcPr>
            <w:tcW w:w="1040" w:type="dxa"/>
          </w:tcPr>
          <w:p>
            <w:pPr/>
            <w:r>
              <w:t xml:space="preserve">4</w:t>
            </w:r>
          </w:p>
        </w:tc>
        <w:tc>
          <w:tcPr>
            <w:tcW w:w="1040" w:type="dxa"/>
          </w:tcPr>
          <w:p>
            <w:pPr/>
            <w:r>
              <w:t xml:space="preserve">4</w:t>
            </w:r>
          </w:p>
        </w:tc>
        <w:tc>
          <w:tcPr>
            <w:tcW w:w="1040" w:type="dxa"/>
          </w:tcPr>
          <w:p>
            <w:pPr/>
            <w:r>
              <w:t xml:space="preserve">16</w:t>
            </w:r>
          </w:p>
        </w:tc>
        <w:tc>
          <w:tcPr>
            <w:tcW w:w="1040" w:type="dxa"/>
          </w:tcPr>
          <w:p>
            <w:pPr/>
            <w:r>
              <w:t xml:space="preserve">SEV-1</w:t>
            </w:r>
          </w:p>
        </w:tc>
        <w:tc>
          <w:tcPr>
            <w:tcW w:w="1040" w:type="dxa"/>
          </w:tcPr>
          <w:p>
            <w:pPr/>
            <w:r>
              <w:t xml:space="preserve">TL</w:t>
            </w:r>
          </w:p>
        </w:tc>
        <w:tc>
          <w:tcPr>
            <w:tcW w:w="1040" w:type="dxa"/>
          </w:tcPr>
          <w:p>
            <w:pPr/>
            <w:r>
              <w:t xml:space="preserve">New</w:t>
            </w:r>
          </w:p>
        </w:tc>
      </w:tr>
      <w:tr>
        <w:tc>
          <w:tcPr>
            <w:tcW w:w="1040" w:type="dxa"/>
          </w:tcPr>
          <w:p>
            <w:pPr/>
            <w:r>
              <w:t xml:space="preserve">3</w:t>
            </w:r>
          </w:p>
        </w:tc>
        <w:tc>
          <w:tcPr>
            <w:tcW w:w="1040" w:type="dxa"/>
          </w:tcPr>
          <w:p>
            <w:pPr/>
            <w:r>
              <w:t xml:space="preserve">M1</w:t>
            </w:r>
          </w:p>
        </w:tc>
        <w:tc>
          <w:tcPr>
            <w:tcW w:w="1040" w:type="dxa"/>
          </w:tcPr>
          <w:p>
            <w:pPr/>
            <w:r>
              <w:t xml:space="preserve">Directional flash crash, platform healthy</w:t>
            </w:r>
          </w:p>
        </w:tc>
        <w:tc>
          <w:tcPr>
            <w:tcW w:w="1040" w:type="dxa"/>
          </w:tcPr>
          <w:p>
            <w:pPr/>
            <w:r>
              <w:t xml:space="preserve">5</w:t>
            </w:r>
          </w:p>
        </w:tc>
        <w:tc>
          <w:tcPr>
            <w:tcW w:w="1040" w:type="dxa"/>
          </w:tcPr>
          <w:p>
            <w:pPr/>
            <w:r>
              <w:t xml:space="preserve">3</w:t>
            </w:r>
          </w:p>
        </w:tc>
        <w:tc>
          <w:tcPr>
            <w:tcW w:w="1040" w:type="dxa"/>
          </w:tcPr>
          <w:p>
            <w:pPr/>
            <w:r>
              <w:t xml:space="preserve">15</w:t>
            </w:r>
          </w:p>
        </w:tc>
        <w:tc>
          <w:tcPr>
            <w:tcW w:w="1040" w:type="dxa"/>
          </w:tcPr>
          <w:p>
            <w:pPr/>
            <w:r>
              <w:t xml:space="preserve">SEV-2</w:t>
            </w:r>
          </w:p>
        </w:tc>
        <w:tc>
          <w:tcPr>
            <w:tcW w:w="1040" w:type="dxa"/>
          </w:tcPr>
          <w:p>
            <w:pPr/>
            <w:r>
              <w:t xml:space="preserve">IC</w:t>
            </w:r>
          </w:p>
        </w:tc>
        <w:tc>
          <w:tcPr>
            <w:tcW w:w="1040" w:type="dxa"/>
          </w:tcPr>
          <w:p>
            <w:pPr/>
            <w:r>
              <w:t xml:space="preserve">A</w:t>
            </w:r>
          </w:p>
        </w:tc>
      </w:tr>
      <w:tr>
        <w:tc>
          <w:tcPr>
            <w:tcW w:w="1040" w:type="dxa"/>
          </w:tcPr>
          <w:p>
            <w:pPr/>
            <w:r>
              <w:t xml:space="preserve">4</w:t>
            </w:r>
          </w:p>
        </w:tc>
        <w:tc>
          <w:tcPr>
            <w:tcW w:w="1040" w:type="dxa"/>
          </w:tcPr>
          <w:p>
            <w:pPr/>
            <w:r>
              <w:t xml:space="preserve">S1</w:t>
            </w:r>
          </w:p>
        </w:tc>
        <w:tc>
          <w:tcPr>
            <w:tcW w:w="1040" w:type="dxa"/>
          </w:tcPr>
          <w:p>
            <w:pPr/>
            <w:r>
              <w:t xml:space="preserve">Collateral stablecoin depeg</w:t>
            </w:r>
          </w:p>
        </w:tc>
        <w:tc>
          <w:tcPr>
            <w:tcW w:w="1040" w:type="dxa"/>
          </w:tcPr>
          <w:p>
            <w:pPr/>
            <w:r>
              <w:t xml:space="preserve">3</w:t>
            </w:r>
          </w:p>
        </w:tc>
        <w:tc>
          <w:tcPr>
            <w:tcW w:w="1040" w:type="dxa"/>
          </w:tcPr>
          <w:p>
            <w:pPr/>
            <w:r>
              <w:t xml:space="preserve">5</w:t>
            </w:r>
          </w:p>
        </w:tc>
        <w:tc>
          <w:tcPr>
            <w:tcW w:w="1040" w:type="dxa"/>
          </w:tcPr>
          <w:p>
            <w:pPr/>
            <w:r>
              <w:t xml:space="preserve">15</w:t>
            </w:r>
          </w:p>
        </w:tc>
        <w:tc>
          <w:tcPr>
            <w:tcW w:w="1040" w:type="dxa"/>
          </w:tcPr>
          <w:p>
            <w:pPr/>
            <w:r>
              <w:t xml:space="preserve">SEV-1</w:t>
            </w:r>
          </w:p>
        </w:tc>
        <w:tc>
          <w:tcPr>
            <w:tcW w:w="1040" w:type="dxa"/>
          </w:tcPr>
          <w:p>
            <w:pPr/>
            <w:r>
              <w:t xml:space="preserve">IC</w:t>
            </w:r>
          </w:p>
        </w:tc>
        <w:tc>
          <w:tcPr>
            <w:tcW w:w="1040" w:type="dxa"/>
          </w:tcPr>
          <w:p>
            <w:pPr/>
            <w:r>
              <w:t xml:space="preserve">B</w:t>
            </w:r>
          </w:p>
        </w:tc>
      </w:tr>
      <w:tr>
        <w:tc>
          <w:tcPr>
            <w:tcW w:w="1040" w:type="dxa"/>
          </w:tcPr>
          <w:p>
            <w:pPr/>
            <w:r>
              <w:t xml:space="preserve">5</w:t>
            </w:r>
          </w:p>
        </w:tc>
        <w:tc>
          <w:tcPr>
            <w:tcW w:w="1040" w:type="dxa"/>
          </w:tcPr>
          <w:p>
            <w:pPr/>
            <w:r>
              <w:t xml:space="preserve">M4</w:t>
            </w:r>
          </w:p>
        </w:tc>
        <w:tc>
          <w:tcPr>
            <w:tcW w:w="1040" w:type="dxa"/>
          </w:tcPr>
          <w:p>
            <w:pPr/>
            <w:r>
              <w:t xml:space="preserve">Mark-price oracle stale, wrong or manipulated</w:t>
            </w:r>
          </w:p>
        </w:tc>
        <w:tc>
          <w:tcPr>
            <w:tcW w:w="1040" w:type="dxa"/>
          </w:tcPr>
          <w:p>
            <w:pPr/>
            <w:r>
              <w:t xml:space="preserve">3</w:t>
            </w:r>
          </w:p>
        </w:tc>
        <w:tc>
          <w:tcPr>
            <w:tcW w:w="1040" w:type="dxa"/>
          </w:tcPr>
          <w:p>
            <w:pPr/>
            <w:r>
              <w:t xml:space="preserve">5</w:t>
            </w:r>
          </w:p>
        </w:tc>
        <w:tc>
          <w:tcPr>
            <w:tcW w:w="1040" w:type="dxa"/>
          </w:tcPr>
          <w:p>
            <w:pPr/>
            <w:r>
              <w:t xml:space="preserve">15</w:t>
            </w:r>
          </w:p>
        </w:tc>
        <w:tc>
          <w:tcPr>
            <w:tcW w:w="1040" w:type="dxa"/>
          </w:tcPr>
          <w:p>
            <w:pPr/>
            <w:r>
              <w:t xml:space="preserve">SEV-1</w:t>
            </w:r>
          </w:p>
        </w:tc>
        <w:tc>
          <w:tcPr>
            <w:tcW w:w="1040" w:type="dxa"/>
          </w:tcPr>
          <w:p>
            <w:pPr/>
            <w:r>
              <w:t xml:space="preserve">TL</w:t>
            </w:r>
          </w:p>
        </w:tc>
        <w:tc>
          <w:tcPr>
            <w:tcW w:w="1040" w:type="dxa"/>
          </w:tcPr>
          <w:p>
            <w:pPr/>
            <w:r>
              <w:t xml:space="preserve">Extends C</w:t>
            </w:r>
          </w:p>
        </w:tc>
      </w:tr>
      <w:tr>
        <w:tc>
          <w:tcPr>
            <w:tcW w:w="1040" w:type="dxa"/>
          </w:tcPr>
          <w:p>
            <w:pPr/>
            <w:r>
              <w:t xml:space="preserve">6</w:t>
            </w:r>
          </w:p>
        </w:tc>
        <w:tc>
          <w:tcPr>
            <w:tcW w:w="1040" w:type="dxa"/>
          </w:tcPr>
          <w:p>
            <w:pPr/>
            <w:r>
              <w:t xml:space="preserve">S4</w:t>
            </w:r>
          </w:p>
        </w:tc>
        <w:tc>
          <w:tcPr>
            <w:tcW w:w="1040" w:type="dxa"/>
          </w:tcPr>
          <w:p>
            <w:pPr/>
            <w:r>
              <w:t xml:space="preserve">Withdrawal run exceeds hot wallet + INR float</w:t>
            </w:r>
          </w:p>
        </w:tc>
        <w:tc>
          <w:tcPr>
            <w:tcW w:w="1040" w:type="dxa"/>
          </w:tcPr>
          <w:p>
            <w:pPr/>
            <w:r>
              <w:t xml:space="preserve">3</w:t>
            </w:r>
          </w:p>
        </w:tc>
        <w:tc>
          <w:tcPr>
            <w:tcW w:w="1040" w:type="dxa"/>
          </w:tcPr>
          <w:p>
            <w:pPr/>
            <w:r>
              <w:t xml:space="preserve">5</w:t>
            </w:r>
          </w:p>
        </w:tc>
        <w:tc>
          <w:tcPr>
            <w:tcW w:w="1040" w:type="dxa"/>
          </w:tcPr>
          <w:p>
            <w:pPr/>
            <w:r>
              <w:t xml:space="preserve">15</w:t>
            </w:r>
          </w:p>
        </w:tc>
        <w:tc>
          <w:tcPr>
            <w:tcW w:w="1040" w:type="dxa"/>
          </w:tcPr>
          <w:p>
            <w:pPr/>
            <w:r>
              <w:t xml:space="preserve">SEV-1</w:t>
            </w:r>
          </w:p>
        </w:tc>
        <w:tc>
          <w:tcPr>
            <w:tcW w:w="1040" w:type="dxa"/>
          </w:tcPr>
          <w:p>
            <w:pPr/>
            <w:r>
              <w:t xml:space="preserve">IC</w:t>
            </w:r>
          </w:p>
        </w:tc>
        <w:tc>
          <w:tcPr>
            <w:tcW w:w="1040" w:type="dxa"/>
          </w:tcPr>
          <w:p>
            <w:pPr/>
            <w:r>
              <w:t xml:space="preserve">New</w:t>
            </w:r>
          </w:p>
        </w:tc>
      </w:tr>
      <w:tr>
        <w:tc>
          <w:tcPr>
            <w:tcW w:w="1040" w:type="dxa"/>
          </w:tcPr>
          <w:p>
            <w:pPr/>
            <w:r>
              <w:t xml:space="preserve">7</w:t>
            </w:r>
          </w:p>
        </w:tc>
        <w:tc>
          <w:tcPr>
            <w:tcW w:w="1040" w:type="dxa"/>
          </w:tcPr>
          <w:p>
            <w:pPr/>
            <w:r>
              <w:t xml:space="preserve">M3</w:t>
            </w:r>
          </w:p>
        </w:tc>
        <w:tc>
          <w:tcPr>
            <w:tcW w:w="1040" w:type="dxa"/>
          </w:tcPr>
          <w:p>
            <w:pPr/>
            <w:r>
              <w:t xml:space="preserve">Price gap past liquidation price → negative balances</w:t>
            </w:r>
          </w:p>
        </w:tc>
        <w:tc>
          <w:tcPr>
            <w:tcW w:w="1040" w:type="dxa"/>
          </w:tcPr>
          <w:p>
            <w:pPr/>
            <w:r>
              <w:t xml:space="preserve">3</w:t>
            </w:r>
          </w:p>
        </w:tc>
        <w:tc>
          <w:tcPr>
            <w:tcW w:w="1040" w:type="dxa"/>
          </w:tcPr>
          <w:p>
            <w:pPr/>
            <w:r>
              <w:t xml:space="preserve">4</w:t>
            </w:r>
          </w:p>
        </w:tc>
        <w:tc>
          <w:tcPr>
            <w:tcW w:w="1040" w:type="dxa"/>
          </w:tcPr>
          <w:p>
            <w:pPr/>
            <w:r>
              <w:t xml:space="preserve">12</w:t>
            </w:r>
          </w:p>
        </w:tc>
        <w:tc>
          <w:tcPr>
            <w:tcW w:w="1040" w:type="dxa"/>
          </w:tcPr>
          <w:p>
            <w:pPr/>
            <w:r>
              <w:t xml:space="preserve">SEV-2</w:t>
            </w:r>
          </w:p>
        </w:tc>
        <w:tc>
          <w:tcPr>
            <w:tcW w:w="1040" w:type="dxa"/>
          </w:tcPr>
          <w:p>
            <w:pPr/>
            <w:r>
              <w:t xml:space="preserve">IC</w:t>
            </w:r>
          </w:p>
        </w:tc>
        <w:tc>
          <w:tcPr>
            <w:tcW w:w="1040" w:type="dxa"/>
          </w:tcPr>
          <w:p>
            <w:pPr/>
            <w:r>
              <w:t xml:space="preserve">New</w:t>
            </w:r>
          </w:p>
        </w:tc>
      </w:tr>
      <w:tr>
        <w:tc>
          <w:tcPr>
            <w:tcW w:w="1040" w:type="dxa"/>
          </w:tcPr>
          <w:p>
            <w:pPr/>
            <w:r>
              <w:t xml:space="preserve">8</w:t>
            </w:r>
          </w:p>
        </w:tc>
        <w:tc>
          <w:tcPr>
            <w:tcW w:w="1040" w:type="dxa"/>
          </w:tcPr>
          <w:p>
            <w:pPr/>
            <w:r>
              <w:t xml:space="preserve">S3</w:t>
            </w:r>
          </w:p>
        </w:tc>
        <w:tc>
          <w:tcPr>
            <w:tcW w:w="1040" w:type="dxa"/>
          </w:tcPr>
          <w:p>
            <w:pPr/>
            <w:r>
              <w:t xml:space="preserve">Hedge venue / liquidity provider outage or freeze</w:t>
            </w:r>
          </w:p>
        </w:tc>
        <w:tc>
          <w:tcPr>
            <w:tcW w:w="1040" w:type="dxa"/>
          </w:tcPr>
          <w:p>
            <w:pPr/>
            <w:r>
              <w:t xml:space="preserve">3</w:t>
            </w:r>
          </w:p>
        </w:tc>
        <w:tc>
          <w:tcPr>
            <w:tcW w:w="1040" w:type="dxa"/>
          </w:tcPr>
          <w:p>
            <w:pPr/>
            <w:r>
              <w:t xml:space="preserve">4</w:t>
            </w:r>
          </w:p>
        </w:tc>
        <w:tc>
          <w:tcPr>
            <w:tcW w:w="1040" w:type="dxa"/>
          </w:tcPr>
          <w:p>
            <w:pPr/>
            <w:r>
              <w:t xml:space="preserve">12</w:t>
            </w:r>
          </w:p>
        </w:tc>
        <w:tc>
          <w:tcPr>
            <w:tcW w:w="1040" w:type="dxa"/>
          </w:tcPr>
          <w:p>
            <w:pPr/>
            <w:r>
              <w:t xml:space="preserve">SEV-2</w:t>
            </w:r>
          </w:p>
        </w:tc>
        <w:tc>
          <w:tcPr>
            <w:tcW w:w="1040" w:type="dxa"/>
          </w:tcPr>
          <w:p>
            <w:pPr/>
            <w:r>
              <w:t xml:space="preserve">IC</w:t>
            </w:r>
          </w:p>
        </w:tc>
        <w:tc>
          <w:tcPr>
            <w:tcW w:w="1040" w:type="dxa"/>
          </w:tcPr>
          <w:p>
            <w:pPr/>
            <w:r>
              <w:t xml:space="preserve">New</w:t>
            </w:r>
          </w:p>
        </w:tc>
      </w:tr>
      <w:tr>
        <w:tc>
          <w:tcPr>
            <w:tcW w:w="1040" w:type="dxa"/>
          </w:tcPr>
          <w:p>
            <w:pPr/>
            <w:r>
              <w:t xml:space="preserve">9</w:t>
            </w:r>
          </w:p>
        </w:tc>
        <w:tc>
          <w:tcPr>
            <w:tcW w:w="1040" w:type="dxa"/>
          </w:tcPr>
          <w:p>
            <w:pPr/>
            <w:r>
              <w:t xml:space="preserve">R1</w:t>
            </w:r>
          </w:p>
        </w:tc>
        <w:tc>
          <w:tcPr>
            <w:tcW w:w="1040" w:type="dxa"/>
          </w:tcPr>
          <w:p>
            <w:pPr/>
            <w:r>
              <w:t xml:space="preserve">UPI / banking partner freezes or throttles flows</w:t>
            </w:r>
          </w:p>
        </w:tc>
        <w:tc>
          <w:tcPr>
            <w:tcW w:w="1040" w:type="dxa"/>
          </w:tcPr>
          <w:p>
            <w:pPr/>
            <w:r>
              <w:t xml:space="preserve">3</w:t>
            </w:r>
          </w:p>
        </w:tc>
        <w:tc>
          <w:tcPr>
            <w:tcW w:w="1040" w:type="dxa"/>
          </w:tcPr>
          <w:p>
            <w:pPr/>
            <w:r>
              <w:t xml:space="preserve">4</w:t>
            </w:r>
          </w:p>
        </w:tc>
        <w:tc>
          <w:tcPr>
            <w:tcW w:w="1040" w:type="dxa"/>
          </w:tcPr>
          <w:p>
            <w:pPr/>
            <w:r>
              <w:t xml:space="preserve">12</w:t>
            </w:r>
          </w:p>
        </w:tc>
        <w:tc>
          <w:tcPr>
            <w:tcW w:w="1040" w:type="dxa"/>
          </w:tcPr>
          <w:p>
            <w:pPr/>
            <w:r>
              <w:t xml:space="preserve">SEV-2</w:t>
            </w:r>
          </w:p>
        </w:tc>
        <w:tc>
          <w:tcPr>
            <w:tcW w:w="1040" w:type="dxa"/>
          </w:tcPr>
          <w:p>
            <w:pPr/>
            <w:r>
              <w:t xml:space="preserve">IC</w:t>
            </w:r>
          </w:p>
        </w:tc>
        <w:tc>
          <w:tcPr>
            <w:tcW w:w="1040" w:type="dxa"/>
          </w:tcPr>
          <w:p>
            <w:pPr/>
            <w:r>
              <w:t xml:space="preserve">New</w:t>
            </w:r>
          </w:p>
        </w:tc>
      </w:tr>
      <w:tr>
        <w:tc>
          <w:tcPr>
            <w:tcW w:w="1040" w:type="dxa"/>
          </w:tcPr>
          <w:p>
            <w:pPr/>
            <w:r>
              <w:t xml:space="preserve">10</w:t>
            </w:r>
          </w:p>
        </w:tc>
        <w:tc>
          <w:tcPr>
            <w:tcW w:w="1040" w:type="dxa"/>
          </w:tcPr>
          <w:p>
            <w:pPr/>
            <w:r>
              <w:t xml:space="preserve">P1</w:t>
            </w:r>
          </w:p>
        </w:tc>
        <w:tc>
          <w:tcPr>
            <w:tcW w:w="1040" w:type="dxa"/>
          </w:tcPr>
          <w:p>
            <w:pPr/>
            <w:r>
              <w:t xml:space="preserve">Liquidation / risk engine bug</w:t>
            </w:r>
          </w:p>
        </w:tc>
        <w:tc>
          <w:tcPr>
            <w:tcW w:w="1040" w:type="dxa"/>
          </w:tcPr>
          <w:p>
            <w:pPr/>
            <w:r>
              <w:t xml:space="preserve">2</w:t>
            </w:r>
          </w:p>
        </w:tc>
        <w:tc>
          <w:tcPr>
            <w:tcW w:w="1040" w:type="dxa"/>
          </w:tcPr>
          <w:p>
            <w:pPr/>
            <w:r>
              <w:t xml:space="preserve">5</w:t>
            </w:r>
          </w:p>
        </w:tc>
        <w:tc>
          <w:tcPr>
            <w:tcW w:w="1040" w:type="dxa"/>
          </w:tcPr>
          <w:p>
            <w:pPr/>
            <w:r>
              <w:t xml:space="preserve">10</w:t>
            </w:r>
          </w:p>
        </w:tc>
        <w:tc>
          <w:tcPr>
            <w:tcW w:w="1040" w:type="dxa"/>
          </w:tcPr>
          <w:p>
            <w:pPr/>
            <w:r>
              <w:t xml:space="preserve">SEV-1</w:t>
            </w:r>
          </w:p>
        </w:tc>
        <w:tc>
          <w:tcPr>
            <w:tcW w:w="1040" w:type="dxa"/>
          </w:tcPr>
          <w:p>
            <w:pPr/>
            <w:r>
              <w:t xml:space="preserve">TL</w:t>
            </w:r>
          </w:p>
        </w:tc>
        <w:tc>
          <w:tcPr>
            <w:tcW w:w="1040" w:type="dxa"/>
          </w:tcPr>
          <w:p>
            <w:pPr/>
            <w:r>
              <w:t xml:space="preserve">C</w:t>
            </w:r>
          </w:p>
        </w:tc>
      </w:tr>
      <w:tr>
        <w:tc>
          <w:tcPr>
            <w:tcW w:w="1040" w:type="dxa"/>
          </w:tcPr>
          <w:p>
            <w:pPr/>
            <w:r>
              <w:t xml:space="preserve">11</w:t>
            </w:r>
          </w:p>
        </w:tc>
        <w:tc>
          <w:tcPr>
            <w:tcW w:w="1040" w:type="dxa"/>
          </w:tcPr>
          <w:p>
            <w:pPr/>
            <w:r>
              <w:t xml:space="preserve">I1</w:t>
            </w:r>
          </w:p>
        </w:tc>
        <w:tc>
          <w:tcPr>
            <w:tcW w:w="1040" w:type="dxa"/>
          </w:tcPr>
          <w:p>
            <w:pPr/>
            <w:r>
              <w:t xml:space="preserve">Customer panic / information cascade</w:t>
            </w:r>
          </w:p>
        </w:tc>
        <w:tc>
          <w:tcPr>
            <w:tcW w:w="1040" w:type="dxa"/>
          </w:tcPr>
          <w:p>
            <w:pPr/>
            <w:r>
              <w:t xml:space="preserve">5</w:t>
            </w:r>
          </w:p>
        </w:tc>
        <w:tc>
          <w:tcPr>
            <w:tcW w:w="1040" w:type="dxa"/>
          </w:tcPr>
          <w:p>
            <w:pPr/>
            <w:r>
              <w:t xml:space="preserve">2</w:t>
            </w:r>
          </w:p>
        </w:tc>
        <w:tc>
          <w:tcPr>
            <w:tcW w:w="1040" w:type="dxa"/>
          </w:tcPr>
          <w:p>
            <w:pPr/>
            <w:r>
              <w:t xml:space="preserve">10</w:t>
            </w:r>
          </w:p>
        </w:tc>
        <w:tc>
          <w:tcPr>
            <w:tcW w:w="1040" w:type="dxa"/>
          </w:tcPr>
          <w:p>
            <w:pPr/>
            <w:r>
              <w:t xml:space="preserve">SEV-3</w:t>
            </w:r>
          </w:p>
        </w:tc>
        <w:tc>
          <w:tcPr>
            <w:tcW w:w="1040" w:type="dxa"/>
          </w:tcPr>
          <w:p>
            <w:pPr/>
            <w:r>
              <w:t xml:space="preserve">CS</w:t>
            </w:r>
          </w:p>
        </w:tc>
        <w:tc>
          <w:tcPr>
            <w:tcW w:w="1040" w:type="dxa"/>
          </w:tcPr>
          <w:p>
            <w:pPr/>
            <w:r>
              <w:t xml:space="preserve">D</w:t>
            </w:r>
          </w:p>
        </w:tc>
      </w:tr>
      <w:tr>
        <w:tc>
          <w:tcPr>
            <w:tcW w:w="1040" w:type="dxa"/>
          </w:tcPr>
          <w:p>
            <w:pPr/>
            <w:r>
              <w:t xml:space="preserve">12</w:t>
            </w:r>
          </w:p>
        </w:tc>
        <w:tc>
          <w:tcPr>
            <w:tcW w:w="1040" w:type="dxa"/>
          </w:tcPr>
          <w:p>
            <w:pPr/>
            <w:r>
              <w:t xml:space="preserve">M6</w:t>
            </w:r>
          </w:p>
        </w:tc>
        <w:tc>
          <w:tcPr>
            <w:tcW w:w="1040" w:type="dxa"/>
          </w:tcPr>
          <w:p>
            <w:pPr/>
            <w:r>
              <w:t xml:space="preserve">Concentrated (whale) position unwind</w:t>
            </w:r>
          </w:p>
        </w:tc>
        <w:tc>
          <w:tcPr>
            <w:tcW w:w="1040" w:type="dxa"/>
          </w:tcPr>
          <w:p>
            <w:pPr/>
            <w:r>
              <w:t xml:space="preserve">3</w:t>
            </w:r>
          </w:p>
        </w:tc>
        <w:tc>
          <w:tcPr>
            <w:tcW w:w="1040" w:type="dxa"/>
          </w:tcPr>
          <w:p>
            <w:pPr/>
            <w:r>
              <w:t xml:space="preserve">3</w:t>
            </w:r>
          </w:p>
        </w:tc>
        <w:tc>
          <w:tcPr>
            <w:tcW w:w="1040" w:type="dxa"/>
          </w:tcPr>
          <w:p>
            <w:pPr/>
            <w:r>
              <w:t xml:space="preserve">9</w:t>
            </w:r>
          </w:p>
        </w:tc>
        <w:tc>
          <w:tcPr>
            <w:tcW w:w="1040" w:type="dxa"/>
          </w:tcPr>
          <w:p>
            <w:pPr/>
            <w:r>
              <w:t xml:space="preserve">SEV-2</w:t>
            </w:r>
          </w:p>
        </w:tc>
        <w:tc>
          <w:tcPr>
            <w:tcW w:w="1040" w:type="dxa"/>
          </w:tcPr>
          <w:p>
            <w:pPr/>
            <w:r>
              <w:t xml:space="preserve">IC</w:t>
            </w:r>
          </w:p>
        </w:tc>
        <w:tc>
          <w:tcPr>
            <w:tcW w:w="1040" w:type="dxa"/>
          </w:tcPr>
          <w:p>
            <w:pPr/>
            <w:r>
              <w:t xml:space="preserve">New</w:t>
            </w:r>
          </w:p>
        </w:tc>
      </w:tr>
      <w:tr>
        <w:tc>
          <w:tcPr>
            <w:tcW w:w="1040" w:type="dxa"/>
          </w:tcPr>
          <w:p>
            <w:pPr/>
            <w:r>
              <w:t xml:space="preserve">13</w:t>
            </w:r>
          </w:p>
        </w:tc>
        <w:tc>
          <w:tcPr>
            <w:tcW w:w="1040" w:type="dxa"/>
          </w:tcPr>
          <w:p>
            <w:pPr/>
            <w:r>
              <w:t xml:space="preserve">S2</w:t>
            </w:r>
          </w:p>
        </w:tc>
        <w:tc>
          <w:tcPr>
            <w:tcW w:w="1040" w:type="dxa"/>
          </w:tcPr>
          <w:p>
            <w:pPr/>
            <w:r>
              <w:t xml:space="preserve">Stablecoin chain congestion, issuer freeze or blacklist</w:t>
            </w:r>
          </w:p>
        </w:tc>
        <w:tc>
          <w:tcPr>
            <w:tcW w:w="1040" w:type="dxa"/>
          </w:tcPr>
          <w:p>
            <w:pPr/>
            <w:r>
              <w:t xml:space="preserve">3</w:t>
            </w:r>
          </w:p>
        </w:tc>
        <w:tc>
          <w:tcPr>
            <w:tcW w:w="1040" w:type="dxa"/>
          </w:tcPr>
          <w:p>
            <w:pPr/>
            <w:r>
              <w:t xml:space="preserve">3</w:t>
            </w:r>
          </w:p>
        </w:tc>
        <w:tc>
          <w:tcPr>
            <w:tcW w:w="1040" w:type="dxa"/>
          </w:tcPr>
          <w:p>
            <w:pPr/>
            <w:r>
              <w:t xml:space="preserve">9</w:t>
            </w:r>
          </w:p>
        </w:tc>
        <w:tc>
          <w:tcPr>
            <w:tcW w:w="1040" w:type="dxa"/>
          </w:tcPr>
          <w:p>
            <w:pPr/>
            <w:r>
              <w:t xml:space="preserve">SEV-2</w:t>
            </w:r>
          </w:p>
        </w:tc>
        <w:tc>
          <w:tcPr>
            <w:tcW w:w="1040" w:type="dxa"/>
          </w:tcPr>
          <w:p>
            <w:pPr/>
            <w:r>
              <w:t xml:space="preserve">IC</w:t>
            </w:r>
          </w:p>
        </w:tc>
        <w:tc>
          <w:tcPr>
            <w:tcW w:w="1040" w:type="dxa"/>
          </w:tcPr>
          <w:p>
            <w:pPr/>
            <w:r>
              <w:t xml:space="preserve">Extends B</w:t>
            </w:r>
          </w:p>
        </w:tc>
      </w:tr>
      <w:tr>
        <w:tc>
          <w:tcPr>
            <w:tcW w:w="1040" w:type="dxa"/>
          </w:tcPr>
          <w:p>
            <w:pPr/>
            <w:r>
              <w:t xml:space="preserve">14</w:t>
            </w:r>
          </w:p>
        </w:tc>
        <w:tc>
          <w:tcPr>
            <w:tcW w:w="1040" w:type="dxa"/>
          </w:tcPr>
          <w:p>
            <w:pPr/>
            <w:r>
              <w:t xml:space="preserve">I2</w:t>
            </w:r>
          </w:p>
        </w:tc>
        <w:tc>
          <w:tcPr>
            <w:tcW w:w="1040" w:type="dxa"/>
          </w:tcPr>
          <w:p>
            <w:pPr/>
            <w:r>
              <w:t xml:space="preserve">Insolvency rumour / impersonation scams</w:t>
            </w:r>
          </w:p>
        </w:tc>
        <w:tc>
          <w:tcPr>
            <w:tcW w:w="1040" w:type="dxa"/>
          </w:tcPr>
          <w:p>
            <w:pPr/>
            <w:r>
              <w:t xml:space="preserve">3</w:t>
            </w:r>
          </w:p>
        </w:tc>
        <w:tc>
          <w:tcPr>
            <w:tcW w:w="1040" w:type="dxa"/>
          </w:tcPr>
          <w:p>
            <w:pPr/>
            <w:r>
              <w:t xml:space="preserve">3</w:t>
            </w:r>
          </w:p>
        </w:tc>
        <w:tc>
          <w:tcPr>
            <w:tcW w:w="1040" w:type="dxa"/>
          </w:tcPr>
          <w:p>
            <w:pPr/>
            <w:r>
              <w:t xml:space="preserve">9</w:t>
            </w:r>
          </w:p>
        </w:tc>
        <w:tc>
          <w:tcPr>
            <w:tcW w:w="1040" w:type="dxa"/>
          </w:tcPr>
          <w:p>
            <w:pPr/>
            <w:r>
              <w:t xml:space="preserve">SEV-2</w:t>
            </w:r>
          </w:p>
        </w:tc>
        <w:tc>
          <w:tcPr>
            <w:tcW w:w="1040" w:type="dxa"/>
          </w:tcPr>
          <w:p>
            <w:pPr/>
            <w:r>
              <w:t xml:space="preserve">CS</w:t>
            </w:r>
          </w:p>
        </w:tc>
        <w:tc>
          <w:tcPr>
            <w:tcW w:w="1040" w:type="dxa"/>
          </w:tcPr>
          <w:p>
            <w:pPr/>
            <w:r>
              <w:t xml:space="preserve">Extends D</w:t>
            </w:r>
          </w:p>
        </w:tc>
      </w:tr>
      <w:tr>
        <w:tc>
          <w:tcPr>
            <w:tcW w:w="1040" w:type="dxa"/>
          </w:tcPr>
          <w:p>
            <w:pPr/>
            <w:r>
              <w:t xml:space="preserve">15</w:t>
            </w:r>
          </w:p>
        </w:tc>
        <w:tc>
          <w:tcPr>
            <w:tcW w:w="1040" w:type="dxa"/>
          </w:tcPr>
          <w:p>
            <w:pPr/>
            <w:r>
              <w:t xml:space="preserve">M5</w:t>
            </w:r>
          </w:p>
        </w:tc>
        <w:tc>
          <w:tcPr>
            <w:tcW w:w="1040" w:type="dxa"/>
          </w:tcPr>
          <w:p>
            <w:pPr/>
            <w:r>
              <w:t xml:space="preserve">Options volatility spike: short-gamma loss</w:t>
            </w:r>
          </w:p>
        </w:tc>
        <w:tc>
          <w:tcPr>
            <w:tcW w:w="1040" w:type="dxa"/>
          </w:tcPr>
          <w:p>
            <w:pPr/>
            <w:r>
              <w:t xml:space="preserve">2</w:t>
            </w:r>
          </w:p>
        </w:tc>
        <w:tc>
          <w:tcPr>
            <w:tcW w:w="1040" w:type="dxa"/>
          </w:tcPr>
          <w:p>
            <w:pPr/>
            <w:r>
              <w:t xml:space="preserve">4</w:t>
            </w:r>
          </w:p>
        </w:tc>
        <w:tc>
          <w:tcPr>
            <w:tcW w:w="1040" w:type="dxa"/>
          </w:tcPr>
          <w:p>
            <w:pPr/>
            <w:r>
              <w:t xml:space="preserve">8</w:t>
            </w:r>
          </w:p>
        </w:tc>
        <w:tc>
          <w:tcPr>
            <w:tcW w:w="1040" w:type="dxa"/>
          </w:tcPr>
          <w:p>
            <w:pPr/>
            <w:r>
              <w:t xml:space="preserve">SEV-2</w:t>
            </w:r>
          </w:p>
        </w:tc>
        <w:tc>
          <w:tcPr>
            <w:tcW w:w="1040" w:type="dxa"/>
          </w:tcPr>
          <w:p>
            <w:pPr/>
            <w:r>
              <w:t xml:space="preserve">IC</w:t>
            </w:r>
          </w:p>
        </w:tc>
        <w:tc>
          <w:tcPr>
            <w:tcW w:w="1040" w:type="dxa"/>
          </w:tcPr>
          <w:p>
            <w:pPr/>
            <w:r>
              <w:t xml:space="preserve">New</w:t>
            </w:r>
          </w:p>
        </w:tc>
      </w:tr>
      <w:tr>
        <w:tc>
          <w:tcPr>
            <w:tcW w:w="1040" w:type="dxa"/>
          </w:tcPr>
          <w:p>
            <w:pPr/>
            <w:r>
              <w:t xml:space="preserve">16</w:t>
            </w:r>
          </w:p>
        </w:tc>
        <w:tc>
          <w:tcPr>
            <w:tcW w:w="1040" w:type="dxa"/>
          </w:tcPr>
          <w:p>
            <w:pPr/>
            <w:r>
              <w:t xml:space="preserve">R2</w:t>
            </w:r>
          </w:p>
        </w:tc>
        <w:tc>
          <w:tcPr>
            <w:tcW w:w="1040" w:type="dxa"/>
          </w:tcPr>
          <w:p>
            <w:pPr/>
            <w:r>
              <w:t xml:space="preserve">Regulatory action or access blocking mid-event</w:t>
            </w:r>
          </w:p>
        </w:tc>
        <w:tc>
          <w:tcPr>
            <w:tcW w:w="1040" w:type="dxa"/>
          </w:tcPr>
          <w:p>
            <w:pPr/>
            <w:r>
              <w:t xml:space="preserve">2</w:t>
            </w:r>
          </w:p>
        </w:tc>
        <w:tc>
          <w:tcPr>
            <w:tcW w:w="1040" w:type="dxa"/>
          </w:tcPr>
          <w:p>
            <w:pPr/>
            <w:r>
              <w:t xml:space="preserve">4</w:t>
            </w:r>
          </w:p>
        </w:tc>
        <w:tc>
          <w:tcPr>
            <w:tcW w:w="1040" w:type="dxa"/>
          </w:tcPr>
          <w:p>
            <w:pPr/>
            <w:r>
              <w:t xml:space="preserve">8</w:t>
            </w:r>
          </w:p>
        </w:tc>
        <w:tc>
          <w:tcPr>
            <w:tcW w:w="1040" w:type="dxa"/>
          </w:tcPr>
          <w:p>
            <w:pPr/>
            <w:r>
              <w:t xml:space="preserve">SEV-1</w:t>
            </w:r>
          </w:p>
        </w:tc>
        <w:tc>
          <w:tcPr>
            <w:tcW w:w="1040" w:type="dxa"/>
          </w:tcPr>
          <w:p>
            <w:pPr/>
            <w:r>
              <w:t xml:space="preserve">IC</w:t>
            </w:r>
          </w:p>
        </w:tc>
        <w:tc>
          <w:tcPr>
            <w:tcW w:w="1040" w:type="dxa"/>
          </w:tcPr>
          <w:p>
            <w:pPr/>
            <w:r>
              <w:t xml:space="preserve">New</w:t>
            </w:r>
          </w:p>
        </w:tc>
      </w:tr>
      <w:tr>
        <w:tc>
          <w:tcPr>
            <w:tcW w:w="1040" w:type="dxa"/>
          </w:tcPr>
          <w:p>
            <w:pPr/>
            <w:r>
              <w:t xml:space="preserve">17</w:t>
            </w:r>
          </w:p>
        </w:tc>
        <w:tc>
          <w:tcPr>
            <w:tcW w:w="1040" w:type="dxa"/>
          </w:tcPr>
          <w:p>
            <w:pPr/>
            <w:r>
              <w:t xml:space="preserve">S5</w:t>
            </w:r>
          </w:p>
        </w:tc>
        <w:tc>
          <w:tcPr>
            <w:tcW w:w="1040" w:type="dxa"/>
          </w:tcPr>
          <w:p>
            <w:pPr/>
            <w:r>
              <w:t xml:space="preserve">INR ↔ USDT basis blowout</w:t>
            </w:r>
          </w:p>
        </w:tc>
        <w:tc>
          <w:tcPr>
            <w:tcW w:w="1040" w:type="dxa"/>
          </w:tcPr>
          <w:p>
            <w:pPr/>
            <w:r>
              <w:t xml:space="preserve">3</w:t>
            </w:r>
          </w:p>
        </w:tc>
        <w:tc>
          <w:tcPr>
            <w:tcW w:w="1040" w:type="dxa"/>
          </w:tcPr>
          <w:p>
            <w:pPr/>
            <w:r>
              <w:t xml:space="preserve">2</w:t>
            </w:r>
          </w:p>
        </w:tc>
        <w:tc>
          <w:tcPr>
            <w:tcW w:w="1040" w:type="dxa"/>
          </w:tcPr>
          <w:p>
            <w:pPr/>
            <w:r>
              <w:t xml:space="preserve">6</w:t>
            </w:r>
          </w:p>
        </w:tc>
        <w:tc>
          <w:tcPr>
            <w:tcW w:w="1040" w:type="dxa"/>
          </w:tcPr>
          <w:p>
            <w:pPr/>
            <w:r>
              <w:t xml:space="preserve">SEV-3</w:t>
            </w:r>
          </w:p>
        </w:tc>
        <w:tc>
          <w:tcPr>
            <w:tcW w:w="1040" w:type="dxa"/>
          </w:tcPr>
          <w:p>
            <w:pPr/>
            <w:r>
              <w:t xml:space="preserve">IC</w:t>
            </w:r>
          </w:p>
        </w:tc>
        <w:tc>
          <w:tcPr>
            <w:tcW w:w="1040" w:type="dxa"/>
          </w:tcPr>
          <w:p>
            <w:pPr/>
            <w:r>
              <w:t xml:space="preserve">New</w:t>
            </w:r>
          </w:p>
        </w:tc>
      </w:tr>
      <w:tr>
        <w:tc>
          <w:tcPr>
            <w:tcW w:w="1040" w:type="dxa"/>
          </w:tcPr>
          <w:p>
            <w:pPr/>
            <w:r>
              <w:t xml:space="preserve">18</w:t>
            </w:r>
          </w:p>
        </w:tc>
        <w:tc>
          <w:tcPr>
            <w:tcW w:w="1040" w:type="dxa"/>
          </w:tcPr>
          <w:p>
            <w:pPr/>
            <w:r>
              <w:t xml:space="preserve">P3</w:t>
            </w:r>
          </w:p>
        </w:tc>
        <w:tc>
          <w:tcPr>
            <w:tcW w:w="1040" w:type="dxa"/>
          </w:tcPr>
          <w:p>
            <w:pPr/>
            <w:r>
              <w:t xml:space="preserve">Hot wallet / key compromise during chaos</w:t>
            </w:r>
          </w:p>
        </w:tc>
        <w:tc>
          <w:tcPr>
            <w:tcW w:w="1040" w:type="dxa"/>
          </w:tcPr>
          <w:p>
            <w:pPr/>
            <w:r>
              <w:t xml:space="preserve">1</w:t>
            </w:r>
          </w:p>
        </w:tc>
        <w:tc>
          <w:tcPr>
            <w:tcW w:w="1040" w:type="dxa"/>
          </w:tcPr>
          <w:p>
            <w:pPr/>
            <w:r>
              <w:t xml:space="preserve">5</w:t>
            </w:r>
          </w:p>
        </w:tc>
        <w:tc>
          <w:tcPr>
            <w:tcW w:w="1040" w:type="dxa"/>
          </w:tcPr>
          <w:p>
            <w:pPr/>
            <w:r>
              <w:t xml:space="preserve">5</w:t>
            </w:r>
          </w:p>
        </w:tc>
        <w:tc>
          <w:tcPr>
            <w:tcW w:w="1040" w:type="dxa"/>
          </w:tcPr>
          <w:p>
            <w:pPr/>
            <w:r>
              <w:t xml:space="preserve">SEV-1</w:t>
            </w:r>
          </w:p>
        </w:tc>
        <w:tc>
          <w:tcPr>
            <w:tcW w:w="1040" w:type="dxa"/>
          </w:tcPr>
          <w:p>
            <w:pPr/>
            <w:r>
              <w:t xml:space="preserve">TL</w:t>
            </w:r>
          </w:p>
        </w:tc>
        <w:tc>
          <w:tcPr>
            <w:tcW w:w="1040" w:type="dxa"/>
          </w:tcPr>
          <w:p>
            <w:pPr/>
            <w:r>
              <w:t xml:space="preserve">New</w:t>
            </w:r>
          </w:p>
        </w:tc>
      </w:tr>
    </w:tbl>
    <w:p>
      <w:pPr/>
      <w:r>
        <w:t xml:space="preserve">Low inherent score does not mean low severity when it happens: P1, R2 and P3 are rare but go straight to SEV-1 through the hard overrides in Section 3.</w:t>
      </w:r>
    </w:p>
    <w:p>
      <w:pPr>
        <w:pStyle w:val="Heading2"/>
      </w:pPr>
      <w:r>
        <w:t xml:space="preserve">5. Playbooks: market and liquidation</w:t>
      </w:r>
    </w:p>
    <w:p>
      <w:pPr/>
      <w:r>
        <w:t xml:space="preserve">Each playbook gives the trigger, why it costs MochaTrade money, the actions in order, the decisions that must be logged, and the exit condition. Signal codes refer to Section 9.</w:t>
      </w:r>
    </w:p>
    <w:p>
      <w:pPr>
        <w:pStyle w:val="Heading3"/>
      </w:pPr>
      <w:r>
        <w:t xml:space="preserve">M1 — Directional flash crash, platform healthy (peak SEV-2)</w:t>
      </w:r>
    </w:p>
    <w:p>
      <w:pPr>
        <w:pStyle w:val="ListParagraph"/>
        <w:numPr>
          <w:ilvl w:val="0"/>
          <w:numId w:val="4"/>
        </w:numPr>
      </w:pPr>
      <w:r>
        <w:rPr>
          <w:b/>
        </w:rPr>
        <w:t xml:space="preserve">Situation:</w:t>
      </w:r>
      <w:r>
        <w:t xml:space="preserve"> Underlying falls fast (e.g. −5% to −15% in minutes). Liquidations rise in line with the move; systems healthy.</w:t>
      </w:r>
    </w:p>
    <w:p>
      <w:pPr>
        <w:pStyle w:val="ListParagraph"/>
        <w:numPr>
          <w:ilvl w:val="0"/>
          <w:numId w:val="4"/>
        </w:numPr>
      </w:pPr>
      <w:r>
        <w:rPr>
          <w:b/>
        </w:rPr>
        <w:t xml:space="preserve">Why it costs money:</w:t>
      </w:r>
      <w:r>
        <w:t xml:space="preserve"> Mostly customer losses, not MochaTrade's. Risk is escalation into M2 or P2, plus ticket surge (I1).</w:t>
      </w:r>
    </w:p>
    <w:p>
      <w:pPr>
        <w:pStyle w:val="ListParagraph"/>
        <w:numPr>
          <w:ilvl w:val="0"/>
          <w:numId w:val="4"/>
        </w:numPr>
      </w:pPr>
      <w:r>
        <w:rPr>
          <w:b/>
        </w:rPr>
        <w:t xml:space="preserve">Triggers:</w:t>
      </w:r>
      <w:r>
        <w:t xml:space="preserve"> </w:t>
      </w:r>
      <w:r>
        <w:rPr>
          <w:rStyle w:val="CodeChar"/>
        </w:rPr>
        <w:t xml:space="preserve">PX_CHG_5M</w:t>
      </w:r>
      <w:r>
        <w:t xml:space="preserve"> ≤ −5% (warn), ≤ −10% (critical); </w:t>
      </w:r>
      <w:r>
        <w:rPr>
          <w:rStyle w:val="CodeChar"/>
        </w:rPr>
        <w:t xml:space="preserve">LIQ_RATE</w:t>
      </w:r>
      <w:r>
        <w:t xml:space="preserve"> &gt; 100/min (warn), &gt; 300/min (critical); </w:t>
      </w:r>
      <w:r>
        <w:rPr>
          <w:rStyle w:val="CodeChar"/>
        </w:rPr>
        <w:t xml:space="preserve">LAR</w:t>
      </w:r>
      <w:r>
        <w:t xml:space="preserve"> stays 0.7–1.5 (market-explained).</w:t>
      </w:r>
    </w:p>
    <w:p>
      <w:pPr>
        <w:pStyle w:val="ListParagraph"/>
        <w:numPr>
          <w:ilvl w:val="0"/>
          <w:numId w:val="4"/>
        </w:numPr>
      </w:pPr>
      <w:r>
        <w:rPr>
          <w:b/>
        </w:rPr>
        <w:t xml:space="preserve">Actions:</w:t>
      </w:r>
      <w:r>
        <w:t xml:space="preserve"> (1) IC acknowledges. (2) TL confirms feed and engine health. (3) IC checks </w:t>
      </w:r>
      <w:r>
        <w:rPr>
          <w:rStyle w:val="CodeChar"/>
        </w:rPr>
        <w:t xml:space="preserve">LAR</w:t>
      </w:r>
      <w:r>
        <w:t xml:space="preserve"> to confirm liquidations are market-driven. (4) IC considers protective controls: cap leverage on new positions (e.g. 10x → 3x), raise initial margin. (5) CS publishes volatility notice. (6) Watch insurance fund and ticket rate.</w:t>
      </w:r>
    </w:p>
    <w:p>
      <w:pPr>
        <w:pStyle w:val="ListParagraph"/>
        <w:numPr>
          <w:ilvl w:val="0"/>
          <w:numId w:val="4"/>
        </w:numPr>
      </w:pPr>
      <w:r>
        <w:rPr>
          <w:b/>
        </w:rPr>
        <w:t xml:space="preserve">Log:</w:t>
      </w:r>
      <w:r>
        <w:t xml:space="preserve"> Cause classification (market vs system), any leverage/margin change with reason.</w:t>
      </w:r>
    </w:p>
    <w:p>
      <w:pPr>
        <w:pStyle w:val="ListParagraph"/>
        <w:numPr>
          <w:ilvl w:val="0"/>
          <w:numId w:val="4"/>
        </w:numPr>
      </w:pPr>
      <w:r>
        <w:rPr>
          <w:b/>
        </w:rPr>
        <w:t xml:space="preserve">Exit:</w:t>
      </w:r>
      <w:r>
        <w:t xml:space="preserve"> </w:t>
      </w:r>
      <w:r>
        <w:rPr>
          <w:rStyle w:val="CodeChar"/>
        </w:rPr>
        <w:t xml:space="preserve">PX_CHG_5M</w:t>
      </w:r>
      <w:r>
        <w:t xml:space="preserve"> &gt; −2% and </w:t>
      </w:r>
      <w:r>
        <w:rPr>
          <w:rStyle w:val="CodeChar"/>
        </w:rPr>
        <w:t xml:space="preserve">LIQ_RATE</w:t>
      </w:r>
      <w:r>
        <w:t xml:space="preserve"> &lt; 50/min for 10 min.</w:t>
      </w:r>
    </w:p>
    <w:p>
      <w:pPr>
        <w:pStyle w:val="Heading3"/>
      </w:pPr>
      <w:r>
        <w:t xml:space="preserve">M2 — Liquidation cascade drains insurance fund (peak SEV-1)</w:t>
      </w:r>
    </w:p>
    <w:p>
      <w:pPr>
        <w:pStyle w:val="ListParagraph"/>
        <w:numPr>
          <w:ilvl w:val="0"/>
          <w:numId w:val="5"/>
        </w:numPr>
      </w:pPr>
      <w:r>
        <w:rPr>
          <w:b/>
        </w:rPr>
        <w:t xml:space="preserve">Situation:</w:t>
      </w:r>
      <w:r>
        <w:t xml:space="preserve"> Liquidations push price down, triggering more liquidations. Positions close below bankruptcy price; each shortfall is paid from the insurance fund.</w:t>
      </w:r>
    </w:p>
    <w:p>
      <w:pPr>
        <w:pStyle w:val="ListParagraph"/>
        <w:numPr>
          <w:ilvl w:val="0"/>
          <w:numId w:val="5"/>
        </w:numPr>
      </w:pPr>
      <w:r>
        <w:rPr>
          <w:b/>
        </w:rPr>
        <w:t xml:space="preserve">Why it costs money:</w:t>
      </w:r>
      <w:r>
        <w:t xml:space="preserve"> Once the fund is empty, losses hit MochaTrade equity or must be socialised through auto-deleveraging (ADL) of profitable users — a trust-destroying event.</w:t>
      </w:r>
    </w:p>
    <w:p>
      <w:pPr>
        <w:pStyle w:val="ListParagraph"/>
        <w:numPr>
          <w:ilvl w:val="0"/>
          <w:numId w:val="5"/>
        </w:numPr>
      </w:pPr>
      <w:r>
        <w:rPr>
          <w:b/>
        </w:rPr>
        <w:t xml:space="preserve">Triggers:</w:t>
      </w:r>
      <w:r>
        <w:t xml:space="preserve"> </w:t>
      </w:r>
      <w:r>
        <w:rPr>
          <w:rStyle w:val="CodeChar"/>
        </w:rPr>
        <w:t xml:space="preserve">INS_FUND_PCT</w:t>
      </w:r>
      <w:r>
        <w:t xml:space="preserve"> &lt; 60% (warn), &lt; 25% (SEV-1 override); </w:t>
      </w:r>
      <w:r>
        <w:rPr>
          <w:rStyle w:val="CodeChar"/>
        </w:rPr>
        <w:t xml:space="preserve">BAD_DEBT_RATE</w:t>
      </w:r>
      <w:r>
        <w:t xml:space="preserve"> rising; </w:t>
      </w:r>
      <w:r>
        <w:rPr>
          <w:rStyle w:val="CodeChar"/>
        </w:rPr>
        <w:t xml:space="preserve">ADL_COUNT</w:t>
      </w:r>
      <w:r>
        <w:t xml:space="preserve"> &gt; 0 (SEV-1 override).</w:t>
      </w:r>
    </w:p>
    <w:p>
      <w:pPr>
        <w:pStyle w:val="ListParagraph"/>
        <w:numPr>
          <w:ilvl w:val="0"/>
          <w:numId w:val="5"/>
        </w:numPr>
      </w:pPr>
      <w:r>
        <w:rPr>
          <w:b/>
        </w:rPr>
        <w:t xml:space="preserve">Actions:</w:t>
      </w:r>
      <w:r>
        <w:t xml:space="preserve"> (1) IC declares SEV-1 and pages founders. (2) Switch affected instruments to </w:t>
      </w:r>
      <w:r>
        <w:rPr>
          <w:b/>
        </w:rPr>
        <w:t xml:space="preserve">reduce-only</w:t>
      </w:r>
      <w:r>
        <w:t xml:space="preserve"> mode (no new exposure). (3) Raise maintenance margin or widen liquidation steps (partial liquidations) to slow the cascade. (4) IC decides whether to top up the insurance fund from treasury, and by how much. (5) If ADL is unavoidable, CS prepares ADL notice before it runs. (6) TL confirms the liquidation engine is not over-firing (rule out P1).</w:t>
      </w:r>
    </w:p>
    <w:p>
      <w:pPr>
        <w:pStyle w:val="ListParagraph"/>
        <w:numPr>
          <w:ilvl w:val="0"/>
          <w:numId w:val="5"/>
        </w:numPr>
      </w:pPr>
      <w:r>
        <w:rPr>
          <w:b/>
        </w:rPr>
        <w:t xml:space="preserve">Log:</w:t>
      </w:r>
      <w:r>
        <w:t xml:space="preserve"> Reduce-only activation time, insurance top-up amount and source, ADL decision and affected-user count.</w:t>
      </w:r>
    </w:p>
    <w:p>
      <w:pPr>
        <w:pStyle w:val="ListParagraph"/>
        <w:numPr>
          <w:ilvl w:val="0"/>
          <w:numId w:val="5"/>
        </w:numPr>
      </w:pPr>
      <w:r>
        <w:rPr>
          <w:b/>
        </w:rPr>
        <w:t xml:space="preserve">Exit:</w:t>
      </w:r>
      <w:r>
        <w:t xml:space="preserve"> </w:t>
      </w:r>
      <w:r>
        <w:rPr>
          <w:rStyle w:val="CodeChar"/>
        </w:rPr>
        <w:t xml:space="preserve">INS_FUND_PCT</w:t>
      </w:r>
      <w:r>
        <w:t xml:space="preserve"> stable for 15 min, </w:t>
      </w:r>
      <w:r>
        <w:rPr>
          <w:rStyle w:val="CodeChar"/>
        </w:rPr>
        <w:t xml:space="preserve">BAD_DEBT_RATE</w:t>
      </w:r>
      <w:r>
        <w:t xml:space="preserve"> = 0, reduce-only lifted with IC sign-off.</w:t>
      </w:r>
    </w:p>
    <w:p>
      <w:pPr>
        <w:pStyle w:val="Heading3"/>
      </w:pPr>
      <w:r>
        <w:t xml:space="preserve">M3 — Price gap past liquidation price (peak SEV-2)</w:t>
      </w:r>
    </w:p>
    <w:p>
      <w:pPr>
        <w:pStyle w:val="ListParagraph"/>
        <w:numPr>
          <w:ilvl w:val="0"/>
          <w:numId w:val="6"/>
        </w:numPr>
      </w:pPr>
      <w:r>
        <w:rPr>
          <w:b/>
        </w:rPr>
        <w:t xml:space="preserve">Situation:</w:t>
      </w:r>
      <w:r>
        <w:t xml:space="preserve"> Underlying reopens or jumps (market-hours gap on equity/index underlyings, news shock) past many liquidation prices at once. No orderly liquidation is possible.</w:t>
      </w:r>
    </w:p>
    <w:p>
      <w:pPr>
        <w:pStyle w:val="ListParagraph"/>
        <w:numPr>
          <w:ilvl w:val="0"/>
          <w:numId w:val="6"/>
        </w:numPr>
      </w:pPr>
      <w:r>
        <w:rPr>
          <w:b/>
        </w:rPr>
        <w:t xml:space="preserve">Why it costs money:</w:t>
      </w:r>
      <w:r>
        <w:t xml:space="preserve"> Accounts go negative. Retail users rarely repay negative balances, so the deficit is MochaTrade's.</w:t>
      </w:r>
    </w:p>
    <w:p>
      <w:pPr>
        <w:pStyle w:val="ListParagraph"/>
        <w:numPr>
          <w:ilvl w:val="0"/>
          <w:numId w:val="6"/>
        </w:numPr>
      </w:pPr>
      <w:r>
        <w:rPr>
          <w:b/>
        </w:rPr>
        <w:t xml:space="preserve">Triggers:</w:t>
      </w:r>
      <w:r>
        <w:t xml:space="preserve"> </w:t>
      </w:r>
      <w:r>
        <w:rPr>
          <w:rStyle w:val="CodeChar"/>
        </w:rPr>
        <w:t xml:space="preserve">NEG_BAL_ACCTS</w:t>
      </w:r>
      <w:r>
        <w:t xml:space="preserve"> &gt; 0 (warn), &gt; 50 or sum &gt; 5% of insurance fund (critical); single-tick move &gt; maintenance margin percentage.</w:t>
      </w:r>
    </w:p>
    <w:p>
      <w:pPr>
        <w:pStyle w:val="ListParagraph"/>
        <w:numPr>
          <w:ilvl w:val="0"/>
          <w:numId w:val="6"/>
        </w:numPr>
      </w:pPr>
      <w:r>
        <w:rPr>
          <w:b/>
        </w:rPr>
        <w:t xml:space="preserve">Actions:</w:t>
      </w:r>
      <w:r>
        <w:t xml:space="preserve"> (1) Freeze negative accounts' withdrawals pending reconciliation. (2) IC decides the negative-balance policy (absorb vs pursue). (3) Pre-set: tighten leverage on gap-prone instruments ahead of known market opens.</w:t>
      </w:r>
    </w:p>
    <w:p>
      <w:pPr>
        <w:pStyle w:val="ListParagraph"/>
        <w:numPr>
          <w:ilvl w:val="0"/>
          <w:numId w:val="6"/>
        </w:numPr>
      </w:pPr>
      <w:r>
        <w:rPr>
          <w:b/>
        </w:rPr>
        <w:t xml:space="preserve">Log:</w:t>
      </w:r>
      <w:r>
        <w:t xml:space="preserve"> Total negative balance, policy chosen.</w:t>
      </w:r>
    </w:p>
    <w:p>
      <w:pPr>
        <w:pStyle w:val="ListParagraph"/>
        <w:numPr>
          <w:ilvl w:val="0"/>
          <w:numId w:val="6"/>
        </w:numPr>
      </w:pPr>
      <w:r>
        <w:rPr>
          <w:b/>
        </w:rPr>
        <w:t xml:space="preserve">Exit:</w:t>
      </w:r>
      <w:r>
        <w:t xml:space="preserve"> All negative accounts reconciled and policy communicated.</w:t>
      </w:r>
    </w:p>
    <w:p>
      <w:pPr>
        <w:pStyle w:val="Heading3"/>
      </w:pPr>
      <w:r>
        <w:t xml:space="preserve">M4 — Mark-price oracle stale, wrong or manipulated (peak SEV-1)</w:t>
      </w:r>
    </w:p>
    <w:p>
      <w:pPr>
        <w:pStyle w:val="ListParagraph"/>
        <w:numPr>
          <w:ilvl w:val="0"/>
          <w:numId w:val="7"/>
        </w:numPr>
      </w:pPr>
      <w:r>
        <w:rPr>
          <w:b/>
        </w:rPr>
        <w:t xml:space="preserve">Situation:</w:t>
      </w:r>
      <w:r>
        <w:t xml:space="preserve"> Mark price comes from a feed that freezes, lags, or shows a single-venue wick. Users are liquidated at prices the wider market never traded.</w:t>
      </w:r>
    </w:p>
    <w:p>
      <w:pPr>
        <w:pStyle w:val="ListParagraph"/>
        <w:numPr>
          <w:ilvl w:val="0"/>
          <w:numId w:val="7"/>
        </w:numPr>
      </w:pPr>
      <w:r>
        <w:rPr>
          <w:b/>
        </w:rPr>
        <w:t xml:space="preserve">Why it costs money:</w:t>
      </w:r>
      <w:r>
        <w:t xml:space="preserve"> Wrongful liquidations become compensation liabilities and possible regulatory complaints.</w:t>
      </w:r>
    </w:p>
    <w:p>
      <w:pPr>
        <w:pStyle w:val="ListParagraph"/>
        <w:numPr>
          <w:ilvl w:val="0"/>
          <w:numId w:val="7"/>
        </w:numPr>
      </w:pPr>
      <w:r>
        <w:rPr>
          <w:b/>
        </w:rPr>
        <w:t xml:space="preserve">Triggers:</w:t>
      </w:r>
      <w:r>
        <w:t xml:space="preserve"> </w:t>
      </w:r>
      <w:r>
        <w:rPr>
          <w:rStyle w:val="CodeChar"/>
        </w:rPr>
        <w:t xml:space="preserve">ORACLE_DEV</w:t>
      </w:r>
      <w:r>
        <w:t xml:space="preserve"> (mark vs median of ≥ 3 reference sources) &gt; 0.5% (warn), &gt; 1.5% (critical); </w:t>
      </w:r>
      <w:r>
        <w:rPr>
          <w:rStyle w:val="CodeChar"/>
        </w:rPr>
        <w:t xml:space="preserve">ORACLE_AGE</w:t>
      </w:r>
      <w:r>
        <w:t xml:space="preserve"> &gt; 5 s (warn), &gt; 15 s (critical).</w:t>
      </w:r>
    </w:p>
    <w:p>
      <w:pPr>
        <w:pStyle w:val="ListParagraph"/>
        <w:numPr>
          <w:ilvl w:val="0"/>
          <w:numId w:val="7"/>
        </w:numPr>
      </w:pPr>
      <w:r>
        <w:rPr>
          <w:b/>
        </w:rPr>
        <w:t xml:space="preserve">Actions:</w:t>
      </w:r>
      <w:r>
        <w:t xml:space="preserve"> (1) TL switches mark price to fallback median feed. (2) IC </w:t>
      </w:r>
      <w:r>
        <w:rPr>
          <w:b/>
        </w:rPr>
        <w:t xml:space="preserve">pauses liquidations</w:t>
      </w:r>
      <w:r>
        <w:t xml:space="preserve"> on affected instruments (logged, time-boxed: 10 min max, then re-evaluate). (3) Snapshot all liquidations since first deviation for review. (4) CS notice: "some liquidations under review".</w:t>
      </w:r>
    </w:p>
    <w:p>
      <w:pPr>
        <w:pStyle w:val="ListParagraph"/>
        <w:numPr>
          <w:ilvl w:val="0"/>
          <w:numId w:val="7"/>
        </w:numPr>
      </w:pPr>
      <w:r>
        <w:rPr>
          <w:b/>
        </w:rPr>
        <w:t xml:space="preserve">Log:</w:t>
      </w:r>
      <w:r>
        <w:t xml:space="preserve"> Feed switch time, liquidation-pause start/end, list of disputed liquidations.</w:t>
      </w:r>
    </w:p>
    <w:p>
      <w:pPr>
        <w:pStyle w:val="ListParagraph"/>
        <w:numPr>
          <w:ilvl w:val="0"/>
          <w:numId w:val="7"/>
        </w:numPr>
      </w:pPr>
      <w:r>
        <w:rPr>
          <w:b/>
        </w:rPr>
        <w:t xml:space="preserve">Exit:</w:t>
      </w:r>
      <w:r>
        <w:t xml:space="preserve"> Deviation &lt; 0.3% for 10 min; review queue created for compensation.</w:t>
      </w:r>
    </w:p>
    <w:p>
      <w:pPr>
        <w:pStyle w:val="Heading3"/>
      </w:pPr>
      <w:r>
        <w:t xml:space="preserve">M5 — Options volatility spike, short-gamma loss (peak SEV-2)</w:t>
      </w:r>
    </w:p>
    <w:p>
      <w:pPr/>
      <w:r>
        <w:t xml:space="preserve">Applies only if MochaTrade writes or market-makes options (B-book).</w:t>
      </w:r>
    </w:p>
    <w:p>
      <w:pPr>
        <w:pStyle w:val="ListParagraph"/>
        <w:numPr>
          <w:ilvl w:val="0"/>
          <w:numId w:val="8"/>
        </w:numPr>
      </w:pPr>
      <w:r>
        <w:rPr>
          <w:b/>
        </w:rPr>
        <w:t xml:space="preserve">Situation:</w:t>
      </w:r>
      <w:r>
        <w:t xml:space="preserve"> Implied volatility jumps; options MochaTrade is short gain value faster than hedges can adjust.</w:t>
      </w:r>
    </w:p>
    <w:p>
      <w:pPr>
        <w:pStyle w:val="ListParagraph"/>
        <w:numPr>
          <w:ilvl w:val="0"/>
          <w:numId w:val="8"/>
        </w:numPr>
      </w:pPr>
      <w:r>
        <w:rPr>
          <w:b/>
        </w:rPr>
        <w:t xml:space="preserve">Why it costs money:</w:t>
      </w:r>
      <w:r>
        <w:t xml:space="preserve"> Direct P&amp;L loss that grows with every further move.</w:t>
      </w:r>
    </w:p>
    <w:p>
      <w:pPr>
        <w:pStyle w:val="ListParagraph"/>
        <w:numPr>
          <w:ilvl w:val="0"/>
          <w:numId w:val="8"/>
        </w:numPr>
      </w:pPr>
      <w:r>
        <w:rPr>
          <w:b/>
        </w:rPr>
        <w:t xml:space="preserve">Triggers:</w:t>
      </w:r>
      <w:r>
        <w:t xml:space="preserve"> </w:t>
      </w:r>
      <w:r>
        <w:rPr>
          <w:rStyle w:val="CodeChar"/>
        </w:rPr>
        <w:t xml:space="preserve">IV_CHG</w:t>
      </w:r>
      <w:r>
        <w:t xml:space="preserve"> &gt; +30% relative (warn), &gt; +60% (critical); </w:t>
      </w:r>
      <w:r>
        <w:rPr>
          <w:rStyle w:val="CodeChar"/>
        </w:rPr>
        <w:t xml:space="preserve">NET_GAMMA_PNL</w:t>
      </w:r>
      <w:r>
        <w:t xml:space="preserve"> loss &gt; 10% of risk capital (critical).</w:t>
      </w:r>
    </w:p>
    <w:p>
      <w:pPr>
        <w:pStyle w:val="ListParagraph"/>
        <w:numPr>
          <w:ilvl w:val="0"/>
          <w:numId w:val="8"/>
        </w:numPr>
      </w:pPr>
      <w:r>
        <w:rPr>
          <w:b/>
        </w:rPr>
        <w:t xml:space="preserve">Actions:</w:t>
      </w:r>
      <w:r>
        <w:t xml:space="preserve"> Widen option quotes, move to reduce-only on short-dated options, IC orders delta hedge on external venue.</w:t>
      </w:r>
    </w:p>
    <w:p>
      <w:pPr>
        <w:pStyle w:val="ListParagraph"/>
        <w:numPr>
          <w:ilvl w:val="0"/>
          <w:numId w:val="8"/>
        </w:numPr>
      </w:pPr>
      <w:r>
        <w:rPr>
          <w:b/>
        </w:rPr>
        <w:t xml:space="preserve">Log:</w:t>
      </w:r>
      <w:r>
        <w:t xml:space="preserve"> Hedge trades, quote-width changes.</w:t>
      </w:r>
    </w:p>
    <w:p>
      <w:pPr>
        <w:pStyle w:val="ListParagraph"/>
        <w:numPr>
          <w:ilvl w:val="0"/>
          <w:numId w:val="8"/>
        </w:numPr>
      </w:pPr>
      <w:r>
        <w:rPr>
          <w:b/>
        </w:rPr>
        <w:t xml:space="preserve">Exit:</w:t>
      </w:r>
      <w:r>
        <w:t xml:space="preserve"> Net Greeks back inside risk limits.</w:t>
      </w:r>
    </w:p>
    <w:p>
      <w:pPr>
        <w:pStyle w:val="Heading3"/>
      </w:pPr>
      <w:r>
        <w:t xml:space="preserve">M6 — Concentrated (whale) position unwind (peak SEV-2)</w:t>
      </w:r>
    </w:p>
    <w:p>
      <w:pPr>
        <w:pStyle w:val="ListParagraph"/>
        <w:numPr>
          <w:ilvl w:val="0"/>
          <w:numId w:val="9"/>
        </w:numPr>
      </w:pPr>
      <w:r>
        <w:rPr>
          <w:b/>
        </w:rPr>
        <w:t xml:space="preserve">Situation:</w:t>
      </w:r>
      <w:r>
        <w:t xml:space="preserve"> One account or linked group holds a large share of open interest; its liquidation moves price and triggers M2.</w:t>
      </w:r>
    </w:p>
    <w:p>
      <w:pPr>
        <w:pStyle w:val="ListParagraph"/>
        <w:numPr>
          <w:ilvl w:val="0"/>
          <w:numId w:val="9"/>
        </w:numPr>
      </w:pPr>
      <w:r>
        <w:rPr>
          <w:b/>
        </w:rPr>
        <w:t xml:space="preserve">Why it costs money:</w:t>
      </w:r>
      <w:r>
        <w:t xml:space="preserve"> Large single liquidation can exceed available liquidity, creating bad debt in one event.</w:t>
      </w:r>
    </w:p>
    <w:p>
      <w:pPr>
        <w:pStyle w:val="ListParagraph"/>
        <w:numPr>
          <w:ilvl w:val="0"/>
          <w:numId w:val="9"/>
        </w:numPr>
      </w:pPr>
      <w:r>
        <w:rPr>
          <w:b/>
        </w:rPr>
        <w:t xml:space="preserve">Triggers:</w:t>
      </w:r>
      <w:r>
        <w:t xml:space="preserve"> </w:t>
      </w:r>
      <w:r>
        <w:rPr>
          <w:rStyle w:val="CodeChar"/>
        </w:rPr>
        <w:t xml:space="preserve">TOP10_OI_SHARE</w:t>
      </w:r>
      <w:r>
        <w:t xml:space="preserve"> &gt; 25% (warn), &gt; 40% (critical) with that account's margin ratio &lt; 1.2x.</w:t>
      </w:r>
    </w:p>
    <w:p>
      <w:pPr>
        <w:pStyle w:val="ListParagraph"/>
        <w:numPr>
          <w:ilvl w:val="0"/>
          <w:numId w:val="9"/>
        </w:numPr>
      </w:pPr>
      <w:r>
        <w:rPr>
          <w:b/>
        </w:rPr>
        <w:t xml:space="preserve">Actions:</w:t>
      </w:r>
      <w:r>
        <w:t xml:space="preserve"> Liquidate the position in slices (not one market order), hedge externally first, alert account owner to add margin.</w:t>
      </w:r>
    </w:p>
    <w:p>
      <w:pPr>
        <w:pStyle w:val="ListParagraph"/>
        <w:numPr>
          <w:ilvl w:val="0"/>
          <w:numId w:val="9"/>
        </w:numPr>
      </w:pPr>
      <w:r>
        <w:rPr>
          <w:b/>
        </w:rPr>
        <w:t xml:space="preserve">Log:</w:t>
      </w:r>
      <w:r>
        <w:t xml:space="preserve"> Slice schedule, slippage per slice.</w:t>
      </w:r>
    </w:p>
    <w:p>
      <w:pPr>
        <w:pStyle w:val="ListParagraph"/>
        <w:numPr>
          <w:ilvl w:val="0"/>
          <w:numId w:val="9"/>
        </w:numPr>
      </w:pPr>
      <w:r>
        <w:rPr>
          <w:b/>
        </w:rPr>
        <w:t xml:space="preserve">Exit:</w:t>
      </w:r>
      <w:r>
        <w:t xml:space="preserve"> Position closed or margin restored.</w:t>
      </w:r>
    </w:p>
    <w:p>
      <w:pPr>
        <w:pStyle w:val="Heading2"/>
      </w:pPr>
      <w:r>
        <w:t xml:space="preserve">6. Playbooks: stablecoin, treasury and settlement</w:t>
      </w:r>
    </w:p>
    <w:p>
      <w:pPr/>
      <w:r>
        <w:t xml:space="preserve">Stablecoin stress is MochaTrade's most dangerous single loose end because the same token is collateral, settlement asset and treasury reserve.</w:t>
      </w:r>
    </w:p>
    <w:p>
      <w:pPr>
        <w:pStyle w:val="Heading3"/>
      </w:pPr>
      <w:r>
        <w:t xml:space="preserve">S1 — Collateral stablecoin depeg (peak SEV-1)</w:t>
      </w:r>
    </w:p>
    <w:p>
      <w:pPr>
        <w:pStyle w:val="ListParagraph"/>
        <w:numPr>
          <w:ilvl w:val="0"/>
          <w:numId w:val="10"/>
        </w:numPr>
      </w:pPr>
      <w:r>
        <w:rPr>
          <w:b/>
        </w:rPr>
        <w:t xml:space="preserve">Situation:</w:t>
      </w:r>
      <w:r>
        <w:t xml:space="preserve"> USDT or USDC trades below $1 on major venues. If MochaTrade values collateral at market, every account loses margin at once and liquidations fire with no move in the underlying. If it values collateral at $1, MochaTrade carries the gap itself.</w:t>
      </w:r>
    </w:p>
    <w:p>
      <w:pPr>
        <w:pStyle w:val="ListParagraph"/>
        <w:numPr>
          <w:ilvl w:val="0"/>
          <w:numId w:val="10"/>
        </w:numPr>
      </w:pPr>
      <w:r>
        <w:rPr>
          <w:b/>
        </w:rPr>
        <w:t xml:space="preserve">Why it costs money:</w:t>
      </w:r>
      <w:r>
        <w:t xml:space="preserve"> Wrong-way risk: depegs tend to happen during crashes, so margin shrinks when positions are already losing. Treasury held in that coin is also marked down.</w:t>
      </w:r>
    </w:p>
    <w:p>
      <w:pPr>
        <w:pStyle w:val="ListParagraph"/>
        <w:numPr>
          <w:ilvl w:val="0"/>
          <w:numId w:val="10"/>
        </w:numPr>
      </w:pPr>
      <w:r>
        <w:rPr>
          <w:b/>
        </w:rPr>
        <w:t xml:space="preserve">Triggers:</w:t>
      </w:r>
      <w:r>
        <w:t xml:space="preserve"> </w:t>
      </w:r>
      <w:r>
        <w:rPr>
          <w:rStyle w:val="CodeChar"/>
        </w:rPr>
        <w:t xml:space="preserve">STBL_PX</w:t>
      </w:r>
      <w:r>
        <w:t xml:space="preserve"> (median of ≥ 3 independent sources) &lt; $0.995 (watch), &lt; $0.985 (warn), &lt; $0.97 for 5 min (SEV-1 override). Confirm against a second source before acting (reference sheet step 1).</w:t>
      </w:r>
    </w:p>
    <w:p>
      <w:pPr>
        <w:pStyle w:val="ListParagraph"/>
        <w:numPr>
          <w:ilvl w:val="0"/>
          <w:numId w:val="10"/>
        </w:numPr>
      </w:pPr>
      <w:r>
        <w:rPr>
          <w:b/>
        </w:rPr>
        <w:t xml:space="preserve">Actions:</w:t>
      </w:r>
      <w:r>
        <w:t xml:space="preserve"> (1) IC confirms depeg on independent sources, not only MochaTrade's own order book. (2) Apply a </w:t>
      </w:r>
      <w:r>
        <w:rPr>
          <w:b/>
        </w:rPr>
        <w:t xml:space="preserve">collateral haircut</w:t>
      </w:r>
      <w:r>
        <w:t xml:space="preserve"> policy chosen in advance (e.g. value at $1 until $0.98, then at a smoothed 30-min average, never at the instantaneous low). (3) Pause new deposits in the affected coin. (4) Offer conversion to the alternate stablecoin if liquidity exists. (5) Rebalance treasury away from the coin within pre-set limits. (6) CS asset-specific notice. (7) Notify issuer/custody partner only if MochaTrade's flows are implicated.</w:t>
      </w:r>
    </w:p>
    <w:p>
      <w:pPr>
        <w:pStyle w:val="ListParagraph"/>
        <w:numPr>
          <w:ilvl w:val="0"/>
          <w:numId w:val="10"/>
        </w:numPr>
      </w:pPr>
      <w:r>
        <w:rPr>
          <w:b/>
        </w:rPr>
        <w:t xml:space="preserve">Log:</w:t>
      </w:r>
      <w:r>
        <w:t xml:space="preserve"> Price sources used, haircut method and time applied, treasury rebalances.</w:t>
      </w:r>
    </w:p>
    <w:p>
      <w:pPr>
        <w:pStyle w:val="ListParagraph"/>
        <w:numPr>
          <w:ilvl w:val="0"/>
          <w:numId w:val="10"/>
        </w:numPr>
      </w:pPr>
      <w:r>
        <w:rPr>
          <w:b/>
        </w:rPr>
        <w:t xml:space="preserve">Exit:</w:t>
      </w:r>
      <w:r>
        <w:t xml:space="preserve"> </w:t>
      </w:r>
      <w:r>
        <w:rPr>
          <w:rStyle w:val="CodeChar"/>
        </w:rPr>
        <w:t xml:space="preserve">STBL_PX</w:t>
      </w:r>
      <w:r>
        <w:t xml:space="preserve"> ≥ $0.995 for 30 min.</w:t>
      </w:r>
    </w:p>
    <w:p>
      <w:pPr>
        <w:pStyle w:val="Heading3"/>
      </w:pPr>
      <w:r>
        <w:t xml:space="preserve">S2 — Chain congestion, issuer freeze or blacklist (peak SEV-2)</w:t>
      </w:r>
    </w:p>
    <w:p>
      <w:pPr>
        <w:pStyle w:val="ListParagraph"/>
        <w:numPr>
          <w:ilvl w:val="0"/>
          <w:numId w:val="11"/>
        </w:numPr>
      </w:pPr>
      <w:r>
        <w:rPr>
          <w:b/>
        </w:rPr>
        <w:t xml:space="preserve">Situation:</w:t>
      </w:r>
      <w:r>
        <w:t xml:space="preserve"> Network fees spike and transfers stall, or the issuer freezes an address MochaTrade or a partner uses.</w:t>
      </w:r>
    </w:p>
    <w:p>
      <w:pPr>
        <w:pStyle w:val="ListParagraph"/>
        <w:numPr>
          <w:ilvl w:val="0"/>
          <w:numId w:val="11"/>
        </w:numPr>
      </w:pPr>
      <w:r>
        <w:rPr>
          <w:b/>
        </w:rPr>
        <w:t xml:space="preserve">Why it costs money:</w:t>
      </w:r>
      <w:r>
        <w:t xml:space="preserve"> Treasury cannot move collateral to hedge venues; user withdrawals queue up and trigger S4.</w:t>
      </w:r>
    </w:p>
    <w:p>
      <w:pPr>
        <w:pStyle w:val="ListParagraph"/>
        <w:numPr>
          <w:ilvl w:val="0"/>
          <w:numId w:val="11"/>
        </w:numPr>
      </w:pPr>
      <w:r>
        <w:rPr>
          <w:b/>
        </w:rPr>
        <w:t xml:space="preserve">Triggers:</w:t>
      </w:r>
      <w:r>
        <w:t xml:space="preserve"> </w:t>
      </w:r>
      <w:r>
        <w:rPr>
          <w:rStyle w:val="CodeChar"/>
        </w:rPr>
        <w:t xml:space="preserve">CHAIN_CONF_TIME</w:t>
      </w:r>
      <w:r>
        <w:t xml:space="preserve"> &gt; 3x baseline (warn); </w:t>
      </w:r>
      <w:r>
        <w:rPr>
          <w:rStyle w:val="CodeChar"/>
        </w:rPr>
        <w:t xml:space="preserve">SETTLE_FAIL_PCT</w:t>
      </w:r>
      <w:r>
        <w:t xml:space="preserve"> &gt; 2% (warn), &gt; 10% (critical); any frozen MochaTrade address (SEV-1).</w:t>
      </w:r>
    </w:p>
    <w:p>
      <w:pPr>
        <w:pStyle w:val="ListParagraph"/>
        <w:numPr>
          <w:ilvl w:val="0"/>
          <w:numId w:val="11"/>
        </w:numPr>
      </w:pPr>
      <w:r>
        <w:rPr>
          <w:b/>
        </w:rPr>
        <w:t xml:space="preserve">Actions:</w:t>
      </w:r>
      <w:r>
        <w:t xml:space="preserve"> Switch to an alternate network for the same coin if supported; batch withdrawals; communicate expected delays per network.</w:t>
      </w:r>
    </w:p>
    <w:p>
      <w:pPr>
        <w:pStyle w:val="ListParagraph"/>
        <w:numPr>
          <w:ilvl w:val="0"/>
          <w:numId w:val="11"/>
        </w:numPr>
      </w:pPr>
      <w:r>
        <w:rPr>
          <w:b/>
        </w:rPr>
        <w:t xml:space="preserve">Log:</w:t>
      </w:r>
      <w:r>
        <w:t xml:space="preserve"> Affected networks, queue size, switch decisions.</w:t>
      </w:r>
    </w:p>
    <w:p>
      <w:pPr>
        <w:pStyle w:val="ListParagraph"/>
        <w:numPr>
          <w:ilvl w:val="0"/>
          <w:numId w:val="11"/>
        </w:numPr>
      </w:pPr>
      <w:r>
        <w:rPr>
          <w:b/>
        </w:rPr>
        <w:t xml:space="preserve">Exit:</w:t>
      </w:r>
      <w:r>
        <w:t xml:space="preserve"> Confirmation times and failure rate back to baseline; queue cleared.</w:t>
      </w:r>
    </w:p>
    <w:p>
      <w:pPr>
        <w:pStyle w:val="Heading3"/>
      </w:pPr>
      <w:r>
        <w:t xml:space="preserve">S3 — Hedge venue or liquidity provider outage (peak SEV-2)</w:t>
      </w:r>
    </w:p>
    <w:p>
      <w:pPr>
        <w:pStyle w:val="ListParagraph"/>
        <w:numPr>
          <w:ilvl w:val="0"/>
          <w:numId w:val="12"/>
        </w:numPr>
      </w:pPr>
      <w:r>
        <w:rPr>
          <w:b/>
        </w:rPr>
        <w:t xml:space="preserve">Situation:</w:t>
      </w:r>
      <w:r>
        <w:t xml:space="preserve"> The external venue or LP MochaTrade routes to goes down, rejects orders, freezes withdrawals, or widens spreads sharply.</w:t>
      </w:r>
    </w:p>
    <w:p>
      <w:pPr>
        <w:pStyle w:val="ListParagraph"/>
        <w:numPr>
          <w:ilvl w:val="0"/>
          <w:numId w:val="12"/>
        </w:numPr>
      </w:pPr>
      <w:r>
        <w:rPr>
          <w:b/>
        </w:rPr>
        <w:t xml:space="preserve">Why it costs money:</w:t>
      </w:r>
      <w:r>
        <w:t xml:space="preserve"> MochaTrade's book becomes unhedged: user wins are paid from MochaTrade's pocket. Collateral parked at the venue may be stuck (counterparty risk).</w:t>
      </w:r>
    </w:p>
    <w:p>
      <w:pPr>
        <w:pStyle w:val="ListParagraph"/>
        <w:numPr>
          <w:ilvl w:val="0"/>
          <w:numId w:val="12"/>
        </w:numPr>
      </w:pPr>
      <w:r>
        <w:rPr>
          <w:b/>
        </w:rPr>
        <w:t xml:space="preserve">Triggers:</w:t>
      </w:r>
      <w:r>
        <w:t xml:space="preserve"> </w:t>
      </w:r>
      <w:r>
        <w:rPr>
          <w:rStyle w:val="CodeChar"/>
        </w:rPr>
        <w:t xml:space="preserve">LP_REJECT_PCT</w:t>
      </w:r>
      <w:r>
        <w:t xml:space="preserve"> &gt; 5% (warn), &gt; 20% (critical); </w:t>
      </w:r>
      <w:r>
        <w:rPr>
          <w:rStyle w:val="CodeChar"/>
        </w:rPr>
        <w:t xml:space="preserve">LP_SPREAD_BPS</w:t>
      </w:r>
      <w:r>
        <w:t xml:space="preserve"> &gt; 3x baseline; </w:t>
      </w:r>
      <w:r>
        <w:rPr>
          <w:rStyle w:val="CodeChar"/>
        </w:rPr>
        <w:t xml:space="preserve">NET_EXPOSURE_USD</w:t>
      </w:r>
      <w:r>
        <w:t xml:space="preserve"> &gt; risk limit.</w:t>
      </w:r>
    </w:p>
    <w:p>
      <w:pPr>
        <w:pStyle w:val="ListParagraph"/>
        <w:numPr>
          <w:ilvl w:val="0"/>
          <w:numId w:val="12"/>
        </w:numPr>
      </w:pPr>
      <w:r>
        <w:rPr>
          <w:b/>
        </w:rPr>
        <w:t xml:space="preserve">Actions:</w:t>
      </w:r>
      <w:r>
        <w:t xml:space="preserve"> (1) Fail over to backup venue. (2) Set instruments to reduce-only until hedge restored. (3) IC tracks unhedged exposure every minute. (4) Notify LP through the direct ops channel.</w:t>
      </w:r>
    </w:p>
    <w:p>
      <w:pPr>
        <w:pStyle w:val="ListParagraph"/>
        <w:numPr>
          <w:ilvl w:val="0"/>
          <w:numId w:val="12"/>
        </w:numPr>
      </w:pPr>
      <w:r>
        <w:rPr>
          <w:b/>
        </w:rPr>
        <w:t xml:space="preserve">Log:</w:t>
      </w:r>
      <w:r>
        <w:t xml:space="preserve"> Failover time, peak unhedged exposure.</w:t>
      </w:r>
    </w:p>
    <w:p>
      <w:pPr>
        <w:pStyle w:val="ListParagraph"/>
        <w:numPr>
          <w:ilvl w:val="0"/>
          <w:numId w:val="12"/>
        </w:numPr>
      </w:pPr>
      <w:r>
        <w:rPr>
          <w:b/>
        </w:rPr>
        <w:t xml:space="preserve">Exit:</w:t>
      </w:r>
      <w:r>
        <w:t xml:space="preserve"> Net exposure inside limit and primary or backup venue stable for 15 min.</w:t>
      </w:r>
    </w:p>
    <w:p>
      <w:pPr>
        <w:pStyle w:val="Heading3"/>
      </w:pPr>
      <w:r>
        <w:t xml:space="preserve">S4 — Withdrawal run exceeds liquid treasury (peak SEV-1)</w:t>
      </w:r>
    </w:p>
    <w:p>
      <w:pPr>
        <w:pStyle w:val="ListParagraph"/>
        <w:numPr>
          <w:ilvl w:val="0"/>
          <w:numId w:val="13"/>
        </w:numPr>
      </w:pPr>
      <w:r>
        <w:rPr>
          <w:b/>
        </w:rPr>
        <w:t xml:space="preserve">Situation:</w:t>
      </w:r>
      <w:r>
        <w:t xml:space="preserve"> Panic (I1/I2) drives withdrawals faster than the hot wallet and INR float can pay. Most assets are at venues, custodians or in transit.</w:t>
      </w:r>
    </w:p>
    <w:p>
      <w:pPr>
        <w:pStyle w:val="ListParagraph"/>
        <w:numPr>
          <w:ilvl w:val="0"/>
          <w:numId w:val="13"/>
        </w:numPr>
      </w:pPr>
      <w:r>
        <w:rPr>
          <w:b/>
        </w:rPr>
        <w:t xml:space="preserve">Why it costs money:</w:t>
      </w:r>
      <w:r>
        <w:t xml:space="preserve"> Not an accounting loss at first, but delayed withdrawals look like insolvency and accelerate the run.</w:t>
      </w:r>
    </w:p>
    <w:p>
      <w:pPr>
        <w:pStyle w:val="ListParagraph"/>
        <w:numPr>
          <w:ilvl w:val="0"/>
          <w:numId w:val="13"/>
        </w:numPr>
      </w:pPr>
      <w:r>
        <w:rPr>
          <w:b/>
        </w:rPr>
        <w:t xml:space="preserve">Triggers:</w:t>
      </w:r>
      <w:r>
        <w:t xml:space="preserve"> </w:t>
      </w:r>
      <w:r>
        <w:rPr>
          <w:rStyle w:val="CodeChar"/>
        </w:rPr>
        <w:t xml:space="preserve">WDR_QUEUE_USD</w:t>
      </w:r>
      <w:r>
        <w:t xml:space="preserve"> / </w:t>
      </w:r>
      <w:r>
        <w:rPr>
          <w:rStyle w:val="CodeChar"/>
        </w:rPr>
        <w:t xml:space="preserve">HOT_LIQ_USD</w:t>
      </w:r>
      <w:r>
        <w:t xml:space="preserve"> &gt; 50% (warn), &gt; 90% (critical); </w:t>
      </w:r>
      <w:r>
        <w:rPr>
          <w:rStyle w:val="CodeChar"/>
        </w:rPr>
        <w:t xml:space="preserve">WDR_RATE</w:t>
      </w:r>
      <w:r>
        <w:t xml:space="preserve"> &gt; 5x baseline.</w:t>
      </w:r>
    </w:p>
    <w:p>
      <w:pPr>
        <w:pStyle w:val="ListParagraph"/>
        <w:numPr>
          <w:ilvl w:val="0"/>
          <w:numId w:val="13"/>
        </w:numPr>
      </w:pPr>
      <w:r>
        <w:rPr>
          <w:b/>
        </w:rPr>
        <w:t xml:space="preserve">Actions:</w:t>
      </w:r>
      <w:r>
        <w:t xml:space="preserve"> (1) IC pulls funds from cold storage and venues per pre-signed plan. (2) Process withdrawals in order, no discretionary freezes. (3) Publish a factual queue-time estimate. (4) If proof-of-reserves exists, point to it.</w:t>
      </w:r>
    </w:p>
    <w:p>
      <w:pPr>
        <w:pStyle w:val="ListParagraph"/>
        <w:numPr>
          <w:ilvl w:val="0"/>
          <w:numId w:val="13"/>
        </w:numPr>
      </w:pPr>
      <w:r>
        <w:rPr>
          <w:b/>
        </w:rPr>
        <w:t xml:space="preserve">Log:</w:t>
      </w:r>
      <w:r>
        <w:t xml:space="preserve"> Top-ups, queue depth over time, any withdrawal limits applied and why.</w:t>
      </w:r>
    </w:p>
    <w:p>
      <w:pPr>
        <w:pStyle w:val="ListParagraph"/>
        <w:numPr>
          <w:ilvl w:val="0"/>
          <w:numId w:val="13"/>
        </w:numPr>
      </w:pPr>
      <w:r>
        <w:rPr>
          <w:b/>
        </w:rPr>
        <w:t xml:space="preserve">Exit:</w:t>
      </w:r>
      <w:r>
        <w:t xml:space="preserve"> Queue clears within normal processing time for 30 min.</w:t>
      </w:r>
    </w:p>
    <w:p>
      <w:pPr>
        <w:pStyle w:val="Heading3"/>
      </w:pPr>
      <w:r>
        <w:t xml:space="preserve">S5 — INR ↔ USDT basis blowout (peak SEV-3)</w:t>
      </w:r>
    </w:p>
    <w:p>
      <w:pPr>
        <w:pStyle w:val="ListParagraph"/>
        <w:numPr>
          <w:ilvl w:val="0"/>
          <w:numId w:val="14"/>
        </w:numPr>
      </w:pPr>
      <w:r>
        <w:rPr>
          <w:b/>
        </w:rPr>
        <w:t xml:space="preserve">Situation:</w:t>
      </w:r>
      <w:r>
        <w:t xml:space="preserve"> Indian USDT premium or USD/INR moves sharply; MochaTrade's quoted conversion rate is stale.</w:t>
      </w:r>
    </w:p>
    <w:p>
      <w:pPr>
        <w:pStyle w:val="ListParagraph"/>
        <w:numPr>
          <w:ilvl w:val="0"/>
          <w:numId w:val="14"/>
        </w:numPr>
      </w:pPr>
      <w:r>
        <w:rPr>
          <w:b/>
        </w:rPr>
        <w:t xml:space="preserve">Why it costs money:</w:t>
      </w:r>
      <w:r>
        <w:t xml:space="preserve"> Users arbitrage stale rates; MochaTrade absorbs the spread.</w:t>
      </w:r>
    </w:p>
    <w:p>
      <w:pPr>
        <w:pStyle w:val="ListParagraph"/>
        <w:numPr>
          <w:ilvl w:val="0"/>
          <w:numId w:val="14"/>
        </w:numPr>
      </w:pPr>
      <w:r>
        <w:rPr>
          <w:b/>
        </w:rPr>
        <w:t xml:space="preserve">Triggers:</w:t>
      </w:r>
      <w:r>
        <w:t xml:space="preserve"> </w:t>
      </w:r>
      <w:r>
        <w:rPr>
          <w:rStyle w:val="CodeChar"/>
        </w:rPr>
        <w:t xml:space="preserve">INR_BASIS_PCT</w:t>
      </w:r>
      <w:r>
        <w:t xml:space="preserve"> (MochaTrade rate vs reference) &gt; 1% (warn), &gt; 3% (critical).</w:t>
      </w:r>
    </w:p>
    <w:p>
      <w:pPr>
        <w:pStyle w:val="ListParagraph"/>
        <w:numPr>
          <w:ilvl w:val="0"/>
          <w:numId w:val="14"/>
        </w:numPr>
      </w:pPr>
      <w:r>
        <w:rPr>
          <w:b/>
        </w:rPr>
        <w:t xml:space="preserve">Actions:</w:t>
      </w:r>
      <w:r>
        <w:t xml:space="preserve"> Re-quote from live source, widen conversion spread, cap per-user conversion size temporarily.</w:t>
      </w:r>
    </w:p>
    <w:p>
      <w:pPr>
        <w:pStyle w:val="ListParagraph"/>
        <w:numPr>
          <w:ilvl w:val="0"/>
          <w:numId w:val="14"/>
        </w:numPr>
      </w:pPr>
      <w:r>
        <w:rPr>
          <w:b/>
        </w:rPr>
        <w:t xml:space="preserve">Log:</w:t>
      </w:r>
      <w:r>
        <w:t xml:space="preserve"> Rate changes and caps.</w:t>
      </w:r>
    </w:p>
    <w:p>
      <w:pPr>
        <w:pStyle w:val="ListParagraph"/>
        <w:numPr>
          <w:ilvl w:val="0"/>
          <w:numId w:val="14"/>
        </w:numPr>
      </w:pPr>
      <w:r>
        <w:rPr>
          <w:b/>
        </w:rPr>
        <w:t xml:space="preserve">Exit:</w:t>
      </w:r>
      <w:r>
        <w:t xml:space="preserve"> Basis &lt; 0.5% for 15 min.</w:t>
      </w:r>
    </w:p>
    <w:p>
      <w:pPr>
        <w:pStyle w:val="Heading2"/>
      </w:pPr>
      <w:r>
        <w:t xml:space="preserve">7. Playbooks: platform, rails, regulatory and information</w:t>
      </w:r>
    </w:p>
    <w:p>
      <w:pPr>
        <w:pStyle w:val="Heading3"/>
      </w:pPr>
      <w:r>
        <w:t xml:space="preserve">P1 — Liquidation or risk engine bug (peak SEV-1)</w:t>
      </w:r>
    </w:p>
    <w:p>
      <w:pPr>
        <w:pStyle w:val="ListParagraph"/>
        <w:numPr>
          <w:ilvl w:val="0"/>
          <w:numId w:val="15"/>
        </w:numPr>
      </w:pPr>
      <w:r>
        <w:rPr>
          <w:b/>
        </w:rPr>
        <w:t xml:space="preserve">Situation:</w:t>
      </w:r>
      <w:r>
        <w:t xml:space="preserve"> Market is calm or moderately down, but MochaTrade liquidates far more than the move explains (bad margin calc, wrong leverage tier, unit bug).</w:t>
      </w:r>
    </w:p>
    <w:p>
      <w:pPr>
        <w:pStyle w:val="ListParagraph"/>
        <w:numPr>
          <w:ilvl w:val="0"/>
          <w:numId w:val="15"/>
        </w:numPr>
      </w:pPr>
      <w:r>
        <w:rPr>
          <w:b/>
        </w:rPr>
        <w:t xml:space="preserve">Why it costs money:</w:t>
      </w:r>
      <w:r>
        <w:t xml:space="preserve"> Every wrongful liquidation is a compensation claim; confirmed bugs are the fastest route to regulator and press attention.</w:t>
      </w:r>
    </w:p>
    <w:p>
      <w:pPr>
        <w:pStyle w:val="ListParagraph"/>
        <w:numPr>
          <w:ilvl w:val="0"/>
          <w:numId w:val="15"/>
        </w:numPr>
      </w:pPr>
      <w:r>
        <w:rPr>
          <w:b/>
        </w:rPr>
        <w:t xml:space="preserve">Triggers:</w:t>
      </w:r>
      <w:r>
        <w:t xml:space="preserve"> </w:t>
      </w:r>
      <w:r>
        <w:rPr>
          <w:rStyle w:val="CodeChar"/>
        </w:rPr>
        <w:t xml:space="preserve">LAR</w:t>
      </w:r>
      <w:r>
        <w:t xml:space="preserve"> (observed ÷ expected liquidations) &gt; 2.0 (warn), &gt; 3.0 with </w:t>
      </w:r>
      <w:r>
        <w:rPr>
          <w:rStyle w:val="CodeChar"/>
        </w:rPr>
        <w:t xml:space="preserve">PX_CHG_5M</w:t>
      </w:r>
      <w:r>
        <w:t xml:space="preserve"> better than −3% (SEV-1 override). </w:t>
      </w:r>
      <w:r>
        <w:rPr>
          <w:rStyle w:val="CodeChar"/>
        </w:rPr>
        <w:t xml:space="preserve">ENGINE_ERR_RATE</w:t>
      </w:r>
      <w:r>
        <w:t xml:space="preserve"> &gt; 1%.</w:t>
      </w:r>
    </w:p>
    <w:p>
      <w:pPr>
        <w:pStyle w:val="ListParagraph"/>
        <w:numPr>
          <w:ilvl w:val="0"/>
          <w:numId w:val="15"/>
        </w:numPr>
      </w:pPr>
      <w:r>
        <w:rPr>
          <w:b/>
        </w:rPr>
        <w:t xml:space="preserve">Actions:</w:t>
      </w:r>
      <w:r>
        <w:t xml:space="preserve"> (1) Treat as platform incident; TL takes lead. (2) IC pauses liquidations (time-boxed, re-evaluated every 10 min, since pausing also grows bad-debt risk). (3) Preserve logs and timestamps (evidence). (4) Decide on reduce-only or full trading halt. (5) CS communicates only confirmed facts.</w:t>
      </w:r>
    </w:p>
    <w:p>
      <w:pPr>
        <w:pStyle w:val="ListParagraph"/>
        <w:numPr>
          <w:ilvl w:val="0"/>
          <w:numId w:val="15"/>
        </w:numPr>
      </w:pPr>
      <w:r>
        <w:rPr>
          <w:b/>
        </w:rPr>
        <w:t xml:space="preserve">Log:</w:t>
      </w:r>
      <w:r>
        <w:t xml:space="preserve"> Liquidation pause decision with rationale, evidence snapshot ID, affected accounts list.</w:t>
      </w:r>
    </w:p>
    <w:p>
      <w:pPr>
        <w:pStyle w:val="ListParagraph"/>
        <w:numPr>
          <w:ilvl w:val="0"/>
          <w:numId w:val="15"/>
        </w:numPr>
      </w:pPr>
      <w:r>
        <w:rPr>
          <w:b/>
        </w:rPr>
        <w:t xml:space="preserve">Exit:</w:t>
      </w:r>
      <w:r>
        <w:t xml:space="preserve"> Fix deployed or engine rolled back, </w:t>
      </w:r>
      <w:r>
        <w:rPr>
          <w:rStyle w:val="CodeChar"/>
        </w:rPr>
        <w:t xml:space="preserve">LAR</w:t>
      </w:r>
      <w:r>
        <w:t xml:space="preserve"> 0.7–1.5 for 15 min, compensation review opened.</w:t>
      </w:r>
    </w:p>
    <w:p>
      <w:pPr>
        <w:pStyle w:val="Heading3"/>
      </w:pPr>
      <w:r>
        <w:t xml:space="preserve">P2 — Matching engine / API overload (peak SEV-1)</w:t>
      </w:r>
    </w:p>
    <w:p>
      <w:pPr>
        <w:pStyle w:val="ListParagraph"/>
        <w:numPr>
          <w:ilvl w:val="0"/>
          <w:numId w:val="16"/>
        </w:numPr>
      </w:pPr>
      <w:r>
        <w:rPr>
          <w:b/>
        </w:rPr>
        <w:t xml:space="preserve">Situation:</w:t>
      </w:r>
      <w:r>
        <w:t xml:space="preserve"> Crash traffic (10–50x normal) overwhelms order entry. Users cannot close positions or add margin while being liquidated.</w:t>
      </w:r>
    </w:p>
    <w:p>
      <w:pPr>
        <w:pStyle w:val="ListParagraph"/>
        <w:numPr>
          <w:ilvl w:val="0"/>
          <w:numId w:val="16"/>
        </w:numPr>
      </w:pPr>
      <w:r>
        <w:rPr>
          <w:b/>
        </w:rPr>
        <w:t xml:space="preserve">Why it costs money:</w:t>
      </w:r>
      <w:r>
        <w:t xml:space="preserve"> Users liquidated while unable to act have a strong fairness claim; this is the classic exchange-outage complaint.</w:t>
      </w:r>
    </w:p>
    <w:p>
      <w:pPr>
        <w:pStyle w:val="ListParagraph"/>
        <w:numPr>
          <w:ilvl w:val="0"/>
          <w:numId w:val="16"/>
        </w:numPr>
      </w:pPr>
      <w:r>
        <w:rPr>
          <w:b/>
        </w:rPr>
        <w:t xml:space="preserve">Triggers:</w:t>
      </w:r>
      <w:r>
        <w:t xml:space="preserve"> </w:t>
      </w:r>
      <w:r>
        <w:rPr>
          <w:rStyle w:val="CodeChar"/>
        </w:rPr>
        <w:t xml:space="preserve">ORDER_LATENCY_P95</w:t>
      </w:r>
      <w:r>
        <w:t xml:space="preserve"> &gt; 1 s (warn), &gt; 5 s (critical); </w:t>
      </w:r>
      <w:r>
        <w:rPr>
          <w:rStyle w:val="CodeChar"/>
        </w:rPr>
        <w:t xml:space="preserve">API_ERR_PCT</w:t>
      </w:r>
      <w:r>
        <w:t xml:space="preserve"> &gt; 2% (warn), &gt; 10% (critical); "cannot close" for 3 min (SEV-1 override).</w:t>
      </w:r>
    </w:p>
    <w:p>
      <w:pPr>
        <w:pStyle w:val="ListParagraph"/>
        <w:numPr>
          <w:ilvl w:val="0"/>
          <w:numId w:val="16"/>
        </w:numPr>
      </w:pPr>
      <w:r>
        <w:rPr>
          <w:b/>
        </w:rPr>
        <w:t xml:space="preserve">Actions:</w:t>
      </w:r>
      <w:r>
        <w:t xml:space="preserve"> (1) TL sheds non-essential load (charts, new sign-ups, non-trading APIs). (2) Prioritise close-position and add-margin requests. (3) IC pauses liquidations for accounts with failed close/margin requests in the window. (4) CS status page "degraded performance".</w:t>
      </w:r>
    </w:p>
    <w:p>
      <w:pPr>
        <w:pStyle w:val="ListParagraph"/>
        <w:numPr>
          <w:ilvl w:val="0"/>
          <w:numId w:val="16"/>
        </w:numPr>
      </w:pPr>
      <w:r>
        <w:rPr>
          <w:b/>
        </w:rPr>
        <w:t xml:space="preserve">Log:</w:t>
      </w:r>
      <w:r>
        <w:t xml:space="preserve"> Degradation window start/end, liquidations executed during degradation (for review).</w:t>
      </w:r>
    </w:p>
    <w:p>
      <w:pPr>
        <w:pStyle w:val="ListParagraph"/>
        <w:numPr>
          <w:ilvl w:val="0"/>
          <w:numId w:val="16"/>
        </w:numPr>
      </w:pPr>
      <w:r>
        <w:rPr>
          <w:b/>
        </w:rPr>
        <w:t xml:space="preserve">Exit:</w:t>
      </w:r>
      <w:r>
        <w:t xml:space="preserve"> Latency and errors back under warn for 10 min.</w:t>
      </w:r>
    </w:p>
    <w:p>
      <w:pPr>
        <w:pStyle w:val="Heading3"/>
      </w:pPr>
      <w:r>
        <w:t xml:space="preserve">P3 — Hot wallet or key compromise (peak SEV-1)</w:t>
      </w:r>
    </w:p>
    <w:p>
      <w:pPr>
        <w:pStyle w:val="ListParagraph"/>
        <w:numPr>
          <w:ilvl w:val="0"/>
          <w:numId w:val="17"/>
        </w:numPr>
      </w:pPr>
      <w:r>
        <w:rPr>
          <w:b/>
        </w:rPr>
        <w:t xml:space="preserve">Situation:</w:t>
      </w:r>
      <w:r>
        <w:t xml:space="preserve"> Attackers exploit the chaos (ops distracted, many withdrawals) to drain a hot wallet or abuse an admin account.</w:t>
      </w:r>
    </w:p>
    <w:p>
      <w:pPr>
        <w:pStyle w:val="ListParagraph"/>
        <w:numPr>
          <w:ilvl w:val="0"/>
          <w:numId w:val="17"/>
        </w:numPr>
      </w:pPr>
      <w:r>
        <w:rPr>
          <w:b/>
        </w:rPr>
        <w:t xml:space="preserve">Triggers:</w:t>
      </w:r>
      <w:r>
        <w:t xml:space="preserve"> </w:t>
      </w:r>
      <w:r>
        <w:rPr>
          <w:rStyle w:val="CodeChar"/>
        </w:rPr>
        <w:t xml:space="preserve">HOT_WALLET_OUTFLOW</w:t>
      </w:r>
      <w:r>
        <w:t xml:space="preserve"> to unknown addresses &gt; limit; withdrawal to address never seen before above size threshold; admin login from new device during incident.</w:t>
      </w:r>
    </w:p>
    <w:p>
      <w:pPr>
        <w:pStyle w:val="ListParagraph"/>
        <w:numPr>
          <w:ilvl w:val="0"/>
          <w:numId w:val="17"/>
        </w:numPr>
      </w:pPr>
      <w:r>
        <w:rPr>
          <w:b/>
        </w:rPr>
        <w:t xml:space="preserve">Actions:</w:t>
      </w:r>
      <w:r>
        <w:t xml:space="preserve"> Freeze hot-wallet signing, rotate keys, contact custody partner and stablecoin issuer (freeze request), preserve evidence.</w:t>
      </w:r>
    </w:p>
    <w:p>
      <w:pPr>
        <w:pStyle w:val="ListParagraph"/>
        <w:numPr>
          <w:ilvl w:val="0"/>
          <w:numId w:val="17"/>
        </w:numPr>
      </w:pPr>
      <w:r>
        <w:rPr>
          <w:b/>
        </w:rPr>
        <w:t xml:space="preserve">Log:</w:t>
      </w:r>
      <w:r>
        <w:t xml:space="preserve"> Freeze time, amounts, addresses.</w:t>
      </w:r>
    </w:p>
    <w:p>
      <w:pPr>
        <w:pStyle w:val="ListParagraph"/>
        <w:numPr>
          <w:ilvl w:val="0"/>
          <w:numId w:val="17"/>
        </w:numPr>
      </w:pPr>
      <w:r>
        <w:rPr>
          <w:b/>
        </w:rPr>
        <w:t xml:space="preserve">Exit:</w:t>
      </w:r>
      <w:r>
        <w:t xml:space="preserve"> Keys rotated, loss quantified, founders and partners briefed.</w:t>
      </w:r>
    </w:p>
    <w:p>
      <w:pPr>
        <w:pStyle w:val="Heading3"/>
      </w:pPr>
      <w:r>
        <w:t xml:space="preserve">R1 — UPI / banking partner freezes or throttles (peak SEV-2)</w:t>
      </w:r>
    </w:p>
    <w:p>
      <w:pPr>
        <w:pStyle w:val="ListParagraph"/>
        <w:numPr>
          <w:ilvl w:val="0"/>
          <w:numId w:val="18"/>
        </w:numPr>
      </w:pPr>
      <w:r>
        <w:rPr>
          <w:b/>
        </w:rPr>
        <w:t xml:space="preserve">Situation:</w:t>
      </w:r>
      <w:r>
        <w:t xml:space="preserve"> Bank or payment aggregator pauses crypto-linked flows during volatility or after a flagged pattern.</w:t>
      </w:r>
    </w:p>
    <w:p>
      <w:pPr>
        <w:pStyle w:val="ListParagraph"/>
        <w:numPr>
          <w:ilvl w:val="0"/>
          <w:numId w:val="18"/>
        </w:numPr>
      </w:pPr>
      <w:r>
        <w:rPr>
          <w:b/>
        </w:rPr>
        <w:t xml:space="preserve">Why it costs money:</w:t>
      </w:r>
      <w:r>
        <w:t xml:space="preserve"> Users cannot deposit margin (more liquidations) or withdraw INR (feeds S4 and I2).</w:t>
      </w:r>
    </w:p>
    <w:p>
      <w:pPr>
        <w:pStyle w:val="ListParagraph"/>
        <w:numPr>
          <w:ilvl w:val="0"/>
          <w:numId w:val="18"/>
        </w:numPr>
      </w:pPr>
      <w:r>
        <w:rPr>
          <w:b/>
        </w:rPr>
        <w:t xml:space="preserve">Triggers:</w:t>
      </w:r>
      <w:r>
        <w:t xml:space="preserve"> </w:t>
      </w:r>
      <w:r>
        <w:rPr>
          <w:rStyle w:val="CodeChar"/>
        </w:rPr>
        <w:t xml:space="preserve">UPI_FAIL_PCT</w:t>
      </w:r>
      <w:r>
        <w:t xml:space="preserve"> &gt; 5% (warn), &gt; 25% (critical); partner notice.</w:t>
      </w:r>
    </w:p>
    <w:p>
      <w:pPr>
        <w:pStyle w:val="ListParagraph"/>
        <w:numPr>
          <w:ilvl w:val="0"/>
          <w:numId w:val="18"/>
        </w:numPr>
      </w:pPr>
      <w:r>
        <w:rPr>
          <w:b/>
        </w:rPr>
        <w:t xml:space="preserve">Actions:</w:t>
      </w:r>
      <w:r>
        <w:t xml:space="preserve"> Switch to backup rail if contracted, show clear in-app notice on deposit/withdraw screens, direct ops call with partner, consider liquidation grace for users with failed deposits.</w:t>
      </w:r>
    </w:p>
    <w:p>
      <w:pPr>
        <w:pStyle w:val="ListParagraph"/>
        <w:numPr>
          <w:ilvl w:val="0"/>
          <w:numId w:val="18"/>
        </w:numPr>
      </w:pPr>
      <w:r>
        <w:rPr>
          <w:b/>
        </w:rPr>
        <w:t xml:space="preserve">Log:</w:t>
      </w:r>
      <w:r>
        <w:t xml:space="preserve"> Partner contact, rail switch, affected-user count.</w:t>
      </w:r>
    </w:p>
    <w:p>
      <w:pPr>
        <w:pStyle w:val="ListParagraph"/>
        <w:numPr>
          <w:ilvl w:val="0"/>
          <w:numId w:val="18"/>
        </w:numPr>
      </w:pPr>
      <w:r>
        <w:rPr>
          <w:b/>
        </w:rPr>
        <w:t xml:space="preserve">Exit:</w:t>
      </w:r>
      <w:r>
        <w:t xml:space="preserve"> Success rate &gt; 98% for 30 min.</w:t>
      </w:r>
    </w:p>
    <w:p>
      <w:pPr>
        <w:pStyle w:val="Heading3"/>
      </w:pPr>
      <w:r>
        <w:t xml:space="preserve">R2 — Regulatory action or access blocking (peak SEV-1)</w:t>
      </w:r>
    </w:p>
    <w:p>
      <w:pPr>
        <w:pStyle w:val="ListParagraph"/>
        <w:numPr>
          <w:ilvl w:val="0"/>
          <w:numId w:val="19"/>
        </w:numPr>
      </w:pPr>
      <w:r>
        <w:rPr>
          <w:b/>
        </w:rPr>
        <w:t xml:space="preserve">Situation:</w:t>
      </w:r>
      <w:r>
        <w:t xml:space="preserve"> A visible blow-up triggers a regulator query, app-store or URL blocking, or a partner exiting under regulatory pressure.</w:t>
      </w:r>
    </w:p>
    <w:p>
      <w:pPr>
        <w:pStyle w:val="ListParagraph"/>
        <w:numPr>
          <w:ilvl w:val="0"/>
          <w:numId w:val="19"/>
        </w:numPr>
      </w:pPr>
      <w:r>
        <w:rPr>
          <w:b/>
        </w:rPr>
        <w:t xml:space="preserve">Actions:</w:t>
      </w:r>
      <w:r>
        <w:t xml:space="preserve"> Founders own this, not the 3-person ops team. The tool's job: flag it, freeze public comms to approved statements only, preserve full incident record.</w:t>
      </w:r>
    </w:p>
    <w:p>
      <w:pPr>
        <w:pStyle w:val="ListParagraph"/>
        <w:numPr>
          <w:ilvl w:val="0"/>
          <w:numId w:val="19"/>
        </w:numPr>
      </w:pPr>
      <w:r>
        <w:rPr>
          <w:b/>
        </w:rPr>
        <w:t xml:space="preserve">Log:</w:t>
      </w:r>
      <w:r>
        <w:t xml:space="preserve"> Notice received, who was informed, statements approved.</w:t>
      </w:r>
    </w:p>
    <w:p>
      <w:pPr>
        <w:pStyle w:val="Heading3"/>
      </w:pPr>
      <w:r>
        <w:t xml:space="preserve">I1 — Customer panic / information cascade (peak SEV-3)</w:t>
      </w:r>
    </w:p>
    <w:p>
      <w:pPr>
        <w:pStyle w:val="ListParagraph"/>
        <w:numPr>
          <w:ilvl w:val="0"/>
          <w:numId w:val="20"/>
        </w:numPr>
      </w:pPr>
      <w:r>
        <w:rPr>
          <w:b/>
        </w:rPr>
        <w:t xml:space="preserve">Situation:</w:t>
      </w:r>
      <w:r>
        <w:t xml:space="preserve"> Ticket and social volume explode; systems may be fine.</w:t>
      </w:r>
    </w:p>
    <w:p>
      <w:pPr>
        <w:pStyle w:val="ListParagraph"/>
        <w:numPr>
          <w:ilvl w:val="0"/>
          <w:numId w:val="20"/>
        </w:numPr>
      </w:pPr>
      <w:r>
        <w:rPr>
          <w:b/>
        </w:rPr>
        <w:t xml:space="preserve">Triggers:</w:t>
      </w:r>
      <w:r>
        <w:t xml:space="preserve"> </w:t>
      </w:r>
      <w:r>
        <w:rPr>
          <w:rStyle w:val="CodeChar"/>
        </w:rPr>
        <w:t xml:space="preserve">TICKET_RATE</w:t>
      </w:r>
      <w:r>
        <w:t xml:space="preserve"> &gt; 3x baseline (warn), &gt; 8x (critical); </w:t>
      </w:r>
      <w:r>
        <w:rPr>
          <w:rStyle w:val="CodeChar"/>
        </w:rPr>
        <w:t xml:space="preserve">SENTIMENT</w:t>
      </w:r>
      <w:r>
        <w:t xml:space="preserve"> &lt; −0.4 (warn); top repeated question detected.</w:t>
      </w:r>
    </w:p>
    <w:p>
      <w:pPr>
        <w:pStyle w:val="ListParagraph"/>
        <w:numPr>
          <w:ilvl w:val="0"/>
          <w:numId w:val="20"/>
        </w:numPr>
      </w:pPr>
      <w:r>
        <w:rPr>
          <w:b/>
        </w:rPr>
        <w:t xml:space="preserve">Actions:</w:t>
      </w:r>
      <w:r>
        <w:t xml:space="preserve"> Confirm facts, publish one clear update, give Support a canned FAQ, pin answer to top-3 questions, escalate if tickets reveal a real fault (e.g. many "can't withdraw" → check S4/R1).</w:t>
      </w:r>
    </w:p>
    <w:p>
      <w:pPr>
        <w:pStyle w:val="ListParagraph"/>
        <w:numPr>
          <w:ilvl w:val="0"/>
          <w:numId w:val="20"/>
        </w:numPr>
      </w:pPr>
      <w:r>
        <w:rPr>
          <w:b/>
        </w:rPr>
        <w:t xml:space="preserve">Log:</w:t>
      </w:r>
      <w:r>
        <w:t xml:space="preserve"> Messages sent, top ticket themes.</w:t>
      </w:r>
    </w:p>
    <w:p>
      <w:pPr>
        <w:pStyle w:val="ListParagraph"/>
        <w:numPr>
          <w:ilvl w:val="0"/>
          <w:numId w:val="20"/>
        </w:numPr>
      </w:pPr>
      <w:r>
        <w:rPr>
          <w:b/>
        </w:rPr>
        <w:t xml:space="preserve">Exit:</w:t>
      </w:r>
      <w:r>
        <w:t xml:space="preserve"> Ticket rate &lt; 2x baseline.</w:t>
      </w:r>
    </w:p>
    <w:p>
      <w:pPr>
        <w:pStyle w:val="Heading3"/>
      </w:pPr>
      <w:r>
        <w:t xml:space="preserve">I2 — Insolvency rumour or impersonation scams (peak SEV-2)</w:t>
      </w:r>
    </w:p>
    <w:p>
      <w:pPr>
        <w:pStyle w:val="ListParagraph"/>
        <w:numPr>
          <w:ilvl w:val="0"/>
          <w:numId w:val="21"/>
        </w:numPr>
      </w:pPr>
      <w:r>
        <w:rPr>
          <w:b/>
        </w:rPr>
        <w:t xml:space="preserve">Situation:</w:t>
      </w:r>
      <w:r>
        <w:t xml:space="preserve"> Social posts claim MochaTrade is insolvent, or fake "MochaTrade support" accounts ask users for credentials or transfers.</w:t>
      </w:r>
    </w:p>
    <w:p>
      <w:pPr>
        <w:pStyle w:val="ListParagraph"/>
        <w:numPr>
          <w:ilvl w:val="0"/>
          <w:numId w:val="21"/>
        </w:numPr>
      </w:pPr>
      <w:r>
        <w:rPr>
          <w:b/>
        </w:rPr>
        <w:t xml:space="preserve">Why it costs money:</w:t>
      </w:r>
      <w:r>
        <w:t xml:space="preserve"> Rumours cause S4 runs; scams cause user losses blamed on MochaTrade.</w:t>
      </w:r>
    </w:p>
    <w:p>
      <w:pPr>
        <w:pStyle w:val="ListParagraph"/>
        <w:numPr>
          <w:ilvl w:val="0"/>
          <w:numId w:val="21"/>
        </w:numPr>
      </w:pPr>
      <w:r>
        <w:rPr>
          <w:b/>
        </w:rPr>
        <w:t xml:space="preserve">Triggers:</w:t>
      </w:r>
      <w:r>
        <w:t xml:space="preserve"> </w:t>
      </w:r>
      <w:r>
        <w:rPr>
          <w:rStyle w:val="CodeChar"/>
        </w:rPr>
        <w:t xml:space="preserve">RUMOR_MENTIONS</w:t>
      </w:r>
      <w:r>
        <w:t xml:space="preserve"> (keywords: insolvent, exit scam, withdrawals frozen) &gt; threshold; reports of fake handles.</w:t>
      </w:r>
    </w:p>
    <w:p>
      <w:pPr>
        <w:pStyle w:val="ListParagraph"/>
        <w:numPr>
          <w:ilvl w:val="0"/>
          <w:numId w:val="21"/>
        </w:numPr>
      </w:pPr>
      <w:r>
        <w:rPr>
          <w:b/>
        </w:rPr>
        <w:t xml:space="preserve">Actions:</w:t>
      </w:r>
      <w:r>
        <w:t xml:space="preserve"> Factual rebuttal only with evidence (reserve figures if available); in-app warning "we will never DM you for OTP or transfers"; report impersonator accounts.</w:t>
      </w:r>
    </w:p>
    <w:p>
      <w:pPr>
        <w:pStyle w:val="ListParagraph"/>
        <w:numPr>
          <w:ilvl w:val="0"/>
          <w:numId w:val="21"/>
        </w:numPr>
      </w:pPr>
      <w:r>
        <w:rPr>
          <w:b/>
        </w:rPr>
        <w:t xml:space="preserve">Log:</w:t>
      </w:r>
      <w:r>
        <w:t xml:space="preserve"> Rebuttals posted, accounts reported.</w:t>
      </w:r>
    </w:p>
    <w:p>
      <w:pPr>
        <w:pStyle w:val="ListParagraph"/>
        <w:numPr>
          <w:ilvl w:val="0"/>
          <w:numId w:val="21"/>
        </w:numPr>
      </w:pPr>
      <w:r>
        <w:rPr>
          <w:b/>
        </w:rPr>
        <w:t xml:space="preserve">Exit:</w:t>
      </w:r>
      <w:r>
        <w:t xml:space="preserve"> Rumour mentions declining for 30 min.</w:t>
      </w:r>
    </w:p>
    <w:p>
      <w:pPr>
        <w:pStyle w:val="Heading2"/>
      </w:pPr>
      <w:r>
        <w:t xml:space="preserve">8. Compound scenarios</w:t>
      </w:r>
    </w:p>
    <w:p>
      <w:pPr/>
      <w:r>
        <w:t xml:space="preserve">Real crashes chain several scenarios, so the simulator should run these scripted chains, not single scenarios in isolation. Chain C1 is the recommended live demo because it shows every must-have and ends in de-escalation.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Chain</w:t>
            </w:r>
          </w:p>
        </w:tc>
        <w:tc>
          <w:tcPr>
            <w:tcW w:w="2340" w:type="dxa"/>
            <w:shd w:val="clear" w:color="auto" w:fill="F2F2F2"/>
          </w:tcPr>
          <w:p>
            <w:pPr/>
            <w:r>
              <w:t xml:space="preserve">Sequence (minute markers)</w:t>
            </w:r>
          </w:p>
        </w:tc>
        <w:tc>
          <w:tcPr>
            <w:tcW w:w="2340" w:type="dxa"/>
            <w:shd w:val="clear" w:color="auto" w:fill="F2F2F2"/>
          </w:tcPr>
          <w:p>
            <w:pPr/>
            <w:r>
              <w:t xml:space="preserve">Peak SEV</w:t>
            </w:r>
          </w:p>
        </w:tc>
        <w:tc>
          <w:tcPr>
            <w:tcW w:w="2340" w:type="dxa"/>
            <w:shd w:val="clear" w:color="auto" w:fill="F2F2F2"/>
          </w:tcPr>
          <w:p>
            <w:pPr/>
            <w:r>
              <w:t xml:space="preserve">What it tests in the tool</w:t>
            </w:r>
          </w:p>
        </w:tc>
      </w:tr>
      <w:tr>
        <w:tc>
          <w:tcPr>
            <w:tcW w:w="2340" w:type="dxa"/>
          </w:tcPr>
          <w:p>
            <w:pPr/>
            <w:r>
              <w:t xml:space="preserve">C1 "Black Tuesday" (demo)</w:t>
            </w:r>
          </w:p>
        </w:tc>
        <w:tc>
          <w:tcPr>
            <w:tcW w:w="2340" w:type="dxa"/>
          </w:tcPr>
          <w:p>
            <w:pPr/>
            <w:r>
              <w:t xml:space="preserve">M1 at T+0 → I1 at T+6 → M2 at T+14 (insurance fund to 40%) → reduce-only at T+18 → recovery from T+35 → resolved T+55</w:t>
            </w:r>
          </w:p>
        </w:tc>
        <w:tc>
          <w:tcPr>
            <w:tcW w:w="2340" w:type="dxa"/>
          </w:tcPr>
          <w:p>
            <w:pPr/>
            <w:r>
              <w:t xml:space="preserve">SEV-1</w:t>
            </w:r>
          </w:p>
        </w:tc>
        <w:tc>
          <w:tcPr>
            <w:tcW w:w="2340" w:type="dxa"/>
          </w:tcPr>
          <w:p>
            <w:pPr/>
            <w:r>
              <w:t xml:space="preserve">All must-haves; hysteresis; ADL decision avoided by early reduce-only</w:t>
            </w:r>
          </w:p>
        </w:tc>
      </w:tr>
      <w:tr>
        <w:tc>
          <w:tcPr>
            <w:tcW w:w="2340" w:type="dxa"/>
          </w:tcPr>
          <w:p>
            <w:pPr/>
            <w:r>
              <w:t xml:space="preserve">C2 "Depeg spiral"</w:t>
            </w:r>
          </w:p>
        </w:tc>
        <w:tc>
          <w:tcPr>
            <w:tcW w:w="2340" w:type="dxa"/>
          </w:tcPr>
          <w:p>
            <w:pPr/>
            <w:r>
              <w:t xml:space="preserve">S1 at T+0 → collateral haircut triggers liquidations (M2-like) → I2 insolvency rumours → S4 withdrawal run</w:t>
            </w:r>
          </w:p>
        </w:tc>
        <w:tc>
          <w:tcPr>
            <w:tcW w:w="2340" w:type="dxa"/>
          </w:tcPr>
          <w:p>
            <w:pPr/>
            <w:r>
              <w:t xml:space="preserve">SEV-1</w:t>
            </w:r>
          </w:p>
        </w:tc>
        <w:tc>
          <w:tcPr>
            <w:tcW w:w="2340" w:type="dxa"/>
          </w:tcPr>
          <w:p>
            <w:pPr/>
            <w:r>
              <w:t xml:space="preserve">Wrong-way risk; stablecoin logic distinct from price logic</w:t>
            </w:r>
          </w:p>
        </w:tc>
      </w:tr>
      <w:tr>
        <w:tc>
          <w:tcPr>
            <w:tcW w:w="2340" w:type="dxa"/>
          </w:tcPr>
          <w:p>
            <w:pPr/>
            <w:r>
              <w:t xml:space="preserve">C3 "Is it us or the market?"</w:t>
            </w:r>
          </w:p>
        </w:tc>
        <w:tc>
          <w:tcPr>
            <w:tcW w:w="2340" w:type="dxa"/>
          </w:tcPr>
          <w:p>
            <w:pPr/>
            <w:r>
              <w:t xml:space="preserve">Mild market dip (−2%) + </w:t>
            </w:r>
            <w:r>
              <w:rPr>
                <w:rStyle w:val="CodeChar"/>
              </w:rPr>
              <w:t xml:space="preserve">LAR</w:t>
            </w:r>
            <w:r>
              <w:t xml:space="preserve"> = 3.5 → P1</w:t>
            </w:r>
          </w:p>
        </w:tc>
        <w:tc>
          <w:tcPr>
            <w:tcW w:w="2340" w:type="dxa"/>
          </w:tcPr>
          <w:p>
            <w:pPr/>
            <w:r>
              <w:t xml:space="preserve">SEV-1</w:t>
            </w:r>
          </w:p>
        </w:tc>
        <w:tc>
          <w:tcPr>
            <w:tcW w:w="2340" w:type="dxa"/>
          </w:tcPr>
          <w:p>
            <w:pPr/>
            <w:r>
              <w:t xml:space="preserve">Classifier separating market vs system cause</w:t>
            </w:r>
          </w:p>
        </w:tc>
      </w:tr>
      <w:tr>
        <w:tc>
          <w:tcPr>
            <w:tcW w:w="2340" w:type="dxa"/>
          </w:tcPr>
          <w:p>
            <w:pPr/>
            <w:r>
              <w:t xml:space="preserve">C4 "Can't get out"</w:t>
            </w:r>
          </w:p>
        </w:tc>
        <w:tc>
          <w:tcPr>
            <w:tcW w:w="2340" w:type="dxa"/>
          </w:tcPr>
          <w:p>
            <w:pPr/>
            <w:r>
              <w:t xml:space="preserve">M1 → P2 overload → liquidations during degradation → R1 UPI failures stop margin top-ups</w:t>
            </w:r>
          </w:p>
        </w:tc>
        <w:tc>
          <w:tcPr>
            <w:tcW w:w="2340" w:type="dxa"/>
          </w:tcPr>
          <w:p>
            <w:pPr/>
            <w:r>
              <w:t xml:space="preserve">SEV-1</w:t>
            </w:r>
          </w:p>
        </w:tc>
        <w:tc>
          <w:tcPr>
            <w:tcW w:w="2340" w:type="dxa"/>
          </w:tcPr>
          <w:p>
            <w:pPr/>
            <w:r>
              <w:t xml:space="preserve">Fairness decisions: liquidation pause for affected users</w:t>
            </w:r>
          </w:p>
        </w:tc>
      </w:tr>
      <w:tr>
        <w:tc>
          <w:tcPr>
            <w:tcW w:w="2340" w:type="dxa"/>
          </w:tcPr>
          <w:p>
            <w:pPr/>
            <w:r>
              <w:t xml:space="preserve">C5 "Naked book"</w:t>
            </w:r>
          </w:p>
        </w:tc>
        <w:tc>
          <w:tcPr>
            <w:tcW w:w="2340" w:type="dxa"/>
          </w:tcPr>
          <w:p>
            <w:pPr/>
            <w:r>
              <w:t xml:space="preserve">M1 → S3 LP outage → net exposure breach → M5 if options book exists</w:t>
            </w:r>
          </w:p>
        </w:tc>
        <w:tc>
          <w:tcPr>
            <w:tcW w:w="2340" w:type="dxa"/>
          </w:tcPr>
          <w:p>
            <w:pPr/>
            <w:r>
              <w:t xml:space="preserve">SEV-2</w:t>
            </w:r>
          </w:p>
        </w:tc>
        <w:tc>
          <w:tcPr>
            <w:tcW w:w="2340" w:type="dxa"/>
          </w:tcPr>
          <w:p>
            <w:pPr/>
            <w:r>
              <w:t xml:space="preserve">Treasury/risk view, not just customer view</w:t>
            </w:r>
          </w:p>
        </w:tc>
      </w:tr>
      <w:tr>
        <w:tc>
          <w:tcPr>
            <w:tcW w:w="2340" w:type="dxa"/>
          </w:tcPr>
          <w:p>
            <w:pPr/>
            <w:r>
              <w:t xml:space="preserve">C6 "Bad actor"</w:t>
            </w:r>
          </w:p>
        </w:tc>
        <w:tc>
          <w:tcPr>
            <w:tcW w:w="2340" w:type="dxa"/>
          </w:tcPr>
          <w:p>
            <w:pPr/>
            <w:r>
              <w:t xml:space="preserve">M1 + I1 → P3 unusual hot-wallet outflow during withdrawal surge</w:t>
            </w:r>
          </w:p>
        </w:tc>
        <w:tc>
          <w:tcPr>
            <w:tcW w:w="2340" w:type="dxa"/>
          </w:tcPr>
          <w:p>
            <w:pPr/>
            <w:r>
              <w:t xml:space="preserve">SEV-1</w:t>
            </w:r>
          </w:p>
        </w:tc>
        <w:tc>
          <w:tcPr>
            <w:tcW w:w="2340" w:type="dxa"/>
          </w:tcPr>
          <w:p>
            <w:pPr/>
            <w:r>
              <w:t xml:space="preserve">Security override beats everything else in priority</w:t>
            </w:r>
          </w:p>
        </w:tc>
      </w:tr>
    </w:tbl>
    <w:p>
      <w:pPr/>
      <w:r>
        <w:rPr>
          <w:b/>
        </w:rPr>
        <w:t xml:space="preserve">Priority rule when scenarios overlap.</w:t>
      </w:r>
      <w:r>
        <w:t xml:space="preserve"> The engine shows one incident with several active scenario tags, not several incidents. Actions are ordered: security (P3) → customer funds integrity (P1, M4, S1) → solvency (M2, M3, S3, S4) → availability (P2, R1) → communication (I1, I2).</w:t>
      </w:r>
    </w:p>
    <w:p>
      <w:pPr>
        <w:pStyle w:val="Heading2"/>
      </w:pPr>
      <w:r>
        <w:t xml:space="preserve">9. Build spec: signals, severity engine, state machine</w:t>
      </w:r>
    </w:p>
    <w:p>
      <w:pPr/>
      <w:r>
        <w:t xml:space="preserve">The prototype needs one simulated feed generator, one rules engine, and one screen; everything below is sized for that. Show only the 4–6 signals relevant to the active scenario tags, with the rest collapsed, so the screen reduces chaos.</w:t>
      </w:r>
    </w:p>
    <w:p>
      <w:pPr>
        <w:pStyle w:val="Heading3"/>
      </w:pPr>
      <w:r>
        <w:t xml:space="preserve">9.1 Signal catalogue (simulated)</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Code</w:t>
            </w:r>
          </w:p>
        </w:tc>
        <w:tc>
          <w:tcPr>
            <w:tcW w:w="1337" w:type="dxa"/>
            <w:shd w:val="clear" w:color="auto" w:fill="F2F2F2"/>
          </w:tcPr>
          <w:p>
            <w:pPr/>
            <w:r>
              <w:t xml:space="preserve">Signal</w:t>
            </w:r>
          </w:p>
        </w:tc>
        <w:tc>
          <w:tcPr>
            <w:tcW w:w="1337" w:type="dxa"/>
            <w:shd w:val="clear" w:color="auto" w:fill="F2F2F2"/>
          </w:tcPr>
          <w:p>
            <w:pPr/>
            <w:r>
              <w:t xml:space="preserve">Unit</w:t>
            </w:r>
          </w:p>
        </w:tc>
        <w:tc>
          <w:tcPr>
            <w:tcW w:w="1337" w:type="dxa"/>
            <w:shd w:val="clear" w:color="auto" w:fill="F2F2F2"/>
          </w:tcPr>
          <w:p>
            <w:pPr/>
            <w:r>
              <w:t xml:space="preserve">Baseline</w:t>
            </w:r>
          </w:p>
        </w:tc>
        <w:tc>
          <w:tcPr>
            <w:tcW w:w="1337" w:type="dxa"/>
            <w:shd w:val="clear" w:color="auto" w:fill="F2F2F2"/>
          </w:tcPr>
          <w:p>
            <w:pPr/>
            <w:r>
              <w:t xml:space="preserve">Warn</w:t>
            </w:r>
          </w:p>
        </w:tc>
        <w:tc>
          <w:tcPr>
            <w:tcW w:w="1337" w:type="dxa"/>
            <w:shd w:val="clear" w:color="auto" w:fill="F2F2F2"/>
          </w:tcPr>
          <w:p>
            <w:pPr/>
            <w:r>
              <w:t xml:space="preserve">Critical</w:t>
            </w:r>
          </w:p>
        </w:tc>
        <w:tc>
          <w:tcPr>
            <w:tcW w:w="1337" w:type="dxa"/>
            <w:shd w:val="clear" w:color="auto" w:fill="F2F2F2"/>
          </w:tcPr>
          <w:p>
            <w:pPr/>
            <w:r>
              <w:t xml:space="preserve">Scenarios</w:t>
            </w:r>
          </w:p>
        </w:tc>
      </w:tr>
      <w:tr>
        <w:tc>
          <w:tcPr>
            <w:tcW w:w="1337" w:type="dxa"/>
          </w:tcPr>
          <w:p>
            <w:pPr/>
            <w:r>
              <w:rPr>
                <w:rStyle w:val="CodeChar"/>
              </w:rPr>
              <w:t xml:space="preserve">PX_CHG_5M</w:t>
            </w:r>
          </w:p>
        </w:tc>
        <w:tc>
          <w:tcPr>
            <w:tcW w:w="1337" w:type="dxa"/>
          </w:tcPr>
          <w:p>
            <w:pPr/>
            <w:r>
              <w:t xml:space="preserve">Underlying price change, 5-min</w:t>
            </w:r>
          </w:p>
        </w:tc>
        <w:tc>
          <w:tcPr>
            <w:tcW w:w="1337" w:type="dxa"/>
          </w:tcPr>
          <w:p>
            <w:pPr/>
            <w:r>
              <w:t xml:space="preserve">%</w:t>
            </w:r>
          </w:p>
        </w:tc>
        <w:tc>
          <w:tcPr>
            <w:tcW w:w="1337" w:type="dxa"/>
          </w:tcPr>
          <w:p>
            <w:pPr/>
            <w:r>
              <w:t xml:space="preserve">±0.5</w:t>
            </w:r>
          </w:p>
        </w:tc>
        <w:tc>
          <w:tcPr>
            <w:tcW w:w="1337" w:type="dxa"/>
          </w:tcPr>
          <w:p>
            <w:pPr/>
            <w:r>
              <w:t xml:space="preserve">≤ −5</w:t>
            </w:r>
          </w:p>
        </w:tc>
        <w:tc>
          <w:tcPr>
            <w:tcW w:w="1337" w:type="dxa"/>
          </w:tcPr>
          <w:p>
            <w:pPr/>
            <w:r>
              <w:t xml:space="preserve">≤ −10</w:t>
            </w:r>
          </w:p>
        </w:tc>
        <w:tc>
          <w:tcPr>
            <w:tcW w:w="1337" w:type="dxa"/>
          </w:tcPr>
          <w:p>
            <w:pPr/>
            <w:r>
              <w:t xml:space="preserve">M1, M3</w:t>
            </w:r>
          </w:p>
        </w:tc>
      </w:tr>
      <w:tr>
        <w:tc>
          <w:tcPr>
            <w:tcW w:w="1337" w:type="dxa"/>
          </w:tcPr>
          <w:p>
            <w:pPr/>
            <w:r>
              <w:rPr>
                <w:rStyle w:val="CodeChar"/>
              </w:rPr>
              <w:t xml:space="preserve">LIQ_RATE</w:t>
            </w:r>
          </w:p>
        </w:tc>
        <w:tc>
          <w:tcPr>
            <w:tcW w:w="1337" w:type="dxa"/>
          </w:tcPr>
          <w:p>
            <w:pPr/>
            <w:r>
              <w:t xml:space="preserve">Liquidations</w:t>
            </w:r>
          </w:p>
        </w:tc>
        <w:tc>
          <w:tcPr>
            <w:tcW w:w="1337" w:type="dxa"/>
          </w:tcPr>
          <w:p>
            <w:pPr/>
            <w:r>
              <w:t xml:space="preserve">per min</w:t>
            </w:r>
          </w:p>
        </w:tc>
        <w:tc>
          <w:tcPr>
            <w:tcW w:w="1337" w:type="dxa"/>
          </w:tcPr>
          <w:p>
            <w:pPr/>
            <w:r>
              <w:t xml:space="preserve">5</w:t>
            </w:r>
          </w:p>
        </w:tc>
        <w:tc>
          <w:tcPr>
            <w:tcW w:w="1337" w:type="dxa"/>
          </w:tcPr>
          <w:p>
            <w:pPr/>
            <w:r>
              <w:t xml:space="preserve">&gt; 100</w:t>
            </w:r>
          </w:p>
        </w:tc>
        <w:tc>
          <w:tcPr>
            <w:tcW w:w="1337" w:type="dxa"/>
          </w:tcPr>
          <w:p>
            <w:pPr/>
            <w:r>
              <w:t xml:space="preserve">&gt; 300</w:t>
            </w:r>
          </w:p>
        </w:tc>
        <w:tc>
          <w:tcPr>
            <w:tcW w:w="1337" w:type="dxa"/>
          </w:tcPr>
          <w:p>
            <w:pPr/>
            <w:r>
              <w:t xml:space="preserve">M1, M2</w:t>
            </w:r>
          </w:p>
        </w:tc>
      </w:tr>
      <w:tr>
        <w:tc>
          <w:tcPr>
            <w:tcW w:w="1337" w:type="dxa"/>
          </w:tcPr>
          <w:p>
            <w:pPr/>
            <w:r>
              <w:rPr>
                <w:rStyle w:val="CodeChar"/>
              </w:rPr>
              <w:t xml:space="preserve">LAR</w:t>
            </w:r>
          </w:p>
        </w:tc>
        <w:tc>
          <w:tcPr>
            <w:tcW w:w="1337" w:type="dxa"/>
          </w:tcPr>
          <w:p>
            <w:pPr/>
            <w:r>
              <w:t xml:space="preserve">Liquidation anomaly ratio (below)</w:t>
            </w:r>
          </w:p>
        </w:tc>
        <w:tc>
          <w:tcPr>
            <w:tcW w:w="1337" w:type="dxa"/>
          </w:tcPr>
          <w:p>
            <w:pPr/>
            <w:r>
              <w:t xml:space="preserve">ratio</w:t>
            </w:r>
          </w:p>
        </w:tc>
        <w:tc>
          <w:tcPr>
            <w:tcW w:w="1337" w:type="dxa"/>
          </w:tcPr>
          <w:p>
            <w:pPr/>
            <w:r>
              <w:t xml:space="preserve">1.0</w:t>
            </w:r>
          </w:p>
        </w:tc>
        <w:tc>
          <w:tcPr>
            <w:tcW w:w="1337" w:type="dxa"/>
          </w:tcPr>
          <w:p>
            <w:pPr/>
            <w:r>
              <w:t xml:space="preserve">&gt; 2.0</w:t>
            </w:r>
          </w:p>
        </w:tc>
        <w:tc>
          <w:tcPr>
            <w:tcW w:w="1337" w:type="dxa"/>
          </w:tcPr>
          <w:p>
            <w:pPr/>
            <w:r>
              <w:t xml:space="preserve">&gt; 3.0</w:t>
            </w:r>
          </w:p>
        </w:tc>
        <w:tc>
          <w:tcPr>
            <w:tcW w:w="1337" w:type="dxa"/>
          </w:tcPr>
          <w:p>
            <w:pPr/>
            <w:r>
              <w:t xml:space="preserve">P1, M4</w:t>
            </w:r>
          </w:p>
        </w:tc>
      </w:tr>
      <w:tr>
        <w:tc>
          <w:tcPr>
            <w:tcW w:w="1337" w:type="dxa"/>
          </w:tcPr>
          <w:p>
            <w:pPr/>
            <w:r>
              <w:rPr>
                <w:rStyle w:val="CodeChar"/>
              </w:rPr>
              <w:t xml:space="preserve">INS_FUND_PCT</w:t>
            </w:r>
          </w:p>
        </w:tc>
        <w:tc>
          <w:tcPr>
            <w:tcW w:w="1337" w:type="dxa"/>
          </w:tcPr>
          <w:p>
            <w:pPr/>
            <w:r>
              <w:t xml:space="preserve">Insurance fund vs start</w:t>
            </w:r>
          </w:p>
        </w:tc>
        <w:tc>
          <w:tcPr>
            <w:tcW w:w="1337" w:type="dxa"/>
          </w:tcPr>
          <w:p>
            <w:pPr/>
            <w:r>
              <w:t xml:space="preserve">%</w:t>
            </w:r>
          </w:p>
        </w:tc>
        <w:tc>
          <w:tcPr>
            <w:tcW w:w="1337" w:type="dxa"/>
          </w:tcPr>
          <w:p>
            <w:pPr/>
            <w:r>
              <w:t xml:space="preserve">100</w:t>
            </w:r>
          </w:p>
        </w:tc>
        <w:tc>
          <w:tcPr>
            <w:tcW w:w="1337" w:type="dxa"/>
          </w:tcPr>
          <w:p>
            <w:pPr/>
            <w:r>
              <w:t xml:space="preserve">&lt; 60</w:t>
            </w:r>
          </w:p>
        </w:tc>
        <w:tc>
          <w:tcPr>
            <w:tcW w:w="1337" w:type="dxa"/>
          </w:tcPr>
          <w:p>
            <w:pPr/>
            <w:r>
              <w:t xml:space="preserve">&lt; 25</w:t>
            </w:r>
          </w:p>
        </w:tc>
        <w:tc>
          <w:tcPr>
            <w:tcW w:w="1337" w:type="dxa"/>
          </w:tcPr>
          <w:p>
            <w:pPr/>
            <w:r>
              <w:t xml:space="preserve">M2, M3</w:t>
            </w:r>
          </w:p>
        </w:tc>
      </w:tr>
      <w:tr>
        <w:tc>
          <w:tcPr>
            <w:tcW w:w="1337" w:type="dxa"/>
          </w:tcPr>
          <w:p>
            <w:pPr/>
            <w:r>
              <w:rPr>
                <w:rStyle w:val="CodeChar"/>
              </w:rPr>
              <w:t xml:space="preserve">BAD_DEBT_RATE</w:t>
            </w:r>
          </w:p>
        </w:tc>
        <w:tc>
          <w:tcPr>
            <w:tcW w:w="1337" w:type="dxa"/>
          </w:tcPr>
          <w:p>
            <w:pPr/>
            <w:r>
              <w:t xml:space="preserve">Shortfall paid from fund</w:t>
            </w:r>
          </w:p>
        </w:tc>
        <w:tc>
          <w:tcPr>
            <w:tcW w:w="1337" w:type="dxa"/>
          </w:tcPr>
          <w:p>
            <w:pPr/>
            <w:r>
              <w:t xml:space="preserve">USD/min</w:t>
            </w:r>
          </w:p>
        </w:tc>
        <w:tc>
          <w:tcPr>
            <w:tcW w:w="1337" w:type="dxa"/>
          </w:tcPr>
          <w:p>
            <w:pPr/>
            <w:r>
              <w:t xml:space="preserve">0</w:t>
            </w:r>
          </w:p>
        </w:tc>
        <w:tc>
          <w:tcPr>
            <w:tcW w:w="1337" w:type="dxa"/>
          </w:tcPr>
          <w:p>
            <w:pPr/>
            <w:r>
              <w:t xml:space="preserve">&gt; 0</w:t>
            </w:r>
          </w:p>
        </w:tc>
        <w:tc>
          <w:tcPr>
            <w:tcW w:w="1337" w:type="dxa"/>
          </w:tcPr>
          <w:p>
            <w:pPr/>
            <w:r>
              <w:t xml:space="preserve">&gt; 2% of fund/min</w:t>
            </w:r>
          </w:p>
        </w:tc>
        <w:tc>
          <w:tcPr>
            <w:tcW w:w="1337" w:type="dxa"/>
          </w:tcPr>
          <w:p>
            <w:pPr/>
            <w:r>
              <w:t xml:space="preserve">M2</w:t>
            </w:r>
          </w:p>
        </w:tc>
      </w:tr>
      <w:tr>
        <w:tc>
          <w:tcPr>
            <w:tcW w:w="1337" w:type="dxa"/>
          </w:tcPr>
          <w:p>
            <w:pPr/>
            <w:r>
              <w:rPr>
                <w:rStyle w:val="CodeChar"/>
              </w:rPr>
              <w:t xml:space="preserve">ADL_COUNT</w:t>
            </w:r>
          </w:p>
        </w:tc>
        <w:tc>
          <w:tcPr>
            <w:tcW w:w="1337" w:type="dxa"/>
          </w:tcPr>
          <w:p>
            <w:pPr/>
            <w:r>
              <w:t xml:space="preserve">Auto-deleverage events</w:t>
            </w:r>
          </w:p>
        </w:tc>
        <w:tc>
          <w:tcPr>
            <w:tcW w:w="1337" w:type="dxa"/>
          </w:tcPr>
          <w:p>
            <w:pPr/>
            <w:r>
              <w:t xml:space="preserve">count</w:t>
            </w:r>
          </w:p>
        </w:tc>
        <w:tc>
          <w:tcPr>
            <w:tcW w:w="1337" w:type="dxa"/>
          </w:tcPr>
          <w:p>
            <w:pPr/>
            <w:r>
              <w:t xml:space="preserve">0</w:t>
            </w:r>
          </w:p>
        </w:tc>
        <w:tc>
          <w:tcPr>
            <w:tcW w:w="1337" w:type="dxa"/>
          </w:tcPr>
          <w:p>
            <w:pPr/>
            <w:r>
              <w:t xml:space="preserve">—</w:t>
            </w:r>
          </w:p>
        </w:tc>
        <w:tc>
          <w:tcPr>
            <w:tcW w:w="1337" w:type="dxa"/>
          </w:tcPr>
          <w:p>
            <w:pPr/>
            <w:r>
              <w:t xml:space="preserve">&gt; 0</w:t>
            </w:r>
          </w:p>
        </w:tc>
        <w:tc>
          <w:tcPr>
            <w:tcW w:w="1337" w:type="dxa"/>
          </w:tcPr>
          <w:p>
            <w:pPr/>
            <w:r>
              <w:t xml:space="preserve">M2</w:t>
            </w:r>
          </w:p>
        </w:tc>
      </w:tr>
      <w:tr>
        <w:tc>
          <w:tcPr>
            <w:tcW w:w="1337" w:type="dxa"/>
          </w:tcPr>
          <w:p>
            <w:pPr/>
            <w:r>
              <w:rPr>
                <w:rStyle w:val="CodeChar"/>
              </w:rPr>
              <w:t xml:space="preserve">NEG_BAL_ACCTS</w:t>
            </w:r>
          </w:p>
        </w:tc>
        <w:tc>
          <w:tcPr>
            <w:tcW w:w="1337" w:type="dxa"/>
          </w:tcPr>
          <w:p>
            <w:pPr/>
            <w:r>
              <w:t xml:space="preserve">Accounts below zero</w:t>
            </w:r>
          </w:p>
        </w:tc>
        <w:tc>
          <w:tcPr>
            <w:tcW w:w="1337" w:type="dxa"/>
          </w:tcPr>
          <w:p>
            <w:pPr/>
            <w:r>
              <w:t xml:space="preserve">count</w:t>
            </w:r>
          </w:p>
        </w:tc>
        <w:tc>
          <w:tcPr>
            <w:tcW w:w="1337" w:type="dxa"/>
          </w:tcPr>
          <w:p>
            <w:pPr/>
            <w:r>
              <w:t xml:space="preserve">0</w:t>
            </w:r>
          </w:p>
        </w:tc>
        <w:tc>
          <w:tcPr>
            <w:tcW w:w="1337" w:type="dxa"/>
          </w:tcPr>
          <w:p>
            <w:pPr/>
            <w:r>
              <w:t xml:space="preserve">&gt; 0</w:t>
            </w:r>
          </w:p>
        </w:tc>
        <w:tc>
          <w:tcPr>
            <w:tcW w:w="1337" w:type="dxa"/>
          </w:tcPr>
          <w:p>
            <w:pPr/>
            <w:r>
              <w:t xml:space="preserve">&gt; 50</w:t>
            </w:r>
          </w:p>
        </w:tc>
        <w:tc>
          <w:tcPr>
            <w:tcW w:w="1337" w:type="dxa"/>
          </w:tcPr>
          <w:p>
            <w:pPr/>
            <w:r>
              <w:t xml:space="preserve">M3</w:t>
            </w:r>
          </w:p>
        </w:tc>
      </w:tr>
      <w:tr>
        <w:tc>
          <w:tcPr>
            <w:tcW w:w="1337" w:type="dxa"/>
          </w:tcPr>
          <w:p>
            <w:pPr/>
            <w:r>
              <w:rPr>
                <w:rStyle w:val="CodeChar"/>
              </w:rPr>
              <w:t xml:space="preserve">ORACLE_DEV</w:t>
            </w:r>
          </w:p>
        </w:tc>
        <w:tc>
          <w:tcPr>
            <w:tcW w:w="1337" w:type="dxa"/>
          </w:tcPr>
          <w:p>
            <w:pPr/>
            <w:r>
              <w:t xml:space="preserve">Mark vs median reference</w:t>
            </w:r>
          </w:p>
        </w:tc>
        <w:tc>
          <w:tcPr>
            <w:tcW w:w="1337" w:type="dxa"/>
          </w:tcPr>
          <w:p>
            <w:pPr/>
            <w:r>
              <w:t xml:space="preserve">%</w:t>
            </w:r>
          </w:p>
        </w:tc>
        <w:tc>
          <w:tcPr>
            <w:tcW w:w="1337" w:type="dxa"/>
          </w:tcPr>
          <w:p>
            <w:pPr/>
            <w:r>
              <w:t xml:space="preserve">&lt; 0.1</w:t>
            </w:r>
          </w:p>
        </w:tc>
        <w:tc>
          <w:tcPr>
            <w:tcW w:w="1337" w:type="dxa"/>
          </w:tcPr>
          <w:p>
            <w:pPr/>
            <w:r>
              <w:t xml:space="preserve">&gt; 0.5</w:t>
            </w:r>
          </w:p>
        </w:tc>
        <w:tc>
          <w:tcPr>
            <w:tcW w:w="1337" w:type="dxa"/>
          </w:tcPr>
          <w:p>
            <w:pPr/>
            <w:r>
              <w:t xml:space="preserve">&gt; 1.5</w:t>
            </w:r>
          </w:p>
        </w:tc>
        <w:tc>
          <w:tcPr>
            <w:tcW w:w="1337" w:type="dxa"/>
          </w:tcPr>
          <w:p>
            <w:pPr/>
            <w:r>
              <w:t xml:space="preserve">M4</w:t>
            </w:r>
          </w:p>
        </w:tc>
      </w:tr>
      <w:tr>
        <w:tc>
          <w:tcPr>
            <w:tcW w:w="1337" w:type="dxa"/>
          </w:tcPr>
          <w:p>
            <w:pPr/>
            <w:r>
              <w:rPr>
                <w:rStyle w:val="CodeChar"/>
              </w:rPr>
              <w:t xml:space="preserve">ORACLE_AGE</w:t>
            </w:r>
          </w:p>
        </w:tc>
        <w:tc>
          <w:tcPr>
            <w:tcW w:w="1337" w:type="dxa"/>
          </w:tcPr>
          <w:p>
            <w:pPr/>
            <w:r>
              <w:t xml:space="preserve">Seconds since last mark update</w:t>
            </w:r>
          </w:p>
        </w:tc>
        <w:tc>
          <w:tcPr>
            <w:tcW w:w="1337" w:type="dxa"/>
          </w:tcPr>
          <w:p>
            <w:pPr/>
            <w:r>
              <w:t xml:space="preserve">s</w:t>
            </w:r>
          </w:p>
        </w:tc>
        <w:tc>
          <w:tcPr>
            <w:tcW w:w="1337" w:type="dxa"/>
          </w:tcPr>
          <w:p>
            <w:pPr/>
            <w:r>
              <w:t xml:space="preserve">1</w:t>
            </w:r>
          </w:p>
        </w:tc>
        <w:tc>
          <w:tcPr>
            <w:tcW w:w="1337" w:type="dxa"/>
          </w:tcPr>
          <w:p>
            <w:pPr/>
            <w:r>
              <w:t xml:space="preserve">&gt; 5</w:t>
            </w:r>
          </w:p>
        </w:tc>
        <w:tc>
          <w:tcPr>
            <w:tcW w:w="1337" w:type="dxa"/>
          </w:tcPr>
          <w:p>
            <w:pPr/>
            <w:r>
              <w:t xml:space="preserve">&gt; 15</w:t>
            </w:r>
          </w:p>
        </w:tc>
        <w:tc>
          <w:tcPr>
            <w:tcW w:w="1337" w:type="dxa"/>
          </w:tcPr>
          <w:p>
            <w:pPr/>
            <w:r>
              <w:t xml:space="preserve">M4</w:t>
            </w:r>
          </w:p>
        </w:tc>
      </w:tr>
      <w:tr>
        <w:tc>
          <w:tcPr>
            <w:tcW w:w="1337" w:type="dxa"/>
          </w:tcPr>
          <w:p>
            <w:pPr/>
            <w:r>
              <w:rPr>
                <w:rStyle w:val="CodeChar"/>
              </w:rPr>
              <w:t xml:space="preserve">STBL_PX</w:t>
            </w:r>
          </w:p>
        </w:tc>
        <w:tc>
          <w:tcPr>
            <w:tcW w:w="1337" w:type="dxa"/>
          </w:tcPr>
          <w:p>
            <w:pPr/>
            <w:r>
              <w:t xml:space="preserve">Collateral stablecoin median price</w:t>
            </w:r>
          </w:p>
        </w:tc>
        <w:tc>
          <w:tcPr>
            <w:tcW w:w="1337" w:type="dxa"/>
          </w:tcPr>
          <w:p>
            <w:pPr/>
            <w:r>
              <w:t xml:space="preserve">USD</w:t>
            </w:r>
          </w:p>
        </w:tc>
        <w:tc>
          <w:tcPr>
            <w:tcW w:w="1337" w:type="dxa"/>
          </w:tcPr>
          <w:p>
            <w:pPr/>
            <w:r>
              <w:t xml:space="preserve">1.000</w:t>
            </w:r>
          </w:p>
        </w:tc>
        <w:tc>
          <w:tcPr>
            <w:tcW w:w="1337" w:type="dxa"/>
          </w:tcPr>
          <w:p>
            <w:pPr/>
            <w:r>
              <w:t xml:space="preserve">&lt; 0.985</w:t>
            </w:r>
          </w:p>
        </w:tc>
        <w:tc>
          <w:tcPr>
            <w:tcW w:w="1337" w:type="dxa"/>
          </w:tcPr>
          <w:p>
            <w:pPr/>
            <w:r>
              <w:t xml:space="preserve">&lt; 0.97 (5 min)</w:t>
            </w:r>
          </w:p>
        </w:tc>
        <w:tc>
          <w:tcPr>
            <w:tcW w:w="1337" w:type="dxa"/>
          </w:tcPr>
          <w:p>
            <w:pPr/>
            <w:r>
              <w:t xml:space="preserve">S1</w:t>
            </w:r>
          </w:p>
        </w:tc>
      </w:tr>
      <w:tr>
        <w:tc>
          <w:tcPr>
            <w:tcW w:w="1337" w:type="dxa"/>
          </w:tcPr>
          <w:p>
            <w:pPr/>
            <w:r>
              <w:rPr>
                <w:rStyle w:val="CodeChar"/>
              </w:rPr>
              <w:t xml:space="preserve">SETTLE_FAIL_PCT</w:t>
            </w:r>
          </w:p>
        </w:tc>
        <w:tc>
          <w:tcPr>
            <w:tcW w:w="1337" w:type="dxa"/>
          </w:tcPr>
          <w:p>
            <w:pPr/>
            <w:r>
              <w:t xml:space="preserve">Failed on-chain settlements</w:t>
            </w:r>
          </w:p>
        </w:tc>
        <w:tc>
          <w:tcPr>
            <w:tcW w:w="1337" w:type="dxa"/>
          </w:tcPr>
          <w:p>
            <w:pPr/>
            <w:r>
              <w:t xml:space="preserve">%</w:t>
            </w:r>
          </w:p>
        </w:tc>
        <w:tc>
          <w:tcPr>
            <w:tcW w:w="1337" w:type="dxa"/>
          </w:tcPr>
          <w:p>
            <w:pPr/>
            <w:r>
              <w:t xml:space="preserve">&lt; 0.5</w:t>
            </w:r>
          </w:p>
        </w:tc>
        <w:tc>
          <w:tcPr>
            <w:tcW w:w="1337" w:type="dxa"/>
          </w:tcPr>
          <w:p>
            <w:pPr/>
            <w:r>
              <w:t xml:space="preserve">&gt; 2</w:t>
            </w:r>
          </w:p>
        </w:tc>
        <w:tc>
          <w:tcPr>
            <w:tcW w:w="1337" w:type="dxa"/>
          </w:tcPr>
          <w:p>
            <w:pPr/>
            <w:r>
              <w:t xml:space="preserve">&gt; 10</w:t>
            </w:r>
          </w:p>
        </w:tc>
        <w:tc>
          <w:tcPr>
            <w:tcW w:w="1337" w:type="dxa"/>
          </w:tcPr>
          <w:p>
            <w:pPr/>
            <w:r>
              <w:t xml:space="preserve">S2</w:t>
            </w:r>
          </w:p>
        </w:tc>
      </w:tr>
      <w:tr>
        <w:tc>
          <w:tcPr>
            <w:tcW w:w="1337" w:type="dxa"/>
          </w:tcPr>
          <w:p>
            <w:pPr/>
            <w:r>
              <w:rPr>
                <w:rStyle w:val="CodeChar"/>
              </w:rPr>
              <w:t xml:space="preserve">LP_REJECT_PCT</w:t>
            </w:r>
          </w:p>
        </w:tc>
        <w:tc>
          <w:tcPr>
            <w:tcW w:w="1337" w:type="dxa"/>
          </w:tcPr>
          <w:p>
            <w:pPr/>
            <w:r>
              <w:t xml:space="preserve">Hedge orders rejected</w:t>
            </w:r>
          </w:p>
        </w:tc>
        <w:tc>
          <w:tcPr>
            <w:tcW w:w="1337" w:type="dxa"/>
          </w:tcPr>
          <w:p>
            <w:pPr/>
            <w:r>
              <w:t xml:space="preserve">%</w:t>
            </w:r>
          </w:p>
        </w:tc>
        <w:tc>
          <w:tcPr>
            <w:tcW w:w="1337" w:type="dxa"/>
          </w:tcPr>
          <w:p>
            <w:pPr/>
            <w:r>
              <w:t xml:space="preserve">&lt; 1</w:t>
            </w:r>
          </w:p>
        </w:tc>
        <w:tc>
          <w:tcPr>
            <w:tcW w:w="1337" w:type="dxa"/>
          </w:tcPr>
          <w:p>
            <w:pPr/>
            <w:r>
              <w:t xml:space="preserve">&gt; 5</w:t>
            </w:r>
          </w:p>
        </w:tc>
        <w:tc>
          <w:tcPr>
            <w:tcW w:w="1337" w:type="dxa"/>
          </w:tcPr>
          <w:p>
            <w:pPr/>
            <w:r>
              <w:t xml:space="preserve">&gt; 20</w:t>
            </w:r>
          </w:p>
        </w:tc>
        <w:tc>
          <w:tcPr>
            <w:tcW w:w="1337" w:type="dxa"/>
          </w:tcPr>
          <w:p>
            <w:pPr/>
            <w:r>
              <w:t xml:space="preserve">S3</w:t>
            </w:r>
          </w:p>
        </w:tc>
      </w:tr>
      <w:tr>
        <w:tc>
          <w:tcPr>
            <w:tcW w:w="1337" w:type="dxa"/>
          </w:tcPr>
          <w:p>
            <w:pPr/>
            <w:r>
              <w:rPr>
                <w:rStyle w:val="CodeChar"/>
              </w:rPr>
              <w:t xml:space="preserve">NET_EXPOSURE_USD</w:t>
            </w:r>
          </w:p>
        </w:tc>
        <w:tc>
          <w:tcPr>
            <w:tcW w:w="1337" w:type="dxa"/>
          </w:tcPr>
          <w:p>
            <w:pPr/>
            <w:r>
              <w:t xml:space="preserve">Unhedged net position</w:t>
            </w:r>
          </w:p>
        </w:tc>
        <w:tc>
          <w:tcPr>
            <w:tcW w:w="1337" w:type="dxa"/>
          </w:tcPr>
          <w:p>
            <w:pPr/>
            <w:r>
              <w:t xml:space="preserve">% of limit</w:t>
            </w:r>
          </w:p>
        </w:tc>
        <w:tc>
          <w:tcPr>
            <w:tcW w:w="1337" w:type="dxa"/>
          </w:tcPr>
          <w:p>
            <w:pPr/>
            <w:r>
              <w:t xml:space="preserve">&lt; 30</w:t>
            </w:r>
          </w:p>
        </w:tc>
        <w:tc>
          <w:tcPr>
            <w:tcW w:w="1337" w:type="dxa"/>
          </w:tcPr>
          <w:p>
            <w:pPr/>
            <w:r>
              <w:t xml:space="preserve">&gt; 70</w:t>
            </w:r>
          </w:p>
        </w:tc>
        <w:tc>
          <w:tcPr>
            <w:tcW w:w="1337" w:type="dxa"/>
          </w:tcPr>
          <w:p>
            <w:pPr/>
            <w:r>
              <w:t xml:space="preserve">&gt; 100</w:t>
            </w:r>
          </w:p>
        </w:tc>
        <w:tc>
          <w:tcPr>
            <w:tcW w:w="1337" w:type="dxa"/>
          </w:tcPr>
          <w:p>
            <w:pPr/>
            <w:r>
              <w:t xml:space="preserve">S3, M5</w:t>
            </w:r>
          </w:p>
        </w:tc>
      </w:tr>
      <w:tr>
        <w:tc>
          <w:tcPr>
            <w:tcW w:w="1337" w:type="dxa"/>
          </w:tcPr>
          <w:p>
            <w:pPr/>
            <w:r>
              <w:rPr>
                <w:rStyle w:val="CodeChar"/>
              </w:rPr>
              <w:t xml:space="preserve">WDR_QUEUE_RATIO</w:t>
            </w:r>
          </w:p>
        </w:tc>
        <w:tc>
          <w:tcPr>
            <w:tcW w:w="1337" w:type="dxa"/>
          </w:tcPr>
          <w:p>
            <w:pPr/>
            <w:r>
              <w:t xml:space="preserve">Withdrawal queue ÷ hot liquidity</w:t>
            </w:r>
          </w:p>
        </w:tc>
        <w:tc>
          <w:tcPr>
            <w:tcW w:w="1337" w:type="dxa"/>
          </w:tcPr>
          <w:p>
            <w:pPr/>
            <w:r>
              <w:t xml:space="preserve">%</w:t>
            </w:r>
          </w:p>
        </w:tc>
        <w:tc>
          <w:tcPr>
            <w:tcW w:w="1337" w:type="dxa"/>
          </w:tcPr>
          <w:p>
            <w:pPr/>
            <w:r>
              <w:t xml:space="preserve">&lt; 10</w:t>
            </w:r>
          </w:p>
        </w:tc>
        <w:tc>
          <w:tcPr>
            <w:tcW w:w="1337" w:type="dxa"/>
          </w:tcPr>
          <w:p>
            <w:pPr/>
            <w:r>
              <w:t xml:space="preserve">&gt; 50</w:t>
            </w:r>
          </w:p>
        </w:tc>
        <w:tc>
          <w:tcPr>
            <w:tcW w:w="1337" w:type="dxa"/>
          </w:tcPr>
          <w:p>
            <w:pPr/>
            <w:r>
              <w:t xml:space="preserve">&gt; 90</w:t>
            </w:r>
          </w:p>
        </w:tc>
        <w:tc>
          <w:tcPr>
            <w:tcW w:w="1337" w:type="dxa"/>
          </w:tcPr>
          <w:p>
            <w:pPr/>
            <w:r>
              <w:t xml:space="preserve">S4</w:t>
            </w:r>
          </w:p>
        </w:tc>
      </w:tr>
      <w:tr>
        <w:tc>
          <w:tcPr>
            <w:tcW w:w="1337" w:type="dxa"/>
          </w:tcPr>
          <w:p>
            <w:pPr/>
            <w:r>
              <w:rPr>
                <w:rStyle w:val="CodeChar"/>
              </w:rPr>
              <w:t xml:space="preserve">INR_BASIS_PCT</w:t>
            </w:r>
          </w:p>
        </w:tc>
        <w:tc>
          <w:tcPr>
            <w:tcW w:w="1337" w:type="dxa"/>
          </w:tcPr>
          <w:p>
            <w:pPr/>
            <w:r>
              <w:t xml:space="preserve">Conversion rate vs reference</w:t>
            </w:r>
          </w:p>
        </w:tc>
        <w:tc>
          <w:tcPr>
            <w:tcW w:w="1337" w:type="dxa"/>
          </w:tcPr>
          <w:p>
            <w:pPr/>
            <w:r>
              <w:t xml:space="preserve">%</w:t>
            </w:r>
          </w:p>
        </w:tc>
        <w:tc>
          <w:tcPr>
            <w:tcW w:w="1337" w:type="dxa"/>
          </w:tcPr>
          <w:p>
            <w:pPr/>
            <w:r>
              <w:t xml:space="preserve">&lt; 0.3</w:t>
            </w:r>
          </w:p>
        </w:tc>
        <w:tc>
          <w:tcPr>
            <w:tcW w:w="1337" w:type="dxa"/>
          </w:tcPr>
          <w:p>
            <w:pPr/>
            <w:r>
              <w:t xml:space="preserve">&gt; 1</w:t>
            </w:r>
          </w:p>
        </w:tc>
        <w:tc>
          <w:tcPr>
            <w:tcW w:w="1337" w:type="dxa"/>
          </w:tcPr>
          <w:p>
            <w:pPr/>
            <w:r>
              <w:t xml:space="preserve">&gt; 3</w:t>
            </w:r>
          </w:p>
        </w:tc>
        <w:tc>
          <w:tcPr>
            <w:tcW w:w="1337" w:type="dxa"/>
          </w:tcPr>
          <w:p>
            <w:pPr/>
            <w:r>
              <w:t xml:space="preserve">S5</w:t>
            </w:r>
          </w:p>
        </w:tc>
      </w:tr>
      <w:tr>
        <w:tc>
          <w:tcPr>
            <w:tcW w:w="1337" w:type="dxa"/>
          </w:tcPr>
          <w:p>
            <w:pPr/>
            <w:r>
              <w:rPr>
                <w:rStyle w:val="CodeChar"/>
              </w:rPr>
              <w:t xml:space="preserve">ORDER_LATENCY_P95</w:t>
            </w:r>
          </w:p>
        </w:tc>
        <w:tc>
          <w:tcPr>
            <w:tcW w:w="1337" w:type="dxa"/>
          </w:tcPr>
          <w:p>
            <w:pPr/>
            <w:r>
              <w:t xml:space="preserve">Order entry latency</w:t>
            </w:r>
          </w:p>
        </w:tc>
        <w:tc>
          <w:tcPr>
            <w:tcW w:w="1337" w:type="dxa"/>
          </w:tcPr>
          <w:p>
            <w:pPr/>
            <w:r>
              <w:t xml:space="preserve">ms</w:t>
            </w:r>
          </w:p>
        </w:tc>
        <w:tc>
          <w:tcPr>
            <w:tcW w:w="1337" w:type="dxa"/>
          </w:tcPr>
          <w:p>
            <w:pPr/>
            <w:r>
              <w:t xml:space="preserve">80</w:t>
            </w:r>
          </w:p>
        </w:tc>
        <w:tc>
          <w:tcPr>
            <w:tcW w:w="1337" w:type="dxa"/>
          </w:tcPr>
          <w:p>
            <w:pPr/>
            <w:r>
              <w:t xml:space="preserve">&gt; 1,000</w:t>
            </w:r>
          </w:p>
        </w:tc>
        <w:tc>
          <w:tcPr>
            <w:tcW w:w="1337" w:type="dxa"/>
          </w:tcPr>
          <w:p>
            <w:pPr/>
            <w:r>
              <w:t xml:space="preserve">&gt; 5,000</w:t>
            </w:r>
          </w:p>
        </w:tc>
        <w:tc>
          <w:tcPr>
            <w:tcW w:w="1337" w:type="dxa"/>
          </w:tcPr>
          <w:p>
            <w:pPr/>
            <w:r>
              <w:t xml:space="preserve">P2</w:t>
            </w:r>
          </w:p>
        </w:tc>
      </w:tr>
      <w:tr>
        <w:tc>
          <w:tcPr>
            <w:tcW w:w="1337" w:type="dxa"/>
          </w:tcPr>
          <w:p>
            <w:pPr/>
            <w:r>
              <w:rPr>
                <w:rStyle w:val="CodeChar"/>
              </w:rPr>
              <w:t xml:space="preserve">API_ERR_PCT</w:t>
            </w:r>
          </w:p>
        </w:tc>
        <w:tc>
          <w:tcPr>
            <w:tcW w:w="1337" w:type="dxa"/>
          </w:tcPr>
          <w:p>
            <w:pPr/>
            <w:r>
              <w:t xml:space="preserve">API error rate</w:t>
            </w:r>
          </w:p>
        </w:tc>
        <w:tc>
          <w:tcPr>
            <w:tcW w:w="1337" w:type="dxa"/>
          </w:tcPr>
          <w:p>
            <w:pPr/>
            <w:r>
              <w:t xml:space="preserve">%</w:t>
            </w:r>
          </w:p>
        </w:tc>
        <w:tc>
          <w:tcPr>
            <w:tcW w:w="1337" w:type="dxa"/>
          </w:tcPr>
          <w:p>
            <w:pPr/>
            <w:r>
              <w:t xml:space="preserve">&lt; 0.5</w:t>
            </w:r>
          </w:p>
        </w:tc>
        <w:tc>
          <w:tcPr>
            <w:tcW w:w="1337" w:type="dxa"/>
          </w:tcPr>
          <w:p>
            <w:pPr/>
            <w:r>
              <w:t xml:space="preserve">&gt; 2</w:t>
            </w:r>
          </w:p>
        </w:tc>
        <w:tc>
          <w:tcPr>
            <w:tcW w:w="1337" w:type="dxa"/>
          </w:tcPr>
          <w:p>
            <w:pPr/>
            <w:r>
              <w:t xml:space="preserve">&gt; 10</w:t>
            </w:r>
          </w:p>
        </w:tc>
        <w:tc>
          <w:tcPr>
            <w:tcW w:w="1337" w:type="dxa"/>
          </w:tcPr>
          <w:p>
            <w:pPr/>
            <w:r>
              <w:t xml:space="preserve">P2</w:t>
            </w:r>
          </w:p>
        </w:tc>
      </w:tr>
      <w:tr>
        <w:tc>
          <w:tcPr>
            <w:tcW w:w="1337" w:type="dxa"/>
          </w:tcPr>
          <w:p>
            <w:pPr/>
            <w:r>
              <w:rPr>
                <w:rStyle w:val="CodeChar"/>
              </w:rPr>
              <w:t xml:space="preserve">UPI_FAIL_PCT</w:t>
            </w:r>
          </w:p>
        </w:tc>
        <w:tc>
          <w:tcPr>
            <w:tcW w:w="1337" w:type="dxa"/>
          </w:tcPr>
          <w:p>
            <w:pPr/>
            <w:r>
              <w:t xml:space="preserve">Failed UPI deposits/withdrawals</w:t>
            </w:r>
          </w:p>
        </w:tc>
        <w:tc>
          <w:tcPr>
            <w:tcW w:w="1337" w:type="dxa"/>
          </w:tcPr>
          <w:p>
            <w:pPr/>
            <w:r>
              <w:t xml:space="preserve">%</w:t>
            </w:r>
          </w:p>
        </w:tc>
        <w:tc>
          <w:tcPr>
            <w:tcW w:w="1337" w:type="dxa"/>
          </w:tcPr>
          <w:p>
            <w:pPr/>
            <w:r>
              <w:t xml:space="preserve">&lt; 2</w:t>
            </w:r>
          </w:p>
        </w:tc>
        <w:tc>
          <w:tcPr>
            <w:tcW w:w="1337" w:type="dxa"/>
          </w:tcPr>
          <w:p>
            <w:pPr/>
            <w:r>
              <w:t xml:space="preserve">&gt; 5</w:t>
            </w:r>
          </w:p>
        </w:tc>
        <w:tc>
          <w:tcPr>
            <w:tcW w:w="1337" w:type="dxa"/>
          </w:tcPr>
          <w:p>
            <w:pPr/>
            <w:r>
              <w:t xml:space="preserve">&gt; 25</w:t>
            </w:r>
          </w:p>
        </w:tc>
        <w:tc>
          <w:tcPr>
            <w:tcW w:w="1337" w:type="dxa"/>
          </w:tcPr>
          <w:p>
            <w:pPr/>
            <w:r>
              <w:t xml:space="preserve">R1</w:t>
            </w:r>
          </w:p>
        </w:tc>
      </w:tr>
      <w:tr>
        <w:tc>
          <w:tcPr>
            <w:tcW w:w="1337" w:type="dxa"/>
          </w:tcPr>
          <w:p>
            <w:pPr/>
            <w:r>
              <w:rPr>
                <w:rStyle w:val="CodeChar"/>
              </w:rPr>
              <w:t xml:space="preserve">TICKET_RATE</w:t>
            </w:r>
          </w:p>
        </w:tc>
        <w:tc>
          <w:tcPr>
            <w:tcW w:w="1337" w:type="dxa"/>
          </w:tcPr>
          <w:p>
            <w:pPr/>
            <w:r>
              <w:t xml:space="preserve">Support tickets</w:t>
            </w:r>
          </w:p>
        </w:tc>
        <w:tc>
          <w:tcPr>
            <w:tcW w:w="1337" w:type="dxa"/>
          </w:tcPr>
          <w:p>
            <w:pPr/>
            <w:r>
              <w:t xml:space="preserve">× baseline</w:t>
            </w:r>
          </w:p>
        </w:tc>
        <w:tc>
          <w:tcPr>
            <w:tcW w:w="1337" w:type="dxa"/>
          </w:tcPr>
          <w:p>
            <w:pPr/>
            <w:r>
              <w:t xml:space="preserve">1</w:t>
            </w:r>
          </w:p>
        </w:tc>
        <w:tc>
          <w:tcPr>
            <w:tcW w:w="1337" w:type="dxa"/>
          </w:tcPr>
          <w:p>
            <w:pPr/>
            <w:r>
              <w:t xml:space="preserve">&gt; 3</w:t>
            </w:r>
          </w:p>
        </w:tc>
        <w:tc>
          <w:tcPr>
            <w:tcW w:w="1337" w:type="dxa"/>
          </w:tcPr>
          <w:p>
            <w:pPr/>
            <w:r>
              <w:t xml:space="preserve">&gt; 8</w:t>
            </w:r>
          </w:p>
        </w:tc>
        <w:tc>
          <w:tcPr>
            <w:tcW w:w="1337" w:type="dxa"/>
          </w:tcPr>
          <w:p>
            <w:pPr/>
            <w:r>
              <w:t xml:space="preserve">I1</w:t>
            </w:r>
          </w:p>
        </w:tc>
      </w:tr>
      <w:tr>
        <w:tc>
          <w:tcPr>
            <w:tcW w:w="1337" w:type="dxa"/>
          </w:tcPr>
          <w:p>
            <w:pPr/>
            <w:r>
              <w:rPr>
                <w:rStyle w:val="CodeChar"/>
              </w:rPr>
              <w:t xml:space="preserve">SENTIMENT</w:t>
            </w:r>
          </w:p>
        </w:tc>
        <w:tc>
          <w:tcPr>
            <w:tcW w:w="1337" w:type="dxa"/>
          </w:tcPr>
          <w:p>
            <w:pPr/>
            <w:r>
              <w:t xml:space="preserve">Social sentiment score</w:t>
            </w:r>
          </w:p>
        </w:tc>
        <w:tc>
          <w:tcPr>
            <w:tcW w:w="1337" w:type="dxa"/>
          </w:tcPr>
          <w:p>
            <w:pPr/>
            <w:r>
              <w:t xml:space="preserve">−1 to +1</w:t>
            </w:r>
          </w:p>
        </w:tc>
        <w:tc>
          <w:tcPr>
            <w:tcW w:w="1337" w:type="dxa"/>
          </w:tcPr>
          <w:p>
            <w:pPr/>
            <w:r>
              <w:t xml:space="preserve">0.1</w:t>
            </w:r>
          </w:p>
        </w:tc>
        <w:tc>
          <w:tcPr>
            <w:tcW w:w="1337" w:type="dxa"/>
          </w:tcPr>
          <w:p>
            <w:pPr/>
            <w:r>
              <w:t xml:space="preserve">&lt; −0.4</w:t>
            </w:r>
          </w:p>
        </w:tc>
        <w:tc>
          <w:tcPr>
            <w:tcW w:w="1337" w:type="dxa"/>
          </w:tcPr>
          <w:p>
            <w:pPr/>
            <w:r>
              <w:t xml:space="preserve">&lt; −0.7</w:t>
            </w:r>
          </w:p>
        </w:tc>
        <w:tc>
          <w:tcPr>
            <w:tcW w:w="1337" w:type="dxa"/>
          </w:tcPr>
          <w:p>
            <w:pPr/>
            <w:r>
              <w:t xml:space="preserve">I1, I2</w:t>
            </w:r>
          </w:p>
        </w:tc>
      </w:tr>
    </w:tbl>
    <w:p>
      <w:pPr/>
      <w:r>
        <w:t xml:space="preserve">The brief needs at least two signals; </w:t>
      </w:r>
      <w:r>
        <w:rPr>
          <w:rStyle w:val="CodeChar"/>
        </w:rPr>
        <w:t xml:space="preserve">LIQ_RATE</w:t>
      </w:r>
      <w:r>
        <w:t xml:space="preserve"> and </w:t>
      </w:r>
      <w:r>
        <w:rPr>
          <w:rStyle w:val="CodeChar"/>
        </w:rPr>
        <w:t xml:space="preserve">TICKET_RATE</w:t>
      </w:r>
      <w:r>
        <w:t xml:space="preserve"> are the minimum, and adding </w:t>
      </w:r>
      <w:r>
        <w:rPr>
          <w:rStyle w:val="CodeChar"/>
        </w:rPr>
        <w:t xml:space="preserve">LAR</w:t>
      </w:r>
      <w:r>
        <w:t xml:space="preserve">, </w:t>
      </w:r>
      <w:r>
        <w:rPr>
          <w:rStyle w:val="CodeChar"/>
        </w:rPr>
        <w:t xml:space="preserve">INS_FUND_PCT</w:t>
      </w:r>
      <w:r>
        <w:t xml:space="preserve"> and </w:t>
      </w:r>
      <w:r>
        <w:rPr>
          <w:rStyle w:val="CodeChar"/>
        </w:rPr>
        <w:t xml:space="preserve">STBL_PX</w:t>
      </w:r>
      <w:r>
        <w:t xml:space="preserve"> is what makes the tool MochaTrade-specific.</w:t>
      </w:r>
    </w:p>
    <w:p>
      <w:pPr>
        <w:pStyle w:val="Heading3"/>
      </w:pPr>
      <w:r>
        <w:t xml:space="preserve">9.2 Market-vs-system classifier</w:t>
      </w:r>
    </w:p>
    <w:p>
      <w:pPr/>
      <w:r>
        <w:t xml:space="preserve">The single most useful decision the tool makes is whether liquidations are explained by the market. It compares observed liquidations with a simple expectation from the price move and account leverage.</w:t>
      </w:r>
    </w:p>
    <w:p>
      <w:pPr>
        <w:pStyle w:val="Code"/>
      </w:pPr>
      <w:bookmarkStart w:id="2" w:name="bongo_lang_latex_2"/>
      <w:bookmarkEnd w:id="2"/>
      <w:r>
        <w:t xml:space="preserve">LAR = \frac{L_{obs}}{L_{exp}}, \quad L_{exp} = N_{open} \times P(\text{liq} \mid \Delta p) \,/\, \text{window}</w:t>
      </w:r>
    </w:p>
    <w:p>
      <w:pPr/>
      <w:r>
        <w:t xml:space="preserve">Here N_open is the number of open leveraged positions and P(liq | Δp) is the share of positions whose liquidation price lies within the observed move, read from the simulated leverage distribution. In the prototype, precompute a lookup table of Δp (0% to −20%) → expected share liquidated.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Condition</w:t>
            </w:r>
          </w:p>
        </w:tc>
        <w:tc>
          <w:tcPr>
            <w:tcW w:w="3120" w:type="dxa"/>
            <w:shd w:val="clear" w:color="auto" w:fill="F2F2F2"/>
          </w:tcPr>
          <w:p>
            <w:pPr/>
            <w:r>
              <w:t xml:space="preserve">Classification</w:t>
            </w:r>
          </w:p>
        </w:tc>
        <w:tc>
          <w:tcPr>
            <w:tcW w:w="3120" w:type="dxa"/>
            <w:shd w:val="clear" w:color="auto" w:fill="F2F2F2"/>
          </w:tcPr>
          <w:p>
            <w:pPr/>
            <w:r>
              <w:t xml:space="preserve">Default scenario tag</w:t>
            </w:r>
          </w:p>
        </w:tc>
      </w:tr>
      <w:tr>
        <w:tc>
          <w:tcPr>
            <w:tcW w:w="3120" w:type="dxa"/>
          </w:tcPr>
          <w:p>
            <w:pPr/>
            <w:r>
              <w:t xml:space="preserve">LAR 0.7–1.5 and price move large</w:t>
            </w:r>
          </w:p>
        </w:tc>
        <w:tc>
          <w:tcPr>
            <w:tcW w:w="3120" w:type="dxa"/>
          </w:tcPr>
          <w:p>
            <w:pPr/>
            <w:r>
              <w:t xml:space="preserve">Market-driven</w:t>
            </w:r>
          </w:p>
        </w:tc>
        <w:tc>
          <w:tcPr>
            <w:tcW w:w="3120" w:type="dxa"/>
          </w:tcPr>
          <w:p>
            <w:pPr/>
            <w:r>
              <w:t xml:space="preserve">M1 / M2</w:t>
            </w:r>
          </w:p>
        </w:tc>
      </w:tr>
      <w:tr>
        <w:tc>
          <w:tcPr>
            <w:tcW w:w="3120" w:type="dxa"/>
          </w:tcPr>
          <w:p>
            <w:pPr/>
            <w:r>
              <w:t xml:space="preserve">LAR &gt; 2.0 and price move small</w:t>
            </w:r>
          </w:p>
        </w:tc>
        <w:tc>
          <w:tcPr>
            <w:tcW w:w="3120" w:type="dxa"/>
          </w:tcPr>
          <w:p>
            <w:pPr/>
            <w:r>
              <w:t xml:space="preserve">System-driven</w:t>
            </w:r>
          </w:p>
        </w:tc>
        <w:tc>
          <w:tcPr>
            <w:tcW w:w="3120" w:type="dxa"/>
          </w:tcPr>
          <w:p>
            <w:pPr/>
            <w:r>
              <w:t xml:space="preserve">P1</w:t>
            </w:r>
          </w:p>
        </w:tc>
      </w:tr>
      <w:tr>
        <w:tc>
          <w:tcPr>
            <w:tcW w:w="3120" w:type="dxa"/>
          </w:tcPr>
          <w:p>
            <w:pPr/>
            <w:r>
              <w:t xml:space="preserve">LAR high and </w:t>
            </w:r>
            <w:r>
              <w:rPr>
                <w:rStyle w:val="CodeChar"/>
              </w:rPr>
              <w:t xml:space="preserve">ORACLE_DEV</w:t>
            </w:r>
            <w:r>
              <w:t xml:space="preserve"> high</w:t>
            </w:r>
          </w:p>
        </w:tc>
        <w:tc>
          <w:tcPr>
            <w:tcW w:w="3120" w:type="dxa"/>
          </w:tcPr>
          <w:p>
            <w:pPr/>
            <w:r>
              <w:t xml:space="preserve">Pricing-driven</w:t>
            </w:r>
          </w:p>
        </w:tc>
        <w:tc>
          <w:tcPr>
            <w:tcW w:w="3120" w:type="dxa"/>
          </w:tcPr>
          <w:p>
            <w:pPr/>
            <w:r>
              <w:t xml:space="preserve">M4</w:t>
            </w:r>
          </w:p>
        </w:tc>
      </w:tr>
      <w:tr>
        <w:tc>
          <w:tcPr>
            <w:tcW w:w="3120" w:type="dxa"/>
          </w:tcPr>
          <w:p>
            <w:pPr/>
            <w:r>
              <w:t xml:space="preserve">LAR high and </w:t>
            </w:r>
            <w:r>
              <w:rPr>
                <w:rStyle w:val="CodeChar"/>
              </w:rPr>
              <w:t xml:space="preserve">STBL_PX</w:t>
            </w:r>
            <w:r>
              <w:t xml:space="preserve"> &lt; 0.985</w:t>
            </w:r>
          </w:p>
        </w:tc>
        <w:tc>
          <w:tcPr>
            <w:tcW w:w="3120" w:type="dxa"/>
          </w:tcPr>
          <w:p>
            <w:pPr/>
            <w:r>
              <w:t xml:space="preserve">Collateral-driven</w:t>
            </w:r>
          </w:p>
        </w:tc>
        <w:tc>
          <w:tcPr>
            <w:tcW w:w="3120" w:type="dxa"/>
          </w:tcPr>
          <w:p>
            <w:pPr/>
            <w:r>
              <w:t xml:space="preserve">S1</w:t>
            </w:r>
          </w:p>
        </w:tc>
      </w:tr>
      <w:tr>
        <w:tc>
          <w:tcPr>
            <w:tcW w:w="3120" w:type="dxa"/>
          </w:tcPr>
          <w:p>
            <w:pPr/>
            <w:r>
              <w:t xml:space="preserve">Tickets/sentiment high, all else normal</w:t>
            </w:r>
          </w:p>
        </w:tc>
        <w:tc>
          <w:tcPr>
            <w:tcW w:w="3120" w:type="dxa"/>
          </w:tcPr>
          <w:p>
            <w:pPr/>
            <w:r>
              <w:t xml:space="preserve">Information-driven</w:t>
            </w:r>
          </w:p>
        </w:tc>
        <w:tc>
          <w:tcPr>
            <w:tcW w:w="3120" w:type="dxa"/>
          </w:tcPr>
          <w:p>
            <w:pPr/>
            <w:r>
              <w:t xml:space="preserve">I1 / I2</w:t>
            </w:r>
          </w:p>
        </w:tc>
      </w:tr>
    </w:tbl>
    <w:p>
      <w:pPr>
        <w:pStyle w:val="Heading3"/>
      </w:pPr>
      <w:r>
        <w:t xml:space="preserve">9.3 Incident state machine</w:t>
      </w:r>
    </w:p>
    <w:p>
      <w:pPr>
        <w:pStyle w:val="Code"/>
      </w:pPr>
      <w:bookmarkStart w:id="3" w:name="bongo_lang_mermaid_3"/>
      <w:bookmarkEnd w:id="3"/>
      <w:r>
        <w:t xml:space="preserve">stateDiagram-v2</w:t>
        <w:br/>
        <w:t xml:space="preserve">    [*] --&gt; Normal</w:t>
        <w:br/>
        <w:t xml:space="preserve">    Normal --&gt; Watch: any signal above baseline band</w:t>
        <w:br/>
        <w:t xml:space="preserve">    Watch --&gt; Warning: any warn threshold or S &gt;= 30</w:t>
        <w:br/>
        <w:t xml:space="preserve">    Warning --&gt; Critical: any critical threshold or S &gt;= 50</w:t>
        <w:br/>
        <w:t xml:space="preserve">    Critical --&gt; Emergency: S &gt;= 70 or hard override</w:t>
        <w:br/>
        <w:t xml:space="preserve">    Warning --&gt; Emergency: hard override</w:t>
        <w:br/>
        <w:t xml:space="preserve">    Emergency --&gt; Stabilising: S below band 5 min + IC confirms</w:t>
        <w:br/>
        <w:t xml:space="preserve">    Critical --&gt; Stabilising: S below band 5 min + IC confirms</w:t>
        <w:br/>
        <w:t xml:space="preserve">    Stabilising --&gt; Critical: signal re-crosses critical</w:t>
        <w:br/>
        <w:t xml:space="preserve">    Stabilising --&gt; Resolved: all signals &lt; warn 15 min + IC closes</w:t>
        <w:br/>
        <w:t xml:space="preserve">    Resolved --&gt; [*]</w:t>
      </w:r>
    </w:p>
    <w:p>
      <w:pPr/>
      <w:r>
        <w:t xml:space="preserve">Every transition writes a log entry automatically. Upward transitions are automatic; downward ones need IC confirmation.</w:t>
      </w:r>
    </w:p>
    <w:p>
      <w:pPr>
        <w:pStyle w:val="Heading3"/>
      </w:pPr>
      <w:r>
        <w:t xml:space="preserve">9.4 Protective controls the tool can propose</w:t>
      </w:r>
    </w:p>
    <w:p>
      <w:pPr/>
      <w:r>
        <w:t xml:space="preserve">The tool proposes; a human approves; the log records who and why. Nothing below fires automatically.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Control</w:t>
            </w:r>
          </w:p>
        </w:tc>
        <w:tc>
          <w:tcPr>
            <w:tcW w:w="2340" w:type="dxa"/>
            <w:shd w:val="clear" w:color="auto" w:fill="F2F2F2"/>
          </w:tcPr>
          <w:p>
            <w:pPr/>
            <w:r>
              <w:t xml:space="preserve">Reduces</w:t>
            </w:r>
          </w:p>
        </w:tc>
        <w:tc>
          <w:tcPr>
            <w:tcW w:w="2340" w:type="dxa"/>
            <w:shd w:val="clear" w:color="auto" w:fill="F2F2F2"/>
          </w:tcPr>
          <w:p>
            <w:pPr/>
            <w:r>
              <w:t xml:space="preserve">Cost / trade-off</w:t>
            </w:r>
          </w:p>
        </w:tc>
        <w:tc>
          <w:tcPr>
            <w:tcW w:w="2340" w:type="dxa"/>
            <w:shd w:val="clear" w:color="auto" w:fill="F2F2F2"/>
          </w:tcPr>
          <w:p>
            <w:pPr/>
            <w:r>
              <w:t xml:space="preserve">Typical scenarios</w:t>
            </w:r>
          </w:p>
        </w:tc>
      </w:tr>
      <w:tr>
        <w:tc>
          <w:tcPr>
            <w:tcW w:w="2340" w:type="dxa"/>
          </w:tcPr>
          <w:p>
            <w:pPr/>
            <w:r>
              <w:t xml:space="preserve">Lower max leverage on new positions</w:t>
            </w:r>
          </w:p>
        </w:tc>
        <w:tc>
          <w:tcPr>
            <w:tcW w:w="2340" w:type="dxa"/>
          </w:tcPr>
          <w:p>
            <w:pPr/>
            <w:r>
              <w:t xml:space="preserve">Future cascade size</w:t>
            </w:r>
          </w:p>
        </w:tc>
        <w:tc>
          <w:tcPr>
            <w:tcW w:w="2340" w:type="dxa"/>
          </w:tcPr>
          <w:p>
            <w:pPr/>
            <w:r>
              <w:t xml:space="preserve">Revenue, user complaints</w:t>
            </w:r>
          </w:p>
        </w:tc>
        <w:tc>
          <w:tcPr>
            <w:tcW w:w="2340" w:type="dxa"/>
          </w:tcPr>
          <w:p>
            <w:pPr/>
            <w:r>
              <w:t xml:space="preserve">M1, M2</w:t>
            </w:r>
          </w:p>
        </w:tc>
      </w:tr>
      <w:tr>
        <w:tc>
          <w:tcPr>
            <w:tcW w:w="2340" w:type="dxa"/>
          </w:tcPr>
          <w:p>
            <w:pPr/>
            <w:r>
              <w:t xml:space="preserve">Reduce-only mode per instrument</w:t>
            </w:r>
          </w:p>
        </w:tc>
        <w:tc>
          <w:tcPr>
            <w:tcW w:w="2340" w:type="dxa"/>
          </w:tcPr>
          <w:p>
            <w:pPr/>
            <w:r>
              <w:t xml:space="preserve">New exposure, hedge gap</w:t>
            </w:r>
          </w:p>
        </w:tc>
        <w:tc>
          <w:tcPr>
            <w:tcW w:w="2340" w:type="dxa"/>
          </w:tcPr>
          <w:p>
            <w:pPr/>
            <w:r>
              <w:t xml:space="preserve">Users cannot open trades</w:t>
            </w:r>
          </w:p>
        </w:tc>
        <w:tc>
          <w:tcPr>
            <w:tcW w:w="2340" w:type="dxa"/>
          </w:tcPr>
          <w:p>
            <w:pPr/>
            <w:r>
              <w:t xml:space="preserve">M2, S3, P1</w:t>
            </w:r>
          </w:p>
        </w:tc>
      </w:tr>
      <w:tr>
        <w:tc>
          <w:tcPr>
            <w:tcW w:w="2340" w:type="dxa"/>
          </w:tcPr>
          <w:p>
            <w:pPr/>
            <w:r>
              <w:t xml:space="preserve">Raise maintenance margin / partial liquidation</w:t>
            </w:r>
          </w:p>
        </w:tc>
        <w:tc>
          <w:tcPr>
            <w:tcW w:w="2340" w:type="dxa"/>
          </w:tcPr>
          <w:p>
            <w:pPr/>
            <w:r>
              <w:t xml:space="preserve">Cascade speed</w:t>
            </w:r>
          </w:p>
        </w:tc>
        <w:tc>
          <w:tcPr>
            <w:tcW w:w="2340" w:type="dxa"/>
          </w:tcPr>
          <w:p>
            <w:pPr/>
            <w:r>
              <w:t xml:space="preserve">More margin calls</w:t>
            </w:r>
          </w:p>
        </w:tc>
        <w:tc>
          <w:tcPr>
            <w:tcW w:w="2340" w:type="dxa"/>
          </w:tcPr>
          <w:p>
            <w:pPr/>
            <w:r>
              <w:t xml:space="preserve">M2, M6</w:t>
            </w:r>
          </w:p>
        </w:tc>
      </w:tr>
      <w:tr>
        <w:tc>
          <w:tcPr>
            <w:tcW w:w="2340" w:type="dxa"/>
          </w:tcPr>
          <w:p>
            <w:pPr/>
            <w:r>
              <w:t xml:space="preserve">Pause liquidations (time-boxed)</w:t>
            </w:r>
          </w:p>
        </w:tc>
        <w:tc>
          <w:tcPr>
            <w:tcW w:w="2340" w:type="dxa"/>
          </w:tcPr>
          <w:p>
            <w:pPr/>
            <w:r>
              <w:t xml:space="preserve">Wrongful liquidations</w:t>
            </w:r>
          </w:p>
        </w:tc>
        <w:tc>
          <w:tcPr>
            <w:tcW w:w="2340" w:type="dxa"/>
          </w:tcPr>
          <w:p>
            <w:pPr/>
            <w:r>
              <w:t xml:space="preserve">Bad debt grows while paused</w:t>
            </w:r>
          </w:p>
        </w:tc>
        <w:tc>
          <w:tcPr>
            <w:tcW w:w="2340" w:type="dxa"/>
          </w:tcPr>
          <w:p>
            <w:pPr/>
            <w:r>
              <w:t xml:space="preserve">M4, P1, P2</w:t>
            </w:r>
          </w:p>
        </w:tc>
      </w:tr>
      <w:tr>
        <w:tc>
          <w:tcPr>
            <w:tcW w:w="2340" w:type="dxa"/>
          </w:tcPr>
          <w:p>
            <w:pPr/>
            <w:r>
              <w:t xml:space="preserve">Switch to fallback price feed</w:t>
            </w:r>
          </w:p>
        </w:tc>
        <w:tc>
          <w:tcPr>
            <w:tcW w:w="2340" w:type="dxa"/>
          </w:tcPr>
          <w:p>
            <w:pPr/>
            <w:r>
              <w:t xml:space="preserve">Bad marks</w:t>
            </w:r>
          </w:p>
        </w:tc>
        <w:tc>
          <w:tcPr>
            <w:tcW w:w="2340" w:type="dxa"/>
          </w:tcPr>
          <w:p>
            <w:pPr/>
            <w:r>
              <w:t xml:space="preserve">Slight lag</w:t>
            </w:r>
          </w:p>
        </w:tc>
        <w:tc>
          <w:tcPr>
            <w:tcW w:w="2340" w:type="dxa"/>
          </w:tcPr>
          <w:p>
            <w:pPr/>
            <w:r>
              <w:t xml:space="preserve">M4</w:t>
            </w:r>
          </w:p>
        </w:tc>
      </w:tr>
      <w:tr>
        <w:tc>
          <w:tcPr>
            <w:tcW w:w="2340" w:type="dxa"/>
          </w:tcPr>
          <w:p>
            <w:pPr/>
            <w:r>
              <w:t xml:space="preserve">Collateral haircut policy</w:t>
            </w:r>
          </w:p>
        </w:tc>
        <w:tc>
          <w:tcPr>
            <w:tcW w:w="2340" w:type="dxa"/>
          </w:tcPr>
          <w:p>
            <w:pPr/>
            <w:r>
              <w:t xml:space="preserve">Treasury gap in depeg</w:t>
            </w:r>
          </w:p>
        </w:tc>
        <w:tc>
          <w:tcPr>
            <w:tcW w:w="2340" w:type="dxa"/>
          </w:tcPr>
          <w:p>
            <w:pPr/>
            <w:r>
              <w:t xml:space="preserve">Some users liquidated</w:t>
            </w:r>
          </w:p>
        </w:tc>
        <w:tc>
          <w:tcPr>
            <w:tcW w:w="2340" w:type="dxa"/>
          </w:tcPr>
          <w:p>
            <w:pPr/>
            <w:r>
              <w:t xml:space="preserve">S1</w:t>
            </w:r>
          </w:p>
        </w:tc>
      </w:tr>
      <w:tr>
        <w:tc>
          <w:tcPr>
            <w:tcW w:w="2340" w:type="dxa"/>
          </w:tcPr>
          <w:p>
            <w:pPr/>
            <w:r>
              <w:t xml:space="preserve">Pause deposits in one asset</w:t>
            </w:r>
          </w:p>
        </w:tc>
        <w:tc>
          <w:tcPr>
            <w:tcW w:w="2340" w:type="dxa"/>
          </w:tcPr>
          <w:p>
            <w:pPr/>
            <w:r>
              <w:t xml:space="preserve">Toxic inflows</w:t>
            </w:r>
          </w:p>
        </w:tc>
        <w:tc>
          <w:tcPr>
            <w:tcW w:w="2340" w:type="dxa"/>
          </w:tcPr>
          <w:p>
            <w:pPr/>
            <w:r>
              <w:t xml:space="preserve">Users cannot top up in that coin</w:t>
            </w:r>
          </w:p>
        </w:tc>
        <w:tc>
          <w:tcPr>
            <w:tcW w:w="2340" w:type="dxa"/>
          </w:tcPr>
          <w:p>
            <w:pPr/>
            <w:r>
              <w:t xml:space="preserve">S1, S2</w:t>
            </w:r>
          </w:p>
        </w:tc>
      </w:tr>
      <w:tr>
        <w:tc>
          <w:tcPr>
            <w:tcW w:w="2340" w:type="dxa"/>
          </w:tcPr>
          <w:p>
            <w:pPr/>
            <w:r>
              <w:t xml:space="preserve">Insurance fund top-up</w:t>
            </w:r>
          </w:p>
        </w:tc>
        <w:tc>
          <w:tcPr>
            <w:tcW w:w="2340" w:type="dxa"/>
          </w:tcPr>
          <w:p>
            <w:pPr/>
            <w:r>
              <w:t xml:space="preserve">ADL risk</w:t>
            </w:r>
          </w:p>
        </w:tc>
        <w:tc>
          <w:tcPr>
            <w:tcW w:w="2340" w:type="dxa"/>
          </w:tcPr>
          <w:p>
            <w:pPr/>
            <w:r>
              <w:t xml:space="preserve">Uses company capital</w:t>
            </w:r>
          </w:p>
        </w:tc>
        <w:tc>
          <w:tcPr>
            <w:tcW w:w="2340" w:type="dxa"/>
          </w:tcPr>
          <w:p>
            <w:pPr/>
            <w:r>
              <w:t xml:space="preserve">M2, M3</w:t>
            </w:r>
          </w:p>
        </w:tc>
      </w:tr>
      <w:tr>
        <w:tc>
          <w:tcPr>
            <w:tcW w:w="2340" w:type="dxa"/>
          </w:tcPr>
          <w:p>
            <w:pPr/>
            <w:r>
              <w:t xml:space="preserve">Load shedding</w:t>
            </w:r>
          </w:p>
        </w:tc>
        <w:tc>
          <w:tcPr>
            <w:tcW w:w="2340" w:type="dxa"/>
          </w:tcPr>
          <w:p>
            <w:pPr/>
            <w:r>
              <w:t xml:space="preserve">Engine overload</w:t>
            </w:r>
          </w:p>
        </w:tc>
        <w:tc>
          <w:tcPr>
            <w:tcW w:w="2340" w:type="dxa"/>
          </w:tcPr>
          <w:p>
            <w:pPr/>
            <w:r>
              <w:t xml:space="preserve">Non-core features offline</w:t>
            </w:r>
          </w:p>
        </w:tc>
        <w:tc>
          <w:tcPr>
            <w:tcW w:w="2340" w:type="dxa"/>
          </w:tcPr>
          <w:p>
            <w:pPr/>
            <w:r>
              <w:t xml:space="preserve">P2</w:t>
            </w:r>
          </w:p>
        </w:tc>
      </w:tr>
      <w:tr>
        <w:tc>
          <w:tcPr>
            <w:tcW w:w="2340" w:type="dxa"/>
          </w:tcPr>
          <w:p>
            <w:pPr/>
            <w:r>
              <w:t xml:space="preserve">Freeze hot-wallet signing</w:t>
            </w:r>
          </w:p>
        </w:tc>
        <w:tc>
          <w:tcPr>
            <w:tcW w:w="2340" w:type="dxa"/>
          </w:tcPr>
          <w:p>
            <w:pPr/>
            <w:r>
              <w:t xml:space="preserve">Theft</w:t>
            </w:r>
          </w:p>
        </w:tc>
        <w:tc>
          <w:tcPr>
            <w:tcW w:w="2340" w:type="dxa"/>
          </w:tcPr>
          <w:p>
            <w:pPr/>
            <w:r>
              <w:t xml:space="preserve">All withdrawals stop</w:t>
            </w:r>
          </w:p>
        </w:tc>
        <w:tc>
          <w:tcPr>
            <w:tcW w:w="2340" w:type="dxa"/>
          </w:tcPr>
          <w:p>
            <w:pPr/>
            <w:r>
              <w:t xml:space="preserve">P3</w:t>
            </w:r>
          </w:p>
        </w:tc>
      </w:tr>
    </w:tbl>
    <w:p>
      <w:pPr>
        <w:pStyle w:val="Heading3"/>
      </w:pPr>
      <w:r>
        <w:t xml:space="preserve">9.5 Minimal architecture</w:t>
      </w:r>
    </w:p>
    <w:p>
      <w:pPr>
        <w:pStyle w:val="ListParagraph"/>
        <w:numPr>
          <w:ilvl w:val="0"/>
          <w:numId w:val="22"/>
        </w:numPr>
      </w:pPr>
      <w:r>
        <w:rPr>
          <w:b/>
        </w:rPr>
        <w:t xml:space="preserve">Simulator:</w:t>
      </w:r>
      <w:r>
        <w:t xml:space="preserve"> scripted scenario timelines (JSON) emitting all signals every 2 s, with a speed control (1x, 5x, 10x) so 60 minutes can be demoed in about 8.</w:t>
      </w:r>
    </w:p>
    <w:p>
      <w:pPr>
        <w:pStyle w:val="ListParagraph"/>
        <w:numPr>
          <w:ilvl w:val="0"/>
          <w:numId w:val="22"/>
        </w:numPr>
      </w:pPr>
      <w:r>
        <w:rPr>
          <w:b/>
        </w:rPr>
        <w:t xml:space="preserve">Rules engine:</w:t>
      </w:r>
      <w:r>
        <w:t xml:space="preserve"> thresholds, score S, overrides, classifier, state machine.</w:t>
      </w:r>
    </w:p>
    <w:p>
      <w:pPr>
        <w:pStyle w:val="ListParagraph"/>
        <w:numPr>
          <w:ilvl w:val="0"/>
          <w:numId w:val="22"/>
        </w:numPr>
      </w:pPr>
      <w:r>
        <w:rPr>
          <w:b/>
        </w:rPr>
        <w:t xml:space="preserve">UI:</w:t>
      </w:r>
      <w:r>
        <w:t xml:space="preserve"> one screen with four zones — severity banner + timer; active signals; next-action checklist with suggested template; incident log.</w:t>
      </w:r>
    </w:p>
    <w:p>
      <w:pPr>
        <w:pStyle w:val="ListParagraph"/>
        <w:numPr>
          <w:ilvl w:val="0"/>
          <w:numId w:val="22"/>
        </w:numPr>
      </w:pPr>
      <w:r>
        <w:rPr>
          <w:b/>
        </w:rPr>
        <w:t xml:space="preserve">Operator controls:</w:t>
      </w:r>
      <w:r>
        <w:t xml:space="preserve"> acknowledge, approve/skip action, approve/edit/send template, add note, change severity (with reason).</w:t>
      </w:r>
    </w:p>
    <w:p>
      <w:pPr>
        <w:pStyle w:val="Heading2"/>
      </w:pPr>
      <w:r>
        <w:t xml:space="preserve">10. 60-minute runbook for a 3-person team</w:t>
      </w:r>
    </w:p>
    <w:p>
      <w:pPr/>
      <w:r>
        <w:t xml:space="preserve">Each person has one job per phase, and the tool shows each role only its own next action. This is the core of the "realism for a 3-person team" judging criterion.</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Phase</w:t>
            </w:r>
          </w:p>
        </w:tc>
        <w:tc>
          <w:tcPr>
            <w:tcW w:w="1872" w:type="dxa"/>
            <w:shd w:val="clear" w:color="auto" w:fill="F2F2F2"/>
          </w:tcPr>
          <w:p>
            <w:pPr/>
            <w:r>
              <w:t xml:space="preserve">IC (Risk/Ops/Treasury)</w:t>
            </w:r>
          </w:p>
        </w:tc>
        <w:tc>
          <w:tcPr>
            <w:tcW w:w="1872" w:type="dxa"/>
            <w:shd w:val="clear" w:color="auto" w:fill="F2F2F2"/>
          </w:tcPr>
          <w:p>
            <w:pPr/>
            <w:r>
              <w:t xml:space="preserve">TL (Engineering)</w:t>
            </w:r>
          </w:p>
        </w:tc>
        <w:tc>
          <w:tcPr>
            <w:tcW w:w="1872" w:type="dxa"/>
            <w:shd w:val="clear" w:color="auto" w:fill="F2F2F2"/>
          </w:tcPr>
          <w:p>
            <w:pPr/>
            <w:r>
              <w:t xml:space="preserve">CS (Comms/Support)</w:t>
            </w:r>
          </w:p>
        </w:tc>
        <w:tc>
          <w:tcPr>
            <w:tcW w:w="1872" w:type="dxa"/>
            <w:shd w:val="clear" w:color="auto" w:fill="F2F2F2"/>
          </w:tcPr>
          <w:p>
            <w:pPr/>
            <w:r>
              <w:t xml:space="preserve">Tool behaviour</w:t>
            </w:r>
          </w:p>
        </w:tc>
      </w:tr>
      <w:tr>
        <w:tc>
          <w:tcPr>
            <w:tcW w:w="1872" w:type="dxa"/>
          </w:tcPr>
          <w:p>
            <w:pPr/>
            <w:r>
              <w:t xml:space="preserve">0–10 min Detect</w:t>
            </w:r>
          </w:p>
        </w:tc>
        <w:tc>
          <w:tcPr>
            <w:tcW w:w="1872" w:type="dxa"/>
          </w:tcPr>
          <w:p>
            <w:pPr/>
            <w:r>
              <w:t xml:space="preserve">Acknowledge alert (target &lt; 2 min); read classifier result; set initial SEV</w:t>
            </w:r>
          </w:p>
        </w:tc>
        <w:tc>
          <w:tcPr>
            <w:tcW w:w="1872" w:type="dxa"/>
          </w:tcPr>
          <w:p>
            <w:pPr/>
            <w:r>
              <w:t xml:space="preserve">Check feed freshness, engine errors, latency</w:t>
            </w:r>
          </w:p>
        </w:tc>
        <w:tc>
          <w:tcPr>
            <w:tcW w:w="1872" w:type="dxa"/>
          </w:tcPr>
          <w:p>
            <w:pPr/>
            <w:r>
              <w:t xml:space="preserve">Open ticket dashboard; hold all public comms</w:t>
            </w:r>
          </w:p>
        </w:tc>
        <w:tc>
          <w:tcPr>
            <w:tcW w:w="1872" w:type="dxa"/>
          </w:tcPr>
          <w:p>
            <w:pPr/>
            <w:r>
              <w:t xml:space="preserve">Start incident timer; auto-log trigger; show classifier verdict</w:t>
            </w:r>
          </w:p>
        </w:tc>
      </w:tr>
      <w:tr>
        <w:tc>
          <w:tcPr>
            <w:tcW w:w="1872" w:type="dxa"/>
          </w:tcPr>
          <w:p>
            <w:pPr/>
            <w:r>
              <w:t xml:space="preserve">10–20 min Escalate</w:t>
            </w:r>
          </w:p>
        </w:tc>
        <w:tc>
          <w:tcPr>
            <w:tcW w:w="1872" w:type="dxa"/>
          </w:tcPr>
          <w:p>
            <w:pPr/>
            <w:r>
              <w:t xml:space="preserve">Choose protective controls (Section 9.4); page founders if SEV-1</w:t>
            </w:r>
          </w:p>
        </w:tc>
        <w:tc>
          <w:tcPr>
            <w:tcW w:w="1872" w:type="dxa"/>
          </w:tcPr>
          <w:p>
            <w:pPr/>
            <w:r>
              <w:t xml:space="preserve">Rule in or out P1, P2, M4</w:t>
            </w:r>
          </w:p>
        </w:tc>
        <w:tc>
          <w:tcPr>
            <w:tcW w:w="1872" w:type="dxa"/>
          </w:tcPr>
          <w:p>
            <w:pPr/>
            <w:r>
              <w:t xml:space="preserve">Approve first customer notice (in-app + status page); send FAQ to support queue</w:t>
            </w:r>
          </w:p>
        </w:tc>
        <w:tc>
          <w:tcPr>
            <w:tcW w:w="1872" w:type="dxa"/>
          </w:tcPr>
          <w:p>
            <w:pPr/>
            <w:r>
              <w:t xml:space="preserve">Propose playbook checklist for active tags; pre-fill template with live numbers</w:t>
            </w:r>
          </w:p>
        </w:tc>
      </w:tr>
      <w:tr>
        <w:tc>
          <w:tcPr>
            <w:tcW w:w="1872" w:type="dxa"/>
          </w:tcPr>
          <w:p>
            <w:pPr/>
            <w:r>
              <w:t xml:space="preserve">20–40 min Contain</w:t>
            </w:r>
          </w:p>
        </w:tc>
        <w:tc>
          <w:tcPr>
            <w:tcW w:w="1872" w:type="dxa"/>
          </w:tcPr>
          <w:p>
            <w:pPr/>
            <w:r>
              <w:t xml:space="preserve">Watch insurance fund, net exposure, stablecoin; decide top-up / ADL / haircut</w:t>
            </w:r>
          </w:p>
        </w:tc>
        <w:tc>
          <w:tcPr>
            <w:tcW w:w="1872" w:type="dxa"/>
          </w:tcPr>
          <w:p>
            <w:pPr/>
            <w:r>
              <w:t xml:space="preserve">Fix or roll back; load-shed if needed</w:t>
            </w:r>
          </w:p>
        </w:tc>
        <w:tc>
          <w:tcPr>
            <w:tcW w:w="1872" w:type="dxa"/>
          </w:tcPr>
          <w:p>
            <w:pPr/>
            <w:r>
              <w:t xml:space="preserve">Update every 15–20 min even if nothing changed; partner notice if a dependency is involved</w:t>
            </w:r>
          </w:p>
        </w:tc>
        <w:tc>
          <w:tcPr>
            <w:tcW w:w="1872" w:type="dxa"/>
          </w:tcPr>
          <w:p>
            <w:pPr/>
            <w:r>
              <w:t xml:space="preserve">Remind when an update is overdue; flag time-boxed controls due for review</w:t>
            </w:r>
          </w:p>
        </w:tc>
      </w:tr>
      <w:tr>
        <w:tc>
          <w:tcPr>
            <w:tcW w:w="1872" w:type="dxa"/>
          </w:tcPr>
          <w:p>
            <w:pPr/>
            <w:r>
              <w:t xml:space="preserve">40–60 min Stabilise</w:t>
            </w:r>
          </w:p>
        </w:tc>
        <w:tc>
          <w:tcPr>
            <w:tcW w:w="1872" w:type="dxa"/>
          </w:tcPr>
          <w:p>
            <w:pPr/>
            <w:r>
              <w:t xml:space="preserve">Confirm de-escalation (hysteresis); lift reduce-only / liquidation pause</w:t>
            </w:r>
          </w:p>
        </w:tc>
        <w:tc>
          <w:tcPr>
            <w:tcW w:w="1872" w:type="dxa"/>
          </w:tcPr>
          <w:p>
            <w:pPr/>
            <w:r>
              <w:t xml:space="preserve">Verify recovery metrics; preserve evidence</w:t>
            </w:r>
          </w:p>
        </w:tc>
        <w:tc>
          <w:tcPr>
            <w:tcW w:w="1872" w:type="dxa"/>
          </w:tcPr>
          <w:p>
            <w:pPr/>
            <w:r>
              <w:t xml:space="preserve">Monitoring or resolution notice</w:t>
            </w:r>
          </w:p>
        </w:tc>
        <w:tc>
          <w:tcPr>
            <w:tcW w:w="1872" w:type="dxa"/>
          </w:tcPr>
          <w:p>
            <w:pPr/>
            <w:r>
              <w:t xml:space="preserve">Show recovery trend; require IC confirmation for each step down</w:t>
            </w:r>
          </w:p>
        </w:tc>
      </w:tr>
      <w:tr>
        <w:tc>
          <w:tcPr>
            <w:tcW w:w="1872" w:type="dxa"/>
          </w:tcPr>
          <w:p>
            <w:pPr/>
            <w:r>
              <w:t xml:space="preserve">After 60 min Close</w:t>
            </w:r>
          </w:p>
        </w:tc>
        <w:tc>
          <w:tcPr>
            <w:tcW w:w="1872" w:type="dxa"/>
          </w:tcPr>
          <w:p>
            <w:pPr/>
            <w:r>
              <w:t xml:space="preserve">Sign off final state; open compensation review if needed</w:t>
            </w:r>
          </w:p>
        </w:tc>
        <w:tc>
          <w:tcPr>
            <w:tcW w:w="1872" w:type="dxa"/>
          </w:tcPr>
          <w:p>
            <w:pPr/>
            <w:r>
              <w:t xml:space="preserve">Write technical root cause</w:t>
            </w:r>
          </w:p>
        </w:tc>
        <w:tc>
          <w:tcPr>
            <w:tcW w:w="1872" w:type="dxa"/>
          </w:tcPr>
          <w:p>
            <w:pPr/>
            <w:r>
              <w:t xml:space="preserve">Resolution notice; answer backlog</w:t>
            </w:r>
          </w:p>
        </w:tc>
        <w:tc>
          <w:tcPr>
            <w:tcW w:w="1872" w:type="dxa"/>
          </w:tcPr>
          <w:p>
            <w:pPr/>
            <w:r>
              <w:t xml:space="preserve">Generate incident summary (timeline, peaks, decisions, comms sent)</w:t>
            </w:r>
          </w:p>
        </w:tc>
      </w:tr>
    </w:tbl>
    <w:p>
      <w:pPr/>
      <w:r>
        <w:rPr>
          <w:b/>
        </w:rPr>
        <w:t xml:space="preserve">Anti-chaos rules the tool enforces</w:t>
      </w:r>
    </w:p>
    <w:p>
      <w:pPr>
        <w:pStyle w:val="ListParagraph"/>
        <w:numPr>
          <w:ilvl w:val="0"/>
          <w:numId w:val="23"/>
        </w:numPr>
      </w:pPr>
      <w:r>
        <w:t xml:space="preserve">One incident, one screen, one owner per action.</w:t>
      </w:r>
    </w:p>
    <w:p>
      <w:pPr>
        <w:pStyle w:val="ListParagraph"/>
        <w:numPr>
          <w:ilvl w:val="0"/>
          <w:numId w:val="23"/>
        </w:numPr>
      </w:pPr>
      <w:r>
        <w:t xml:space="preserve">Maximum 3 suggested actions visible at a time.</w:t>
      </w:r>
    </w:p>
    <w:p>
      <w:pPr>
        <w:pStyle w:val="ListParagraph"/>
        <w:numPr>
          <w:ilvl w:val="0"/>
          <w:numId w:val="23"/>
        </w:numPr>
      </w:pPr>
      <w:r>
        <w:t xml:space="preserve">Repeated alerts for the same signal collapse into one card with a counter.</w:t>
      </w:r>
    </w:p>
    <w:p>
      <w:pPr>
        <w:pStyle w:val="ListParagraph"/>
        <w:numPr>
          <w:ilvl w:val="0"/>
          <w:numId w:val="23"/>
        </w:numPr>
      </w:pPr>
      <w:r>
        <w:t xml:space="preserve">Nothing is sent to customers or public without a named approver.</w:t>
      </w:r>
    </w:p>
    <w:p>
      <w:pPr>
        <w:pStyle w:val="Heading2"/>
      </w:pPr>
      <w:r>
        <w:t xml:space="preserve">11. Communication templates</w:t>
      </w:r>
    </w:p>
    <w:p>
      <w:pPr/>
      <w:r>
        <w:t xml:space="preserve">Templates are keyed by scenario tag and audience, pre-filled with live values in </w:t>
      </w:r>
      <w:r>
        <w:rPr>
          <w:rStyle w:val="CodeChar"/>
        </w:rPr>
        <w:t xml:space="preserve">{braces}</w:t>
      </w:r>
      <w:r>
        <w:t xml:space="preserve">, and always need operator approval before sending. They state facts only: no cause is named until it is confirmed.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Audience / channel</w:t>
            </w:r>
          </w:p>
        </w:tc>
        <w:tc>
          <w:tcPr>
            <w:tcW w:w="2340" w:type="dxa"/>
            <w:shd w:val="clear" w:color="auto" w:fill="F2F2F2"/>
          </w:tcPr>
          <w:p>
            <w:pPr/>
            <w:r>
              <w:t xml:space="preserve">Surfaced when</w:t>
            </w:r>
          </w:p>
        </w:tc>
        <w:tc>
          <w:tcPr>
            <w:tcW w:w="2340" w:type="dxa"/>
            <w:shd w:val="clear" w:color="auto" w:fill="F2F2F2"/>
          </w:tcPr>
          <w:p>
            <w:pPr/>
            <w:r>
              <w:t xml:space="preserve">Text</w:t>
            </w:r>
          </w:p>
        </w:tc>
      </w:tr>
      <w:tr>
        <w:tc>
          <w:tcPr>
            <w:tcW w:w="2340" w:type="dxa"/>
          </w:tcPr>
          <w:p>
            <w:pPr/>
            <w:r>
              <w:t xml:space="preserve">T1</w:t>
            </w:r>
          </w:p>
        </w:tc>
        <w:tc>
          <w:tcPr>
            <w:tcW w:w="2340" w:type="dxa"/>
          </w:tcPr>
          <w:p>
            <w:pPr/>
            <w:r>
              <w:t xml:space="preserve">Customer / in-app banner</w:t>
            </w:r>
          </w:p>
        </w:tc>
        <w:tc>
          <w:tcPr>
            <w:tcW w:w="2340" w:type="dxa"/>
          </w:tcPr>
          <w:p>
            <w:pPr/>
            <w:r>
              <w:t xml:space="preserve">M1 at Warning</w:t>
            </w:r>
          </w:p>
        </w:tc>
        <w:tc>
          <w:tcPr>
            <w:tcW w:w="2340" w:type="dxa"/>
          </w:tcPr>
          <w:p>
            <w:pPr/>
            <w:r>
              <w:t xml:space="preserve">Markets are moving sharply. {asset} is down {px_chg}% in the last {window} minutes. MochaTrade systems are operating normally. Leveraged positions carry higher liquidation risk right now; review your margin.</w:t>
            </w:r>
          </w:p>
        </w:tc>
      </w:tr>
      <w:tr>
        <w:tc>
          <w:tcPr>
            <w:tcW w:w="2340" w:type="dxa"/>
          </w:tcPr>
          <w:p>
            <w:pPr/>
            <w:r>
              <w:t xml:space="preserve">T2</w:t>
            </w:r>
          </w:p>
        </w:tc>
        <w:tc>
          <w:tcPr>
            <w:tcW w:w="2340" w:type="dxa"/>
          </w:tcPr>
          <w:p>
            <w:pPr/>
            <w:r>
              <w:t xml:space="preserve">Customer / status page</w:t>
            </w:r>
          </w:p>
        </w:tc>
        <w:tc>
          <w:tcPr>
            <w:tcW w:w="2340" w:type="dxa"/>
          </w:tcPr>
          <w:p>
            <w:pPr/>
            <w:r>
              <w:t xml:space="preserve">Any SEV-2+ confirmed</w:t>
            </w:r>
          </w:p>
        </w:tc>
        <w:tc>
          <w:tcPr>
            <w:tcW w:w="2340" w:type="dxa"/>
          </w:tcPr>
          <w:p>
            <w:pPr/>
            <w:r>
              <w:t xml:space="preserve">We are investigating {issue_summary} affecting {service}. Your funds remain in your account. Next update by {next_update_time}.</w:t>
            </w:r>
          </w:p>
        </w:tc>
      </w:tr>
      <w:tr>
        <w:tc>
          <w:tcPr>
            <w:tcW w:w="2340" w:type="dxa"/>
          </w:tcPr>
          <w:p>
            <w:pPr/>
            <w:r>
              <w:t xml:space="preserve">T3</w:t>
            </w:r>
          </w:p>
        </w:tc>
        <w:tc>
          <w:tcPr>
            <w:tcW w:w="2340" w:type="dxa"/>
          </w:tcPr>
          <w:p>
            <w:pPr/>
            <w:r>
              <w:t xml:space="preserve">Customer / in-app</w:t>
            </w:r>
          </w:p>
        </w:tc>
        <w:tc>
          <w:tcPr>
            <w:tcW w:w="2340" w:type="dxa"/>
          </w:tcPr>
          <w:p>
            <w:pPr/>
            <w:r>
              <w:t xml:space="preserve">M2 reduce-only activated</w:t>
            </w:r>
          </w:p>
        </w:tc>
        <w:tc>
          <w:tcPr>
            <w:tcW w:w="2340" w:type="dxa"/>
          </w:tcPr>
          <w:p>
            <w:pPr/>
            <w:r>
              <w:t xml:space="preserve">To protect all users during extreme volatility, {instrument} is in reduce-only mode: you can close or reduce positions but not open new ones. We will lift this once conditions stabilise.</w:t>
            </w:r>
          </w:p>
        </w:tc>
      </w:tr>
      <w:tr>
        <w:tc>
          <w:tcPr>
            <w:tcW w:w="2340" w:type="dxa"/>
          </w:tcPr>
          <w:p>
            <w:pPr/>
            <w:r>
              <w:t xml:space="preserve">T4</w:t>
            </w:r>
          </w:p>
        </w:tc>
        <w:tc>
          <w:tcPr>
            <w:tcW w:w="2340" w:type="dxa"/>
          </w:tcPr>
          <w:p>
            <w:pPr/>
            <w:r>
              <w:t xml:space="preserve">Customer / in-app + email</w:t>
            </w:r>
          </w:p>
        </w:tc>
        <w:tc>
          <w:tcPr>
            <w:tcW w:w="2340" w:type="dxa"/>
          </w:tcPr>
          <w:p>
            <w:pPr/>
            <w:r>
              <w:t xml:space="preserve">M4 or P1 liquidation pause</w:t>
            </w:r>
          </w:p>
        </w:tc>
        <w:tc>
          <w:tcPr>
            <w:tcW w:w="2340" w:type="dxa"/>
          </w:tcPr>
          <w:p>
            <w:pPr/>
            <w:r>
              <w:t xml:space="preserve">We have paused liquidations on {instrument} while we verify pricing. Liquidations between {t_start} and {t_end} are under review, and affected users will be contacted directly.</w:t>
            </w:r>
          </w:p>
        </w:tc>
      </w:tr>
      <w:tr>
        <w:tc>
          <w:tcPr>
            <w:tcW w:w="2340" w:type="dxa"/>
          </w:tcPr>
          <w:p>
            <w:pPr/>
            <w:r>
              <w:t xml:space="preserve">T5</w:t>
            </w:r>
          </w:p>
        </w:tc>
        <w:tc>
          <w:tcPr>
            <w:tcW w:w="2340" w:type="dxa"/>
          </w:tcPr>
          <w:p>
            <w:pPr/>
            <w:r>
              <w:t xml:space="preserve">Customer / asset notice</w:t>
            </w:r>
          </w:p>
        </w:tc>
        <w:tc>
          <w:tcPr>
            <w:tcW w:w="2340" w:type="dxa"/>
          </w:tcPr>
          <w:p>
            <w:pPr/>
            <w:r>
              <w:t xml:space="preserve">S1 depeg</w:t>
            </w:r>
          </w:p>
        </w:tc>
        <w:tc>
          <w:tcPr>
            <w:tcW w:w="2340" w:type="dxa"/>
          </w:tcPr>
          <w:p>
            <w:pPr/>
            <w:r>
              <w:t xml:space="preserve">{stablecoin} is trading below its usual $1 value on major markets. Deposits in {stablecoin} are paused. Collateral is valued using {haircut_method}. Other assets are unaffected.</w:t>
            </w:r>
          </w:p>
        </w:tc>
      </w:tr>
      <w:tr>
        <w:tc>
          <w:tcPr>
            <w:tcW w:w="2340" w:type="dxa"/>
          </w:tcPr>
          <w:p>
            <w:pPr/>
            <w:r>
              <w:t xml:space="preserve">T6</w:t>
            </w:r>
          </w:p>
        </w:tc>
        <w:tc>
          <w:tcPr>
            <w:tcW w:w="2340" w:type="dxa"/>
          </w:tcPr>
          <w:p>
            <w:pPr/>
            <w:r>
              <w:t xml:space="preserve">Customer / withdrawal screen</w:t>
            </w:r>
          </w:p>
        </w:tc>
        <w:tc>
          <w:tcPr>
            <w:tcW w:w="2340" w:type="dxa"/>
          </w:tcPr>
          <w:p>
            <w:pPr/>
            <w:r>
              <w:t xml:space="preserve">S4, S2, R1</w:t>
            </w:r>
          </w:p>
        </w:tc>
        <w:tc>
          <w:tcPr>
            <w:tcW w:w="2340" w:type="dxa"/>
          </w:tcPr>
          <w:p>
            <w:pPr/>
            <w:r>
              <w:t xml:space="preserve">Withdrawals are taking longer than usual (current estimate {eta}). Requests are processed in order; no action is needed from you.</w:t>
            </w:r>
          </w:p>
        </w:tc>
      </w:tr>
      <w:tr>
        <w:tc>
          <w:tcPr>
            <w:tcW w:w="2340" w:type="dxa"/>
          </w:tcPr>
          <w:p>
            <w:pPr/>
            <w:r>
              <w:t xml:space="preserve">T7</w:t>
            </w:r>
          </w:p>
        </w:tc>
        <w:tc>
          <w:tcPr>
            <w:tcW w:w="2340" w:type="dxa"/>
          </w:tcPr>
          <w:p>
            <w:pPr/>
            <w:r>
              <w:t xml:space="preserve">Customer / security</w:t>
            </w:r>
          </w:p>
        </w:tc>
        <w:tc>
          <w:tcPr>
            <w:tcW w:w="2340" w:type="dxa"/>
          </w:tcPr>
          <w:p>
            <w:pPr/>
            <w:r>
              <w:t xml:space="preserve">I2 or P3</w:t>
            </w:r>
          </w:p>
        </w:tc>
        <w:tc>
          <w:tcPr>
            <w:tcW w:w="2340" w:type="dxa"/>
          </w:tcPr>
          <w:p>
            <w:pPr/>
            <w:r>
              <w:t xml:space="preserve">MochaTrade will never ask for your password, OTP, or a transfer through direct messages. Only trust updates on {official_channels}.</w:t>
            </w:r>
          </w:p>
        </w:tc>
      </w:tr>
      <w:tr>
        <w:tc>
          <w:tcPr>
            <w:tcW w:w="2340" w:type="dxa"/>
          </w:tcPr>
          <w:p>
            <w:pPr/>
            <w:r>
              <w:t xml:space="preserve">T8</w:t>
            </w:r>
          </w:p>
        </w:tc>
        <w:tc>
          <w:tcPr>
            <w:tcW w:w="2340" w:type="dxa"/>
          </w:tcPr>
          <w:p>
            <w:pPr/>
            <w:r>
              <w:t xml:space="preserve">Internal / incident channel</w:t>
            </w:r>
          </w:p>
        </w:tc>
        <w:tc>
          <w:tcPr>
            <w:tcW w:w="2340" w:type="dxa"/>
          </w:tcPr>
          <w:p>
            <w:pPr/>
            <w:r>
              <w:t xml:space="preserve">Any transition</w:t>
            </w:r>
          </w:p>
        </w:tc>
        <w:tc>
          <w:tcPr>
            <w:tcW w:w="2340" w:type="dxa"/>
          </w:tcPr>
          <w:p>
            <w:pPr/>
            <w:r>
              <w:t xml:space="preserve">[SEV-{n}] {scenario_tags} — {one_line_state}. Owner: {role}. Needed now: {action}. Dashboard: {link}.</w:t>
            </w:r>
          </w:p>
        </w:tc>
      </w:tr>
      <w:tr>
        <w:tc>
          <w:tcPr>
            <w:tcW w:w="2340" w:type="dxa"/>
          </w:tcPr>
          <w:p>
            <w:pPr/>
            <w:r>
              <w:t xml:space="preserve">T9</w:t>
            </w:r>
          </w:p>
        </w:tc>
        <w:tc>
          <w:tcPr>
            <w:tcW w:w="2340" w:type="dxa"/>
          </w:tcPr>
          <w:p>
            <w:pPr/>
            <w:r>
              <w:t xml:space="preserve">Partner / direct ops channel</w:t>
            </w:r>
          </w:p>
        </w:tc>
        <w:tc>
          <w:tcPr>
            <w:tcW w:w="2340" w:type="dxa"/>
          </w:tcPr>
          <w:p>
            <w:pPr/>
            <w:r>
              <w:t xml:space="preserve">S2, S3, R1 when dependency implicated</w:t>
            </w:r>
          </w:p>
        </w:tc>
        <w:tc>
          <w:tcPr>
            <w:tcW w:w="2340" w:type="dxa"/>
          </w:tcPr>
          <w:p>
            <w:pPr/>
            <w:r>
              <w:t xml:space="preserve">MochaTrade ops here. Since {t_start} we see {metric} on {your_service}. Please confirm status and ETA. Contact: {ic_name}, {phone}.</w:t>
            </w:r>
          </w:p>
        </w:tc>
      </w:tr>
      <w:tr>
        <w:tc>
          <w:tcPr>
            <w:tcW w:w="2340" w:type="dxa"/>
          </w:tcPr>
          <w:p>
            <w:pPr/>
            <w:r>
              <w:t xml:space="preserve">T10</w:t>
            </w:r>
          </w:p>
        </w:tc>
        <w:tc>
          <w:tcPr>
            <w:tcW w:w="2340" w:type="dxa"/>
          </w:tcPr>
          <w:p>
            <w:pPr/>
            <w:r>
              <w:t xml:space="preserve">Public / official X account</w:t>
            </w:r>
          </w:p>
        </w:tc>
        <w:tc>
          <w:tcPr>
            <w:tcW w:w="2340" w:type="dxa"/>
          </w:tcPr>
          <w:p>
            <w:pPr/>
            <w:r>
              <w:t xml:space="preserve">SEV-1, after founder approval</w:t>
            </w:r>
          </w:p>
        </w:tc>
        <w:tc>
          <w:tcPr>
            <w:tcW w:w="2340" w:type="dxa"/>
          </w:tcPr>
          <w:p>
            <w:pPr/>
            <w:r>
              <w:t xml:space="preserve">We are aware of {issue_summary}. Our team is working on it. Updates at {status_page_url}.</w:t>
            </w:r>
          </w:p>
        </w:tc>
      </w:tr>
      <w:tr>
        <w:tc>
          <w:tcPr>
            <w:tcW w:w="2340" w:type="dxa"/>
          </w:tcPr>
          <w:p>
            <w:pPr/>
            <w:r>
              <w:t xml:space="preserve">T11</w:t>
            </w:r>
          </w:p>
        </w:tc>
        <w:tc>
          <w:tcPr>
            <w:tcW w:w="2340" w:type="dxa"/>
          </w:tcPr>
          <w:p>
            <w:pPr/>
            <w:r>
              <w:t xml:space="preserve">Support / canned FAQ</w:t>
            </w:r>
          </w:p>
        </w:tc>
        <w:tc>
          <w:tcPr>
            <w:tcW w:w="2340" w:type="dxa"/>
          </w:tcPr>
          <w:p>
            <w:pPr/>
            <w:r>
              <w:t xml:space="preserve">I1 at Warning</w:t>
            </w:r>
          </w:p>
        </w:tc>
        <w:tc>
          <w:tcPr>
            <w:tcW w:w="2340" w:type="dxa"/>
          </w:tcPr>
          <w:p>
            <w:pPr/>
            <w:r>
              <w:t xml:space="preserve">Top-3 answers auto-built from ticket themes: why was I liquidated, can I withdraw, is MochaTrade safe.</w:t>
            </w:r>
          </w:p>
        </w:tc>
      </w:tr>
      <w:tr>
        <w:tc>
          <w:tcPr>
            <w:tcW w:w="2340" w:type="dxa"/>
          </w:tcPr>
          <w:p>
            <w:pPr/>
            <w:r>
              <w:t xml:space="preserve">T12</w:t>
            </w:r>
          </w:p>
        </w:tc>
        <w:tc>
          <w:tcPr>
            <w:tcW w:w="2340" w:type="dxa"/>
          </w:tcPr>
          <w:p>
            <w:pPr/>
            <w:r>
              <w:t xml:space="preserve">Customer / resolution</w:t>
            </w:r>
          </w:p>
        </w:tc>
        <w:tc>
          <w:tcPr>
            <w:tcW w:w="2340" w:type="dxa"/>
          </w:tcPr>
          <w:p>
            <w:pPr/>
            <w:r>
              <w:t xml:space="preserve">State → Resolved</w:t>
            </w:r>
          </w:p>
        </w:tc>
        <w:tc>
          <w:tcPr>
            <w:tcW w:w="2340" w:type="dxa"/>
          </w:tcPr>
          <w:p>
            <w:pPr/>
            <w:r>
              <w:t xml:space="preserve">The issue affecting {service} has been resolved as of {time}. {compensation_line_if_any}. Summary: {short_summary}.</w:t>
            </w:r>
          </w:p>
        </w:tc>
      </w:tr>
    </w:tbl>
    <w:p>
      <w:pPr/>
      <w:r>
        <w:t xml:space="preserve">Rule from the reference sheet, kept: a crossed threshold only surfaces a template; it never posts one on its own.</w:t>
      </w:r>
    </w:p>
    <w:p>
      <w:pPr>
        <w:pStyle w:val="Heading2"/>
      </w:pPr>
      <w:r>
        <w:t xml:space="preserve">12. Incident log schema and demo script</w:t>
      </w:r>
    </w:p>
    <w:p>
      <w:pPr/>
      <w:r>
        <w:t xml:space="preserve">Every alert, decision and message becomes one append-only log entry; the final summary is generated from these entries, so nothing is typed twice.</w:t>
      </w:r>
    </w:p>
    <w:p>
      <w:pPr>
        <w:pStyle w:val="Heading3"/>
      </w:pPr>
      <w:r>
        <w:t xml:space="preserve">12.1 Log entry fields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Field</w:t>
            </w:r>
          </w:p>
        </w:tc>
        <w:tc>
          <w:tcPr>
            <w:tcW w:w="3120" w:type="dxa"/>
            <w:shd w:val="clear" w:color="auto" w:fill="F2F2F2"/>
          </w:tcPr>
          <w:p>
            <w:pPr/>
            <w:r>
              <w:t xml:space="preserve">Type</w:t>
            </w:r>
          </w:p>
        </w:tc>
        <w:tc>
          <w:tcPr>
            <w:tcW w:w="3120" w:type="dxa"/>
            <w:shd w:val="clear" w:color="auto" w:fill="F2F2F2"/>
          </w:tcPr>
          <w:p>
            <w:pPr/>
            <w:r>
              <w:t xml:space="preserve">Example</w:t>
            </w:r>
          </w:p>
        </w:tc>
      </w:tr>
      <w:tr>
        <w:tc>
          <w:tcPr>
            <w:tcW w:w="3120" w:type="dxa"/>
          </w:tcPr>
          <w:p>
            <w:pPr/>
            <w:r>
              <w:rPr>
                <w:rStyle w:val="CodeChar"/>
              </w:rPr>
              <w:t xml:space="preserve">ts</w:t>
            </w:r>
          </w:p>
        </w:tc>
        <w:tc>
          <w:tcPr>
            <w:tcW w:w="3120" w:type="dxa"/>
          </w:tcPr>
          <w:p>
            <w:pPr/>
            <w:r>
              <w:t xml:space="preserve">timestamp (sim clock)</w:t>
            </w:r>
          </w:p>
        </w:tc>
        <w:tc>
          <w:tcPr>
            <w:tcW w:w="3120" w:type="dxa"/>
          </w:tcPr>
          <w:p>
            <w:pPr/>
            <w:r>
              <w:t xml:space="preserve">T+14:32</w:t>
            </w:r>
          </w:p>
        </w:tc>
      </w:tr>
      <w:tr>
        <w:tc>
          <w:tcPr>
            <w:tcW w:w="3120" w:type="dxa"/>
          </w:tcPr>
          <w:p>
            <w:pPr/>
            <w:r>
              <w:rPr>
                <w:rStyle w:val="CodeChar"/>
              </w:rPr>
              <w:t xml:space="preserve">type</w:t>
            </w:r>
          </w:p>
        </w:tc>
        <w:tc>
          <w:tcPr>
            <w:tcW w:w="3120" w:type="dxa"/>
          </w:tcPr>
          <w:p>
            <w:pPr/>
            <w:r>
              <w:t xml:space="preserve">alert / transition / decision / comm / note</w:t>
            </w:r>
          </w:p>
        </w:tc>
        <w:tc>
          <w:tcPr>
            <w:tcW w:w="3120" w:type="dxa"/>
          </w:tcPr>
          <w:p>
            <w:pPr/>
            <w:r>
              <w:t xml:space="preserve">decision</w:t>
            </w:r>
          </w:p>
        </w:tc>
      </w:tr>
      <w:tr>
        <w:tc>
          <w:tcPr>
            <w:tcW w:w="3120" w:type="dxa"/>
          </w:tcPr>
          <w:p>
            <w:pPr/>
            <w:r>
              <w:rPr>
                <w:rStyle w:val="CodeChar"/>
              </w:rPr>
              <w:t xml:space="preserve">sev</w:t>
            </w:r>
          </w:p>
        </w:tc>
        <w:tc>
          <w:tcPr>
            <w:tcW w:w="3120" w:type="dxa"/>
          </w:tcPr>
          <w:p>
            <w:pPr/>
            <w:r>
              <w:t xml:space="preserve">SEV-1 to SEV-4</w:t>
            </w:r>
          </w:p>
        </w:tc>
        <w:tc>
          <w:tcPr>
            <w:tcW w:w="3120" w:type="dxa"/>
          </w:tcPr>
          <w:p>
            <w:pPr/>
            <w:r>
              <w:t xml:space="preserve">SEV-1</w:t>
            </w:r>
          </w:p>
        </w:tc>
      </w:tr>
      <w:tr>
        <w:tc>
          <w:tcPr>
            <w:tcW w:w="3120" w:type="dxa"/>
          </w:tcPr>
          <w:p>
            <w:pPr/>
            <w:r>
              <w:rPr>
                <w:rStyle w:val="CodeChar"/>
              </w:rPr>
              <w:t xml:space="preserve">scenario_tags</w:t>
            </w:r>
          </w:p>
        </w:tc>
        <w:tc>
          <w:tcPr>
            <w:tcW w:w="3120" w:type="dxa"/>
          </w:tcPr>
          <w:p>
            <w:pPr/>
            <w:r>
              <w:t xml:space="preserve">list</w:t>
            </w:r>
          </w:p>
        </w:tc>
        <w:tc>
          <w:tcPr>
            <w:tcW w:w="3120" w:type="dxa"/>
          </w:tcPr>
          <w:p>
            <w:pPr/>
            <w:r>
              <w:t xml:space="preserve">[M1, M2, I1]</w:t>
            </w:r>
          </w:p>
        </w:tc>
      </w:tr>
      <w:tr>
        <w:tc>
          <w:tcPr>
            <w:tcW w:w="3120" w:type="dxa"/>
          </w:tcPr>
          <w:p>
            <w:pPr/>
            <w:r>
              <w:rPr>
                <w:rStyle w:val="CodeChar"/>
              </w:rPr>
              <w:t xml:space="preserve">actor</w:t>
            </w:r>
          </w:p>
        </w:tc>
        <w:tc>
          <w:tcPr>
            <w:tcW w:w="3120" w:type="dxa"/>
          </w:tcPr>
          <w:p>
            <w:pPr/>
            <w:r>
              <w:t xml:space="preserve">IC / TL / CS / system</w:t>
            </w:r>
          </w:p>
        </w:tc>
        <w:tc>
          <w:tcPr>
            <w:tcW w:w="3120" w:type="dxa"/>
          </w:tcPr>
          <w:p>
            <w:pPr/>
            <w:r>
              <w:t xml:space="preserve">IC</w:t>
            </w:r>
          </w:p>
        </w:tc>
      </w:tr>
      <w:tr>
        <w:tc>
          <w:tcPr>
            <w:tcW w:w="3120" w:type="dxa"/>
          </w:tcPr>
          <w:p>
            <w:pPr/>
            <w:r>
              <w:rPr>
                <w:rStyle w:val="CodeChar"/>
              </w:rPr>
              <w:t xml:space="preserve">action</w:t>
            </w:r>
          </w:p>
        </w:tc>
        <w:tc>
          <w:tcPr>
            <w:tcW w:w="3120" w:type="dxa"/>
          </w:tcPr>
          <w:p>
            <w:pPr/>
            <w:r>
              <w:t xml:space="preserve">text or control ID</w:t>
            </w:r>
          </w:p>
        </w:tc>
        <w:tc>
          <w:tcPr>
            <w:tcW w:w="3120" w:type="dxa"/>
          </w:tcPr>
          <w:p>
            <w:pPr/>
            <w:r>
              <w:t xml:space="preserve">Reduce-only on BTC-PERP</w:t>
            </w:r>
          </w:p>
        </w:tc>
      </w:tr>
      <w:tr>
        <w:tc>
          <w:tcPr>
            <w:tcW w:w="3120" w:type="dxa"/>
          </w:tcPr>
          <w:p>
            <w:pPr/>
            <w:r>
              <w:rPr>
                <w:rStyle w:val="CodeChar"/>
              </w:rPr>
              <w:t xml:space="preserve">rationale</w:t>
            </w:r>
          </w:p>
        </w:tc>
        <w:tc>
          <w:tcPr>
            <w:tcW w:w="3120" w:type="dxa"/>
          </w:tcPr>
          <w:p>
            <w:pPr/>
            <w:r>
              <w:t xml:space="preserve">text (required for decisions)</w:t>
            </w:r>
          </w:p>
        </w:tc>
        <w:tc>
          <w:tcPr>
            <w:tcW w:w="3120" w:type="dxa"/>
          </w:tcPr>
          <w:p>
            <w:pPr/>
            <w:r>
              <w:t xml:space="preserve">Insurance fund at 38%, falling 4%/min</w:t>
            </w:r>
          </w:p>
        </w:tc>
      </w:tr>
      <w:tr>
        <w:tc>
          <w:tcPr>
            <w:tcW w:w="3120" w:type="dxa"/>
          </w:tcPr>
          <w:p>
            <w:pPr/>
            <w:r>
              <w:rPr>
                <w:rStyle w:val="CodeChar"/>
              </w:rPr>
              <w:t xml:space="preserve">signal_snapshot</w:t>
            </w:r>
          </w:p>
        </w:tc>
        <w:tc>
          <w:tcPr>
            <w:tcW w:w="3120" w:type="dxa"/>
          </w:tcPr>
          <w:p>
            <w:pPr/>
            <w:r>
              <w:t xml:space="preserve">key values at that moment</w:t>
            </w:r>
          </w:p>
        </w:tc>
        <w:tc>
          <w:tcPr>
            <w:tcW w:w="3120" w:type="dxa"/>
          </w:tcPr>
          <w:p>
            <w:pPr/>
            <w:r>
              <w:t xml:space="preserve">LIQ_RATE 410, INS_FUND_PCT 38, LAR 1.1</w:t>
            </w:r>
          </w:p>
        </w:tc>
      </w:tr>
      <w:tr>
        <w:tc>
          <w:tcPr>
            <w:tcW w:w="3120" w:type="dxa"/>
          </w:tcPr>
          <w:p>
            <w:pPr/>
            <w:r>
              <w:rPr>
                <w:rStyle w:val="CodeChar"/>
              </w:rPr>
              <w:t xml:space="preserve">liquidation_review</w:t>
            </w:r>
          </w:p>
        </w:tc>
        <w:tc>
          <w:tcPr>
            <w:tcW w:w="3120" w:type="dxa"/>
          </w:tcPr>
          <w:p>
            <w:pPr/>
            <w:r>
              <w:t xml:space="preserve">enum: market-explained / under review / wrongful</w:t>
            </w:r>
          </w:p>
        </w:tc>
        <w:tc>
          <w:tcPr>
            <w:tcW w:w="3120" w:type="dxa"/>
          </w:tcPr>
          <w:p>
            <w:pPr/>
            <w:r>
              <w:t xml:space="preserve">market-explained</w:t>
            </w:r>
          </w:p>
        </w:tc>
      </w:tr>
      <w:tr>
        <w:tc>
          <w:tcPr>
            <w:tcW w:w="3120" w:type="dxa"/>
          </w:tcPr>
          <w:p>
            <w:pPr/>
            <w:r>
              <w:rPr>
                <w:rStyle w:val="CodeChar"/>
              </w:rPr>
              <w:t xml:space="preserve">approved_by</w:t>
            </w:r>
          </w:p>
        </w:tc>
        <w:tc>
          <w:tcPr>
            <w:tcW w:w="3120" w:type="dxa"/>
          </w:tcPr>
          <w:p>
            <w:pPr/>
            <w:r>
              <w:t xml:space="preserve">role, for comms and controls</w:t>
            </w:r>
          </w:p>
        </w:tc>
        <w:tc>
          <w:tcPr>
            <w:tcW w:w="3120" w:type="dxa"/>
          </w:tcPr>
          <w:p>
            <w:pPr/>
            <w:r>
              <w:t xml:space="preserve">IC</w:t>
            </w:r>
          </w:p>
        </w:tc>
      </w:tr>
      <w:tr>
        <w:tc>
          <w:tcPr>
            <w:tcW w:w="3120" w:type="dxa"/>
          </w:tcPr>
          <w:p>
            <w:pPr/>
            <w:r>
              <w:rPr>
                <w:rStyle w:val="CodeChar"/>
              </w:rPr>
              <w:t xml:space="preserve">expires_at</w:t>
            </w:r>
          </w:p>
        </w:tc>
        <w:tc>
          <w:tcPr>
            <w:tcW w:w="3120" w:type="dxa"/>
          </w:tcPr>
          <w:p>
            <w:pPr/>
            <w:r>
              <w:t xml:space="preserve">for time-boxed controls</w:t>
            </w:r>
          </w:p>
        </w:tc>
        <w:tc>
          <w:tcPr>
            <w:tcW w:w="3120" w:type="dxa"/>
          </w:tcPr>
          <w:p>
            <w:pPr/>
            <w:r>
              <w:t xml:space="preserve">T+24:32</w:t>
            </w:r>
          </w:p>
        </w:tc>
      </w:tr>
    </w:tbl>
    <w:p>
      <w:pPr/>
      <w:r>
        <w:t xml:space="preserve">The </w:t>
      </w:r>
      <w:r>
        <w:rPr>
          <w:rStyle w:val="CodeChar"/>
        </w:rPr>
        <w:t xml:space="preserve">liquidation_review</w:t>
      </w:r>
      <w:r>
        <w:t xml:space="preserve"> field answers the brief's explicit ask to capture decisions on abnormal liquidations.</w:t>
      </w:r>
    </w:p>
    <w:p>
      <w:pPr>
        <w:pStyle w:val="Heading3"/>
      </w:pPr>
      <w:r>
        <w:t xml:space="preserve">12.2 Demo script (chain C1, about 8 minutes at 8x speed)</w:t>
      </w:r>
    </w:p>
    <w:p>
      <w:pPr>
        <w:pStyle w:val="ListParagraph"/>
        <w:numPr>
          <w:ilvl w:val="0"/>
          <w:numId w:val="24"/>
        </w:numPr>
      </w:pPr>
      <w:r>
        <w:t xml:space="preserve">Start simulation; show normal baseline (all green, SEV-4 Watch hidden).</w:t>
      </w:r>
    </w:p>
    <w:p>
      <w:pPr>
        <w:pStyle w:val="ListParagraph"/>
        <w:numPr>
          <w:ilvl w:val="0"/>
          <w:numId w:val="24"/>
        </w:numPr>
      </w:pPr>
      <w:r>
        <w:t xml:space="preserve">T+0: price falls 6%; </w:t>
      </w:r>
      <w:r>
        <w:rPr>
          <w:rStyle w:val="CodeChar"/>
        </w:rPr>
        <w:t xml:space="preserve">LIQ_RATE</w:t>
      </w:r>
      <w:r>
        <w:t xml:space="preserve"> crosses 100/min → Warning; classifier says market-driven (LAR 1.1).</w:t>
      </w:r>
    </w:p>
    <w:p>
      <w:pPr>
        <w:pStyle w:val="ListParagraph"/>
        <w:numPr>
          <w:ilvl w:val="0"/>
          <w:numId w:val="24"/>
        </w:numPr>
      </w:pPr>
      <w:r>
        <w:t xml:space="preserve">IC acknowledges; tool proposes leverage cap; IC approves, logged with rationale.</w:t>
      </w:r>
    </w:p>
    <w:p>
      <w:pPr>
        <w:pStyle w:val="ListParagraph"/>
        <w:numPr>
          <w:ilvl w:val="0"/>
          <w:numId w:val="24"/>
        </w:numPr>
      </w:pPr>
      <w:r>
        <w:t xml:space="preserve">T+6: tickets 4x baseline → I1 tag added; T1 volatility banner and T11 FAQ surface; CS approves.</w:t>
      </w:r>
    </w:p>
    <w:p>
      <w:pPr>
        <w:pStyle w:val="ListParagraph"/>
        <w:numPr>
          <w:ilvl w:val="0"/>
          <w:numId w:val="24"/>
        </w:numPr>
      </w:pPr>
      <w:r>
        <w:t xml:space="preserve">T+14: </w:t>
      </w:r>
      <w:r>
        <w:rPr>
          <w:rStyle w:val="CodeChar"/>
        </w:rPr>
        <w:t xml:space="preserve">LIQ_RATE</w:t>
      </w:r>
      <w:r>
        <w:t xml:space="preserve"> 410/min, insurance fund 40% → Critical; tool proposes reduce-only; IC approves; T3 surfaces.</w:t>
      </w:r>
    </w:p>
    <w:p>
      <w:pPr>
        <w:pStyle w:val="ListParagraph"/>
        <w:numPr>
          <w:ilvl w:val="0"/>
          <w:numId w:val="24"/>
        </w:numPr>
      </w:pPr>
      <w:r>
        <w:t xml:space="preserve">Show internal escalation (T8) and explain why no partner notice (no dependency affected).</w:t>
      </w:r>
    </w:p>
    <w:p>
      <w:pPr>
        <w:pStyle w:val="ListParagraph"/>
        <w:numPr>
          <w:ilvl w:val="0"/>
          <w:numId w:val="24"/>
        </w:numPr>
      </w:pPr>
      <w:r>
        <w:t xml:space="preserve">Optional branch: toggle a stablecoin dip to show the S1 tag and T5, then revert.</w:t>
      </w:r>
    </w:p>
    <w:p>
      <w:pPr>
        <w:pStyle w:val="ListParagraph"/>
        <w:numPr>
          <w:ilvl w:val="0"/>
          <w:numId w:val="24"/>
        </w:numPr>
      </w:pPr>
      <w:r>
        <w:t xml:space="preserve">T+35: signals fall; after 5 min below band, tool asks IC to confirm step-down to Stabilising.</w:t>
      </w:r>
    </w:p>
    <w:p>
      <w:pPr>
        <w:pStyle w:val="ListParagraph"/>
        <w:numPr>
          <w:ilvl w:val="0"/>
          <w:numId w:val="24"/>
        </w:numPr>
      </w:pPr>
      <w:r>
        <w:t xml:space="preserve">T+55: all below warn for 15 min; IC resolves; T12 resolution notice.</w:t>
      </w:r>
    </w:p>
    <w:p>
      <w:pPr>
        <w:pStyle w:val="ListParagraph"/>
        <w:numPr>
          <w:ilvl w:val="0"/>
          <w:numId w:val="24"/>
        </w:numPr>
      </w:pPr>
      <w:r>
        <w:t xml:space="preserve">Show generated incident summary: timeline, peak values, decisions, messages, open items (compensation review: none needed, liquidations market-explained).</w:t>
      </w:r>
    </w:p>
    <w:p>
      <w:pPr>
        <w:pStyle w:val="Heading2"/>
      </w:pPr>
      <w:r>
        <w:t xml:space="preserve">13. Review of the reference cheat sheet and assumptions to state</w:t>
      </w:r>
    </w:p>
    <w:p>
      <w:pPr/>
      <w:r>
        <w:t xml:space="preserve">The reference cheat sheet is sound as a skeleton; its four scenarios (A–D) map to M1, S1, P1 and I1 here. It misses most of the balance-sheet risk that comes from F&amp;O and stablecoins.</w:t>
      </w:r>
    </w:p>
    <w:p>
      <w:pPr>
        <w:pStyle w:val="Heading3"/>
      </w:pPr>
      <w:r>
        <w:t xml:space="preserve">13.1 What to keep</w:t>
      </w:r>
    </w:p>
    <w:p>
      <w:pPr>
        <w:pStyle w:val="ListParagraph"/>
        <w:numPr>
          <w:ilvl w:val="0"/>
          <w:numId w:val="25"/>
        </w:numPr>
      </w:pPr>
      <w:r>
        <w:t xml:space="preserve">Scenarios A–D and their response steps.</w:t>
      </w:r>
    </w:p>
    <w:p>
      <w:pPr>
        <w:pStyle w:val="ListParagraph"/>
        <w:numPr>
          <w:ilvl w:val="0"/>
          <w:numId w:val="25"/>
        </w:numPr>
      </w:pPr>
      <w:r>
        <w:t xml:space="preserve">The flow: detect → acknowledge → verify → classify → select audience → surface template → approve → send → log.</w:t>
      </w:r>
    </w:p>
    <w:p>
      <w:pPr>
        <w:pStyle w:val="ListParagraph"/>
        <w:numPr>
          <w:ilvl w:val="0"/>
          <w:numId w:val="25"/>
        </w:numPr>
      </w:pPr>
      <w:r>
        <w:t xml:space="preserve">Operator approval before any message is sent.</w:t>
      </w:r>
    </w:p>
    <w:p>
      <w:pPr>
        <w:pStyle w:val="ListParagraph"/>
        <w:numPr>
          <w:ilvl w:val="0"/>
          <w:numId w:val="25"/>
        </w:numPr>
      </w:pPr>
      <w:r>
        <w:t xml:space="preserve">Labelling thresholds as prototype assumptions.</w:t>
      </w:r>
    </w:p>
    <w:p>
      <w:pPr>
        <w:pStyle w:val="ListParagraph"/>
        <w:numPr>
          <w:ilvl w:val="0"/>
          <w:numId w:val="25"/>
        </w:numPr>
      </w:pPr>
      <w:r>
        <w:t xml:space="preserve">The demo checklist (Section 12.2 follows it).</w:t>
      </w:r>
    </w:p>
    <w:p>
      <w:pPr>
        <w:pStyle w:val="Heading3"/>
      </w:pPr>
      <w:r>
        <w:t xml:space="preserve">13.2 What to correct or add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Issue in reference sheet</w:t>
            </w:r>
          </w:p>
        </w:tc>
        <w:tc>
          <w:tcPr>
            <w:tcW w:w="3120" w:type="dxa"/>
            <w:shd w:val="clear" w:color="auto" w:fill="F2F2F2"/>
          </w:tcPr>
          <w:p>
            <w:pPr/>
            <w:r>
              <w:t xml:space="preserve">Why it matters</w:t>
            </w:r>
          </w:p>
        </w:tc>
        <w:tc>
          <w:tcPr>
            <w:tcW w:w="3120" w:type="dxa"/>
            <w:shd w:val="clear" w:color="auto" w:fill="F2F2F2"/>
          </w:tcPr>
          <w:p>
            <w:pPr/>
            <w:r>
              <w:t xml:space="preserve">Fix in this doc</w:t>
            </w:r>
          </w:p>
        </w:tc>
      </w:tr>
      <w:tr>
        <w:tc>
          <w:tcPr>
            <w:tcW w:w="3120" w:type="dxa"/>
          </w:tcPr>
          <w:p>
            <w:pPr/>
            <w:r>
              <w:t xml:space="preserve">"Price move &lt; −5%" has no time window</w:t>
            </w:r>
          </w:p>
        </w:tc>
        <w:tc>
          <w:tcPr>
            <w:tcW w:w="3120" w:type="dxa"/>
          </w:tcPr>
          <w:p>
            <w:pPr/>
            <w:r>
              <w:t xml:space="preserve">−5% over a day is normal; over 5 min is a crash</w:t>
            </w:r>
          </w:p>
        </w:tc>
        <w:tc>
          <w:tcPr>
            <w:tcW w:w="3120" w:type="dxa"/>
          </w:tcPr>
          <w:p>
            <w:pPr/>
            <w:r>
              <w:rPr>
                <w:rStyle w:val="CodeChar"/>
              </w:rPr>
              <w:t xml:space="preserve">PX_CHG_5M</w:t>
            </w:r>
            <w:r>
              <w:t xml:space="preserve"> (Section 9.1)</w:t>
            </w:r>
          </w:p>
        </w:tc>
      </w:tr>
      <w:tr>
        <w:tc>
          <w:tcPr>
            <w:tcW w:w="3120" w:type="dxa"/>
          </w:tcPr>
          <w:p>
            <w:pPr/>
            <w:r>
              <w:t xml:space="preserve">Liquidations as absolute count (100/300 per min)</w:t>
            </w:r>
          </w:p>
        </w:tc>
        <w:tc>
          <w:tcPr>
            <w:tcW w:w="3120" w:type="dxa"/>
          </w:tcPr>
          <w:p>
            <w:pPr/>
            <w:r>
              <w:t xml:space="preserve">Depends on user base size; cannot tell market from system cause</w:t>
            </w:r>
          </w:p>
        </w:tc>
        <w:tc>
          <w:tcPr>
            <w:tcW w:w="3120" w:type="dxa"/>
          </w:tcPr>
          <w:p>
            <w:pPr/>
            <w:r>
              <w:t xml:space="preserve">Keep counts for demo, add </w:t>
            </w:r>
            <w:r>
              <w:rPr>
                <w:rStyle w:val="CodeChar"/>
              </w:rPr>
              <w:t xml:space="preserve">LAR</w:t>
            </w:r>
            <w:r>
              <w:t xml:space="preserve"> classifier (9.2); in production normalise per 1,000 open positions</w:t>
            </w:r>
          </w:p>
        </w:tc>
      </w:tr>
      <w:tr>
        <w:tc>
          <w:tcPr>
            <w:tcW w:w="3120" w:type="dxa"/>
          </w:tcPr>
          <w:p>
            <w:pPr/>
            <w:r>
              <w:t xml:space="preserve">Only warning/critical, no severity levels</w:t>
            </w:r>
          </w:p>
        </w:tc>
        <w:tc>
          <w:tcPr>
            <w:tcW w:w="3120" w:type="dxa"/>
          </w:tcPr>
          <w:p>
            <w:pPr/>
            <w:r>
              <w:t xml:space="preserve">Team cannot tell a bad day from a solvency event</w:t>
            </w:r>
          </w:p>
        </w:tc>
        <w:tc>
          <w:tcPr>
            <w:tcW w:w="3120" w:type="dxa"/>
          </w:tcPr>
          <w:p>
            <w:pPr/>
            <w:r>
              <w:t xml:space="preserve">SEV-1 to SEV-4 with score and overrides (Section 3)</w:t>
            </w:r>
          </w:p>
        </w:tc>
      </w:tr>
      <w:tr>
        <w:tc>
          <w:tcPr>
            <w:tcW w:w="3120" w:type="dxa"/>
          </w:tcPr>
          <w:p>
            <w:pPr/>
            <w:r>
              <w:t xml:space="preserve">No insurance fund, bad debt or ADL</w:t>
            </w:r>
          </w:p>
        </w:tc>
        <w:tc>
          <w:tcPr>
            <w:tcW w:w="3120" w:type="dxa"/>
          </w:tcPr>
          <w:p>
            <w:pPr/>
            <w:r>
              <w:t xml:space="preserve">Main financial loss channel for a leveraged platform</w:t>
            </w:r>
          </w:p>
        </w:tc>
        <w:tc>
          <w:tcPr>
            <w:tcW w:w="3120" w:type="dxa"/>
          </w:tcPr>
          <w:p>
            <w:pPr/>
            <w:r>
              <w:t xml:space="preserve">M2, M3</w:t>
            </w:r>
          </w:p>
        </w:tc>
      </w:tr>
      <w:tr>
        <w:tc>
          <w:tcPr>
            <w:tcW w:w="3120" w:type="dxa"/>
          </w:tcPr>
          <w:p>
            <w:pPr/>
            <w:r>
              <w:t xml:space="preserve">Stablecoin threshold left to "team's configured threshold"</w:t>
            </w:r>
          </w:p>
        </w:tc>
        <w:tc>
          <w:tcPr>
            <w:tcW w:w="3120" w:type="dxa"/>
          </w:tcPr>
          <w:p>
            <w:pPr/>
            <w:r>
              <w:t xml:space="preserve">No collateral valuation policy; ignores wrong-way risk</w:t>
            </w:r>
          </w:p>
        </w:tc>
        <w:tc>
          <w:tcPr>
            <w:tcW w:w="3120" w:type="dxa"/>
          </w:tcPr>
          <w:p>
            <w:pPr/>
            <w:r>
              <w:t xml:space="preserve">S1 with numeric thresholds and haircut policy</w:t>
            </w:r>
          </w:p>
        </w:tc>
      </w:tr>
      <w:tr>
        <w:tc>
          <w:tcPr>
            <w:tcW w:w="3120" w:type="dxa"/>
          </w:tcPr>
          <w:p>
            <w:pPr/>
            <w:r>
              <w:t xml:space="preserve">No hedge venue / LP counterparty risk</w:t>
            </w:r>
          </w:p>
        </w:tc>
        <w:tc>
          <w:tcPr>
            <w:tcW w:w="3120" w:type="dxa"/>
          </w:tcPr>
          <w:p>
            <w:pPr/>
            <w:r>
              <w:t xml:space="preserve">Unhedged book during crash</w:t>
            </w:r>
          </w:p>
        </w:tc>
        <w:tc>
          <w:tcPr>
            <w:tcW w:w="3120" w:type="dxa"/>
          </w:tcPr>
          <w:p>
            <w:pPr/>
            <w:r>
              <w:t xml:space="preserve">S3</w:t>
            </w:r>
          </w:p>
        </w:tc>
      </w:tr>
      <w:tr>
        <w:tc>
          <w:tcPr>
            <w:tcW w:w="3120" w:type="dxa"/>
          </w:tcPr>
          <w:p>
            <w:pPr/>
            <w:r>
              <w:t xml:space="preserve">No withdrawal run or INR rails</w:t>
            </w:r>
          </w:p>
        </w:tc>
        <w:tc>
          <w:tcPr>
            <w:tcW w:w="3120" w:type="dxa"/>
          </w:tcPr>
          <w:p>
            <w:pPr/>
            <w:r>
              <w:t xml:space="preserve">Liquidity mismatch and UPI dependency are MochaTrade-specific</w:t>
            </w:r>
          </w:p>
        </w:tc>
        <w:tc>
          <w:tcPr>
            <w:tcW w:w="3120" w:type="dxa"/>
          </w:tcPr>
          <w:p>
            <w:pPr/>
            <w:r>
              <w:t xml:space="preserve">S4, S5, R1</w:t>
            </w:r>
          </w:p>
        </w:tc>
      </w:tr>
      <w:tr>
        <w:tc>
          <w:tcPr>
            <w:tcW w:w="3120" w:type="dxa"/>
          </w:tcPr>
          <w:p>
            <w:pPr/>
            <w:r>
              <w:t xml:space="preserve">No oracle / mark-price failure</w:t>
            </w:r>
          </w:p>
        </w:tc>
        <w:tc>
          <w:tcPr>
            <w:tcW w:w="3120" w:type="dxa"/>
          </w:tcPr>
          <w:p>
            <w:pPr/>
            <w:r>
              <w:t xml:space="preserve">Main cause of wrongful liquidations</w:t>
            </w:r>
          </w:p>
        </w:tc>
        <w:tc>
          <w:tcPr>
            <w:tcW w:w="3120" w:type="dxa"/>
          </w:tcPr>
          <w:p>
            <w:pPr/>
            <w:r>
              <w:t xml:space="preserve">M4</w:t>
            </w:r>
          </w:p>
        </w:tc>
      </w:tr>
      <w:tr>
        <w:tc>
          <w:tcPr>
            <w:tcW w:w="3120" w:type="dxa"/>
          </w:tcPr>
          <w:p>
            <w:pPr/>
            <w:r>
              <w:t xml:space="preserve">No "users cannot close" overload case</w:t>
            </w:r>
          </w:p>
        </w:tc>
        <w:tc>
          <w:tcPr>
            <w:tcW w:w="3120" w:type="dxa"/>
          </w:tcPr>
          <w:p>
            <w:pPr/>
            <w:r>
              <w:t xml:space="preserve">Most common real complaint in crashes</w:t>
            </w:r>
          </w:p>
        </w:tc>
        <w:tc>
          <w:tcPr>
            <w:tcW w:w="3120" w:type="dxa"/>
          </w:tcPr>
          <w:p>
            <w:pPr/>
            <w:r>
              <w:t xml:space="preserve">P2</w:t>
            </w:r>
          </w:p>
        </w:tc>
      </w:tr>
      <w:tr>
        <w:tc>
          <w:tcPr>
            <w:tcW w:w="3120" w:type="dxa"/>
          </w:tcPr>
          <w:p>
            <w:pPr/>
            <w:r>
              <w:t xml:space="preserve">No security scenario</w:t>
            </w:r>
          </w:p>
        </w:tc>
        <w:tc>
          <w:tcPr>
            <w:tcW w:w="3120" w:type="dxa"/>
          </w:tcPr>
          <w:p>
            <w:pPr/>
            <w:r>
              <w:t xml:space="preserve">Attackers exploit distracted ops</w:t>
            </w:r>
          </w:p>
        </w:tc>
        <w:tc>
          <w:tcPr>
            <w:tcW w:w="3120" w:type="dxa"/>
          </w:tcPr>
          <w:p>
            <w:pPr/>
            <w:r>
              <w:t xml:space="preserve">P3</w:t>
            </w:r>
          </w:p>
        </w:tc>
      </w:tr>
      <w:tr>
        <w:tc>
          <w:tcPr>
            <w:tcW w:w="3120" w:type="dxa"/>
          </w:tcPr>
          <w:p>
            <w:pPr/>
            <w:r>
              <w:t xml:space="preserve">"No public message" for 0–10 min applies to all channels</w:t>
            </w:r>
          </w:p>
        </w:tc>
        <w:tc>
          <w:tcPr>
            <w:tcW w:w="3120" w:type="dxa"/>
          </w:tcPr>
          <w:p>
            <w:pPr/>
            <w:r>
              <w:t xml:space="preserve">A factual in-app volatility notice can go out early and cut tickets</w:t>
            </w:r>
          </w:p>
        </w:tc>
        <w:tc>
          <w:tcPr>
            <w:tcW w:w="3120" w:type="dxa"/>
          </w:tcPr>
          <w:p>
            <w:pPr/>
            <w:r>
              <w:t xml:space="preserve">T1 allowed at Warning</w:t>
            </w:r>
          </w:p>
        </w:tc>
      </w:tr>
      <w:tr>
        <w:tc>
          <w:tcPr>
            <w:tcW w:w="3120" w:type="dxa"/>
          </w:tcPr>
          <w:p>
            <w:pPr/>
            <w:r>
              <w:t xml:space="preserve">No de-escalation rule</w:t>
            </w:r>
          </w:p>
        </w:tc>
        <w:tc>
          <w:tcPr>
            <w:tcW w:w="3120" w:type="dxa"/>
          </w:tcPr>
          <w:p>
            <w:pPr/>
            <w:r>
              <w:t xml:space="preserve">Alerts flap during volatile recovery</w:t>
            </w:r>
          </w:p>
        </w:tc>
        <w:tc>
          <w:tcPr>
            <w:tcW w:w="3120" w:type="dxa"/>
          </w:tcPr>
          <w:p>
            <w:pPr/>
            <w:r>
              <w:t xml:space="preserve">5-min hysteresis + IC confirmation</w:t>
            </w:r>
          </w:p>
        </w:tc>
      </w:tr>
      <w:tr>
        <w:tc>
          <w:tcPr>
            <w:tcW w:w="3120" w:type="dxa"/>
          </w:tcPr>
          <w:p>
            <w:pPr/>
            <w:r>
              <w:t xml:space="preserve">Pausing liquidations not treated as a trade-off</w:t>
            </w:r>
          </w:p>
        </w:tc>
        <w:tc>
          <w:tcPr>
            <w:tcW w:w="3120" w:type="dxa"/>
          </w:tcPr>
          <w:p>
            <w:pPr/>
            <w:r>
              <w:t xml:space="preserve">Pausing reduces wrongful liquidations but grows bad debt</w:t>
            </w:r>
          </w:p>
        </w:tc>
        <w:tc>
          <w:tcPr>
            <w:tcW w:w="3120" w:type="dxa"/>
          </w:tcPr>
          <w:p>
            <w:pPr/>
            <w:r>
              <w:t xml:space="preserve">Time-boxed pause with expiry in the log</w:t>
            </w:r>
          </w:p>
        </w:tc>
      </w:tr>
      <w:tr>
        <w:tc>
          <w:tcPr>
            <w:tcW w:w="3120" w:type="dxa"/>
          </w:tcPr>
          <w:p>
            <w:pPr/>
            <w:r>
              <w:t xml:space="preserve">No role split for 3 people</w:t>
            </w:r>
          </w:p>
        </w:tc>
        <w:tc>
          <w:tcPr>
            <w:tcW w:w="3120" w:type="dxa"/>
          </w:tcPr>
          <w:p>
            <w:pPr/>
            <w:r>
              <w:t xml:space="preserve">Judging criterion is realism for a 3-person team</w:t>
            </w:r>
          </w:p>
        </w:tc>
        <w:tc>
          <w:tcPr>
            <w:tcW w:w="3120" w:type="dxa"/>
          </w:tcPr>
          <w:p>
            <w:pPr/>
            <w:r>
              <w:t xml:space="preserve">Section 10</w:t>
            </w:r>
          </w:p>
        </w:tc>
      </w:tr>
    </w:tbl>
    <w:p>
      <w:pPr>
        <w:pStyle w:val="Heading3"/>
      </w:pPr>
      <w:r>
        <w:t xml:space="preserve">13.3 Assumptions to state during the demo</w:t>
      </w:r>
    </w:p>
    <w:p>
      <w:pPr>
        <w:pStyle w:val="ListParagraph"/>
        <w:numPr>
          <w:ilvl w:val="0"/>
          <w:numId w:val="26"/>
        </w:numPr>
      </w:pPr>
      <w:r>
        <w:t xml:space="preserve">MochaTrade model: INR via UPI → USDT/USDC custodial wallet → leveraged futures and options; mixed A-book/B-book hedging.</w:t>
      </w:r>
    </w:p>
    <w:p>
      <w:pPr>
        <w:pStyle w:val="ListParagraph"/>
        <w:numPr>
          <w:ilvl w:val="0"/>
          <w:numId w:val="26"/>
        </w:numPr>
      </w:pPr>
      <w:r>
        <w:t xml:space="preserve">All thresholds, weights and baselines are simulation values, not MochaTrade production figures.</w:t>
      </w:r>
    </w:p>
    <w:p>
      <w:pPr>
        <w:pStyle w:val="ListParagraph"/>
        <w:numPr>
          <w:ilvl w:val="0"/>
          <w:numId w:val="26"/>
        </w:numPr>
      </w:pPr>
      <w:r>
        <w:t xml:space="preserve">Insurance fund exists and starts at a fixed simulated amount.</w:t>
      </w:r>
    </w:p>
    <w:p>
      <w:pPr>
        <w:pStyle w:val="ListParagraph"/>
        <w:numPr>
          <w:ilvl w:val="0"/>
          <w:numId w:val="26"/>
        </w:numPr>
      </w:pPr>
      <w:r>
        <w:t xml:space="preserve">Three roles: Incident Commander, Tech Lead, Comms/Support lead.</w:t>
      </w:r>
    </w:p>
    <w:p>
      <w:pPr>
        <w:pStyle w:val="ListParagraph"/>
        <w:numPr>
          <w:ilvl w:val="0"/>
          <w:numId w:val="26"/>
        </w:numPr>
      </w:pPr>
      <w:r>
        <w:t xml:space="preserve">Signals are simulated; real integrations (exchange feeds, ticketing, social listening) are out of scope.</w:t>
      </w:r>
    </w:p>
    <w:p>
      <w:pPr>
        <w:pStyle w:val="ListParagraph"/>
        <w:numPr>
          <w:ilvl w:val="0"/>
          <w:numId w:val="26"/>
        </w:numPr>
      </w:pPr>
      <w:r>
        <w:t xml:space="preserve">Protective controls are proposed by the tool and executed only on human approval.</w:t>
      </w:r>
    </w:p>
    <w:p>
      <w:pPr>
        <w:pStyle w:val="ListParagraph"/>
        <w:numPr>
          <w:ilvl w:val="0"/>
          <w:numId w:val="26"/>
        </w:numPr>
      </w:pPr>
      <w:r>
        <w:t xml:space="preserve">Regulatory handling (R2) is escalated to founders; the tool only flags and records it.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1"/>
    <w:lvlOverride w:ilvl="0">
      <w:startOverride w:val="1"/>
    </w:lvlOverride>
  </w:num>
  <w:num w:numId="25">
    <w:abstractNumId w:val="0"/>
  </w:num>
  <w:num w:numId="26">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MochaTrade Flash-Crash Scenarios &amp; Response Spec</dc:title>
  <dc:description>Claude Docs node/a7e14538-e0ba@14 docx-w6</dc:description>
  <cp:revision>14</cp:revision>
</cp:coreProperties>
</file>