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20"/>
        <w:jc w:val="center"/>
      </w:pPr>
      <w:r>
        <w:rPr>
          <w:rFonts w:ascii="Arial" w:cs="Arial" w:eastAsia="Arial" w:hAnsi="Arial"/>
          <w:b/>
          <w:bCs/>
          <w:color w:val="1A3C5E"/>
          <w:sz w:val="44"/>
          <w:szCs w:val="44"/>
        </w:rPr>
        <w:t xml:space="preserve">REQUIREMENTS ANALYSIS DOCUMENT</w:t>
      </w:r>
    </w:p>
    <w:p>
      <w:pPr>
        <w:spacing w:after="200"/>
        <w:jc w:val="center"/>
      </w:pPr>
      <w:r>
        <w:rPr>
          <w:rFonts w:ascii="Arial" w:cs="Arial" w:eastAsia="Arial" w:hAnsi="Arial"/>
          <w:b/>
          <w:bCs/>
          <w:color w:val="2E6DA4"/>
          <w:sz w:val="36"/>
          <w:szCs w:val="36"/>
        </w:rPr>
        <w:t xml:space="preserve">Trip Planner with Budget Tracker</w:t>
      </w:r>
    </w:p>
    <w:p>
      <w:pPr>
        <w:pBdr>
          <w:bottom w:val="single" w:color="E8A020" w:sz="4" w:space="8"/>
        </w:pBdr>
        <w:spacing w:after="300"/>
        <w:jc w:val="center"/>
      </w:pPr>
      <w:r>
        <w:rPr>
          <w:sz w:val="22"/>
          <w:szCs w:val="22"/>
        </w:rPr>
        <w:t xml:space="preserve"/>
      </w:r>
    </w:p>
    <w:p>
      <w:pPr>
        <w:spacing w:after="200"/>
      </w:pPr>
      <w:r>
        <w:t xml:space="preserve"/>
      </w:r>
    </w:p>
    <w:p>
      <w:pPr>
        <w:spacing w:after="80"/>
        <w:jc w:val="center"/>
      </w:pPr>
      <w:r>
        <w:rPr>
          <w:rFonts w:ascii="Arial" w:cs="Arial" w:eastAsia="Arial" w:hAnsi="Arial"/>
          <w:color w:val="666666"/>
          <w:sz w:val="22"/>
          <w:szCs w:val="22"/>
        </w:rPr>
        <w:t xml:space="preserve">Version 1.0  |  April 2026</w:t>
      </w:r>
    </w:p>
    <w:p>
      <w:pPr>
        <w:spacing w:after="80"/>
        <w:jc w:val="center"/>
      </w:pPr>
      <w:r>
        <w:rPr>
          <w:rFonts w:ascii="Arial" w:cs="Arial" w:eastAsia="Arial" w:hAnsi="Arial"/>
          <w:color w:val="666666"/>
          <w:sz w:val="22"/>
          <w:szCs w:val="22"/>
        </w:rPr>
        <w:t xml:space="preserve">Classification: Internal</w:t>
      </w:r>
    </w:p>
    <w:p>
      <w:pPr>
        <w:spacing w:after="1200"/>
      </w:pPr>
      <w:r>
        <w:t xml:space="preserve"/>
      </w:r>
    </w:p>
    <w:p>
      <w:pPr>
        <w:jc w:val="center"/>
      </w:pPr>
      <w:r>
        <w:rPr>
          <w:rFonts w:ascii="Arial" w:cs="Arial" w:eastAsia="Arial" w:hAnsi="Arial"/>
          <w:i/>
          <w:iCs/>
          <w:color w:val="888888"/>
          <w:sz w:val="22"/>
          <w:szCs w:val="22"/>
        </w:rPr>
        <w:t xml:space="preserve">Prepared for Product &amp; Engineering Teams</w:t>
      </w:r>
    </w:p>
    <w:p>
      <w:pPr>
        <w:pageBreakBefore/>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1. Introduction</w:t>
      </w:r>
    </w:p>
    <w:p>
      <w:pPr>
        <w:spacing w:after="80"/>
      </w:pPr>
      <w:r>
        <w:rPr>
          <w:rFonts w:ascii="Arial" w:cs="Arial" w:eastAsia="Arial" w:hAnsi="Arial"/>
          <w:color w:val="333333"/>
          <w:sz w:val="22"/>
          <w:szCs w:val="22"/>
        </w:rPr>
        <w:t xml:space="preserve">This Requirements Analysis Document (RAD) defines the functional and non-functional requirements for the Trip Planner with Budget Tracker application. The system is designed to help individuals and groups plan trips efficiently by combining destination discovery (powered by Google Maps), Points of Interest (POI) lookup, and a comprehensive budget planning and tracking suite.</w:t>
      </w:r>
    </w:p>
    <w:p>
      <w:pPr>
        <w:spacing w:after="80"/>
      </w:pPr>
      <w:r>
        <w:t xml:space="preserve"/>
      </w:r>
    </w:p>
    <w:p>
      <w:pPr>
        <w:pStyle w:val="Heading2"/>
        <w:spacing w:after="80" w:before="240"/>
      </w:pPr>
      <w:r>
        <w:rPr>
          <w:rFonts w:ascii="Arial" w:cs="Arial" w:eastAsia="Arial" w:hAnsi="Arial"/>
          <w:b/>
          <w:bCs/>
          <w:color w:val="2E6DA4"/>
          <w:sz w:val="26"/>
          <w:szCs w:val="26"/>
        </w:rPr>
        <w:t xml:space="preserve">1.1  Purpose</w:t>
      </w:r>
    </w:p>
    <w:p>
      <w:pPr>
        <w:spacing w:after="80"/>
      </w:pPr>
      <w:r>
        <w:rPr>
          <w:rFonts w:ascii="Arial" w:cs="Arial" w:eastAsia="Arial" w:hAnsi="Arial"/>
          <w:color w:val="333333"/>
          <w:sz w:val="22"/>
          <w:szCs w:val="22"/>
        </w:rPr>
        <w:t xml:space="preserve">The purpose of this document is to provide a shared reference for product managers, designers, and engineers to build and validate the application against agreed requirements.</w:t>
      </w:r>
    </w:p>
    <w:p>
      <w:pPr>
        <w:pStyle w:val="Heading2"/>
        <w:spacing w:after="80" w:before="240"/>
      </w:pPr>
      <w:r>
        <w:rPr>
          <w:rFonts w:ascii="Arial" w:cs="Arial" w:eastAsia="Arial" w:hAnsi="Arial"/>
          <w:b/>
          <w:bCs/>
          <w:color w:val="2E6DA4"/>
          <w:sz w:val="26"/>
          <w:szCs w:val="26"/>
        </w:rPr>
        <w:t xml:space="preserve">1.2  Scope</w:t>
      </w:r>
    </w:p>
    <w:p>
      <w:pPr>
        <w:spacing w:after="80"/>
      </w:pPr>
      <w:r>
        <w:rPr>
          <w:rFonts w:ascii="Arial" w:cs="Arial" w:eastAsia="Arial" w:hAnsi="Arial"/>
          <w:color w:val="333333"/>
          <w:sz w:val="22"/>
          <w:szCs w:val="22"/>
        </w:rPr>
        <w:t xml:space="preserve">The application covers the following primary capability areas:</w:t>
      </w:r>
    </w:p>
    <w:p>
      <w:pPr>
        <w:pStyle w:val="ListParagraph"/>
        <w:numPr>
          <w:ilvl w:val="0"/>
          <w:numId w:val="2"/>
        </w:numPr>
        <w:spacing w:after="60"/>
      </w:pPr>
      <w:r>
        <w:rPr>
          <w:rFonts w:ascii="Arial" w:cs="Arial" w:eastAsia="Arial" w:hAnsi="Arial"/>
          <w:color w:val="333333"/>
          <w:sz w:val="22"/>
          <w:szCs w:val="22"/>
        </w:rPr>
        <w:t xml:space="preserve">Group-aware trip initiation (traveler count, destination selection)</w:t>
      </w:r>
    </w:p>
    <w:p>
      <w:pPr>
        <w:pStyle w:val="ListParagraph"/>
        <w:numPr>
          <w:ilvl w:val="0"/>
          <w:numId w:val="2"/>
        </w:numPr>
        <w:spacing w:after="60"/>
      </w:pPr>
      <w:r>
        <w:rPr>
          <w:rFonts w:ascii="Arial" w:cs="Arial" w:eastAsia="Arial" w:hAnsi="Arial"/>
          <w:color w:val="333333"/>
          <w:sz w:val="22"/>
          <w:szCs w:val="22"/>
        </w:rPr>
        <w:t xml:space="preserve">Google Maps integration for visual area exploration</w:t>
      </w:r>
    </w:p>
    <w:p>
      <w:pPr>
        <w:pStyle w:val="ListParagraph"/>
        <w:numPr>
          <w:ilvl w:val="0"/>
          <w:numId w:val="2"/>
        </w:numPr>
        <w:spacing w:after="60"/>
      </w:pPr>
      <w:r>
        <w:rPr>
          <w:rFonts w:ascii="Arial" w:cs="Arial" w:eastAsia="Arial" w:hAnsi="Arial"/>
          <w:color w:val="333333"/>
          <w:sz w:val="22"/>
          <w:szCs w:val="22"/>
        </w:rPr>
        <w:t xml:space="preserve">Step-by-step destination narrowing (area → city)</w:t>
      </w:r>
    </w:p>
    <w:p>
      <w:pPr>
        <w:pStyle w:val="ListParagraph"/>
        <w:numPr>
          <w:ilvl w:val="0"/>
          <w:numId w:val="2"/>
        </w:numPr>
        <w:spacing w:after="60"/>
      </w:pPr>
      <w:r>
        <w:rPr>
          <w:rFonts w:ascii="Arial" w:cs="Arial" w:eastAsia="Arial" w:hAnsi="Arial"/>
          <w:color w:val="333333"/>
          <w:sz w:val="22"/>
          <w:szCs w:val="22"/>
        </w:rPr>
        <w:t xml:space="preserve">POI discovery: hotels, bike rentals, bus counters</w:t>
      </w:r>
    </w:p>
    <w:p>
      <w:pPr>
        <w:pStyle w:val="ListParagraph"/>
        <w:numPr>
          <w:ilvl w:val="0"/>
          <w:numId w:val="2"/>
        </w:numPr>
        <w:spacing w:after="60"/>
      </w:pPr>
      <w:r>
        <w:rPr>
          <w:rFonts w:ascii="Arial" w:cs="Arial" w:eastAsia="Arial" w:hAnsi="Arial"/>
          <w:color w:val="333333"/>
          <w:sz w:val="22"/>
          <w:szCs w:val="22"/>
        </w:rPr>
        <w:t xml:space="preserve">Automated budget prediction based on inputs</w:t>
      </w:r>
    </w:p>
    <w:p>
      <w:pPr>
        <w:pStyle w:val="ListParagraph"/>
        <w:numPr>
          <w:ilvl w:val="0"/>
          <w:numId w:val="2"/>
        </w:numPr>
        <w:spacing w:after="60"/>
      </w:pPr>
      <w:r>
        <w:rPr>
          <w:rFonts w:ascii="Arial" w:cs="Arial" w:eastAsia="Arial" w:hAnsi="Arial"/>
          <w:color w:val="333333"/>
          <w:sz w:val="22"/>
          <w:szCs w:val="22"/>
        </w:rPr>
        <w:t xml:space="preserve">Manual budget calculator with per-person split</w:t>
      </w:r>
    </w:p>
    <w:p>
      <w:pPr>
        <w:pStyle w:val="ListParagraph"/>
        <w:numPr>
          <w:ilvl w:val="0"/>
          <w:numId w:val="2"/>
        </w:numPr>
        <w:spacing w:after="60"/>
      </w:pPr>
      <w:r>
        <w:rPr>
          <w:rFonts w:ascii="Arial" w:cs="Arial" w:eastAsia="Arial" w:hAnsi="Arial"/>
          <w:color w:val="333333"/>
          <w:sz w:val="22"/>
          <w:szCs w:val="22"/>
        </w:rPr>
        <w:t xml:space="preserve">Live budget tracker with over-budget alerts</w:t>
      </w:r>
    </w:p>
    <w:p>
      <w:pPr>
        <w:spacing w:after="80"/>
      </w:pPr>
      <w:r>
        <w:t xml:space="preserve"/>
      </w:r>
    </w:p>
    <w:p>
      <w:pPr>
        <w:pStyle w:val="Heading2"/>
        <w:spacing w:after="80" w:before="240"/>
      </w:pPr>
      <w:r>
        <w:rPr>
          <w:rFonts w:ascii="Arial" w:cs="Arial" w:eastAsia="Arial" w:hAnsi="Arial"/>
          <w:b/>
          <w:bCs/>
          <w:color w:val="2E6DA4"/>
          <w:sz w:val="26"/>
          <w:szCs w:val="26"/>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RAD</w:t>
            </w:r>
          </w:p>
        </w:tc>
        <w:tc>
          <w:tcPr>
            <w:tcW w:type="dxa" w:w="7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Requirements Analysis Document</w:t>
            </w:r>
          </w:p>
        </w:tc>
      </w:tr>
      <w:tr>
        <w:tc>
          <w:tcPr>
            <w:tcW w:type="dxa" w:w="2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E6DA4"/>
                <w:sz w:val="20"/>
                <w:szCs w:val="20"/>
              </w:rPr>
              <w:t xml:space="preserve">POI</w:t>
            </w:r>
          </w:p>
        </w:tc>
        <w:tc>
          <w:tcPr>
            <w:tcW w:type="dxa" w:w="7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Point of Interest (hotel, rental shop, bus counter, etc.)</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FR</w:t>
            </w:r>
          </w:p>
        </w:tc>
        <w:tc>
          <w:tcPr>
            <w:tcW w:type="dxa" w:w="7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Functional Requirement</w:t>
            </w:r>
          </w:p>
        </w:tc>
      </w:tr>
      <w:tr>
        <w:tc>
          <w:tcPr>
            <w:tcW w:type="dxa" w:w="2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E6DA4"/>
                <w:sz w:val="20"/>
                <w:szCs w:val="20"/>
              </w:rPr>
              <w:t xml:space="preserve">NF</w:t>
            </w:r>
          </w:p>
        </w:tc>
        <w:tc>
          <w:tcPr>
            <w:tcW w:type="dxa" w:w="7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Non-Functional Requirement</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BDT</w:t>
            </w:r>
          </w:p>
        </w:tc>
        <w:tc>
          <w:tcPr>
            <w:tcW w:type="dxa" w:w="7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Bangladeshi Taka — default currency</w:t>
            </w:r>
          </w:p>
        </w:tc>
      </w:tr>
      <w:tr>
        <w:tc>
          <w:tcPr>
            <w:tcW w:type="dxa" w:w="2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E6DA4"/>
                <w:sz w:val="20"/>
                <w:szCs w:val="20"/>
              </w:rPr>
              <w:t xml:space="preserve">SLA</w:t>
            </w:r>
          </w:p>
        </w:tc>
        <w:tc>
          <w:tcPr>
            <w:tcW w:type="dxa" w:w="73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Service Level Agreement</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WCAG</w:t>
            </w:r>
          </w:p>
        </w:tc>
        <w:tc>
          <w:tcPr>
            <w:tcW w:type="dxa" w:w="7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Content Accessibility Guidelines</w:t>
            </w:r>
          </w:p>
        </w:tc>
      </w:tr>
    </w:tbl>
    <w:p>
      <w:pPr>
        <w:spacing w:after="20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2. System Overview</w:t>
      </w:r>
    </w:p>
    <w:p>
      <w:pPr>
        <w:spacing w:after="80"/>
      </w:pPr>
      <w:r>
        <w:rPr>
          <w:rFonts w:ascii="Arial" w:cs="Arial" w:eastAsia="Arial" w:hAnsi="Arial"/>
          <w:color w:val="333333"/>
          <w:sz w:val="22"/>
          <w:szCs w:val="22"/>
        </w:rPr>
        <w:t xml:space="preserve">The Trip Planner is a web and mobile-responsive application. Below is the high-level user journey that frames all requirements in this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16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1</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Trip Initiation</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enters group size and high-level destination region.</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2</w:t>
            </w:r>
          </w:p>
        </w:tc>
        <w:tc>
          <w:tcPr>
            <w:tcW w:type="dxa" w:w="2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Map Exploration</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Google Maps loads for the region; user pans and explores.</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3</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Area &amp; City Selection</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selects a specific area, then a city within that area.</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4</w:t>
            </w:r>
          </w:p>
        </w:tc>
        <w:tc>
          <w:tcPr>
            <w:tcW w:type="dxa" w:w="2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POI Discovery</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Hotels, bike rentals, and bus counters near the city are listed and pinned on the map.</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5</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Budget Prediction</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generates an estimated budget based on all inputs.</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6</w:t>
            </w:r>
          </w:p>
        </w:tc>
        <w:tc>
          <w:tcPr>
            <w:tcW w:type="dxa" w:w="2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Budget Calculator</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User fine-tunes costs manually; per-person split is shown.</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jc w:val="center"/>
            </w:pPr>
            <w:r>
              <w:rPr>
                <w:rFonts w:ascii="Arial" w:cs="Arial" w:eastAsia="Arial" w:hAnsi="Arial"/>
                <w:b/>
                <w:bCs/>
                <w:color w:val="2E6DA4"/>
                <w:sz w:val="20"/>
                <w:szCs w:val="20"/>
              </w:rPr>
              <w:t xml:space="preserve">7</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Budget Tracking</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During the trip, user logs expenses; alerts fire if limits are exceeded.</w:t>
            </w:r>
          </w:p>
        </w:tc>
      </w:tr>
    </w:tbl>
    <w:p>
      <w:pPr>
        <w:spacing w:after="20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3. Functional Requirements</w:t>
      </w:r>
    </w:p>
    <w:p>
      <w:pPr>
        <w:spacing w:after="80"/>
      </w:pPr>
      <w:r>
        <w:rPr>
          <w:rFonts w:ascii="Arial" w:cs="Arial" w:eastAsia="Arial" w:hAnsi="Arial"/>
          <w:color w:val="333333"/>
          <w:sz w:val="22"/>
          <w:szCs w:val="22"/>
        </w:rPr>
        <w:t xml:space="preserve">Functional requirements describe the specific behaviors and features the system must support. Each requirement is assigned a unique identifier (FR-XX), a module, a title, and a description.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200"/>
        <w:gridCol w:w="3160"/>
      </w:tblGrid>
      <w:tr>
        <w:trPr>
          <w:tblHeader/>
        </w:trPr>
        <w:tc>
          <w:tcPr>
            <w:tcW w:type="dxa" w:w="6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t>
            </w:r>
          </w:p>
        </w:tc>
        <w:tc>
          <w:tcPr>
            <w:tcW w:type="dxa" w:w="14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Module</w:t>
            </w:r>
          </w:p>
        </w:tc>
        <w:tc>
          <w:tcPr>
            <w:tcW w:type="dxa" w:w="42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316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FR-01</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Onboarding</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Group Size Input</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can specify the number of travelers joining the trip (min 1, max 50).</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FR-02</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Onboarding</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Destination Selection</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selects a country, then region/area using a searchable dropdown.</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FR-03</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 Integration</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Google Maps Embed</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Interactive Google Maps panel displays the selected destination area.</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FR-04</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Map Integration</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Map Search &amp; Pan</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can search for a location, zoom, and pan the map to explore the area.</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FR-05</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Destination Flow</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Area Selection</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After map exploration, user confirms a broad area (e.g., Cox's Bazar, Sylhet).</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FR-06</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Destination Flow</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City Selection</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then narrows down to a specific city within the selected area.</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FR-07</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POI Discovery</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Hotel Listing</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fetches and displays hotels near the selected city with name, rating, and price range.</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FR-08</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POI Discovery</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Bike Rental Listing</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fetches bike/cycle rental shops near the city with availability indicator.</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FR-09</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POI Discovery</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Bus Counter Listing</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fetches bus counters/terminals near the city including route info.</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FR-10</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POI Discovery</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POI Map Pins</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Hotels, bike rentals, and bus counters are shown as distinct pins on the embedded map.</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FR-11</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Prediction</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Automatic Budget Estimate</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auto-generates a predicted budget based on group size, destination, and selected POIs.</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FR-12</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Prediction</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Cost Breakdown</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prediction is broken into categories: transport, accommodation, food, and miscellaneous.</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FR-13</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Calculator</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Manual Cost Input</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can manually enter or adjust cost values per category in a budget calculator widget.</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FR-14</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Calculator</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Per-Person Split</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Calculator auto-divides total cost by number of travelers to show cost-per-person.</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FR-15</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Calculator</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Running Total</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 user adds/edits items, a running grand total updates in real time.</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FR-16</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Tracker</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Expense Logging</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Users can log actual expenses during the trip against each budget category.</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FR-17</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Tracker</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Over-Budget Alert</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notifies the user when actual spending exceeds the predicted budget in any category.</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FR-18</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Tracker</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Budget Summary Export</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can export the full budget summary as PDF or share via link.</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FR-19</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Authentication</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User Accounts</w:t>
            </w:r>
          </w:p>
        </w:tc>
        <w:tc>
          <w:tcPr>
            <w:tcW w:type="dxa" w:w="3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Users can register and log in to save trips and budget data across sessions.</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FR-20</w:t>
            </w:r>
          </w:p>
        </w:tc>
        <w:tc>
          <w:tcPr>
            <w:tcW w:type="dxa" w:w="14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Trip Management</w:t>
            </w:r>
          </w:p>
        </w:tc>
        <w:tc>
          <w:tcPr>
            <w:tcW w:type="dxa" w:w="42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Save &amp; Resume Trip</w:t>
            </w:r>
          </w:p>
        </w:tc>
        <w:tc>
          <w:tcPr>
            <w:tcW w:type="dxa" w:w="3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Users can save a trip plan in progress and resume it later from any device.</w:t>
            </w:r>
          </w:p>
        </w:tc>
      </w:tr>
    </w:tbl>
    <w:p>
      <w:pPr>
        <w:spacing w:after="200"/>
      </w:pPr>
      <w:r>
        <w:t xml:space="preserve"/>
      </w:r>
    </w:p>
    <w:p>
      <w:pPr>
        <w:pStyle w:val="Heading2"/>
        <w:spacing w:after="80" w:before="240"/>
      </w:pPr>
      <w:r>
        <w:rPr>
          <w:rFonts w:ascii="Arial" w:cs="Arial" w:eastAsia="Arial" w:hAnsi="Arial"/>
          <w:b/>
          <w:bCs/>
          <w:color w:val="2E6DA4"/>
          <w:sz w:val="26"/>
          <w:szCs w:val="26"/>
        </w:rPr>
        <w:t xml:space="preserve">3.1  Module Descriptions</w:t>
      </w:r>
    </w:p>
    <w:p>
      <w:pPr>
        <w:pStyle w:val="Heading3"/>
        <w:spacing w:after="60" w:before="180"/>
      </w:pPr>
      <w:r>
        <w:rPr>
          <w:rFonts w:ascii="Arial" w:cs="Arial" w:eastAsia="Arial" w:hAnsi="Arial"/>
          <w:b/>
          <w:bCs/>
          <w:color w:val="1A3C5E"/>
          <w:sz w:val="23"/>
          <w:szCs w:val="23"/>
        </w:rPr>
        <w:t xml:space="preserve">3.1.1  User Onboarding</w:t>
      </w:r>
    </w:p>
    <w:p>
      <w:pPr>
        <w:spacing w:after="80"/>
      </w:pPr>
      <w:r>
        <w:rPr>
          <w:rFonts w:ascii="Arial" w:cs="Arial" w:eastAsia="Arial" w:hAnsi="Arial"/>
          <w:color w:val="333333"/>
          <w:sz w:val="22"/>
          <w:szCs w:val="22"/>
        </w:rPr>
        <w:t xml:space="preserve">The entry point of the app. Users declare how many people are joining the trip and pick a broad destination. This data seeds both the map view and all subsequent budget calculations.</w:t>
      </w:r>
    </w:p>
    <w:p>
      <w:pPr>
        <w:pStyle w:val="Heading3"/>
        <w:spacing w:after="60" w:before="180"/>
      </w:pPr>
      <w:r>
        <w:rPr>
          <w:rFonts w:ascii="Arial" w:cs="Arial" w:eastAsia="Arial" w:hAnsi="Arial"/>
          <w:b/>
          <w:bCs/>
          <w:color w:val="1A3C5E"/>
          <w:sz w:val="23"/>
          <w:szCs w:val="23"/>
        </w:rPr>
        <w:t xml:space="preserve">3.1.2  Google Maps Integration</w:t>
      </w:r>
    </w:p>
    <w:p>
      <w:pPr>
        <w:spacing w:after="80"/>
      </w:pPr>
      <w:r>
        <w:rPr>
          <w:rFonts w:ascii="Arial" w:cs="Arial" w:eastAsia="Arial" w:hAnsi="Arial"/>
          <w:color w:val="333333"/>
          <w:sz w:val="22"/>
          <w:szCs w:val="22"/>
        </w:rPr>
        <w:t xml:space="preserve">An embedded, interactive Google Maps instance allows users to visually explore the destination. Pins for POIs are overlaid once the city is selected. The map integration relies on the Google Maps JavaScript API / Places API.</w:t>
      </w:r>
    </w:p>
    <w:p>
      <w:pPr>
        <w:pStyle w:val="Heading3"/>
        <w:spacing w:after="60" w:before="180"/>
      </w:pPr>
      <w:r>
        <w:rPr>
          <w:rFonts w:ascii="Arial" w:cs="Arial" w:eastAsia="Arial" w:hAnsi="Arial"/>
          <w:b/>
          <w:bCs/>
          <w:color w:val="1A3C5E"/>
          <w:sz w:val="23"/>
          <w:szCs w:val="23"/>
        </w:rPr>
        <w:t xml:space="preserve">3.1.3  Destination Selection Flow</w:t>
      </w:r>
    </w:p>
    <w:p>
      <w:pPr>
        <w:spacing w:after="80"/>
      </w:pPr>
      <w:r>
        <w:rPr>
          <w:rFonts w:ascii="Arial" w:cs="Arial" w:eastAsia="Arial" w:hAnsi="Arial"/>
          <w:color w:val="333333"/>
          <w:sz w:val="22"/>
          <w:szCs w:val="22"/>
        </w:rPr>
        <w:t xml:space="preserve">A guided two-step picker (Area → City) narrows the destination progressively, minimizing cognitive load while ensuring the POI and budget engines have a precise location to work with.</w:t>
      </w:r>
    </w:p>
    <w:p>
      <w:pPr>
        <w:pStyle w:val="Heading3"/>
        <w:spacing w:after="60" w:before="180"/>
      </w:pPr>
      <w:r>
        <w:rPr>
          <w:rFonts w:ascii="Arial" w:cs="Arial" w:eastAsia="Arial" w:hAnsi="Arial"/>
          <w:b/>
          <w:bCs/>
          <w:color w:val="1A3C5E"/>
          <w:sz w:val="23"/>
          <w:szCs w:val="23"/>
        </w:rPr>
        <w:t xml:space="preserve">3.1.4  POI Discovery</w:t>
      </w:r>
    </w:p>
    <w:p>
      <w:pPr>
        <w:spacing w:after="80"/>
      </w:pPr>
      <w:r>
        <w:rPr>
          <w:rFonts w:ascii="Arial" w:cs="Arial" w:eastAsia="Arial" w:hAnsi="Arial"/>
          <w:color w:val="333333"/>
          <w:sz w:val="22"/>
          <w:szCs w:val="22"/>
        </w:rPr>
        <w:t xml:space="preserve">Three categories of POIs are surfaced for the selected city using the Google Places API or an internal curated database:</w:t>
      </w:r>
    </w:p>
    <w:p>
      <w:pPr>
        <w:pStyle w:val="ListParagraph"/>
        <w:numPr>
          <w:ilvl w:val="0"/>
          <w:numId w:val="2"/>
        </w:numPr>
        <w:spacing w:after="60"/>
      </w:pPr>
      <w:r>
        <w:rPr>
          <w:rFonts w:ascii="Arial" w:cs="Arial" w:eastAsia="Arial" w:hAnsi="Arial"/>
          <w:color w:val="333333"/>
          <w:sz w:val="22"/>
          <w:szCs w:val="22"/>
        </w:rPr>
        <w:t xml:space="preserve">Hotels — name, star rating, price range per night, distance from city center</w:t>
      </w:r>
    </w:p>
    <w:p>
      <w:pPr>
        <w:pStyle w:val="ListParagraph"/>
        <w:numPr>
          <w:ilvl w:val="0"/>
          <w:numId w:val="2"/>
        </w:numPr>
        <w:spacing w:after="60"/>
      </w:pPr>
      <w:r>
        <w:rPr>
          <w:rFonts w:ascii="Arial" w:cs="Arial" w:eastAsia="Arial" w:hAnsi="Arial"/>
          <w:color w:val="333333"/>
          <w:sz w:val="22"/>
          <w:szCs w:val="22"/>
        </w:rPr>
        <w:t xml:space="preserve">Bike/Cycle Rentals — shop name, hourly and daily rate, availability status</w:t>
      </w:r>
    </w:p>
    <w:p>
      <w:pPr>
        <w:pStyle w:val="ListParagraph"/>
        <w:numPr>
          <w:ilvl w:val="0"/>
          <w:numId w:val="2"/>
        </w:numPr>
        <w:spacing w:after="60"/>
      </w:pPr>
      <w:r>
        <w:rPr>
          <w:rFonts w:ascii="Arial" w:cs="Arial" w:eastAsia="Arial" w:hAnsi="Arial"/>
          <w:color w:val="333333"/>
          <w:sz w:val="22"/>
          <w:szCs w:val="22"/>
        </w:rPr>
        <w:t xml:space="preserve">Bus Counters — counter name, available routes, first/last departure times</w:t>
      </w:r>
    </w:p>
    <w:p>
      <w:pPr>
        <w:pStyle w:val="Heading3"/>
        <w:spacing w:after="60" w:before="180"/>
      </w:pPr>
      <w:r>
        <w:rPr>
          <w:rFonts w:ascii="Arial" w:cs="Arial" w:eastAsia="Arial" w:hAnsi="Arial"/>
          <w:b/>
          <w:bCs/>
          <w:color w:val="1A3C5E"/>
          <w:sz w:val="23"/>
          <w:szCs w:val="23"/>
        </w:rPr>
        <w:t xml:space="preserve">3.1.5  Budget Prediction Engine</w:t>
      </w:r>
    </w:p>
    <w:p>
      <w:pPr>
        <w:spacing w:after="80"/>
      </w:pPr>
      <w:r>
        <w:rPr>
          <w:rFonts w:ascii="Arial" w:cs="Arial" w:eastAsia="Arial" w:hAnsi="Arial"/>
          <w:color w:val="333333"/>
          <w:sz w:val="22"/>
          <w:szCs w:val="22"/>
        </w:rPr>
        <w:t xml:space="preserve">Based on group size, destination city, estimated days (user-input), and selected POI tier, the system produces a predicted cost breakdown. Prediction models use base cost tables per destination that the operations team maintains.</w:t>
      </w:r>
    </w:p>
    <w:p>
      <w:pPr>
        <w:pStyle w:val="Heading3"/>
        <w:spacing w:after="60" w:before="180"/>
      </w:pPr>
      <w:r>
        <w:rPr>
          <w:rFonts w:ascii="Arial" w:cs="Arial" w:eastAsia="Arial" w:hAnsi="Arial"/>
          <w:b/>
          <w:bCs/>
          <w:color w:val="1A3C5E"/>
          <w:sz w:val="23"/>
          <w:szCs w:val="23"/>
        </w:rPr>
        <w:t xml:space="preserve">3.1.6  Budget Calculator</w:t>
      </w:r>
    </w:p>
    <w:p>
      <w:pPr>
        <w:spacing w:after="80"/>
      </w:pPr>
      <w:r>
        <w:rPr>
          <w:rFonts w:ascii="Arial" w:cs="Arial" w:eastAsia="Arial" w:hAnsi="Arial"/>
          <w:color w:val="333333"/>
          <w:sz w:val="22"/>
          <w:szCs w:val="22"/>
        </w:rPr>
        <w:t xml:space="preserve">A fully editable spreadsheet-style widget where users can override any predicted value, add custom line items, and immediately see the updated total and per-person split.</w:t>
      </w:r>
    </w:p>
    <w:p>
      <w:pPr>
        <w:pStyle w:val="Heading3"/>
        <w:spacing w:after="60" w:before="180"/>
      </w:pPr>
      <w:r>
        <w:rPr>
          <w:rFonts w:ascii="Arial" w:cs="Arial" w:eastAsia="Arial" w:hAnsi="Arial"/>
          <w:b/>
          <w:bCs/>
          <w:color w:val="1A3C5E"/>
          <w:sz w:val="23"/>
          <w:szCs w:val="23"/>
        </w:rPr>
        <w:t xml:space="preserve">3.1.7  Budget Tracker</w:t>
      </w:r>
    </w:p>
    <w:p>
      <w:pPr>
        <w:spacing w:after="80"/>
      </w:pPr>
      <w:r>
        <w:rPr>
          <w:rFonts w:ascii="Arial" w:cs="Arial" w:eastAsia="Arial" w:hAnsi="Arial"/>
          <w:color w:val="333333"/>
          <w:sz w:val="22"/>
          <w:szCs w:val="22"/>
        </w:rPr>
        <w:t xml:space="preserve">Active during and after the trip. Users log actual spending against each category. A visual progress bar per category shows budget consumed vs. remaining. Push/email notifications trigger on over-budget events.</w:t>
      </w:r>
    </w:p>
    <w:p>
      <w:pPr>
        <w:spacing w:after="20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4. Non-Functional Requirements</w:t>
      </w:r>
    </w:p>
    <w:p>
      <w:pPr>
        <w:spacing w:after="80"/>
      </w:pPr>
      <w:r>
        <w:rPr>
          <w:rFonts w:ascii="Arial" w:cs="Arial" w:eastAsia="Arial" w:hAnsi="Arial"/>
          <w:color w:val="333333"/>
          <w:sz w:val="22"/>
          <w:szCs w:val="22"/>
        </w:rPr>
        <w:t xml:space="preserve">Non-functional requirements define the quality attributes the system must exhibit. They govern how the system performs, scales, and operates rather than what it does.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3960"/>
      </w:tblGrid>
      <w:tr>
        <w:trPr>
          <w:tblHeader/>
        </w:trPr>
        <w:tc>
          <w:tcPr>
            <w:tcW w:type="dxa" w:w="6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t>
            </w:r>
          </w:p>
        </w:tc>
        <w:tc>
          <w:tcPr>
            <w:tcW w:type="dxa" w:w="18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Category</w:t>
            </w:r>
          </w:p>
        </w:tc>
        <w:tc>
          <w:tcPr>
            <w:tcW w:type="dxa" w:w="300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3960"/>
            <w:tcBorders>
              <w:top w:val="single" w:color="C8D8E8" w:sz="1"/>
              <w:left w:val="single" w:color="C8D8E8" w:sz="1"/>
              <w:bottom w:val="single" w:color="C8D8E8" w:sz="1"/>
              <w:right w:val="single" w:color="C8D8E8" w:sz="1"/>
            </w:tcBorders>
            <w:shd w:fill="1A3C5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Acceptance Criteria</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NF-01</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Map Load Time</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Maps panel must load and render within 3 seconds on a standard 4G connection.</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NF-02</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POI Fetch Latency</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Hotels, bike rentals, and bus counter results must appear within 2 seconds of city selection.</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NF-03</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Budget Recalculation Speed</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budget recalculation (input change) must reflect in the UI within 300ms.</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NF-04</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Scalability</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Concurrent Users</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must support at least 5,000 concurrent active users without degradation.</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NF-05</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Scalability</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POI Data Coverage</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POI database must cover all major cities and tourist areas within Bangladesh initially, with an extensible architecture for additional countries.</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NF-06</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Usability</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Mobile Responsiveness</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screens must be fully functional on mobile devices (min viewport 360px wide).</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NF-07</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Usability</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Accessibility (WCAG 2.1 AA)</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UI must meet WCAG 2.1 AA standards including keyboard navigation and screen reader support.</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NF-08</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Usability</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Onboarding Completion</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A new user should be able to complete destination selection and view a budget estimate in under 3 minutes without assistance.</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NF-09</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Reliability</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Uptime SLA</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Core trip-planning and budget features must maintain 99.5% uptime monthly.</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NF-10</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Reliability</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Graceful Degradation</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If Google Maps API is unavailable, the app must show a static map fallback and still allow POI browsing via list view.</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NF-11</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Data Encryption</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user data (account, budget, trip details) must be encrypted at rest (AES-256) and in transit (TLS 1.3).</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NF-12</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Authentication Security</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Passwords must be hashed (bcrypt). Session tokens must expire after 30 minutes of inactivity.</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NF-13</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API Key Protection</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Maps and third-party API keys must never be exposed on the client side; all calls proxied through the backend.</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NF-14</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Maintainability</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Modular Architecture</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tracker, map integration, and POI discovery must be developed as decoupled modules for independent updates.</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NF-15</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Maintainability</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API Versioning</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backend endpoints must be versioned (e.g., /api/v1/) to enable non-breaking updates.</w:t>
            </w:r>
          </w:p>
        </w:tc>
      </w:tr>
      <w:tr>
        <w:tc>
          <w:tcPr>
            <w:tcW w:type="dxa" w:w="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NF-16</w:t>
            </w:r>
          </w:p>
        </w:tc>
        <w:tc>
          <w:tcPr>
            <w:tcW w:type="dxa" w:w="18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Localization</w:t>
            </w:r>
          </w:p>
        </w:tc>
        <w:tc>
          <w:tcPr>
            <w:tcW w:type="dxa" w:w="30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222222"/>
                <w:sz w:val="20"/>
                <w:szCs w:val="20"/>
              </w:rPr>
              <w:t xml:space="preserve">Currency Support</w:t>
            </w:r>
          </w:p>
        </w:tc>
        <w:tc>
          <w:tcPr>
            <w:tcW w:type="dxa" w:w="39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val="false"/>
                <w:bCs w:val="false"/>
                <w:color w:val="222222"/>
                <w:sz w:val="20"/>
                <w:szCs w:val="20"/>
              </w:rPr>
              <w:t xml:space="preserve">Budget calculator must support BDT (Bangladeshi Taka) by default, with the ability to add additional currencies in future releases.</w:t>
            </w:r>
          </w:p>
        </w:tc>
      </w:tr>
      <w:tr>
        <w:tc>
          <w:tcPr>
            <w:tcW w:type="dxa" w:w="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NF-17</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Compliance</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Privacy Policy</w:t>
            </w:r>
          </w:p>
        </w:tc>
        <w:tc>
          <w:tcPr>
            <w:tcW w:type="dxa" w:w="3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data collection must comply with applicable data protection laws; users must consent at registration.</w:t>
            </w:r>
          </w:p>
        </w:tc>
      </w:tr>
    </w:tbl>
    <w:p>
      <w:pPr>
        <w:spacing w:after="20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5. Constraints &amp; Assumptions</w:t>
      </w:r>
    </w:p>
    <w:p>
      <w:pPr>
        <w:pStyle w:val="Heading2"/>
        <w:spacing w:after="80" w:before="240"/>
      </w:pPr>
      <w:r>
        <w:rPr>
          <w:rFonts w:ascii="Arial" w:cs="Arial" w:eastAsia="Arial" w:hAnsi="Arial"/>
          <w:b/>
          <w:bCs/>
          <w:color w:val="2E6DA4"/>
          <w:sz w:val="26"/>
          <w:szCs w:val="26"/>
        </w:rPr>
        <w:t xml:space="preserve">5.1  Technical Constraints</w:t>
      </w:r>
    </w:p>
    <w:p>
      <w:pPr>
        <w:pStyle w:val="ListParagraph"/>
        <w:numPr>
          <w:ilvl w:val="0"/>
          <w:numId w:val="2"/>
        </w:numPr>
        <w:spacing w:after="60"/>
      </w:pPr>
      <w:r>
        <w:rPr>
          <w:rFonts w:ascii="Arial" w:cs="Arial" w:eastAsia="Arial" w:hAnsi="Arial"/>
          <w:b/>
          <w:bCs/>
          <w:color w:val="333333"/>
          <w:sz w:val="22"/>
          <w:szCs w:val="22"/>
        </w:rPr>
        <w:t xml:space="preserve">API Key Dependency: </w:t>
      </w:r>
      <w:r>
        <w:rPr>
          <w:rFonts w:ascii="Arial" w:cs="Arial" w:eastAsia="Arial" w:hAnsi="Arial"/>
          <w:color w:val="333333"/>
          <w:sz w:val="22"/>
          <w:szCs w:val="22"/>
        </w:rPr>
        <w:t xml:space="preserve">Google Maps Platform APIs (Maps JavaScript API, Places API, Geocoding API) require a valid billing-enabled API key.</w:t>
      </w:r>
    </w:p>
    <w:p>
      <w:pPr>
        <w:pStyle w:val="ListParagraph"/>
        <w:numPr>
          <w:ilvl w:val="0"/>
          <w:numId w:val="2"/>
        </w:numPr>
        <w:spacing w:after="60"/>
      </w:pPr>
      <w:r>
        <w:rPr>
          <w:rFonts w:ascii="Arial" w:cs="Arial" w:eastAsia="Arial" w:hAnsi="Arial"/>
          <w:b/>
          <w:bCs/>
          <w:color w:val="333333"/>
          <w:sz w:val="22"/>
          <w:szCs w:val="22"/>
        </w:rPr>
        <w:t xml:space="preserve">Rate Limits: </w:t>
      </w:r>
      <w:r>
        <w:rPr>
          <w:rFonts w:ascii="Arial" w:cs="Arial" w:eastAsia="Arial" w:hAnsi="Arial"/>
          <w:color w:val="333333"/>
          <w:sz w:val="22"/>
          <w:szCs w:val="22"/>
        </w:rPr>
        <w:t xml:space="preserve">Real-time POI data depends on Google Places API quotas; rate limits must be factored into the architecture.</w:t>
      </w:r>
    </w:p>
    <w:p>
      <w:pPr>
        <w:pStyle w:val="ListParagraph"/>
        <w:numPr>
          <w:ilvl w:val="0"/>
          <w:numId w:val="2"/>
        </w:numPr>
        <w:spacing w:after="60"/>
      </w:pPr>
      <w:r>
        <w:rPr>
          <w:rFonts w:ascii="Arial" w:cs="Arial" w:eastAsia="Arial" w:hAnsi="Arial"/>
          <w:b/>
          <w:bCs/>
          <w:color w:val="333333"/>
          <w:sz w:val="22"/>
          <w:szCs w:val="22"/>
        </w:rPr>
        <w:t xml:space="preserve">Data Freshness: </w:t>
      </w:r>
      <w:r>
        <w:rPr>
          <w:rFonts w:ascii="Arial" w:cs="Arial" w:eastAsia="Arial" w:hAnsi="Arial"/>
          <w:color w:val="333333"/>
          <w:sz w:val="22"/>
          <w:szCs w:val="22"/>
        </w:rPr>
        <w:t xml:space="preserve">Budget prediction accuracy is limited by the quality and freshness of base cost tables maintained by the operations team.</w:t>
      </w:r>
    </w:p>
    <w:p>
      <w:pPr>
        <w:pStyle w:val="Heading2"/>
        <w:spacing w:after="80" w:before="240"/>
      </w:pPr>
      <w:r>
        <w:rPr>
          <w:rFonts w:ascii="Arial" w:cs="Arial" w:eastAsia="Arial" w:hAnsi="Arial"/>
          <w:b/>
          <w:bCs/>
          <w:color w:val="2E6DA4"/>
          <w:sz w:val="26"/>
          <w:szCs w:val="26"/>
        </w:rPr>
        <w:t xml:space="preserve">5.2  Assumptions</w:t>
      </w:r>
    </w:p>
    <w:p>
      <w:pPr>
        <w:pStyle w:val="ListParagraph"/>
        <w:numPr>
          <w:ilvl w:val="0"/>
          <w:numId w:val="2"/>
        </w:numPr>
        <w:spacing w:after="60"/>
      </w:pPr>
      <w:r>
        <w:rPr>
          <w:rFonts w:ascii="Arial" w:cs="Arial" w:eastAsia="Arial" w:hAnsi="Arial"/>
          <w:color w:val="333333"/>
          <w:sz w:val="22"/>
          <w:szCs w:val="22"/>
        </w:rPr>
        <w:t xml:space="preserve">Initial launch targets Bangladesh as the primary geography; international expansion is a future phase.</w:t>
      </w:r>
    </w:p>
    <w:p>
      <w:pPr>
        <w:pStyle w:val="ListParagraph"/>
        <w:numPr>
          <w:ilvl w:val="0"/>
          <w:numId w:val="2"/>
        </w:numPr>
        <w:spacing w:after="60"/>
      </w:pPr>
      <w:r>
        <w:rPr>
          <w:rFonts w:ascii="Arial" w:cs="Arial" w:eastAsia="Arial" w:hAnsi="Arial"/>
          <w:color w:val="333333"/>
          <w:sz w:val="22"/>
          <w:szCs w:val="22"/>
        </w:rPr>
        <w:t xml:space="preserve">Users are assumed to have access to a modern browser (Chrome 110+, Firefox 115+, Safari 16+) or the native mobile app.</w:t>
      </w:r>
    </w:p>
    <w:p>
      <w:pPr>
        <w:pStyle w:val="ListParagraph"/>
        <w:numPr>
          <w:ilvl w:val="0"/>
          <w:numId w:val="2"/>
        </w:numPr>
        <w:spacing w:after="60"/>
      </w:pPr>
      <w:r>
        <w:rPr>
          <w:rFonts w:ascii="Arial" w:cs="Arial" w:eastAsia="Arial" w:hAnsi="Arial"/>
          <w:color w:val="333333"/>
          <w:sz w:val="22"/>
          <w:szCs w:val="22"/>
        </w:rPr>
        <w:t xml:space="preserve">Stable internet connectivity is required for map features; offline mode is out of scope for v1.0.</w:t>
      </w:r>
    </w:p>
    <w:p>
      <w:pPr>
        <w:pStyle w:val="ListParagraph"/>
        <w:numPr>
          <w:ilvl w:val="0"/>
          <w:numId w:val="2"/>
        </w:numPr>
        <w:spacing w:after="60"/>
      </w:pPr>
      <w:r>
        <w:rPr>
          <w:rFonts w:ascii="Arial" w:cs="Arial" w:eastAsia="Arial" w:hAnsi="Arial"/>
          <w:color w:val="333333"/>
          <w:sz w:val="22"/>
          <w:szCs w:val="22"/>
        </w:rPr>
        <w:t xml:space="preserve">The operations team will maintain and update destination cost tables on a monthly basis.</w:t>
      </w:r>
    </w:p>
    <w:p>
      <w:pPr>
        <w:pStyle w:val="Heading2"/>
        <w:spacing w:after="80" w:before="240"/>
      </w:pPr>
      <w:r>
        <w:rPr>
          <w:rFonts w:ascii="Arial" w:cs="Arial" w:eastAsia="Arial" w:hAnsi="Arial"/>
          <w:b/>
          <w:bCs/>
          <w:color w:val="2E6DA4"/>
          <w:sz w:val="26"/>
          <w:szCs w:val="26"/>
        </w:rPr>
        <w:t xml:space="preserve">5.3  Out of Scope (v1.0)</w:t>
      </w:r>
    </w:p>
    <w:p>
      <w:pPr>
        <w:pStyle w:val="ListParagraph"/>
        <w:numPr>
          <w:ilvl w:val="0"/>
          <w:numId w:val="2"/>
        </w:numPr>
        <w:spacing w:after="60"/>
      </w:pPr>
      <w:r>
        <w:rPr>
          <w:rFonts w:ascii="Arial" w:cs="Arial" w:eastAsia="Arial" w:hAnsi="Arial"/>
          <w:color w:val="333333"/>
          <w:sz w:val="22"/>
          <w:szCs w:val="22"/>
        </w:rPr>
        <w:t xml:space="preserve">Flight booking integration</w:t>
      </w:r>
    </w:p>
    <w:p>
      <w:pPr>
        <w:pStyle w:val="ListParagraph"/>
        <w:numPr>
          <w:ilvl w:val="0"/>
          <w:numId w:val="2"/>
        </w:numPr>
        <w:spacing w:after="60"/>
      </w:pPr>
      <w:r>
        <w:rPr>
          <w:rFonts w:ascii="Arial" w:cs="Arial" w:eastAsia="Arial" w:hAnsi="Arial"/>
          <w:color w:val="333333"/>
          <w:sz w:val="22"/>
          <w:szCs w:val="22"/>
        </w:rPr>
        <w:t xml:space="preserve">In-app chat between travelers</w:t>
      </w:r>
    </w:p>
    <w:p>
      <w:pPr>
        <w:pStyle w:val="ListParagraph"/>
        <w:numPr>
          <w:ilvl w:val="0"/>
          <w:numId w:val="2"/>
        </w:numPr>
        <w:spacing w:after="60"/>
      </w:pPr>
      <w:r>
        <w:rPr>
          <w:rFonts w:ascii="Arial" w:cs="Arial" w:eastAsia="Arial" w:hAnsi="Arial"/>
          <w:color w:val="333333"/>
          <w:sz w:val="22"/>
          <w:szCs w:val="22"/>
        </w:rPr>
        <w:t xml:space="preserve">Offline map caching</w:t>
      </w:r>
    </w:p>
    <w:p>
      <w:pPr>
        <w:pStyle w:val="ListParagraph"/>
        <w:numPr>
          <w:ilvl w:val="0"/>
          <w:numId w:val="2"/>
        </w:numPr>
        <w:spacing w:after="60"/>
      </w:pPr>
      <w:r>
        <w:rPr>
          <w:rFonts w:ascii="Arial" w:cs="Arial" w:eastAsia="Arial" w:hAnsi="Arial"/>
          <w:color w:val="333333"/>
          <w:sz w:val="22"/>
          <w:szCs w:val="22"/>
        </w:rPr>
        <w:t xml:space="preserve">Multi-currency real-time conversion</w:t>
      </w:r>
    </w:p>
    <w:p>
      <w:pPr>
        <w:spacing w:after="20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6. Requirement Prioritization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Must Have</w:t>
            </w:r>
          </w:p>
        </w:tc>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jc w:val="center"/>
            </w:pPr>
            <w:r>
              <w:rPr>
                <w:rFonts w:ascii="Arial" w:cs="Arial" w:eastAsia="Arial" w:hAnsi="Arial"/>
                <w:b/>
                <w:bCs/>
                <w:color w:val="E8A020"/>
                <w:sz w:val="22"/>
                <w:szCs w:val="22"/>
              </w:rPr>
              <w:t xml:space="preserve">M</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FR-01, FR-02, FR-03, FR-04, FR-05, FR-06, FR-07, FR-11, FR-12, FR-13, FR-14, FR-15, NF-01–NF-03, NF-06, NF-09, NF-11–NF-13</w:t>
            </w:r>
          </w:p>
        </w:tc>
      </w:tr>
      <w:tr>
        <w:tc>
          <w:tcPr>
            <w:tcW w:type="dxa" w:w="1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Should Have</w:t>
            </w:r>
          </w:p>
        </w:tc>
        <w:tc>
          <w:tcPr>
            <w:tcW w:type="dxa" w:w="1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pPr>
              <w:jc w:val="center"/>
            </w:pPr>
            <w:r>
              <w:rPr>
                <w:rFonts w:ascii="Arial" w:cs="Arial" w:eastAsia="Arial" w:hAnsi="Arial"/>
                <w:b/>
                <w:bCs/>
                <w:color w:val="E8A020"/>
                <w:sz w:val="22"/>
                <w:szCs w:val="22"/>
              </w:rPr>
              <w:t xml:space="preserve">S</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FR-08, FR-09, FR-10, FR-16, FR-17, FR-19, NF-04, NF-05, NF-07, NF-10, NF-14, NF-15</w:t>
            </w:r>
          </w:p>
        </w:tc>
      </w:tr>
      <w:tr>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Could Have</w:t>
            </w:r>
          </w:p>
        </w:tc>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jc w:val="center"/>
            </w:pPr>
            <w:r>
              <w:rPr>
                <w:rFonts w:ascii="Arial" w:cs="Arial" w:eastAsia="Arial" w:hAnsi="Arial"/>
                <w:b/>
                <w:bCs/>
                <w:color w:val="E8A020"/>
                <w:sz w:val="22"/>
                <w:szCs w:val="22"/>
              </w:rPr>
              <w:t xml:space="preserve">C</w:t>
            </w:r>
          </w:p>
        </w:tc>
        <w:tc>
          <w:tcPr>
            <w:tcW w:type="dxa" w:w="6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FR-18, FR-20, NF-16</w:t>
            </w:r>
          </w:p>
        </w:tc>
      </w:tr>
      <w:tr>
        <w:tc>
          <w:tcPr>
            <w:tcW w:type="dxa" w:w="1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b/>
                <w:bCs/>
                <w:color w:val="1A3C5E"/>
                <w:sz w:val="20"/>
                <w:szCs w:val="20"/>
              </w:rPr>
              <w:t xml:space="preserve">Won't Have (v1)</w:t>
            </w:r>
          </w:p>
        </w:tc>
        <w:tc>
          <w:tcPr>
            <w:tcW w:type="dxa" w:w="160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pPr>
              <w:jc w:val="center"/>
            </w:pPr>
            <w:r>
              <w:rPr>
                <w:rFonts w:ascii="Arial" w:cs="Arial" w:eastAsia="Arial" w:hAnsi="Arial"/>
                <w:b/>
                <w:bCs/>
                <w:color w:val="E8A020"/>
                <w:sz w:val="22"/>
                <w:szCs w:val="22"/>
              </w:rPr>
              <w:t xml:space="preserve">W</w:t>
            </w:r>
          </w:p>
        </w:tc>
        <w:tc>
          <w:tcPr>
            <w:tcW w:type="dxa" w:w="6160"/>
            <w:tcBorders>
              <w:top w:val="single" w:color="C8D8E8" w:sz="1"/>
              <w:left w:val="single" w:color="C8D8E8" w:sz="1"/>
              <w:bottom w:val="single" w:color="C8D8E8" w:sz="1"/>
              <w:right w:val="single" w:color="C8D8E8"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Flight booking, offline maps, multi-currency real-time conversion</w:t>
            </w:r>
          </w:p>
        </w:tc>
      </w:tr>
    </w:tbl>
    <w:p>
      <w:pPr>
        <w:spacing w:after="200"/>
      </w:pPr>
      <w:r>
        <w:t xml:space="preserve"/>
      </w:r>
    </w:p>
    <w:p>
      <w:pPr>
        <w:pStyle w:val="Heading1"/>
        <w:pBdr>
          <w:bottom w:val="single" w:color="2E6DA4" w:sz="8" w:space="6"/>
        </w:pBdr>
        <w:spacing w:after="120" w:before="320"/>
      </w:pPr>
      <w:r>
        <w:rPr>
          <w:rFonts w:ascii="Arial" w:cs="Arial" w:eastAsia="Arial" w:hAnsi="Arial"/>
          <w:b/>
          <w:bCs/>
          <w:color w:val="1A3C5E"/>
          <w:sz w:val="32"/>
          <w:szCs w:val="32"/>
        </w:rPr>
        <w:t xml:space="preserve">7.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4200"/>
      </w:tblGrid>
      <w:tr>
        <w:tc>
          <w:tcPr>
            <w:tcW w:type="dxa" w:w="14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200"/>
            <w:tcBorders>
              <w:top w:val="single" w:color="C8D8E8" w:sz="1"/>
              <w:left w:val="single" w:color="C8D8E8" w:sz="1"/>
              <w:bottom w:val="single" w:color="C8D8E8" w:sz="1"/>
              <w:right w:val="single" w:color="C8D8E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c>
          <w:tcPr>
            <w:tcW w:type="dxa" w:w="1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14, 2026</w:t>
            </w:r>
          </w:p>
        </w:tc>
        <w:tc>
          <w:tcPr>
            <w:tcW w:type="dxa" w:w="2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4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release of the RAD.</w:t>
            </w:r>
          </w:p>
        </w:tc>
      </w:tr>
    </w:tbl>
    <w:p>
      <w:pPr>
        <w:spacing w:after="20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jc w:val="center"/>
    </w:pPr>
    <w:r>
      <w:rPr>
        <w:rFonts w:ascii="Arial" w:cs="Arial" w:eastAsia="Arial" w:hAnsi="Arial"/>
        <w:color w:val="888888"/>
        <w:sz w:val="18"/>
        <w:szCs w:val="18"/>
      </w:rPr>
      <w:t xml:space="preserve">Trip Planner RAD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18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3C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2026-04-13T19:29:47.361Z</dcterms:created>
  <dcterms:modified xsi:type="dcterms:W3CDTF">2026-04-13T19:29:47.362Z</dcterms:modified>
</cp:coreProperties>
</file>

<file path=docProps/custom.xml><?xml version="1.0" encoding="utf-8"?>
<Properties xmlns="http://schemas.openxmlformats.org/officeDocument/2006/custom-properties" xmlns:vt="http://schemas.openxmlformats.org/officeDocument/2006/docPropsVTypes"/>
</file>