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3D1D" w14:textId="797681B3" w:rsidR="00895C86" w:rsidRPr="005A14AA" w:rsidRDefault="00895C86" w:rsidP="001D04C9">
      <w:pPr>
        <w:pStyle w:val="Heading1"/>
        <w:rPr>
          <w:color w:val="000000" w:themeColor="text1"/>
        </w:rPr>
      </w:pPr>
      <w:r w:rsidRPr="005A14AA">
        <w:rPr>
          <w:color w:val="000000" w:themeColor="text1"/>
        </w:rPr>
        <w:t>CS 255 System Design Document</w:t>
      </w:r>
      <w:r w:rsidR="00363552">
        <w:rPr>
          <w:color w:val="000000" w:themeColor="text1"/>
        </w:rPr>
        <w:br/>
        <w:t>Jaden Gordon</w:t>
      </w:r>
    </w:p>
    <w:p w14:paraId="11627D84" w14:textId="3240C069" w:rsidR="00895C86" w:rsidRPr="005A14AA" w:rsidRDefault="00895C86" w:rsidP="00363552">
      <w:pPr>
        <w:pStyle w:val="Heading2"/>
        <w:rPr>
          <w:color w:val="000000" w:themeColor="text1"/>
        </w:rPr>
      </w:pPr>
      <w:r w:rsidRPr="005A14AA">
        <w:rPr>
          <w:color w:val="000000" w:themeColor="text1"/>
        </w:rPr>
        <w:t>UML Diagrams</w:t>
      </w:r>
    </w:p>
    <w:p w14:paraId="0A75F1BB" w14:textId="77777777" w:rsidR="007E12E6" w:rsidRPr="005A14AA" w:rsidRDefault="00895C86" w:rsidP="0005783A">
      <w:pPr>
        <w:pStyle w:val="Heading3"/>
        <w:keepNext w:val="0"/>
        <w:keepLines w:val="0"/>
        <w:suppressAutoHyphens/>
      </w:pPr>
      <w:r w:rsidRPr="005A14AA">
        <w:t>UML Use Case Diagram</w:t>
      </w:r>
    </w:p>
    <w:p w14:paraId="03D86B51" w14:textId="6CED282C" w:rsidR="001D04C9" w:rsidRPr="005A14AA" w:rsidRDefault="001D04C9" w:rsidP="0005783A">
      <w:pPr>
        <w:suppressAutoHyphens/>
        <w:spacing w:after="0" w:line="240" w:lineRule="auto"/>
        <w:rPr>
          <w:rFonts w:ascii="Calibri" w:hAnsi="Calibri" w:cs="Calibri"/>
          <w:i/>
          <w:color w:val="000000" w:themeColor="text1"/>
        </w:rPr>
      </w:pPr>
      <w:r w:rsidRPr="005A14AA">
        <w:rPr>
          <w:rFonts w:ascii="Calibri" w:hAnsi="Calibri" w:cs="Calibri"/>
          <w:i/>
          <w:noProof/>
          <w:color w:val="000000" w:themeColor="text1"/>
        </w:rPr>
        <w:drawing>
          <wp:inline distT="0" distB="0" distL="0" distR="0" wp14:anchorId="612B08A8" wp14:editId="5FC8621E">
            <wp:extent cx="2840477" cy="7024887"/>
            <wp:effectExtent l="0" t="0" r="4445" b="0"/>
            <wp:docPr id="213229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97175" name="Picture 2132297175"/>
                    <pic:cNvPicPr/>
                  </pic:nvPicPr>
                  <pic:blipFill>
                    <a:blip r:embed="rId8"/>
                    <a:stretch>
                      <a:fillRect/>
                    </a:stretch>
                  </pic:blipFill>
                  <pic:spPr>
                    <a:xfrm>
                      <a:off x="0" y="0"/>
                      <a:ext cx="2862501" cy="7079356"/>
                    </a:xfrm>
                    <a:prstGeom prst="rect">
                      <a:avLst/>
                    </a:prstGeom>
                  </pic:spPr>
                </pic:pic>
              </a:graphicData>
            </a:graphic>
          </wp:inline>
        </w:drawing>
      </w:r>
    </w:p>
    <w:p w14:paraId="41A82A53" w14:textId="77777777" w:rsidR="001D04C9" w:rsidRPr="005A14AA" w:rsidRDefault="001D04C9" w:rsidP="0005783A">
      <w:pPr>
        <w:suppressAutoHyphens/>
        <w:spacing w:after="0" w:line="240" w:lineRule="auto"/>
        <w:rPr>
          <w:rFonts w:ascii="Calibri" w:hAnsi="Calibri" w:cs="Calibri"/>
          <w:i/>
          <w:color w:val="000000" w:themeColor="text1"/>
        </w:rPr>
      </w:pPr>
    </w:p>
    <w:p w14:paraId="405CE8C3" w14:textId="77777777" w:rsidR="001D04C9" w:rsidRPr="005A14AA" w:rsidRDefault="001D04C9" w:rsidP="0005783A">
      <w:pPr>
        <w:suppressAutoHyphens/>
        <w:spacing w:after="0" w:line="240" w:lineRule="auto"/>
        <w:rPr>
          <w:rFonts w:ascii="Calibri" w:hAnsi="Calibri" w:cs="Calibri"/>
          <w:color w:val="000000" w:themeColor="text1"/>
        </w:rPr>
      </w:pPr>
    </w:p>
    <w:p w14:paraId="1D043DC8" w14:textId="77777777" w:rsidR="007E12E6" w:rsidRPr="005A14AA" w:rsidRDefault="00895C86" w:rsidP="0005783A">
      <w:pPr>
        <w:pStyle w:val="Heading3"/>
        <w:keepNext w:val="0"/>
        <w:keepLines w:val="0"/>
        <w:suppressAutoHyphens/>
      </w:pPr>
      <w:r w:rsidRPr="005A14AA">
        <w:t>UML Activity Diagrams</w:t>
      </w:r>
    </w:p>
    <w:p w14:paraId="3169A489" w14:textId="77777777" w:rsidR="001D5CFE" w:rsidRPr="005A14AA" w:rsidRDefault="001D5CFE" w:rsidP="001D5CFE">
      <w:pPr>
        <w:spacing w:after="120" w:line="240" w:lineRule="auto"/>
        <w:rPr>
          <w:rFonts w:ascii="Calibri" w:hAnsi="Calibri" w:cs="Calibri"/>
          <w:color w:val="000000" w:themeColor="text1"/>
        </w:rPr>
      </w:pPr>
      <w:r w:rsidRPr="005A14AA">
        <w:rPr>
          <w:rFonts w:ascii="Calibri" w:hAnsi="Calibri" w:cs="Calibri"/>
          <w:color w:val="000000" w:themeColor="text1"/>
        </w:rPr>
        <w:t>Two activity diagrams are included, one for the Create Reservation use case and one for the Register Account use case. Each diagram shows the sequence of actions, decision points, and control flow required to complete the activity.</w:t>
      </w:r>
    </w:p>
    <w:p w14:paraId="3E478C9D" w14:textId="77777777" w:rsidR="001D5CFE" w:rsidRPr="005A14AA" w:rsidRDefault="001D5CFE" w:rsidP="001D5CFE">
      <w:pPr>
        <w:spacing w:before="200" w:after="120" w:line="240" w:lineRule="auto"/>
        <w:rPr>
          <w:rFonts w:ascii="Calibri" w:hAnsi="Calibri" w:cs="Calibri"/>
          <w:color w:val="000000" w:themeColor="text1"/>
        </w:rPr>
      </w:pPr>
      <w:r w:rsidRPr="005A14AA">
        <w:rPr>
          <w:rFonts w:ascii="Calibri" w:hAnsi="Calibri" w:cs="Calibri"/>
          <w:b/>
          <w:bCs/>
          <w:color w:val="000000" w:themeColor="text1"/>
        </w:rPr>
        <w:t>Activity Diagram 1: Create Reservation</w:t>
      </w:r>
    </w:p>
    <w:p w14:paraId="59EA44F7" w14:textId="77777777" w:rsidR="001D5CFE" w:rsidRPr="005A14AA" w:rsidRDefault="001D5CFE" w:rsidP="001D5CFE">
      <w:pPr>
        <w:spacing w:after="120" w:line="240" w:lineRule="auto"/>
        <w:rPr>
          <w:rFonts w:ascii="Calibri" w:hAnsi="Calibri" w:cs="Calibri"/>
          <w:color w:val="000000" w:themeColor="text1"/>
        </w:rPr>
      </w:pPr>
      <w:r w:rsidRPr="005A14AA">
        <w:rPr>
          <w:rFonts w:ascii="Calibri" w:hAnsi="Calibri" w:cs="Calibri"/>
          <w:color w:val="000000" w:themeColor="text1"/>
        </w:rPr>
        <w:t xml:space="preserve">The Create Reservation activity begins when a logged-in Customer selects the option to book a driving lesson. The system displays available dates and times, the Customer selects a preferred slot, and the system checks driver and car availability before assigning both to the reservation. If either resource is unavailable, the Customer is returned to the selection step. Once both resources are confirmed, the reservation is saved to the </w:t>
      </w:r>
      <w:proofErr w:type="gramStart"/>
      <w:r w:rsidRPr="005A14AA">
        <w:rPr>
          <w:rFonts w:ascii="Calibri" w:hAnsi="Calibri" w:cs="Calibri"/>
          <w:color w:val="000000" w:themeColor="text1"/>
        </w:rPr>
        <w:t>database</w:t>
      </w:r>
      <w:proofErr w:type="gramEnd"/>
      <w:r w:rsidRPr="005A14AA">
        <w:rPr>
          <w:rFonts w:ascii="Calibri" w:hAnsi="Calibri" w:cs="Calibri"/>
          <w:color w:val="000000" w:themeColor="text1"/>
        </w:rPr>
        <w:t xml:space="preserve"> and a confirmation is sent to the Customer.</w:t>
      </w:r>
    </w:p>
    <w:p w14:paraId="04154011" w14:textId="3CA36062" w:rsidR="001D5CFE" w:rsidRPr="005A14AA" w:rsidRDefault="001D5CFE" w:rsidP="001D5CFE">
      <w:pPr>
        <w:spacing w:after="120" w:line="240" w:lineRule="auto"/>
        <w:rPr>
          <w:color w:val="000000" w:themeColor="text1"/>
        </w:rPr>
      </w:pPr>
      <w:r w:rsidRPr="005A14AA">
        <w:rPr>
          <w:noProof/>
          <w:color w:val="000000" w:themeColor="text1"/>
        </w:rPr>
        <w:drawing>
          <wp:inline distT="0" distB="0" distL="0" distR="0" wp14:anchorId="62B5737B" wp14:editId="2E4F05AE">
            <wp:extent cx="5943600" cy="1352561"/>
            <wp:effectExtent l="0" t="0" r="0" b="6350"/>
            <wp:docPr id="8469365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3654" name="Picture 1" descr="A diagram of a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352561"/>
                    </a:xfrm>
                    <a:prstGeom prst="rect">
                      <a:avLst/>
                    </a:prstGeom>
                  </pic:spPr>
                </pic:pic>
              </a:graphicData>
            </a:graphic>
          </wp:inline>
        </w:drawing>
      </w:r>
    </w:p>
    <w:p w14:paraId="54464B4D" w14:textId="77777777" w:rsidR="005A14AA" w:rsidRPr="005A14AA" w:rsidRDefault="005A14AA" w:rsidP="005A14AA">
      <w:pPr>
        <w:spacing w:before="200" w:after="120" w:line="240" w:lineRule="auto"/>
        <w:rPr>
          <w:rFonts w:ascii="Calibri" w:hAnsi="Calibri" w:cs="Calibri"/>
          <w:color w:val="000000" w:themeColor="text1"/>
        </w:rPr>
      </w:pPr>
      <w:r w:rsidRPr="005A14AA">
        <w:rPr>
          <w:rFonts w:ascii="Calibri" w:hAnsi="Calibri" w:cs="Calibri"/>
          <w:b/>
          <w:bCs/>
          <w:color w:val="000000" w:themeColor="text1"/>
        </w:rPr>
        <w:t>Activity Diagram 2: Register Account</w:t>
      </w:r>
    </w:p>
    <w:p w14:paraId="27C3B0E6" w14:textId="77777777" w:rsidR="005A14AA" w:rsidRPr="005A14AA" w:rsidRDefault="005A14AA" w:rsidP="005A14AA">
      <w:pPr>
        <w:spacing w:after="120" w:line="240" w:lineRule="auto"/>
        <w:rPr>
          <w:rFonts w:ascii="Calibri" w:hAnsi="Calibri" w:cs="Calibri"/>
          <w:b/>
          <w:bCs/>
          <w:color w:val="000000" w:themeColor="text1"/>
        </w:rPr>
      </w:pPr>
      <w:r w:rsidRPr="005A14AA">
        <w:rPr>
          <w:rFonts w:ascii="Calibri" w:hAnsi="Calibri" w:cs="Calibri"/>
          <w:color w:val="000000" w:themeColor="text1"/>
        </w:rPr>
        <w:t xml:space="preserve">The Register Account activity begins when a new Customer visits the </w:t>
      </w:r>
      <w:proofErr w:type="spellStart"/>
      <w:r w:rsidRPr="005A14AA">
        <w:rPr>
          <w:rFonts w:ascii="Calibri" w:hAnsi="Calibri" w:cs="Calibri"/>
          <w:color w:val="000000" w:themeColor="text1"/>
        </w:rPr>
        <w:t>DriverPass</w:t>
      </w:r>
      <w:proofErr w:type="spellEnd"/>
      <w:r w:rsidRPr="005A14AA">
        <w:rPr>
          <w:rFonts w:ascii="Calibri" w:hAnsi="Calibri" w:cs="Calibri"/>
          <w:color w:val="000000" w:themeColor="text1"/>
        </w:rPr>
        <w:t xml:space="preserve"> website and selects the registration option. The Customer enters personal information and selects a service package, and the system validates the input and checks for duplicate email addresses. If either check fails, the form is redisplayed with an error message. Once all information is validated, the system creates the account, sends a confirmation email, and activates the account after the Customer confirms.</w:t>
      </w:r>
    </w:p>
    <w:p w14:paraId="3B0FCFAE" w14:textId="34088D93" w:rsidR="007E12E6" w:rsidRPr="005A14AA" w:rsidRDefault="005A14AA" w:rsidP="0005783A">
      <w:pPr>
        <w:suppressAutoHyphens/>
        <w:spacing w:after="0" w:line="240" w:lineRule="auto"/>
        <w:rPr>
          <w:rFonts w:ascii="Calibri" w:hAnsi="Calibri" w:cs="Calibri"/>
          <w:color w:val="000000" w:themeColor="text1"/>
        </w:rPr>
      </w:pPr>
      <w:r w:rsidRPr="005A14AA">
        <w:rPr>
          <w:noProof/>
          <w:color w:val="000000" w:themeColor="text1"/>
        </w:rPr>
        <w:drawing>
          <wp:inline distT="0" distB="0" distL="0" distR="0" wp14:anchorId="472C1931" wp14:editId="533BFCD8">
            <wp:extent cx="5943600" cy="1254096"/>
            <wp:effectExtent l="0" t="0" r="0" b="3810"/>
            <wp:docPr id="399962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62670" name="Picture 399962670"/>
                    <pic:cNvPicPr/>
                  </pic:nvPicPr>
                  <pic:blipFill>
                    <a:blip r:embed="rId10"/>
                    <a:stretch>
                      <a:fillRect/>
                    </a:stretch>
                  </pic:blipFill>
                  <pic:spPr>
                    <a:xfrm>
                      <a:off x="0" y="0"/>
                      <a:ext cx="5943600" cy="1254096"/>
                    </a:xfrm>
                    <a:prstGeom prst="rect">
                      <a:avLst/>
                    </a:prstGeom>
                  </pic:spPr>
                </pic:pic>
              </a:graphicData>
            </a:graphic>
          </wp:inline>
        </w:drawing>
      </w:r>
    </w:p>
    <w:p w14:paraId="631B3032" w14:textId="390E60B1" w:rsidR="005A14AA" w:rsidRPr="005A14AA" w:rsidRDefault="005A14AA">
      <w:pPr>
        <w:rPr>
          <w:rFonts w:ascii="Calibri" w:hAnsi="Calibri"/>
          <w:b/>
          <w:color w:val="000000" w:themeColor="text1"/>
          <w:szCs w:val="26"/>
        </w:rPr>
      </w:pPr>
      <w:r w:rsidRPr="005A14AA">
        <w:rPr>
          <w:color w:val="000000" w:themeColor="text1"/>
        </w:rPr>
        <w:br w:type="page"/>
      </w:r>
    </w:p>
    <w:p w14:paraId="77A03B44" w14:textId="77777777" w:rsidR="005A14AA" w:rsidRPr="005A14AA" w:rsidRDefault="005A14AA" w:rsidP="0005783A">
      <w:pPr>
        <w:pStyle w:val="Heading3"/>
        <w:keepNext w:val="0"/>
        <w:keepLines w:val="0"/>
        <w:suppressAutoHyphens/>
      </w:pPr>
    </w:p>
    <w:p w14:paraId="689F1A81" w14:textId="5A895F55" w:rsidR="007E12E6" w:rsidRPr="005A14AA" w:rsidRDefault="00895C86" w:rsidP="005A14AA">
      <w:pPr>
        <w:pStyle w:val="Heading3"/>
        <w:keepNext w:val="0"/>
        <w:keepLines w:val="0"/>
        <w:suppressAutoHyphens/>
      </w:pPr>
      <w:r w:rsidRPr="005A14AA">
        <w:t>UML Sequence Diagram</w:t>
      </w:r>
    </w:p>
    <w:p w14:paraId="57F7FC80" w14:textId="77777777" w:rsidR="005A14AA" w:rsidRPr="005A14AA" w:rsidRDefault="005A14AA" w:rsidP="005A14AA">
      <w:pPr>
        <w:spacing w:after="120" w:line="240" w:lineRule="auto"/>
        <w:rPr>
          <w:color w:val="000000" w:themeColor="text1"/>
        </w:rPr>
      </w:pPr>
      <w:r w:rsidRPr="005A14AA">
        <w:rPr>
          <w:color w:val="000000" w:themeColor="text1"/>
        </w:rPr>
        <w:t>The sequence diagram details the Create Reservation use case by showing the time-ordered interactions between the Customer actor and the internal system objects. The Customer initiates the process through the Web Interface, which authenticates the Customer against the Database and then delegates reservation logic to the Reservation Controller. The controller verifies availability against the Driver and Car objects before persisting the reservation to the Database. Each message is returned up the chain until the confirmation reaches the Customer.</w:t>
      </w:r>
    </w:p>
    <w:p w14:paraId="1D859AFB" w14:textId="77777777" w:rsidR="005A14AA" w:rsidRPr="005A14AA" w:rsidRDefault="005A14AA" w:rsidP="005A14AA">
      <w:pPr>
        <w:spacing w:after="120" w:line="240" w:lineRule="auto"/>
        <w:rPr>
          <w:color w:val="000000" w:themeColor="text1"/>
        </w:rPr>
      </w:pPr>
    </w:p>
    <w:p w14:paraId="3FC6B42C" w14:textId="0B6B7D46" w:rsidR="007E12E6" w:rsidRPr="005A14AA" w:rsidRDefault="005A14AA" w:rsidP="0005783A">
      <w:pPr>
        <w:suppressAutoHyphens/>
        <w:spacing w:after="0" w:line="240" w:lineRule="auto"/>
        <w:rPr>
          <w:rFonts w:ascii="Calibri" w:hAnsi="Calibri" w:cs="Calibri"/>
          <w:color w:val="000000" w:themeColor="text1"/>
        </w:rPr>
      </w:pPr>
      <w:r w:rsidRPr="005A14AA">
        <w:rPr>
          <w:noProof/>
          <w:color w:val="000000" w:themeColor="text1"/>
        </w:rPr>
        <w:drawing>
          <wp:inline distT="0" distB="0" distL="0" distR="0" wp14:anchorId="35B19C61" wp14:editId="79C906AF">
            <wp:extent cx="5038725" cy="4305300"/>
            <wp:effectExtent l="0" t="0" r="3175" b="0"/>
            <wp:docPr id="1855175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5604" name="Picture 1855175604"/>
                    <pic:cNvPicPr/>
                  </pic:nvPicPr>
                  <pic:blipFill rotWithShape="1">
                    <a:blip r:embed="rId11"/>
                    <a:srcRect l="15224" t="18750" b="8814"/>
                    <a:stretch/>
                  </pic:blipFill>
                  <pic:spPr bwMode="auto">
                    <a:xfrm>
                      <a:off x="0" y="0"/>
                      <a:ext cx="5038725" cy="4305300"/>
                    </a:xfrm>
                    <a:prstGeom prst="rect">
                      <a:avLst/>
                    </a:prstGeom>
                    <a:ln>
                      <a:noFill/>
                    </a:ln>
                    <a:extLst>
                      <a:ext uri="{53640926-AAD7-44D8-BBD7-CCE9431645EC}">
                        <a14:shadowObscured xmlns:a14="http://schemas.microsoft.com/office/drawing/2010/main"/>
                      </a:ext>
                    </a:extLst>
                  </pic:spPr>
                </pic:pic>
              </a:graphicData>
            </a:graphic>
          </wp:inline>
        </w:drawing>
      </w:r>
    </w:p>
    <w:p w14:paraId="2AF90A1D" w14:textId="77777777" w:rsidR="005A14AA" w:rsidRPr="005A14AA" w:rsidRDefault="005A14AA" w:rsidP="005A14AA">
      <w:pPr>
        <w:pStyle w:val="Heading2"/>
        <w:jc w:val="left"/>
        <w:rPr>
          <w:color w:val="000000" w:themeColor="text1"/>
          <w:sz w:val="22"/>
          <w:szCs w:val="22"/>
        </w:rPr>
      </w:pPr>
      <w:r w:rsidRPr="005A14AA">
        <w:rPr>
          <w:rFonts w:eastAsia="Arial"/>
          <w:bCs/>
          <w:color w:val="000000" w:themeColor="text1"/>
          <w:sz w:val="22"/>
          <w:szCs w:val="22"/>
        </w:rPr>
        <w:t>UML Class Diagram</w:t>
      </w:r>
    </w:p>
    <w:p w14:paraId="2F05B8E0" w14:textId="1895337D" w:rsidR="005A14AA" w:rsidRDefault="005A14AA" w:rsidP="005A14AA">
      <w:pPr>
        <w:spacing w:after="120" w:line="240" w:lineRule="auto"/>
      </w:pPr>
      <w:r w:rsidRPr="005A14AA">
        <w:rPr>
          <w:rFonts w:ascii="Calibri" w:hAnsi="Calibri" w:cs="Calibri"/>
          <w:color w:val="000000" w:themeColor="text1"/>
        </w:rPr>
        <w:t xml:space="preserve">The class diagram represents the structural components of the </w:t>
      </w:r>
      <w:proofErr w:type="spellStart"/>
      <w:r w:rsidRPr="005A14AA">
        <w:rPr>
          <w:rFonts w:ascii="Calibri" w:hAnsi="Calibri" w:cs="Calibri"/>
          <w:color w:val="000000" w:themeColor="text1"/>
        </w:rPr>
        <w:t>DriverPass</w:t>
      </w:r>
      <w:proofErr w:type="spellEnd"/>
      <w:r w:rsidRPr="005A14AA">
        <w:rPr>
          <w:rFonts w:ascii="Calibri" w:hAnsi="Calibri" w:cs="Calibri"/>
          <w:color w:val="000000" w:themeColor="text1"/>
        </w:rPr>
        <w:t xml:space="preserve"> system. A base User class holds shared authentication attributes, and the Customer, Secretary, Owner, and IT Officer classes inherit from it. The Reservation class is central to the scheduling workflow and associates with Customer, Driver, and Car. Supporting classes include Package, </w:t>
      </w:r>
      <w:proofErr w:type="spellStart"/>
      <w:r w:rsidRPr="005A14AA">
        <w:rPr>
          <w:rFonts w:ascii="Calibri" w:hAnsi="Calibri" w:cs="Calibri"/>
          <w:color w:val="000000" w:themeColor="text1"/>
        </w:rPr>
        <w:t>PracticeTest</w:t>
      </w:r>
      <w:proofErr w:type="spellEnd"/>
      <w:r w:rsidRPr="005A14AA">
        <w:rPr>
          <w:rFonts w:ascii="Calibri" w:hAnsi="Calibri" w:cs="Calibri"/>
          <w:color w:val="000000" w:themeColor="text1"/>
        </w:rPr>
        <w:t xml:space="preserve">, </w:t>
      </w:r>
      <w:proofErr w:type="spellStart"/>
      <w:r w:rsidRPr="005A14AA">
        <w:rPr>
          <w:rFonts w:ascii="Calibri" w:hAnsi="Calibri" w:cs="Calibri"/>
          <w:color w:val="000000" w:themeColor="text1"/>
        </w:rPr>
        <w:t>TestAttempt</w:t>
      </w:r>
      <w:proofErr w:type="spellEnd"/>
      <w:r w:rsidRPr="005A14AA">
        <w:rPr>
          <w:rFonts w:ascii="Calibri" w:hAnsi="Calibri" w:cs="Calibri"/>
          <w:color w:val="000000" w:themeColor="text1"/>
        </w:rPr>
        <w:t xml:space="preserve">, and </w:t>
      </w:r>
      <w:proofErr w:type="spellStart"/>
      <w:r w:rsidRPr="005A14AA">
        <w:rPr>
          <w:rFonts w:ascii="Calibri" w:hAnsi="Calibri" w:cs="Calibri"/>
          <w:color w:val="000000" w:themeColor="text1"/>
        </w:rPr>
        <w:t>ActivityLog</w:t>
      </w:r>
      <w:proofErr w:type="spellEnd"/>
      <w:r w:rsidRPr="005A14AA">
        <w:rPr>
          <w:rFonts w:ascii="Calibri" w:hAnsi="Calibri" w:cs="Calibri"/>
          <w:color w:val="000000" w:themeColor="text1"/>
        </w:rPr>
        <w:t>, each capturing a distinc</w:t>
      </w:r>
      <w:r>
        <w:rPr>
          <w:rFonts w:ascii="Calibri" w:hAnsi="Calibri" w:cs="Calibri"/>
          <w:color w:val="000000" w:themeColor="text1"/>
        </w:rPr>
        <w:t>2</w:t>
      </w:r>
      <w:r w:rsidRPr="005A14AA">
        <w:rPr>
          <w:rFonts w:ascii="Calibri" w:hAnsi="Calibri" w:cs="Calibri"/>
          <w:color w:val="000000" w:themeColor="text1"/>
        </w:rPr>
        <w:t>t data concern identified in the business requirements document.</w:t>
      </w:r>
    </w:p>
    <w:p w14:paraId="3C7CD5F7" w14:textId="4C4F1FA5" w:rsidR="007E12E6" w:rsidRDefault="005A14AA" w:rsidP="005A14AA">
      <w:pPr>
        <w:pStyle w:val="Heading3"/>
        <w:keepNext w:val="0"/>
        <w:keepLines w:val="0"/>
        <w:suppressAutoHyphens/>
      </w:pPr>
      <w:r>
        <w:rPr>
          <w:noProof/>
        </w:rPr>
        <w:lastRenderedPageBreak/>
        <w:drawing>
          <wp:inline distT="0" distB="0" distL="0" distR="0" wp14:anchorId="127DE1A6" wp14:editId="02465594">
            <wp:extent cx="3291840" cy="8229600"/>
            <wp:effectExtent l="0" t="0" r="0" b="0"/>
            <wp:docPr id="1202915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15327" name="Picture 1202915327"/>
                    <pic:cNvPicPr/>
                  </pic:nvPicPr>
                  <pic:blipFill>
                    <a:blip r:embed="rId12"/>
                    <a:stretch>
                      <a:fillRect/>
                    </a:stretch>
                  </pic:blipFill>
                  <pic:spPr>
                    <a:xfrm>
                      <a:off x="0" y="0"/>
                      <a:ext cx="3291840" cy="8229600"/>
                    </a:xfrm>
                    <a:prstGeom prst="rect">
                      <a:avLst/>
                    </a:prstGeom>
                  </pic:spPr>
                </pic:pic>
              </a:graphicData>
            </a:graphic>
          </wp:inline>
        </w:drawing>
      </w:r>
    </w:p>
    <w:p w14:paraId="23804AC6" w14:textId="77777777" w:rsidR="005A14AA" w:rsidRPr="005A14AA" w:rsidRDefault="005A14AA" w:rsidP="005A14AA"/>
    <w:p w14:paraId="7A82F23F" w14:textId="77777777" w:rsidR="00363552" w:rsidRPr="00363552" w:rsidRDefault="00363552" w:rsidP="00363552">
      <w:pPr>
        <w:pStyle w:val="Heading2"/>
        <w:jc w:val="left"/>
        <w:rPr>
          <w:color w:val="000000" w:themeColor="text1"/>
          <w:sz w:val="22"/>
          <w:szCs w:val="22"/>
        </w:rPr>
      </w:pPr>
      <w:r w:rsidRPr="00363552">
        <w:rPr>
          <w:color w:val="000000" w:themeColor="text1"/>
          <w:sz w:val="22"/>
          <w:szCs w:val="22"/>
        </w:rPr>
        <w:t>Technical Requirements</w:t>
      </w:r>
    </w:p>
    <w:p w14:paraId="0C946728" w14:textId="07AB7850" w:rsidR="00363552" w:rsidRPr="00363552" w:rsidRDefault="00363552" w:rsidP="00363552">
      <w:pPr>
        <w:pStyle w:val="Heading2"/>
        <w:jc w:val="left"/>
        <w:rPr>
          <w:b w:val="0"/>
          <w:bCs/>
          <w:color w:val="000000" w:themeColor="text1"/>
          <w:sz w:val="22"/>
          <w:szCs w:val="22"/>
        </w:rPr>
      </w:pPr>
      <w:r w:rsidRPr="00363552">
        <w:rPr>
          <w:b w:val="0"/>
          <w:bCs/>
          <w:color w:val="000000" w:themeColor="text1"/>
          <w:sz w:val="22"/>
          <w:szCs w:val="22"/>
        </w:rPr>
        <w:t xml:space="preserve">The following technical requirements specify the hardware, software, tools, and infrastructure needed to support the </w:t>
      </w:r>
      <w:proofErr w:type="spellStart"/>
      <w:r w:rsidRPr="00363552">
        <w:rPr>
          <w:b w:val="0"/>
          <w:bCs/>
          <w:color w:val="000000" w:themeColor="text1"/>
          <w:sz w:val="22"/>
          <w:szCs w:val="22"/>
        </w:rPr>
        <w:t>DriverPass</w:t>
      </w:r>
      <w:proofErr w:type="spellEnd"/>
      <w:r w:rsidRPr="00363552">
        <w:rPr>
          <w:b w:val="0"/>
          <w:bCs/>
          <w:color w:val="000000" w:themeColor="text1"/>
          <w:sz w:val="22"/>
          <w:szCs w:val="22"/>
        </w:rPr>
        <w:t xml:space="preserve"> system design. These requirements are derived from the functional and nonfunctional requirements documented in the business requirements document and from the needs expressed by Liam and Ian in the </w:t>
      </w:r>
      <w:proofErr w:type="spellStart"/>
      <w:r w:rsidRPr="00363552">
        <w:rPr>
          <w:b w:val="0"/>
          <w:bCs/>
          <w:color w:val="000000" w:themeColor="text1"/>
          <w:sz w:val="22"/>
          <w:szCs w:val="22"/>
        </w:rPr>
        <w:t>DriverPass</w:t>
      </w:r>
      <w:proofErr w:type="spellEnd"/>
      <w:r w:rsidRPr="00363552">
        <w:rPr>
          <w:b w:val="0"/>
          <w:bCs/>
          <w:color w:val="000000" w:themeColor="text1"/>
          <w:sz w:val="22"/>
          <w:szCs w:val="22"/>
        </w:rPr>
        <w:t xml:space="preserve"> interview transcript.</w:t>
      </w:r>
      <w:r>
        <w:rPr>
          <w:b w:val="0"/>
          <w:bCs/>
          <w:color w:val="000000" w:themeColor="text1"/>
          <w:sz w:val="22"/>
          <w:szCs w:val="22"/>
        </w:rPr>
        <w:br/>
      </w:r>
    </w:p>
    <w:p w14:paraId="34461E35" w14:textId="77777777" w:rsidR="00363552" w:rsidRPr="00363552" w:rsidRDefault="00363552" w:rsidP="00363552">
      <w:pPr>
        <w:pStyle w:val="Heading2"/>
        <w:jc w:val="left"/>
        <w:rPr>
          <w:color w:val="000000" w:themeColor="text1"/>
          <w:sz w:val="22"/>
          <w:szCs w:val="22"/>
        </w:rPr>
      </w:pPr>
      <w:r w:rsidRPr="00363552">
        <w:rPr>
          <w:color w:val="000000" w:themeColor="text1"/>
          <w:sz w:val="22"/>
          <w:szCs w:val="22"/>
        </w:rPr>
        <w:t>Hardware</w:t>
      </w:r>
    </w:p>
    <w:p w14:paraId="0101A555" w14:textId="77777777" w:rsidR="00363552" w:rsidRPr="00363552" w:rsidRDefault="00363552" w:rsidP="00363552">
      <w:pPr>
        <w:pStyle w:val="Heading2"/>
        <w:jc w:val="left"/>
        <w:rPr>
          <w:b w:val="0"/>
          <w:bCs/>
          <w:color w:val="000000" w:themeColor="text1"/>
          <w:sz w:val="22"/>
          <w:szCs w:val="22"/>
        </w:rPr>
      </w:pPr>
      <w:proofErr w:type="spellStart"/>
      <w:r w:rsidRPr="00363552">
        <w:rPr>
          <w:b w:val="0"/>
          <w:bCs/>
          <w:color w:val="000000" w:themeColor="text1"/>
          <w:sz w:val="22"/>
          <w:szCs w:val="22"/>
        </w:rPr>
        <w:t>DriverPass</w:t>
      </w:r>
      <w:proofErr w:type="spellEnd"/>
      <w:r w:rsidRPr="00363552">
        <w:rPr>
          <w:b w:val="0"/>
          <w:bCs/>
          <w:color w:val="000000" w:themeColor="text1"/>
          <w:sz w:val="22"/>
          <w:szCs w:val="22"/>
        </w:rPr>
        <w:t xml:space="preserve"> will operate as a cloud-hosted web application, which shifts the primary hardware burden to the cloud provider rather than to </w:t>
      </w:r>
      <w:proofErr w:type="spellStart"/>
      <w:r w:rsidRPr="00363552">
        <w:rPr>
          <w:b w:val="0"/>
          <w:bCs/>
          <w:color w:val="000000" w:themeColor="text1"/>
          <w:sz w:val="22"/>
          <w:szCs w:val="22"/>
        </w:rPr>
        <w:t>DriverPass</w:t>
      </w:r>
      <w:proofErr w:type="spellEnd"/>
      <w:r w:rsidRPr="00363552">
        <w:rPr>
          <w:b w:val="0"/>
          <w:bCs/>
          <w:color w:val="000000" w:themeColor="text1"/>
          <w:sz w:val="22"/>
          <w:szCs w:val="22"/>
        </w:rPr>
        <w:t xml:space="preserve"> directly.</w:t>
      </w:r>
    </w:p>
    <w:p w14:paraId="37306BB2" w14:textId="77777777" w:rsidR="00363552" w:rsidRPr="00363552" w:rsidRDefault="00363552" w:rsidP="00363552">
      <w:pPr>
        <w:pStyle w:val="Heading2"/>
        <w:numPr>
          <w:ilvl w:val="0"/>
          <w:numId w:val="2"/>
        </w:numPr>
        <w:jc w:val="left"/>
        <w:rPr>
          <w:b w:val="0"/>
          <w:bCs/>
          <w:color w:val="000000" w:themeColor="text1"/>
          <w:sz w:val="22"/>
          <w:szCs w:val="22"/>
        </w:rPr>
      </w:pPr>
      <w:r w:rsidRPr="00363552">
        <w:rPr>
          <w:b w:val="0"/>
          <w:bCs/>
          <w:color w:val="000000" w:themeColor="text1"/>
          <w:sz w:val="22"/>
          <w:szCs w:val="22"/>
        </w:rPr>
        <w:t>Cloud-hosted application servers sized to handle concurrent Customer, Secretary, Owner, and IT Officer sessions</w:t>
      </w:r>
    </w:p>
    <w:p w14:paraId="57A05FE2" w14:textId="77777777" w:rsidR="00363552" w:rsidRPr="00363552" w:rsidRDefault="00363552" w:rsidP="00363552">
      <w:pPr>
        <w:pStyle w:val="Heading2"/>
        <w:numPr>
          <w:ilvl w:val="0"/>
          <w:numId w:val="2"/>
        </w:numPr>
        <w:jc w:val="left"/>
        <w:rPr>
          <w:b w:val="0"/>
          <w:bCs/>
          <w:color w:val="000000" w:themeColor="text1"/>
          <w:sz w:val="22"/>
          <w:szCs w:val="22"/>
        </w:rPr>
      </w:pPr>
      <w:r w:rsidRPr="00363552">
        <w:rPr>
          <w:b w:val="0"/>
          <w:bCs/>
          <w:color w:val="000000" w:themeColor="text1"/>
          <w:sz w:val="22"/>
          <w:szCs w:val="22"/>
        </w:rPr>
        <w:t>Cloud-hosted database servers with redundant storage for reservation, customer, test, and activity log data</w:t>
      </w:r>
    </w:p>
    <w:p w14:paraId="3E8B4CB3" w14:textId="77777777" w:rsidR="00363552" w:rsidRPr="00363552" w:rsidRDefault="00363552" w:rsidP="00363552">
      <w:pPr>
        <w:pStyle w:val="Heading2"/>
        <w:numPr>
          <w:ilvl w:val="0"/>
          <w:numId w:val="2"/>
        </w:numPr>
        <w:jc w:val="left"/>
        <w:rPr>
          <w:b w:val="0"/>
          <w:bCs/>
          <w:color w:val="000000" w:themeColor="text1"/>
          <w:sz w:val="22"/>
          <w:szCs w:val="22"/>
        </w:rPr>
      </w:pPr>
      <w:r w:rsidRPr="00363552">
        <w:rPr>
          <w:b w:val="0"/>
          <w:bCs/>
          <w:color w:val="000000" w:themeColor="text1"/>
          <w:sz w:val="22"/>
          <w:szCs w:val="22"/>
        </w:rPr>
        <w:t>Load balancer to distribute traffic across application instances</w:t>
      </w:r>
    </w:p>
    <w:p w14:paraId="010A4294" w14:textId="77777777" w:rsidR="00363552" w:rsidRPr="00363552" w:rsidRDefault="00363552" w:rsidP="00363552">
      <w:pPr>
        <w:pStyle w:val="Heading2"/>
        <w:numPr>
          <w:ilvl w:val="0"/>
          <w:numId w:val="2"/>
        </w:numPr>
        <w:jc w:val="left"/>
        <w:rPr>
          <w:b w:val="0"/>
          <w:bCs/>
          <w:color w:val="000000" w:themeColor="text1"/>
          <w:sz w:val="22"/>
          <w:szCs w:val="22"/>
        </w:rPr>
      </w:pPr>
      <w:r w:rsidRPr="00363552">
        <w:rPr>
          <w:b w:val="0"/>
          <w:bCs/>
          <w:color w:val="000000" w:themeColor="text1"/>
          <w:sz w:val="22"/>
          <w:szCs w:val="22"/>
        </w:rPr>
        <w:t>Firewall and network security appliances to protect the production environment</w:t>
      </w:r>
    </w:p>
    <w:p w14:paraId="01A8C930" w14:textId="43982701" w:rsidR="00363552" w:rsidRPr="00363552" w:rsidRDefault="00363552" w:rsidP="00363552">
      <w:pPr>
        <w:pStyle w:val="Heading2"/>
        <w:numPr>
          <w:ilvl w:val="0"/>
          <w:numId w:val="2"/>
        </w:numPr>
        <w:jc w:val="left"/>
        <w:rPr>
          <w:b w:val="0"/>
          <w:bCs/>
          <w:color w:val="000000" w:themeColor="text1"/>
          <w:sz w:val="22"/>
          <w:szCs w:val="22"/>
        </w:rPr>
      </w:pPr>
      <w:r w:rsidRPr="00363552">
        <w:rPr>
          <w:b w:val="0"/>
          <w:bCs/>
          <w:color w:val="000000" w:themeColor="text1"/>
          <w:sz w:val="22"/>
          <w:szCs w:val="22"/>
        </w:rPr>
        <w:t>Client-side devices including desktops, laptops, tablets, and smartphones, since the system must be accessible from any device with internet connectivity</w:t>
      </w:r>
    </w:p>
    <w:p w14:paraId="433AEA5D" w14:textId="77777777" w:rsidR="00363552" w:rsidRPr="00363552" w:rsidRDefault="00363552" w:rsidP="00363552">
      <w:pPr>
        <w:pStyle w:val="Heading2"/>
        <w:jc w:val="left"/>
        <w:rPr>
          <w:color w:val="000000" w:themeColor="text1"/>
          <w:sz w:val="22"/>
          <w:szCs w:val="22"/>
        </w:rPr>
      </w:pPr>
      <w:r w:rsidRPr="00363552">
        <w:rPr>
          <w:color w:val="000000" w:themeColor="text1"/>
          <w:sz w:val="22"/>
          <w:szCs w:val="22"/>
        </w:rPr>
        <w:t>Software</w:t>
      </w:r>
    </w:p>
    <w:p w14:paraId="463DD267" w14:textId="77777777" w:rsidR="00363552" w:rsidRPr="00363552" w:rsidRDefault="00363552" w:rsidP="00363552">
      <w:pPr>
        <w:pStyle w:val="Heading2"/>
        <w:numPr>
          <w:ilvl w:val="0"/>
          <w:numId w:val="3"/>
        </w:numPr>
        <w:jc w:val="left"/>
        <w:rPr>
          <w:b w:val="0"/>
          <w:bCs/>
          <w:color w:val="000000" w:themeColor="text1"/>
          <w:sz w:val="22"/>
          <w:szCs w:val="22"/>
        </w:rPr>
      </w:pPr>
      <w:r w:rsidRPr="00363552">
        <w:rPr>
          <w:b w:val="0"/>
          <w:bCs/>
          <w:color w:val="000000" w:themeColor="text1"/>
          <w:sz w:val="22"/>
          <w:szCs w:val="22"/>
        </w:rPr>
        <w:t>Web application framework capable of serving a responsive interface across desktop and mobile browsers</w:t>
      </w:r>
    </w:p>
    <w:p w14:paraId="4CBD9820" w14:textId="77777777" w:rsidR="00363552" w:rsidRPr="00363552" w:rsidRDefault="00363552" w:rsidP="00363552">
      <w:pPr>
        <w:pStyle w:val="Heading2"/>
        <w:numPr>
          <w:ilvl w:val="0"/>
          <w:numId w:val="3"/>
        </w:numPr>
        <w:jc w:val="left"/>
        <w:rPr>
          <w:b w:val="0"/>
          <w:bCs/>
          <w:color w:val="000000" w:themeColor="text1"/>
          <w:sz w:val="22"/>
          <w:szCs w:val="22"/>
        </w:rPr>
      </w:pPr>
      <w:r w:rsidRPr="00363552">
        <w:rPr>
          <w:b w:val="0"/>
          <w:bCs/>
          <w:color w:val="000000" w:themeColor="text1"/>
          <w:sz w:val="22"/>
          <w:szCs w:val="22"/>
        </w:rPr>
        <w:t>Relational database management system to store all system data</w:t>
      </w:r>
    </w:p>
    <w:p w14:paraId="2081F43F" w14:textId="77777777" w:rsidR="00363552" w:rsidRPr="00363552" w:rsidRDefault="00363552" w:rsidP="00363552">
      <w:pPr>
        <w:pStyle w:val="Heading2"/>
        <w:numPr>
          <w:ilvl w:val="0"/>
          <w:numId w:val="3"/>
        </w:numPr>
        <w:jc w:val="left"/>
        <w:rPr>
          <w:b w:val="0"/>
          <w:bCs/>
          <w:color w:val="000000" w:themeColor="text1"/>
          <w:sz w:val="22"/>
          <w:szCs w:val="22"/>
        </w:rPr>
      </w:pPr>
      <w:r w:rsidRPr="00363552">
        <w:rPr>
          <w:b w:val="0"/>
          <w:bCs/>
          <w:color w:val="000000" w:themeColor="text1"/>
          <w:sz w:val="22"/>
          <w:szCs w:val="22"/>
        </w:rPr>
        <w:t>Authentication and authorization module supporting role-based access for Customer, Secretary, IT Officer, and Owner</w:t>
      </w:r>
    </w:p>
    <w:p w14:paraId="3483C897" w14:textId="77777777" w:rsidR="00363552" w:rsidRPr="00363552" w:rsidRDefault="00363552" w:rsidP="00363552">
      <w:pPr>
        <w:pStyle w:val="Heading2"/>
        <w:numPr>
          <w:ilvl w:val="0"/>
          <w:numId w:val="3"/>
        </w:numPr>
        <w:jc w:val="left"/>
        <w:rPr>
          <w:b w:val="0"/>
          <w:bCs/>
          <w:color w:val="000000" w:themeColor="text1"/>
          <w:sz w:val="22"/>
          <w:szCs w:val="22"/>
        </w:rPr>
      </w:pPr>
      <w:r w:rsidRPr="00363552">
        <w:rPr>
          <w:b w:val="0"/>
          <w:bCs/>
          <w:color w:val="000000" w:themeColor="text1"/>
          <w:sz w:val="22"/>
          <w:szCs w:val="22"/>
        </w:rPr>
        <w:t>Encryption libraries implementing SSL or TLS for all data in transit</w:t>
      </w:r>
    </w:p>
    <w:p w14:paraId="3EB30912" w14:textId="77777777" w:rsidR="00363552" w:rsidRPr="00363552" w:rsidRDefault="00363552" w:rsidP="00363552">
      <w:pPr>
        <w:pStyle w:val="Heading2"/>
        <w:numPr>
          <w:ilvl w:val="0"/>
          <w:numId w:val="3"/>
        </w:numPr>
        <w:jc w:val="left"/>
        <w:rPr>
          <w:b w:val="0"/>
          <w:bCs/>
          <w:color w:val="000000" w:themeColor="text1"/>
          <w:sz w:val="22"/>
          <w:szCs w:val="22"/>
        </w:rPr>
      </w:pPr>
      <w:r w:rsidRPr="00363552">
        <w:rPr>
          <w:b w:val="0"/>
          <w:bCs/>
          <w:color w:val="000000" w:themeColor="text1"/>
          <w:sz w:val="22"/>
          <w:szCs w:val="22"/>
        </w:rPr>
        <w:t>Server-side runtime environment compatible with the selected framework</w:t>
      </w:r>
    </w:p>
    <w:p w14:paraId="6F09FD89" w14:textId="62100A5B" w:rsidR="00363552" w:rsidRPr="00363552" w:rsidRDefault="00363552" w:rsidP="00363552">
      <w:pPr>
        <w:pStyle w:val="Heading2"/>
        <w:numPr>
          <w:ilvl w:val="0"/>
          <w:numId w:val="3"/>
        </w:numPr>
        <w:jc w:val="left"/>
        <w:rPr>
          <w:b w:val="0"/>
          <w:bCs/>
          <w:color w:val="000000" w:themeColor="text1"/>
          <w:sz w:val="22"/>
          <w:szCs w:val="22"/>
        </w:rPr>
      </w:pPr>
      <w:r w:rsidRPr="00363552">
        <w:rPr>
          <w:b w:val="0"/>
          <w:bCs/>
          <w:color w:val="000000" w:themeColor="text1"/>
          <w:sz w:val="22"/>
          <w:szCs w:val="22"/>
        </w:rPr>
        <w:t>Email service integration for account confirmation, password reset, and reservation confirmation messages</w:t>
      </w:r>
    </w:p>
    <w:p w14:paraId="5BD4BE06" w14:textId="7F3D559A" w:rsidR="00363552" w:rsidRPr="00363552" w:rsidRDefault="00363552" w:rsidP="00363552">
      <w:pPr>
        <w:pStyle w:val="Heading2"/>
        <w:jc w:val="left"/>
        <w:rPr>
          <w:b w:val="0"/>
          <w:bCs/>
          <w:color w:val="000000" w:themeColor="text1"/>
          <w:sz w:val="22"/>
          <w:szCs w:val="22"/>
        </w:rPr>
      </w:pPr>
      <w:r w:rsidRPr="00363552">
        <w:rPr>
          <w:color w:val="000000" w:themeColor="text1"/>
          <w:sz w:val="22"/>
          <w:szCs w:val="22"/>
        </w:rPr>
        <w:t>Tools</w:t>
      </w:r>
    </w:p>
    <w:p w14:paraId="0B8AD3CF" w14:textId="77777777" w:rsidR="00363552" w:rsidRPr="00363552" w:rsidRDefault="00363552" w:rsidP="00363552">
      <w:pPr>
        <w:pStyle w:val="Heading2"/>
        <w:numPr>
          <w:ilvl w:val="0"/>
          <w:numId w:val="4"/>
        </w:numPr>
        <w:jc w:val="left"/>
        <w:rPr>
          <w:b w:val="0"/>
          <w:bCs/>
          <w:color w:val="000000" w:themeColor="text1"/>
          <w:sz w:val="22"/>
          <w:szCs w:val="22"/>
        </w:rPr>
      </w:pPr>
      <w:r w:rsidRPr="00363552">
        <w:rPr>
          <w:b w:val="0"/>
          <w:bCs/>
          <w:color w:val="000000" w:themeColor="text1"/>
          <w:sz w:val="22"/>
          <w:szCs w:val="22"/>
        </w:rPr>
        <w:t>Version control system for source code management</w:t>
      </w:r>
    </w:p>
    <w:p w14:paraId="67EC67B1" w14:textId="77777777" w:rsidR="00363552" w:rsidRPr="00363552" w:rsidRDefault="00363552" w:rsidP="00363552">
      <w:pPr>
        <w:pStyle w:val="Heading2"/>
        <w:numPr>
          <w:ilvl w:val="0"/>
          <w:numId w:val="4"/>
        </w:numPr>
        <w:jc w:val="left"/>
        <w:rPr>
          <w:b w:val="0"/>
          <w:bCs/>
          <w:color w:val="000000" w:themeColor="text1"/>
          <w:sz w:val="22"/>
          <w:szCs w:val="22"/>
        </w:rPr>
      </w:pPr>
      <w:r w:rsidRPr="00363552">
        <w:rPr>
          <w:b w:val="0"/>
          <w:bCs/>
          <w:color w:val="000000" w:themeColor="text1"/>
          <w:sz w:val="22"/>
          <w:szCs w:val="22"/>
        </w:rPr>
        <w:t>Continuous integration and deployment pipeline for automated build, test, and release</w:t>
      </w:r>
    </w:p>
    <w:p w14:paraId="7352D3AE" w14:textId="77777777" w:rsidR="00363552" w:rsidRPr="00363552" w:rsidRDefault="00363552" w:rsidP="00363552">
      <w:pPr>
        <w:pStyle w:val="Heading2"/>
        <w:numPr>
          <w:ilvl w:val="0"/>
          <w:numId w:val="4"/>
        </w:numPr>
        <w:jc w:val="left"/>
        <w:rPr>
          <w:b w:val="0"/>
          <w:bCs/>
          <w:color w:val="000000" w:themeColor="text1"/>
          <w:sz w:val="22"/>
          <w:szCs w:val="22"/>
        </w:rPr>
      </w:pPr>
      <w:r w:rsidRPr="00363552">
        <w:rPr>
          <w:b w:val="0"/>
          <w:bCs/>
          <w:color w:val="000000" w:themeColor="text1"/>
          <w:sz w:val="22"/>
          <w:szCs w:val="22"/>
        </w:rPr>
        <w:t>Issue tracking platform for development tasks and bug reports</w:t>
      </w:r>
    </w:p>
    <w:p w14:paraId="4B8FA702" w14:textId="77777777" w:rsidR="00363552" w:rsidRPr="00363552" w:rsidRDefault="00363552" w:rsidP="00363552">
      <w:pPr>
        <w:pStyle w:val="Heading2"/>
        <w:numPr>
          <w:ilvl w:val="0"/>
          <w:numId w:val="4"/>
        </w:numPr>
        <w:jc w:val="left"/>
        <w:rPr>
          <w:b w:val="0"/>
          <w:bCs/>
          <w:color w:val="000000" w:themeColor="text1"/>
          <w:sz w:val="22"/>
          <w:szCs w:val="22"/>
        </w:rPr>
      </w:pPr>
      <w:r w:rsidRPr="00363552">
        <w:rPr>
          <w:b w:val="0"/>
          <w:bCs/>
          <w:color w:val="000000" w:themeColor="text1"/>
          <w:sz w:val="22"/>
          <w:szCs w:val="22"/>
        </w:rPr>
        <w:t xml:space="preserve">CASE tools such as </w:t>
      </w:r>
      <w:proofErr w:type="spellStart"/>
      <w:r w:rsidRPr="00363552">
        <w:rPr>
          <w:b w:val="0"/>
          <w:bCs/>
          <w:color w:val="000000" w:themeColor="text1"/>
          <w:sz w:val="22"/>
          <w:szCs w:val="22"/>
        </w:rPr>
        <w:t>Lucidchart</w:t>
      </w:r>
      <w:proofErr w:type="spellEnd"/>
      <w:r w:rsidRPr="00363552">
        <w:rPr>
          <w:b w:val="0"/>
          <w:bCs/>
          <w:color w:val="000000" w:themeColor="text1"/>
          <w:sz w:val="22"/>
          <w:szCs w:val="22"/>
        </w:rPr>
        <w:t xml:space="preserve"> for ongoing UML documentation</w:t>
      </w:r>
    </w:p>
    <w:p w14:paraId="6106C7AC" w14:textId="77777777" w:rsidR="00363552" w:rsidRPr="00363552" w:rsidRDefault="00363552" w:rsidP="00363552">
      <w:pPr>
        <w:pStyle w:val="Heading2"/>
        <w:numPr>
          <w:ilvl w:val="0"/>
          <w:numId w:val="4"/>
        </w:numPr>
        <w:jc w:val="left"/>
        <w:rPr>
          <w:b w:val="0"/>
          <w:bCs/>
          <w:color w:val="000000" w:themeColor="text1"/>
          <w:sz w:val="22"/>
          <w:szCs w:val="22"/>
        </w:rPr>
      </w:pPr>
      <w:r w:rsidRPr="00363552">
        <w:rPr>
          <w:b w:val="0"/>
          <w:bCs/>
          <w:color w:val="000000" w:themeColor="text1"/>
          <w:sz w:val="22"/>
          <w:szCs w:val="22"/>
        </w:rPr>
        <w:t>Logging and monitoring tools for system events, performance metrics, and security incidents</w:t>
      </w:r>
    </w:p>
    <w:p w14:paraId="5C270A6B" w14:textId="77777777" w:rsidR="00363552" w:rsidRPr="00363552" w:rsidRDefault="00363552" w:rsidP="00363552">
      <w:pPr>
        <w:pStyle w:val="Heading2"/>
        <w:numPr>
          <w:ilvl w:val="0"/>
          <w:numId w:val="4"/>
        </w:numPr>
        <w:jc w:val="left"/>
        <w:rPr>
          <w:b w:val="0"/>
          <w:bCs/>
          <w:color w:val="000000" w:themeColor="text1"/>
          <w:sz w:val="22"/>
          <w:szCs w:val="22"/>
        </w:rPr>
      </w:pPr>
      <w:r w:rsidRPr="00363552">
        <w:rPr>
          <w:b w:val="0"/>
          <w:bCs/>
          <w:color w:val="000000" w:themeColor="text1"/>
          <w:sz w:val="22"/>
          <w:szCs w:val="22"/>
        </w:rPr>
        <w:t>Automated testing frameworks for unit, integration, and end-to-end validation</w:t>
      </w:r>
    </w:p>
    <w:p w14:paraId="60C78B27" w14:textId="77777777" w:rsidR="00363552" w:rsidRPr="00363552" w:rsidRDefault="00363552" w:rsidP="00363552">
      <w:pPr>
        <w:pStyle w:val="Heading2"/>
        <w:jc w:val="left"/>
        <w:rPr>
          <w:color w:val="000000" w:themeColor="text1"/>
          <w:sz w:val="22"/>
          <w:szCs w:val="22"/>
        </w:rPr>
      </w:pPr>
      <w:r w:rsidRPr="00363552">
        <w:rPr>
          <w:color w:val="000000" w:themeColor="text1"/>
          <w:sz w:val="22"/>
          <w:szCs w:val="22"/>
        </w:rPr>
        <w:t>Infrastructure</w:t>
      </w:r>
    </w:p>
    <w:p w14:paraId="623240AA" w14:textId="77777777" w:rsidR="00363552" w:rsidRPr="00363552" w:rsidRDefault="00363552" w:rsidP="00363552">
      <w:pPr>
        <w:pStyle w:val="Heading2"/>
        <w:numPr>
          <w:ilvl w:val="0"/>
          <w:numId w:val="5"/>
        </w:numPr>
        <w:jc w:val="left"/>
        <w:rPr>
          <w:b w:val="0"/>
          <w:bCs/>
          <w:color w:val="000000" w:themeColor="text1"/>
          <w:sz w:val="22"/>
          <w:szCs w:val="22"/>
        </w:rPr>
      </w:pPr>
      <w:r w:rsidRPr="00363552">
        <w:rPr>
          <w:b w:val="0"/>
          <w:bCs/>
          <w:color w:val="000000" w:themeColor="text1"/>
          <w:sz w:val="22"/>
          <w:szCs w:val="22"/>
        </w:rPr>
        <w:t>Cloud hosting platform with elastic scalability for variable user load</w:t>
      </w:r>
    </w:p>
    <w:p w14:paraId="3CE7B05F" w14:textId="77777777" w:rsidR="00363552" w:rsidRPr="00363552" w:rsidRDefault="00363552" w:rsidP="00363552">
      <w:pPr>
        <w:pStyle w:val="Heading2"/>
        <w:numPr>
          <w:ilvl w:val="0"/>
          <w:numId w:val="5"/>
        </w:numPr>
        <w:jc w:val="left"/>
        <w:rPr>
          <w:b w:val="0"/>
          <w:bCs/>
          <w:color w:val="000000" w:themeColor="text1"/>
          <w:sz w:val="22"/>
          <w:szCs w:val="22"/>
        </w:rPr>
      </w:pPr>
      <w:r w:rsidRPr="00363552">
        <w:rPr>
          <w:b w:val="0"/>
          <w:bCs/>
          <w:color w:val="000000" w:themeColor="text1"/>
          <w:sz w:val="22"/>
          <w:szCs w:val="22"/>
        </w:rPr>
        <w:t>HTTPS enforced for all client connections</w:t>
      </w:r>
    </w:p>
    <w:p w14:paraId="1F65F498" w14:textId="77777777" w:rsidR="00363552" w:rsidRPr="00363552" w:rsidRDefault="00363552" w:rsidP="00363552">
      <w:pPr>
        <w:pStyle w:val="Heading2"/>
        <w:numPr>
          <w:ilvl w:val="0"/>
          <w:numId w:val="5"/>
        </w:numPr>
        <w:jc w:val="left"/>
        <w:rPr>
          <w:b w:val="0"/>
          <w:bCs/>
          <w:color w:val="000000" w:themeColor="text1"/>
          <w:sz w:val="22"/>
          <w:szCs w:val="22"/>
        </w:rPr>
      </w:pPr>
      <w:r w:rsidRPr="00363552">
        <w:rPr>
          <w:b w:val="0"/>
          <w:bCs/>
          <w:color w:val="000000" w:themeColor="text1"/>
          <w:sz w:val="22"/>
          <w:szCs w:val="22"/>
        </w:rPr>
        <w:t>Daily automated backups with encrypted offsite storage for disaster recovery</w:t>
      </w:r>
    </w:p>
    <w:p w14:paraId="25653B05" w14:textId="77777777" w:rsidR="00363552" w:rsidRPr="00363552" w:rsidRDefault="00363552" w:rsidP="00363552">
      <w:pPr>
        <w:pStyle w:val="Heading2"/>
        <w:numPr>
          <w:ilvl w:val="0"/>
          <w:numId w:val="5"/>
        </w:numPr>
        <w:jc w:val="left"/>
        <w:rPr>
          <w:b w:val="0"/>
          <w:bCs/>
          <w:color w:val="000000" w:themeColor="text1"/>
          <w:sz w:val="22"/>
          <w:szCs w:val="22"/>
        </w:rPr>
      </w:pPr>
      <w:r w:rsidRPr="00363552">
        <w:rPr>
          <w:b w:val="0"/>
          <w:bCs/>
          <w:color w:val="000000" w:themeColor="text1"/>
          <w:sz w:val="22"/>
          <w:szCs w:val="22"/>
        </w:rPr>
        <w:t>DMV integration endpoint to receive updates on driving rules, policies, and sample test questions</w:t>
      </w:r>
    </w:p>
    <w:p w14:paraId="3795F374" w14:textId="77777777" w:rsidR="00363552" w:rsidRPr="00363552" w:rsidRDefault="00363552" w:rsidP="00363552">
      <w:pPr>
        <w:pStyle w:val="Heading2"/>
        <w:numPr>
          <w:ilvl w:val="0"/>
          <w:numId w:val="5"/>
        </w:numPr>
        <w:jc w:val="left"/>
        <w:rPr>
          <w:b w:val="0"/>
          <w:bCs/>
          <w:color w:val="000000" w:themeColor="text1"/>
          <w:sz w:val="22"/>
          <w:szCs w:val="22"/>
        </w:rPr>
      </w:pPr>
      <w:r w:rsidRPr="00363552">
        <w:rPr>
          <w:b w:val="0"/>
          <w:bCs/>
          <w:color w:val="000000" w:themeColor="text1"/>
          <w:sz w:val="22"/>
          <w:szCs w:val="22"/>
        </w:rPr>
        <w:t>Activity logging that records reservation transactions, account actions, and administrative operations to support the printable activity reports required by the Owner</w:t>
      </w:r>
    </w:p>
    <w:p w14:paraId="0EA96B4E" w14:textId="77777777" w:rsidR="00363552" w:rsidRPr="00363552" w:rsidRDefault="00363552" w:rsidP="00363552">
      <w:pPr>
        <w:pStyle w:val="Heading2"/>
        <w:numPr>
          <w:ilvl w:val="0"/>
          <w:numId w:val="5"/>
        </w:numPr>
        <w:jc w:val="left"/>
        <w:rPr>
          <w:b w:val="0"/>
          <w:bCs/>
          <w:color w:val="000000" w:themeColor="text1"/>
          <w:sz w:val="22"/>
          <w:szCs w:val="22"/>
        </w:rPr>
      </w:pPr>
      <w:r w:rsidRPr="00363552">
        <w:rPr>
          <w:b w:val="0"/>
          <w:bCs/>
          <w:color w:val="000000" w:themeColor="text1"/>
          <w:sz w:val="22"/>
          <w:szCs w:val="22"/>
        </w:rPr>
        <w:t>Uptime monitoring with alerting to ensure availability during operating hours</w:t>
      </w:r>
    </w:p>
    <w:p w14:paraId="72D9D529" w14:textId="2EE509E5" w:rsidR="007E12E6" w:rsidRPr="00363552" w:rsidRDefault="007E12E6" w:rsidP="00363552">
      <w:pPr>
        <w:pStyle w:val="Heading2"/>
        <w:jc w:val="left"/>
        <w:rPr>
          <w:b w:val="0"/>
          <w:bCs/>
          <w:iCs/>
          <w:color w:val="000000" w:themeColor="text1"/>
          <w:sz w:val="22"/>
          <w:szCs w:val="22"/>
        </w:rPr>
      </w:pPr>
    </w:p>
    <w:sectPr w:rsidR="007E12E6" w:rsidRPr="0036355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F26A8" w14:textId="77777777" w:rsidR="005756D0" w:rsidRDefault="005756D0">
      <w:pPr>
        <w:spacing w:after="0" w:line="240" w:lineRule="auto"/>
      </w:pPr>
      <w:r>
        <w:separator/>
      </w:r>
    </w:p>
  </w:endnote>
  <w:endnote w:type="continuationSeparator" w:id="0">
    <w:p w14:paraId="1B21ECC8" w14:textId="77777777" w:rsidR="005756D0" w:rsidRDefault="00575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4A63" w14:textId="77777777" w:rsidR="005756D0" w:rsidRDefault="005756D0">
      <w:pPr>
        <w:spacing w:after="0" w:line="240" w:lineRule="auto"/>
      </w:pPr>
      <w:r>
        <w:separator/>
      </w:r>
    </w:p>
  </w:footnote>
  <w:footnote w:type="continuationSeparator" w:id="0">
    <w:p w14:paraId="67DC1C36" w14:textId="77777777" w:rsidR="005756D0" w:rsidRDefault="00575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55995"/>
    <w:multiLevelType w:val="multilevel"/>
    <w:tmpl w:val="C142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2387C"/>
    <w:multiLevelType w:val="multilevel"/>
    <w:tmpl w:val="414E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B61A7"/>
    <w:multiLevelType w:val="multilevel"/>
    <w:tmpl w:val="337E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54A7A"/>
    <w:multiLevelType w:val="multilevel"/>
    <w:tmpl w:val="F0CA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9072E"/>
    <w:multiLevelType w:val="hybridMultilevel"/>
    <w:tmpl w:val="2E003BE2"/>
    <w:lvl w:ilvl="0" w:tplc="A1DE5C28">
      <w:start w:val="1"/>
      <w:numFmt w:val="bullet"/>
      <w:lvlText w:val="•"/>
      <w:lvlJc w:val="left"/>
      <w:pPr>
        <w:ind w:left="720" w:hanging="360"/>
      </w:pPr>
    </w:lvl>
    <w:lvl w:ilvl="1" w:tplc="D6249F8C">
      <w:numFmt w:val="decimal"/>
      <w:lvlText w:val=""/>
      <w:lvlJc w:val="left"/>
    </w:lvl>
    <w:lvl w:ilvl="2" w:tplc="58AE9270">
      <w:numFmt w:val="decimal"/>
      <w:lvlText w:val=""/>
      <w:lvlJc w:val="left"/>
    </w:lvl>
    <w:lvl w:ilvl="3" w:tplc="7C567DCE">
      <w:numFmt w:val="decimal"/>
      <w:lvlText w:val=""/>
      <w:lvlJc w:val="left"/>
    </w:lvl>
    <w:lvl w:ilvl="4" w:tplc="D6507B9E">
      <w:numFmt w:val="decimal"/>
      <w:lvlText w:val=""/>
      <w:lvlJc w:val="left"/>
    </w:lvl>
    <w:lvl w:ilvl="5" w:tplc="CF0A5EA4">
      <w:numFmt w:val="decimal"/>
      <w:lvlText w:val=""/>
      <w:lvlJc w:val="left"/>
    </w:lvl>
    <w:lvl w:ilvl="6" w:tplc="272067BC">
      <w:numFmt w:val="decimal"/>
      <w:lvlText w:val=""/>
      <w:lvlJc w:val="left"/>
    </w:lvl>
    <w:lvl w:ilvl="7" w:tplc="255CC256">
      <w:numFmt w:val="decimal"/>
      <w:lvlText w:val=""/>
      <w:lvlJc w:val="left"/>
    </w:lvl>
    <w:lvl w:ilvl="8" w:tplc="D00858E0">
      <w:numFmt w:val="decimal"/>
      <w:lvlText w:val=""/>
      <w:lvlJc w:val="left"/>
    </w:lvl>
  </w:abstractNum>
  <w:num w:numId="1" w16cid:durableId="1308589664">
    <w:abstractNumId w:val="4"/>
    <w:lvlOverride w:ilvl="0">
      <w:startOverride w:val="1"/>
    </w:lvlOverride>
  </w:num>
  <w:num w:numId="2" w16cid:durableId="1349678455">
    <w:abstractNumId w:val="3"/>
  </w:num>
  <w:num w:numId="3" w16cid:durableId="34888737">
    <w:abstractNumId w:val="0"/>
  </w:num>
  <w:num w:numId="4" w16cid:durableId="1435832214">
    <w:abstractNumId w:val="2"/>
  </w:num>
  <w:num w:numId="5" w16cid:durableId="376928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D04C9"/>
    <w:rsid w:val="001D5CFE"/>
    <w:rsid w:val="00274D86"/>
    <w:rsid w:val="00363552"/>
    <w:rsid w:val="0054326B"/>
    <w:rsid w:val="005756D0"/>
    <w:rsid w:val="005871DC"/>
    <w:rsid w:val="005A14AA"/>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82786">
      <w:bodyDiv w:val="1"/>
      <w:marLeft w:val="0"/>
      <w:marRight w:val="0"/>
      <w:marTop w:val="0"/>
      <w:marBottom w:val="0"/>
      <w:divBdr>
        <w:top w:val="none" w:sz="0" w:space="0" w:color="auto"/>
        <w:left w:val="none" w:sz="0" w:space="0" w:color="auto"/>
        <w:bottom w:val="none" w:sz="0" w:space="0" w:color="auto"/>
        <w:right w:val="none" w:sz="0" w:space="0" w:color="auto"/>
      </w:divBdr>
      <w:divsChild>
        <w:div w:id="851525930">
          <w:marLeft w:val="0"/>
          <w:marRight w:val="0"/>
          <w:marTop w:val="0"/>
          <w:marBottom w:val="0"/>
          <w:divBdr>
            <w:top w:val="none" w:sz="0" w:space="0" w:color="auto"/>
            <w:left w:val="none" w:sz="0" w:space="0" w:color="auto"/>
            <w:bottom w:val="none" w:sz="0" w:space="0" w:color="auto"/>
            <w:right w:val="none" w:sz="0" w:space="0" w:color="auto"/>
          </w:divBdr>
          <w:divsChild>
            <w:div w:id="2007246715">
              <w:marLeft w:val="0"/>
              <w:marRight w:val="0"/>
              <w:marTop w:val="0"/>
              <w:marBottom w:val="0"/>
              <w:divBdr>
                <w:top w:val="none" w:sz="0" w:space="0" w:color="auto"/>
                <w:left w:val="none" w:sz="0" w:space="0" w:color="auto"/>
                <w:bottom w:val="none" w:sz="0" w:space="0" w:color="auto"/>
                <w:right w:val="none" w:sz="0" w:space="0" w:color="auto"/>
              </w:divBdr>
              <w:divsChild>
                <w:div w:id="1386679286">
                  <w:marLeft w:val="0"/>
                  <w:marRight w:val="0"/>
                  <w:marTop w:val="0"/>
                  <w:marBottom w:val="0"/>
                  <w:divBdr>
                    <w:top w:val="none" w:sz="0" w:space="0" w:color="auto"/>
                    <w:left w:val="none" w:sz="0" w:space="0" w:color="auto"/>
                    <w:bottom w:val="none" w:sz="0" w:space="0" w:color="auto"/>
                    <w:right w:val="none" w:sz="0" w:space="0" w:color="auto"/>
                  </w:divBdr>
                  <w:divsChild>
                    <w:div w:id="292444679">
                      <w:marLeft w:val="0"/>
                      <w:marRight w:val="0"/>
                      <w:marTop w:val="0"/>
                      <w:marBottom w:val="0"/>
                      <w:divBdr>
                        <w:top w:val="none" w:sz="0" w:space="0" w:color="auto"/>
                        <w:left w:val="none" w:sz="0" w:space="0" w:color="auto"/>
                        <w:bottom w:val="none" w:sz="0" w:space="0" w:color="auto"/>
                        <w:right w:val="none" w:sz="0" w:space="0" w:color="auto"/>
                      </w:divBdr>
                      <w:divsChild>
                        <w:div w:id="575014916">
                          <w:marLeft w:val="0"/>
                          <w:marRight w:val="0"/>
                          <w:marTop w:val="0"/>
                          <w:marBottom w:val="0"/>
                          <w:divBdr>
                            <w:top w:val="none" w:sz="0" w:space="0" w:color="auto"/>
                            <w:left w:val="none" w:sz="0" w:space="0" w:color="auto"/>
                            <w:bottom w:val="none" w:sz="0" w:space="0" w:color="auto"/>
                            <w:right w:val="none" w:sz="0" w:space="0" w:color="auto"/>
                          </w:divBdr>
                          <w:divsChild>
                            <w:div w:id="2005281562">
                              <w:marLeft w:val="0"/>
                              <w:marRight w:val="0"/>
                              <w:marTop w:val="0"/>
                              <w:marBottom w:val="0"/>
                              <w:divBdr>
                                <w:top w:val="none" w:sz="0" w:space="0" w:color="auto"/>
                                <w:left w:val="none" w:sz="0" w:space="0" w:color="auto"/>
                                <w:bottom w:val="none" w:sz="0" w:space="0" w:color="auto"/>
                                <w:right w:val="none" w:sz="0" w:space="0" w:color="auto"/>
                              </w:divBdr>
                              <w:divsChild>
                                <w:div w:id="3516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498052">
      <w:bodyDiv w:val="1"/>
      <w:marLeft w:val="0"/>
      <w:marRight w:val="0"/>
      <w:marTop w:val="0"/>
      <w:marBottom w:val="0"/>
      <w:divBdr>
        <w:top w:val="none" w:sz="0" w:space="0" w:color="auto"/>
        <w:left w:val="none" w:sz="0" w:space="0" w:color="auto"/>
        <w:bottom w:val="none" w:sz="0" w:space="0" w:color="auto"/>
        <w:right w:val="none" w:sz="0" w:space="0" w:color="auto"/>
      </w:divBdr>
      <w:divsChild>
        <w:div w:id="7946065">
          <w:marLeft w:val="0"/>
          <w:marRight w:val="0"/>
          <w:marTop w:val="0"/>
          <w:marBottom w:val="0"/>
          <w:divBdr>
            <w:top w:val="none" w:sz="0" w:space="0" w:color="auto"/>
            <w:left w:val="none" w:sz="0" w:space="0" w:color="auto"/>
            <w:bottom w:val="none" w:sz="0" w:space="0" w:color="auto"/>
            <w:right w:val="none" w:sz="0" w:space="0" w:color="auto"/>
          </w:divBdr>
          <w:divsChild>
            <w:div w:id="971981231">
              <w:marLeft w:val="0"/>
              <w:marRight w:val="0"/>
              <w:marTop w:val="0"/>
              <w:marBottom w:val="0"/>
              <w:divBdr>
                <w:top w:val="none" w:sz="0" w:space="0" w:color="auto"/>
                <w:left w:val="none" w:sz="0" w:space="0" w:color="auto"/>
                <w:bottom w:val="none" w:sz="0" w:space="0" w:color="auto"/>
                <w:right w:val="none" w:sz="0" w:space="0" w:color="auto"/>
              </w:divBdr>
              <w:divsChild>
                <w:div w:id="1095707152">
                  <w:marLeft w:val="0"/>
                  <w:marRight w:val="0"/>
                  <w:marTop w:val="0"/>
                  <w:marBottom w:val="0"/>
                  <w:divBdr>
                    <w:top w:val="none" w:sz="0" w:space="0" w:color="auto"/>
                    <w:left w:val="none" w:sz="0" w:space="0" w:color="auto"/>
                    <w:bottom w:val="none" w:sz="0" w:space="0" w:color="auto"/>
                    <w:right w:val="none" w:sz="0" w:space="0" w:color="auto"/>
                  </w:divBdr>
                  <w:divsChild>
                    <w:div w:id="1145200398">
                      <w:marLeft w:val="0"/>
                      <w:marRight w:val="0"/>
                      <w:marTop w:val="0"/>
                      <w:marBottom w:val="0"/>
                      <w:divBdr>
                        <w:top w:val="none" w:sz="0" w:space="0" w:color="auto"/>
                        <w:left w:val="none" w:sz="0" w:space="0" w:color="auto"/>
                        <w:bottom w:val="none" w:sz="0" w:space="0" w:color="auto"/>
                        <w:right w:val="none" w:sz="0" w:space="0" w:color="auto"/>
                      </w:divBdr>
                      <w:divsChild>
                        <w:div w:id="1305425365">
                          <w:marLeft w:val="0"/>
                          <w:marRight w:val="0"/>
                          <w:marTop w:val="0"/>
                          <w:marBottom w:val="0"/>
                          <w:divBdr>
                            <w:top w:val="none" w:sz="0" w:space="0" w:color="auto"/>
                            <w:left w:val="none" w:sz="0" w:space="0" w:color="auto"/>
                            <w:bottom w:val="none" w:sz="0" w:space="0" w:color="auto"/>
                            <w:right w:val="none" w:sz="0" w:space="0" w:color="auto"/>
                          </w:divBdr>
                          <w:divsChild>
                            <w:div w:id="1403403393">
                              <w:marLeft w:val="0"/>
                              <w:marRight w:val="0"/>
                              <w:marTop w:val="0"/>
                              <w:marBottom w:val="0"/>
                              <w:divBdr>
                                <w:top w:val="none" w:sz="0" w:space="0" w:color="auto"/>
                                <w:left w:val="none" w:sz="0" w:space="0" w:color="auto"/>
                                <w:bottom w:val="none" w:sz="0" w:space="0" w:color="auto"/>
                                <w:right w:val="none" w:sz="0" w:space="0" w:color="auto"/>
                              </w:divBdr>
                              <w:divsChild>
                                <w:div w:id="144561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Gordon, Jaden</cp:lastModifiedBy>
  <cp:revision>4</cp:revision>
  <dcterms:created xsi:type="dcterms:W3CDTF">2020-01-15T13:21:00Z</dcterms:created>
  <dcterms:modified xsi:type="dcterms:W3CDTF">2026-04-27T03:37:00Z</dcterms:modified>
</cp:coreProperties>
</file>