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5064A" w14:textId="77777777" w:rsidR="008C5E1D" w:rsidRDefault="004866AE" w:rsidP="008C5E1D">
      <w:pPr>
        <w:spacing w:line="240" w:lineRule="auto"/>
        <w:ind w:firstLine="0"/>
        <w:jc w:val="center"/>
      </w:pPr>
      <w:r>
        <w:rPr>
          <w:b/>
          <w:bCs/>
        </w:rPr>
        <w:t>UNIVERSIDADE DE RIO VERDE (</w:t>
      </w:r>
      <w:proofErr w:type="spellStart"/>
      <w:r>
        <w:rPr>
          <w:b/>
          <w:bCs/>
        </w:rPr>
        <w:t>UniRV</w:t>
      </w:r>
      <w:proofErr w:type="spellEnd"/>
      <w:r>
        <w:rPr>
          <w:b/>
          <w:bCs/>
        </w:rPr>
        <w:t>)</w:t>
      </w:r>
    </w:p>
    <w:p w14:paraId="17B1C6A5" w14:textId="77777777" w:rsidR="008C5E1D" w:rsidRDefault="004866AE" w:rsidP="008C5E1D">
      <w:pPr>
        <w:spacing w:line="240" w:lineRule="auto"/>
        <w:ind w:firstLine="0"/>
        <w:jc w:val="center"/>
      </w:pPr>
      <w:r>
        <w:rPr>
          <w:b/>
          <w:bCs/>
        </w:rPr>
        <w:t>FACULDADE DE ENGENHARIA DE SOFTWARE</w:t>
      </w:r>
    </w:p>
    <w:p w14:paraId="669DC39E" w14:textId="77777777" w:rsidR="008C5E1D" w:rsidRDefault="008C5E1D" w:rsidP="008C5E1D">
      <w:pPr>
        <w:spacing w:line="240" w:lineRule="auto"/>
        <w:ind w:firstLine="0"/>
        <w:jc w:val="center"/>
      </w:pPr>
    </w:p>
    <w:p w14:paraId="71055919" w14:textId="77777777" w:rsidR="008C5E1D" w:rsidRDefault="008C5E1D" w:rsidP="008C5E1D">
      <w:pPr>
        <w:spacing w:line="240" w:lineRule="auto"/>
        <w:ind w:firstLine="0"/>
        <w:jc w:val="center"/>
      </w:pPr>
    </w:p>
    <w:p w14:paraId="00E56380" w14:textId="77777777" w:rsidR="008C5E1D" w:rsidRDefault="008C5E1D" w:rsidP="008C5E1D">
      <w:pPr>
        <w:spacing w:line="240" w:lineRule="auto"/>
        <w:ind w:firstLine="0"/>
        <w:jc w:val="center"/>
      </w:pPr>
    </w:p>
    <w:p w14:paraId="193424F7" w14:textId="77777777" w:rsidR="008C5E1D" w:rsidRDefault="008C5E1D" w:rsidP="008C5E1D">
      <w:pPr>
        <w:spacing w:line="240" w:lineRule="auto"/>
        <w:ind w:firstLine="0"/>
        <w:jc w:val="center"/>
      </w:pPr>
    </w:p>
    <w:p w14:paraId="052B1B64" w14:textId="77777777" w:rsidR="008C5E1D" w:rsidRDefault="008C5E1D" w:rsidP="008C5E1D">
      <w:pPr>
        <w:spacing w:line="240" w:lineRule="auto"/>
        <w:ind w:firstLine="0"/>
        <w:jc w:val="center"/>
      </w:pPr>
    </w:p>
    <w:p w14:paraId="16D9038F" w14:textId="77777777" w:rsidR="008C5E1D" w:rsidRDefault="008C5E1D" w:rsidP="008C5E1D">
      <w:pPr>
        <w:spacing w:line="240" w:lineRule="auto"/>
        <w:ind w:firstLine="0"/>
        <w:jc w:val="center"/>
      </w:pPr>
    </w:p>
    <w:p w14:paraId="6EA9E0BF" w14:textId="77777777" w:rsidR="008C5E1D" w:rsidRDefault="008C5E1D" w:rsidP="008C5E1D">
      <w:pPr>
        <w:spacing w:line="240" w:lineRule="auto"/>
        <w:ind w:firstLine="0"/>
        <w:jc w:val="center"/>
      </w:pPr>
    </w:p>
    <w:p w14:paraId="30EF1A36" w14:textId="77777777" w:rsidR="008C5E1D" w:rsidRDefault="004866AE" w:rsidP="008C5E1D">
      <w:pPr>
        <w:spacing w:line="240" w:lineRule="auto"/>
        <w:ind w:firstLine="0"/>
        <w:jc w:val="center"/>
        <w:rPr>
          <w:b/>
          <w:bCs/>
        </w:rPr>
      </w:pPr>
      <w:r>
        <w:rPr>
          <w:b/>
          <w:bCs/>
        </w:rPr>
        <w:t>MAYCON GARCIA SILVA</w:t>
      </w:r>
    </w:p>
    <w:p w14:paraId="590E9DC6" w14:textId="77777777" w:rsidR="008C5E1D" w:rsidRDefault="008C5E1D" w:rsidP="008C5E1D">
      <w:pPr>
        <w:spacing w:line="240" w:lineRule="auto"/>
        <w:ind w:firstLine="0"/>
        <w:jc w:val="center"/>
        <w:rPr>
          <w:b/>
          <w:bCs/>
        </w:rPr>
      </w:pPr>
    </w:p>
    <w:p w14:paraId="22B44DA1" w14:textId="77777777" w:rsidR="008C5E1D" w:rsidRDefault="008C5E1D" w:rsidP="008C5E1D">
      <w:pPr>
        <w:spacing w:line="240" w:lineRule="auto"/>
        <w:ind w:firstLine="0"/>
        <w:jc w:val="center"/>
        <w:rPr>
          <w:b/>
          <w:bCs/>
        </w:rPr>
      </w:pPr>
    </w:p>
    <w:p w14:paraId="4016FCD7" w14:textId="77777777" w:rsidR="008C5E1D" w:rsidRDefault="008C5E1D" w:rsidP="008C5E1D">
      <w:pPr>
        <w:spacing w:line="240" w:lineRule="auto"/>
        <w:ind w:firstLine="0"/>
        <w:jc w:val="center"/>
        <w:rPr>
          <w:b/>
          <w:bCs/>
        </w:rPr>
      </w:pPr>
    </w:p>
    <w:p w14:paraId="78A9E488" w14:textId="77777777" w:rsidR="008C5E1D" w:rsidRDefault="008C5E1D" w:rsidP="008C5E1D">
      <w:pPr>
        <w:spacing w:line="240" w:lineRule="auto"/>
        <w:ind w:firstLine="0"/>
        <w:jc w:val="center"/>
        <w:rPr>
          <w:b/>
          <w:bCs/>
        </w:rPr>
      </w:pPr>
    </w:p>
    <w:p w14:paraId="30FAF813" w14:textId="77777777" w:rsidR="008C5E1D" w:rsidRDefault="008C5E1D" w:rsidP="008C5E1D">
      <w:pPr>
        <w:spacing w:line="240" w:lineRule="auto"/>
        <w:ind w:firstLine="0"/>
        <w:jc w:val="center"/>
        <w:rPr>
          <w:b/>
          <w:bCs/>
        </w:rPr>
      </w:pPr>
    </w:p>
    <w:p w14:paraId="0AA44A3E" w14:textId="77777777" w:rsidR="008C5E1D" w:rsidRDefault="008C5E1D" w:rsidP="008C5E1D">
      <w:pPr>
        <w:spacing w:line="240" w:lineRule="auto"/>
        <w:ind w:firstLine="0"/>
        <w:jc w:val="center"/>
        <w:rPr>
          <w:b/>
          <w:bCs/>
        </w:rPr>
      </w:pPr>
    </w:p>
    <w:p w14:paraId="1110952B" w14:textId="77777777" w:rsidR="008C5E1D" w:rsidRDefault="008C5E1D" w:rsidP="008C5E1D">
      <w:pPr>
        <w:spacing w:line="240" w:lineRule="auto"/>
        <w:ind w:firstLine="0"/>
        <w:jc w:val="center"/>
        <w:rPr>
          <w:b/>
          <w:bCs/>
        </w:rPr>
      </w:pPr>
    </w:p>
    <w:p w14:paraId="16E52621" w14:textId="77777777" w:rsidR="008C5E1D" w:rsidRDefault="008C5E1D" w:rsidP="008C5E1D">
      <w:pPr>
        <w:spacing w:line="240" w:lineRule="auto"/>
        <w:ind w:firstLine="0"/>
        <w:jc w:val="center"/>
        <w:rPr>
          <w:b/>
          <w:bCs/>
        </w:rPr>
      </w:pPr>
    </w:p>
    <w:p w14:paraId="10A24689" w14:textId="77777777" w:rsidR="008C5E1D" w:rsidRDefault="008C5E1D" w:rsidP="008C5E1D">
      <w:pPr>
        <w:spacing w:line="240" w:lineRule="auto"/>
        <w:ind w:firstLine="0"/>
        <w:jc w:val="center"/>
        <w:rPr>
          <w:b/>
          <w:bCs/>
        </w:rPr>
      </w:pPr>
    </w:p>
    <w:p w14:paraId="7B3E3059" w14:textId="77777777" w:rsidR="008C5E1D" w:rsidRDefault="008C5E1D" w:rsidP="008C5E1D">
      <w:pPr>
        <w:spacing w:line="240" w:lineRule="auto"/>
        <w:ind w:firstLine="0"/>
        <w:jc w:val="center"/>
      </w:pPr>
    </w:p>
    <w:p w14:paraId="30498C95" w14:textId="77777777" w:rsidR="008C5E1D" w:rsidRDefault="004866AE" w:rsidP="008C5E1D">
      <w:pPr>
        <w:spacing w:line="240" w:lineRule="auto"/>
        <w:ind w:firstLine="0"/>
        <w:jc w:val="center"/>
      </w:pPr>
      <w:r>
        <w:rPr>
          <w:b/>
          <w:bCs/>
        </w:rPr>
        <w:t>APLICAÇÃO DE FATOR DE CORREÇÃO PARA PREVISÃO</w:t>
      </w:r>
      <w:r w:rsidR="008C5E1D">
        <w:rPr>
          <w:b/>
          <w:bCs/>
        </w:rPr>
        <w:t xml:space="preserve"> </w:t>
      </w:r>
      <w:r>
        <w:rPr>
          <w:b/>
          <w:bCs/>
        </w:rPr>
        <w:t>DE PREÇOS DE</w:t>
      </w:r>
      <w:r w:rsidR="008C5E1D">
        <w:rPr>
          <w:b/>
          <w:bCs/>
        </w:rPr>
        <w:t xml:space="preserve"> </w:t>
      </w:r>
      <w:r>
        <w:rPr>
          <w:b/>
          <w:bCs/>
        </w:rPr>
        <w:t>AÇÕES NA BOLSA DE VALORES</w:t>
      </w:r>
      <w:r w:rsidR="008C5E1D">
        <w:t xml:space="preserve"> </w:t>
      </w:r>
      <w:r>
        <w:rPr>
          <w:b/>
          <w:bCs/>
        </w:rPr>
        <w:t>COM REDE NEURAL DE ESTADOS DE ECO</w:t>
      </w:r>
    </w:p>
    <w:p w14:paraId="213C628E" w14:textId="77777777" w:rsidR="008C5E1D" w:rsidRDefault="008C5E1D" w:rsidP="008C5E1D">
      <w:pPr>
        <w:spacing w:line="240" w:lineRule="auto"/>
        <w:ind w:firstLine="0"/>
        <w:jc w:val="center"/>
      </w:pPr>
    </w:p>
    <w:p w14:paraId="4C807794" w14:textId="77777777" w:rsidR="008C5E1D" w:rsidRDefault="008C5E1D" w:rsidP="008C5E1D">
      <w:pPr>
        <w:spacing w:line="240" w:lineRule="auto"/>
        <w:ind w:firstLine="0"/>
        <w:jc w:val="center"/>
      </w:pPr>
    </w:p>
    <w:p w14:paraId="5CFBD655" w14:textId="77777777" w:rsidR="008C5E1D" w:rsidRDefault="008C5E1D" w:rsidP="008C5E1D">
      <w:pPr>
        <w:spacing w:line="240" w:lineRule="auto"/>
        <w:ind w:firstLine="0"/>
        <w:jc w:val="center"/>
      </w:pPr>
    </w:p>
    <w:p w14:paraId="58656908" w14:textId="77777777" w:rsidR="008C5E1D" w:rsidRDefault="008C5E1D" w:rsidP="008C5E1D">
      <w:pPr>
        <w:spacing w:line="240" w:lineRule="auto"/>
        <w:ind w:firstLine="0"/>
        <w:jc w:val="center"/>
      </w:pPr>
    </w:p>
    <w:p w14:paraId="24976263" w14:textId="77777777" w:rsidR="008C5E1D" w:rsidRDefault="008C5E1D" w:rsidP="008C5E1D">
      <w:pPr>
        <w:spacing w:line="240" w:lineRule="auto"/>
        <w:ind w:firstLine="0"/>
        <w:jc w:val="center"/>
      </w:pPr>
    </w:p>
    <w:p w14:paraId="26AA77B9" w14:textId="77777777" w:rsidR="008C5E1D" w:rsidRDefault="008C5E1D" w:rsidP="008C5E1D">
      <w:pPr>
        <w:spacing w:line="240" w:lineRule="auto"/>
        <w:ind w:firstLine="0"/>
        <w:jc w:val="center"/>
      </w:pPr>
    </w:p>
    <w:p w14:paraId="7D3F34CE" w14:textId="77777777" w:rsidR="008C5E1D" w:rsidRDefault="008C5E1D" w:rsidP="008C5E1D">
      <w:pPr>
        <w:spacing w:line="240" w:lineRule="auto"/>
        <w:ind w:firstLine="0"/>
        <w:jc w:val="center"/>
      </w:pPr>
    </w:p>
    <w:p w14:paraId="46FFC0B1" w14:textId="77777777" w:rsidR="008C5E1D" w:rsidRDefault="008C5E1D" w:rsidP="008C5E1D">
      <w:pPr>
        <w:spacing w:line="240" w:lineRule="auto"/>
        <w:ind w:firstLine="0"/>
        <w:jc w:val="center"/>
      </w:pPr>
    </w:p>
    <w:p w14:paraId="224A3E70" w14:textId="77777777" w:rsidR="008C5E1D" w:rsidRDefault="008C5E1D" w:rsidP="008C5E1D">
      <w:pPr>
        <w:spacing w:line="240" w:lineRule="auto"/>
        <w:ind w:firstLine="0"/>
        <w:jc w:val="center"/>
      </w:pPr>
    </w:p>
    <w:p w14:paraId="57D0E26C" w14:textId="77777777" w:rsidR="008C5E1D" w:rsidRDefault="008C5E1D" w:rsidP="008C5E1D">
      <w:pPr>
        <w:spacing w:line="240" w:lineRule="auto"/>
        <w:ind w:firstLine="0"/>
        <w:jc w:val="center"/>
      </w:pPr>
    </w:p>
    <w:p w14:paraId="0DF548BF" w14:textId="77777777" w:rsidR="008C5E1D" w:rsidRDefault="008C5E1D" w:rsidP="008C5E1D">
      <w:pPr>
        <w:spacing w:line="240" w:lineRule="auto"/>
        <w:ind w:firstLine="0"/>
        <w:jc w:val="center"/>
      </w:pPr>
    </w:p>
    <w:p w14:paraId="6130E9E7" w14:textId="77777777" w:rsidR="008C5E1D" w:rsidRDefault="008C5E1D" w:rsidP="008C5E1D">
      <w:pPr>
        <w:spacing w:line="240" w:lineRule="auto"/>
        <w:ind w:firstLine="0"/>
        <w:jc w:val="center"/>
      </w:pPr>
    </w:p>
    <w:p w14:paraId="49898FA1" w14:textId="77777777" w:rsidR="008C5E1D" w:rsidRDefault="008C5E1D" w:rsidP="008C5E1D">
      <w:pPr>
        <w:spacing w:line="240" w:lineRule="auto"/>
        <w:ind w:firstLine="0"/>
        <w:jc w:val="center"/>
      </w:pPr>
    </w:p>
    <w:p w14:paraId="746E9C33" w14:textId="77777777" w:rsidR="008C5E1D" w:rsidRDefault="008C5E1D" w:rsidP="008C5E1D">
      <w:pPr>
        <w:spacing w:line="240" w:lineRule="auto"/>
        <w:ind w:firstLine="0"/>
        <w:jc w:val="center"/>
      </w:pPr>
    </w:p>
    <w:p w14:paraId="75CC184E" w14:textId="77777777" w:rsidR="008C5E1D" w:rsidRDefault="008C5E1D" w:rsidP="008C5E1D">
      <w:pPr>
        <w:spacing w:line="240" w:lineRule="auto"/>
        <w:ind w:firstLine="0"/>
        <w:jc w:val="center"/>
      </w:pPr>
    </w:p>
    <w:p w14:paraId="5477F58D" w14:textId="77777777" w:rsidR="008C5E1D" w:rsidRDefault="008C5E1D" w:rsidP="008C5E1D">
      <w:pPr>
        <w:spacing w:line="240" w:lineRule="auto"/>
        <w:ind w:firstLine="0"/>
        <w:jc w:val="center"/>
      </w:pPr>
    </w:p>
    <w:p w14:paraId="2F6EDB57" w14:textId="77777777" w:rsidR="008C5E1D" w:rsidRDefault="008C5E1D" w:rsidP="008C5E1D">
      <w:pPr>
        <w:spacing w:line="240" w:lineRule="auto"/>
        <w:ind w:firstLine="0"/>
        <w:jc w:val="center"/>
      </w:pPr>
    </w:p>
    <w:p w14:paraId="417564B0" w14:textId="77777777" w:rsidR="008C5E1D" w:rsidRDefault="008C5E1D" w:rsidP="008C5E1D">
      <w:pPr>
        <w:spacing w:line="240" w:lineRule="auto"/>
        <w:ind w:firstLine="0"/>
        <w:jc w:val="center"/>
      </w:pPr>
    </w:p>
    <w:p w14:paraId="760286EC" w14:textId="77777777" w:rsidR="008C5E1D" w:rsidRDefault="008C5E1D" w:rsidP="008C5E1D">
      <w:pPr>
        <w:spacing w:line="240" w:lineRule="auto"/>
        <w:ind w:firstLine="0"/>
        <w:jc w:val="center"/>
      </w:pPr>
    </w:p>
    <w:p w14:paraId="243858E0" w14:textId="77777777" w:rsidR="008C5E1D" w:rsidRDefault="008C5E1D" w:rsidP="008C5E1D">
      <w:pPr>
        <w:spacing w:line="240" w:lineRule="auto"/>
        <w:ind w:firstLine="0"/>
        <w:jc w:val="center"/>
      </w:pPr>
    </w:p>
    <w:p w14:paraId="0E513A71" w14:textId="77777777" w:rsidR="008C5E1D" w:rsidRDefault="008C5E1D" w:rsidP="008C5E1D">
      <w:pPr>
        <w:spacing w:line="240" w:lineRule="auto"/>
        <w:ind w:firstLine="0"/>
        <w:jc w:val="center"/>
      </w:pPr>
    </w:p>
    <w:p w14:paraId="58F934A6" w14:textId="77777777" w:rsidR="008C5E1D" w:rsidRDefault="008C5E1D" w:rsidP="008C5E1D">
      <w:pPr>
        <w:spacing w:line="240" w:lineRule="auto"/>
        <w:ind w:firstLine="0"/>
        <w:jc w:val="center"/>
      </w:pPr>
    </w:p>
    <w:p w14:paraId="3856363D" w14:textId="77777777" w:rsidR="008C5E1D" w:rsidRDefault="008C5E1D" w:rsidP="008C5E1D">
      <w:pPr>
        <w:spacing w:line="240" w:lineRule="auto"/>
        <w:ind w:firstLine="0"/>
        <w:jc w:val="center"/>
      </w:pPr>
    </w:p>
    <w:p w14:paraId="72A189FE" w14:textId="77777777" w:rsidR="008C5E1D" w:rsidRDefault="008C5E1D" w:rsidP="008C5E1D">
      <w:pPr>
        <w:spacing w:line="240" w:lineRule="auto"/>
        <w:ind w:firstLine="0"/>
        <w:jc w:val="center"/>
      </w:pPr>
    </w:p>
    <w:p w14:paraId="2DA9850E" w14:textId="77777777" w:rsidR="008C5E1D" w:rsidRDefault="008C5E1D" w:rsidP="008C5E1D">
      <w:pPr>
        <w:spacing w:line="240" w:lineRule="auto"/>
        <w:ind w:firstLine="0"/>
        <w:jc w:val="center"/>
      </w:pPr>
    </w:p>
    <w:p w14:paraId="61146C74" w14:textId="77777777" w:rsidR="008C5E1D" w:rsidRDefault="008C5E1D" w:rsidP="008C5E1D">
      <w:pPr>
        <w:spacing w:line="240" w:lineRule="auto"/>
        <w:ind w:firstLine="0"/>
        <w:jc w:val="center"/>
      </w:pPr>
    </w:p>
    <w:p w14:paraId="7AA0FF96" w14:textId="5B623191" w:rsidR="008C5E1D" w:rsidRPr="008C5E1D" w:rsidRDefault="004866AE" w:rsidP="008C5E1D">
      <w:pPr>
        <w:spacing w:line="240" w:lineRule="auto"/>
        <w:ind w:firstLine="0"/>
        <w:jc w:val="center"/>
        <w:rPr>
          <w:b/>
          <w:bCs/>
        </w:rPr>
      </w:pPr>
      <w:r w:rsidRPr="008C5E1D">
        <w:rPr>
          <w:b/>
          <w:bCs/>
        </w:rPr>
        <w:t>RIO VERDE/GO</w:t>
      </w:r>
    </w:p>
    <w:p w14:paraId="6B3329FC" w14:textId="21A4A94A" w:rsidR="004866AE" w:rsidRPr="008C5E1D" w:rsidRDefault="004866AE" w:rsidP="008C5E1D">
      <w:pPr>
        <w:spacing w:line="240" w:lineRule="auto"/>
        <w:ind w:firstLine="0"/>
        <w:jc w:val="center"/>
        <w:rPr>
          <w:b/>
          <w:bCs/>
        </w:rPr>
      </w:pPr>
      <w:r w:rsidRPr="008C5E1D">
        <w:rPr>
          <w:b/>
          <w:bCs/>
        </w:rPr>
        <w:t>2026</w:t>
      </w:r>
    </w:p>
    <w:p w14:paraId="0FF2E7B7" w14:textId="202BB84D" w:rsidR="004866AE" w:rsidRDefault="004866AE" w:rsidP="008C5E1D">
      <w:pPr>
        <w:spacing w:line="240" w:lineRule="auto"/>
        <w:ind w:firstLine="0"/>
        <w:jc w:val="center"/>
        <w:rPr>
          <w:b/>
          <w:bCs/>
        </w:rPr>
      </w:pPr>
      <w:r>
        <w:rPr>
          <w:b/>
          <w:bCs/>
        </w:rPr>
        <w:lastRenderedPageBreak/>
        <w:t>MAYCON GARCIA SILVA</w:t>
      </w:r>
    </w:p>
    <w:p w14:paraId="5DB2881C" w14:textId="77777777" w:rsidR="008C5E1D" w:rsidRDefault="008C5E1D" w:rsidP="008C5E1D">
      <w:pPr>
        <w:spacing w:line="240" w:lineRule="auto"/>
        <w:ind w:firstLine="0"/>
        <w:jc w:val="center"/>
        <w:rPr>
          <w:b/>
          <w:bCs/>
        </w:rPr>
      </w:pPr>
    </w:p>
    <w:p w14:paraId="53C5D8C8" w14:textId="77777777" w:rsidR="008C5E1D" w:rsidRDefault="008C5E1D" w:rsidP="008C5E1D">
      <w:pPr>
        <w:spacing w:line="240" w:lineRule="auto"/>
        <w:ind w:firstLine="0"/>
        <w:jc w:val="center"/>
        <w:rPr>
          <w:b/>
          <w:bCs/>
        </w:rPr>
      </w:pPr>
    </w:p>
    <w:p w14:paraId="546F12E2" w14:textId="77777777" w:rsidR="008C5E1D" w:rsidRDefault="008C5E1D" w:rsidP="008C5E1D">
      <w:pPr>
        <w:spacing w:line="240" w:lineRule="auto"/>
        <w:ind w:firstLine="0"/>
        <w:jc w:val="center"/>
        <w:rPr>
          <w:b/>
          <w:bCs/>
        </w:rPr>
      </w:pPr>
    </w:p>
    <w:p w14:paraId="27228613" w14:textId="77777777" w:rsidR="008C5E1D" w:rsidRDefault="008C5E1D" w:rsidP="008C5E1D">
      <w:pPr>
        <w:spacing w:line="240" w:lineRule="auto"/>
        <w:ind w:firstLine="0"/>
        <w:jc w:val="center"/>
        <w:rPr>
          <w:b/>
          <w:bCs/>
        </w:rPr>
      </w:pPr>
    </w:p>
    <w:p w14:paraId="714A391F" w14:textId="77777777" w:rsidR="008C5E1D" w:rsidRDefault="008C5E1D" w:rsidP="008C5E1D">
      <w:pPr>
        <w:spacing w:line="240" w:lineRule="auto"/>
        <w:ind w:firstLine="0"/>
        <w:jc w:val="center"/>
        <w:rPr>
          <w:b/>
          <w:bCs/>
        </w:rPr>
      </w:pPr>
    </w:p>
    <w:p w14:paraId="52D1F676" w14:textId="77777777" w:rsidR="008C5E1D" w:rsidRDefault="008C5E1D" w:rsidP="008C5E1D">
      <w:pPr>
        <w:spacing w:line="240" w:lineRule="auto"/>
        <w:ind w:firstLine="0"/>
        <w:jc w:val="center"/>
        <w:rPr>
          <w:b/>
          <w:bCs/>
        </w:rPr>
      </w:pPr>
    </w:p>
    <w:p w14:paraId="14B5F396" w14:textId="77777777" w:rsidR="008C5E1D" w:rsidRDefault="008C5E1D" w:rsidP="008C5E1D">
      <w:pPr>
        <w:spacing w:line="240" w:lineRule="auto"/>
        <w:ind w:firstLine="0"/>
        <w:jc w:val="center"/>
        <w:rPr>
          <w:b/>
          <w:bCs/>
        </w:rPr>
      </w:pPr>
    </w:p>
    <w:p w14:paraId="173459E0" w14:textId="77777777" w:rsidR="008C5E1D" w:rsidRDefault="008C5E1D" w:rsidP="008C5E1D">
      <w:pPr>
        <w:spacing w:line="240" w:lineRule="auto"/>
        <w:ind w:firstLine="0"/>
        <w:jc w:val="center"/>
        <w:rPr>
          <w:b/>
          <w:bCs/>
        </w:rPr>
      </w:pPr>
    </w:p>
    <w:p w14:paraId="20D70FDB" w14:textId="77777777" w:rsidR="008C5E1D" w:rsidRDefault="008C5E1D" w:rsidP="008C5E1D">
      <w:pPr>
        <w:spacing w:line="240" w:lineRule="auto"/>
        <w:ind w:firstLine="0"/>
        <w:jc w:val="center"/>
        <w:rPr>
          <w:b/>
          <w:bCs/>
        </w:rPr>
      </w:pPr>
    </w:p>
    <w:p w14:paraId="007EF231" w14:textId="77777777" w:rsidR="008C5E1D" w:rsidRDefault="008C5E1D" w:rsidP="008C5E1D">
      <w:pPr>
        <w:spacing w:line="240" w:lineRule="auto"/>
        <w:ind w:firstLine="0"/>
        <w:jc w:val="center"/>
        <w:rPr>
          <w:b/>
          <w:bCs/>
        </w:rPr>
      </w:pPr>
    </w:p>
    <w:p w14:paraId="126C1818" w14:textId="77777777" w:rsidR="008C5E1D" w:rsidRDefault="008C5E1D" w:rsidP="008C5E1D">
      <w:pPr>
        <w:spacing w:line="240" w:lineRule="auto"/>
        <w:ind w:firstLine="0"/>
        <w:jc w:val="center"/>
        <w:rPr>
          <w:b/>
          <w:bCs/>
        </w:rPr>
      </w:pPr>
    </w:p>
    <w:p w14:paraId="091F456B" w14:textId="77777777" w:rsidR="008C5E1D" w:rsidRDefault="008C5E1D" w:rsidP="008C5E1D">
      <w:pPr>
        <w:spacing w:line="240" w:lineRule="auto"/>
        <w:ind w:firstLine="0"/>
        <w:jc w:val="center"/>
        <w:rPr>
          <w:b/>
          <w:bCs/>
        </w:rPr>
      </w:pPr>
    </w:p>
    <w:p w14:paraId="75DEDF3F" w14:textId="77777777" w:rsidR="008C5E1D" w:rsidRDefault="008C5E1D" w:rsidP="008C5E1D">
      <w:pPr>
        <w:spacing w:line="240" w:lineRule="auto"/>
        <w:ind w:firstLine="0"/>
        <w:jc w:val="center"/>
        <w:rPr>
          <w:b/>
          <w:bCs/>
        </w:rPr>
      </w:pPr>
    </w:p>
    <w:p w14:paraId="3E558B69" w14:textId="77777777" w:rsidR="008C5E1D" w:rsidRDefault="008C5E1D" w:rsidP="008C5E1D">
      <w:pPr>
        <w:spacing w:line="240" w:lineRule="auto"/>
        <w:ind w:firstLine="0"/>
        <w:jc w:val="center"/>
        <w:rPr>
          <w:b/>
          <w:bCs/>
        </w:rPr>
      </w:pPr>
    </w:p>
    <w:p w14:paraId="00B28DC5" w14:textId="77777777" w:rsidR="008C5E1D" w:rsidRDefault="008C5E1D" w:rsidP="008C5E1D">
      <w:pPr>
        <w:spacing w:line="240" w:lineRule="auto"/>
        <w:ind w:firstLine="0"/>
        <w:jc w:val="center"/>
        <w:rPr>
          <w:b/>
          <w:bCs/>
        </w:rPr>
      </w:pPr>
    </w:p>
    <w:p w14:paraId="4D7B74CF" w14:textId="77777777" w:rsidR="008C5E1D" w:rsidRDefault="008C5E1D" w:rsidP="008C5E1D">
      <w:pPr>
        <w:spacing w:line="240" w:lineRule="auto"/>
        <w:ind w:firstLine="0"/>
        <w:jc w:val="center"/>
        <w:rPr>
          <w:b/>
          <w:bCs/>
        </w:rPr>
      </w:pPr>
    </w:p>
    <w:p w14:paraId="04BB7C06" w14:textId="77777777" w:rsidR="008C5E1D" w:rsidRDefault="008C5E1D" w:rsidP="008C5E1D">
      <w:pPr>
        <w:spacing w:line="240" w:lineRule="auto"/>
        <w:ind w:firstLine="0"/>
        <w:jc w:val="center"/>
        <w:rPr>
          <w:b/>
          <w:bCs/>
        </w:rPr>
      </w:pPr>
    </w:p>
    <w:p w14:paraId="184DDE10" w14:textId="77777777" w:rsidR="008C5E1D" w:rsidRDefault="008C5E1D" w:rsidP="008C5E1D">
      <w:pPr>
        <w:spacing w:line="240" w:lineRule="auto"/>
        <w:ind w:firstLine="0"/>
        <w:jc w:val="center"/>
        <w:rPr>
          <w:b/>
          <w:bCs/>
        </w:rPr>
      </w:pPr>
    </w:p>
    <w:p w14:paraId="60D1F15F" w14:textId="77777777" w:rsidR="008C5E1D" w:rsidRDefault="008C5E1D" w:rsidP="008C5E1D">
      <w:pPr>
        <w:spacing w:line="240" w:lineRule="auto"/>
        <w:ind w:firstLine="0"/>
        <w:jc w:val="center"/>
      </w:pPr>
    </w:p>
    <w:p w14:paraId="3C452E2A" w14:textId="77777777" w:rsidR="008C5E1D" w:rsidRDefault="008C5E1D" w:rsidP="008C5E1D">
      <w:pPr>
        <w:spacing w:line="240" w:lineRule="auto"/>
        <w:ind w:firstLine="0"/>
        <w:jc w:val="center"/>
      </w:pPr>
    </w:p>
    <w:p w14:paraId="73F0EE67" w14:textId="4EE89423" w:rsidR="004866AE" w:rsidRDefault="004866AE" w:rsidP="008C5E1D">
      <w:pPr>
        <w:ind w:firstLine="0"/>
        <w:jc w:val="center"/>
      </w:pPr>
      <w:r>
        <w:rPr>
          <w:b/>
          <w:bCs/>
        </w:rPr>
        <w:t>APLICAÇÃO DE FATOR DE CORREÇÃO PARA PREVISÃO</w:t>
      </w:r>
      <w:r w:rsidR="008C5E1D">
        <w:t xml:space="preserve"> </w:t>
      </w:r>
      <w:r>
        <w:rPr>
          <w:b/>
          <w:bCs/>
        </w:rPr>
        <w:t>DE PREÇOS DE AÇÕES NA BOLSA DE VALORES</w:t>
      </w:r>
      <w:r w:rsidR="008C5E1D">
        <w:t xml:space="preserve"> </w:t>
      </w:r>
      <w:r>
        <w:rPr>
          <w:b/>
          <w:bCs/>
        </w:rPr>
        <w:t>COM REDE NEURAL DE ESTADOS DE ECO</w:t>
      </w:r>
    </w:p>
    <w:p w14:paraId="7CF6C88B" w14:textId="77777777" w:rsidR="004866AE" w:rsidRDefault="004866AE" w:rsidP="004866AE"/>
    <w:p w14:paraId="227888B0" w14:textId="77777777" w:rsidR="004866AE" w:rsidRDefault="004866AE" w:rsidP="004866AE"/>
    <w:p w14:paraId="05209C16" w14:textId="77777777" w:rsidR="004866AE" w:rsidRDefault="004866AE" w:rsidP="004866AE"/>
    <w:p w14:paraId="4F10AACB" w14:textId="77777777" w:rsidR="004866AE" w:rsidRDefault="004866AE" w:rsidP="004866AE"/>
    <w:p w14:paraId="4D750D6E" w14:textId="77777777" w:rsidR="004866AE" w:rsidRDefault="004866AE" w:rsidP="008C5E1D">
      <w:pPr>
        <w:spacing w:line="240" w:lineRule="auto"/>
        <w:ind w:left="4536" w:firstLine="0"/>
        <w:rPr>
          <w:sz w:val="22"/>
          <w:szCs w:val="22"/>
        </w:rPr>
      </w:pPr>
      <w:r w:rsidRPr="008C5E1D">
        <w:rPr>
          <w:sz w:val="22"/>
          <w:szCs w:val="22"/>
        </w:rPr>
        <w:t>Monografia apresentada à Banca Examinadora do Curso de Engenharia de Software da Universidade de Rio Verde (</w:t>
      </w:r>
      <w:proofErr w:type="spellStart"/>
      <w:r w:rsidRPr="008C5E1D">
        <w:rPr>
          <w:sz w:val="22"/>
          <w:szCs w:val="22"/>
        </w:rPr>
        <w:t>UniRV</w:t>
      </w:r>
      <w:proofErr w:type="spellEnd"/>
      <w:r w:rsidRPr="008C5E1D">
        <w:rPr>
          <w:sz w:val="22"/>
          <w:szCs w:val="22"/>
        </w:rPr>
        <w:t>) como exigência parcial para obtenção do título de Bacharel em Engenharia de Software.</w:t>
      </w:r>
    </w:p>
    <w:p w14:paraId="4745F9C0" w14:textId="77777777" w:rsidR="008C5E1D" w:rsidRDefault="008C5E1D" w:rsidP="008C5E1D">
      <w:pPr>
        <w:spacing w:line="240" w:lineRule="auto"/>
        <w:ind w:left="4536" w:firstLine="0"/>
        <w:rPr>
          <w:sz w:val="22"/>
          <w:szCs w:val="22"/>
        </w:rPr>
      </w:pPr>
    </w:p>
    <w:p w14:paraId="0A62D065" w14:textId="15CCE5F3" w:rsidR="008C5E1D" w:rsidRDefault="008C5E1D" w:rsidP="008C5E1D">
      <w:pPr>
        <w:spacing w:line="240" w:lineRule="auto"/>
        <w:ind w:left="4536" w:firstLine="0"/>
        <w:rPr>
          <w:sz w:val="22"/>
          <w:szCs w:val="22"/>
        </w:rPr>
      </w:pPr>
      <w:r w:rsidRPr="008C5E1D">
        <w:rPr>
          <w:sz w:val="22"/>
          <w:szCs w:val="22"/>
        </w:rPr>
        <w:t>Orientador: Prof. Dr. Fabian Corrêa Cardoso</w:t>
      </w:r>
    </w:p>
    <w:p w14:paraId="106C5F0E" w14:textId="77777777" w:rsidR="008C5E1D" w:rsidRDefault="008C5E1D" w:rsidP="008C5E1D">
      <w:pPr>
        <w:spacing w:line="240" w:lineRule="auto"/>
        <w:ind w:left="4536" w:firstLine="0"/>
        <w:rPr>
          <w:sz w:val="22"/>
          <w:szCs w:val="22"/>
        </w:rPr>
      </w:pPr>
    </w:p>
    <w:p w14:paraId="11460159" w14:textId="77777777" w:rsidR="004866AE" w:rsidRDefault="004866AE" w:rsidP="008C5E1D">
      <w:pPr>
        <w:ind w:firstLine="0"/>
      </w:pPr>
    </w:p>
    <w:p w14:paraId="45AE78F1" w14:textId="77777777" w:rsidR="004866AE" w:rsidRDefault="004866AE" w:rsidP="004866AE"/>
    <w:p w14:paraId="51628593" w14:textId="77777777" w:rsidR="004866AE" w:rsidRDefault="004866AE" w:rsidP="004866AE"/>
    <w:p w14:paraId="4BAB31F1" w14:textId="77777777" w:rsidR="004866AE" w:rsidRDefault="004866AE" w:rsidP="004866AE"/>
    <w:p w14:paraId="01A7C6B7" w14:textId="77777777" w:rsidR="004866AE" w:rsidRDefault="004866AE" w:rsidP="004866AE"/>
    <w:p w14:paraId="1C7F1DFE" w14:textId="77777777" w:rsidR="004866AE" w:rsidRDefault="004866AE" w:rsidP="004866AE"/>
    <w:p w14:paraId="53AE6600" w14:textId="77777777" w:rsidR="004866AE" w:rsidRDefault="004866AE" w:rsidP="004866AE"/>
    <w:p w14:paraId="180C49F9" w14:textId="77777777" w:rsidR="008C5E1D" w:rsidRDefault="004866AE" w:rsidP="008C5E1D">
      <w:pPr>
        <w:ind w:firstLine="0"/>
        <w:jc w:val="center"/>
      </w:pPr>
      <w:r>
        <w:t>RIO VERDE/GO</w:t>
      </w:r>
    </w:p>
    <w:p w14:paraId="5D7A3DD5" w14:textId="276CE7FB" w:rsidR="004866AE" w:rsidRDefault="004866AE" w:rsidP="008C5E1D">
      <w:pPr>
        <w:ind w:firstLine="0"/>
        <w:jc w:val="center"/>
      </w:pPr>
      <w:r>
        <w:t>2026</w:t>
      </w:r>
    </w:p>
    <w:p w14:paraId="7B3F0E41" w14:textId="77777777" w:rsidR="00C0447A" w:rsidRPr="00C0447A" w:rsidRDefault="00C0447A" w:rsidP="00C0447A">
      <w:pPr>
        <w:jc w:val="center"/>
      </w:pPr>
      <w:r w:rsidRPr="00C0447A">
        <w:lastRenderedPageBreak/>
        <w:t>Universidade de Rio Verde </w:t>
      </w:r>
    </w:p>
    <w:p w14:paraId="3D12DC82" w14:textId="77777777" w:rsidR="00C0447A" w:rsidRPr="00C0447A" w:rsidRDefault="00C0447A" w:rsidP="00C0447A">
      <w:pPr>
        <w:jc w:val="center"/>
      </w:pPr>
      <w:r w:rsidRPr="00C0447A">
        <w:t>Biblioteca Luiza Carlinda de Oliveira </w:t>
      </w:r>
    </w:p>
    <w:p w14:paraId="17A23BAC" w14:textId="77777777" w:rsidR="00C0447A" w:rsidRPr="00C0447A" w:rsidRDefault="00C0447A" w:rsidP="00C0447A">
      <w:pPr>
        <w:jc w:val="center"/>
      </w:pPr>
      <w:r w:rsidRPr="00C0447A">
        <w:t>Dados Internacionais de Catalogação na Publicação – (CIP) </w:t>
      </w:r>
    </w:p>
    <w:tbl>
      <w:tblPr>
        <w:tblW w:w="9204" w:type="dxa"/>
        <w:tblCellMar>
          <w:top w:w="15" w:type="dxa"/>
          <w:left w:w="15" w:type="dxa"/>
          <w:bottom w:w="15" w:type="dxa"/>
          <w:right w:w="15" w:type="dxa"/>
        </w:tblCellMar>
        <w:tblLook w:val="04A0" w:firstRow="1" w:lastRow="0" w:firstColumn="1" w:lastColumn="0" w:noHBand="0" w:noVBand="1"/>
      </w:tblPr>
      <w:tblGrid>
        <w:gridCol w:w="9204"/>
      </w:tblGrid>
      <w:tr w:rsidR="00C0447A" w:rsidRPr="00C0447A" w14:paraId="05C466AD" w14:textId="77777777" w:rsidTr="00C0447A">
        <w:trPr>
          <w:trHeight w:val="4352"/>
        </w:trPr>
        <w:tc>
          <w:tcPr>
            <w:tcW w:w="9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B8A53" w14:textId="77777777" w:rsidR="00C0447A" w:rsidRDefault="00C0447A" w:rsidP="00C0447A">
            <w:pPr>
              <w:jc w:val="center"/>
            </w:pPr>
          </w:p>
          <w:p w14:paraId="016B2057" w14:textId="3C6BDC2E" w:rsidR="00C0447A" w:rsidRPr="00C0447A" w:rsidRDefault="00C0447A" w:rsidP="00C0447A">
            <w:pPr>
              <w:jc w:val="center"/>
            </w:pPr>
            <w:r>
              <w:t xml:space="preserve"> </w:t>
            </w:r>
          </w:p>
        </w:tc>
      </w:tr>
    </w:tbl>
    <w:p w14:paraId="5AA3AFBF" w14:textId="77777777" w:rsidR="00C0447A" w:rsidRPr="00C0447A" w:rsidRDefault="00C0447A" w:rsidP="00C0447A">
      <w:pPr>
        <w:jc w:val="center"/>
      </w:pPr>
    </w:p>
    <w:p w14:paraId="549A20DD" w14:textId="77777777" w:rsidR="00C0447A" w:rsidRPr="00C0447A" w:rsidRDefault="00C0447A" w:rsidP="00C0447A">
      <w:pPr>
        <w:jc w:val="center"/>
      </w:pPr>
      <w:r w:rsidRPr="00C0447A">
        <w:t xml:space="preserve">Bibliotecário: </w:t>
      </w:r>
      <w:proofErr w:type="spellStart"/>
      <w:r w:rsidRPr="00C0447A">
        <w:t>Juatan</w:t>
      </w:r>
      <w:proofErr w:type="spellEnd"/>
      <w:r w:rsidRPr="00C0447A">
        <w:t xml:space="preserve"> Tiago da Silva – CRB 1/3158</w:t>
      </w:r>
    </w:p>
    <w:p w14:paraId="042A2CE1" w14:textId="77777777" w:rsidR="00C0447A" w:rsidRDefault="00C0447A" w:rsidP="00C0447A">
      <w:pPr>
        <w:jc w:val="center"/>
      </w:pPr>
    </w:p>
    <w:p w14:paraId="599F9B11" w14:textId="77777777" w:rsidR="004866AE" w:rsidRDefault="004866AE" w:rsidP="004866AE">
      <w:r>
        <w:rPr>
          <w:szCs w:val="24"/>
          <w:lang w:eastAsia="pt-BR"/>
        </w:rPr>
        <w:br w:type="page"/>
      </w:r>
    </w:p>
    <w:p w14:paraId="5B0CBE88" w14:textId="77777777" w:rsidR="004866AE" w:rsidRDefault="004866AE" w:rsidP="004866AE">
      <w:pPr>
        <w:jc w:val="center"/>
      </w:pPr>
      <w:r>
        <w:rPr>
          <w:b/>
          <w:bCs/>
        </w:rPr>
        <w:lastRenderedPageBreak/>
        <w:t>MAYCON GARCIA SILVA</w:t>
      </w:r>
    </w:p>
    <w:p w14:paraId="7E354375" w14:textId="77777777" w:rsidR="00584C35" w:rsidRDefault="00584C35" w:rsidP="00584C35">
      <w:pPr>
        <w:ind w:firstLine="0"/>
        <w:jc w:val="center"/>
        <w:rPr>
          <w:b/>
          <w:bCs/>
        </w:rPr>
      </w:pPr>
    </w:p>
    <w:p w14:paraId="3E6F7210" w14:textId="77777777" w:rsidR="00584C35" w:rsidRDefault="00584C35" w:rsidP="00584C35">
      <w:pPr>
        <w:ind w:firstLine="0"/>
        <w:jc w:val="center"/>
        <w:rPr>
          <w:b/>
          <w:bCs/>
        </w:rPr>
      </w:pPr>
    </w:p>
    <w:p w14:paraId="0F384BE2" w14:textId="77777777" w:rsidR="00584C35" w:rsidRDefault="00584C35" w:rsidP="00584C35">
      <w:pPr>
        <w:ind w:firstLine="0"/>
        <w:jc w:val="center"/>
        <w:rPr>
          <w:b/>
          <w:bCs/>
        </w:rPr>
      </w:pPr>
    </w:p>
    <w:p w14:paraId="7481AAD3" w14:textId="496D391F" w:rsidR="004866AE" w:rsidRDefault="004866AE" w:rsidP="00584C35">
      <w:pPr>
        <w:ind w:firstLine="0"/>
        <w:jc w:val="center"/>
      </w:pPr>
      <w:r>
        <w:rPr>
          <w:b/>
          <w:bCs/>
        </w:rPr>
        <w:t>APLICAÇÃO DE FATOR DE CORREÇÃO PARA PREVISÃO</w:t>
      </w:r>
      <w:r w:rsidR="00593444">
        <w:rPr>
          <w:b/>
          <w:bCs/>
        </w:rPr>
        <w:t xml:space="preserve"> </w:t>
      </w:r>
      <w:r>
        <w:rPr>
          <w:b/>
          <w:bCs/>
        </w:rPr>
        <w:t>DE PREÇOS DE</w:t>
      </w:r>
      <w:r w:rsidR="00593444">
        <w:rPr>
          <w:b/>
          <w:bCs/>
        </w:rPr>
        <w:t xml:space="preserve"> </w:t>
      </w:r>
      <w:r>
        <w:rPr>
          <w:b/>
          <w:bCs/>
        </w:rPr>
        <w:t>AÇÕES NA BOLSA DE VALORES</w:t>
      </w:r>
      <w:r w:rsidR="00593444">
        <w:t xml:space="preserve"> </w:t>
      </w:r>
      <w:r>
        <w:rPr>
          <w:b/>
          <w:bCs/>
        </w:rPr>
        <w:t>COM REDE NEURAL DE ESTADOS DE ECO</w:t>
      </w:r>
    </w:p>
    <w:p w14:paraId="64DA72F2" w14:textId="77777777" w:rsidR="00584C35" w:rsidRDefault="00584C35" w:rsidP="00593444">
      <w:pPr>
        <w:ind w:firstLine="0"/>
        <w:rPr>
          <w:b/>
          <w:bCs/>
        </w:rPr>
      </w:pPr>
    </w:p>
    <w:p w14:paraId="5EF14F3C" w14:textId="77777777" w:rsidR="00584C35" w:rsidRDefault="00584C35" w:rsidP="00593444">
      <w:pPr>
        <w:ind w:firstLine="0"/>
        <w:rPr>
          <w:b/>
          <w:bCs/>
        </w:rPr>
      </w:pPr>
    </w:p>
    <w:p w14:paraId="552CD0D9" w14:textId="77777777" w:rsidR="00584C35" w:rsidRDefault="00584C35" w:rsidP="00593444">
      <w:pPr>
        <w:ind w:firstLine="0"/>
        <w:rPr>
          <w:b/>
          <w:bCs/>
        </w:rPr>
      </w:pPr>
    </w:p>
    <w:p w14:paraId="007E9595" w14:textId="5C69E09B" w:rsidR="00593444" w:rsidRPr="00593444" w:rsidRDefault="00593444" w:rsidP="00593444">
      <w:pPr>
        <w:ind w:firstLine="0"/>
        <w:rPr>
          <w:b/>
          <w:bCs/>
        </w:rPr>
      </w:pPr>
      <w:r w:rsidRPr="00593444">
        <w:rPr>
          <w:b/>
          <w:bCs/>
        </w:rPr>
        <w:t>Monografia apresentada à Banca Examinadora do Curso de Engenharia de Software da</w:t>
      </w:r>
      <w:r w:rsidRPr="00593444">
        <w:rPr>
          <w:b/>
          <w:bCs/>
        </w:rPr>
        <w:t xml:space="preserve"> </w:t>
      </w:r>
      <w:r w:rsidRPr="00593444">
        <w:rPr>
          <w:b/>
          <w:bCs/>
        </w:rPr>
        <w:t>Universidade de Rio Verde (</w:t>
      </w:r>
      <w:proofErr w:type="spellStart"/>
      <w:r w:rsidRPr="00593444">
        <w:rPr>
          <w:b/>
          <w:bCs/>
        </w:rPr>
        <w:t>UniRV</w:t>
      </w:r>
      <w:proofErr w:type="spellEnd"/>
      <w:r w:rsidRPr="00593444">
        <w:rPr>
          <w:b/>
          <w:bCs/>
        </w:rPr>
        <w:t>) como exigência parcial para obtenção do título de</w:t>
      </w:r>
      <w:r w:rsidRPr="00593444">
        <w:rPr>
          <w:b/>
          <w:bCs/>
        </w:rPr>
        <w:t xml:space="preserve"> </w:t>
      </w:r>
      <w:r w:rsidRPr="00593444">
        <w:rPr>
          <w:b/>
          <w:bCs/>
        </w:rPr>
        <w:t>Bacharel em Engenharia de Software. Área de concentração: Engenharia de Software.</w:t>
      </w:r>
    </w:p>
    <w:p w14:paraId="2E81DA81" w14:textId="77777777" w:rsidR="00593444" w:rsidRDefault="00593444" w:rsidP="004866AE"/>
    <w:p w14:paraId="1E7E4DB7" w14:textId="77777777" w:rsidR="00593444" w:rsidRDefault="00593444" w:rsidP="004866AE"/>
    <w:p w14:paraId="0621FA16" w14:textId="77777777" w:rsidR="00593444" w:rsidRDefault="00593444" w:rsidP="00593444">
      <w:pPr>
        <w:ind w:firstLine="0"/>
      </w:pPr>
    </w:p>
    <w:p w14:paraId="12770C31" w14:textId="6DC14DF9" w:rsidR="00593444" w:rsidRDefault="00593444" w:rsidP="00593444">
      <w:pPr>
        <w:jc w:val="right"/>
      </w:pPr>
      <w:r>
        <w:t>Rio Verde</w:t>
      </w:r>
      <w:r>
        <w:t xml:space="preserve">, </w:t>
      </w:r>
      <w:r>
        <w:t xml:space="preserve">GO, _____ de _________________ </w:t>
      </w:r>
      <w:proofErr w:type="spellStart"/>
      <w:r>
        <w:t>de</w:t>
      </w:r>
      <w:proofErr w:type="spellEnd"/>
      <w:r>
        <w:t xml:space="preserve"> 2026.</w:t>
      </w:r>
    </w:p>
    <w:p w14:paraId="454C12B9" w14:textId="77777777" w:rsidR="00593444" w:rsidRDefault="00593444" w:rsidP="00584C35">
      <w:pPr>
        <w:spacing w:line="240" w:lineRule="auto"/>
      </w:pPr>
    </w:p>
    <w:p w14:paraId="452BC0C5" w14:textId="77777777" w:rsidR="00593444" w:rsidRDefault="00593444" w:rsidP="00584C35">
      <w:pPr>
        <w:spacing w:line="240" w:lineRule="auto"/>
      </w:pPr>
    </w:p>
    <w:p w14:paraId="2862EA80" w14:textId="77777777" w:rsidR="00942BF5" w:rsidRDefault="00942BF5" w:rsidP="00584C35">
      <w:pPr>
        <w:spacing w:line="240" w:lineRule="auto"/>
      </w:pPr>
    </w:p>
    <w:p w14:paraId="4D5C1566" w14:textId="04582458" w:rsidR="00593444" w:rsidRDefault="004866AE" w:rsidP="00942BF5">
      <w:pPr>
        <w:spacing w:line="240" w:lineRule="auto"/>
        <w:ind w:firstLine="0"/>
        <w:jc w:val="center"/>
        <w:rPr>
          <w:b/>
          <w:bCs/>
        </w:rPr>
      </w:pPr>
      <w:r w:rsidRPr="00593444">
        <w:rPr>
          <w:b/>
          <w:bCs/>
        </w:rPr>
        <w:t>Banca Examinadora</w:t>
      </w:r>
    </w:p>
    <w:p w14:paraId="1305B7A0" w14:textId="77777777" w:rsidR="00593444" w:rsidRDefault="00593444" w:rsidP="00593444">
      <w:pPr>
        <w:spacing w:line="240" w:lineRule="auto"/>
        <w:jc w:val="center"/>
        <w:rPr>
          <w:b/>
          <w:bCs/>
        </w:rPr>
      </w:pPr>
    </w:p>
    <w:p w14:paraId="1885FB96" w14:textId="77777777" w:rsidR="00593444" w:rsidRDefault="00593444" w:rsidP="00593444">
      <w:pPr>
        <w:spacing w:line="240" w:lineRule="auto"/>
        <w:jc w:val="center"/>
        <w:rPr>
          <w:b/>
          <w:bCs/>
        </w:rPr>
      </w:pPr>
    </w:p>
    <w:p w14:paraId="238C80B6" w14:textId="77777777" w:rsidR="00593444" w:rsidRPr="00593444" w:rsidRDefault="00593444" w:rsidP="00593444">
      <w:pPr>
        <w:spacing w:line="240" w:lineRule="auto"/>
        <w:jc w:val="center"/>
        <w:rPr>
          <w:b/>
          <w:bCs/>
        </w:rPr>
      </w:pPr>
    </w:p>
    <w:p w14:paraId="4691F1B5" w14:textId="77777777" w:rsidR="00584C35" w:rsidRDefault="00584C35" w:rsidP="00942BF5">
      <w:pPr>
        <w:ind w:firstLine="0"/>
        <w:jc w:val="center"/>
      </w:pPr>
      <w:r w:rsidRPr="00584C35">
        <w:t>..............................................................................................</w:t>
      </w:r>
    </w:p>
    <w:p w14:paraId="59FB0DDB" w14:textId="0B1F3070" w:rsidR="004866AE" w:rsidRDefault="004866AE" w:rsidP="00942BF5">
      <w:pPr>
        <w:ind w:firstLine="0"/>
        <w:jc w:val="center"/>
      </w:pPr>
      <w:r>
        <w:t>Prof. Dr. Fabian Corrêa Cardoso (</w:t>
      </w:r>
      <w:r w:rsidR="007E2601">
        <w:t>Orientador</w:t>
      </w:r>
      <w:r>
        <w:t>)</w:t>
      </w:r>
    </w:p>
    <w:p w14:paraId="6A8B5486" w14:textId="57810BE0" w:rsidR="00593444" w:rsidRDefault="007E2601" w:rsidP="00942BF5">
      <w:pPr>
        <w:ind w:firstLine="0"/>
        <w:jc w:val="center"/>
      </w:pPr>
      <w:r w:rsidRPr="007E2601">
        <w:t>Universidade de Rio Verde (</w:t>
      </w:r>
      <w:proofErr w:type="spellStart"/>
      <w:r w:rsidRPr="007E2601">
        <w:t>UniRV</w:t>
      </w:r>
      <w:proofErr w:type="spellEnd"/>
      <w:r w:rsidRPr="007E2601">
        <w:t>)</w:t>
      </w:r>
    </w:p>
    <w:p w14:paraId="0F8097EB" w14:textId="77777777" w:rsidR="00584C35" w:rsidRDefault="00584C35" w:rsidP="00584C35">
      <w:pPr>
        <w:spacing w:line="240" w:lineRule="auto"/>
        <w:jc w:val="center"/>
      </w:pPr>
    </w:p>
    <w:p w14:paraId="59E62ED9" w14:textId="77777777" w:rsidR="00584C35" w:rsidRDefault="00584C35" w:rsidP="00584C35">
      <w:pPr>
        <w:spacing w:line="240" w:lineRule="auto"/>
        <w:jc w:val="center"/>
      </w:pPr>
    </w:p>
    <w:p w14:paraId="109BC142" w14:textId="77777777" w:rsidR="00584C35" w:rsidRDefault="00584C35" w:rsidP="00584C35">
      <w:pPr>
        <w:spacing w:line="240" w:lineRule="auto"/>
        <w:jc w:val="center"/>
      </w:pPr>
    </w:p>
    <w:p w14:paraId="0FA087A9" w14:textId="7D02FE82" w:rsidR="004866AE" w:rsidRDefault="00584C35" w:rsidP="00942BF5">
      <w:pPr>
        <w:ind w:firstLine="0"/>
        <w:jc w:val="center"/>
      </w:pPr>
      <w:r w:rsidRPr="00584C35">
        <w:t>..............................................................................................</w:t>
      </w:r>
    </w:p>
    <w:p w14:paraId="1C8116E5" w14:textId="60D2C97B" w:rsidR="004866AE" w:rsidRDefault="007E2601" w:rsidP="00942BF5">
      <w:pPr>
        <w:ind w:firstLine="0"/>
        <w:jc w:val="center"/>
      </w:pPr>
      <w:r>
        <w:t>Prof.</w:t>
      </w:r>
      <w:r>
        <w:t xml:space="preserve"> </w:t>
      </w:r>
      <w:r w:rsidRPr="007E2601">
        <w:t>Lorena Azevedo Lima</w:t>
      </w:r>
      <w:r w:rsidR="004866AE">
        <w:t xml:space="preserve"> (</w:t>
      </w:r>
      <w:r w:rsidRPr="007E2601">
        <w:t>membra 1</w:t>
      </w:r>
      <w:r w:rsidR="004866AE">
        <w:t>)</w:t>
      </w:r>
    </w:p>
    <w:p w14:paraId="439F4560" w14:textId="3B9F7F83" w:rsidR="00593444" w:rsidRDefault="007E2601" w:rsidP="00942BF5">
      <w:pPr>
        <w:ind w:firstLine="0"/>
        <w:jc w:val="center"/>
      </w:pPr>
      <w:r w:rsidRPr="007E2601">
        <w:t>Universidade de Rio Verde (</w:t>
      </w:r>
      <w:proofErr w:type="spellStart"/>
      <w:r w:rsidRPr="007E2601">
        <w:t>UniRV</w:t>
      </w:r>
      <w:proofErr w:type="spellEnd"/>
      <w:r w:rsidRPr="007E2601">
        <w:t>)</w:t>
      </w:r>
    </w:p>
    <w:p w14:paraId="16DF7987" w14:textId="77777777" w:rsidR="00584C35" w:rsidRDefault="00584C35" w:rsidP="00584C35">
      <w:pPr>
        <w:spacing w:line="240" w:lineRule="auto"/>
        <w:jc w:val="center"/>
      </w:pPr>
    </w:p>
    <w:p w14:paraId="486A5AFE" w14:textId="77777777" w:rsidR="00584C35" w:rsidRDefault="00584C35" w:rsidP="00584C35">
      <w:pPr>
        <w:spacing w:line="240" w:lineRule="auto"/>
        <w:jc w:val="center"/>
      </w:pPr>
    </w:p>
    <w:p w14:paraId="1036621C" w14:textId="77777777" w:rsidR="00584C35" w:rsidRDefault="00584C35" w:rsidP="00584C35">
      <w:pPr>
        <w:spacing w:line="240" w:lineRule="auto"/>
        <w:jc w:val="center"/>
      </w:pPr>
    </w:p>
    <w:p w14:paraId="24F7A2B6" w14:textId="4B29DC49" w:rsidR="00584C35" w:rsidRDefault="00584C35" w:rsidP="00942BF5">
      <w:pPr>
        <w:ind w:firstLine="0"/>
        <w:jc w:val="center"/>
      </w:pPr>
      <w:r w:rsidRPr="00584C35">
        <w:t>..............................................................................................</w:t>
      </w:r>
    </w:p>
    <w:p w14:paraId="414EC730" w14:textId="76EAB390" w:rsidR="004866AE" w:rsidRDefault="007E2601" w:rsidP="00942BF5">
      <w:pPr>
        <w:ind w:firstLine="0"/>
        <w:jc w:val="center"/>
      </w:pPr>
      <w:r>
        <w:t>Prof.</w:t>
      </w:r>
      <w:r>
        <w:t xml:space="preserve"> Me. </w:t>
      </w:r>
      <w:r w:rsidRPr="007E2601">
        <w:t>Ronaldo Camilo dos Santos</w:t>
      </w:r>
      <w:r w:rsidRPr="007E2601">
        <w:t xml:space="preserve"> </w:t>
      </w:r>
      <w:r w:rsidR="004866AE">
        <w:t>(</w:t>
      </w:r>
      <w:r w:rsidRPr="007E2601">
        <w:t>membro 2</w:t>
      </w:r>
      <w:r w:rsidR="004866AE">
        <w:t>)</w:t>
      </w:r>
    </w:p>
    <w:p w14:paraId="5BF01FA5" w14:textId="77777777" w:rsidR="00942BF5" w:rsidRDefault="007E2601" w:rsidP="00942BF5">
      <w:pPr>
        <w:ind w:firstLine="0"/>
        <w:jc w:val="center"/>
        <w:sectPr w:rsidR="00942BF5" w:rsidSect="00181567">
          <w:headerReference w:type="default" r:id="rId8"/>
          <w:pgSz w:w="11906" w:h="16838" w:code="9"/>
          <w:pgMar w:top="1701" w:right="1134" w:bottom="1134" w:left="1701" w:header="0" w:footer="0" w:gutter="0"/>
          <w:pgNumType w:start="14"/>
          <w:cols w:space="720"/>
          <w:formProt w:val="0"/>
          <w:docGrid w:linePitch="360"/>
        </w:sectPr>
      </w:pPr>
      <w:r w:rsidRPr="007E2601">
        <w:t>Universidade de Rio Verde (</w:t>
      </w:r>
      <w:proofErr w:type="spellStart"/>
      <w:r w:rsidRPr="007E2601">
        <w:t>UniRV</w:t>
      </w:r>
      <w:proofErr w:type="spellEnd"/>
      <w:r w:rsidRPr="007E2601">
        <w:t>)</w:t>
      </w:r>
    </w:p>
    <w:p w14:paraId="6E1488D9" w14:textId="73585834" w:rsidR="004866AE" w:rsidRPr="00783F24" w:rsidRDefault="004866AE" w:rsidP="00942BF5">
      <w:pPr>
        <w:ind w:firstLine="0"/>
      </w:pPr>
      <w:r w:rsidRPr="004738E7">
        <w:rPr>
          <w:i/>
          <w:iCs/>
        </w:rPr>
        <w:lastRenderedPageBreak/>
        <w:t>Dedico este trabalho</w:t>
      </w:r>
      <w:r w:rsidR="004738E7" w:rsidRPr="004738E7">
        <w:rPr>
          <w:i/>
          <w:iCs/>
        </w:rPr>
        <w:t xml:space="preserve"> a minha mãe Gizele Garcia Martins Silva e meu pai Cleidiomar Ferreira da Silva por todo apoio prestado desde o começo da minha vida até o dia de hoje.</w:t>
      </w:r>
    </w:p>
    <w:p w14:paraId="1C14389B" w14:textId="77777777" w:rsidR="00783F24" w:rsidRDefault="004866AE" w:rsidP="004866AE">
      <w:pPr>
        <w:rPr>
          <w:szCs w:val="24"/>
          <w:lang w:eastAsia="pt-BR"/>
        </w:rPr>
        <w:sectPr w:rsidR="00783F24" w:rsidSect="00942BF5">
          <w:headerReference w:type="default" r:id="rId9"/>
          <w:pgSz w:w="11906" w:h="16838" w:code="9"/>
          <w:pgMar w:top="10206" w:right="1134" w:bottom="1134" w:left="4536" w:header="0" w:footer="0" w:gutter="0"/>
          <w:pgNumType w:start="14"/>
          <w:cols w:space="720"/>
          <w:formProt w:val="0"/>
          <w:docGrid w:linePitch="360"/>
        </w:sectPr>
      </w:pPr>
      <w:r>
        <w:rPr>
          <w:szCs w:val="24"/>
          <w:lang w:eastAsia="pt-BR"/>
        </w:rPr>
        <w:br w:type="page"/>
      </w:r>
    </w:p>
    <w:p w14:paraId="24D2CCF8" w14:textId="5F875BA0" w:rsidR="004866AE" w:rsidRDefault="004866AE" w:rsidP="004866AE"/>
    <w:p w14:paraId="460DFB5E" w14:textId="77777777" w:rsidR="004866AE" w:rsidRDefault="004866AE" w:rsidP="00942BF5">
      <w:pPr>
        <w:ind w:firstLine="0"/>
        <w:jc w:val="center"/>
      </w:pPr>
      <w:r>
        <w:rPr>
          <w:b/>
          <w:bCs/>
        </w:rPr>
        <w:t>AGRADECIMENTOS</w:t>
      </w:r>
    </w:p>
    <w:p w14:paraId="2171249C" w14:textId="77777777" w:rsidR="004866AE" w:rsidRDefault="004866AE" w:rsidP="004866AE"/>
    <w:p w14:paraId="46E0F5BF" w14:textId="77777777" w:rsidR="006D163C" w:rsidRDefault="006D163C" w:rsidP="004866AE"/>
    <w:p w14:paraId="625921F8" w14:textId="11E3B394" w:rsidR="008B2F8D" w:rsidRDefault="008B2F8D" w:rsidP="006D163C">
      <w:r>
        <w:t>Agradeço primeiramente a Deus por ter me dado forças para persistir no curso.</w:t>
      </w:r>
    </w:p>
    <w:p w14:paraId="3C1EFFDD" w14:textId="567065E7" w:rsidR="008B2F8D" w:rsidRDefault="008B2F8D" w:rsidP="006D163C">
      <w:r>
        <w:t>Agradeço também a todos meus colegas</w:t>
      </w:r>
      <w:r w:rsidR="006D163C">
        <w:t xml:space="preserve">, Danilo, Gilberto e Gabriel que </w:t>
      </w:r>
      <w:r>
        <w:t>grandemente</w:t>
      </w:r>
      <w:r w:rsidR="006D163C">
        <w:t xml:space="preserve"> </w:t>
      </w:r>
      <w:r>
        <w:t>fizeram parte desta jornada.</w:t>
      </w:r>
    </w:p>
    <w:p w14:paraId="3E2AACE4" w14:textId="31C7E263" w:rsidR="008B2F8D" w:rsidRDefault="008B2F8D" w:rsidP="006D163C">
      <w:r>
        <w:t>Agradeço ao meu orientador Fabian Corrêa Cardoso por todo o tempo prestado e dedicado a me instruir nesse trabalho.</w:t>
      </w:r>
    </w:p>
    <w:p w14:paraId="31022C0E" w14:textId="16A937BF" w:rsidR="006D163C" w:rsidRPr="007E2601" w:rsidRDefault="008B2F8D" w:rsidP="007E2601">
      <w:pPr>
        <w:sectPr w:rsidR="006D163C" w:rsidRPr="007E2601" w:rsidSect="00783F24">
          <w:headerReference w:type="default" r:id="rId10"/>
          <w:pgSz w:w="11906" w:h="16838" w:code="9"/>
          <w:pgMar w:top="1701" w:right="1134" w:bottom="1134" w:left="1701" w:header="0" w:footer="0" w:gutter="0"/>
          <w:pgNumType w:start="14"/>
          <w:cols w:space="720"/>
          <w:formProt w:val="0"/>
          <w:docGrid w:linePitch="360"/>
        </w:sectPr>
      </w:pPr>
      <w:r>
        <w:t xml:space="preserve">Agradeço também ao professor Adriano </w:t>
      </w:r>
      <w:r w:rsidR="00584C35">
        <w:t xml:space="preserve">Ferraz da Costa </w:t>
      </w:r>
      <w:r w:rsidR="008C5E1D">
        <w:t>pelos auxílios prestados.</w:t>
      </w:r>
    </w:p>
    <w:p w14:paraId="6D134163" w14:textId="77777777" w:rsidR="00942BF5" w:rsidRDefault="004738E7" w:rsidP="00584C35">
      <w:pPr>
        <w:spacing w:line="240" w:lineRule="auto"/>
        <w:ind w:firstLine="0"/>
        <w:rPr>
          <w:i/>
          <w:iCs/>
        </w:rPr>
      </w:pPr>
      <w:r>
        <w:rPr>
          <w:i/>
          <w:iCs/>
        </w:rPr>
        <w:lastRenderedPageBreak/>
        <w:t>“</w:t>
      </w:r>
      <w:r w:rsidRPr="004738E7">
        <w:rPr>
          <w:i/>
          <w:iCs/>
        </w:rPr>
        <w:t>[O caos não é desordem. O caos é o desmascaramento da ordem oculta que existe.]</w:t>
      </w:r>
      <w:r w:rsidR="004866AE">
        <w:rPr>
          <w:i/>
          <w:iCs/>
        </w:rPr>
        <w:t>"</w:t>
      </w:r>
    </w:p>
    <w:p w14:paraId="5C0CF4D0" w14:textId="4B649775" w:rsidR="004866AE" w:rsidRPr="00584C35" w:rsidRDefault="004866AE" w:rsidP="00942BF5">
      <w:pPr>
        <w:spacing w:line="240" w:lineRule="auto"/>
        <w:ind w:firstLine="0"/>
        <w:jc w:val="right"/>
      </w:pPr>
      <w:r w:rsidRPr="006D163C">
        <w:rPr>
          <w:sz w:val="22"/>
          <w:szCs w:val="22"/>
        </w:rPr>
        <w:t>(</w:t>
      </w:r>
      <w:r w:rsidR="004738E7" w:rsidRPr="006D163C">
        <w:rPr>
          <w:sz w:val="22"/>
          <w:szCs w:val="22"/>
        </w:rPr>
        <w:t xml:space="preserve">James </w:t>
      </w:r>
      <w:proofErr w:type="spellStart"/>
      <w:r w:rsidR="004738E7" w:rsidRPr="006D163C">
        <w:rPr>
          <w:sz w:val="22"/>
          <w:szCs w:val="22"/>
        </w:rPr>
        <w:t>Gleick</w:t>
      </w:r>
      <w:proofErr w:type="spellEnd"/>
      <w:r w:rsidRPr="006D163C">
        <w:rPr>
          <w:sz w:val="22"/>
          <w:szCs w:val="22"/>
        </w:rPr>
        <w:t>)</w:t>
      </w:r>
    </w:p>
    <w:p w14:paraId="18664B73" w14:textId="77777777" w:rsidR="006D163C" w:rsidRDefault="004866AE" w:rsidP="004866AE">
      <w:pPr>
        <w:rPr>
          <w:szCs w:val="24"/>
          <w:lang w:eastAsia="pt-BR"/>
        </w:rPr>
        <w:sectPr w:rsidR="006D163C" w:rsidSect="00942BF5">
          <w:pgSz w:w="11906" w:h="16838" w:code="9"/>
          <w:pgMar w:top="10206" w:right="1134" w:bottom="1134" w:left="4536" w:header="0" w:footer="0" w:gutter="0"/>
          <w:pgNumType w:start="14"/>
          <w:cols w:space="720"/>
          <w:formProt w:val="0"/>
          <w:docGrid w:linePitch="360"/>
        </w:sectPr>
      </w:pPr>
      <w:r>
        <w:rPr>
          <w:szCs w:val="24"/>
          <w:lang w:eastAsia="pt-BR"/>
        </w:rPr>
        <w:br w:type="page"/>
      </w:r>
    </w:p>
    <w:p w14:paraId="7818C1FA" w14:textId="77777777" w:rsidR="004866AE" w:rsidRDefault="004866AE" w:rsidP="004866AE"/>
    <w:p w14:paraId="07534609" w14:textId="3025099F" w:rsidR="004866AE" w:rsidRDefault="004866AE" w:rsidP="00942BF5">
      <w:pPr>
        <w:ind w:firstLine="0"/>
        <w:jc w:val="center"/>
        <w:rPr>
          <w:b/>
          <w:bCs/>
        </w:rPr>
      </w:pPr>
      <w:r>
        <w:rPr>
          <w:b/>
          <w:bCs/>
        </w:rPr>
        <w:t>RESUMO</w:t>
      </w:r>
    </w:p>
    <w:p w14:paraId="6AFBFB6A" w14:textId="77777777" w:rsidR="00EE17C6" w:rsidRDefault="00EE17C6" w:rsidP="00942BF5">
      <w:pPr>
        <w:ind w:firstLine="0"/>
        <w:jc w:val="center"/>
        <w:rPr>
          <w:b/>
          <w:bCs/>
        </w:rPr>
      </w:pPr>
    </w:p>
    <w:p w14:paraId="0A08F413" w14:textId="77777777" w:rsidR="00EE17C6" w:rsidRDefault="00EE17C6" w:rsidP="00942BF5">
      <w:pPr>
        <w:ind w:firstLine="0"/>
        <w:jc w:val="center"/>
      </w:pPr>
    </w:p>
    <w:p w14:paraId="20B284DD" w14:textId="77777777" w:rsidR="004866AE" w:rsidRDefault="004866AE" w:rsidP="00EE17C6">
      <w:pPr>
        <w:ind w:firstLine="0"/>
      </w:pPr>
      <w:r>
        <w:t>Este trabalho investiga a aplicação de Redes Neurais de Estados de Eco (</w:t>
      </w:r>
      <w:r>
        <w:rPr>
          <w:i/>
          <w:iCs/>
        </w:rPr>
        <w:t xml:space="preserve">Echo </w:t>
      </w:r>
      <w:proofErr w:type="spellStart"/>
      <w:r>
        <w:rPr>
          <w:i/>
          <w:iCs/>
        </w:rPr>
        <w:t>State</w:t>
      </w:r>
      <w:proofErr w:type="spellEnd"/>
      <w:r>
        <w:rPr>
          <w:i/>
          <w:iCs/>
        </w:rPr>
        <w:t xml:space="preserve"> Networks</w:t>
      </w:r>
      <w:r>
        <w:t xml:space="preserve"> – ESNs) na predição de preços de ações da B3, com ênfase no efeito das distribuições estatísticas utilizadas nos pesos de inicialização (</w:t>
      </w:r>
      <w:r>
        <w:rPr>
          <w:i/>
          <w:iCs/>
        </w:rPr>
        <w:t>Win</w:t>
      </w:r>
      <w:r>
        <w:t>) e no uso do Fator de Ajuste como etapa de pré-processamento. Quatro variantes de ESN são implementadas na linguagem R, diferenciadas pela distribuição de inicialização: Normal (</w:t>
      </w:r>
      <w:r>
        <w:rPr>
          <w:i/>
          <w:iCs/>
        </w:rPr>
        <w:t>baseline</w:t>
      </w:r>
      <w:r>
        <w:t xml:space="preserve">), Uniforme, </w:t>
      </w:r>
      <w:proofErr w:type="spellStart"/>
      <w:r>
        <w:rPr>
          <w:i/>
          <w:iCs/>
        </w:rPr>
        <w:t>Generalized</w:t>
      </w:r>
      <w:proofErr w:type="spellEnd"/>
      <w:r>
        <w:rPr>
          <w:i/>
          <w:iCs/>
        </w:rPr>
        <w:t xml:space="preserve"> Error </w:t>
      </w:r>
      <w:proofErr w:type="spellStart"/>
      <w:r>
        <w:rPr>
          <w:i/>
          <w:iCs/>
        </w:rPr>
        <w:t>Distribution</w:t>
      </w:r>
      <w:proofErr w:type="spellEnd"/>
      <w:r>
        <w:t xml:space="preserve"> (GED) e </w:t>
      </w:r>
      <w:r>
        <w:rPr>
          <w:i/>
          <w:iCs/>
        </w:rPr>
        <w:t xml:space="preserve">Power </w:t>
      </w:r>
      <w:proofErr w:type="spellStart"/>
      <w:r>
        <w:rPr>
          <w:i/>
          <w:iCs/>
        </w:rPr>
        <w:t>Function</w:t>
      </w:r>
      <w:proofErr w:type="spellEnd"/>
      <w:r>
        <w:t xml:space="preserve"> esta última ajustada empiricamente aos dados de treino da PETR4 por meio do software </w:t>
      </w:r>
      <w:proofErr w:type="spellStart"/>
      <w:r>
        <w:rPr>
          <w:i/>
          <w:iCs/>
        </w:rPr>
        <w:t>EasyFit</w:t>
      </w:r>
      <w:proofErr w:type="spellEnd"/>
      <w:r>
        <w:t xml:space="preserve">. Os hiperparâmetros do reservatório são otimizados por Algoritmos Genéticos. As séries históricas da PETR4 são corrigidas pelo Fator de Ajuste proposto por Cardoso </w:t>
      </w:r>
      <w:r>
        <w:rPr>
          <w:i/>
        </w:rPr>
        <w:t>et al</w:t>
      </w:r>
      <w:r>
        <w:t>. (2022) para eliminar descontinuidades artificiais introduzidas por eventos corporativos. O desempenho de cada variante é avaliado pelas métricas MAE e RMSE e comparado com modelos LSTM e GRU treinados sob condições idênticas, considerando-se também o tempo de treinamento como indicador de custo computacional. Espera-se que os resultados contribuam para recomendações práticas sobre a escolha de distribuições de inicialização em ESNs aplicadas a séries temporais financeiras.</w:t>
      </w:r>
    </w:p>
    <w:p w14:paraId="7B9FD199" w14:textId="77777777" w:rsidR="004866AE" w:rsidRDefault="004866AE" w:rsidP="004866AE"/>
    <w:p w14:paraId="3D38C714" w14:textId="77777777" w:rsidR="004866AE" w:rsidRDefault="004866AE" w:rsidP="00863CB3">
      <w:pPr>
        <w:ind w:firstLine="0"/>
      </w:pPr>
      <w:r>
        <w:rPr>
          <w:b/>
          <w:bCs/>
        </w:rPr>
        <w:t>Palavras-chave:</w:t>
      </w:r>
      <w:r>
        <w:t xml:space="preserve"> redes neurais de estados de eco; computação de reservatório; algoritmos genéticos; previsão de séries temporais; mercado de capitais; PETR4; B3. </w:t>
      </w:r>
      <w:r>
        <w:br w:type="page"/>
      </w:r>
    </w:p>
    <w:p w14:paraId="463A24B4" w14:textId="77777777" w:rsidR="004866AE" w:rsidRDefault="004866AE" w:rsidP="007E2601">
      <w:pPr>
        <w:ind w:firstLine="0"/>
        <w:jc w:val="center"/>
      </w:pPr>
      <w:r>
        <w:rPr>
          <w:b/>
          <w:bCs/>
        </w:rPr>
        <w:lastRenderedPageBreak/>
        <w:t>ABSTRACT</w:t>
      </w:r>
    </w:p>
    <w:p w14:paraId="3F9EF072" w14:textId="77777777" w:rsidR="004866AE" w:rsidRDefault="004866AE" w:rsidP="004866AE"/>
    <w:p w14:paraId="29B3D103" w14:textId="77777777" w:rsidR="007E2601" w:rsidRDefault="007E2601" w:rsidP="004866AE">
      <w:pPr>
        <w:ind w:firstLine="708"/>
      </w:pPr>
    </w:p>
    <w:p w14:paraId="4F7B2433" w14:textId="48957B9B" w:rsidR="004866AE" w:rsidRDefault="004866AE" w:rsidP="007E2601">
      <w:pPr>
        <w:ind w:firstLine="0"/>
      </w:pPr>
      <w:proofErr w:type="spellStart"/>
      <w:r>
        <w:t>This</w:t>
      </w:r>
      <w:proofErr w:type="spellEnd"/>
      <w:r>
        <w:t xml:space="preserve"> </w:t>
      </w:r>
      <w:proofErr w:type="spellStart"/>
      <w:r>
        <w:t>work</w:t>
      </w:r>
      <w:proofErr w:type="spellEnd"/>
      <w:r>
        <w:t xml:space="preserve"> </w:t>
      </w:r>
      <w:proofErr w:type="spellStart"/>
      <w:r>
        <w:t>investigates</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of</w:t>
      </w:r>
      <w:proofErr w:type="spellEnd"/>
      <w:r>
        <w:t xml:space="preserve"> Echo </w:t>
      </w:r>
      <w:proofErr w:type="spellStart"/>
      <w:r>
        <w:t>State</w:t>
      </w:r>
      <w:proofErr w:type="spellEnd"/>
      <w:r>
        <w:t xml:space="preserve"> Networks (ESNs) </w:t>
      </w:r>
      <w:proofErr w:type="spellStart"/>
      <w:r>
        <w:t>to</w:t>
      </w:r>
      <w:proofErr w:type="spellEnd"/>
      <w:r>
        <w:t xml:space="preserve"> stock </w:t>
      </w:r>
      <w:proofErr w:type="spellStart"/>
      <w:r>
        <w:t>price</w:t>
      </w:r>
      <w:proofErr w:type="spellEnd"/>
      <w:r>
        <w:t xml:space="preserve"> </w:t>
      </w:r>
      <w:proofErr w:type="spellStart"/>
      <w:r>
        <w:t>prediction</w:t>
      </w:r>
      <w:proofErr w:type="spellEnd"/>
      <w:r>
        <w:t xml:space="preserve"> </w:t>
      </w:r>
      <w:proofErr w:type="spellStart"/>
      <w:r>
        <w:t>on</w:t>
      </w:r>
      <w:proofErr w:type="spellEnd"/>
      <w:r>
        <w:t xml:space="preserve"> </w:t>
      </w:r>
      <w:proofErr w:type="spellStart"/>
      <w:r>
        <w:t>the</w:t>
      </w:r>
      <w:proofErr w:type="spellEnd"/>
      <w:r>
        <w:t xml:space="preserve"> B3 </w:t>
      </w:r>
      <w:proofErr w:type="spellStart"/>
      <w:r>
        <w:t>exchange</w:t>
      </w:r>
      <w:proofErr w:type="spellEnd"/>
      <w:r>
        <w:t xml:space="preserve">, </w:t>
      </w:r>
      <w:proofErr w:type="spellStart"/>
      <w:r>
        <w:t>emphasizing</w:t>
      </w:r>
      <w:proofErr w:type="spellEnd"/>
      <w:r>
        <w:t xml:space="preserve"> </w:t>
      </w:r>
      <w:proofErr w:type="spellStart"/>
      <w:r>
        <w:t>the</w:t>
      </w:r>
      <w:proofErr w:type="spellEnd"/>
      <w:r>
        <w:t xml:space="preserve"> </w:t>
      </w:r>
      <w:proofErr w:type="spellStart"/>
      <w:r>
        <w:t>effect</w:t>
      </w:r>
      <w:proofErr w:type="spellEnd"/>
      <w:r>
        <w:t xml:space="preserve"> </w:t>
      </w:r>
      <w:proofErr w:type="spellStart"/>
      <w:r>
        <w:t>of</w:t>
      </w:r>
      <w:proofErr w:type="spellEnd"/>
      <w:r>
        <w:t xml:space="preserve"> </w:t>
      </w:r>
      <w:proofErr w:type="spellStart"/>
      <w:r>
        <w:t>statistical</w:t>
      </w:r>
      <w:proofErr w:type="spellEnd"/>
      <w:r>
        <w:t xml:space="preserve"> </w:t>
      </w:r>
      <w:proofErr w:type="spellStart"/>
      <w:r>
        <w:t>distributions</w:t>
      </w:r>
      <w:proofErr w:type="spellEnd"/>
      <w:r>
        <w:t xml:space="preserve"> </w:t>
      </w:r>
      <w:proofErr w:type="spellStart"/>
      <w:r>
        <w:t>used</w:t>
      </w:r>
      <w:proofErr w:type="spellEnd"/>
      <w:r>
        <w:t xml:space="preserve"> in </w:t>
      </w:r>
      <w:proofErr w:type="spellStart"/>
      <w:r>
        <w:t>the</w:t>
      </w:r>
      <w:proofErr w:type="spellEnd"/>
      <w:r>
        <w:t xml:space="preserve"> input </w:t>
      </w:r>
      <w:proofErr w:type="spellStart"/>
      <w:r>
        <w:t>weight</w:t>
      </w:r>
      <w:proofErr w:type="spellEnd"/>
      <w:r>
        <w:t xml:space="preserve"> </w:t>
      </w:r>
      <w:proofErr w:type="spellStart"/>
      <w:r>
        <w:t>initialization</w:t>
      </w:r>
      <w:proofErr w:type="spellEnd"/>
      <w:r>
        <w:t xml:space="preserve"> (</w:t>
      </w:r>
      <w:r>
        <w:rPr>
          <w:i/>
        </w:rPr>
        <w:t>Win</w:t>
      </w:r>
      <w:r>
        <w:t xml:space="preserve">) </w:t>
      </w:r>
      <w:proofErr w:type="spellStart"/>
      <w:r>
        <w:t>and</w:t>
      </w:r>
      <w:proofErr w:type="spellEnd"/>
      <w:r>
        <w:t xml:space="preserve"> </w:t>
      </w:r>
      <w:proofErr w:type="spellStart"/>
      <w:r>
        <w:t>the</w:t>
      </w:r>
      <w:proofErr w:type="spellEnd"/>
      <w:r>
        <w:t xml:space="preserve"> use </w:t>
      </w:r>
      <w:proofErr w:type="spellStart"/>
      <w:r>
        <w:t>of</w:t>
      </w:r>
      <w:proofErr w:type="spellEnd"/>
      <w:r>
        <w:t xml:space="preserve"> </w:t>
      </w:r>
      <w:proofErr w:type="spellStart"/>
      <w:r>
        <w:t>an</w:t>
      </w:r>
      <w:proofErr w:type="spellEnd"/>
      <w:r>
        <w:t xml:space="preserve"> </w:t>
      </w:r>
      <w:proofErr w:type="spellStart"/>
      <w:r>
        <w:t>Adjustment</w:t>
      </w:r>
      <w:proofErr w:type="spellEnd"/>
      <w:r>
        <w:t xml:space="preserve"> Factor as a </w:t>
      </w:r>
      <w:proofErr w:type="spellStart"/>
      <w:r>
        <w:t>preprocessing</w:t>
      </w:r>
      <w:proofErr w:type="spellEnd"/>
      <w:r>
        <w:t xml:space="preserve"> step. Four ESN </w:t>
      </w:r>
      <w:proofErr w:type="spellStart"/>
      <w:r>
        <w:t>variants</w:t>
      </w:r>
      <w:proofErr w:type="spellEnd"/>
      <w:r>
        <w:t xml:space="preserve"> are </w:t>
      </w:r>
      <w:proofErr w:type="spellStart"/>
      <w:r>
        <w:t>implemented</w:t>
      </w:r>
      <w:proofErr w:type="spellEnd"/>
      <w:r>
        <w:t xml:space="preserve"> in R, </w:t>
      </w:r>
      <w:proofErr w:type="spellStart"/>
      <w:r>
        <w:t>each</w:t>
      </w:r>
      <w:proofErr w:type="spellEnd"/>
      <w:r>
        <w:t xml:space="preserve"> </w:t>
      </w:r>
      <w:proofErr w:type="spellStart"/>
      <w:r>
        <w:t>using</w:t>
      </w:r>
      <w:proofErr w:type="spellEnd"/>
      <w:r>
        <w:t xml:space="preserve"> a </w:t>
      </w:r>
      <w:proofErr w:type="spellStart"/>
      <w:r>
        <w:t>distinct</w:t>
      </w:r>
      <w:proofErr w:type="spellEnd"/>
      <w:r>
        <w:t xml:space="preserve"> </w:t>
      </w:r>
      <w:proofErr w:type="spellStart"/>
      <w:r>
        <w:t>initialization</w:t>
      </w:r>
      <w:proofErr w:type="spellEnd"/>
      <w:r>
        <w:t xml:space="preserve"> </w:t>
      </w:r>
      <w:proofErr w:type="spellStart"/>
      <w:r>
        <w:t>distribution</w:t>
      </w:r>
      <w:proofErr w:type="spellEnd"/>
      <w:r>
        <w:t>: Normal (</w:t>
      </w:r>
      <w:r>
        <w:rPr>
          <w:i/>
        </w:rPr>
        <w:t>baseline</w:t>
      </w:r>
      <w:r>
        <w:t xml:space="preserve">), Uniform, </w:t>
      </w:r>
      <w:proofErr w:type="spellStart"/>
      <w:r>
        <w:t>Generalized</w:t>
      </w:r>
      <w:proofErr w:type="spellEnd"/>
      <w:r>
        <w:t xml:space="preserve"> Error </w:t>
      </w:r>
      <w:proofErr w:type="spellStart"/>
      <w:r>
        <w:t>Distribution</w:t>
      </w:r>
      <w:proofErr w:type="spellEnd"/>
      <w:r>
        <w:t xml:space="preserve"> (GED), </w:t>
      </w:r>
      <w:proofErr w:type="spellStart"/>
      <w:r>
        <w:t>and</w:t>
      </w:r>
      <w:proofErr w:type="spellEnd"/>
      <w:r>
        <w:t xml:space="preserve"> </w:t>
      </w:r>
      <w:r>
        <w:rPr>
          <w:i/>
        </w:rPr>
        <w:t xml:space="preserve">Power </w:t>
      </w:r>
      <w:proofErr w:type="spellStart"/>
      <w:r>
        <w:rPr>
          <w:i/>
        </w:rPr>
        <w:t>Function</w:t>
      </w:r>
      <w:proofErr w:type="spellEnd"/>
      <w:r>
        <w:t xml:space="preserve"> </w:t>
      </w:r>
      <w:proofErr w:type="spellStart"/>
      <w:r>
        <w:t>the</w:t>
      </w:r>
      <w:proofErr w:type="spellEnd"/>
      <w:r>
        <w:t xml:space="preserve"> </w:t>
      </w:r>
      <w:proofErr w:type="spellStart"/>
      <w:r>
        <w:t>latter</w:t>
      </w:r>
      <w:proofErr w:type="spellEnd"/>
      <w:r>
        <w:t xml:space="preserve"> </w:t>
      </w:r>
      <w:proofErr w:type="spellStart"/>
      <w:r>
        <w:t>fitted</w:t>
      </w:r>
      <w:proofErr w:type="spellEnd"/>
      <w:r>
        <w:t xml:space="preserve"> </w:t>
      </w:r>
      <w:proofErr w:type="spellStart"/>
      <w:r>
        <w:t>empirically</w:t>
      </w:r>
      <w:proofErr w:type="spellEnd"/>
      <w:r>
        <w:t xml:space="preserve"> </w:t>
      </w:r>
      <w:proofErr w:type="spellStart"/>
      <w:r>
        <w:t>to</w:t>
      </w:r>
      <w:proofErr w:type="spellEnd"/>
      <w:r>
        <w:t xml:space="preserve"> </w:t>
      </w:r>
      <w:proofErr w:type="spellStart"/>
      <w:r>
        <w:t>the</w:t>
      </w:r>
      <w:proofErr w:type="spellEnd"/>
      <w:r>
        <w:t xml:space="preserve"> PETR4 training data </w:t>
      </w:r>
      <w:proofErr w:type="spellStart"/>
      <w:r>
        <w:t>using</w:t>
      </w:r>
      <w:proofErr w:type="spellEnd"/>
      <w:r>
        <w:t xml:space="preserve"> </w:t>
      </w:r>
      <w:proofErr w:type="spellStart"/>
      <w:r>
        <w:rPr>
          <w:i/>
        </w:rPr>
        <w:t>EasyFit</w:t>
      </w:r>
      <w:proofErr w:type="spellEnd"/>
      <w:r>
        <w:t xml:space="preserve"> software. Reservoir </w:t>
      </w:r>
      <w:proofErr w:type="spellStart"/>
      <w:r>
        <w:t>hyperparameters</w:t>
      </w:r>
      <w:proofErr w:type="spellEnd"/>
      <w:r>
        <w:t xml:space="preserve"> are </w:t>
      </w:r>
      <w:proofErr w:type="spellStart"/>
      <w:r>
        <w:t>optimized</w:t>
      </w:r>
      <w:proofErr w:type="spellEnd"/>
      <w:r>
        <w:t xml:space="preserve"> via </w:t>
      </w:r>
      <w:proofErr w:type="spellStart"/>
      <w:r>
        <w:t>Genetic</w:t>
      </w:r>
      <w:proofErr w:type="spellEnd"/>
      <w:r>
        <w:t xml:space="preserve"> </w:t>
      </w:r>
      <w:proofErr w:type="spellStart"/>
      <w:r>
        <w:t>Algorithms</w:t>
      </w:r>
      <w:proofErr w:type="spellEnd"/>
      <w:r>
        <w:t xml:space="preserve">. </w:t>
      </w:r>
      <w:proofErr w:type="spellStart"/>
      <w:r>
        <w:t>Historical</w:t>
      </w:r>
      <w:proofErr w:type="spellEnd"/>
      <w:r>
        <w:t xml:space="preserve"> PETR4 time series are </w:t>
      </w:r>
      <w:proofErr w:type="spellStart"/>
      <w:r>
        <w:t>corrected</w:t>
      </w:r>
      <w:proofErr w:type="spellEnd"/>
      <w:r>
        <w:t xml:space="preserve"> </w:t>
      </w:r>
      <w:proofErr w:type="spellStart"/>
      <w:r>
        <w:t>using</w:t>
      </w:r>
      <w:proofErr w:type="spellEnd"/>
      <w:r>
        <w:t xml:space="preserve"> </w:t>
      </w:r>
      <w:proofErr w:type="spellStart"/>
      <w:r>
        <w:t>the</w:t>
      </w:r>
      <w:proofErr w:type="spellEnd"/>
      <w:r>
        <w:t xml:space="preserve"> </w:t>
      </w:r>
      <w:proofErr w:type="spellStart"/>
      <w:r>
        <w:t>Adjustment</w:t>
      </w:r>
      <w:proofErr w:type="spellEnd"/>
      <w:r>
        <w:t xml:space="preserve"> Factor </w:t>
      </w:r>
      <w:proofErr w:type="spellStart"/>
      <w:r>
        <w:t>proposed</w:t>
      </w:r>
      <w:proofErr w:type="spellEnd"/>
      <w:r>
        <w:t xml:space="preserve"> </w:t>
      </w:r>
      <w:proofErr w:type="spellStart"/>
      <w:r>
        <w:t>by</w:t>
      </w:r>
      <w:proofErr w:type="spellEnd"/>
      <w:r>
        <w:t xml:space="preserve"> Cardoso </w:t>
      </w:r>
      <w:r>
        <w:rPr>
          <w:i/>
        </w:rPr>
        <w:t>et al</w:t>
      </w:r>
      <w:r>
        <w:t xml:space="preserve">. (2022) </w:t>
      </w:r>
      <w:proofErr w:type="spellStart"/>
      <w:r>
        <w:t>to</w:t>
      </w:r>
      <w:proofErr w:type="spellEnd"/>
      <w:r>
        <w:t xml:space="preserve"> remove artificial </w:t>
      </w:r>
      <w:proofErr w:type="spellStart"/>
      <w:r>
        <w:t>discontinuities</w:t>
      </w:r>
      <w:proofErr w:type="spellEnd"/>
      <w:r>
        <w:t xml:space="preserve"> </w:t>
      </w:r>
      <w:proofErr w:type="spellStart"/>
      <w:r>
        <w:t>introduced</w:t>
      </w:r>
      <w:proofErr w:type="spellEnd"/>
      <w:r>
        <w:t xml:space="preserve"> </w:t>
      </w:r>
      <w:proofErr w:type="spellStart"/>
      <w:r>
        <w:t>by</w:t>
      </w:r>
      <w:proofErr w:type="spellEnd"/>
      <w:r>
        <w:t xml:space="preserve"> </w:t>
      </w:r>
      <w:proofErr w:type="spellStart"/>
      <w:r>
        <w:t>corporate</w:t>
      </w:r>
      <w:proofErr w:type="spellEnd"/>
      <w:r>
        <w:t xml:space="preserve"> </w:t>
      </w:r>
      <w:proofErr w:type="spellStart"/>
      <w:r>
        <w:t>events</w:t>
      </w:r>
      <w:proofErr w:type="spellEnd"/>
      <w:r>
        <w:t xml:space="preserve">. </w:t>
      </w:r>
      <w:proofErr w:type="spellStart"/>
      <w:r>
        <w:t>Each</w:t>
      </w:r>
      <w:proofErr w:type="spellEnd"/>
      <w:r>
        <w:t xml:space="preserve"> </w:t>
      </w:r>
      <w:proofErr w:type="spellStart"/>
      <w:r>
        <w:t>variant</w:t>
      </w:r>
      <w:proofErr w:type="spellEnd"/>
      <w:r>
        <w:t xml:space="preserve"> </w:t>
      </w:r>
      <w:proofErr w:type="spellStart"/>
      <w:r>
        <w:t>is</w:t>
      </w:r>
      <w:proofErr w:type="spellEnd"/>
      <w:r>
        <w:t xml:space="preserve"> </w:t>
      </w:r>
      <w:proofErr w:type="spellStart"/>
      <w:r>
        <w:t>evaluated</w:t>
      </w:r>
      <w:proofErr w:type="spellEnd"/>
      <w:r>
        <w:t xml:space="preserve"> </w:t>
      </w:r>
      <w:proofErr w:type="spellStart"/>
      <w:r>
        <w:t>by</w:t>
      </w:r>
      <w:proofErr w:type="spellEnd"/>
      <w:r>
        <w:t xml:space="preserve"> MAE </w:t>
      </w:r>
      <w:proofErr w:type="spellStart"/>
      <w:r>
        <w:t>and</w:t>
      </w:r>
      <w:proofErr w:type="spellEnd"/>
      <w:r>
        <w:t xml:space="preserve"> RMSE </w:t>
      </w:r>
      <w:proofErr w:type="spellStart"/>
      <w:r>
        <w:t>and</w:t>
      </w:r>
      <w:proofErr w:type="spellEnd"/>
      <w:r>
        <w:t xml:space="preserve"> </w:t>
      </w:r>
      <w:proofErr w:type="spellStart"/>
      <w:r>
        <w:t>compared</w:t>
      </w:r>
      <w:proofErr w:type="spellEnd"/>
      <w:r>
        <w:t xml:space="preserve"> </w:t>
      </w:r>
      <w:proofErr w:type="spellStart"/>
      <w:r>
        <w:t>with</w:t>
      </w:r>
      <w:proofErr w:type="spellEnd"/>
      <w:r>
        <w:t xml:space="preserve"> LSTM </w:t>
      </w:r>
      <w:proofErr w:type="spellStart"/>
      <w:r>
        <w:t>and</w:t>
      </w:r>
      <w:proofErr w:type="spellEnd"/>
      <w:r>
        <w:t xml:space="preserve"> GRU models </w:t>
      </w:r>
      <w:proofErr w:type="spellStart"/>
      <w:r>
        <w:t>trained</w:t>
      </w:r>
      <w:proofErr w:type="spellEnd"/>
      <w:r>
        <w:t xml:space="preserve"> </w:t>
      </w:r>
      <w:proofErr w:type="spellStart"/>
      <w:r>
        <w:t>under</w:t>
      </w:r>
      <w:proofErr w:type="spellEnd"/>
      <w:r>
        <w:t xml:space="preserve"> </w:t>
      </w:r>
      <w:proofErr w:type="spellStart"/>
      <w:r>
        <w:t>identical</w:t>
      </w:r>
      <w:proofErr w:type="spellEnd"/>
      <w:r>
        <w:t xml:space="preserve"> </w:t>
      </w:r>
      <w:proofErr w:type="spellStart"/>
      <w:r>
        <w:t>conditions</w:t>
      </w:r>
      <w:proofErr w:type="spellEnd"/>
      <w:r>
        <w:t xml:space="preserve">, </w:t>
      </w:r>
      <w:proofErr w:type="spellStart"/>
      <w:r>
        <w:t>with</w:t>
      </w:r>
      <w:proofErr w:type="spellEnd"/>
      <w:r>
        <w:t xml:space="preserve"> training time </w:t>
      </w:r>
      <w:proofErr w:type="spellStart"/>
      <w:r>
        <w:t>also</w:t>
      </w:r>
      <w:proofErr w:type="spellEnd"/>
      <w:r>
        <w:t xml:space="preserve"> </w:t>
      </w:r>
      <w:proofErr w:type="spellStart"/>
      <w:r>
        <w:t>reported</w:t>
      </w:r>
      <w:proofErr w:type="spellEnd"/>
      <w:r>
        <w:t xml:space="preserve"> as a proxy for </w:t>
      </w:r>
      <w:proofErr w:type="spellStart"/>
      <w:r>
        <w:t>computational</w:t>
      </w:r>
      <w:proofErr w:type="spellEnd"/>
      <w:r>
        <w:t xml:space="preserve"> cost. The </w:t>
      </w:r>
      <w:proofErr w:type="spellStart"/>
      <w:r>
        <w:t>expected</w:t>
      </w:r>
      <w:proofErr w:type="spellEnd"/>
      <w:r>
        <w:t xml:space="preserve"> </w:t>
      </w:r>
      <w:proofErr w:type="spellStart"/>
      <w:r>
        <w:t>results</w:t>
      </w:r>
      <w:proofErr w:type="spellEnd"/>
      <w:r>
        <w:t xml:space="preserve"> </w:t>
      </w:r>
      <w:proofErr w:type="spellStart"/>
      <w:r>
        <w:t>aim</w:t>
      </w:r>
      <w:proofErr w:type="spellEnd"/>
      <w:r>
        <w:t xml:space="preserve"> </w:t>
      </w:r>
      <w:proofErr w:type="spellStart"/>
      <w:r>
        <w:t>to</w:t>
      </w:r>
      <w:proofErr w:type="spellEnd"/>
      <w:r>
        <w:t xml:space="preserve"> </w:t>
      </w:r>
      <w:proofErr w:type="spellStart"/>
      <w:r>
        <w:t>support</w:t>
      </w:r>
      <w:proofErr w:type="spellEnd"/>
      <w:r>
        <w:t xml:space="preserve"> </w:t>
      </w:r>
      <w:proofErr w:type="spellStart"/>
      <w:r>
        <w:t>practical</w:t>
      </w:r>
      <w:proofErr w:type="spellEnd"/>
      <w:r>
        <w:t xml:space="preserve"> </w:t>
      </w:r>
      <w:proofErr w:type="spellStart"/>
      <w:r>
        <w:t>recommendations</w:t>
      </w:r>
      <w:proofErr w:type="spellEnd"/>
      <w:r>
        <w:t xml:space="preserve"> for </w:t>
      </w:r>
      <w:proofErr w:type="spellStart"/>
      <w:r>
        <w:t>the</w:t>
      </w:r>
      <w:proofErr w:type="spellEnd"/>
      <w:r>
        <w:t xml:space="preserve"> </w:t>
      </w:r>
      <w:proofErr w:type="spellStart"/>
      <w:r>
        <w:t>choice</w:t>
      </w:r>
      <w:proofErr w:type="spellEnd"/>
      <w:r>
        <w:t xml:space="preserve"> </w:t>
      </w:r>
      <w:proofErr w:type="spellStart"/>
      <w:r>
        <w:t>of</w:t>
      </w:r>
      <w:proofErr w:type="spellEnd"/>
      <w:r>
        <w:t xml:space="preserve"> </w:t>
      </w:r>
      <w:proofErr w:type="spellStart"/>
      <w:r>
        <w:t>initialization</w:t>
      </w:r>
      <w:proofErr w:type="spellEnd"/>
      <w:r>
        <w:t xml:space="preserve"> </w:t>
      </w:r>
      <w:proofErr w:type="spellStart"/>
      <w:r>
        <w:t>distributions</w:t>
      </w:r>
      <w:proofErr w:type="spellEnd"/>
      <w:r>
        <w:t xml:space="preserve"> in ESNs </w:t>
      </w:r>
      <w:proofErr w:type="spellStart"/>
      <w:r>
        <w:t>applied</w:t>
      </w:r>
      <w:proofErr w:type="spellEnd"/>
      <w:r>
        <w:t xml:space="preserve"> </w:t>
      </w:r>
      <w:proofErr w:type="spellStart"/>
      <w:r>
        <w:t>to</w:t>
      </w:r>
      <w:proofErr w:type="spellEnd"/>
      <w:r>
        <w:t xml:space="preserve"> financial time series.</w:t>
      </w:r>
    </w:p>
    <w:p w14:paraId="422889C0" w14:textId="77777777" w:rsidR="004866AE" w:rsidRDefault="004866AE" w:rsidP="004866AE"/>
    <w:p w14:paraId="283960B2" w14:textId="26C7B2F8" w:rsidR="004866AE" w:rsidRDefault="004866AE" w:rsidP="00863CB3">
      <w:pPr>
        <w:ind w:firstLine="0"/>
      </w:pPr>
      <w:r>
        <w:rPr>
          <w:b/>
          <w:bCs/>
        </w:rPr>
        <w:t>Keywords</w:t>
      </w:r>
      <w:r>
        <w:t xml:space="preserve">: </w:t>
      </w:r>
      <w:proofErr w:type="spellStart"/>
      <w:r w:rsidR="00964E42">
        <w:t>e</w:t>
      </w:r>
      <w:r>
        <w:t>cho</w:t>
      </w:r>
      <w:proofErr w:type="spellEnd"/>
      <w:r>
        <w:t xml:space="preserve"> </w:t>
      </w:r>
      <w:proofErr w:type="spellStart"/>
      <w:r w:rsidR="00964E42">
        <w:t>s</w:t>
      </w:r>
      <w:r>
        <w:t>tate</w:t>
      </w:r>
      <w:proofErr w:type="spellEnd"/>
      <w:r>
        <w:t xml:space="preserve"> </w:t>
      </w:r>
      <w:r w:rsidR="00964E42">
        <w:t>n</w:t>
      </w:r>
      <w:r>
        <w:t xml:space="preserve">etworks; </w:t>
      </w:r>
      <w:proofErr w:type="spellStart"/>
      <w:r w:rsidR="00964E42">
        <w:t>r</w:t>
      </w:r>
      <w:r>
        <w:t>eservoir</w:t>
      </w:r>
      <w:proofErr w:type="spellEnd"/>
      <w:r>
        <w:t xml:space="preserve"> </w:t>
      </w:r>
      <w:proofErr w:type="spellStart"/>
      <w:r w:rsidR="00964E42">
        <w:t>c</w:t>
      </w:r>
      <w:r>
        <w:t>omputing</w:t>
      </w:r>
      <w:proofErr w:type="spellEnd"/>
      <w:r>
        <w:t xml:space="preserve">; </w:t>
      </w:r>
      <w:proofErr w:type="spellStart"/>
      <w:r w:rsidR="00964E42">
        <w:t>g</w:t>
      </w:r>
      <w:r>
        <w:t>enetic</w:t>
      </w:r>
      <w:proofErr w:type="spellEnd"/>
      <w:r>
        <w:t xml:space="preserve"> </w:t>
      </w:r>
      <w:proofErr w:type="spellStart"/>
      <w:r w:rsidR="00964E42">
        <w:t>a</w:t>
      </w:r>
      <w:r>
        <w:t>lgorithms</w:t>
      </w:r>
      <w:proofErr w:type="spellEnd"/>
      <w:r>
        <w:t xml:space="preserve">; </w:t>
      </w:r>
      <w:r w:rsidR="00964E42">
        <w:t>t</w:t>
      </w:r>
      <w:r>
        <w:t xml:space="preserve">ime </w:t>
      </w:r>
      <w:r w:rsidR="00964E42">
        <w:t>s</w:t>
      </w:r>
      <w:r>
        <w:t xml:space="preserve">eries </w:t>
      </w:r>
      <w:proofErr w:type="spellStart"/>
      <w:r w:rsidR="00964E42">
        <w:t>f</w:t>
      </w:r>
      <w:r>
        <w:t>orecasting</w:t>
      </w:r>
      <w:proofErr w:type="spellEnd"/>
      <w:r>
        <w:t xml:space="preserve">; </w:t>
      </w:r>
      <w:r w:rsidR="00964E42">
        <w:t>c</w:t>
      </w:r>
      <w:r>
        <w:t xml:space="preserve">apital </w:t>
      </w:r>
      <w:proofErr w:type="spellStart"/>
      <w:r w:rsidR="00964E42">
        <w:t>m</w:t>
      </w:r>
      <w:r>
        <w:t>arkets</w:t>
      </w:r>
      <w:proofErr w:type="spellEnd"/>
      <w:r>
        <w:t>; PETR4; B3.</w:t>
      </w:r>
    </w:p>
    <w:p w14:paraId="1FF08E67" w14:textId="2C13AD9F" w:rsidR="007E2601" w:rsidRDefault="007E2601" w:rsidP="007E2601">
      <w:pPr>
        <w:ind w:firstLine="0"/>
        <w:rPr>
          <w:b/>
          <w:bCs/>
        </w:rPr>
      </w:pPr>
      <w:r>
        <w:rPr>
          <w:b/>
          <w:bCs/>
        </w:rPr>
        <w:t xml:space="preserve"> </w:t>
      </w:r>
    </w:p>
    <w:p w14:paraId="4EB673FD" w14:textId="1272E7C3" w:rsidR="00F13364" w:rsidRPr="00F13364" w:rsidRDefault="00F13364" w:rsidP="00F13364">
      <w:pPr>
        <w:ind w:firstLine="0"/>
        <w:jc w:val="center"/>
      </w:pPr>
      <w:r>
        <w:rPr>
          <w:b/>
          <w:bCs/>
        </w:rPr>
        <w:br w:type="page"/>
      </w:r>
    </w:p>
    <w:p w14:paraId="3369D3B6" w14:textId="20ED0A0C" w:rsidR="00181567" w:rsidRDefault="00F13364" w:rsidP="00181567">
      <w:pPr>
        <w:ind w:firstLine="0"/>
        <w:jc w:val="center"/>
        <w:rPr>
          <w:smallCaps/>
          <w:szCs w:val="24"/>
        </w:rPr>
      </w:pPr>
      <w:r>
        <w:rPr>
          <w:b/>
          <w:bCs/>
        </w:rPr>
        <w:lastRenderedPageBreak/>
        <w:t xml:space="preserve">LISTA DE </w:t>
      </w:r>
      <w:r>
        <w:rPr>
          <w:b/>
          <w:bCs/>
        </w:rPr>
        <w:t>TABELAS</w:t>
      </w:r>
    </w:p>
    <w:p w14:paraId="67B595CF" w14:textId="77777777" w:rsidR="00181567" w:rsidRDefault="00181567" w:rsidP="00181567">
      <w:pPr>
        <w:ind w:firstLine="0"/>
        <w:jc w:val="center"/>
        <w:rPr>
          <w:smallCaps/>
          <w:szCs w:val="24"/>
        </w:rPr>
      </w:pPr>
    </w:p>
    <w:p w14:paraId="7B24DE72" w14:textId="74CC48FD" w:rsidR="00181567" w:rsidRDefault="00181567" w:rsidP="00181567">
      <w:pPr>
        <w:ind w:firstLine="0"/>
        <w:jc w:val="center"/>
      </w:pPr>
    </w:p>
    <w:p w14:paraId="5D4DF759" w14:textId="14BD3356" w:rsidR="00863CB3" w:rsidRPr="00863CB3" w:rsidRDefault="008C5E1D">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r w:rsidRPr="00863CB3">
        <w:rPr>
          <w:rFonts w:ascii="Times New Roman" w:hAnsi="Times New Roman" w:cs="Times New Roman"/>
          <w:sz w:val="24"/>
          <w:szCs w:val="24"/>
        </w:rPr>
        <w:fldChar w:fldCharType="begin"/>
      </w:r>
      <w:r w:rsidRPr="00863CB3">
        <w:rPr>
          <w:rFonts w:ascii="Times New Roman" w:hAnsi="Times New Roman" w:cs="Times New Roman"/>
          <w:sz w:val="24"/>
          <w:szCs w:val="24"/>
        </w:rPr>
        <w:instrText xml:space="preserve"> TOC \h \z \c "Tabela" </w:instrText>
      </w:r>
      <w:r w:rsidRPr="00863CB3">
        <w:rPr>
          <w:rFonts w:ascii="Times New Roman" w:hAnsi="Times New Roman" w:cs="Times New Roman"/>
          <w:sz w:val="24"/>
          <w:szCs w:val="24"/>
        </w:rPr>
        <w:fldChar w:fldCharType="separate"/>
      </w:r>
      <w:hyperlink w:anchor="_Toc230635185" w:history="1">
        <w:r w:rsidR="00863CB3" w:rsidRPr="00863CB3">
          <w:rPr>
            <w:rStyle w:val="Hyperlink"/>
            <w:rFonts w:ascii="Times New Roman" w:hAnsi="Times New Roman" w:cs="Times New Roman"/>
            <w:noProof/>
            <w:sz w:val="24"/>
            <w:szCs w:val="24"/>
          </w:rPr>
          <w:t>Tabela 1 Síntese das dimensões investigadas no portfólio bibliográfico (n=34)</w:t>
        </w:r>
        <w:r w:rsidR="00863CB3" w:rsidRPr="00863CB3">
          <w:rPr>
            <w:rFonts w:ascii="Times New Roman" w:hAnsi="Times New Roman" w:cs="Times New Roman"/>
            <w:noProof/>
            <w:webHidden/>
            <w:sz w:val="24"/>
            <w:szCs w:val="24"/>
          </w:rPr>
          <w:tab/>
        </w:r>
        <w:r w:rsidR="00863CB3" w:rsidRPr="00863CB3">
          <w:rPr>
            <w:rFonts w:ascii="Times New Roman" w:hAnsi="Times New Roman" w:cs="Times New Roman"/>
            <w:noProof/>
            <w:webHidden/>
            <w:sz w:val="24"/>
            <w:szCs w:val="24"/>
          </w:rPr>
          <w:fldChar w:fldCharType="begin"/>
        </w:r>
        <w:r w:rsidR="00863CB3" w:rsidRPr="00863CB3">
          <w:rPr>
            <w:rFonts w:ascii="Times New Roman" w:hAnsi="Times New Roman" w:cs="Times New Roman"/>
            <w:noProof/>
            <w:webHidden/>
            <w:sz w:val="24"/>
            <w:szCs w:val="24"/>
          </w:rPr>
          <w:instrText xml:space="preserve"> PAGEREF _Toc230635185 \h </w:instrText>
        </w:r>
        <w:r w:rsidR="00863CB3" w:rsidRPr="00863CB3">
          <w:rPr>
            <w:rFonts w:ascii="Times New Roman" w:hAnsi="Times New Roman" w:cs="Times New Roman"/>
            <w:noProof/>
            <w:webHidden/>
            <w:sz w:val="24"/>
            <w:szCs w:val="24"/>
          </w:rPr>
        </w:r>
        <w:r w:rsidR="00863CB3" w:rsidRPr="00863CB3">
          <w:rPr>
            <w:rFonts w:ascii="Times New Roman" w:hAnsi="Times New Roman" w:cs="Times New Roman"/>
            <w:noProof/>
            <w:webHidden/>
            <w:sz w:val="24"/>
            <w:szCs w:val="24"/>
          </w:rPr>
          <w:fldChar w:fldCharType="separate"/>
        </w:r>
        <w:r w:rsidR="00863CB3" w:rsidRPr="00863CB3">
          <w:rPr>
            <w:rFonts w:ascii="Times New Roman" w:hAnsi="Times New Roman" w:cs="Times New Roman"/>
            <w:noProof/>
            <w:webHidden/>
            <w:sz w:val="24"/>
            <w:szCs w:val="24"/>
          </w:rPr>
          <w:t>33</w:t>
        </w:r>
        <w:r w:rsidR="00863CB3" w:rsidRPr="00863CB3">
          <w:rPr>
            <w:rFonts w:ascii="Times New Roman" w:hAnsi="Times New Roman" w:cs="Times New Roman"/>
            <w:noProof/>
            <w:webHidden/>
            <w:sz w:val="24"/>
            <w:szCs w:val="24"/>
          </w:rPr>
          <w:fldChar w:fldCharType="end"/>
        </w:r>
      </w:hyperlink>
    </w:p>
    <w:p w14:paraId="1316EF12" w14:textId="4475E74F" w:rsidR="00863CB3" w:rsidRPr="00863CB3" w:rsidRDefault="00863CB3">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186" w:history="1">
        <w:r w:rsidRPr="00863CB3">
          <w:rPr>
            <w:rStyle w:val="Hyperlink"/>
            <w:rFonts w:ascii="Times New Roman" w:hAnsi="Times New Roman" w:cs="Times New Roman"/>
            <w:noProof/>
            <w:sz w:val="24"/>
            <w:szCs w:val="24"/>
          </w:rPr>
          <w:t>Tabela 2 Mapa de cobertura: artigo × dimensão analítica</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_Toc230635186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34</w:t>
        </w:r>
        <w:r w:rsidRPr="00863CB3">
          <w:rPr>
            <w:rFonts w:ascii="Times New Roman" w:hAnsi="Times New Roman" w:cs="Times New Roman"/>
            <w:noProof/>
            <w:webHidden/>
            <w:sz w:val="24"/>
            <w:szCs w:val="24"/>
          </w:rPr>
          <w:fldChar w:fldCharType="end"/>
        </w:r>
      </w:hyperlink>
    </w:p>
    <w:p w14:paraId="71DE41EE" w14:textId="415F99ED" w:rsidR="00863CB3" w:rsidRPr="00863CB3" w:rsidRDefault="00863CB3">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187" w:history="1">
        <w:r w:rsidRPr="00863CB3">
          <w:rPr>
            <w:rStyle w:val="Hyperlink"/>
            <w:rFonts w:ascii="Times New Roman" w:hAnsi="Times New Roman" w:cs="Times New Roman"/>
            <w:noProof/>
            <w:sz w:val="24"/>
            <w:szCs w:val="24"/>
          </w:rPr>
          <w:t>Tabela 3 Caracterização estatística da série PETR4 (2000–2020) após Fator de Ajuste</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_Toc230635187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39</w:t>
        </w:r>
        <w:r w:rsidRPr="00863CB3">
          <w:rPr>
            <w:rFonts w:ascii="Times New Roman" w:hAnsi="Times New Roman" w:cs="Times New Roman"/>
            <w:noProof/>
            <w:webHidden/>
            <w:sz w:val="24"/>
            <w:szCs w:val="24"/>
          </w:rPr>
          <w:fldChar w:fldCharType="end"/>
        </w:r>
      </w:hyperlink>
    </w:p>
    <w:p w14:paraId="48BBF593" w14:textId="769430BB" w:rsidR="008C5E1D" w:rsidRDefault="008C5E1D" w:rsidP="00181567">
      <w:pPr>
        <w:ind w:firstLine="0"/>
        <w:jc w:val="center"/>
      </w:pPr>
      <w:r w:rsidRPr="00863CB3">
        <w:rPr>
          <w:szCs w:val="24"/>
        </w:rPr>
        <w:fldChar w:fldCharType="end"/>
      </w:r>
    </w:p>
    <w:p w14:paraId="1800E6CB" w14:textId="497EC3C9" w:rsidR="004866AE" w:rsidRDefault="004866AE" w:rsidP="004866AE"/>
    <w:p w14:paraId="27983586" w14:textId="77777777" w:rsidR="00C62E7F" w:rsidRDefault="004866AE" w:rsidP="00C62E7F">
      <w:pPr>
        <w:ind w:firstLine="0"/>
        <w:jc w:val="center"/>
      </w:pPr>
      <w:r>
        <w:rPr>
          <w:szCs w:val="24"/>
          <w:lang w:eastAsia="pt-BR"/>
        </w:rPr>
        <w:br w:type="page"/>
      </w:r>
      <w:r>
        <w:rPr>
          <w:b/>
          <w:bCs/>
        </w:rPr>
        <w:lastRenderedPageBreak/>
        <w:t>LISTA DE QUADROS</w:t>
      </w:r>
    </w:p>
    <w:p w14:paraId="551D0BE4" w14:textId="77777777" w:rsidR="00C62E7F" w:rsidRDefault="00C62E7F" w:rsidP="00C62E7F">
      <w:pPr>
        <w:ind w:firstLine="0"/>
        <w:jc w:val="center"/>
      </w:pPr>
    </w:p>
    <w:p w14:paraId="713537FA" w14:textId="77777777" w:rsidR="00C62E7F" w:rsidRPr="00783F24" w:rsidRDefault="00C62E7F" w:rsidP="00C62E7F">
      <w:pPr>
        <w:ind w:firstLine="0"/>
        <w:jc w:val="center"/>
        <w:rPr>
          <w:szCs w:val="24"/>
        </w:rPr>
      </w:pPr>
    </w:p>
    <w:p w14:paraId="0412C0DE" w14:textId="186842D0" w:rsidR="00863CB3" w:rsidRPr="00863CB3" w:rsidRDefault="008C5E1D">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r>
        <w:rPr>
          <w:smallCaps w:val="0"/>
          <w:szCs w:val="24"/>
          <w:lang w:eastAsia="pt-BR"/>
        </w:rPr>
        <w:fldChar w:fldCharType="begin"/>
      </w:r>
      <w:r>
        <w:rPr>
          <w:smallCaps w:val="0"/>
          <w:szCs w:val="24"/>
          <w:lang w:eastAsia="pt-BR"/>
        </w:rPr>
        <w:instrText xml:space="preserve"> TOC \h \z \c "Quadro" </w:instrText>
      </w:r>
      <w:r>
        <w:rPr>
          <w:smallCaps w:val="0"/>
          <w:szCs w:val="24"/>
          <w:lang w:eastAsia="pt-BR"/>
        </w:rPr>
        <w:fldChar w:fldCharType="separate"/>
      </w:r>
      <w:hyperlink w:anchor="_Toc230635199" w:history="1">
        <w:r w:rsidR="00863CB3" w:rsidRPr="00863CB3">
          <w:rPr>
            <w:rStyle w:val="Hyperlink"/>
            <w:rFonts w:ascii="Times New Roman" w:hAnsi="Times New Roman" w:cs="Times New Roman"/>
            <w:noProof/>
            <w:sz w:val="24"/>
            <w:szCs w:val="24"/>
          </w:rPr>
          <w:t>Quadro 1 Variantes experimentais das Echo State Networks implementadas</w:t>
        </w:r>
        <w:r w:rsidR="00863CB3" w:rsidRPr="00863CB3">
          <w:rPr>
            <w:rFonts w:ascii="Times New Roman" w:hAnsi="Times New Roman" w:cs="Times New Roman"/>
            <w:noProof/>
            <w:webHidden/>
            <w:sz w:val="24"/>
            <w:szCs w:val="24"/>
          </w:rPr>
          <w:tab/>
        </w:r>
        <w:r w:rsidR="00863CB3" w:rsidRPr="00863CB3">
          <w:rPr>
            <w:rFonts w:ascii="Times New Roman" w:hAnsi="Times New Roman" w:cs="Times New Roman"/>
            <w:noProof/>
            <w:webHidden/>
            <w:sz w:val="24"/>
            <w:szCs w:val="24"/>
          </w:rPr>
          <w:fldChar w:fldCharType="begin"/>
        </w:r>
        <w:r w:rsidR="00863CB3" w:rsidRPr="00863CB3">
          <w:rPr>
            <w:rFonts w:ascii="Times New Roman" w:hAnsi="Times New Roman" w:cs="Times New Roman"/>
            <w:noProof/>
            <w:webHidden/>
            <w:sz w:val="24"/>
            <w:szCs w:val="24"/>
          </w:rPr>
          <w:instrText xml:space="preserve"> PAGEREF _Toc230635199 \h </w:instrText>
        </w:r>
        <w:r w:rsidR="00863CB3" w:rsidRPr="00863CB3">
          <w:rPr>
            <w:rFonts w:ascii="Times New Roman" w:hAnsi="Times New Roman" w:cs="Times New Roman"/>
            <w:noProof/>
            <w:webHidden/>
            <w:sz w:val="24"/>
            <w:szCs w:val="24"/>
          </w:rPr>
        </w:r>
        <w:r w:rsidR="00863CB3" w:rsidRPr="00863CB3">
          <w:rPr>
            <w:rFonts w:ascii="Times New Roman" w:hAnsi="Times New Roman" w:cs="Times New Roman"/>
            <w:noProof/>
            <w:webHidden/>
            <w:sz w:val="24"/>
            <w:szCs w:val="24"/>
          </w:rPr>
          <w:fldChar w:fldCharType="separate"/>
        </w:r>
        <w:r w:rsidR="00863CB3" w:rsidRPr="00863CB3">
          <w:rPr>
            <w:rFonts w:ascii="Times New Roman" w:hAnsi="Times New Roman" w:cs="Times New Roman"/>
            <w:noProof/>
            <w:webHidden/>
            <w:sz w:val="24"/>
            <w:szCs w:val="24"/>
          </w:rPr>
          <w:t>40</w:t>
        </w:r>
        <w:r w:rsidR="00863CB3" w:rsidRPr="00863CB3">
          <w:rPr>
            <w:rFonts w:ascii="Times New Roman" w:hAnsi="Times New Roman" w:cs="Times New Roman"/>
            <w:noProof/>
            <w:webHidden/>
            <w:sz w:val="24"/>
            <w:szCs w:val="24"/>
          </w:rPr>
          <w:fldChar w:fldCharType="end"/>
        </w:r>
      </w:hyperlink>
    </w:p>
    <w:p w14:paraId="5E7DC011" w14:textId="5FB0AF27" w:rsidR="00863CB3" w:rsidRPr="00863CB3" w:rsidRDefault="00863CB3">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200" w:history="1">
        <w:r w:rsidRPr="00863CB3">
          <w:rPr>
            <w:rStyle w:val="Hyperlink"/>
            <w:rFonts w:ascii="Times New Roman" w:hAnsi="Times New Roman" w:cs="Times New Roman"/>
            <w:noProof/>
            <w:sz w:val="24"/>
            <w:szCs w:val="24"/>
          </w:rPr>
          <w:t>Quadro 2 Hiperparâmetros do reservatório otimizados pelo Algoritmo Genético</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_Toc230635200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41</w:t>
        </w:r>
        <w:r w:rsidRPr="00863CB3">
          <w:rPr>
            <w:rFonts w:ascii="Times New Roman" w:hAnsi="Times New Roman" w:cs="Times New Roman"/>
            <w:noProof/>
            <w:webHidden/>
            <w:sz w:val="24"/>
            <w:szCs w:val="24"/>
          </w:rPr>
          <w:fldChar w:fldCharType="end"/>
        </w:r>
      </w:hyperlink>
    </w:p>
    <w:p w14:paraId="193E2797" w14:textId="5F913CF6" w:rsidR="00863CB3" w:rsidRPr="00863CB3" w:rsidRDefault="00863CB3">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201" w:history="1">
        <w:r w:rsidRPr="00863CB3">
          <w:rPr>
            <w:rStyle w:val="Hyperlink"/>
            <w:rFonts w:ascii="Times New Roman" w:hAnsi="Times New Roman" w:cs="Times New Roman"/>
            <w:noProof/>
            <w:sz w:val="24"/>
            <w:szCs w:val="24"/>
          </w:rPr>
          <w:t>Quadro 3 Matriz experimental</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_Toc230635201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45</w:t>
        </w:r>
        <w:r w:rsidRPr="00863CB3">
          <w:rPr>
            <w:rFonts w:ascii="Times New Roman" w:hAnsi="Times New Roman" w:cs="Times New Roman"/>
            <w:noProof/>
            <w:webHidden/>
            <w:sz w:val="24"/>
            <w:szCs w:val="24"/>
          </w:rPr>
          <w:fldChar w:fldCharType="end"/>
        </w:r>
      </w:hyperlink>
    </w:p>
    <w:p w14:paraId="7CC665CC" w14:textId="777F0884" w:rsidR="004866AE" w:rsidRDefault="008C5E1D" w:rsidP="00EE17C6">
      <w:pPr>
        <w:ind w:firstLine="0"/>
        <w:jc w:val="center"/>
        <w:rPr>
          <w:b/>
          <w:bCs/>
        </w:rPr>
      </w:pPr>
      <w:r>
        <w:rPr>
          <w:smallCaps/>
          <w:szCs w:val="24"/>
          <w:lang w:eastAsia="pt-BR"/>
        </w:rPr>
        <w:fldChar w:fldCharType="end"/>
      </w:r>
      <w:r w:rsidR="004866AE" w:rsidRPr="00F13364">
        <w:rPr>
          <w:szCs w:val="24"/>
          <w:lang w:eastAsia="pt-BR"/>
        </w:rPr>
        <w:br w:type="page"/>
      </w:r>
      <w:r w:rsidR="004866AE">
        <w:rPr>
          <w:b/>
          <w:bCs/>
        </w:rPr>
        <w:lastRenderedPageBreak/>
        <w:t>LISTA DE ABREVIATURAS E SIGLAS</w:t>
      </w:r>
    </w:p>
    <w:p w14:paraId="6808B800" w14:textId="77777777" w:rsidR="00EE17C6" w:rsidRDefault="00EE17C6" w:rsidP="00EE17C6">
      <w:pPr>
        <w:ind w:firstLine="0"/>
        <w:jc w:val="center"/>
        <w:rPr>
          <w:b/>
          <w:bCs/>
        </w:rPr>
      </w:pPr>
    </w:p>
    <w:p w14:paraId="3F706340" w14:textId="77777777" w:rsidR="00EE17C6" w:rsidRPr="00EE17C6" w:rsidRDefault="00EE17C6" w:rsidP="00EE17C6">
      <w:pPr>
        <w:ind w:firstLine="0"/>
        <w:jc w:val="center"/>
        <w:rPr>
          <w:b/>
          <w:bCs/>
        </w:rPr>
      </w:pPr>
    </w:p>
    <w:p w14:paraId="623C3898" w14:textId="48A03C2A" w:rsidR="004866AE" w:rsidRPr="0088594F" w:rsidRDefault="004866AE" w:rsidP="004866AE">
      <w:r w:rsidRPr="0088594F">
        <w:t>AG</w:t>
      </w:r>
      <w:r w:rsidR="00942BF5">
        <w:t xml:space="preserve"> - </w:t>
      </w:r>
      <w:r w:rsidRPr="0088594F">
        <w:t>Algoritmo Genético</w:t>
      </w:r>
    </w:p>
    <w:p w14:paraId="3B54183B" w14:textId="6C0042B8" w:rsidR="004866AE" w:rsidRPr="0088594F" w:rsidRDefault="004866AE" w:rsidP="004866AE">
      <w:r w:rsidRPr="0088594F">
        <w:t>B3</w:t>
      </w:r>
      <w:r w:rsidR="00942BF5">
        <w:t xml:space="preserve"> - </w:t>
      </w:r>
      <w:r w:rsidRPr="0088594F">
        <w:t>Brasil, Bolsa, Balcão</w:t>
      </w:r>
    </w:p>
    <w:p w14:paraId="24325053" w14:textId="0EF3B412" w:rsidR="004866AE" w:rsidRPr="0088594F" w:rsidRDefault="004866AE" w:rsidP="004866AE">
      <w:r w:rsidRPr="0088594F">
        <w:t>BPTT</w:t>
      </w:r>
      <w:r w:rsidR="00942BF5">
        <w:t xml:space="preserve"> - </w:t>
      </w:r>
      <w:r w:rsidRPr="0088594F">
        <w:t>Backpropagation Through Time</w:t>
      </w:r>
    </w:p>
    <w:p w14:paraId="39403F2B" w14:textId="3A93D8F3" w:rsidR="004866AE" w:rsidRPr="0088594F" w:rsidRDefault="004866AE" w:rsidP="004866AE">
      <w:r w:rsidRPr="0088594F">
        <w:t>ESN</w:t>
      </w:r>
      <w:r w:rsidR="00942BF5">
        <w:t xml:space="preserve"> - </w:t>
      </w:r>
      <w:r w:rsidRPr="0088594F">
        <w:t xml:space="preserve">Echo </w:t>
      </w:r>
      <w:proofErr w:type="spellStart"/>
      <w:r w:rsidRPr="0088594F">
        <w:t>State</w:t>
      </w:r>
      <w:proofErr w:type="spellEnd"/>
      <w:r w:rsidRPr="0088594F">
        <w:t xml:space="preserve"> Network (Rede Neural de Estados de Eco)</w:t>
      </w:r>
    </w:p>
    <w:p w14:paraId="70C4253E" w14:textId="748FA081" w:rsidR="004866AE" w:rsidRPr="0088594F" w:rsidRDefault="004866AE" w:rsidP="004866AE">
      <w:r w:rsidRPr="0088594F">
        <w:t>GED</w:t>
      </w:r>
      <w:r w:rsidR="00942BF5">
        <w:t xml:space="preserve"> - </w:t>
      </w:r>
      <w:proofErr w:type="spellStart"/>
      <w:r w:rsidRPr="0088594F">
        <w:t>Generalized</w:t>
      </w:r>
      <w:proofErr w:type="spellEnd"/>
      <w:r w:rsidRPr="0088594F">
        <w:t xml:space="preserve"> Error </w:t>
      </w:r>
      <w:proofErr w:type="spellStart"/>
      <w:r w:rsidRPr="0088594F">
        <w:t>Distribution</w:t>
      </w:r>
      <w:proofErr w:type="spellEnd"/>
    </w:p>
    <w:p w14:paraId="2FD5A673" w14:textId="6A494C98" w:rsidR="004866AE" w:rsidRPr="0088594F" w:rsidRDefault="004866AE" w:rsidP="004866AE">
      <w:r w:rsidRPr="0088594F">
        <w:t>GRU</w:t>
      </w:r>
      <w:r w:rsidR="00942BF5">
        <w:t xml:space="preserve"> - </w:t>
      </w:r>
      <w:proofErr w:type="spellStart"/>
      <w:r w:rsidRPr="0088594F">
        <w:t>Gated</w:t>
      </w:r>
      <w:proofErr w:type="spellEnd"/>
      <w:r w:rsidRPr="0088594F">
        <w:t xml:space="preserve"> </w:t>
      </w:r>
      <w:proofErr w:type="spellStart"/>
      <w:r w:rsidRPr="0088594F">
        <w:t>Recurrent</w:t>
      </w:r>
      <w:proofErr w:type="spellEnd"/>
      <w:r w:rsidRPr="0088594F">
        <w:t xml:space="preserve"> Unit</w:t>
      </w:r>
    </w:p>
    <w:p w14:paraId="325F450C" w14:textId="192DA583" w:rsidR="004866AE" w:rsidRPr="0088594F" w:rsidRDefault="004866AE" w:rsidP="004866AE">
      <w:r w:rsidRPr="0088594F">
        <w:t>LSTM</w:t>
      </w:r>
      <w:r w:rsidR="00F13364">
        <w:tab/>
      </w:r>
      <w:r w:rsidR="00942BF5">
        <w:t xml:space="preserve">- </w:t>
      </w:r>
      <w:proofErr w:type="spellStart"/>
      <w:r w:rsidRPr="0088594F">
        <w:t>Long</w:t>
      </w:r>
      <w:proofErr w:type="spellEnd"/>
      <w:r w:rsidRPr="0088594F">
        <w:t xml:space="preserve"> Short-</w:t>
      </w:r>
      <w:proofErr w:type="spellStart"/>
      <w:r w:rsidRPr="0088594F">
        <w:t>Term</w:t>
      </w:r>
      <w:proofErr w:type="spellEnd"/>
      <w:r w:rsidRPr="0088594F">
        <w:t xml:space="preserve"> </w:t>
      </w:r>
      <w:proofErr w:type="spellStart"/>
      <w:r w:rsidRPr="0088594F">
        <w:t>Memory</w:t>
      </w:r>
      <w:proofErr w:type="spellEnd"/>
    </w:p>
    <w:p w14:paraId="0BE8AAD7" w14:textId="1534A31C" w:rsidR="004866AE" w:rsidRPr="0088594F" w:rsidRDefault="004866AE" w:rsidP="004866AE">
      <w:r w:rsidRPr="0088594F">
        <w:t>MAE</w:t>
      </w:r>
      <w:r w:rsidR="00942BF5">
        <w:t xml:space="preserve"> - </w:t>
      </w:r>
      <w:proofErr w:type="spellStart"/>
      <w:r w:rsidRPr="0088594F">
        <w:t>Mean</w:t>
      </w:r>
      <w:proofErr w:type="spellEnd"/>
      <w:r w:rsidRPr="0088594F">
        <w:t xml:space="preserve"> Absolute Error (Erro Médio Absoluto)</w:t>
      </w:r>
    </w:p>
    <w:p w14:paraId="77EEA689" w14:textId="6620966A" w:rsidR="004866AE" w:rsidRPr="0088594F" w:rsidRDefault="004866AE" w:rsidP="004866AE">
      <w:r w:rsidRPr="0088594F">
        <w:t>PETR4</w:t>
      </w:r>
      <w:r w:rsidR="00F13364">
        <w:tab/>
      </w:r>
      <w:r w:rsidR="00942BF5">
        <w:t xml:space="preserve"> - </w:t>
      </w:r>
      <w:r w:rsidRPr="0088594F">
        <w:t>Ação preferencial da Petróleo Brasileiro S.A.</w:t>
      </w:r>
    </w:p>
    <w:p w14:paraId="1977CAF6" w14:textId="7B5F5C62" w:rsidR="004866AE" w:rsidRPr="0088594F" w:rsidRDefault="004866AE" w:rsidP="004866AE">
      <w:r w:rsidRPr="0088594F">
        <w:t>PF</w:t>
      </w:r>
      <w:r w:rsidR="00942BF5">
        <w:t xml:space="preserve"> - </w:t>
      </w:r>
      <w:r w:rsidRPr="0088594F">
        <w:t xml:space="preserve">Power </w:t>
      </w:r>
      <w:proofErr w:type="spellStart"/>
      <w:r w:rsidRPr="0088594F">
        <w:t>Function</w:t>
      </w:r>
      <w:proofErr w:type="spellEnd"/>
    </w:p>
    <w:p w14:paraId="23B1F624" w14:textId="44A91E26" w:rsidR="004866AE" w:rsidRPr="0088594F" w:rsidRDefault="004866AE" w:rsidP="004866AE">
      <w:r w:rsidRPr="0088594F">
        <w:t>PSO</w:t>
      </w:r>
      <w:r w:rsidR="00942BF5">
        <w:t xml:space="preserve"> - </w:t>
      </w:r>
      <w:proofErr w:type="spellStart"/>
      <w:r w:rsidRPr="0088594F">
        <w:t>Particle</w:t>
      </w:r>
      <w:proofErr w:type="spellEnd"/>
      <w:r w:rsidRPr="0088594F">
        <w:t xml:space="preserve"> </w:t>
      </w:r>
      <w:proofErr w:type="spellStart"/>
      <w:r w:rsidRPr="0088594F">
        <w:t>Swarm</w:t>
      </w:r>
      <w:proofErr w:type="spellEnd"/>
      <w:r w:rsidRPr="0088594F">
        <w:t xml:space="preserve"> </w:t>
      </w:r>
      <w:proofErr w:type="spellStart"/>
      <w:r w:rsidRPr="0088594F">
        <w:t>Optimization</w:t>
      </w:r>
      <w:proofErr w:type="spellEnd"/>
    </w:p>
    <w:p w14:paraId="7D3C9472" w14:textId="238D8CDD" w:rsidR="004866AE" w:rsidRPr="0088594F" w:rsidRDefault="004866AE" w:rsidP="004866AE">
      <w:r w:rsidRPr="0088594F">
        <w:t>RC</w:t>
      </w:r>
      <w:r w:rsidR="00942BF5">
        <w:t xml:space="preserve"> - </w:t>
      </w:r>
      <w:r w:rsidRPr="0088594F">
        <w:t>Reservoir Computing (Computação de Reservatório)</w:t>
      </w:r>
    </w:p>
    <w:p w14:paraId="1817E3A9" w14:textId="008DEAFD" w:rsidR="004866AE" w:rsidRPr="0088594F" w:rsidRDefault="004866AE" w:rsidP="004866AE">
      <w:r w:rsidRPr="0088594F">
        <w:t>RMSE</w:t>
      </w:r>
      <w:r w:rsidR="00942BF5">
        <w:t xml:space="preserve"> - </w:t>
      </w:r>
      <w:r w:rsidRPr="0088594F">
        <w:t xml:space="preserve">Root </w:t>
      </w:r>
      <w:proofErr w:type="spellStart"/>
      <w:r w:rsidRPr="0088594F">
        <w:t>Mean</w:t>
      </w:r>
      <w:proofErr w:type="spellEnd"/>
      <w:r w:rsidRPr="0088594F">
        <w:t xml:space="preserve"> </w:t>
      </w:r>
      <w:proofErr w:type="spellStart"/>
      <w:r w:rsidRPr="0088594F">
        <w:t>Squared</w:t>
      </w:r>
      <w:proofErr w:type="spellEnd"/>
      <w:r w:rsidRPr="0088594F">
        <w:t xml:space="preserve"> Error (Raiz do Erro Médio Quadrático)</w:t>
      </w:r>
    </w:p>
    <w:p w14:paraId="678582D0" w14:textId="7AA47FD6" w:rsidR="004866AE" w:rsidRPr="0088594F" w:rsidRDefault="004866AE" w:rsidP="004866AE">
      <w:r w:rsidRPr="0088594F">
        <w:t>RNR</w:t>
      </w:r>
      <w:r w:rsidR="00942BF5">
        <w:t xml:space="preserve"> - </w:t>
      </w:r>
      <w:r w:rsidRPr="0088594F">
        <w:t>Rede Neural Recorrente</w:t>
      </w:r>
    </w:p>
    <w:p w14:paraId="07F85D27" w14:textId="470D888C" w:rsidR="004866AE" w:rsidRPr="0088594F" w:rsidRDefault="004866AE" w:rsidP="004866AE">
      <w:r w:rsidRPr="0088594F">
        <w:t>SSA</w:t>
      </w:r>
      <w:r w:rsidR="00942BF5">
        <w:t xml:space="preserve"> - </w:t>
      </w:r>
      <w:proofErr w:type="spellStart"/>
      <w:r w:rsidRPr="0088594F">
        <w:t>SparroW</w:t>
      </w:r>
      <w:proofErr w:type="spellEnd"/>
      <w:r w:rsidRPr="0088594F">
        <w:t xml:space="preserve"> Search </w:t>
      </w:r>
      <w:proofErr w:type="spellStart"/>
      <w:r w:rsidRPr="0088594F">
        <w:t>Algorithm</w:t>
      </w:r>
      <w:proofErr w:type="spellEnd"/>
    </w:p>
    <w:p w14:paraId="5E1A50BF" w14:textId="32B9D6AE" w:rsidR="004866AE" w:rsidRDefault="004866AE" w:rsidP="004866AE">
      <w:r w:rsidRPr="0088594F">
        <w:t>Win</w:t>
      </w:r>
      <w:r w:rsidR="00942BF5">
        <w:t xml:space="preserve"> - </w:t>
      </w:r>
      <w:r w:rsidRPr="0088594F">
        <w:t>Matriz de pesos de entrada do reservatório ESN</w:t>
      </w:r>
    </w:p>
    <w:p w14:paraId="6F287053" w14:textId="25542186" w:rsidR="00942BF5" w:rsidRPr="0088594F" w:rsidRDefault="00942BF5" w:rsidP="004866AE">
      <w:proofErr w:type="spellStart"/>
      <w:r>
        <w:t>Wout</w:t>
      </w:r>
      <w:proofErr w:type="spellEnd"/>
      <w:r>
        <w:t xml:space="preserve"> - </w:t>
      </w:r>
      <w:r w:rsidRPr="0088594F">
        <w:t xml:space="preserve">Matriz de pesos de </w:t>
      </w:r>
      <w:r>
        <w:t>saída</w:t>
      </w:r>
      <w:r w:rsidRPr="0088594F">
        <w:t xml:space="preserve"> do reservatório ESN</w:t>
      </w:r>
    </w:p>
    <w:p w14:paraId="6ED5372D" w14:textId="0888EEDF" w:rsidR="00F13364" w:rsidRDefault="004866AE" w:rsidP="00863CB3">
      <w:pPr>
        <w:ind w:firstLine="0"/>
        <w:jc w:val="center"/>
        <w:rPr>
          <w:b/>
          <w:bCs/>
          <w:szCs w:val="24"/>
        </w:rPr>
      </w:pPr>
      <w:r>
        <w:rPr>
          <w:szCs w:val="24"/>
          <w:lang w:eastAsia="pt-BR"/>
        </w:rPr>
        <w:br w:type="page"/>
      </w:r>
      <w:r w:rsidR="00CC25F0" w:rsidRPr="00CC25F0">
        <w:rPr>
          <w:b/>
          <w:bCs/>
          <w:szCs w:val="24"/>
        </w:rPr>
        <w:lastRenderedPageBreak/>
        <w:t>SUMARIO</w:t>
      </w:r>
    </w:p>
    <w:p w14:paraId="6E0F1457" w14:textId="77777777" w:rsidR="00863CB3" w:rsidRDefault="00863CB3" w:rsidP="00863CB3">
      <w:pPr>
        <w:ind w:firstLine="0"/>
        <w:jc w:val="center"/>
        <w:rPr>
          <w:b/>
          <w:bCs/>
          <w:szCs w:val="24"/>
        </w:rPr>
      </w:pPr>
    </w:p>
    <w:p w14:paraId="481355A3" w14:textId="77777777" w:rsidR="00863CB3" w:rsidRPr="00863CB3" w:rsidRDefault="00863CB3" w:rsidP="00863CB3">
      <w:pPr>
        <w:ind w:firstLine="0"/>
        <w:jc w:val="center"/>
      </w:pPr>
    </w:p>
    <w:p w14:paraId="14D71AF0" w14:textId="115A7DD5" w:rsidR="00863CB3" w:rsidRPr="00863CB3" w:rsidRDefault="00863CB3">
      <w:pPr>
        <w:pStyle w:val="Sumrio1"/>
        <w:tabs>
          <w:tab w:val="left" w:pos="1200"/>
          <w:tab w:val="right" w:leader="dot" w:pos="9061"/>
        </w:tabs>
        <w:rPr>
          <w:rFonts w:ascii="Times New Roman" w:eastAsiaTheme="minorEastAsia" w:hAnsi="Times New Roman" w:cs="Times New Roman"/>
          <w:b w:val="0"/>
          <w:bCs w:val="0"/>
          <w:caps w:val="0"/>
          <w:noProof/>
          <w:kern w:val="2"/>
          <w:sz w:val="24"/>
          <w:szCs w:val="24"/>
          <w:lang w:eastAsia="pt-BR"/>
          <w14:ligatures w14:val="standardContextual"/>
        </w:rPr>
      </w:pPr>
      <w:r w:rsidRPr="00863CB3">
        <w:rPr>
          <w:rFonts w:ascii="Times New Roman" w:hAnsi="Times New Roman" w:cs="Times New Roman"/>
          <w:b w:val="0"/>
          <w:bCs w:val="0"/>
          <w:sz w:val="24"/>
          <w:szCs w:val="24"/>
        </w:rPr>
        <w:fldChar w:fldCharType="begin"/>
      </w:r>
      <w:r w:rsidRPr="00863CB3">
        <w:rPr>
          <w:rFonts w:ascii="Times New Roman" w:hAnsi="Times New Roman" w:cs="Times New Roman"/>
          <w:b w:val="0"/>
          <w:bCs w:val="0"/>
          <w:sz w:val="24"/>
          <w:szCs w:val="24"/>
        </w:rPr>
        <w:instrText xml:space="preserve"> TOC \o "1-3" \h \z \u </w:instrText>
      </w:r>
      <w:r w:rsidRPr="00863CB3">
        <w:rPr>
          <w:rFonts w:ascii="Times New Roman" w:hAnsi="Times New Roman" w:cs="Times New Roman"/>
          <w:b w:val="0"/>
          <w:bCs w:val="0"/>
          <w:sz w:val="24"/>
          <w:szCs w:val="24"/>
        </w:rPr>
        <w:fldChar w:fldCharType="separate"/>
      </w:r>
      <w:hyperlink w:anchor="_Toc230635050" w:history="1">
        <w:r w:rsidRPr="00863CB3">
          <w:rPr>
            <w:rStyle w:val="Hyperlink"/>
            <w:rFonts w:ascii="Times New Roman" w:hAnsi="Times New Roman" w:cs="Times New Roman"/>
            <w:noProof/>
            <w:sz w:val="24"/>
            <w:szCs w:val="24"/>
          </w:rPr>
          <w:t>1</w:t>
        </w:r>
        <w:r w:rsidRPr="00863CB3">
          <w:rPr>
            <w:rFonts w:ascii="Times New Roman" w:eastAsiaTheme="minorEastAsia" w:hAnsi="Times New Roman" w:cs="Times New Roman"/>
            <w:b w:val="0"/>
            <w:bCs w:val="0"/>
            <w: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INTRODUÇÃO</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_Toc230635050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14</w:t>
        </w:r>
        <w:r w:rsidRPr="00863CB3">
          <w:rPr>
            <w:rFonts w:ascii="Times New Roman" w:hAnsi="Times New Roman" w:cs="Times New Roman"/>
            <w:noProof/>
            <w:webHidden/>
            <w:sz w:val="24"/>
            <w:szCs w:val="24"/>
          </w:rPr>
          <w:fldChar w:fldCharType="end"/>
        </w:r>
      </w:hyperlink>
    </w:p>
    <w:p w14:paraId="1B311FF6" w14:textId="4E3A0B0E" w:rsidR="00863CB3" w:rsidRPr="00863CB3" w:rsidRDefault="00863CB3">
      <w:pPr>
        <w:pStyle w:val="Sumrio1"/>
        <w:tabs>
          <w:tab w:val="left" w:pos="1200"/>
          <w:tab w:val="right" w:leader="dot" w:pos="9061"/>
        </w:tabs>
        <w:rPr>
          <w:rFonts w:ascii="Times New Roman" w:eastAsiaTheme="minorEastAsia" w:hAnsi="Times New Roman" w:cs="Times New Roman"/>
          <w:b w:val="0"/>
          <w:bCs w:val="0"/>
          <w:caps w:val="0"/>
          <w:noProof/>
          <w:kern w:val="2"/>
          <w:sz w:val="24"/>
          <w:szCs w:val="24"/>
          <w:lang w:eastAsia="pt-BR"/>
          <w14:ligatures w14:val="standardContextual"/>
        </w:rPr>
      </w:pPr>
      <w:hyperlink w:anchor="_Toc230635051" w:history="1">
        <w:r w:rsidRPr="00863CB3">
          <w:rPr>
            <w:rStyle w:val="Hyperlink"/>
            <w:rFonts w:ascii="Times New Roman" w:hAnsi="Times New Roman" w:cs="Times New Roman"/>
            <w:noProof/>
            <w:sz w:val="24"/>
            <w:szCs w:val="24"/>
          </w:rPr>
          <w:t>2</w:t>
        </w:r>
        <w:r w:rsidRPr="00863CB3">
          <w:rPr>
            <w:rFonts w:ascii="Times New Roman" w:eastAsiaTheme="minorEastAsia" w:hAnsi="Times New Roman" w:cs="Times New Roman"/>
            <w:b w:val="0"/>
            <w:bCs w:val="0"/>
            <w: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REVISÃO DA LITERATURA</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_Toc230635051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21</w:t>
        </w:r>
        <w:r w:rsidRPr="00863CB3">
          <w:rPr>
            <w:rFonts w:ascii="Times New Roman" w:hAnsi="Times New Roman" w:cs="Times New Roman"/>
            <w:noProof/>
            <w:webHidden/>
            <w:sz w:val="24"/>
            <w:szCs w:val="24"/>
          </w:rPr>
          <w:fldChar w:fldCharType="end"/>
        </w:r>
      </w:hyperlink>
    </w:p>
    <w:p w14:paraId="46A3F1BD" w14:textId="20E8B208"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52" w:history="1">
        <w:r w:rsidRPr="00863CB3">
          <w:rPr>
            <w:rStyle w:val="Hyperlink"/>
            <w:rFonts w:ascii="Times New Roman" w:hAnsi="Times New Roman" w:cs="Times New Roman"/>
            <w:noProof/>
            <w:sz w:val="24"/>
            <w:szCs w:val="24"/>
          </w:rPr>
          <w:t>2.1</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MERCADO DE CAPITAIS BRASILEIRO E A PREVISÃO DE SÉRIES TEMPORAIS FINANCEIRAS</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_Toc230635052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21</w:t>
        </w:r>
        <w:r w:rsidRPr="00863CB3">
          <w:rPr>
            <w:rFonts w:ascii="Times New Roman" w:hAnsi="Times New Roman" w:cs="Times New Roman"/>
            <w:noProof/>
            <w:webHidden/>
            <w:sz w:val="24"/>
            <w:szCs w:val="24"/>
          </w:rPr>
          <w:fldChar w:fldCharType="end"/>
        </w:r>
      </w:hyperlink>
    </w:p>
    <w:p w14:paraId="1A7DC38B" w14:textId="733B254D"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53" w:history="1">
        <w:r w:rsidRPr="00863CB3">
          <w:rPr>
            <w:rStyle w:val="Hyperlink"/>
            <w:rFonts w:ascii="Times New Roman" w:hAnsi="Times New Roman" w:cs="Times New Roman"/>
            <w:noProof/>
            <w:sz w:val="24"/>
            <w:szCs w:val="24"/>
          </w:rPr>
          <w:t>2.2</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REDES NEURAIS RECORRENTES: LSTM E GRU</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_Toc230635053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22</w:t>
        </w:r>
        <w:r w:rsidRPr="00863CB3">
          <w:rPr>
            <w:rFonts w:ascii="Times New Roman" w:hAnsi="Times New Roman" w:cs="Times New Roman"/>
            <w:noProof/>
            <w:webHidden/>
            <w:sz w:val="24"/>
            <w:szCs w:val="24"/>
          </w:rPr>
          <w:fldChar w:fldCharType="end"/>
        </w:r>
      </w:hyperlink>
    </w:p>
    <w:p w14:paraId="65C363D7" w14:textId="53272287"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54" w:history="1">
        <w:r w:rsidRPr="00863CB3">
          <w:rPr>
            <w:rStyle w:val="Hyperlink"/>
            <w:rFonts w:ascii="Times New Roman" w:hAnsi="Times New Roman" w:cs="Times New Roman"/>
            <w:noProof/>
            <w:sz w:val="24"/>
            <w:szCs w:val="24"/>
          </w:rPr>
          <w:t>2.3</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REDES NEURAIS DE ESTADOS DE ECO E COMPUTAÇÃO DE RESERVATÓRIO</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_Toc230635054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23</w:t>
        </w:r>
        <w:r w:rsidRPr="00863CB3">
          <w:rPr>
            <w:rFonts w:ascii="Times New Roman" w:hAnsi="Times New Roman" w:cs="Times New Roman"/>
            <w:noProof/>
            <w:webHidden/>
            <w:sz w:val="24"/>
            <w:szCs w:val="24"/>
          </w:rPr>
          <w:fldChar w:fldCharType="end"/>
        </w:r>
      </w:hyperlink>
    </w:p>
    <w:p w14:paraId="13DA1FBA" w14:textId="6E76DDCF"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55" w:history="1">
        <w:r w:rsidRPr="00863CB3">
          <w:rPr>
            <w:rStyle w:val="Hyperlink"/>
            <w:rFonts w:ascii="Times New Roman" w:hAnsi="Times New Roman" w:cs="Times New Roman"/>
            <w:noProof/>
            <w:sz w:val="24"/>
            <w:szCs w:val="24"/>
          </w:rPr>
          <w:t>2.4</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OTIMIZAÇÃO DE HIPERPARÂMETROS DA ESN POR ALGORITMOS EVOLUTIVOS</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_Toc230635055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25</w:t>
        </w:r>
        <w:r w:rsidRPr="00863CB3">
          <w:rPr>
            <w:rFonts w:ascii="Times New Roman" w:hAnsi="Times New Roman" w:cs="Times New Roman"/>
            <w:noProof/>
            <w:webHidden/>
            <w:sz w:val="24"/>
            <w:szCs w:val="24"/>
          </w:rPr>
          <w:fldChar w:fldCharType="end"/>
        </w:r>
      </w:hyperlink>
    </w:p>
    <w:p w14:paraId="31FFD646" w14:textId="6126C4D1"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56" w:history="1">
        <w:r w:rsidRPr="00863CB3">
          <w:rPr>
            <w:rStyle w:val="Hyperlink"/>
            <w:rFonts w:ascii="Times New Roman" w:hAnsi="Times New Roman" w:cs="Times New Roman"/>
            <w:noProof/>
            <w:sz w:val="24"/>
            <w:szCs w:val="24"/>
          </w:rPr>
          <w:t>2.5</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DISTRIBUIÇÕES DE PROBABILIDADE NA INICIALIZAÇÃO DOS PESOS DO RESERVATÓRIO</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_Toc230635056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27</w:t>
        </w:r>
        <w:r w:rsidRPr="00863CB3">
          <w:rPr>
            <w:rFonts w:ascii="Times New Roman" w:hAnsi="Times New Roman" w:cs="Times New Roman"/>
            <w:noProof/>
            <w:webHidden/>
            <w:sz w:val="24"/>
            <w:szCs w:val="24"/>
          </w:rPr>
          <w:fldChar w:fldCharType="end"/>
        </w:r>
      </w:hyperlink>
    </w:p>
    <w:p w14:paraId="3ECBFBA5" w14:textId="2E5C2A1B"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57" w:history="1">
        <w:r w:rsidRPr="00863CB3">
          <w:rPr>
            <w:rStyle w:val="Hyperlink"/>
            <w:rFonts w:ascii="Times New Roman" w:hAnsi="Times New Roman" w:cs="Times New Roman"/>
            <w:noProof/>
            <w:sz w:val="24"/>
            <w:szCs w:val="24"/>
          </w:rPr>
          <w:t>2.6</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PRÉ-PROCESSAMENTO: O FATOR DE AJUSTE PARA DADOS DA B3</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_Toc230635057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28</w:t>
        </w:r>
        <w:r w:rsidRPr="00863CB3">
          <w:rPr>
            <w:rFonts w:ascii="Times New Roman" w:hAnsi="Times New Roman" w:cs="Times New Roman"/>
            <w:noProof/>
            <w:webHidden/>
            <w:sz w:val="24"/>
            <w:szCs w:val="24"/>
          </w:rPr>
          <w:fldChar w:fldCharType="end"/>
        </w:r>
      </w:hyperlink>
    </w:p>
    <w:p w14:paraId="3281B5F8" w14:textId="35926BEC"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58" w:history="1">
        <w:r w:rsidRPr="00863CB3">
          <w:rPr>
            <w:rStyle w:val="Hyperlink"/>
            <w:rFonts w:ascii="Times New Roman" w:hAnsi="Times New Roman" w:cs="Times New Roman"/>
            <w:noProof/>
            <w:sz w:val="24"/>
            <w:szCs w:val="24"/>
          </w:rPr>
          <w:t>2.7</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TRABALHOS RELACIONADOS</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_Toc230635058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29</w:t>
        </w:r>
        <w:r w:rsidRPr="00863CB3">
          <w:rPr>
            <w:rFonts w:ascii="Times New Roman" w:hAnsi="Times New Roman" w:cs="Times New Roman"/>
            <w:noProof/>
            <w:webHidden/>
            <w:sz w:val="24"/>
            <w:szCs w:val="24"/>
          </w:rPr>
          <w:fldChar w:fldCharType="end"/>
        </w:r>
      </w:hyperlink>
    </w:p>
    <w:p w14:paraId="352EBA72" w14:textId="21ABF83E"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59" w:history="1">
        <w:r w:rsidRPr="00863CB3">
          <w:rPr>
            <w:rStyle w:val="Hyperlink"/>
            <w:rFonts w:ascii="Times New Roman" w:hAnsi="Times New Roman" w:cs="Times New Roman"/>
            <w:noProof/>
            <w:sz w:val="24"/>
            <w:szCs w:val="24"/>
          </w:rPr>
          <w:t>2.8</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ESTADO DA ARTE E LACUNAS IDENTIFICADAS</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_Toc230635059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31</w:t>
        </w:r>
        <w:r w:rsidRPr="00863CB3">
          <w:rPr>
            <w:rFonts w:ascii="Times New Roman" w:hAnsi="Times New Roman" w:cs="Times New Roman"/>
            <w:noProof/>
            <w:webHidden/>
            <w:sz w:val="24"/>
            <w:szCs w:val="24"/>
          </w:rPr>
          <w:fldChar w:fldCharType="end"/>
        </w:r>
      </w:hyperlink>
    </w:p>
    <w:p w14:paraId="5CB3689A" w14:textId="2399B2A6"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60" w:history="1">
        <w:r w:rsidRPr="00863CB3">
          <w:rPr>
            <w:rStyle w:val="Hyperlink"/>
            <w:rFonts w:ascii="Times New Roman" w:hAnsi="Times New Roman" w:cs="Times New Roman"/>
            <w:noProof/>
            <w:sz w:val="24"/>
            <w:szCs w:val="24"/>
          </w:rPr>
          <w:t>2.9</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SÍNTESE DO PORTFÓLIO BIBLIOGRÁFICO</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_Toc230635060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32</w:t>
        </w:r>
        <w:r w:rsidRPr="00863CB3">
          <w:rPr>
            <w:rFonts w:ascii="Times New Roman" w:hAnsi="Times New Roman" w:cs="Times New Roman"/>
            <w:noProof/>
            <w:webHidden/>
            <w:sz w:val="24"/>
            <w:szCs w:val="24"/>
          </w:rPr>
          <w:fldChar w:fldCharType="end"/>
        </w:r>
      </w:hyperlink>
    </w:p>
    <w:p w14:paraId="69C0B6D5" w14:textId="485D74F0" w:rsidR="00863CB3" w:rsidRPr="00863CB3" w:rsidRDefault="00863CB3">
      <w:pPr>
        <w:pStyle w:val="Sumrio1"/>
        <w:tabs>
          <w:tab w:val="left" w:pos="1200"/>
          <w:tab w:val="right" w:leader="dot" w:pos="9061"/>
        </w:tabs>
        <w:rPr>
          <w:rFonts w:ascii="Times New Roman" w:eastAsiaTheme="minorEastAsia" w:hAnsi="Times New Roman" w:cs="Times New Roman"/>
          <w:b w:val="0"/>
          <w:bCs w:val="0"/>
          <w:caps w:val="0"/>
          <w:noProof/>
          <w:kern w:val="2"/>
          <w:sz w:val="24"/>
          <w:szCs w:val="24"/>
          <w:lang w:eastAsia="pt-BR"/>
          <w14:ligatures w14:val="standardContextual"/>
        </w:rPr>
      </w:pPr>
      <w:hyperlink w:anchor="_Toc230635061" w:history="1">
        <w:r w:rsidRPr="00863CB3">
          <w:rPr>
            <w:rStyle w:val="Hyperlink"/>
            <w:rFonts w:ascii="Times New Roman" w:hAnsi="Times New Roman" w:cs="Times New Roman"/>
            <w:noProof/>
            <w:sz w:val="24"/>
            <w:szCs w:val="24"/>
          </w:rPr>
          <w:t>3</w:t>
        </w:r>
        <w:r w:rsidRPr="00863CB3">
          <w:rPr>
            <w:rFonts w:ascii="Times New Roman" w:eastAsiaTheme="minorEastAsia" w:hAnsi="Times New Roman" w:cs="Times New Roman"/>
            <w:b w:val="0"/>
            <w:bCs w:val="0"/>
            <w: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MATERIAL E MÉTODOS</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_Toc230635061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37</w:t>
        </w:r>
        <w:r w:rsidRPr="00863CB3">
          <w:rPr>
            <w:rFonts w:ascii="Times New Roman" w:hAnsi="Times New Roman" w:cs="Times New Roman"/>
            <w:noProof/>
            <w:webHidden/>
            <w:sz w:val="24"/>
            <w:szCs w:val="24"/>
          </w:rPr>
          <w:fldChar w:fldCharType="end"/>
        </w:r>
      </w:hyperlink>
    </w:p>
    <w:p w14:paraId="2132EFE2" w14:textId="155B5029"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62" w:history="1">
        <w:r w:rsidRPr="00863CB3">
          <w:rPr>
            <w:rStyle w:val="Hyperlink"/>
            <w:rFonts w:ascii="Times New Roman" w:hAnsi="Times New Roman" w:cs="Times New Roman"/>
            <w:noProof/>
            <w:sz w:val="24"/>
            <w:szCs w:val="24"/>
          </w:rPr>
          <w:t>3.1</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CLASSIFICAÇÃO DA PESQUISA</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_Toc230635062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37</w:t>
        </w:r>
        <w:r w:rsidRPr="00863CB3">
          <w:rPr>
            <w:rFonts w:ascii="Times New Roman" w:hAnsi="Times New Roman" w:cs="Times New Roman"/>
            <w:noProof/>
            <w:webHidden/>
            <w:sz w:val="24"/>
            <w:szCs w:val="24"/>
          </w:rPr>
          <w:fldChar w:fldCharType="end"/>
        </w:r>
      </w:hyperlink>
    </w:p>
    <w:p w14:paraId="3A297729" w14:textId="1C1E722D"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63" w:history="1">
        <w:r w:rsidRPr="00863CB3">
          <w:rPr>
            <w:rStyle w:val="Hyperlink"/>
            <w:rFonts w:ascii="Times New Roman" w:hAnsi="Times New Roman" w:cs="Times New Roman"/>
            <w:noProof/>
            <w:sz w:val="24"/>
            <w:szCs w:val="24"/>
          </w:rPr>
          <w:t>3.2</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CONJUNTO DE DADOS E PRÉ-PROCESSAMENTO</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_Toc230635063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38</w:t>
        </w:r>
        <w:r w:rsidRPr="00863CB3">
          <w:rPr>
            <w:rFonts w:ascii="Times New Roman" w:hAnsi="Times New Roman" w:cs="Times New Roman"/>
            <w:noProof/>
            <w:webHidden/>
            <w:sz w:val="24"/>
            <w:szCs w:val="24"/>
          </w:rPr>
          <w:fldChar w:fldCharType="end"/>
        </w:r>
      </w:hyperlink>
    </w:p>
    <w:p w14:paraId="63CD335D" w14:textId="73DF939C"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64" w:history="1">
        <w:r w:rsidRPr="00863CB3">
          <w:rPr>
            <w:rStyle w:val="Hyperlink"/>
            <w:rFonts w:ascii="Times New Roman" w:hAnsi="Times New Roman" w:cs="Times New Roman"/>
            <w:noProof/>
            <w:sz w:val="24"/>
            <w:szCs w:val="24"/>
          </w:rPr>
          <w:t>3.3</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IMPLEMENTAÇÃO DAS ESNS EM R</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_Toc230635064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40</w:t>
        </w:r>
        <w:r w:rsidRPr="00863CB3">
          <w:rPr>
            <w:rFonts w:ascii="Times New Roman" w:hAnsi="Times New Roman" w:cs="Times New Roman"/>
            <w:noProof/>
            <w:webHidden/>
            <w:sz w:val="24"/>
            <w:szCs w:val="24"/>
          </w:rPr>
          <w:fldChar w:fldCharType="end"/>
        </w:r>
      </w:hyperlink>
    </w:p>
    <w:p w14:paraId="52385DF6" w14:textId="12DF4356"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65" w:history="1">
        <w:r w:rsidRPr="00863CB3">
          <w:rPr>
            <w:rStyle w:val="Hyperlink"/>
            <w:rFonts w:ascii="Times New Roman" w:hAnsi="Times New Roman" w:cs="Times New Roman"/>
            <w:noProof/>
            <w:sz w:val="24"/>
            <w:szCs w:val="24"/>
          </w:rPr>
          <w:t>3.4</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OTIMIZAÇÃO POR ALGORITMOS GENÉTICOS</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_Toc230635065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43</w:t>
        </w:r>
        <w:r w:rsidRPr="00863CB3">
          <w:rPr>
            <w:rFonts w:ascii="Times New Roman" w:hAnsi="Times New Roman" w:cs="Times New Roman"/>
            <w:noProof/>
            <w:webHidden/>
            <w:sz w:val="24"/>
            <w:szCs w:val="24"/>
          </w:rPr>
          <w:fldChar w:fldCharType="end"/>
        </w:r>
      </w:hyperlink>
    </w:p>
    <w:p w14:paraId="577984C7" w14:textId="61412B9C"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66" w:history="1">
        <w:r w:rsidRPr="00863CB3">
          <w:rPr>
            <w:rStyle w:val="Hyperlink"/>
            <w:rFonts w:ascii="Times New Roman" w:hAnsi="Times New Roman" w:cs="Times New Roman"/>
            <w:noProof/>
            <w:sz w:val="24"/>
            <w:szCs w:val="24"/>
          </w:rPr>
          <w:t>3.5</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MODELOS DE COMPARAÇÃO: LSTM E GRU</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_Toc230635066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45</w:t>
        </w:r>
        <w:r w:rsidRPr="00863CB3">
          <w:rPr>
            <w:rFonts w:ascii="Times New Roman" w:hAnsi="Times New Roman" w:cs="Times New Roman"/>
            <w:noProof/>
            <w:webHidden/>
            <w:sz w:val="24"/>
            <w:szCs w:val="24"/>
          </w:rPr>
          <w:fldChar w:fldCharType="end"/>
        </w:r>
      </w:hyperlink>
    </w:p>
    <w:p w14:paraId="6BE79B09" w14:textId="69D17A17"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67" w:history="1">
        <w:r w:rsidRPr="00863CB3">
          <w:rPr>
            <w:rStyle w:val="Hyperlink"/>
            <w:rFonts w:ascii="Times New Roman" w:hAnsi="Times New Roman" w:cs="Times New Roman"/>
            <w:noProof/>
            <w:sz w:val="24"/>
            <w:szCs w:val="24"/>
          </w:rPr>
          <w:t>3.6</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DESENHO EXPERIMENTAL E CRITÉRIOS DE AVALIAÇÃO</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_Toc230635067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45</w:t>
        </w:r>
        <w:r w:rsidRPr="00863CB3">
          <w:rPr>
            <w:rFonts w:ascii="Times New Roman" w:hAnsi="Times New Roman" w:cs="Times New Roman"/>
            <w:noProof/>
            <w:webHidden/>
            <w:sz w:val="24"/>
            <w:szCs w:val="24"/>
          </w:rPr>
          <w:fldChar w:fldCharType="end"/>
        </w:r>
      </w:hyperlink>
    </w:p>
    <w:p w14:paraId="2F3392D2" w14:textId="217EAB8C" w:rsidR="00863CB3" w:rsidRPr="00863CB3" w:rsidRDefault="00863CB3">
      <w:pPr>
        <w:pStyle w:val="Sumrio2"/>
        <w:tabs>
          <w:tab w:val="left" w:pos="1680"/>
          <w:tab w:val="right" w:leader="dot" w:pos="9061"/>
        </w:tabs>
        <w:rPr>
          <w:rFonts w:ascii="Times New Roman" w:eastAsiaTheme="minorEastAsia" w:hAnsi="Times New Roman" w:cs="Times New Roman"/>
          <w:smallCaps w:val="0"/>
          <w:noProof/>
          <w:kern w:val="2"/>
          <w:sz w:val="24"/>
          <w:szCs w:val="24"/>
          <w:lang w:eastAsia="pt-BR"/>
          <w14:ligatures w14:val="standardContextual"/>
        </w:rPr>
      </w:pPr>
      <w:hyperlink w:anchor="_Toc230635068" w:history="1">
        <w:r w:rsidRPr="00863CB3">
          <w:rPr>
            <w:rStyle w:val="Hyperlink"/>
            <w:rFonts w:ascii="Times New Roman" w:hAnsi="Times New Roman" w:cs="Times New Roman"/>
            <w:noProof/>
            <w:sz w:val="24"/>
            <w:szCs w:val="24"/>
          </w:rPr>
          <w:t>3.7</w:t>
        </w:r>
        <w:r w:rsidRPr="00863CB3">
          <w:rPr>
            <w:rFonts w:ascii="Times New Roman" w:eastAsiaTheme="minorEastAsia" w:hAnsi="Times New Roman" w:cs="Times New Roman"/>
            <w:small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REPRODUTIBILIDADE E REPLICAÇÃO DOS EXPERIMENTOS</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_Toc230635068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47</w:t>
        </w:r>
        <w:r w:rsidRPr="00863CB3">
          <w:rPr>
            <w:rFonts w:ascii="Times New Roman" w:hAnsi="Times New Roman" w:cs="Times New Roman"/>
            <w:noProof/>
            <w:webHidden/>
            <w:sz w:val="24"/>
            <w:szCs w:val="24"/>
          </w:rPr>
          <w:fldChar w:fldCharType="end"/>
        </w:r>
      </w:hyperlink>
    </w:p>
    <w:p w14:paraId="68944127" w14:textId="60D0D4E1" w:rsidR="00863CB3" w:rsidRPr="00863CB3" w:rsidRDefault="00863CB3">
      <w:pPr>
        <w:pStyle w:val="Sumrio3"/>
        <w:tabs>
          <w:tab w:val="left" w:pos="1920"/>
          <w:tab w:val="right" w:leader="dot" w:pos="9061"/>
        </w:tabs>
        <w:rPr>
          <w:rFonts w:ascii="Times New Roman" w:eastAsiaTheme="minorEastAsia" w:hAnsi="Times New Roman" w:cs="Times New Roman"/>
          <w:i w:val="0"/>
          <w:iCs w:val="0"/>
          <w:noProof/>
          <w:kern w:val="2"/>
          <w:sz w:val="24"/>
          <w:szCs w:val="24"/>
          <w:lang w:eastAsia="pt-BR"/>
          <w14:ligatures w14:val="standardContextual"/>
        </w:rPr>
      </w:pPr>
      <w:hyperlink w:anchor="_Toc230635069" w:history="1">
        <w:r w:rsidRPr="00863CB3">
          <w:rPr>
            <w:rStyle w:val="Hyperlink"/>
            <w:rFonts w:ascii="Times New Roman" w:hAnsi="Times New Roman" w:cs="Times New Roman"/>
            <w:noProof/>
            <w:sz w:val="24"/>
            <w:szCs w:val="24"/>
          </w:rPr>
          <w:t>3.7.1</w:t>
        </w:r>
        <w:r w:rsidRPr="00863CB3">
          <w:rPr>
            <w:rFonts w:ascii="Times New Roman" w:eastAsiaTheme="minorEastAsia" w:hAnsi="Times New Roman" w:cs="Times New Roman"/>
            <w:i w:val="0"/>
            <w:iC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Ambiente computacional</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_Toc230635069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47</w:t>
        </w:r>
        <w:r w:rsidRPr="00863CB3">
          <w:rPr>
            <w:rFonts w:ascii="Times New Roman" w:hAnsi="Times New Roman" w:cs="Times New Roman"/>
            <w:noProof/>
            <w:webHidden/>
            <w:sz w:val="24"/>
            <w:szCs w:val="24"/>
          </w:rPr>
          <w:fldChar w:fldCharType="end"/>
        </w:r>
      </w:hyperlink>
    </w:p>
    <w:p w14:paraId="1A945E38" w14:textId="449797B3" w:rsidR="00863CB3" w:rsidRPr="00863CB3" w:rsidRDefault="00863CB3">
      <w:pPr>
        <w:pStyle w:val="Sumrio3"/>
        <w:tabs>
          <w:tab w:val="left" w:pos="1920"/>
          <w:tab w:val="right" w:leader="dot" w:pos="9061"/>
        </w:tabs>
        <w:rPr>
          <w:rFonts w:ascii="Times New Roman" w:eastAsiaTheme="minorEastAsia" w:hAnsi="Times New Roman" w:cs="Times New Roman"/>
          <w:i w:val="0"/>
          <w:iCs w:val="0"/>
          <w:noProof/>
          <w:kern w:val="2"/>
          <w:sz w:val="24"/>
          <w:szCs w:val="24"/>
          <w:lang w:eastAsia="pt-BR"/>
          <w14:ligatures w14:val="standardContextual"/>
        </w:rPr>
      </w:pPr>
      <w:hyperlink w:anchor="_Toc230635070" w:history="1">
        <w:r w:rsidRPr="00863CB3">
          <w:rPr>
            <w:rStyle w:val="Hyperlink"/>
            <w:rFonts w:ascii="Times New Roman" w:hAnsi="Times New Roman" w:cs="Times New Roman"/>
            <w:noProof/>
            <w:sz w:val="24"/>
            <w:szCs w:val="24"/>
          </w:rPr>
          <w:t>3.7.2</w:t>
        </w:r>
        <w:r w:rsidRPr="00863CB3">
          <w:rPr>
            <w:rFonts w:ascii="Times New Roman" w:eastAsiaTheme="minorEastAsia" w:hAnsi="Times New Roman" w:cs="Times New Roman"/>
            <w:i w:val="0"/>
            <w:iC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Estrutura do repositório</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_Toc230635070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47</w:t>
        </w:r>
        <w:r w:rsidRPr="00863CB3">
          <w:rPr>
            <w:rFonts w:ascii="Times New Roman" w:hAnsi="Times New Roman" w:cs="Times New Roman"/>
            <w:noProof/>
            <w:webHidden/>
            <w:sz w:val="24"/>
            <w:szCs w:val="24"/>
          </w:rPr>
          <w:fldChar w:fldCharType="end"/>
        </w:r>
      </w:hyperlink>
    </w:p>
    <w:p w14:paraId="48EF5725" w14:textId="4B7D775D" w:rsidR="00863CB3" w:rsidRPr="00863CB3" w:rsidRDefault="00863CB3">
      <w:pPr>
        <w:pStyle w:val="Sumrio3"/>
        <w:tabs>
          <w:tab w:val="left" w:pos="1920"/>
          <w:tab w:val="right" w:leader="dot" w:pos="9061"/>
        </w:tabs>
        <w:rPr>
          <w:rFonts w:ascii="Times New Roman" w:eastAsiaTheme="minorEastAsia" w:hAnsi="Times New Roman" w:cs="Times New Roman"/>
          <w:i w:val="0"/>
          <w:iCs w:val="0"/>
          <w:noProof/>
          <w:kern w:val="2"/>
          <w:sz w:val="24"/>
          <w:szCs w:val="24"/>
          <w:lang w:eastAsia="pt-BR"/>
          <w14:ligatures w14:val="standardContextual"/>
        </w:rPr>
      </w:pPr>
      <w:hyperlink w:anchor="_Toc230635071" w:history="1">
        <w:r w:rsidRPr="00863CB3">
          <w:rPr>
            <w:rStyle w:val="Hyperlink"/>
            <w:rFonts w:ascii="Times New Roman" w:hAnsi="Times New Roman" w:cs="Times New Roman"/>
            <w:noProof/>
            <w:sz w:val="24"/>
            <w:szCs w:val="24"/>
          </w:rPr>
          <w:t>3.7.3</w:t>
        </w:r>
        <w:r w:rsidRPr="00863CB3">
          <w:rPr>
            <w:rFonts w:ascii="Times New Roman" w:eastAsiaTheme="minorEastAsia" w:hAnsi="Times New Roman" w:cs="Times New Roman"/>
            <w:i w:val="0"/>
            <w:iC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Protocolo de revisão sistemática da literatura</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_Toc230635071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48</w:t>
        </w:r>
        <w:r w:rsidRPr="00863CB3">
          <w:rPr>
            <w:rFonts w:ascii="Times New Roman" w:hAnsi="Times New Roman" w:cs="Times New Roman"/>
            <w:noProof/>
            <w:webHidden/>
            <w:sz w:val="24"/>
            <w:szCs w:val="24"/>
          </w:rPr>
          <w:fldChar w:fldCharType="end"/>
        </w:r>
      </w:hyperlink>
    </w:p>
    <w:p w14:paraId="20EF0740" w14:textId="1B72728D" w:rsidR="00863CB3" w:rsidRPr="00863CB3" w:rsidRDefault="00863CB3">
      <w:pPr>
        <w:pStyle w:val="Sumrio3"/>
        <w:tabs>
          <w:tab w:val="left" w:pos="1920"/>
          <w:tab w:val="right" w:leader="dot" w:pos="9061"/>
        </w:tabs>
        <w:rPr>
          <w:rFonts w:ascii="Times New Roman" w:eastAsiaTheme="minorEastAsia" w:hAnsi="Times New Roman" w:cs="Times New Roman"/>
          <w:i w:val="0"/>
          <w:iCs w:val="0"/>
          <w:noProof/>
          <w:kern w:val="2"/>
          <w:sz w:val="24"/>
          <w:szCs w:val="24"/>
          <w:lang w:eastAsia="pt-BR"/>
          <w14:ligatures w14:val="standardContextual"/>
        </w:rPr>
      </w:pPr>
      <w:hyperlink w:anchor="_Toc230635072" w:history="1">
        <w:r w:rsidRPr="00863CB3">
          <w:rPr>
            <w:rStyle w:val="Hyperlink"/>
            <w:rFonts w:ascii="Times New Roman" w:hAnsi="Times New Roman" w:cs="Times New Roman"/>
            <w:noProof/>
            <w:sz w:val="24"/>
            <w:szCs w:val="24"/>
          </w:rPr>
          <w:t>3.7.4</w:t>
        </w:r>
        <w:r w:rsidRPr="00863CB3">
          <w:rPr>
            <w:rFonts w:ascii="Times New Roman" w:eastAsiaTheme="minorEastAsia" w:hAnsi="Times New Roman" w:cs="Times New Roman"/>
            <w:i w:val="0"/>
            <w:iC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Procedimento de re-execução dos experimentos</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_Toc230635072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49</w:t>
        </w:r>
        <w:r w:rsidRPr="00863CB3">
          <w:rPr>
            <w:rFonts w:ascii="Times New Roman" w:hAnsi="Times New Roman" w:cs="Times New Roman"/>
            <w:noProof/>
            <w:webHidden/>
            <w:sz w:val="24"/>
            <w:szCs w:val="24"/>
          </w:rPr>
          <w:fldChar w:fldCharType="end"/>
        </w:r>
      </w:hyperlink>
    </w:p>
    <w:p w14:paraId="0CF5EFCE" w14:textId="182DE554" w:rsidR="00863CB3" w:rsidRPr="00863CB3" w:rsidRDefault="00863CB3">
      <w:pPr>
        <w:pStyle w:val="Sumrio1"/>
        <w:tabs>
          <w:tab w:val="left" w:pos="1200"/>
          <w:tab w:val="right" w:leader="dot" w:pos="9061"/>
        </w:tabs>
        <w:rPr>
          <w:rFonts w:ascii="Times New Roman" w:eastAsiaTheme="minorEastAsia" w:hAnsi="Times New Roman" w:cs="Times New Roman"/>
          <w:b w:val="0"/>
          <w:bCs w:val="0"/>
          <w:caps w:val="0"/>
          <w:noProof/>
          <w:kern w:val="2"/>
          <w:sz w:val="24"/>
          <w:szCs w:val="24"/>
          <w:lang w:eastAsia="pt-BR"/>
          <w14:ligatures w14:val="standardContextual"/>
        </w:rPr>
      </w:pPr>
      <w:hyperlink w:anchor="_Toc230635073" w:history="1">
        <w:r w:rsidRPr="00863CB3">
          <w:rPr>
            <w:rStyle w:val="Hyperlink"/>
            <w:rFonts w:ascii="Times New Roman" w:hAnsi="Times New Roman" w:cs="Times New Roman"/>
            <w:noProof/>
            <w:sz w:val="24"/>
            <w:szCs w:val="24"/>
          </w:rPr>
          <w:t>4</w:t>
        </w:r>
        <w:r w:rsidRPr="00863CB3">
          <w:rPr>
            <w:rFonts w:ascii="Times New Roman" w:eastAsiaTheme="minorEastAsia" w:hAnsi="Times New Roman" w:cs="Times New Roman"/>
            <w:b w:val="0"/>
            <w:bCs w:val="0"/>
            <w:caps w:val="0"/>
            <w:noProof/>
            <w:kern w:val="2"/>
            <w:sz w:val="24"/>
            <w:szCs w:val="24"/>
            <w:lang w:eastAsia="pt-BR"/>
            <w14:ligatures w14:val="standardContextual"/>
          </w:rPr>
          <w:tab/>
        </w:r>
        <w:r w:rsidRPr="00863CB3">
          <w:rPr>
            <w:rStyle w:val="Hyperlink"/>
            <w:rFonts w:ascii="Times New Roman" w:hAnsi="Times New Roman" w:cs="Times New Roman"/>
            <w:noProof/>
            <w:sz w:val="24"/>
            <w:szCs w:val="24"/>
          </w:rPr>
          <w:t>CRONOGRAMA</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_Toc230635073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50</w:t>
        </w:r>
        <w:r w:rsidRPr="00863CB3">
          <w:rPr>
            <w:rFonts w:ascii="Times New Roman" w:hAnsi="Times New Roman" w:cs="Times New Roman"/>
            <w:noProof/>
            <w:webHidden/>
            <w:sz w:val="24"/>
            <w:szCs w:val="24"/>
          </w:rPr>
          <w:fldChar w:fldCharType="end"/>
        </w:r>
      </w:hyperlink>
    </w:p>
    <w:p w14:paraId="51FD653C" w14:textId="6CFED7B1" w:rsidR="00863CB3" w:rsidRPr="00863CB3" w:rsidRDefault="00863CB3">
      <w:pPr>
        <w:pStyle w:val="Sumrio1"/>
        <w:tabs>
          <w:tab w:val="right" w:leader="dot" w:pos="9061"/>
        </w:tabs>
        <w:rPr>
          <w:rFonts w:ascii="Times New Roman" w:eastAsiaTheme="minorEastAsia" w:hAnsi="Times New Roman" w:cs="Times New Roman"/>
          <w:b w:val="0"/>
          <w:bCs w:val="0"/>
          <w:caps w:val="0"/>
          <w:noProof/>
          <w:kern w:val="2"/>
          <w:sz w:val="24"/>
          <w:szCs w:val="24"/>
          <w:lang w:eastAsia="pt-BR"/>
          <w14:ligatures w14:val="standardContextual"/>
        </w:rPr>
      </w:pPr>
      <w:hyperlink w:anchor="_Toc230635074" w:history="1">
        <w:r w:rsidRPr="00863CB3">
          <w:rPr>
            <w:rStyle w:val="Hyperlink"/>
            <w:rFonts w:ascii="Times New Roman" w:hAnsi="Times New Roman" w:cs="Times New Roman"/>
            <w:noProof/>
            <w:sz w:val="24"/>
            <w:szCs w:val="24"/>
          </w:rPr>
          <w:t>REFERÊNCI</w:t>
        </w:r>
        <w:r w:rsidRPr="00863CB3">
          <w:rPr>
            <w:rStyle w:val="Hyperlink"/>
            <w:rFonts w:ascii="Times New Roman" w:hAnsi="Times New Roman" w:cs="Times New Roman"/>
            <w:noProof/>
            <w:sz w:val="24"/>
            <w:szCs w:val="24"/>
          </w:rPr>
          <w:t>A</w:t>
        </w:r>
        <w:r w:rsidRPr="00863CB3">
          <w:rPr>
            <w:rStyle w:val="Hyperlink"/>
            <w:rFonts w:ascii="Times New Roman" w:hAnsi="Times New Roman" w:cs="Times New Roman"/>
            <w:noProof/>
            <w:sz w:val="24"/>
            <w:szCs w:val="24"/>
          </w:rPr>
          <w:t>S</w:t>
        </w:r>
        <w:r w:rsidRPr="00863CB3">
          <w:rPr>
            <w:rFonts w:ascii="Times New Roman" w:hAnsi="Times New Roman" w:cs="Times New Roman"/>
            <w:noProof/>
            <w:webHidden/>
            <w:sz w:val="24"/>
            <w:szCs w:val="24"/>
          </w:rPr>
          <w:tab/>
        </w:r>
        <w:r w:rsidRPr="00863CB3">
          <w:rPr>
            <w:rFonts w:ascii="Times New Roman" w:hAnsi="Times New Roman" w:cs="Times New Roman"/>
            <w:noProof/>
            <w:webHidden/>
            <w:sz w:val="24"/>
            <w:szCs w:val="24"/>
          </w:rPr>
          <w:fldChar w:fldCharType="begin"/>
        </w:r>
        <w:r w:rsidRPr="00863CB3">
          <w:rPr>
            <w:rFonts w:ascii="Times New Roman" w:hAnsi="Times New Roman" w:cs="Times New Roman"/>
            <w:noProof/>
            <w:webHidden/>
            <w:sz w:val="24"/>
            <w:szCs w:val="24"/>
          </w:rPr>
          <w:instrText xml:space="preserve"> PAGEREF _Toc230635074 \h </w:instrText>
        </w:r>
        <w:r w:rsidRPr="00863CB3">
          <w:rPr>
            <w:rFonts w:ascii="Times New Roman" w:hAnsi="Times New Roman" w:cs="Times New Roman"/>
            <w:noProof/>
            <w:webHidden/>
            <w:sz w:val="24"/>
            <w:szCs w:val="24"/>
          </w:rPr>
        </w:r>
        <w:r w:rsidRPr="00863CB3">
          <w:rPr>
            <w:rFonts w:ascii="Times New Roman" w:hAnsi="Times New Roman" w:cs="Times New Roman"/>
            <w:noProof/>
            <w:webHidden/>
            <w:sz w:val="24"/>
            <w:szCs w:val="24"/>
          </w:rPr>
          <w:fldChar w:fldCharType="separate"/>
        </w:r>
        <w:r w:rsidRPr="00863CB3">
          <w:rPr>
            <w:rFonts w:ascii="Times New Roman" w:hAnsi="Times New Roman" w:cs="Times New Roman"/>
            <w:noProof/>
            <w:webHidden/>
            <w:sz w:val="24"/>
            <w:szCs w:val="24"/>
          </w:rPr>
          <w:t>51</w:t>
        </w:r>
        <w:r w:rsidRPr="00863CB3">
          <w:rPr>
            <w:rFonts w:ascii="Times New Roman" w:hAnsi="Times New Roman" w:cs="Times New Roman"/>
            <w:noProof/>
            <w:webHidden/>
            <w:sz w:val="24"/>
            <w:szCs w:val="24"/>
          </w:rPr>
          <w:fldChar w:fldCharType="end"/>
        </w:r>
      </w:hyperlink>
    </w:p>
    <w:p w14:paraId="0E98016E" w14:textId="1B36DF99" w:rsidR="00863CB3" w:rsidRPr="00863CB3" w:rsidRDefault="00863CB3" w:rsidP="008C5E1D">
      <w:pPr>
        <w:ind w:firstLine="0"/>
        <w:rPr>
          <w:b/>
          <w:bCs/>
          <w:szCs w:val="24"/>
        </w:rPr>
        <w:sectPr w:rsidR="00863CB3" w:rsidRPr="00863CB3" w:rsidSect="008C5E1D">
          <w:headerReference w:type="default" r:id="rId11"/>
          <w:pgSz w:w="11906" w:h="16838" w:code="9"/>
          <w:pgMar w:top="1701" w:right="1134" w:bottom="1134" w:left="1701" w:header="0" w:footer="0" w:gutter="0"/>
          <w:pgNumType w:start="14"/>
          <w:cols w:space="720"/>
          <w:formProt w:val="0"/>
          <w:docGrid w:linePitch="360"/>
        </w:sectPr>
      </w:pPr>
      <w:r w:rsidRPr="00863CB3">
        <w:rPr>
          <w:b/>
          <w:bCs/>
          <w:szCs w:val="24"/>
        </w:rPr>
        <w:fldChar w:fldCharType="end"/>
      </w:r>
    </w:p>
    <w:p w14:paraId="13B41AF1" w14:textId="6F5F73F7" w:rsidR="004866AE" w:rsidRPr="00863CB3" w:rsidRDefault="00CC25F0" w:rsidP="00863CB3">
      <w:pPr>
        <w:pStyle w:val="TITULOTCC"/>
      </w:pPr>
      <w:r w:rsidRPr="00863CB3">
        <w:lastRenderedPageBreak/>
        <w:fldChar w:fldCharType="begin"/>
      </w:r>
      <w:r w:rsidRPr="00863CB3">
        <w:instrText xml:space="preserve"> TOC \o "1-3" \h \z \u </w:instrText>
      </w:r>
      <w:r w:rsidRPr="00863CB3">
        <w:fldChar w:fldCharType="separate"/>
      </w:r>
      <w:r w:rsidRPr="00863CB3">
        <w:fldChar w:fldCharType="end"/>
      </w:r>
      <w:bookmarkStart w:id="0" w:name="_Toc230627602"/>
      <w:bookmarkStart w:id="1" w:name="_Toc230633291"/>
      <w:bookmarkStart w:id="2" w:name="_Toc230634288"/>
      <w:bookmarkStart w:id="3" w:name="_Toc230634451"/>
      <w:bookmarkStart w:id="4" w:name="_Toc230635050"/>
      <w:r w:rsidR="00F13364" w:rsidRPr="00863CB3">
        <w:t>I</w:t>
      </w:r>
      <w:r w:rsidR="004866AE" w:rsidRPr="00863CB3">
        <w:t>NTRODUÇÃO</w:t>
      </w:r>
      <w:bookmarkEnd w:id="0"/>
      <w:bookmarkEnd w:id="1"/>
      <w:bookmarkEnd w:id="2"/>
      <w:bookmarkEnd w:id="3"/>
      <w:bookmarkEnd w:id="4"/>
    </w:p>
    <w:p w14:paraId="7F7A5CA6" w14:textId="77777777" w:rsidR="004866AE" w:rsidRDefault="004866AE" w:rsidP="004866AE">
      <w:pPr>
        <w:ind w:firstLine="708"/>
      </w:pPr>
      <w:r>
        <w:t xml:space="preserve">O mercado acionário ocupa posição central nas economias contemporâneas. De um lado, oferece às empresas um canal de captação de recursos para financiar suas operações e seus projetos de expansão; de outro, abre aos investidores a possibilidade de aplicar poupança em ativos com perfis de risco e retorno variados. No Brasil, esse papel é exercido pela Brasil, Bolsa, Balcão (B3), bolsa de valores que reúne ações de centenas de companhias listadas em diferentes setores da economia. Vishwas </w:t>
      </w:r>
      <w:r>
        <w:rPr>
          <w:i/>
        </w:rPr>
        <w:t>et al</w:t>
      </w:r>
      <w:r>
        <w:t>. (2025) observam que o volume de dados produzido nesse ambiente, somado à velocidade das negociações eletrônicas, tornou a identificação de padrões de comportamento de preços uma das tarefas mais desafiadoras na fronteira entre finanças e Ciência da Computação.</w:t>
      </w:r>
    </w:p>
    <w:p w14:paraId="144148FD" w14:textId="77777777" w:rsidR="004866AE" w:rsidRDefault="004866AE" w:rsidP="004866AE">
      <w:pPr>
        <w:ind w:firstLine="708"/>
      </w:pPr>
      <w:r>
        <w:t xml:space="preserve">Prever preços de ativos negociados na B3 acrescenta dificuldades às que já marcam mercados internacionais. As séries temporais financeiras brasileiras exibem não linearidades acentuadas, comportamento estocástico e sensibilidade pronunciada a choques macroeconômicos e políticos, o que limita a aplicação direta de modelos estatísticos clássicos baseados em pressupostos de </w:t>
      </w:r>
      <w:proofErr w:type="spellStart"/>
      <w:r>
        <w:t>estacionariedade</w:t>
      </w:r>
      <w:proofErr w:type="spellEnd"/>
      <w:r>
        <w:t xml:space="preserve"> e linearidade. Além disso, eventos extremos ocorrem com frequência incompatível com a hipótese Gaussiana. Ping (2023) mostra que oscilações abruptas de preço impactam diretamente decisões de investimento em escala global, o que confere à modelagem preditiva relevância tanto para o investidor individual quanto para o gestor de risco institucional.</w:t>
      </w:r>
    </w:p>
    <w:p w14:paraId="2799CEFB" w14:textId="77777777" w:rsidR="004866AE" w:rsidRDefault="004866AE" w:rsidP="004866AE">
      <w:pPr>
        <w:ind w:firstLine="708"/>
      </w:pPr>
      <w:r>
        <w:t xml:space="preserve">Para tratar dados com estrutura sequencial e dependências temporais, uma das classes de modelos mais discutidas na literatura é a das Redes Neurais Recorrentes (RNRs). Diferentemente das redes neurais </w:t>
      </w:r>
      <w:proofErr w:type="spellStart"/>
      <w:r>
        <w:rPr>
          <w:i/>
          <w:iCs/>
        </w:rPr>
        <w:t>feedforwar</w:t>
      </w:r>
      <w:r>
        <w:t>d</w:t>
      </w:r>
      <w:proofErr w:type="spellEnd"/>
      <w:r>
        <w:t xml:space="preserve"> convencionais, que processam cada entrada de forma independente, as RNRs mantêm um estado interno atualizado a cada novo dado recebido de acordo com Sudiatmika &amp; </w:t>
      </w:r>
      <w:proofErr w:type="spellStart"/>
      <w:r>
        <w:t>Putra</w:t>
      </w:r>
      <w:proofErr w:type="spellEnd"/>
      <w:r>
        <w:t xml:space="preserve"> (2024). Essa memória interna permite que cada saída da rede dependa não apenas da entrada atual, mas também do histórico acumulado ao longo da sequência, o que torna possível capturar dependências entre observações distantes no tempo.</w:t>
      </w:r>
    </w:p>
    <w:p w14:paraId="52A62815" w14:textId="77777777" w:rsidR="004866AE" w:rsidRDefault="004866AE" w:rsidP="004866AE">
      <w:pPr>
        <w:ind w:firstLine="708"/>
      </w:pPr>
      <w:r>
        <w:t xml:space="preserve">Entre as variantes de RNRs aplicadas à previsão de séries temporais financeiras, destacam-se as redes </w:t>
      </w:r>
      <w:proofErr w:type="spellStart"/>
      <w:r>
        <w:rPr>
          <w:i/>
          <w:iCs/>
        </w:rPr>
        <w:t>Long</w:t>
      </w:r>
      <w:proofErr w:type="spellEnd"/>
      <w:r>
        <w:rPr>
          <w:i/>
          <w:iCs/>
        </w:rPr>
        <w:t xml:space="preserve"> Short-</w:t>
      </w:r>
      <w:proofErr w:type="spellStart"/>
      <w:r>
        <w:rPr>
          <w:i/>
          <w:iCs/>
        </w:rPr>
        <w:t>Term</w:t>
      </w:r>
      <w:proofErr w:type="spellEnd"/>
      <w:r>
        <w:rPr>
          <w:i/>
          <w:iCs/>
        </w:rPr>
        <w:t xml:space="preserve"> </w:t>
      </w:r>
      <w:proofErr w:type="spellStart"/>
      <w:r>
        <w:rPr>
          <w:i/>
          <w:iCs/>
        </w:rPr>
        <w:t>Memory</w:t>
      </w:r>
      <w:proofErr w:type="spellEnd"/>
      <w:r>
        <w:t xml:space="preserve"> (LSTM) e </w:t>
      </w:r>
      <w:proofErr w:type="spellStart"/>
      <w:r>
        <w:rPr>
          <w:i/>
          <w:iCs/>
        </w:rPr>
        <w:t>Gated</w:t>
      </w:r>
      <w:proofErr w:type="spellEnd"/>
      <w:r>
        <w:rPr>
          <w:i/>
          <w:iCs/>
        </w:rPr>
        <w:t xml:space="preserve"> </w:t>
      </w:r>
      <w:proofErr w:type="spellStart"/>
      <w:r>
        <w:rPr>
          <w:i/>
          <w:iCs/>
        </w:rPr>
        <w:t>Recurrent</w:t>
      </w:r>
      <w:proofErr w:type="spellEnd"/>
      <w:r>
        <w:rPr>
          <w:i/>
          <w:iCs/>
        </w:rPr>
        <w:t xml:space="preserve"> Unit</w:t>
      </w:r>
      <w:r>
        <w:t xml:space="preserve"> (GRU). Ambas foram concebidas precisamente para mitigar a dificuldade clássica das RNRs simples o desvanecimento de gradiente em sequências longas por meio de mecanismos de controle de fluxo de informação chamados </w:t>
      </w:r>
      <w:proofErr w:type="spellStart"/>
      <w:r>
        <w:t>gates</w:t>
      </w:r>
      <w:proofErr w:type="spellEnd"/>
      <w:r>
        <w:t xml:space="preserve">, que decidem quais informações devem ser preservadas, atualizadas ou descartadas ao longo da sequência. As </w:t>
      </w:r>
      <w:proofErr w:type="spellStart"/>
      <w:r>
        <w:t>GRUs</w:t>
      </w:r>
      <w:proofErr w:type="spellEnd"/>
      <w:r>
        <w:t xml:space="preserve"> adotam arquitetura mais enxuta que as </w:t>
      </w:r>
      <w:proofErr w:type="spellStart"/>
      <w:r>
        <w:t>LSTMs</w:t>
      </w:r>
      <w:proofErr w:type="spellEnd"/>
      <w:r>
        <w:t xml:space="preserve">, com menor número de parâmetros treináveis segundo Sudiatmika &amp; </w:t>
      </w:r>
      <w:proofErr w:type="spellStart"/>
      <w:r>
        <w:t>Putra</w:t>
      </w:r>
      <w:proofErr w:type="spellEnd"/>
      <w:r>
        <w:t xml:space="preserve"> </w:t>
      </w:r>
      <w:r>
        <w:lastRenderedPageBreak/>
        <w:t xml:space="preserve">(2024). Em contrapartida, ambas compartilham uma limitação de natureza prática: o treinamento por meio do algoritmo </w:t>
      </w:r>
      <w:r>
        <w:rPr>
          <w:i/>
          <w:iCs/>
        </w:rPr>
        <w:t>Backpropagation Through Time</w:t>
      </w:r>
      <w:r>
        <w:t xml:space="preserve"> (BPTT) é iterativo, computacionalmente custoso e, em séries muito longas, pode ainda apresentar instabilidades numéricas residuais.</w:t>
      </w:r>
    </w:p>
    <w:p w14:paraId="4B5C909C" w14:textId="77777777" w:rsidR="004866AE" w:rsidRDefault="004866AE" w:rsidP="004866AE">
      <w:pPr>
        <w:ind w:firstLine="708"/>
      </w:pPr>
      <w:r>
        <w:t>Uma alternativa menos convencional, com propriedades particularmente atrativas para previsão financeira, são as Redes Neurais de Estados de Eco (</w:t>
      </w:r>
      <w:r>
        <w:rPr>
          <w:i/>
          <w:iCs/>
        </w:rPr>
        <w:t xml:space="preserve">Echo </w:t>
      </w:r>
      <w:proofErr w:type="spellStart"/>
      <w:r>
        <w:rPr>
          <w:i/>
          <w:iCs/>
        </w:rPr>
        <w:t>State</w:t>
      </w:r>
      <w:proofErr w:type="spellEnd"/>
      <w:r>
        <w:rPr>
          <w:i/>
          <w:iCs/>
        </w:rPr>
        <w:t xml:space="preserve"> Networks</w:t>
      </w:r>
      <w:r>
        <w:t xml:space="preserve"> ESNs), inseridas no paradigma da Computação de Reservatório (</w:t>
      </w:r>
      <w:r>
        <w:rPr>
          <w:i/>
          <w:iCs/>
        </w:rPr>
        <w:t>Reservoir Computing</w:t>
      </w:r>
      <w:r>
        <w:t xml:space="preserve"> RC). Conforme Jaeger (2007), uma ESN é organizada em torno de um núcleo recorrente o reservatório cujos pesos internos são gerados aleatoriamente e mantidos fixos durante todo o processo de treinamento. Esse núcleo projeta os dados de entrada em um espaço de alta dimensionalidade, e cabe à camada de saída, treinada por regressão linear regularizada, extrair desse espaço os padrões úteis para a predição.</w:t>
      </w:r>
    </w:p>
    <w:p w14:paraId="3924887D" w14:textId="77777777" w:rsidR="004866AE" w:rsidRDefault="004866AE" w:rsidP="004866AE">
      <w:pPr>
        <w:ind w:firstLine="708"/>
      </w:pPr>
      <w:r>
        <w:t xml:space="preserve">A diferença fundamental em relação a redes treinadas por gradiente, como LSTM e GRU, está justamente no processo de aprendizado. Nas redes recorrentes tradicionais, todos os pesos internos são ajustados iterativamente pelo BPTT, o que torna o treinamento lento e exigente em recursos computacionais. Nas ESNs, esse custo é evitado por construção: como os pesos do reservatório permanecem inalterados, o ajuste se restringe à camada de saída e pode ser feito por solução analítica fechada. O resultado prático é um treinamento ordens de grandeza mais rápido e numericamente mais estável, sem perda relevante de capacidade representacional. Wang </w:t>
      </w:r>
      <w:r>
        <w:rPr>
          <w:i/>
        </w:rPr>
        <w:t>et al</w:t>
      </w:r>
      <w:r>
        <w:t xml:space="preserve">. (2021) e Ribeiro </w:t>
      </w:r>
      <w:r>
        <w:rPr>
          <w:i/>
        </w:rPr>
        <w:t>et al</w:t>
      </w:r>
      <w:r>
        <w:t>. (2021) confirmam empiricamente essa propriedade ao aplicar modelos de RC à previsão de índices acionários e à modelagem de volatilidade de preços, com desempenho competitivo ou superior ao de arquiteturas profundas e fração do custo computacional.</w:t>
      </w:r>
    </w:p>
    <w:p w14:paraId="4994F8C1" w14:textId="77777777" w:rsidR="004866AE" w:rsidRDefault="004866AE" w:rsidP="004866AE">
      <w:pPr>
        <w:ind w:firstLine="708"/>
      </w:pPr>
      <w:r>
        <w:t>A qualidade das previsões, contudo, não depende apenas da arquitetura escolhida. Depende também e em medida que costuma ser subestimada da integridade dos dados históricos utilizados no treinamento. No mercado de ações, séries de preços contêm descontinuidades artificiais geradas por eventos corporativos como desdobramentos (</w:t>
      </w:r>
      <w:r>
        <w:rPr>
          <w:i/>
          <w:iCs/>
        </w:rPr>
        <w:t>splits</w:t>
      </w:r>
      <w:r>
        <w:t>), grupamentos (</w:t>
      </w:r>
      <w:proofErr w:type="spellStart"/>
      <w:r>
        <w:rPr>
          <w:i/>
          <w:iCs/>
        </w:rPr>
        <w:t>inplits</w:t>
      </w:r>
      <w:proofErr w:type="spellEnd"/>
      <w:r>
        <w:t xml:space="preserve">) e distribuição de dividendos. Cardoso </w:t>
      </w:r>
      <w:r>
        <w:rPr>
          <w:i/>
        </w:rPr>
        <w:t>et al</w:t>
      </w:r>
      <w:r>
        <w:t>. (2022) propõem o uso de um Fator de Ajuste (</w:t>
      </w:r>
      <w:r>
        <w:rPr>
          <w:i/>
          <w:iCs/>
        </w:rPr>
        <w:t>Factor</w:t>
      </w:r>
      <w:r>
        <w:t>) para corrigir essas distorções: o Factor é calculado a partir da relação entre o preço de fechamento do dia anterior ao evento e o preço de abertura no dia em que o evento entra em vigor, sendo aplicado retroativamente sobre toda a série. Sem essa correção, um modelo preditivo pode interpretar como movimento real de mercado a queda artificial provocada, por exemplo, por um desdobramento, incorporando aos dados de treinamento um ruído sistemático que compromete a aprendizagem.</w:t>
      </w:r>
    </w:p>
    <w:p w14:paraId="7317D9AE" w14:textId="77777777" w:rsidR="004866AE" w:rsidRDefault="004866AE" w:rsidP="004866AE">
      <w:pPr>
        <w:ind w:firstLine="708"/>
      </w:pPr>
      <w:r>
        <w:lastRenderedPageBreak/>
        <w:t xml:space="preserve">Outro ponto sensível na aplicação de ESNs é a definição dos hiperparâmetros que governam a dinâmica do reservatório, em particular o raio espectral, a taxa de </w:t>
      </w:r>
      <w:proofErr w:type="spellStart"/>
      <w:r>
        <w:t>esparsidade</w:t>
      </w:r>
      <w:proofErr w:type="spellEnd"/>
      <w:r>
        <w:t xml:space="preserve"> e a taxa de vazamento. Esses valores influenciam diretamente a capacidade de memória, a estabilidade dinâmica e o poder representacional da rede, e o espaço de busca formado pelas suas combinações é grande demais para uma busca manual sistemática. Uma resposta consolidada na literatura é recorrer a </w:t>
      </w:r>
      <w:proofErr w:type="spellStart"/>
      <w:r>
        <w:t>metaheurísticas</w:t>
      </w:r>
      <w:proofErr w:type="spellEnd"/>
      <w:r>
        <w:t xml:space="preserve"> de otimização. Os Algoritmos Genéticos (AGs), descritos por </w:t>
      </w:r>
      <w:proofErr w:type="spellStart"/>
      <w:r>
        <w:t>Millea</w:t>
      </w:r>
      <w:proofErr w:type="spellEnd"/>
      <w:r>
        <w:t xml:space="preserve"> (2014), são métodos de busca inspirados nos princípios da evolução biológica e exploram combinações de parâmetros sem exigir que o espaço de busca seja contínuo ou </w:t>
      </w:r>
      <w:proofErr w:type="spellStart"/>
      <w:r>
        <w:t>diferenciável</w:t>
      </w:r>
      <w:proofErr w:type="spellEnd"/>
      <w:r>
        <w:t xml:space="preserve">. Deng </w:t>
      </w:r>
      <w:r>
        <w:rPr>
          <w:i/>
        </w:rPr>
        <w:t>et al</w:t>
      </w:r>
      <w:r>
        <w:t>. (2022) demonstram a viabilidade dessa abordagem ao otimizar uma ESN empilhada por AG, com ganhos expressivos de acurácia.</w:t>
      </w:r>
    </w:p>
    <w:p w14:paraId="7506D2AE" w14:textId="77777777" w:rsidR="004866AE" w:rsidRDefault="004866AE" w:rsidP="004866AE">
      <w:pPr>
        <w:ind w:firstLine="708"/>
      </w:pPr>
      <w:proofErr w:type="spellStart"/>
      <w:r>
        <w:t>Soltani</w:t>
      </w:r>
      <w:proofErr w:type="spellEnd"/>
      <w:r>
        <w:t xml:space="preserve"> </w:t>
      </w:r>
      <w:r>
        <w:rPr>
          <w:i/>
        </w:rPr>
        <w:t>et al</w:t>
      </w:r>
      <w:r>
        <w:t>. (2023), em revisão sistemática de 74 artigos sobre otimização de ESNs, indicam que a combinação dessas técnicas com séries financeiras permanece subexplorada. Diante desse quadro, identifica-se uma oportunidade de investigação: poucos trabalhos integram, em uma mesma proposta, a eficiência computacional das ESNs, a otimização automática de hiperparâmetros por algoritmos evolutivos, a correção dos dados de entrada por meio do Fator de Ajuste e uma escolha estatisticamente fundamentada das distribuições de inicialização dos pesos do reservatório particularmente no contexto do mercado de capitais brasileiro. Essa lacuna conduz à seguinte questão de pesquisa: a otimização de ESNs por Algoritmos Genéticos, combinada à aplicação do Fator de Ajuste sobre cotações da B3 e à inicialização dos pesos do reservatório por distribuições probabilísticas alinhadas às propriedades estatísticas dos retornos financeiros, é capaz de elevar a acurácia na previsão de séries temporais da PETR4?</w:t>
      </w:r>
    </w:p>
    <w:p w14:paraId="21CD61C3" w14:textId="77777777" w:rsidR="004866AE" w:rsidRDefault="004866AE" w:rsidP="004866AE">
      <w:pPr>
        <w:ind w:firstLine="708"/>
      </w:pPr>
      <w:r>
        <w:t>Investigar a aplicabilidade das ESNs na predição de preços do ativo PETR4 da B3, com ênfase no efeito das distribuições de probabilidade utilizadas na inicialização dos pesos de entrada do reservatório (</w:t>
      </w:r>
      <w:r>
        <w:rPr>
          <w:i/>
        </w:rPr>
        <w:t>Win</w:t>
      </w:r>
      <w:r>
        <w:t>) e no uso do Fator de Ajuste como etapa formal de pré-processamento dos dados, comparando o desempenho preditivo resultante ao de redes LSTM e GRU.</w:t>
      </w:r>
    </w:p>
    <w:p w14:paraId="5F2C35C1" w14:textId="77777777" w:rsidR="004866AE" w:rsidRDefault="004866AE" w:rsidP="004866AE">
      <w:pPr>
        <w:ind w:firstLine="708"/>
      </w:pPr>
      <w:r>
        <w:t>Para alcançar o objetivo geral, este trabalho se organiza em torno dos seguintes objetivos específicos:</w:t>
      </w:r>
    </w:p>
    <w:p w14:paraId="3E1704A1" w14:textId="77777777" w:rsidR="004866AE" w:rsidRDefault="004866AE" w:rsidP="004866AE">
      <w:pPr>
        <w:ind w:left="708"/>
      </w:pPr>
      <w:r>
        <w:t>a) consolidar a revisão sistemática da literatura sobre ESNs aplicadas à predição de séries temporais financeiras, com foco no papel da inicialização dos pesos do reservatório sobre o desempenho preditivo e a estabilidade dinâmica do modelo;</w:t>
      </w:r>
    </w:p>
    <w:p w14:paraId="14197453" w14:textId="77777777" w:rsidR="004866AE" w:rsidRDefault="004866AE" w:rsidP="004866AE">
      <w:pPr>
        <w:ind w:left="708"/>
      </w:pPr>
      <w:r>
        <w:t xml:space="preserve">b) implementar a correção das séries históricas de PETR4 por meio do Fator de Ajuste proposto por Cardoso </w:t>
      </w:r>
      <w:r>
        <w:rPr>
          <w:i/>
        </w:rPr>
        <w:t>et al</w:t>
      </w:r>
      <w:r>
        <w:t xml:space="preserve">. (2022), eliminando distorções artificiais geradas por </w:t>
      </w:r>
      <w:r>
        <w:lastRenderedPageBreak/>
        <w:t>eventos corporativos antes do treinamento dos modelos;</w:t>
      </w:r>
    </w:p>
    <w:p w14:paraId="2F9053D8" w14:textId="77777777" w:rsidR="004866AE" w:rsidRDefault="004866AE" w:rsidP="004866AE">
      <w:pPr>
        <w:ind w:left="708"/>
      </w:pPr>
      <w:r>
        <w:t>c) avaliar como diferentes distribuições de probabilidade Normal (</w:t>
      </w:r>
      <w:r>
        <w:rPr>
          <w:i/>
        </w:rPr>
        <w:t>baseline</w:t>
      </w:r>
      <w:r>
        <w:t xml:space="preserve">), Uniforme, </w:t>
      </w:r>
      <w:proofErr w:type="spellStart"/>
      <w:r>
        <w:t>Generalized</w:t>
      </w:r>
      <w:proofErr w:type="spellEnd"/>
      <w:r>
        <w:t xml:space="preserve"> Error </w:t>
      </w:r>
      <w:proofErr w:type="spellStart"/>
      <w:r>
        <w:t>Distribution</w:t>
      </w:r>
      <w:proofErr w:type="spellEnd"/>
      <w:r>
        <w:t xml:space="preserve"> (GED) e </w:t>
      </w:r>
      <w:r>
        <w:rPr>
          <w:i/>
        </w:rPr>
        <w:t xml:space="preserve">Power </w:t>
      </w:r>
      <w:proofErr w:type="spellStart"/>
      <w:r>
        <w:rPr>
          <w:i/>
        </w:rPr>
        <w:t>Function</w:t>
      </w:r>
      <w:proofErr w:type="spellEnd"/>
      <w:r>
        <w:t xml:space="preserve"> empregadas na geração aleatória dos pesos </w:t>
      </w:r>
      <w:r>
        <w:rPr>
          <w:i/>
        </w:rPr>
        <w:t>Win</w:t>
      </w:r>
      <w:r>
        <w:t xml:space="preserve"> afetam a dinâmica do reservatório e a capacidade preditiva resultante;</w:t>
      </w:r>
    </w:p>
    <w:p w14:paraId="4EED4814" w14:textId="77777777" w:rsidR="004866AE" w:rsidRDefault="004866AE" w:rsidP="004866AE">
      <w:pPr>
        <w:ind w:left="708"/>
      </w:pPr>
      <w:r>
        <w:t xml:space="preserve">d) configurar o Algoritmo Genético responsável pela otimização dos hiperparâmetros das ESNs (raio espectral, taxa de </w:t>
      </w:r>
      <w:proofErr w:type="spellStart"/>
      <w:r>
        <w:t>esparsidade</w:t>
      </w:r>
      <w:proofErr w:type="spellEnd"/>
      <w:r>
        <w:t xml:space="preserve"> e taxa de vazamento), definindo função de fitness, operadores genéticos e critérios de parada de modo coerente com o problema de previsão financeira;</w:t>
      </w:r>
    </w:p>
    <w:p w14:paraId="7FF31375" w14:textId="77777777" w:rsidR="004866AE" w:rsidRDefault="004866AE" w:rsidP="004866AE">
      <w:pPr>
        <w:ind w:left="708"/>
      </w:pPr>
      <w:r>
        <w:t>e) implementar em linguagem R as quatro variantes de ESN com distribuições de inicialização distintas e aplicá-las às séries ajustadas de PETR4, documentando cada decisão de implementação para garantir reprodutibilidade;</w:t>
      </w:r>
    </w:p>
    <w:p w14:paraId="2B3E7ACC" w14:textId="77777777" w:rsidR="004866AE" w:rsidRDefault="004866AE" w:rsidP="004866AE">
      <w:pPr>
        <w:ind w:left="708"/>
      </w:pPr>
      <w:r>
        <w:t xml:space="preserve">f) calcular e comparar as métricas </w:t>
      </w:r>
      <w:proofErr w:type="spellStart"/>
      <w:r>
        <w:rPr>
          <w:i/>
          <w:iCs/>
        </w:rPr>
        <w:t>Mean</w:t>
      </w:r>
      <w:proofErr w:type="spellEnd"/>
      <w:r>
        <w:rPr>
          <w:i/>
          <w:iCs/>
        </w:rPr>
        <w:t xml:space="preserve"> Absolute Error</w:t>
      </w:r>
      <w:r>
        <w:t xml:space="preserve"> (MAE) e </w:t>
      </w:r>
      <w:r>
        <w:rPr>
          <w:i/>
          <w:iCs/>
        </w:rPr>
        <w:t xml:space="preserve">Root </w:t>
      </w:r>
      <w:proofErr w:type="spellStart"/>
      <w:r>
        <w:rPr>
          <w:i/>
          <w:iCs/>
        </w:rPr>
        <w:t>Mean</w:t>
      </w:r>
      <w:proofErr w:type="spellEnd"/>
      <w:r>
        <w:rPr>
          <w:i/>
          <w:iCs/>
        </w:rPr>
        <w:t xml:space="preserve"> </w:t>
      </w:r>
      <w:proofErr w:type="spellStart"/>
      <w:r>
        <w:rPr>
          <w:i/>
          <w:iCs/>
        </w:rPr>
        <w:t>Squared</w:t>
      </w:r>
      <w:proofErr w:type="spellEnd"/>
      <w:r>
        <w:rPr>
          <w:i/>
          <w:iCs/>
        </w:rPr>
        <w:t xml:space="preserve"> Error</w:t>
      </w:r>
      <w:r>
        <w:t xml:space="preserve"> (RMSE) para cada configuração experimental, quantificando o impacto da escolha da distribuição inicial sobre o desempenho preditivo;</w:t>
      </w:r>
    </w:p>
    <w:p w14:paraId="16F9B15D" w14:textId="77777777" w:rsidR="004866AE" w:rsidRDefault="004866AE" w:rsidP="004866AE">
      <w:pPr>
        <w:ind w:left="708"/>
      </w:pPr>
      <w:r>
        <w:t>g) comparar os resultados das ESNs propostas com modelos LSTM e GRU treinados sob as mesmas condições, considerando também o tempo de treinamento como indicador de custo computacional;</w:t>
      </w:r>
    </w:p>
    <w:p w14:paraId="0415FAAE" w14:textId="77777777" w:rsidR="004866AE" w:rsidRDefault="004866AE" w:rsidP="004866AE">
      <w:pPr>
        <w:ind w:left="708"/>
      </w:pPr>
      <w:r>
        <w:t>h) com base nos resultados experimentais, formular recomendações práticas sobre a escolha de distribuições de inicialização em ESNs aplicadas a séries temporais financeiras, contribuindo para a fundamentação metodológica de trabalhos futuros na área;</w:t>
      </w:r>
    </w:p>
    <w:p w14:paraId="5A3E9A09" w14:textId="77777777" w:rsidR="004866AE" w:rsidRDefault="004866AE" w:rsidP="004866AE">
      <w:pPr>
        <w:ind w:left="708"/>
      </w:pPr>
      <w:r>
        <w:t>i) comparar os resultados obtidos com os trabalhos de CARDOSO; BERRI; MATTOS (2022) e LAMPUGNANI (2026).</w:t>
      </w:r>
    </w:p>
    <w:p w14:paraId="2EA82748" w14:textId="77777777" w:rsidR="004866AE" w:rsidRDefault="004866AE" w:rsidP="004866AE">
      <w:pPr>
        <w:ind w:firstLine="708"/>
      </w:pPr>
      <w:r>
        <w:t xml:space="preserve">A motivação para este trabalho parte de uma limitação prática identificada nos estudos revisados. Modelos estatísticos clássicos, como ARIMA e regressão linear, pressupõem </w:t>
      </w:r>
      <w:proofErr w:type="spellStart"/>
      <w:r>
        <w:t>estacionariedade</w:t>
      </w:r>
      <w:proofErr w:type="spellEnd"/>
      <w:r>
        <w:t xml:space="preserve"> e linearidade características que séries de preços de ações raramente apresentam. Vishwas </w:t>
      </w:r>
      <w:r>
        <w:rPr>
          <w:i/>
        </w:rPr>
        <w:t>et al</w:t>
      </w:r>
      <w:r>
        <w:t>. (2025) mostram que ativos da B3, em especial os de alta liquidez como PETR4, exibem comportamento não linear, dependências temporais complexas, eventos extremos frequentes e sensibilidade a choques exógenos, o que torna essas abordagens insuficientes para fins preditivos.</w:t>
      </w:r>
    </w:p>
    <w:p w14:paraId="03F7D119" w14:textId="77777777" w:rsidR="004866AE" w:rsidRDefault="004866AE" w:rsidP="004866AE">
      <w:pPr>
        <w:ind w:firstLine="708"/>
      </w:pPr>
      <w:r>
        <w:t xml:space="preserve">As redes LSTM e GRU constituem alternativas mais robustas, mas trazem uma limitação relevante para cenários nos quais retreinamentos frequentes são necessários: o treinamento via BPTT é iterativo, exige ajuste de pesos em múltiplas camadas e consome </w:t>
      </w:r>
      <w:r>
        <w:lastRenderedPageBreak/>
        <w:t xml:space="preserve">volume considerável de recursos computacionais Sudiatmika &amp; </w:t>
      </w:r>
      <w:proofErr w:type="spellStart"/>
      <w:r>
        <w:t>Putra</w:t>
      </w:r>
      <w:proofErr w:type="spellEnd"/>
      <w:r>
        <w:t xml:space="preserve"> (2024). Em ambientes de mercado caracterizados por mudanças rápidas e necessidade de adaptação a novos regimes, esse custo pode tornar a aplicação dessas arquiteturas em larga escala impraticável.</w:t>
      </w:r>
    </w:p>
    <w:p w14:paraId="551D5AB0" w14:textId="062E706D" w:rsidR="004866AE" w:rsidRDefault="004866AE" w:rsidP="004866AE">
      <w:pPr>
        <w:ind w:firstLine="708"/>
      </w:pPr>
      <w:r>
        <w:t>As ESNs respondem diretamente a esse problema. Como explicou Jaeger 2007 a propriedade central da arquitetura de manter os pesos do reservatório fixos e treinar apenas a camada de saída por regressão linear</w:t>
      </w:r>
      <w:r w:rsidR="00B30862">
        <w:t xml:space="preserve"> </w:t>
      </w:r>
      <w:r>
        <w:t xml:space="preserve">reduz drasticamente o custo computacional sem comprometer a capacidade de capturar dinâmicas não lineares. Ribeiro </w:t>
      </w:r>
      <w:r>
        <w:rPr>
          <w:i/>
        </w:rPr>
        <w:t>et al</w:t>
      </w:r>
      <w:r>
        <w:t xml:space="preserve">. (2021) e Wang </w:t>
      </w:r>
      <w:r>
        <w:rPr>
          <w:i/>
        </w:rPr>
        <w:t>et al</w:t>
      </w:r>
      <w:r>
        <w:t>. (2021) corroboram empiricamente essa propriedade ao demonstrar que ESNs e modelos de Computação de Reservatório igualam ou superam LSTM e GRU na previsão de séries financeiras, com fração do tempo de treinamento.</w:t>
      </w:r>
    </w:p>
    <w:p w14:paraId="622CEB07" w14:textId="77777777" w:rsidR="004866AE" w:rsidRDefault="004866AE" w:rsidP="004866AE">
      <w:pPr>
        <w:ind w:firstLine="708"/>
      </w:pPr>
      <w:r>
        <w:t xml:space="preserve">A contribuição central deste trabalho, contudo, situa-se em outro ponto: o papel das distribuições de probabilidade na inicialização dos pesos do reservatório. A análise dos dezoito trabalhos do portfólio que aplicam ESNs a problemas financeiros ou correlatos revela um quadro pouco discutido na literatura. Doze não especificam a distribuição estatística empregada na inicialização, limitando-se a descrever os pesos como "gerados aleatoriamente". Cinco declaram o uso de distribuição Uniforme sem oferecer justificativa relacionada às propriedades dos dados modelados. Apenas um </w:t>
      </w:r>
      <w:proofErr w:type="spellStart"/>
      <w:r>
        <w:t>Hassaan</w:t>
      </w:r>
      <w:proofErr w:type="spellEnd"/>
      <w:r>
        <w:t xml:space="preserve"> </w:t>
      </w:r>
      <w:r>
        <w:rPr>
          <w:i/>
        </w:rPr>
        <w:t>et al</w:t>
      </w:r>
      <w:r>
        <w:t>. (2025) explora ativamente formas alternativas de inicialização, por meio de sequências caóticas. Nenhum dos estudos identificados investiga sistematicamente o ajuste empírico de distribuições à distribuição real dos dados de treino, nem o uso da GED em comparação com distribuições clássicas de ESN (Normal e Uniforme), embora a literatura econométrica seja praticamente consensual quanto à inadequação da hipótese gaussiana para essa classe de séries.</w:t>
      </w:r>
    </w:p>
    <w:p w14:paraId="70414441" w14:textId="77777777" w:rsidR="004866AE" w:rsidRDefault="004866AE" w:rsidP="004866AE">
      <w:pPr>
        <w:ind w:firstLine="708"/>
      </w:pPr>
      <w:r>
        <w:t xml:space="preserve">Séries financeiras são reconhecidamente </w:t>
      </w:r>
      <w:proofErr w:type="spellStart"/>
      <w:r>
        <w:t>leptocúrticas</w:t>
      </w:r>
      <w:proofErr w:type="spellEnd"/>
      <w:r>
        <w:t xml:space="preserve">: apresentam caudas mais pesadas que a distribuição Normal, com eventos extremos significativamente mais frequentes do que o esperado sob hipótese gaussiana. Esse padrão sugere que a GED, com seu parâmetro de forma flexível, e distribuições ajustadas empiricamente aos dados de treino possam gerar reservatórios mais aptos a capturar tal estrutura estatística. Araújo </w:t>
      </w:r>
      <w:r>
        <w:rPr>
          <w:i/>
        </w:rPr>
        <w:t>et al</w:t>
      </w:r>
      <w:r>
        <w:t xml:space="preserve">. (2024) investigam parcialmente essa hipótese para dados financeiros brasileiros, e </w:t>
      </w:r>
      <w:proofErr w:type="spellStart"/>
      <w:r>
        <w:t>Soltani</w:t>
      </w:r>
      <w:proofErr w:type="spellEnd"/>
      <w:r>
        <w:t xml:space="preserve"> </w:t>
      </w:r>
      <w:r>
        <w:rPr>
          <w:i/>
        </w:rPr>
        <w:t>et al</w:t>
      </w:r>
      <w:r>
        <w:t>. (2023) apontam essa investigação como uma das principais lacunas em aberto na área.</w:t>
      </w:r>
    </w:p>
    <w:p w14:paraId="12E47437" w14:textId="269C638A" w:rsidR="004866AE" w:rsidRDefault="004866AE" w:rsidP="004866AE">
      <w:pPr>
        <w:ind w:firstLine="708"/>
      </w:pPr>
      <w:r>
        <w:t xml:space="preserve">A GED, formalizada e aplicada ao contexto financeiro por Nelson (1991), constitui uma família paramétrica de distribuições controlada por um coeficiente de forma ν, que regula a espessura das caudas. Quando ν = 2, a GED reduz-se à distribuição Normal; quando ν = 1, à distribuição de Laplace; e, para valores ν &lt; 2, as caudas tornam-se mais pesadas que as da Normal, o que permite modelar com maior fidelidade os eventos extremos típicos dos mercados </w:t>
      </w:r>
      <w:r>
        <w:lastRenderedPageBreak/>
        <w:t>financeiros. Lampugnani</w:t>
      </w:r>
      <w:r w:rsidR="007B14BB">
        <w:rPr>
          <w:rStyle w:val="Refdenotaderodap"/>
        </w:rPr>
        <w:footnoteReference w:id="1"/>
      </w:r>
      <w:r>
        <w:t xml:space="preserve"> (2026), em trabalho realizado no mesmo grupo de pesquisa, demonstrou que a GED produziu bom desempenho preditivo na PETR4, motivando sua inclusão como uma das variantes deste estudo. A </w:t>
      </w:r>
      <w:r>
        <w:rPr>
          <w:i/>
        </w:rPr>
        <w:t xml:space="preserve">Power </w:t>
      </w:r>
      <w:proofErr w:type="spellStart"/>
      <w:r>
        <w:rPr>
          <w:i/>
        </w:rPr>
        <w:t>Function</w:t>
      </w:r>
      <w:proofErr w:type="spellEnd"/>
      <w:r>
        <w:t xml:space="preserve">, por sua vez, é selecionada com base no ajuste empírico realizado pelo software </w:t>
      </w:r>
      <w:proofErr w:type="spellStart"/>
      <w:r>
        <w:rPr>
          <w:i/>
        </w:rPr>
        <w:t>EasyFit</w:t>
      </w:r>
      <w:proofErr w:type="spellEnd"/>
      <w:r>
        <w:t xml:space="preserve"> sobre os dados de treino, representando a distribuição que melhor descreve a distribuição dos preços da série historicamente corrigida.</w:t>
      </w:r>
    </w:p>
    <w:p w14:paraId="614B2C88" w14:textId="77777777" w:rsidR="004866AE" w:rsidRDefault="004866AE" w:rsidP="004866AE">
      <w:pPr>
        <w:ind w:firstLine="708"/>
      </w:pPr>
      <w:r>
        <w:t xml:space="preserve">Uma terceira motivação refere-se à qualidade dos dados utilizados no treinamento. É prática comum, em pesquisas de previsão financeira, treinar modelos diretamente sobre séries de preços brutas, sem considerar as descontinuidades geradas por eventos corporativos. Cardoso </w:t>
      </w:r>
      <w:r>
        <w:rPr>
          <w:i/>
        </w:rPr>
        <w:t>et al</w:t>
      </w:r>
      <w:r>
        <w:t>. (2022) demonstram que ignorar esse passo equivale a introduzir ruído sistemático nos dados de treinamento, o que compromete o aprendizado independentemente da arquitetura adotada. A incorporação obrigatória do Fator de Ajuste como etapa de pré-processamento confere a este trabalho rigor metodológico ausente em parcela significativa da literatura analisada.</w:t>
      </w:r>
    </w:p>
    <w:p w14:paraId="1BF85359" w14:textId="77777777" w:rsidR="004866AE" w:rsidRDefault="004866AE" w:rsidP="004866AE">
      <w:pPr>
        <w:ind w:firstLine="708"/>
      </w:pPr>
      <w:r>
        <w:t xml:space="preserve">Por fim, a otimização dos hiperparâmetros da ESN por Algoritmos Genéticos acrescenta uma camada de robustez à proposta. Como discutido anteriormente, o espaço de busca é grande e descontínuo, condições em que </w:t>
      </w:r>
      <w:proofErr w:type="spellStart"/>
      <w:r>
        <w:t>metaheurísticas</w:t>
      </w:r>
      <w:proofErr w:type="spellEnd"/>
      <w:r>
        <w:t xml:space="preserve"> evolutivas têm desempenho reconhecido como apontado por Deng </w:t>
      </w:r>
      <w:r>
        <w:rPr>
          <w:i/>
        </w:rPr>
        <w:t>et al</w:t>
      </w:r>
      <w:r>
        <w:t xml:space="preserve">. (2022) e </w:t>
      </w:r>
      <w:proofErr w:type="spellStart"/>
      <w:r>
        <w:t>Millea</w:t>
      </w:r>
      <w:proofErr w:type="spellEnd"/>
      <w:r>
        <w:t xml:space="preserve"> (2014). A combinação inédita no contexto do mercado de capitais brasileiro entre ESN com inicializações estatisticamente fundamentadas, dados corrigidos pelo Fator de Ajuste e hiperparâmetros otimizados por AG é o que justifica a realização desta pesquisa.</w:t>
      </w:r>
    </w:p>
    <w:p w14:paraId="20A22D10" w14:textId="77777777" w:rsidR="004866AE" w:rsidRDefault="004866AE" w:rsidP="004866AE">
      <w:pPr>
        <w:ind w:firstLine="708"/>
      </w:pPr>
      <w:r>
        <w:t>A partir da fundamentação teórica e da identificação das lacunas exposta nas seções anteriores, este trabalho formula quatro hipóteses de pesquisa, que serão testadas empiricamente por meio dos experimentos descritos no Capítulo 3:</w:t>
      </w:r>
    </w:p>
    <w:p w14:paraId="08A78D57" w14:textId="77777777" w:rsidR="004866AE" w:rsidRDefault="004866AE" w:rsidP="004866AE">
      <w:pPr>
        <w:ind w:firstLine="708"/>
      </w:pPr>
      <w:r>
        <w:t xml:space="preserve">H1: uma ESN com hiperparâmetros otimizados por Algoritmo Genético e treinada sobre dados de PETR4 corrigidos pelo Fator de Ajuste apresentará desempenho preditivo comparável ou superior ao de redes LSTM e GRU treinadas sob as mesmas condições, considerando-se desempenho comparável a ausência de diferença estatisticamente significativa pelo teste de </w:t>
      </w:r>
      <w:proofErr w:type="spellStart"/>
      <w:r>
        <w:rPr>
          <w:i/>
          <w:iCs/>
        </w:rPr>
        <w:t>Diebold</w:t>
      </w:r>
      <w:proofErr w:type="spellEnd"/>
      <w:r>
        <w:rPr>
          <w:i/>
          <w:iCs/>
        </w:rPr>
        <w:t>-Mariano</w:t>
      </w:r>
      <w:r>
        <w:t xml:space="preserve"> e desempenho superior a redução em pelo menos uma das métricas MAE ou RMSE acompanhada de significância no mesmo teste.</w:t>
      </w:r>
    </w:p>
    <w:p w14:paraId="1EE603DF" w14:textId="77777777" w:rsidR="004866AE" w:rsidRDefault="004866AE" w:rsidP="004866AE">
      <w:pPr>
        <w:ind w:firstLine="708"/>
      </w:pPr>
      <w:r>
        <w:lastRenderedPageBreak/>
        <w:t xml:space="preserve">H2: a ESN com inicialização dos pesos </w:t>
      </w:r>
      <w:r>
        <w:rPr>
          <w:i/>
        </w:rPr>
        <w:t>Win</w:t>
      </w:r>
      <w:r>
        <w:t xml:space="preserve"> pela (GED), parametrizada com os valores ajustados à série de treino da PETR4, apresentará desempenho preditivo superior ao da ESN com inicialização Normal (</w:t>
      </w:r>
      <w:r>
        <w:rPr>
          <w:i/>
          <w:iCs/>
        </w:rPr>
        <w:t>baseline</w:t>
      </w:r>
      <w:r>
        <w:t>), em consonância com os resultados obtidos por Lampugnani (2026) e em virtude da maior fidelidade da GED à estrutura leptocúrtica dos retornos financeiros.</w:t>
      </w:r>
    </w:p>
    <w:p w14:paraId="792F3D80" w14:textId="77777777" w:rsidR="004866AE" w:rsidRDefault="004866AE" w:rsidP="004866AE">
      <w:pPr>
        <w:ind w:firstLine="708"/>
      </w:pPr>
      <w:r>
        <w:t xml:space="preserve">H3: a ESN com inicialização dos pesos </w:t>
      </w:r>
      <w:r>
        <w:rPr>
          <w:i/>
        </w:rPr>
        <w:t>Win</w:t>
      </w:r>
      <w:r>
        <w:t xml:space="preserve"> pela </w:t>
      </w:r>
      <w:r>
        <w:rPr>
          <w:i/>
          <w:iCs/>
        </w:rPr>
        <w:t xml:space="preserve">Power </w:t>
      </w:r>
      <w:proofErr w:type="spellStart"/>
      <w:r>
        <w:rPr>
          <w:i/>
          <w:iCs/>
        </w:rPr>
        <w:t>Function</w:t>
      </w:r>
      <w:proofErr w:type="spellEnd"/>
      <w:r>
        <w:t xml:space="preserve">, parametrizada pelo ajuste empírico do software </w:t>
      </w:r>
      <w:proofErr w:type="spellStart"/>
      <w:r>
        <w:rPr>
          <w:i/>
        </w:rPr>
        <w:t>EasyFit</w:t>
      </w:r>
      <w:proofErr w:type="spellEnd"/>
      <w:r>
        <w:t xml:space="preserve"> à distribuição dos dados de treino da PETR4 corrigidos pelo Fator de Ajuste (α=0,50339; a=2,4759; b=34,548), apresentará desempenho preditivo superior ao da ESN com inicialização Normal (</w:t>
      </w:r>
      <w:r>
        <w:rPr>
          <w:i/>
        </w:rPr>
        <w:t>baseline</w:t>
      </w:r>
      <w:r>
        <w:t>), em virtude do alinhamento entre a distribuição de inicialização e a estrutura estatística dos dados de entrada.</w:t>
      </w:r>
    </w:p>
    <w:p w14:paraId="2457603F" w14:textId="77777777" w:rsidR="004866AE" w:rsidRDefault="004866AE" w:rsidP="004866AE">
      <w:pPr>
        <w:ind w:firstLine="708"/>
      </w:pPr>
      <w:r>
        <w:t>H4 (controle metodológico): a aplicação do Fator de Ajuste como etapa obrigatória de pré-processamento reduzirá o erro de predição em relação ao treinamento realizado com séries de preços brutas, independentemente da arquitetura de rede empregada. Diferentemente das três anteriores, esta hipótese não diz respeito à arquitetura ou à inicialização do modelo, mas à qualidade dos dados de entrada, e funciona como verificação experimental do rigor de pré-processamento adotado.</w:t>
      </w:r>
    </w:p>
    <w:p w14:paraId="47141765" w14:textId="77777777" w:rsidR="004866AE" w:rsidRDefault="004866AE" w:rsidP="004866AE">
      <w:pPr>
        <w:ind w:firstLine="708"/>
      </w:pPr>
      <w:r>
        <w:t>A confirmação empírica dessas hipóteses produzirá evidências para recomendar o uso de ESNs otimizadas com inicialização estatisticamente fundamentada e dados corrigidos retroativamente em sistemas de predição financeira voltados ao mercado acionário brasileiro, o que contribuirá para a fundamentação metodológica de trabalhos futuros na área.</w:t>
      </w:r>
    </w:p>
    <w:p w14:paraId="68D2549B" w14:textId="75AEAFE3" w:rsidR="004866AE" w:rsidRDefault="004866AE" w:rsidP="00175BB1">
      <w:pPr>
        <w:pStyle w:val="TITULOTCC"/>
      </w:pPr>
      <w:bookmarkStart w:id="5" w:name="_Toc230627603"/>
      <w:bookmarkStart w:id="6" w:name="_Toc230633292"/>
      <w:bookmarkStart w:id="7" w:name="_Toc230634289"/>
      <w:bookmarkStart w:id="8" w:name="_Toc230634452"/>
      <w:bookmarkStart w:id="9" w:name="_Toc230635051"/>
      <w:r>
        <w:lastRenderedPageBreak/>
        <w:t>REVISÃO DA LITERATURA</w:t>
      </w:r>
      <w:bookmarkEnd w:id="5"/>
      <w:bookmarkEnd w:id="6"/>
      <w:bookmarkEnd w:id="7"/>
      <w:bookmarkEnd w:id="8"/>
      <w:bookmarkEnd w:id="9"/>
    </w:p>
    <w:p w14:paraId="6804B31F" w14:textId="2718139D" w:rsidR="004866AE" w:rsidRPr="008C5E1D" w:rsidRDefault="004866AE" w:rsidP="00863CB3">
      <w:pPr>
        <w:pStyle w:val="SEOTCC"/>
      </w:pPr>
      <w:bookmarkStart w:id="10" w:name="_Toc230627604"/>
      <w:bookmarkStart w:id="11" w:name="_Toc230633293"/>
      <w:bookmarkStart w:id="12" w:name="_Toc230634290"/>
      <w:bookmarkStart w:id="13" w:name="_Toc230634453"/>
      <w:bookmarkStart w:id="14" w:name="_Toc230635052"/>
      <w:r w:rsidRPr="008C5E1D">
        <w:t>MERCADO DE CAPITAIS BRASILEIRO E A PREVISÃO DE SÉRIES TEMPORAIS FINANCEIRAS</w:t>
      </w:r>
      <w:bookmarkEnd w:id="10"/>
      <w:bookmarkEnd w:id="11"/>
      <w:bookmarkEnd w:id="12"/>
      <w:bookmarkEnd w:id="13"/>
      <w:bookmarkEnd w:id="14"/>
    </w:p>
    <w:p w14:paraId="17588CEC" w14:textId="77777777" w:rsidR="004866AE" w:rsidRDefault="004866AE" w:rsidP="004866AE">
      <w:pPr>
        <w:ind w:firstLine="708"/>
      </w:pPr>
      <w:r>
        <w:t xml:space="preserve">O mercado acionário ocupa posição central nas economias contemporâneas, e suas dinâmicas de preço são marcadas por oscilações frequentes e difíceis de antecipar. Essa dificuldade é em parte estatística séries financeiras apresentam não linearidades, comportamento estocástico e eventos extremos com frequência incompatível com a hipótese gaussiana e em parte computacional, dada a velocidade com que os preços se reorganizam em resposta a novas informações. Vishwas </w:t>
      </w:r>
      <w:r>
        <w:rPr>
          <w:i/>
        </w:rPr>
        <w:t>et al</w:t>
      </w:r>
      <w:r>
        <w:t xml:space="preserve">. (2025), em revisão sobre falhas, escalabilidade e uso de dados sintéticos em sistemas de inteligência artificial aplicados ao setor financeiro, observam que arquiteturas treinadas por </w:t>
      </w:r>
      <w:proofErr w:type="spellStart"/>
      <w:r>
        <w:rPr>
          <w:i/>
        </w:rPr>
        <w:t>backpropagation</w:t>
      </w:r>
      <w:proofErr w:type="spellEnd"/>
      <w:r>
        <w:t xml:space="preserve">, em particular as </w:t>
      </w:r>
      <w:proofErr w:type="spellStart"/>
      <w:r>
        <w:t>LSTMs</w:t>
      </w:r>
      <w:proofErr w:type="spellEnd"/>
      <w:r>
        <w:t xml:space="preserve">, tendem a se mostrar lentas e custosas em cenários de alta frequência. Os autores comparam </w:t>
      </w:r>
      <w:proofErr w:type="spellStart"/>
      <w:r>
        <w:t>SVMs</w:t>
      </w:r>
      <w:proofErr w:type="spellEnd"/>
      <w:r>
        <w:t xml:space="preserve">, </w:t>
      </w:r>
      <w:proofErr w:type="spellStart"/>
      <w:r>
        <w:t>LSTMs</w:t>
      </w:r>
      <w:proofErr w:type="spellEnd"/>
      <w:r>
        <w:t>, Transformers e redes quântico-híbridas (HQNN), e identificam o custo de retreinamento em ambientes dinâmicos como uma das principais barreiras à adoção em larga escala de redes profundas no mercado financeiro.</w:t>
      </w:r>
    </w:p>
    <w:p w14:paraId="3B22F959" w14:textId="77777777" w:rsidR="004866AE" w:rsidRDefault="004866AE" w:rsidP="004866AE">
      <w:pPr>
        <w:ind w:firstLine="708"/>
      </w:pPr>
      <w:r>
        <w:t xml:space="preserve">Ping (2023) acrescenta a essa discussão a perspectiva do uso prático: variações abruptas de preço impactam decisões de investimento em escala global, o que confere à modelagem preditiva relevância tanto para o investidor individual quanto para o gestor de risco institucional. No contexto brasileiro, prever preços de ativos negociados na B3 traz uma camada adicional de dificuldade. A natureza não linear e estocástica das séries inviabiliza a aplicação direta de modelos como ARIMA e regressão linear, ambos construídos sobre pressupostos de </w:t>
      </w:r>
      <w:proofErr w:type="spellStart"/>
      <w:r>
        <w:t>estacionariedade</w:t>
      </w:r>
      <w:proofErr w:type="spellEnd"/>
      <w:r>
        <w:t xml:space="preserve"> e linearidade que os retornos financeiros raramente satisfazem.</w:t>
      </w:r>
    </w:p>
    <w:p w14:paraId="47C4AD57" w14:textId="77777777" w:rsidR="004866AE" w:rsidRDefault="004866AE" w:rsidP="004866AE">
      <w:pPr>
        <w:ind w:firstLine="708"/>
      </w:pPr>
      <w:r>
        <w:t xml:space="preserve">Ainda assim, abordagens estatísticas simples ocupam espaço relevante no histórico da literatura aplicada à PETR4 (Petrobras). Timbó </w:t>
      </w:r>
      <w:r>
        <w:rPr>
          <w:i/>
        </w:rPr>
        <w:t>et al</w:t>
      </w:r>
      <w:r>
        <w:t xml:space="preserve">. (2016) constituem uma das primeiras referências brasileiras a aplicar regressão linear ao papel, com base em correlação de Pearson e taxa de acerto direcional. O estudo evidencia que mesmo abordagens estatísticas simples podem fornecer indicações iniciais sobre as oscilações do ativo embora os próprios autores reconheçam que o método não é adaptativo e não captura dependências temporais de longo prazo. Costa &amp; </w:t>
      </w:r>
      <w:proofErr w:type="spellStart"/>
      <w:r>
        <w:t>Lunkes</w:t>
      </w:r>
      <w:proofErr w:type="spellEnd"/>
      <w:r>
        <w:t xml:space="preserve"> (2025) avançam nessa linha ao aplicar </w:t>
      </w:r>
      <w:proofErr w:type="spellStart"/>
      <w:r>
        <w:rPr>
          <w:i/>
        </w:rPr>
        <w:t>Support</w:t>
      </w:r>
      <w:proofErr w:type="spellEnd"/>
      <w:r>
        <w:rPr>
          <w:i/>
        </w:rPr>
        <w:t xml:space="preserve"> Vector Machine </w:t>
      </w:r>
      <w:r>
        <w:t xml:space="preserve">(SVM) à previsão de comportamento de ações da Petrobras, combinando indicadores técnicos e fundamentalistas, e obtêm </w:t>
      </w:r>
      <w:r>
        <w:rPr>
          <w:i/>
          <w:iCs/>
        </w:rPr>
        <w:t>F1-score</w:t>
      </w:r>
      <w:r>
        <w:t xml:space="preserve"> de 72,7% para a PETR4. O resultado é superior ao das abordagens puramente estatísticas, mas o trabalho não incorpora componente temporal explícita e recomenda, em suas </w:t>
      </w:r>
      <w:r>
        <w:lastRenderedPageBreak/>
        <w:t>considerações finais, a avaliação de redes neurais recorrentes como continuidade natural recomendação que esta pesquisa atende.</w:t>
      </w:r>
    </w:p>
    <w:p w14:paraId="5F3AAC8F" w14:textId="2CEA5F55" w:rsidR="004866AE" w:rsidRDefault="004866AE" w:rsidP="004866AE">
      <w:pPr>
        <w:ind w:firstLine="708"/>
      </w:pPr>
      <w:r>
        <w:t>Outros caminhos vêm sendo trilhados na literatura recente. Liu</w:t>
      </w:r>
      <w:r w:rsidR="00DC2191">
        <w:t xml:space="preserve"> H.</w:t>
      </w:r>
      <w:r>
        <w:t xml:space="preserve"> (2025) combina dados técnicos com análise de sentimentos extraída por modelos de linguagem de grande escala (Large </w:t>
      </w:r>
      <w:proofErr w:type="spellStart"/>
      <w:r>
        <w:t>Language</w:t>
      </w:r>
      <w:proofErr w:type="spellEnd"/>
      <w:r>
        <w:t xml:space="preserve"> Models - </w:t>
      </w:r>
      <w:proofErr w:type="spellStart"/>
      <w:r>
        <w:t>LLMs</w:t>
      </w:r>
      <w:proofErr w:type="spellEnd"/>
      <w:r>
        <w:t xml:space="preserve">), entre eles o </w:t>
      </w:r>
      <w:proofErr w:type="spellStart"/>
      <w:r>
        <w:t>FinBERT</w:t>
      </w:r>
      <w:proofErr w:type="spellEnd"/>
      <w:r>
        <w:t xml:space="preserve"> e o GPT-2, para prever a direção do índice S&amp;P 500, com acurácia preditiva de 75%. O resultado é expressivo, mas a abordagem depende fortemente do Processamento de Linguagem Natural (</w:t>
      </w:r>
      <w:r>
        <w:rPr>
          <w:i/>
          <w:iCs/>
        </w:rPr>
        <w:t xml:space="preserve">Natural </w:t>
      </w:r>
      <w:proofErr w:type="spellStart"/>
      <w:r>
        <w:rPr>
          <w:i/>
          <w:iCs/>
        </w:rPr>
        <w:t>Language</w:t>
      </w:r>
      <w:proofErr w:type="spellEnd"/>
      <w:r>
        <w:rPr>
          <w:i/>
          <w:iCs/>
        </w:rPr>
        <w:t xml:space="preserve"> </w:t>
      </w:r>
      <w:proofErr w:type="spellStart"/>
      <w:r>
        <w:rPr>
          <w:i/>
          <w:iCs/>
        </w:rPr>
        <w:t>Processing</w:t>
      </w:r>
      <w:proofErr w:type="spellEnd"/>
      <w:r>
        <w:rPr>
          <w:i/>
          <w:iCs/>
        </w:rPr>
        <w:t xml:space="preserve"> -</w:t>
      </w:r>
      <w:r>
        <w:t xml:space="preserve"> NLP) e está sujeita a ruído e a vieses de leitura do mercado. Xiao (2024) compara LSTM, GRU e Transformers na previsão de preços da Tesla, com tratamento de dados ausentes em séries multivariadas, mas não chega a investigar arquiteturas de reservatório. A diversidade de propostas clássicas, baseadas em SVM, em DL, em NLP ilustra a riqueza da área, mas também reforça a relevância de investigar modelos computacionalmente mais eficientes, como as ESNs, justamente o caminho seguido por este trabalho.</w:t>
      </w:r>
    </w:p>
    <w:p w14:paraId="0305D79E" w14:textId="77777777" w:rsidR="00863CB3" w:rsidRDefault="00863CB3" w:rsidP="004866AE">
      <w:pPr>
        <w:ind w:firstLine="708"/>
      </w:pPr>
    </w:p>
    <w:p w14:paraId="4D2BE6C0" w14:textId="3F145947" w:rsidR="00175BB1" w:rsidRPr="00175BB1" w:rsidRDefault="004866AE" w:rsidP="004F4237">
      <w:pPr>
        <w:pStyle w:val="SEOTCC"/>
      </w:pPr>
      <w:bookmarkStart w:id="15" w:name="_Toc230627605"/>
      <w:bookmarkStart w:id="16" w:name="_Toc230633294"/>
      <w:bookmarkStart w:id="17" w:name="_Toc230634291"/>
      <w:bookmarkStart w:id="18" w:name="_Toc230634454"/>
      <w:bookmarkStart w:id="19" w:name="_Toc230635053"/>
      <w:r w:rsidRPr="004F4237">
        <w:t>REDES NEURAIS RECORRENTES: LSTM E GRU</w:t>
      </w:r>
      <w:bookmarkEnd w:id="15"/>
      <w:bookmarkEnd w:id="16"/>
      <w:bookmarkEnd w:id="17"/>
      <w:bookmarkEnd w:id="18"/>
      <w:bookmarkEnd w:id="19"/>
    </w:p>
    <w:p w14:paraId="78D0FB8F" w14:textId="77777777" w:rsidR="004866AE" w:rsidRDefault="004866AE" w:rsidP="004866AE">
      <w:pPr>
        <w:ind w:firstLine="708"/>
      </w:pPr>
      <w:r>
        <w:t xml:space="preserve">Para tratar dados com estrutura temporal, uma das classes de modelos mais utilizadas é a das Redes Neurais Recorrentes (RNRs). Sudiatmika &amp; </w:t>
      </w:r>
      <w:proofErr w:type="spellStart"/>
      <w:r>
        <w:t>Putra</w:t>
      </w:r>
      <w:proofErr w:type="spellEnd"/>
      <w:r>
        <w:t xml:space="preserve"> (2024) explicam que, ao contrário das redes neurais convencionais, que processam cada entrada de forma independente, as RNRs mantêm um estado interno atualizado a cada novo dado recebido. Essa memória interna permite que cada saída dependa não apenas da entrada atual, mas também do histórico acumulado ao longo da sequência, o que torna possível capturar dependências entre observações distantes no tempo.</w:t>
      </w:r>
    </w:p>
    <w:p w14:paraId="044F8ED8" w14:textId="77777777" w:rsidR="004866AE" w:rsidRDefault="004866AE" w:rsidP="004866AE">
      <w:pPr>
        <w:ind w:firstLine="708"/>
      </w:pPr>
      <w:r>
        <w:t xml:space="preserve">Entre as variantes mais empregadas estão as redes </w:t>
      </w:r>
      <w:proofErr w:type="spellStart"/>
      <w:r>
        <w:rPr>
          <w:i/>
          <w:iCs/>
        </w:rPr>
        <w:t>Long</w:t>
      </w:r>
      <w:proofErr w:type="spellEnd"/>
      <w:r>
        <w:rPr>
          <w:i/>
          <w:iCs/>
        </w:rPr>
        <w:t xml:space="preserve"> Short-</w:t>
      </w:r>
      <w:proofErr w:type="spellStart"/>
      <w:r>
        <w:rPr>
          <w:i/>
          <w:iCs/>
        </w:rPr>
        <w:t>Term</w:t>
      </w:r>
      <w:proofErr w:type="spellEnd"/>
      <w:r>
        <w:rPr>
          <w:i/>
          <w:iCs/>
        </w:rPr>
        <w:t xml:space="preserve"> </w:t>
      </w:r>
      <w:proofErr w:type="spellStart"/>
      <w:r>
        <w:rPr>
          <w:i/>
          <w:iCs/>
        </w:rPr>
        <w:t>Memory</w:t>
      </w:r>
      <w:proofErr w:type="spellEnd"/>
      <w:r>
        <w:t xml:space="preserve"> (LSTM) e </w:t>
      </w:r>
      <w:proofErr w:type="spellStart"/>
      <w:r>
        <w:rPr>
          <w:i/>
          <w:iCs/>
        </w:rPr>
        <w:t>Gated</w:t>
      </w:r>
      <w:proofErr w:type="spellEnd"/>
      <w:r>
        <w:rPr>
          <w:i/>
          <w:iCs/>
        </w:rPr>
        <w:t xml:space="preserve"> </w:t>
      </w:r>
      <w:proofErr w:type="spellStart"/>
      <w:r>
        <w:rPr>
          <w:i/>
          <w:iCs/>
        </w:rPr>
        <w:t>Recurrent</w:t>
      </w:r>
      <w:proofErr w:type="spellEnd"/>
      <w:r>
        <w:rPr>
          <w:i/>
          <w:iCs/>
        </w:rPr>
        <w:t xml:space="preserve"> Unit</w:t>
      </w:r>
      <w:r>
        <w:t xml:space="preserve"> (GRU). Ambas surgem como resposta a uma dificuldade clássica das RNRs simples o desvanecimento de gradiente, situação em que os gradientes propagados pelo BPTT </w:t>
      </w:r>
      <w:proofErr w:type="gramStart"/>
      <w:r>
        <w:t>tornam-se</w:t>
      </w:r>
      <w:proofErr w:type="gramEnd"/>
      <w:r>
        <w:t xml:space="preserve"> tão pequenos em séries longas que o aprendizado de dependências distantes é praticamente interrompido. As </w:t>
      </w:r>
      <w:proofErr w:type="spellStart"/>
      <w:r>
        <w:t>LSTMs</w:t>
      </w:r>
      <w:proofErr w:type="spellEnd"/>
      <w:r>
        <w:t xml:space="preserve"> introduzem mecanismos de controle de fluxo chamados portas (</w:t>
      </w:r>
      <w:proofErr w:type="spellStart"/>
      <w:r>
        <w:rPr>
          <w:i/>
          <w:iCs/>
        </w:rPr>
        <w:t>gates</w:t>
      </w:r>
      <w:proofErr w:type="spellEnd"/>
      <w:r>
        <w:t xml:space="preserve">), que decidem quais informações devem ser preservadas, atualizadas ou descartadas ao longo da sequência. As </w:t>
      </w:r>
      <w:proofErr w:type="spellStart"/>
      <w:r>
        <w:t>GRUs</w:t>
      </w:r>
      <w:proofErr w:type="spellEnd"/>
      <w:r>
        <w:t xml:space="preserve"> adotam solução semelhante, com arquitetura mais enxuta e menor número de parâmetros treináveis. Sudiatmika &amp; </w:t>
      </w:r>
      <w:proofErr w:type="spellStart"/>
      <w:r>
        <w:t>Putra</w:t>
      </w:r>
      <w:proofErr w:type="spellEnd"/>
      <w:r>
        <w:t xml:space="preserve"> (2024) observam que, em séries mais curtas, a GRU mostrou-se computacionalmente mais eficiente que a LSTM e produziu menor erro de previsão, em parte por sua estrutura simplificada de portas.</w:t>
      </w:r>
    </w:p>
    <w:p w14:paraId="7B27AB8A" w14:textId="77777777" w:rsidR="004866AE" w:rsidRDefault="004866AE" w:rsidP="004866AE">
      <w:pPr>
        <w:ind w:firstLine="708"/>
      </w:pPr>
      <w:r>
        <w:t xml:space="preserve">Mesmo após essa mitigação, contudo, ambas as arquiteturas convivem com uma </w:t>
      </w:r>
      <w:r>
        <w:lastRenderedPageBreak/>
        <w:t xml:space="preserve">limitação prática: o treinamento via BPTT permanece iterativo, exige ajuste de pesos em todas as camadas internas e pode apresentar instabilidades numéricas residuais em séries muito longas. Vishwas </w:t>
      </w:r>
      <w:r>
        <w:rPr>
          <w:i/>
        </w:rPr>
        <w:t>et al</w:t>
      </w:r>
      <w:r>
        <w:t xml:space="preserve">. (2025) corroboram esse quadro ao apontar que a dependência de redes baseadas em </w:t>
      </w:r>
      <w:proofErr w:type="spellStart"/>
      <w:r>
        <w:rPr>
          <w:i/>
        </w:rPr>
        <w:t>backpropagation</w:t>
      </w:r>
      <w:proofErr w:type="spellEnd"/>
      <w:r>
        <w:t xml:space="preserve"> gera tempos de treinamento elevados em cenários de alta frequência financeira. Em ambientes que exigem retreinamento frequente uma característica frequente nos mercados esse custo pode tornar inviável o uso prático dessas arquiteturas em larga escala.</w:t>
      </w:r>
    </w:p>
    <w:p w14:paraId="3BECBA61" w14:textId="77777777" w:rsidR="004866AE" w:rsidRDefault="004866AE" w:rsidP="004866AE">
      <w:pPr>
        <w:ind w:firstLine="708"/>
      </w:pPr>
      <w:r>
        <w:t xml:space="preserve">Investigações recentes têm avançado em diferentes direções para contornar essas limitações. Xiao (2024) compara LSTM, GRU e Transformers e mostra que a análise centrada exclusivamente no ativo, sem incorporar o </w:t>
      </w:r>
      <w:r>
        <w:rPr>
          <w:i/>
          <w:iCs/>
        </w:rPr>
        <w:t>feedback</w:t>
      </w:r>
      <w:r>
        <w:t xml:space="preserve"> do mercado, gera limitações preditivas relevantes. </w:t>
      </w:r>
      <w:proofErr w:type="spellStart"/>
      <w:r>
        <w:t>Cortesi</w:t>
      </w:r>
      <w:proofErr w:type="spellEnd"/>
      <w:r>
        <w:t xml:space="preserve"> </w:t>
      </w:r>
      <w:r>
        <w:rPr>
          <w:i/>
        </w:rPr>
        <w:t>et al</w:t>
      </w:r>
      <w:r>
        <w:t>. (2024) trazem uma observação metodológica importante: ao trabalhar com dados do S&amp;P 500, os autores demonstram que diferentes otimizadores podem produzir erros preditivos escalares idênticos (NMSE) e, ainda assim, gerar funções de previsão drasticamente distintas. O resultado revela que a geometria da inicialização e do processo de otimização afeta os pesos da rede de modos que métricas agregadas não capturam, com implicação direta para esta pesquisa: avaliar arquiteturas exclusivamente pelo erro de predição pode ocultar diferenças relevantes de comportamento.</w:t>
      </w:r>
    </w:p>
    <w:p w14:paraId="03B6EECA" w14:textId="77777777" w:rsidR="004866AE" w:rsidRDefault="004866AE" w:rsidP="004866AE">
      <w:pPr>
        <w:ind w:firstLine="708"/>
      </w:pPr>
      <w:r>
        <w:t xml:space="preserve">Em paralelo, novas arquiteturas estendem a discussão para além da família LSTM/GRU. Chen </w:t>
      </w:r>
      <w:r>
        <w:rPr>
          <w:i/>
        </w:rPr>
        <w:t>et al</w:t>
      </w:r>
      <w:r>
        <w:t>. (2024) propõem redes convolucionais temporais quânticas (QTCNN) e mostram superioridade frente a LSTM, MLP e Transformers no retorno ajustado ao risco para ações japonesas (</w:t>
      </w:r>
      <w:proofErr w:type="spellStart"/>
      <w:r>
        <w:rPr>
          <w:i/>
          <w:iCs/>
        </w:rPr>
        <w:t>dataset</w:t>
      </w:r>
      <w:proofErr w:type="spellEnd"/>
      <w:r>
        <w:t xml:space="preserve"> JPX). Kumar (2024) realiza comparação empírica entre ARIMA, LSTM, GRU e modelos de </w:t>
      </w:r>
      <w:r>
        <w:rPr>
          <w:i/>
          <w:iCs/>
        </w:rPr>
        <w:t>Reservoir Computing</w:t>
      </w:r>
      <w:r>
        <w:t xml:space="preserve"> aplicados à previsão de preços do petróleo, quantificando vantagens e desvantagens de cada abordagem frente a séries voláteis e sinalizando o paradigma de reservatório como alternativa competitiva. </w:t>
      </w:r>
      <w:proofErr w:type="spellStart"/>
      <w:r>
        <w:t>Behera</w:t>
      </w:r>
      <w:proofErr w:type="spellEnd"/>
      <w:r>
        <w:t xml:space="preserve"> (2023), em revisão sobre redes neurais de ordem superior (</w:t>
      </w:r>
      <w:proofErr w:type="spellStart"/>
      <w:r>
        <w:t>HONNs</w:t>
      </w:r>
      <w:proofErr w:type="spellEnd"/>
      <w:r>
        <w:t xml:space="preserve">) e otimização evolucionária em séries financeiras, conclui que a combinação de redes neurais com Algoritmos Genéticos (AG) e </w:t>
      </w:r>
      <w:proofErr w:type="spellStart"/>
      <w:r>
        <w:rPr>
          <w:i/>
          <w:iCs/>
        </w:rPr>
        <w:t>Particle</w:t>
      </w:r>
      <w:proofErr w:type="spellEnd"/>
      <w:r>
        <w:rPr>
          <w:i/>
          <w:iCs/>
        </w:rPr>
        <w:t xml:space="preserve"> </w:t>
      </w:r>
      <w:proofErr w:type="spellStart"/>
      <w:r>
        <w:rPr>
          <w:i/>
          <w:iCs/>
        </w:rPr>
        <w:t>Swarm</w:t>
      </w:r>
      <w:proofErr w:type="spellEnd"/>
      <w:r>
        <w:rPr>
          <w:i/>
          <w:iCs/>
        </w:rPr>
        <w:t xml:space="preserve"> </w:t>
      </w:r>
      <w:proofErr w:type="spellStart"/>
      <w:r>
        <w:rPr>
          <w:i/>
          <w:iCs/>
        </w:rPr>
        <w:t>Optimization</w:t>
      </w:r>
      <w:proofErr w:type="spellEnd"/>
      <w:r>
        <w:t xml:space="preserve"> (PSO) eleva substancialmente a precisão preditiva, e identifica a seleção de variáveis e o ajuste de hiperparâmetros como gargalos ainda não resolvidos convergência relevante com a proposta deste trabalho.</w:t>
      </w:r>
    </w:p>
    <w:p w14:paraId="060F4C40" w14:textId="77777777" w:rsidR="00863CB3" w:rsidRDefault="00863CB3" w:rsidP="004866AE">
      <w:pPr>
        <w:ind w:firstLine="708"/>
      </w:pPr>
    </w:p>
    <w:p w14:paraId="1BF35CCE" w14:textId="1E312967" w:rsidR="004866AE" w:rsidRDefault="004866AE" w:rsidP="004F4237">
      <w:pPr>
        <w:pStyle w:val="SEOTCC"/>
      </w:pPr>
      <w:bookmarkStart w:id="20" w:name="_Toc230627606"/>
      <w:bookmarkStart w:id="21" w:name="_Toc230633295"/>
      <w:bookmarkStart w:id="22" w:name="_Toc230634292"/>
      <w:bookmarkStart w:id="23" w:name="_Toc230634455"/>
      <w:bookmarkStart w:id="24" w:name="_Toc230635054"/>
      <w:r>
        <w:t>REDES NEURAIS DE ESTADOS DE ECO E COMPUTAÇÃO DE RESERVATÓRIO</w:t>
      </w:r>
      <w:bookmarkEnd w:id="20"/>
      <w:bookmarkEnd w:id="21"/>
      <w:bookmarkEnd w:id="22"/>
      <w:bookmarkEnd w:id="23"/>
      <w:bookmarkEnd w:id="24"/>
    </w:p>
    <w:p w14:paraId="623BFEC2" w14:textId="77777777" w:rsidR="004866AE" w:rsidRDefault="004866AE" w:rsidP="004866AE">
      <w:pPr>
        <w:ind w:firstLine="708"/>
      </w:pPr>
      <w:r>
        <w:t xml:space="preserve">Uma alternativa computacionalmente mais leve às RNRs clássicas são as ESNs, </w:t>
      </w:r>
      <w:r>
        <w:lastRenderedPageBreak/>
        <w:t>inseridas no paradigma da Computação de Reservatório (</w:t>
      </w:r>
      <w:r>
        <w:rPr>
          <w:i/>
          <w:iCs/>
        </w:rPr>
        <w:t>Reservoir Computing</w:t>
      </w:r>
      <w:r>
        <w:t xml:space="preserve"> - RC). Conforme Jaeger (2007), uma ESN é organizada em torno de um núcleo recorrente o reservatório composto por neurônios cujos pesos internos são gerados aleatoriamente e mantidos fixos durante todo o treinamento. Esse núcleo projeta os dados de entrada em um espaço de alta dimensionalidade, e cabe à camada de saída, treinada por regressão linear regularizada, extrair desse espaço os padrões relevantes. Como apenas a camada de saída é ajustada, o processo é matematicamente estável e ordens de grandeza mais rápido do que o BPTT.</w:t>
      </w:r>
    </w:p>
    <w:p w14:paraId="32A953F6" w14:textId="77777777" w:rsidR="004866AE" w:rsidRDefault="004866AE" w:rsidP="004866AE">
      <w:pPr>
        <w:ind w:firstLine="708"/>
      </w:pPr>
      <w:r>
        <w:t xml:space="preserve">A vantagem competitiva das ESNs em problemas financeiros vem sendo demonstrada em diferentes mercados. Sun (2021) aplica ESN e LSTM à previsão de preços das ações da </w:t>
      </w:r>
      <w:proofErr w:type="spellStart"/>
      <w:r>
        <w:rPr>
          <w:i/>
          <w:iCs/>
        </w:rPr>
        <w:t>KweichoW</w:t>
      </w:r>
      <w:proofErr w:type="spellEnd"/>
      <w:r>
        <w:rPr>
          <w:i/>
          <w:iCs/>
        </w:rPr>
        <w:t xml:space="preserve"> </w:t>
      </w:r>
      <w:proofErr w:type="spellStart"/>
      <w:r>
        <w:rPr>
          <w:i/>
          <w:iCs/>
        </w:rPr>
        <w:t>Moutai</w:t>
      </w:r>
      <w:proofErr w:type="spellEnd"/>
      <w:r>
        <w:t xml:space="preserve"> e relata convergência muito mais rápida da ESN, melhor retenção de não linearidades e menores valores de MAE e RMSE. O autor utiliza preço de fechamento ajustado como entrada e observa que arquiteturas de aprendizado profundo tradicional padecem de baixa precisão e lentidão em séries financeiras, posicionando a ESN como alternativa natural. Em escala global, Wang </w:t>
      </w:r>
      <w:r>
        <w:rPr>
          <w:i/>
        </w:rPr>
        <w:t>et al</w:t>
      </w:r>
      <w:r>
        <w:t xml:space="preserve">. (2021) confirmam essa capacidade ao aplicar modelos de RC à previsão de índices de sete bolsas mundiais (S&amp;P 500, NASDAQ, FTSE, SSE, entre outras) e mostrar que a abordagem de reservatório supera </w:t>
      </w:r>
      <w:proofErr w:type="spellStart"/>
      <w:r>
        <w:t>RNNs</w:t>
      </w:r>
      <w:proofErr w:type="spellEnd"/>
      <w:r>
        <w:t xml:space="preserve"> padrão, LSTM e modelos híbridos de DL. Os autores identificam a topologia de inicialização das matrizes do reservatório testando configurações </w:t>
      </w:r>
      <w:proofErr w:type="spellStart"/>
      <w:r>
        <w:rPr>
          <w:i/>
          <w:iCs/>
        </w:rPr>
        <w:t>Erdős-Rényi</w:t>
      </w:r>
      <w:proofErr w:type="spellEnd"/>
      <w:r>
        <w:t xml:space="preserve"> (ER), </w:t>
      </w:r>
      <w:proofErr w:type="spellStart"/>
      <w:r>
        <w:rPr>
          <w:i/>
          <w:iCs/>
        </w:rPr>
        <w:t>Scale</w:t>
      </w:r>
      <w:proofErr w:type="spellEnd"/>
      <w:r>
        <w:rPr>
          <w:i/>
          <w:iCs/>
        </w:rPr>
        <w:t>-Free</w:t>
      </w:r>
      <w:r>
        <w:t xml:space="preserve"> (SF) e </w:t>
      </w:r>
      <w:proofErr w:type="spellStart"/>
      <w:r>
        <w:rPr>
          <w:i/>
          <w:iCs/>
        </w:rPr>
        <w:t>Small</w:t>
      </w:r>
      <w:proofErr w:type="spellEnd"/>
      <w:r>
        <w:rPr>
          <w:i/>
          <w:iCs/>
        </w:rPr>
        <w:t>-World</w:t>
      </w:r>
      <w:r>
        <w:t xml:space="preserve"> (SW) como o fator preponderante para o ganho preditivo, conclusão diretamente relevante para a proposta desta pesquisa.</w:t>
      </w:r>
    </w:p>
    <w:p w14:paraId="2506C508" w14:textId="77777777" w:rsidR="004866AE" w:rsidRDefault="004866AE" w:rsidP="004866AE">
      <w:pPr>
        <w:ind w:firstLine="708"/>
      </w:pPr>
      <w:r>
        <w:t xml:space="preserve">A literatura também explora hibridizações entre ESNs e outras arquiteturas ou otimizadores. Ribeiro </w:t>
      </w:r>
      <w:r>
        <w:rPr>
          <w:i/>
        </w:rPr>
        <w:t>et al</w:t>
      </w:r>
      <w:r>
        <w:t xml:space="preserve">. (2021) propõem o modelo HAR-PSO-ESN para previsão de volatilidade intradiária de ações da </w:t>
      </w:r>
      <w:r>
        <w:rPr>
          <w:i/>
          <w:iCs/>
        </w:rPr>
        <w:t>Nasdaq</w:t>
      </w:r>
      <w:r>
        <w:t xml:space="preserve"> (CAT, EBAY, MSFT), em que a arquitetura ESN é combinada com otimização por PSO; o modelo supera </w:t>
      </w:r>
      <w:proofErr w:type="spellStart"/>
      <w:r>
        <w:t>MLPs</w:t>
      </w:r>
      <w:proofErr w:type="spellEnd"/>
      <w:r>
        <w:t xml:space="preserve"> e métodos estatísticos como ARIMA, validando a combinação entre reservatório e otimizador </w:t>
      </w:r>
      <w:proofErr w:type="spellStart"/>
      <w:r>
        <w:t>bio-inspirado</w:t>
      </w:r>
      <w:proofErr w:type="spellEnd"/>
      <w:r>
        <w:t xml:space="preserve"> em cenários financeiros caóticos. Gill (2024) estende essa perspectiva ao propor arquitetura híbrida ESN-LSTM para previsão do índice KSE-100, mostrando que o modelo híbrido captura melhor a volatilidade do que cada componente isoladamente evidência da versatilidade da ESN para integração com outras arquiteturas em mercados emergentes.</w:t>
      </w:r>
    </w:p>
    <w:p w14:paraId="0FC19462" w14:textId="77777777" w:rsidR="004866AE" w:rsidRDefault="004866AE" w:rsidP="004866AE">
      <w:pPr>
        <w:ind w:firstLine="708"/>
      </w:pPr>
      <w:r>
        <w:t xml:space="preserve">A linha de hardware especializado para RC complementa esse panorama. Wang (2025) desenvolve uma arquitetura de RC óptica multivariada ponderada aplicada a sete mercados de ações mundiais, demonstrando que a previsão baseada em pesos correlacionais evita as discrepâncias de atraso que a LSTM clássica produz em dias caóticos, com vantagens em MAE, </w:t>
      </w:r>
      <w:r>
        <w:lastRenderedPageBreak/>
        <w:t xml:space="preserve">RMSE, NRMSE, MAPE e índice de Sharpe. Liu (2022) apresenta sistema de RC </w:t>
      </w:r>
      <w:proofErr w:type="spellStart"/>
      <w:r>
        <w:t>nanofotônico</w:t>
      </w:r>
      <w:proofErr w:type="spellEnd"/>
      <w:r>
        <w:t xml:space="preserve"> aplicado a bolsas chinesa e britânica e mostra que ESNs reagem de forma conservadora e ajustada mesmo durante grandes flutuações e mudanças de regime comportamento que sistemas de software lentos não conseguem reproduzir em tempo real. Zhang (2021) propõe a variante CS-ESN, que adapta o conceito de compressão de sinais aos nós do </w:t>
      </w:r>
      <w:proofErr w:type="spellStart"/>
      <w:r>
        <w:rPr>
          <w:i/>
          <w:iCs/>
        </w:rPr>
        <w:t>reservoir</w:t>
      </w:r>
      <w:proofErr w:type="spellEnd"/>
      <w:r>
        <w:rPr>
          <w:i/>
          <w:iCs/>
        </w:rPr>
        <w:t xml:space="preserve"> pool</w:t>
      </w:r>
      <w:r>
        <w:t>, e mostra que a compressão reduz o custo de amostragem mantendo os picos representativos dos dados voláteis, embora taxas inadequadas de compressão acabem por descartar parte da estrutura caótica em frequências subamostradas.</w:t>
      </w:r>
    </w:p>
    <w:p w14:paraId="10662A3A" w14:textId="23056DEA" w:rsidR="004866AE" w:rsidRDefault="004866AE" w:rsidP="004866AE">
      <w:pPr>
        <w:ind w:firstLine="708"/>
      </w:pPr>
      <w:r>
        <w:t xml:space="preserve">Há ainda investigações dedicadas especificamente à inicialização e à topologia do reservatório, ponto particularmente relevante para esta pesquisa. </w:t>
      </w:r>
      <w:proofErr w:type="spellStart"/>
      <w:r>
        <w:t>Hariharan</w:t>
      </w:r>
      <w:proofErr w:type="spellEnd"/>
      <w:r>
        <w:t xml:space="preserve"> </w:t>
      </w:r>
      <w:r>
        <w:rPr>
          <w:i/>
        </w:rPr>
        <w:t>et al</w:t>
      </w:r>
      <w:r>
        <w:t>. (2025) propõem ESNs agrupadas por clusters topológicos para o processamento de dados multivariados de ações (</w:t>
      </w:r>
      <w:r>
        <w:rPr>
          <w:i/>
          <w:iCs/>
        </w:rPr>
        <w:t>NIFTYBEES</w:t>
      </w:r>
      <w:r>
        <w:t xml:space="preserve">) e mostram que topologias agrupadas dos tipos </w:t>
      </w:r>
      <w:r>
        <w:rPr>
          <w:i/>
          <w:iCs/>
        </w:rPr>
        <w:t xml:space="preserve">Random e </w:t>
      </w:r>
      <w:proofErr w:type="spellStart"/>
      <w:r>
        <w:rPr>
          <w:i/>
          <w:iCs/>
        </w:rPr>
        <w:t>Scale</w:t>
      </w:r>
      <w:proofErr w:type="spellEnd"/>
      <w:r>
        <w:rPr>
          <w:i/>
          <w:iCs/>
        </w:rPr>
        <w:t>-Free</w:t>
      </w:r>
      <w:r>
        <w:t xml:space="preserve"> superam de forma significativa a ESN isolada, ao impedir que variáveis distintas se misturem em um único reservatório caótico global. </w:t>
      </w:r>
      <w:proofErr w:type="spellStart"/>
      <w:r>
        <w:t>Hassaan</w:t>
      </w:r>
      <w:proofErr w:type="spellEnd"/>
      <w:r>
        <w:t xml:space="preserve"> </w:t>
      </w:r>
      <w:r>
        <w:rPr>
          <w:i/>
        </w:rPr>
        <w:t>et al</w:t>
      </w:r>
      <w:r>
        <w:t xml:space="preserve">. (2025) investigam ESNs com inicialização caótica aplicadas ao S&amp;P 500, ISEQ, ouro e FTSE 100, e mostram que essa estratégia reduz drasticamente o MSE e supera a GRU, indicando que controlar as perturbações iniciais maximiza o desempenho em dados de distribuição não estacionária. Seddik (2023) aprofunda essa direção ao propor abordagem híbrida ESN-Lorenz, voltada a isolar o efeito borboleta nos pesos iniciais; aplicada a dados de </w:t>
      </w:r>
      <w:r>
        <w:rPr>
          <w:i/>
          <w:iCs/>
        </w:rPr>
        <w:t>Bitcoin</w:t>
      </w:r>
      <w:r>
        <w:t>, obtém RMSE inferior a 1 e confirma que instabilidades nas condições iniciais comprometem severamente o desempenho das ESNs. Sharma (202</w:t>
      </w:r>
      <w:r w:rsidR="00DA3567">
        <w:t>5</w:t>
      </w:r>
      <w:r>
        <w:t xml:space="preserve">), por fim, realiza comparação rigorosa entre ESN, </w:t>
      </w:r>
      <w:proofErr w:type="spellStart"/>
      <w:r>
        <w:t>XGBoost</w:t>
      </w:r>
      <w:proofErr w:type="spellEnd"/>
      <w:r>
        <w:t xml:space="preserve">, ARIMA e suavização exponencial em séries de </w:t>
      </w:r>
      <w:r>
        <w:rPr>
          <w:i/>
          <w:iCs/>
        </w:rPr>
        <w:t>Bitcoin</w:t>
      </w:r>
      <w:r>
        <w:t xml:space="preserve">, e conclui que, em janelas de comportamento puramente caótico, a ESN apresenta superioridade estatisticamente significativa frente ao </w:t>
      </w:r>
      <w:proofErr w:type="spellStart"/>
      <w:r>
        <w:t>XGBoost</w:t>
      </w:r>
      <w:proofErr w:type="spellEnd"/>
      <w:r>
        <w:t xml:space="preserve"> e ao ARIMA, o que reforça seu papel como modelo de referência para dados caóticos e não estacionários.</w:t>
      </w:r>
    </w:p>
    <w:p w14:paraId="0E32A158" w14:textId="77777777" w:rsidR="00863CB3" w:rsidRDefault="00863CB3" w:rsidP="004866AE">
      <w:pPr>
        <w:ind w:firstLine="708"/>
      </w:pPr>
    </w:p>
    <w:p w14:paraId="3A6EB682" w14:textId="1689B6C0" w:rsidR="004866AE" w:rsidRDefault="004866AE" w:rsidP="004F4237">
      <w:pPr>
        <w:pStyle w:val="SEOTCC"/>
      </w:pPr>
      <w:bookmarkStart w:id="25" w:name="_Toc230627607"/>
      <w:bookmarkStart w:id="26" w:name="_Toc230633296"/>
      <w:bookmarkStart w:id="27" w:name="_Toc230634293"/>
      <w:bookmarkStart w:id="28" w:name="_Toc230634456"/>
      <w:bookmarkStart w:id="29" w:name="_Toc230635055"/>
      <w:r>
        <w:t>OTIMIZAÇÃO DE HIPERPARÂMETROS DA ESN POR ALGORITMOS EVOLUTIVOS</w:t>
      </w:r>
      <w:bookmarkEnd w:id="25"/>
      <w:bookmarkEnd w:id="26"/>
      <w:bookmarkEnd w:id="27"/>
      <w:bookmarkEnd w:id="28"/>
      <w:bookmarkEnd w:id="29"/>
    </w:p>
    <w:p w14:paraId="445C5EFC" w14:textId="77777777" w:rsidR="004866AE" w:rsidRDefault="004866AE" w:rsidP="004866AE">
      <w:pPr>
        <w:ind w:firstLine="708"/>
      </w:pPr>
      <w:r>
        <w:t xml:space="preserve">A escolha dos hiperparâmetros que governam o comportamento do reservatório em particular o raio espectral (associado à caoticidade), a taxa de </w:t>
      </w:r>
      <w:proofErr w:type="spellStart"/>
      <w:r>
        <w:t>esparsidade</w:t>
      </w:r>
      <w:proofErr w:type="spellEnd"/>
      <w:r>
        <w:t xml:space="preserve"> e a taxa de vazamento (associada à memória) é um dos pontos mais sensíveis na aplicação de ESNs. </w:t>
      </w:r>
      <w:proofErr w:type="spellStart"/>
      <w:r>
        <w:t>Millea</w:t>
      </w:r>
      <w:proofErr w:type="spellEnd"/>
      <w:r>
        <w:t xml:space="preserve"> (2014) demonstra que matrizes </w:t>
      </w:r>
      <w:proofErr w:type="spellStart"/>
      <w:r>
        <w:t>ortonormais</w:t>
      </w:r>
      <w:proofErr w:type="spellEnd"/>
      <w:r>
        <w:t xml:space="preserve"> oferecem resultados consideravelmente mais estáveis do que distribuições aleatórias escaladas convencionais, e chama atenção para um problema </w:t>
      </w:r>
      <w:r>
        <w:lastRenderedPageBreak/>
        <w:t xml:space="preserve">correlato: múltiplas inicializações aleatórias produzem grandes disparidades preditivas, configurando o que o autor denomina alta variabilidade de inicialização. O mesmo trabalho descreve os Algoritmos Genéticos (AGs) como métodos de busca inspirados nos princípios da evolução biológica, capazes de explorar combinações de parâmetros sem exigir que o espaço de busca seja contínuo ou </w:t>
      </w:r>
      <w:proofErr w:type="spellStart"/>
      <w:r>
        <w:t>diferenciável</w:t>
      </w:r>
      <w:proofErr w:type="spellEnd"/>
      <w:r>
        <w:t>.</w:t>
      </w:r>
    </w:p>
    <w:p w14:paraId="26B4C782" w14:textId="12D86C98" w:rsidR="004866AE" w:rsidRDefault="004866AE" w:rsidP="004866AE">
      <w:pPr>
        <w:ind w:firstLine="708"/>
      </w:pPr>
      <w:r>
        <w:t xml:space="preserve">Várias propostas exploram </w:t>
      </w:r>
      <w:proofErr w:type="spellStart"/>
      <w:r>
        <w:t>metaheurísticas</w:t>
      </w:r>
      <w:proofErr w:type="spellEnd"/>
      <w:r>
        <w:t xml:space="preserve"> distintas para esse problema de busca. Tian (202</w:t>
      </w:r>
      <w:r w:rsidR="00DA3567">
        <w:t>4</w:t>
      </w:r>
      <w:r>
        <w:t xml:space="preserve">) emprega o </w:t>
      </w:r>
      <w:proofErr w:type="spellStart"/>
      <w:r>
        <w:rPr>
          <w:i/>
          <w:iCs/>
        </w:rPr>
        <w:t>SparroW</w:t>
      </w:r>
      <w:proofErr w:type="spellEnd"/>
      <w:r>
        <w:rPr>
          <w:i/>
          <w:iCs/>
        </w:rPr>
        <w:t xml:space="preserve"> Search </w:t>
      </w:r>
      <w:proofErr w:type="spellStart"/>
      <w:r>
        <w:rPr>
          <w:i/>
          <w:iCs/>
        </w:rPr>
        <w:t>Algorithm</w:t>
      </w:r>
      <w:proofErr w:type="spellEnd"/>
      <w:r>
        <w:t xml:space="preserve"> (SSA) como otimizador de uma ESN aplicada a dez ações dos Estados Unidos e dez ações da China; o modelo SSA-ESN evita mínimos locais e supera de forma significativa a LSTM e redes neurais de retropropagação (BPNN) em RMSE e MAPE, validando empiricamente que ESNs sem otimização caem com facilidade em vales subótimos. Esse trabalho aproxima-se conceitualmente da proposta deste TFC, dela diferindo essencialmente na escolha do algoritmo </w:t>
      </w:r>
      <w:proofErr w:type="spellStart"/>
      <w:r>
        <w:t>bio-inspirado</w:t>
      </w:r>
      <w:proofErr w:type="spellEnd"/>
      <w:r>
        <w:t>.</w:t>
      </w:r>
    </w:p>
    <w:p w14:paraId="00569787" w14:textId="77777777" w:rsidR="004866AE" w:rsidRDefault="004866AE" w:rsidP="004866AE">
      <w:pPr>
        <w:ind w:firstLine="708"/>
      </w:pPr>
      <w:r>
        <w:t xml:space="preserve">Deng </w:t>
      </w:r>
      <w:r>
        <w:rPr>
          <w:i/>
        </w:rPr>
        <w:t>et al</w:t>
      </w:r>
      <w:r>
        <w:t>. (2022) demonstram o uso de AG para otimizar hiperparâmetros de uma ESN empilhada, com aplicação à previsão de degradação de células de combustível (</w:t>
      </w:r>
      <w:proofErr w:type="spellStart"/>
      <w:r>
        <w:t>PEMFCs</w:t>
      </w:r>
      <w:proofErr w:type="spellEnd"/>
      <w:r>
        <w:t xml:space="preserve">); o modelo apresenta forte convergência e supera consistentemente redes LSTM. Os autores apontam a busca por valores adequados de raio espectral e taxa de vazamento como a principal fragilidade da literatura de ESNs e validam o AG como solução eficaz nesse espaço de busca. Em direção semelhante, </w:t>
      </w:r>
      <w:proofErr w:type="spellStart"/>
      <w:r>
        <w:t>Ecer</w:t>
      </w:r>
      <w:proofErr w:type="spellEnd"/>
      <w:r>
        <w:t xml:space="preserve"> (2020) documenta o uso de AG e PSO para otimização de pesos de </w:t>
      </w:r>
      <w:proofErr w:type="spellStart"/>
      <w:r>
        <w:rPr>
          <w:i/>
          <w:iCs/>
        </w:rPr>
        <w:t>Perceptrons</w:t>
      </w:r>
      <w:proofErr w:type="spellEnd"/>
      <w:r>
        <w:rPr>
          <w:i/>
          <w:iCs/>
        </w:rPr>
        <w:t xml:space="preserve"> Multicamadas</w:t>
      </w:r>
      <w:r>
        <w:t xml:space="preserve"> (MLP) na estimação de direção de índices financeiros, e mostra que algoritmos evolucionários garantem estabilidade de aprendizado e superam inicializações aleatórias cegas em correlação, MAPE e RMSE. </w:t>
      </w:r>
      <w:proofErr w:type="spellStart"/>
      <w:r>
        <w:t>Behera</w:t>
      </w:r>
      <w:proofErr w:type="spellEnd"/>
      <w:r>
        <w:t xml:space="preserve"> (2023) corrobora teoricamente essas escolhas em sua revisão abrangente, ao identificar a combinação entre redes neurais e AG/PSO como o estado da arte para séries financeiras e ao reconhecer o ajuste de hiperparâmetros como gargalo ainda não resolvido.</w:t>
      </w:r>
    </w:p>
    <w:p w14:paraId="14FFCC98" w14:textId="77777777" w:rsidR="004866AE" w:rsidRDefault="004866AE" w:rsidP="004866AE">
      <w:pPr>
        <w:ind w:firstLine="708"/>
      </w:pPr>
      <w:proofErr w:type="spellStart"/>
      <w:r>
        <w:t>Soltani</w:t>
      </w:r>
      <w:proofErr w:type="spellEnd"/>
      <w:r>
        <w:t xml:space="preserve"> </w:t>
      </w:r>
      <w:r>
        <w:rPr>
          <w:i/>
        </w:rPr>
        <w:t>et al</w:t>
      </w:r>
      <w:r>
        <w:t xml:space="preserve">. (2023) oferecem o panorama mais sistemático sobre o tema, em revisão de 74 artigos sobre estratégias de otimização de ESNs. Os autores concluem que </w:t>
      </w:r>
      <w:proofErr w:type="spellStart"/>
      <w:r>
        <w:t>metaheurísticas</w:t>
      </w:r>
      <w:proofErr w:type="spellEnd"/>
      <w:r>
        <w:t xml:space="preserve"> bio-inspiradas em particular AG e PSO são as mais empregadas e bem-sucedidas no ajuste de raio espectral, conectividade e escalonamento de pesos. A mesma revisão confirma que a aplicação dessas técnicas a dados financeiros permanece pouco explorada, configurando uma das lacunas que esta pesquisa busca preencher.</w:t>
      </w:r>
    </w:p>
    <w:p w14:paraId="34589FB0" w14:textId="77777777" w:rsidR="004866AE" w:rsidRDefault="004866AE" w:rsidP="004866AE">
      <w:pPr>
        <w:ind w:firstLine="708"/>
      </w:pPr>
      <w:r>
        <w:t xml:space="preserve">Por fim, Araújo </w:t>
      </w:r>
      <w:r>
        <w:rPr>
          <w:i/>
        </w:rPr>
        <w:t>et al</w:t>
      </w:r>
      <w:r>
        <w:t xml:space="preserve">. (2024) aplicam diretamente essa combinação AG para otimização de hiperparâmetros de ESNs com diferentes distribuições probabilísticas a séries temporais da B3, e mostram que a distribuição empregada na inicialização impacta de forma significativa os resultados em dados financeiros brasileiros. O trabalho constitui a referência metodológica mais </w:t>
      </w:r>
      <w:r>
        <w:lastRenderedPageBreak/>
        <w:t xml:space="preserve">próxima desta pesquisa, da qual se diferencia por não investigar a </w:t>
      </w:r>
      <w:r>
        <w:rPr>
          <w:i/>
        </w:rPr>
        <w:t xml:space="preserve">Power </w:t>
      </w:r>
      <w:proofErr w:type="spellStart"/>
      <w:r>
        <w:rPr>
          <w:i/>
        </w:rPr>
        <w:t>Function</w:t>
      </w:r>
      <w:proofErr w:type="spellEnd"/>
      <w:r>
        <w:t xml:space="preserve"> ajustada empiricamente aos dados de treino e por não adotar o Fator de Ajuste como etapa formal de pré-processamento.</w:t>
      </w:r>
    </w:p>
    <w:p w14:paraId="34197F3A" w14:textId="77777777" w:rsidR="00863CB3" w:rsidRDefault="00863CB3" w:rsidP="004866AE">
      <w:pPr>
        <w:ind w:firstLine="708"/>
      </w:pPr>
    </w:p>
    <w:p w14:paraId="46F2FB2F" w14:textId="780C1A3B" w:rsidR="004866AE" w:rsidRDefault="004866AE" w:rsidP="004F4237">
      <w:pPr>
        <w:pStyle w:val="SEOTCC"/>
      </w:pPr>
      <w:bookmarkStart w:id="30" w:name="_Toc230627608"/>
      <w:bookmarkStart w:id="31" w:name="_Toc230633297"/>
      <w:bookmarkStart w:id="32" w:name="_Toc230634294"/>
      <w:bookmarkStart w:id="33" w:name="_Toc230634457"/>
      <w:bookmarkStart w:id="34" w:name="_Toc230635056"/>
      <w:r>
        <w:t>DISTRIBUIÇÕES DE PROBABILIDADE NA INICIALIZAÇÃO DOS PESOS DO RESERVATÓRIO</w:t>
      </w:r>
      <w:bookmarkEnd w:id="30"/>
      <w:bookmarkEnd w:id="31"/>
      <w:bookmarkEnd w:id="32"/>
      <w:bookmarkEnd w:id="33"/>
      <w:bookmarkEnd w:id="34"/>
    </w:p>
    <w:p w14:paraId="729B1ABB" w14:textId="77777777" w:rsidR="004866AE" w:rsidRDefault="004866AE" w:rsidP="004866AE">
      <w:pPr>
        <w:ind w:firstLine="708"/>
      </w:pPr>
      <w:r>
        <w:t>A inicialização dos pesos de entrada (</w:t>
      </w:r>
      <w:r>
        <w:rPr>
          <w:i/>
        </w:rPr>
        <w:t>Win</w:t>
      </w:r>
      <w:r>
        <w:t xml:space="preserve">) é etapa decisiva na construção de uma ESN, mas a maioria dos trabalhos da área limita-se a empregar distribuições Uniforme ou Gaussiana, sem questionamento sistemático sobre sua adequação aos dados modelados (MILLEA, 2014). Esse padrão é particularmente problemático em aplicações financeiras. Retornos de ativos são reconhecidamente </w:t>
      </w:r>
      <w:proofErr w:type="spellStart"/>
      <w:r>
        <w:t>leptocúrticos</w:t>
      </w:r>
      <w:proofErr w:type="spellEnd"/>
      <w:r>
        <w:t>: apresentam caudas mais pesadas que a distribuição Normal, com eventos extremos mais frequentes do que o esperado sob hipótese gaussiana. Esse descompasso sugere que distribuições alternativas, ajustadas às propriedades dos dados, possam produzir reservatórios com maior fidelidade a essa estrutura estatística.</w:t>
      </w:r>
    </w:p>
    <w:p w14:paraId="435D5DE9" w14:textId="77777777" w:rsidR="004866AE" w:rsidRDefault="004866AE" w:rsidP="004866AE">
      <w:pPr>
        <w:ind w:firstLine="708"/>
      </w:pPr>
      <w:r>
        <w:t xml:space="preserve">A justificativa formal mais antiga para o uso de distribuições alternativas em finanças vem de Nelson (1991), que introduz a (GED) no contexto financeiro por meio do modelo EGARCH. O autor demonstra que a GED revela caudas </w:t>
      </w:r>
      <w:proofErr w:type="spellStart"/>
      <w:r>
        <w:t>leptocúrticas</w:t>
      </w:r>
      <w:proofErr w:type="spellEnd"/>
      <w:r>
        <w:t xml:space="preserve"> e explica picos de retornos que a distribuição Normal simplesmente ignora. A GED é parametrizada por um coeficiente de forma ν: para ν = 2, recupera-se a distribuição Normal; para ν = 1, a Laplace; para valores ν &lt; 2, as caudas tornam-se mais pesadas que as da Normal, captando com maior fidelidade os eventos extremos típicos dos mercados financeiros. Lampugnani (2026), em trabalho do mesmo grupo de pesquisa, demonstra empiricamente que a GED produz resultados competitivos na predição de preços da PETR4, fornecendo evidência direta para sua inclusão neste trabalho.</w:t>
      </w:r>
    </w:p>
    <w:p w14:paraId="6FE895B9" w14:textId="77777777" w:rsidR="004866AE" w:rsidRDefault="004866AE" w:rsidP="004866AE">
      <w:pPr>
        <w:ind w:firstLine="708"/>
      </w:pPr>
      <w:r>
        <w:t xml:space="preserve">Trabalhos posteriores ampliam e refinam esse referencial. </w:t>
      </w:r>
      <w:proofErr w:type="spellStart"/>
      <w:r>
        <w:t>Duttilo</w:t>
      </w:r>
      <w:proofErr w:type="spellEnd"/>
      <w:r>
        <w:t xml:space="preserve"> </w:t>
      </w:r>
      <w:r>
        <w:rPr>
          <w:i/>
        </w:rPr>
        <w:t>et al</w:t>
      </w:r>
      <w:r>
        <w:t xml:space="preserve">. (2023) modelam retornos do DJIA, do S&amp;P 500 e de ações do índice STOXX50E com misturas finitas de distribuições GED, e mostram que tais misturas oferecem melhor adequação aos dados ao acomodar caudas mais pesadas que as da Normal. Os autores recorrem aos critérios AIC, BIC e HQIC para evidenciar que a hipótese de normalidade falha em explicar a assimetria e a curtose observadas. </w:t>
      </w:r>
      <w:proofErr w:type="spellStart"/>
      <w:r>
        <w:t>Abebe</w:t>
      </w:r>
      <w:proofErr w:type="spellEnd"/>
      <w:r>
        <w:t xml:space="preserve"> &amp; </w:t>
      </w:r>
      <w:proofErr w:type="spellStart"/>
      <w:r>
        <w:t>Goshu</w:t>
      </w:r>
      <w:proofErr w:type="spellEnd"/>
      <w:r>
        <w:t xml:space="preserve"> (2024) avançam mais uma etapa ao propor a Distribuição Generalizada de Erro Assimétrica (AGED), derivando matematicamente uma família de distribuições capaz de lidar simultaneamente com assimetria e curtose excessiva, com resultados superiores à GED e à Normal em múltiplos critérios de ajuste.</w:t>
      </w:r>
    </w:p>
    <w:p w14:paraId="48C4D17E" w14:textId="77777777" w:rsidR="004866AE" w:rsidRDefault="004866AE" w:rsidP="004866AE">
      <w:pPr>
        <w:ind w:firstLine="708"/>
      </w:pPr>
      <w:proofErr w:type="spellStart"/>
      <w:r>
        <w:lastRenderedPageBreak/>
        <w:t>Dewick</w:t>
      </w:r>
      <w:proofErr w:type="spellEnd"/>
      <w:r>
        <w:t xml:space="preserve"> (2022) complementa esse referencial ao defender que a compreensão da distribuição subjacente real dos dados de mercado incluindo efeitos de alavancagem e de volatilidade é condição indispensável para qualquer modelagem robusta de séries financeiras. </w:t>
      </w:r>
      <w:proofErr w:type="spellStart"/>
      <w:r>
        <w:t>Soltani</w:t>
      </w:r>
      <w:proofErr w:type="spellEnd"/>
      <w:r>
        <w:t xml:space="preserve"> </w:t>
      </w:r>
      <w:r>
        <w:rPr>
          <w:i/>
        </w:rPr>
        <w:t>et al</w:t>
      </w:r>
      <w:r>
        <w:t>. (2023) reforçam esse diagnóstico ao apontar a ausência de investigações sistemáticas sobre o papel das distribuições na inicialização do reservatório como uma das principais lacunas em aberto na área de ESNs, o que respalda a originalidade da abordagem aqui proposta.</w:t>
      </w:r>
    </w:p>
    <w:p w14:paraId="41A5AF35" w14:textId="77777777" w:rsidR="004866AE" w:rsidRDefault="004866AE" w:rsidP="004866AE">
      <w:pPr>
        <w:ind w:firstLine="708"/>
      </w:pPr>
      <w:r>
        <w:t xml:space="preserve">Este trabalho adota uma estratégia dupla para a seleção das distribuições alternativas à Normal. A primeira é teórica: a GED é escolhida por sua justificativa na literatura econométrica e por seu bom desempenho empírico em Lampugnani (2026). A segunda é empírica: o software </w:t>
      </w:r>
      <w:proofErr w:type="spellStart"/>
      <w:r>
        <w:rPr>
          <w:i/>
        </w:rPr>
        <w:t>EasyFit</w:t>
      </w:r>
      <w:proofErr w:type="spellEnd"/>
      <w:r>
        <w:t xml:space="preserve"> é aplicado à série de preços de treino da PETR4 corrigida pelo Fator de Ajuste, e a </w:t>
      </w:r>
      <w:r>
        <w:rPr>
          <w:i/>
        </w:rPr>
        <w:t xml:space="preserve">Power </w:t>
      </w:r>
      <w:proofErr w:type="spellStart"/>
      <w:r>
        <w:rPr>
          <w:i/>
        </w:rPr>
        <w:t>Function</w:t>
      </w:r>
      <w:proofErr w:type="spellEnd"/>
      <w:r>
        <w:t xml:space="preserve"> (α=0,50339; a=2,4759; b=34,548) emerge como a distribuição de melhor ajuste pelo critério de bondade de ajuste do software. Essa abordagem dual combinando justificativa teórica com evidência empírica direta dos dados de treino distingue este trabalho dos demais identificados no portfólio.</w:t>
      </w:r>
    </w:p>
    <w:p w14:paraId="0C3F5554" w14:textId="6BD37017" w:rsidR="004866AE" w:rsidRDefault="004866AE" w:rsidP="004866AE">
      <w:pPr>
        <w:ind w:firstLine="708"/>
      </w:pPr>
      <w:r>
        <w:t xml:space="preserve">A magnitude dessa lacuna fica evidente quando se examina, de forma estruturada, o portfólio bibliográfico do presente trabalho: dos dezesseis artigos analisados que abordam a inicialização dos pesos do reservatório, apenas cinco especificam claramente a distribuição estatística empregada. </w:t>
      </w:r>
      <w:proofErr w:type="spellStart"/>
      <w:r>
        <w:t>Hassaan</w:t>
      </w:r>
      <w:proofErr w:type="spellEnd"/>
      <w:r>
        <w:t xml:space="preserve"> </w:t>
      </w:r>
      <w:r>
        <w:rPr>
          <w:i/>
        </w:rPr>
        <w:t>et al</w:t>
      </w:r>
      <w:r>
        <w:t>. (2025) recorrem a sequências caóticas normalizadas dos sistemas de Lorenz,</w:t>
      </w:r>
      <w:r w:rsidR="00DA3567">
        <w:t xml:space="preserve"> PCO,</w:t>
      </w:r>
      <w:r>
        <w:t xml:space="preserve"> Chen e Mackey-Glass; </w:t>
      </w:r>
      <w:proofErr w:type="spellStart"/>
      <w:r>
        <w:t>Hariharan</w:t>
      </w:r>
      <w:proofErr w:type="spellEnd"/>
      <w:r>
        <w:t xml:space="preserve"> </w:t>
      </w:r>
      <w:r>
        <w:rPr>
          <w:i/>
        </w:rPr>
        <w:t>et al</w:t>
      </w:r>
      <w:r>
        <w:t>. (2025) adotam distribuição uniforme esparsa para o reservatório; Sharma (202</w:t>
      </w:r>
      <w:r w:rsidR="00DA3567">
        <w:t>5</w:t>
      </w:r>
      <w:r>
        <w:t xml:space="preserve">) emprega distribuição Uniforme para o </w:t>
      </w:r>
      <w:r>
        <w:rPr>
          <w:i/>
          <w:iCs/>
        </w:rPr>
        <w:t xml:space="preserve">input </w:t>
      </w:r>
      <w:proofErr w:type="spellStart"/>
      <w:r>
        <w:rPr>
          <w:i/>
          <w:iCs/>
        </w:rPr>
        <w:t>scaling</w:t>
      </w:r>
      <w:proofErr w:type="spellEnd"/>
      <w:r>
        <w:t xml:space="preserve"> e Log Uniforme para o raio espectral; Ribeiro </w:t>
      </w:r>
      <w:r>
        <w:rPr>
          <w:i/>
        </w:rPr>
        <w:t>et al</w:t>
      </w:r>
      <w:r>
        <w:t xml:space="preserve">. (2021) recorrem à distribuição Uniforme padrão sem justificativa formal; e Wang </w:t>
      </w:r>
      <w:r>
        <w:rPr>
          <w:i/>
        </w:rPr>
        <w:t>et al</w:t>
      </w:r>
      <w:r>
        <w:t xml:space="preserve">. (2021) adotam a Uniforme </w:t>
      </w:r>
      <w:proofErr w:type="gramStart"/>
      <w:r>
        <w:t>U(</w:t>
      </w:r>
      <w:proofErr w:type="gramEnd"/>
      <w:r>
        <w:t xml:space="preserve">−√L, √L). Os demais trabalhos limitam-se a descrever os pesos como "gerados aleatoriamente", sem documentar a distribuição subjacente. Esse padrão converge com o diagnóstico de </w:t>
      </w:r>
      <w:proofErr w:type="spellStart"/>
      <w:r>
        <w:t>Soltani</w:t>
      </w:r>
      <w:proofErr w:type="spellEnd"/>
      <w:r>
        <w:t xml:space="preserve"> </w:t>
      </w:r>
      <w:r>
        <w:rPr>
          <w:i/>
        </w:rPr>
        <w:t>et al</w:t>
      </w:r>
      <w:r>
        <w:t xml:space="preserve">. (2023) e corrobora empiricamente a relevância da investigação aqui proposta nenhum dos trabalhos do portfólio realiza ajuste empírico de distribuições aos dados de treino para fundamentar a inicialização de </w:t>
      </w:r>
      <w:r>
        <w:rPr>
          <w:i/>
        </w:rPr>
        <w:t>Win</w:t>
      </w:r>
      <w:r>
        <w:t>.</w:t>
      </w:r>
    </w:p>
    <w:p w14:paraId="6E139336" w14:textId="77777777" w:rsidR="00863CB3" w:rsidRDefault="00863CB3" w:rsidP="004866AE">
      <w:pPr>
        <w:ind w:firstLine="708"/>
      </w:pPr>
    </w:p>
    <w:p w14:paraId="74B93F85" w14:textId="43470C43" w:rsidR="004866AE" w:rsidRDefault="004866AE" w:rsidP="004F4237">
      <w:pPr>
        <w:pStyle w:val="SEOTCC"/>
      </w:pPr>
      <w:bookmarkStart w:id="35" w:name="_Toc230627609"/>
      <w:bookmarkStart w:id="36" w:name="_Toc230633298"/>
      <w:bookmarkStart w:id="37" w:name="_Toc230634295"/>
      <w:bookmarkStart w:id="38" w:name="_Toc230634458"/>
      <w:bookmarkStart w:id="39" w:name="_Toc230635057"/>
      <w:r>
        <w:t>PRÉ-PROCESSAMENTO: O FATOR DE AJUSTE PARA DADOS DA B3</w:t>
      </w:r>
      <w:bookmarkEnd w:id="35"/>
      <w:bookmarkEnd w:id="36"/>
      <w:bookmarkEnd w:id="37"/>
      <w:bookmarkEnd w:id="38"/>
      <w:bookmarkEnd w:id="39"/>
    </w:p>
    <w:p w14:paraId="01C6C084" w14:textId="77777777" w:rsidR="004866AE" w:rsidRDefault="004866AE" w:rsidP="004866AE">
      <w:pPr>
        <w:ind w:firstLine="708"/>
      </w:pPr>
      <w:r>
        <w:t xml:space="preserve">A qualidade de uma previsão depende, antes de qualquer escolha arquitetural, da integridade dos dados utilizados no treinamento. Em séries de preços de ações, parte das oscilações observadas no histórico não corresponde </w:t>
      </w:r>
      <w:proofErr w:type="spellStart"/>
      <w:r>
        <w:t>a</w:t>
      </w:r>
      <w:proofErr w:type="spellEnd"/>
      <w:r>
        <w:t xml:space="preserve"> movimento real de mercado, mas a </w:t>
      </w:r>
      <w:r>
        <w:lastRenderedPageBreak/>
        <w:t>descontinuidades artificiais geradas por eventos corporativos como desdobramentos (splits), grupamentos (</w:t>
      </w:r>
      <w:proofErr w:type="spellStart"/>
      <w:r>
        <w:t>inplits</w:t>
      </w:r>
      <w:proofErr w:type="spellEnd"/>
      <w:r>
        <w:t xml:space="preserve">) e distribuição de dividendos. Cardoso </w:t>
      </w:r>
      <w:r>
        <w:rPr>
          <w:i/>
        </w:rPr>
        <w:t>et al</w:t>
      </w:r>
      <w:r>
        <w:t xml:space="preserve">. (2022) propõem o conjunto de dados </w:t>
      </w:r>
      <w:proofErr w:type="spellStart"/>
      <w:r>
        <w:t>BovDB</w:t>
      </w:r>
      <w:proofErr w:type="spellEnd"/>
      <w:r>
        <w:t xml:space="preserve"> que cobre todas as empresas da B3 entre 2000 e 2020 e introduzem um Fator de Ajuste (Factor) para corrigir retroativamente essas distorções. O Fator é calculado a partir da relação entre o preço de fechamento do dia anterior ao evento e o preço de abertura no dia em que o evento entra em vigor, e é aplicado sobre toda a série histórica. Sem essa correção, modelos preditivos interpretam quedas artificiais de preço como movimentos reais de mercado, o que introduz ruído sistemático e compromete a aprendizagem, qualquer que seja a sofisticação da arquitetura empregada.</w:t>
      </w:r>
    </w:p>
    <w:p w14:paraId="40D42A58" w14:textId="77777777" w:rsidR="004866AE" w:rsidRDefault="004866AE" w:rsidP="004866AE">
      <w:pPr>
        <w:ind w:firstLine="708"/>
      </w:pPr>
      <w:r>
        <w:t xml:space="preserve">A relevância do ajuste de cotações não é exclusiva do mercado brasileiro. Sun (2021) adota preço de fechamento ajustado como entrada em sua aplicação de ESN às ações da </w:t>
      </w:r>
      <w:proofErr w:type="spellStart"/>
      <w:r>
        <w:rPr>
          <w:i/>
          <w:iCs/>
        </w:rPr>
        <w:t>KweichoW</w:t>
      </w:r>
      <w:proofErr w:type="spellEnd"/>
      <w:r>
        <w:rPr>
          <w:i/>
          <w:iCs/>
        </w:rPr>
        <w:t xml:space="preserve"> </w:t>
      </w:r>
      <w:proofErr w:type="spellStart"/>
      <w:r>
        <w:rPr>
          <w:i/>
          <w:iCs/>
        </w:rPr>
        <w:t>Moutai</w:t>
      </w:r>
      <w:proofErr w:type="spellEnd"/>
      <w:r>
        <w:t xml:space="preserve">. </w:t>
      </w:r>
      <w:proofErr w:type="spellStart"/>
      <w:r>
        <w:t>Cortesi</w:t>
      </w:r>
      <w:proofErr w:type="spellEnd"/>
      <w:r>
        <w:t xml:space="preserve"> </w:t>
      </w:r>
      <w:r>
        <w:rPr>
          <w:i/>
        </w:rPr>
        <w:t>et al</w:t>
      </w:r>
      <w:r>
        <w:t xml:space="preserve">. (2024) utilizam fatores de ajuste corporativo da base CRSP em suas análises do S&amp;P 500. Costa &amp; </w:t>
      </w:r>
      <w:proofErr w:type="spellStart"/>
      <w:r>
        <w:t>Lunkes</w:t>
      </w:r>
      <w:proofErr w:type="spellEnd"/>
      <w:r>
        <w:t xml:space="preserve"> (2025) reportam o uso de preço de fechamento ajustado em sua aplicação de SVM à PETR4. Gill (2024), por sua vez, aplica ajuste sobre o índice KSE-100. Esses trabalhos, ainda que metodologicamente distintos, convergem para uma mesma conclusão: a etapa de ajuste das séries históricas é condição necessária para que qualquer modelo produza resultados confiáveis, e deixar de aplicá-la em dados da B3 representa uma fragilidade metodológica relevante.</w:t>
      </w:r>
    </w:p>
    <w:p w14:paraId="3CD4D6B8" w14:textId="77777777" w:rsidR="00863CB3" w:rsidRDefault="00863CB3" w:rsidP="004866AE">
      <w:pPr>
        <w:ind w:firstLine="708"/>
      </w:pPr>
    </w:p>
    <w:p w14:paraId="26695A20" w14:textId="6F9FFBE2" w:rsidR="004866AE" w:rsidRDefault="004866AE" w:rsidP="004F4237">
      <w:pPr>
        <w:pStyle w:val="SEOTCC"/>
      </w:pPr>
      <w:bookmarkStart w:id="40" w:name="_Toc230627610"/>
      <w:bookmarkStart w:id="41" w:name="_Toc230633299"/>
      <w:bookmarkStart w:id="42" w:name="_Toc230634296"/>
      <w:bookmarkStart w:id="43" w:name="_Toc230634459"/>
      <w:bookmarkStart w:id="44" w:name="_Toc230635058"/>
      <w:r>
        <w:t>TRABALHOS RELACIONADOS</w:t>
      </w:r>
      <w:bookmarkEnd w:id="40"/>
      <w:bookmarkEnd w:id="41"/>
      <w:bookmarkEnd w:id="42"/>
      <w:bookmarkEnd w:id="43"/>
      <w:bookmarkEnd w:id="44"/>
    </w:p>
    <w:p w14:paraId="32B3342D" w14:textId="77777777" w:rsidR="004866AE" w:rsidRDefault="004866AE" w:rsidP="004866AE">
      <w:pPr>
        <w:ind w:firstLine="708"/>
      </w:pPr>
      <w:r>
        <w:t xml:space="preserve">Esta seção apresenta os principais trabalhos diretamente relacionados à proposta desta pesquisa, organizados de modo a evidenciar tanto as contribuições já consolidadas quanto as lacunas que justificam o presente estudo. A seleção foi conduzida por meio de revisão sistemática orientada pelo método </w:t>
      </w:r>
      <w:proofErr w:type="spellStart"/>
      <w:r>
        <w:t>Methodi</w:t>
      </w:r>
      <w:proofErr w:type="spellEnd"/>
      <w:r>
        <w:t xml:space="preserve"> </w:t>
      </w:r>
      <w:proofErr w:type="spellStart"/>
      <w:r>
        <w:t>Ordinatio</w:t>
      </w:r>
      <w:proofErr w:type="spellEnd"/>
      <w:r>
        <w:t xml:space="preserve"> (PAGANI; KOVALESKI; RESENDE, 2015), aplicada sobre publicações dos últimos cinco anos e refinada por busca manual complementar. Do portfólio final, dezoito artigos aplicam ESNs a problemas financeiros ou correlatos, formando o subconjunto utilizado nas análises desta seção.</w:t>
      </w:r>
    </w:p>
    <w:p w14:paraId="1FE55ED1" w14:textId="77777777" w:rsidR="004866AE" w:rsidRDefault="004866AE" w:rsidP="004866AE">
      <w:pPr>
        <w:ind w:firstLine="708"/>
      </w:pPr>
      <w:r>
        <w:t xml:space="preserve">Cardoso </w:t>
      </w:r>
      <w:r>
        <w:rPr>
          <w:i/>
        </w:rPr>
        <w:t>et al</w:t>
      </w:r>
      <w:r>
        <w:t xml:space="preserve">. (2022) constituem a referência metodológica central deste trabalho. Os autores propõem o conjunto de dados </w:t>
      </w:r>
      <w:proofErr w:type="spellStart"/>
      <w:r>
        <w:t>BovDB</w:t>
      </w:r>
      <w:proofErr w:type="spellEnd"/>
      <w:r>
        <w:t xml:space="preserve">, que reúne preços históricos de todas as ações negociadas na B3 entre 2000 e 2020, e introduzem o Fator de Ajuste como mecanismo de correção retroativa para eventos corporativos. O Factor proposto resolve um problema metodológico recorrente em estudos de previsão financeira no Brasil: a presença de descontinuidades artificiais nas séries de preços, que distorcem o aprendizado dos modelos. A </w:t>
      </w:r>
      <w:r>
        <w:lastRenderedPageBreak/>
        <w:t xml:space="preserve">presente pesquisa adota o </w:t>
      </w:r>
      <w:proofErr w:type="spellStart"/>
      <w:r>
        <w:t>BovDB</w:t>
      </w:r>
      <w:proofErr w:type="spellEnd"/>
      <w:r>
        <w:t xml:space="preserve"> como fonte de dados primária e o Fator de Ajuste como etapa obrigatória de pré-processamento, transferindo seu uso para o contexto específico das ESNs.</w:t>
      </w:r>
    </w:p>
    <w:p w14:paraId="3D7341CE" w14:textId="77777777" w:rsidR="004866AE" w:rsidRDefault="004866AE" w:rsidP="004866AE">
      <w:pPr>
        <w:ind w:firstLine="708"/>
      </w:pPr>
      <w:r>
        <w:t xml:space="preserve">Araújo </w:t>
      </w:r>
      <w:r>
        <w:rPr>
          <w:i/>
        </w:rPr>
        <w:t>et al</w:t>
      </w:r>
      <w:r>
        <w:t xml:space="preserve">. (2024) representam o trabalho mais próximo da proposta aqui apresentada. Os autores investigam a otimização de ESNs por Algoritmos Genéticos em séries da B3 e consideram diferentes distribuições probabilísticas (Normal, </w:t>
      </w:r>
      <w:proofErr w:type="gramStart"/>
      <w:r>
        <w:t>Uniforme</w:t>
      </w:r>
      <w:proofErr w:type="gramEnd"/>
      <w:r>
        <w:t xml:space="preserve">, t de Student, t de Student Assimétrica e GED) na inicialização dos pesos. Comparam também o uso de MAE e RMSE como funções de fitness para o AG e verificam a influência da distribuição inicial sobre o desempenho preditivo. Esta pesquisa se diferencia em três pontos: concentra-se especificamente no ativo PETR4, incorpora o Fator de Ajuste como etapa formal de pré-processamento e inclui a </w:t>
      </w:r>
      <w:r>
        <w:rPr>
          <w:i/>
        </w:rPr>
        <w:t xml:space="preserve">Power </w:t>
      </w:r>
      <w:proofErr w:type="spellStart"/>
      <w:r>
        <w:rPr>
          <w:i/>
        </w:rPr>
        <w:t>Function</w:t>
      </w:r>
      <w:proofErr w:type="spellEnd"/>
      <w:r>
        <w:t xml:space="preserve"> como distribuição ajustada empiricamente aos dados de treino.</w:t>
      </w:r>
    </w:p>
    <w:p w14:paraId="09B0596D" w14:textId="77777777" w:rsidR="004866AE" w:rsidRDefault="004866AE" w:rsidP="004866AE">
      <w:pPr>
        <w:ind w:firstLine="708"/>
      </w:pPr>
      <w:r>
        <w:t>Lampugnani (2026) constitui referência diretamente relacionada, por investigar a mesma questão de pesquisa no mesmo grupo de orientação. O trabalho demonstra que a GED apresenta bom desempenho preditivo na PETR4, motivando sua inclusão como variante neste estudo e fornecendo uma base de comparação direta para os resultados aqui obtidos.</w:t>
      </w:r>
    </w:p>
    <w:p w14:paraId="4D63590D" w14:textId="77777777" w:rsidR="004866AE" w:rsidRDefault="004866AE" w:rsidP="004866AE">
      <w:pPr>
        <w:ind w:firstLine="708"/>
      </w:pPr>
      <w:r>
        <w:t xml:space="preserve">Ribeiro </w:t>
      </w:r>
      <w:r>
        <w:rPr>
          <w:i/>
        </w:rPr>
        <w:t>et al</w:t>
      </w:r>
      <w:r>
        <w:t xml:space="preserve">. (2021) propõem um modelo híbrido baseado em ESN otimizado por </w:t>
      </w:r>
      <w:proofErr w:type="spellStart"/>
      <w:r>
        <w:rPr>
          <w:i/>
          <w:iCs/>
        </w:rPr>
        <w:t>Particle</w:t>
      </w:r>
      <w:proofErr w:type="spellEnd"/>
      <w:r>
        <w:rPr>
          <w:i/>
          <w:iCs/>
        </w:rPr>
        <w:t xml:space="preserve"> </w:t>
      </w:r>
      <w:proofErr w:type="spellStart"/>
      <w:r>
        <w:rPr>
          <w:i/>
          <w:iCs/>
        </w:rPr>
        <w:t>Swarm</w:t>
      </w:r>
      <w:proofErr w:type="spellEnd"/>
      <w:r>
        <w:rPr>
          <w:i/>
          <w:iCs/>
        </w:rPr>
        <w:t xml:space="preserve"> </w:t>
      </w:r>
      <w:proofErr w:type="spellStart"/>
      <w:r>
        <w:rPr>
          <w:i/>
          <w:iCs/>
        </w:rPr>
        <w:t>Optimization</w:t>
      </w:r>
      <w:proofErr w:type="spellEnd"/>
      <w:r>
        <w:t xml:space="preserve"> (PSO) para previsão de volatilidade realizada de ações da </w:t>
      </w:r>
      <w:r>
        <w:rPr>
          <w:i/>
          <w:iCs/>
        </w:rPr>
        <w:t>Nasdaq</w:t>
      </w:r>
      <w:r>
        <w:t xml:space="preserve">. Os autores empregam distribuição uniforme na inicialização dos pesos do reservatório, sem oferecer justificativa estatística para a escolha, e mostram que a ESN otimizada supera </w:t>
      </w:r>
      <w:r>
        <w:rPr>
          <w:i/>
        </w:rPr>
        <w:t>baseline</w:t>
      </w:r>
      <w:r>
        <w:t xml:space="preserve">s tradicionais como ARIMA e MLP. O trabalho comprova a viabilidade de combinar ESN com </w:t>
      </w:r>
      <w:proofErr w:type="spellStart"/>
      <w:r>
        <w:t>metaheurísticas</w:t>
      </w:r>
      <w:proofErr w:type="spellEnd"/>
      <w:r>
        <w:t>, mas deixa em aberto o efeito da distribuição de inicialização sobre o desempenho.</w:t>
      </w:r>
    </w:p>
    <w:p w14:paraId="775C393C" w14:textId="77777777" w:rsidR="004866AE" w:rsidRDefault="004866AE" w:rsidP="004866AE">
      <w:pPr>
        <w:ind w:firstLine="708"/>
      </w:pPr>
      <w:r>
        <w:t xml:space="preserve">Wang </w:t>
      </w:r>
      <w:r>
        <w:rPr>
          <w:i/>
        </w:rPr>
        <w:t>et al</w:t>
      </w:r>
      <w:r>
        <w:t xml:space="preserve">. (2021) realizam uma das comparações mais abrangentes entre RC e arquiteturas de aprendizado profundo aplicadas à previsão de índices acionários, com cobertura de sete grandes mercados internacionais (S&amp;P 500, NASDAQ, NYSE, FTSE, N225, SSE e DJI). Os autores adotam distribuição uniforme </w:t>
      </w:r>
      <w:proofErr w:type="gramStart"/>
      <w:r>
        <w:t>U(</w:t>
      </w:r>
      <w:proofErr w:type="gramEnd"/>
      <w:r>
        <w:t>-√L, √L) para inicialização dos pesos de entrada e investigam o impacto de diferentes topologias de reservatório (</w:t>
      </w:r>
      <w:proofErr w:type="spellStart"/>
      <w:r>
        <w:rPr>
          <w:i/>
          <w:iCs/>
        </w:rPr>
        <w:t>Erdős-Rényi</w:t>
      </w:r>
      <w:proofErr w:type="spellEnd"/>
      <w:r>
        <w:rPr>
          <w:i/>
          <w:iCs/>
        </w:rPr>
        <w:t xml:space="preserve">, </w:t>
      </w:r>
      <w:proofErr w:type="spellStart"/>
      <w:r>
        <w:rPr>
          <w:i/>
          <w:iCs/>
        </w:rPr>
        <w:t>Small</w:t>
      </w:r>
      <w:proofErr w:type="spellEnd"/>
      <w:r>
        <w:rPr>
          <w:i/>
          <w:iCs/>
        </w:rPr>
        <w:t xml:space="preserve">-World e </w:t>
      </w:r>
      <w:proofErr w:type="spellStart"/>
      <w:r>
        <w:rPr>
          <w:i/>
          <w:iCs/>
        </w:rPr>
        <w:t>Scale</w:t>
      </w:r>
      <w:proofErr w:type="spellEnd"/>
      <w:r>
        <w:rPr>
          <w:i/>
          <w:iCs/>
        </w:rPr>
        <w:t>-Free</w:t>
      </w:r>
      <w:r>
        <w:t>). O estudo demonstra que modelos de RC superam ou igualam LSTM e RNN em vários cenários, o que reforça a viabilidade prática das ESNs em problemas financeiros ainda que a escolha da distribuição uniforme não seja problematizada à luz das propriedades estatísticas dos retornos.</w:t>
      </w:r>
    </w:p>
    <w:p w14:paraId="280CBA1F" w14:textId="636DB539" w:rsidR="004866AE" w:rsidRDefault="004866AE" w:rsidP="004866AE">
      <w:pPr>
        <w:ind w:firstLine="708"/>
      </w:pPr>
      <w:r>
        <w:t xml:space="preserve">Tian </w:t>
      </w:r>
      <w:r>
        <w:rPr>
          <w:i/>
        </w:rPr>
        <w:t>et al</w:t>
      </w:r>
      <w:r>
        <w:t>. (202</w:t>
      </w:r>
      <w:r w:rsidR="00DA3567">
        <w:t>4</w:t>
      </w:r>
      <w:r>
        <w:t xml:space="preserve">) apresentam uma ESN otimizada pelo algoritmo </w:t>
      </w:r>
      <w:proofErr w:type="spellStart"/>
      <w:r>
        <w:rPr>
          <w:i/>
          <w:iCs/>
        </w:rPr>
        <w:t>SparroW</w:t>
      </w:r>
      <w:proofErr w:type="spellEnd"/>
      <w:r>
        <w:rPr>
          <w:i/>
          <w:iCs/>
        </w:rPr>
        <w:t xml:space="preserve"> Search </w:t>
      </w:r>
      <w:proofErr w:type="spellStart"/>
      <w:r>
        <w:rPr>
          <w:i/>
          <w:iCs/>
        </w:rPr>
        <w:t>Algorithm</w:t>
      </w:r>
      <w:proofErr w:type="spellEnd"/>
      <w:r>
        <w:t xml:space="preserve"> (SSA) para previsão de preços de ações nos mercados norte-americano e chinês, com avaliação sobre vinte ativos. Os pesos de entrada e do reservatório são gerados aleatoriamente, </w:t>
      </w:r>
      <w:r>
        <w:lastRenderedPageBreak/>
        <w:t xml:space="preserve">sem especificação da distribuição estatística adotada. O modelo SSA-ESN supera consistentemente </w:t>
      </w:r>
      <w:r>
        <w:rPr>
          <w:i/>
        </w:rPr>
        <w:t>baseline</w:t>
      </w:r>
      <w:r>
        <w:t xml:space="preserve">s como BP, </w:t>
      </w:r>
      <w:proofErr w:type="spellStart"/>
      <w:r>
        <w:t>Elman</w:t>
      </w:r>
      <w:proofErr w:type="spellEnd"/>
      <w:r>
        <w:t xml:space="preserve"> e LSTM nas métricas MAE, MSE, MAPE e RMSE, o que evidencia o potencial das ESNs </w:t>
      </w:r>
      <w:proofErr w:type="gramStart"/>
      <w:r>
        <w:t>otimizadas</w:t>
      </w:r>
      <w:proofErr w:type="gramEnd"/>
      <w:r>
        <w:t xml:space="preserve"> mas mantém em aberto a fundamentação estatística da inicialização.</w:t>
      </w:r>
    </w:p>
    <w:p w14:paraId="0B4CEC8A" w14:textId="77777777" w:rsidR="004866AE" w:rsidRDefault="004866AE" w:rsidP="004866AE">
      <w:pPr>
        <w:ind w:firstLine="708"/>
      </w:pPr>
      <w:proofErr w:type="spellStart"/>
      <w:r>
        <w:t>Hassaan</w:t>
      </w:r>
      <w:proofErr w:type="spellEnd"/>
      <w:r>
        <w:t xml:space="preserve"> </w:t>
      </w:r>
      <w:r>
        <w:rPr>
          <w:i/>
        </w:rPr>
        <w:t>et al</w:t>
      </w:r>
      <w:r>
        <w:t>. (2025) exploram uma direção alternativa ao examinar a inicialização caótica dos pesos da ESN, utilizando sequências derivadas dos sistemas de Lorenz, Chen e Mackey-Glass para previsão de séries financeiras em múltiplos mercados (S&amp;P 500, ISEQ, Forex e mercado chinês). O trabalho compara essa inicialização com Xavier (uniforme) e He (normal), com ganhos significativos de precisão. A abordagem dos autores é ortogonal à proposta desta pesquisa, baseada em distribuições estatísticas clássicas e empiricamente ajustadas, mas converge com ela em uma conclusão importante: a escolha da inicialização tem impacto direto sobre o desempenho preditivo.</w:t>
      </w:r>
    </w:p>
    <w:p w14:paraId="211B233B" w14:textId="2D0E90AA" w:rsidR="004866AE" w:rsidRDefault="004866AE" w:rsidP="004866AE">
      <w:pPr>
        <w:ind w:firstLine="708"/>
      </w:pPr>
      <w:r>
        <w:t>Sharma (202</w:t>
      </w:r>
      <w:r w:rsidR="00DA3567">
        <w:t>5</w:t>
      </w:r>
      <w:r>
        <w:t xml:space="preserve">) aplica ESNs à previsão de preços de </w:t>
      </w:r>
      <w:r>
        <w:rPr>
          <w:i/>
          <w:iCs/>
        </w:rPr>
        <w:t>Bitcoin</w:t>
      </w:r>
      <w:r>
        <w:t xml:space="preserve">, com otimização Bayesiana via </w:t>
      </w:r>
      <w:proofErr w:type="spellStart"/>
      <w:r>
        <w:rPr>
          <w:i/>
          <w:iCs/>
        </w:rPr>
        <w:t>Tree</w:t>
      </w:r>
      <w:proofErr w:type="spellEnd"/>
      <w:r>
        <w:rPr>
          <w:i/>
          <w:iCs/>
        </w:rPr>
        <w:t xml:space="preserve"> </w:t>
      </w:r>
      <w:proofErr w:type="spellStart"/>
      <w:r>
        <w:rPr>
          <w:i/>
          <w:iCs/>
        </w:rPr>
        <w:t>Parzen</w:t>
      </w:r>
      <w:proofErr w:type="spellEnd"/>
      <w:r>
        <w:rPr>
          <w:i/>
          <w:iCs/>
        </w:rPr>
        <w:t xml:space="preserve"> </w:t>
      </w:r>
      <w:proofErr w:type="spellStart"/>
      <w:r>
        <w:rPr>
          <w:i/>
          <w:iCs/>
        </w:rPr>
        <w:t>Estimator</w:t>
      </w:r>
      <w:proofErr w:type="spellEnd"/>
      <w:r>
        <w:t xml:space="preserve"> (TPE) para seleção de hiperparâmetros, distribuição uniforme para o escalonamento de entrada e log-uniforme para o raio espectral. O autor compara a ESN com </w:t>
      </w:r>
      <w:proofErr w:type="spellStart"/>
      <w:r>
        <w:rPr>
          <w:i/>
          <w:iCs/>
        </w:rPr>
        <w:t>XGBoost</w:t>
      </w:r>
      <w:proofErr w:type="spellEnd"/>
      <w:r>
        <w:rPr>
          <w:i/>
          <w:iCs/>
        </w:rPr>
        <w:t xml:space="preserve"> e </w:t>
      </w:r>
      <w:proofErr w:type="spellStart"/>
      <w:r>
        <w:rPr>
          <w:i/>
          <w:iCs/>
        </w:rPr>
        <w:t>Last</w:t>
      </w:r>
      <w:proofErr w:type="spellEnd"/>
      <w:r>
        <w:rPr>
          <w:i/>
          <w:iCs/>
        </w:rPr>
        <w:t xml:space="preserve"> </w:t>
      </w:r>
      <w:proofErr w:type="spellStart"/>
      <w:r>
        <w:rPr>
          <w:i/>
          <w:iCs/>
        </w:rPr>
        <w:t>Value</w:t>
      </w:r>
      <w:proofErr w:type="spellEnd"/>
      <w:r>
        <w:rPr>
          <w:i/>
          <w:iCs/>
        </w:rPr>
        <w:t xml:space="preserve"> (</w:t>
      </w:r>
      <w:proofErr w:type="spellStart"/>
      <w:r>
        <w:rPr>
          <w:i/>
          <w:iCs/>
        </w:rPr>
        <w:t>naïve</w:t>
      </w:r>
      <w:proofErr w:type="spellEnd"/>
      <w:r>
        <w:rPr>
          <w:i/>
          <w:iCs/>
        </w:rPr>
        <w:t>)</w:t>
      </w:r>
      <w:r>
        <w:t xml:space="preserve"> e obtém superioridade consistente em janelas de previsão de 15, 30 e 60 dias. Embora aplicado a criptoativos e não a ações tradicionais, o estudo ilustra a flexibilidade do paradigma RC para diferentes classes de séries financeiras voláteis.</w:t>
      </w:r>
    </w:p>
    <w:p w14:paraId="292351A5" w14:textId="77777777" w:rsidR="004866AE" w:rsidRDefault="004866AE" w:rsidP="004866AE">
      <w:pPr>
        <w:ind w:firstLine="708"/>
      </w:pPr>
      <w:r>
        <w:t xml:space="preserve">Tomados em conjunto, esses trabalhos consolidam três pontos: a viabilidade técnica da ESN para previsão de séries financeiras; a eficácia de algoritmos evolutivos e </w:t>
      </w:r>
      <w:proofErr w:type="spellStart"/>
      <w:r>
        <w:t>bio-inspirados</w:t>
      </w:r>
      <w:proofErr w:type="spellEnd"/>
      <w:r>
        <w:t xml:space="preserve"> na otimização de seus hiperparâmetros; e a relevância da correção retroativa dos dados por meio do Fator de Ajuste. Nenhum deles, contudo, articula simultaneamente esses três pilares com uma investigação que combine distribuições clássicas da literatura de ESN (Normal e Uniforme) com distribuições motivadas por evidência teórica (GED) e por ajuste empírico direto aos dados de treino (</w:t>
      </w:r>
      <w:r>
        <w:rPr>
          <w:i/>
        </w:rPr>
        <w:t xml:space="preserve">Power </w:t>
      </w:r>
      <w:proofErr w:type="spellStart"/>
      <w:r>
        <w:rPr>
          <w:i/>
        </w:rPr>
        <w:t>Function</w:t>
      </w:r>
      <w:proofErr w:type="spellEnd"/>
      <w:r>
        <w:t>), particularmente para o ativo PETR4 da B3 lacuna que esta pesquisa se propõe a preencher.</w:t>
      </w:r>
    </w:p>
    <w:p w14:paraId="73B0C939" w14:textId="77777777" w:rsidR="00863CB3" w:rsidRDefault="00863CB3" w:rsidP="004866AE">
      <w:pPr>
        <w:ind w:firstLine="708"/>
      </w:pPr>
    </w:p>
    <w:p w14:paraId="4AFFFE28" w14:textId="782653D4" w:rsidR="004866AE" w:rsidRDefault="004866AE" w:rsidP="004F4237">
      <w:pPr>
        <w:pStyle w:val="SEOTCC"/>
      </w:pPr>
      <w:bookmarkStart w:id="45" w:name="_Toc230627611"/>
      <w:bookmarkStart w:id="46" w:name="_Toc230633300"/>
      <w:bookmarkStart w:id="47" w:name="_Toc230634297"/>
      <w:bookmarkStart w:id="48" w:name="_Toc230634460"/>
      <w:bookmarkStart w:id="49" w:name="_Toc230635059"/>
      <w:r>
        <w:t>ESTADO DA ARTE E LACUNAS IDENTIFICADAS</w:t>
      </w:r>
      <w:bookmarkEnd w:id="45"/>
      <w:bookmarkEnd w:id="46"/>
      <w:bookmarkEnd w:id="47"/>
      <w:bookmarkEnd w:id="48"/>
      <w:bookmarkEnd w:id="49"/>
    </w:p>
    <w:p w14:paraId="59C62EDA" w14:textId="77777777" w:rsidR="004866AE" w:rsidRDefault="004866AE" w:rsidP="004866AE">
      <w:pPr>
        <w:ind w:firstLine="708"/>
      </w:pPr>
      <w:r>
        <w:t xml:space="preserve">A revisão da literatura sustenta três conclusões interligadas. A primeira é a viabilidade técnica das ESNs como alternativa às redes LSTM e GRU em problemas financeiros, com vantagens mais expressivas justamente nos cenários em que o custo de retreinamento das redes profundas é proibitivo. A vantagem competitiva central das ESNs decorre da ausência de treinamento por BPTT: sem ajuste iterativo dos pesos do reservatório, evitam-se as </w:t>
      </w:r>
      <w:r>
        <w:lastRenderedPageBreak/>
        <w:t xml:space="preserve">instabilidades numéricas típicas de séries longas e reduz-se drasticamente o tempo de treinamento fator crítico em mercados que exigem retreinamentos frequentes (VISHWAS </w:t>
      </w:r>
      <w:r>
        <w:rPr>
          <w:i/>
        </w:rPr>
        <w:t>et al</w:t>
      </w:r>
      <w:r>
        <w:t>., 2025).</w:t>
      </w:r>
    </w:p>
    <w:p w14:paraId="230057BC" w14:textId="64517C7C" w:rsidR="004866AE" w:rsidRDefault="004866AE" w:rsidP="004866AE">
      <w:pPr>
        <w:ind w:firstLine="708"/>
      </w:pPr>
      <w:r>
        <w:t xml:space="preserve">A segunda conclusão diz respeito à otimização. Há consenso, na literatura revisada, de que </w:t>
      </w:r>
      <w:proofErr w:type="spellStart"/>
      <w:r>
        <w:t>metaheurísticas</w:t>
      </w:r>
      <w:proofErr w:type="spellEnd"/>
      <w:r>
        <w:t xml:space="preserve"> bio-inspiradas sobretudo AG, PSO e SSA são indispensáveis para encontrar configurações de hiperparâmetros que evitem mínimos locais e instabilidades de inicialização. A revisão sistemática de </w:t>
      </w:r>
      <w:proofErr w:type="spellStart"/>
      <w:r>
        <w:t>Soltani</w:t>
      </w:r>
      <w:proofErr w:type="spellEnd"/>
      <w:r>
        <w:t xml:space="preserve"> </w:t>
      </w:r>
      <w:r>
        <w:rPr>
          <w:i/>
        </w:rPr>
        <w:t>et al</w:t>
      </w:r>
      <w:r>
        <w:t xml:space="preserve">. (2023) consolida esse diagnóstico e identifica o AG como </w:t>
      </w:r>
      <w:r w:rsidR="00DA3567">
        <w:t>um dos</w:t>
      </w:r>
      <w:r>
        <w:t xml:space="preserve"> método</w:t>
      </w:r>
      <w:r w:rsidR="00DA3567">
        <w:t>s</w:t>
      </w:r>
      <w:r>
        <w:t xml:space="preserve"> mais empregado e bem-sucedido na otimização de ESNs.</w:t>
      </w:r>
    </w:p>
    <w:p w14:paraId="5F328868" w14:textId="77777777" w:rsidR="004866AE" w:rsidRDefault="004866AE" w:rsidP="004866AE">
      <w:pPr>
        <w:ind w:firstLine="708"/>
      </w:pPr>
      <w:r>
        <w:t xml:space="preserve">A terceira conclusão organiza as lacunas que motivam esta pesquisa. A primeira lacuna é a ausência de investigações sistemáticas sobre o impacto das distribuições de probabilidade na inicialização dos pesos de entrada do reservatório em aplicações financeiras: a maioria dos trabalhos emprega distribuições Uniforme ou Gaussiana sem confrontar essa escolha com a natureza leptocúrtica dos retornos (MILLEA, 2014; SOLTANI </w:t>
      </w:r>
      <w:r>
        <w:rPr>
          <w:i/>
        </w:rPr>
        <w:t>et al</w:t>
      </w:r>
      <w:r>
        <w:t xml:space="preserve">., 2023). A segunda lacuna é a escassez de estudos que combinem otimização de hiperparâmetros por AG com a investigação de distribuições de inicialização empiricamente ajustadas aos dados de treino em um mesmo experimento aplicado ao mercado brasileiro; Araújo </w:t>
      </w:r>
      <w:r>
        <w:rPr>
          <w:i/>
        </w:rPr>
        <w:t>et al</w:t>
      </w:r>
      <w:r>
        <w:t>. (2024) e Lampugnani (2026) constituem as referências mais próximas, mas nenhum utiliza distribuições ajustadas empiricamente por critérios de bondade de ajuste. A terceira lacuna é a desconsideração, em parcela significativa dos trabalhos, do pré-processamento por Fator de Ajuste no tratamento de dados históricos da B3, o que introduz ruído sistemático de eventos corporativos e compromete a comparação entre arquiteturas.</w:t>
      </w:r>
    </w:p>
    <w:p w14:paraId="30A7F811" w14:textId="77777777" w:rsidR="004866AE" w:rsidRDefault="004866AE" w:rsidP="004866AE">
      <w:pPr>
        <w:ind w:firstLine="708"/>
      </w:pPr>
      <w:r>
        <w:t xml:space="preserve">A presente pesquisa propõe-se a preencher essas lacunas por meio da articulação de três elementos: a correção das séries históricas da PETR4 pelo Fator de Ajuste (CARDOSO </w:t>
      </w:r>
      <w:r>
        <w:rPr>
          <w:i/>
        </w:rPr>
        <w:t>et al</w:t>
      </w:r>
      <w:r>
        <w:t>., 2022); a otimização automática dos hiperparâmetros da ESN por Algoritmos Genéticos; e a comparação sistemática de quatro configurações de distribuições Normal (</w:t>
      </w:r>
      <w:r>
        <w:rPr>
          <w:i/>
        </w:rPr>
        <w:t>baseline</w:t>
      </w:r>
      <w:r>
        <w:t xml:space="preserve">), Uniforme, GED e </w:t>
      </w:r>
      <w:r>
        <w:rPr>
          <w:i/>
        </w:rPr>
        <w:t xml:space="preserve">Power </w:t>
      </w:r>
      <w:proofErr w:type="spellStart"/>
      <w:r>
        <w:rPr>
          <w:i/>
        </w:rPr>
        <w:t>Function</w:t>
      </w:r>
      <w:proofErr w:type="spellEnd"/>
      <w:r>
        <w:t xml:space="preserve"> (ajuste empírico </w:t>
      </w:r>
      <w:proofErr w:type="spellStart"/>
      <w:r>
        <w:rPr>
          <w:i/>
        </w:rPr>
        <w:t>EasyFit</w:t>
      </w:r>
      <w:proofErr w:type="spellEnd"/>
      <w:r>
        <w:t>) na geração dos pesos de entrada do reservatório. A combinação desses três elementos, inédita no contexto do mercado de capitais brasileiro, constitui a contribuição central deste trabalho.</w:t>
      </w:r>
    </w:p>
    <w:p w14:paraId="36E46870" w14:textId="32A78B41" w:rsidR="004866AE" w:rsidRDefault="004866AE" w:rsidP="004F4237">
      <w:pPr>
        <w:pStyle w:val="SEOTCC"/>
      </w:pPr>
      <w:bookmarkStart w:id="50" w:name="_Toc230627612"/>
      <w:bookmarkStart w:id="51" w:name="_Toc230633301"/>
      <w:bookmarkStart w:id="52" w:name="_Toc230634298"/>
      <w:bookmarkStart w:id="53" w:name="_Toc230634461"/>
      <w:bookmarkStart w:id="54" w:name="_Toc230635060"/>
      <w:r>
        <w:t>SÍNTESE DO PORTFÓLIO BIBLIOGRÁFICO</w:t>
      </w:r>
      <w:bookmarkEnd w:id="50"/>
      <w:bookmarkEnd w:id="51"/>
      <w:bookmarkEnd w:id="52"/>
      <w:bookmarkEnd w:id="53"/>
      <w:bookmarkEnd w:id="54"/>
    </w:p>
    <w:p w14:paraId="2A095181" w14:textId="59D7706A" w:rsidR="004866AE" w:rsidRDefault="004866AE" w:rsidP="00D5715B">
      <w:pPr>
        <w:ind w:firstLine="708"/>
      </w:pPr>
      <w:r>
        <w:t xml:space="preserve">Como apoio à fundamentação teórica, foi conduzida uma extração estruturada do portfólio bibliográfico, composto por 34 artigos selecionados pelo método </w:t>
      </w:r>
      <w:proofErr w:type="spellStart"/>
      <w:r>
        <w:t>Methodi</w:t>
      </w:r>
      <w:proofErr w:type="spellEnd"/>
      <w:r>
        <w:t xml:space="preserve"> </w:t>
      </w:r>
      <w:proofErr w:type="spellStart"/>
      <w:r>
        <w:t>Ordinatio</w:t>
      </w:r>
      <w:proofErr w:type="spellEnd"/>
      <w:r>
        <w:t xml:space="preserve"> (PAGANI </w:t>
      </w:r>
      <w:r>
        <w:rPr>
          <w:i/>
        </w:rPr>
        <w:t>et al</w:t>
      </w:r>
      <w:r>
        <w:t xml:space="preserve">., 2015) a partir das bases Scopus e Springer </w:t>
      </w:r>
      <w:proofErr w:type="spellStart"/>
      <w:r>
        <w:t>Nature</w:t>
      </w:r>
      <w:proofErr w:type="spellEnd"/>
      <w:r>
        <w:t xml:space="preserve"> Link, com α = 5 e ano-base </w:t>
      </w:r>
      <w:r>
        <w:lastRenderedPageBreak/>
        <w:t xml:space="preserve">2026. Cada artigo foi avaliado segundo cinco perguntas analíticas que correspondem diretamente às dimensões investigadas nesta pesquisa: P1 distribuição de probabilidade adotada na inicialização dos pesos do reservatório; P2 método de otimização dos hiperparâmetros da ESN; P3 etapas de pré-processamento das séries temporais; P4 comparação experimental com modelos de </w:t>
      </w:r>
      <w:proofErr w:type="spellStart"/>
      <w:r>
        <w:rPr>
          <w:i/>
          <w:iCs/>
        </w:rPr>
        <w:t>Deep</w:t>
      </w:r>
      <w:proofErr w:type="spellEnd"/>
      <w:r>
        <w:rPr>
          <w:i/>
          <w:iCs/>
        </w:rPr>
        <w:t xml:space="preserve"> Learning</w:t>
      </w:r>
      <w:r>
        <w:t xml:space="preserve"> recorrentes (LSTM, GRU, </w:t>
      </w:r>
      <w:proofErr w:type="spellStart"/>
      <w:r>
        <w:rPr>
          <w:i/>
          <w:iCs/>
        </w:rPr>
        <w:t>Transformer</w:t>
      </w:r>
      <w:proofErr w:type="spellEnd"/>
      <w:r>
        <w:t>); e P5 mercado financeiro e ativo investigado. A Tabela 1 sintetiza a cobertura dessas dimensões no portfólio e os principais achados temáticos.</w:t>
      </w:r>
    </w:p>
    <w:p w14:paraId="1CE129A6" w14:textId="3D5083E7" w:rsidR="00D5715B" w:rsidRPr="00D5715B" w:rsidRDefault="00D5715B" w:rsidP="00D5715B">
      <w:pPr>
        <w:pStyle w:val="Legenda"/>
        <w:keepNext/>
        <w:rPr>
          <w:i w:val="0"/>
          <w:iCs w:val="0"/>
          <w:sz w:val="20"/>
          <w:szCs w:val="20"/>
        </w:rPr>
      </w:pPr>
      <w:bookmarkStart w:id="55" w:name="_Toc230613606"/>
      <w:bookmarkStart w:id="56" w:name="_Toc230628671"/>
      <w:bookmarkStart w:id="57" w:name="_Toc230629189"/>
      <w:bookmarkStart w:id="58" w:name="_Toc230635185"/>
      <w:r w:rsidRPr="00D5715B">
        <w:rPr>
          <w:i w:val="0"/>
          <w:iCs w:val="0"/>
          <w:sz w:val="20"/>
          <w:szCs w:val="20"/>
        </w:rPr>
        <w:t xml:space="preserve">Tabela </w:t>
      </w:r>
      <w:r w:rsidRPr="00D5715B">
        <w:rPr>
          <w:i w:val="0"/>
          <w:iCs w:val="0"/>
          <w:sz w:val="20"/>
          <w:szCs w:val="20"/>
        </w:rPr>
        <w:fldChar w:fldCharType="begin"/>
      </w:r>
      <w:r w:rsidRPr="00D5715B">
        <w:rPr>
          <w:i w:val="0"/>
          <w:iCs w:val="0"/>
          <w:sz w:val="20"/>
          <w:szCs w:val="20"/>
        </w:rPr>
        <w:instrText xml:space="preserve"> SEQ Tabela \* ARABIC </w:instrText>
      </w:r>
      <w:r w:rsidRPr="00D5715B">
        <w:rPr>
          <w:i w:val="0"/>
          <w:iCs w:val="0"/>
          <w:sz w:val="20"/>
          <w:szCs w:val="20"/>
        </w:rPr>
        <w:fldChar w:fldCharType="separate"/>
      </w:r>
      <w:r>
        <w:rPr>
          <w:i w:val="0"/>
          <w:iCs w:val="0"/>
          <w:noProof/>
          <w:sz w:val="20"/>
          <w:szCs w:val="20"/>
        </w:rPr>
        <w:t>1</w:t>
      </w:r>
      <w:r w:rsidRPr="00D5715B">
        <w:rPr>
          <w:i w:val="0"/>
          <w:iCs w:val="0"/>
          <w:sz w:val="20"/>
          <w:szCs w:val="20"/>
        </w:rPr>
        <w:fldChar w:fldCharType="end"/>
      </w:r>
      <w:r w:rsidRPr="00D5715B">
        <w:rPr>
          <w:i w:val="0"/>
          <w:iCs w:val="0"/>
          <w:sz w:val="20"/>
          <w:szCs w:val="20"/>
        </w:rPr>
        <w:t xml:space="preserve"> Síntese das dimensões investigadas no portfólio bibliográfico (n=34)</w:t>
      </w:r>
      <w:bookmarkEnd w:id="55"/>
      <w:bookmarkEnd w:id="56"/>
      <w:bookmarkEnd w:id="57"/>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1899"/>
        <w:gridCol w:w="4697"/>
      </w:tblGrid>
      <w:tr w:rsidR="004866AE" w:rsidRPr="00636CDB" w14:paraId="628EBA5B" w14:textId="77777777" w:rsidTr="00D5715B">
        <w:trPr>
          <w:tblHeader/>
        </w:trPr>
        <w:tc>
          <w:tcPr>
            <w:tcW w:w="2430" w:type="dxa"/>
            <w:tcBorders>
              <w:top w:val="single" w:sz="4" w:space="0" w:color="000000"/>
              <w:left w:val="nil"/>
              <w:bottom w:val="single" w:sz="4" w:space="0" w:color="000000"/>
              <w:right w:val="nil"/>
            </w:tcBorders>
            <w:tcMar>
              <w:top w:w="60" w:type="dxa"/>
              <w:left w:w="100" w:type="dxa"/>
              <w:bottom w:w="60" w:type="dxa"/>
              <w:right w:w="100" w:type="dxa"/>
            </w:tcMar>
            <w:hideMark/>
          </w:tcPr>
          <w:p w14:paraId="4288975B" w14:textId="77777777" w:rsidR="004866AE" w:rsidRPr="00636CDB" w:rsidRDefault="004866AE">
            <w:pPr>
              <w:jc w:val="center"/>
              <w:rPr>
                <w:b/>
                <w:bCs/>
              </w:rPr>
            </w:pPr>
            <w:r w:rsidRPr="00636CDB">
              <w:rPr>
                <w:b/>
                <w:bCs/>
                <w:sz w:val="22"/>
                <w:szCs w:val="22"/>
              </w:rPr>
              <w:t>Dimensão</w:t>
            </w:r>
          </w:p>
        </w:tc>
        <w:tc>
          <w:tcPr>
            <w:tcW w:w="1899" w:type="dxa"/>
            <w:tcBorders>
              <w:top w:val="single" w:sz="4" w:space="0" w:color="000000"/>
              <w:left w:val="nil"/>
              <w:bottom w:val="single" w:sz="4" w:space="0" w:color="000000"/>
              <w:right w:val="nil"/>
            </w:tcBorders>
            <w:tcMar>
              <w:top w:w="60" w:type="dxa"/>
              <w:left w:w="100" w:type="dxa"/>
              <w:bottom w:w="60" w:type="dxa"/>
              <w:right w:w="100" w:type="dxa"/>
            </w:tcMar>
            <w:hideMark/>
          </w:tcPr>
          <w:p w14:paraId="0D236191" w14:textId="77777777" w:rsidR="004866AE" w:rsidRPr="00636CDB" w:rsidRDefault="004866AE">
            <w:pPr>
              <w:jc w:val="center"/>
              <w:rPr>
                <w:b/>
                <w:bCs/>
              </w:rPr>
            </w:pPr>
            <w:r w:rsidRPr="00636CDB">
              <w:rPr>
                <w:b/>
                <w:bCs/>
                <w:sz w:val="22"/>
                <w:szCs w:val="22"/>
              </w:rPr>
              <w:t>Cobertura</w:t>
            </w:r>
          </w:p>
        </w:tc>
        <w:tc>
          <w:tcPr>
            <w:tcW w:w="4697" w:type="dxa"/>
            <w:tcBorders>
              <w:top w:val="single" w:sz="4" w:space="0" w:color="000000"/>
              <w:left w:val="nil"/>
              <w:bottom w:val="single" w:sz="4" w:space="0" w:color="000000"/>
              <w:right w:val="nil"/>
            </w:tcBorders>
            <w:tcMar>
              <w:top w:w="60" w:type="dxa"/>
              <w:left w:w="100" w:type="dxa"/>
              <w:bottom w:w="60" w:type="dxa"/>
              <w:right w:w="100" w:type="dxa"/>
            </w:tcMar>
            <w:hideMark/>
          </w:tcPr>
          <w:p w14:paraId="2162B38C" w14:textId="77777777" w:rsidR="004866AE" w:rsidRPr="00636CDB" w:rsidRDefault="004866AE">
            <w:pPr>
              <w:jc w:val="center"/>
              <w:rPr>
                <w:b/>
                <w:bCs/>
              </w:rPr>
            </w:pPr>
            <w:r w:rsidRPr="00636CDB">
              <w:rPr>
                <w:b/>
                <w:bCs/>
                <w:sz w:val="22"/>
                <w:szCs w:val="22"/>
              </w:rPr>
              <w:t>Achados predominantes</w:t>
            </w:r>
          </w:p>
        </w:tc>
      </w:tr>
      <w:tr w:rsidR="004866AE" w14:paraId="23A451A2" w14:textId="77777777" w:rsidTr="00D5715B">
        <w:tc>
          <w:tcPr>
            <w:tcW w:w="2430" w:type="dxa"/>
            <w:tcBorders>
              <w:top w:val="nil"/>
              <w:left w:val="nil"/>
              <w:bottom w:val="nil"/>
              <w:right w:val="nil"/>
            </w:tcBorders>
            <w:tcMar>
              <w:top w:w="60" w:type="dxa"/>
              <w:left w:w="100" w:type="dxa"/>
              <w:bottom w:w="60" w:type="dxa"/>
              <w:right w:w="100" w:type="dxa"/>
            </w:tcMar>
            <w:hideMark/>
          </w:tcPr>
          <w:p w14:paraId="18900D40" w14:textId="77777777" w:rsidR="004866AE" w:rsidRDefault="004866AE">
            <w:pPr>
              <w:jc w:val="center"/>
            </w:pPr>
            <w:r>
              <w:rPr>
                <w:sz w:val="22"/>
                <w:szCs w:val="22"/>
              </w:rPr>
              <w:t xml:space="preserve">P1 Distribuição de </w:t>
            </w:r>
            <w:r>
              <w:rPr>
                <w:i/>
                <w:sz w:val="22"/>
                <w:szCs w:val="22"/>
              </w:rPr>
              <w:t>Win</w:t>
            </w:r>
          </w:p>
        </w:tc>
        <w:tc>
          <w:tcPr>
            <w:tcW w:w="1899" w:type="dxa"/>
            <w:tcBorders>
              <w:top w:val="nil"/>
              <w:left w:val="nil"/>
              <w:bottom w:val="nil"/>
              <w:right w:val="nil"/>
            </w:tcBorders>
            <w:tcMar>
              <w:top w:w="60" w:type="dxa"/>
              <w:left w:w="100" w:type="dxa"/>
              <w:bottom w:w="60" w:type="dxa"/>
              <w:right w:w="100" w:type="dxa"/>
            </w:tcMar>
            <w:hideMark/>
          </w:tcPr>
          <w:p w14:paraId="69592212" w14:textId="77777777" w:rsidR="004866AE" w:rsidRDefault="004866AE">
            <w:pPr>
              <w:jc w:val="center"/>
            </w:pPr>
            <w:r>
              <w:rPr>
                <w:sz w:val="22"/>
                <w:szCs w:val="22"/>
              </w:rPr>
              <w:t>16/34 (47%)</w:t>
            </w:r>
          </w:p>
        </w:tc>
        <w:tc>
          <w:tcPr>
            <w:tcW w:w="4697" w:type="dxa"/>
            <w:tcBorders>
              <w:top w:val="nil"/>
              <w:left w:val="nil"/>
              <w:bottom w:val="nil"/>
              <w:right w:val="nil"/>
            </w:tcBorders>
            <w:tcMar>
              <w:top w:w="60" w:type="dxa"/>
              <w:left w:w="100" w:type="dxa"/>
              <w:bottom w:w="60" w:type="dxa"/>
              <w:right w:w="100" w:type="dxa"/>
            </w:tcMar>
            <w:hideMark/>
          </w:tcPr>
          <w:p w14:paraId="1B7CF3DE" w14:textId="7376F82A" w:rsidR="004866AE" w:rsidRDefault="004866AE">
            <w:pPr>
              <w:jc w:val="center"/>
            </w:pPr>
            <w:r>
              <w:rPr>
                <w:sz w:val="22"/>
                <w:szCs w:val="22"/>
              </w:rPr>
              <w:t xml:space="preserve">Apenas cinco trabalhos especificam claramente a distribuição empregada: </w:t>
            </w:r>
            <w:proofErr w:type="spellStart"/>
            <w:r>
              <w:rPr>
                <w:sz w:val="22"/>
                <w:szCs w:val="22"/>
              </w:rPr>
              <w:t>Hassaan</w:t>
            </w:r>
            <w:proofErr w:type="spellEnd"/>
            <w:r>
              <w:rPr>
                <w:sz w:val="22"/>
                <w:szCs w:val="22"/>
              </w:rPr>
              <w:t xml:space="preserve"> </w:t>
            </w:r>
            <w:r>
              <w:rPr>
                <w:i/>
                <w:sz w:val="22"/>
                <w:szCs w:val="22"/>
              </w:rPr>
              <w:t>et al</w:t>
            </w:r>
            <w:r>
              <w:rPr>
                <w:sz w:val="22"/>
                <w:szCs w:val="22"/>
              </w:rPr>
              <w:t xml:space="preserve">. (2025) sequências caóticas; </w:t>
            </w:r>
            <w:proofErr w:type="spellStart"/>
            <w:r>
              <w:rPr>
                <w:sz w:val="22"/>
                <w:szCs w:val="22"/>
              </w:rPr>
              <w:t>Hariharan</w:t>
            </w:r>
            <w:proofErr w:type="spellEnd"/>
            <w:r>
              <w:rPr>
                <w:sz w:val="22"/>
                <w:szCs w:val="22"/>
              </w:rPr>
              <w:t xml:space="preserve"> </w:t>
            </w:r>
            <w:r>
              <w:rPr>
                <w:i/>
                <w:sz w:val="22"/>
                <w:szCs w:val="22"/>
              </w:rPr>
              <w:t>et al</w:t>
            </w:r>
            <w:r>
              <w:rPr>
                <w:sz w:val="22"/>
                <w:szCs w:val="22"/>
              </w:rPr>
              <w:t>. (2025) uniforme esparsa; Sharma (202</w:t>
            </w:r>
            <w:r w:rsidR="00DA3567">
              <w:rPr>
                <w:sz w:val="22"/>
                <w:szCs w:val="22"/>
              </w:rPr>
              <w:t>5</w:t>
            </w:r>
            <w:r>
              <w:rPr>
                <w:sz w:val="22"/>
                <w:szCs w:val="22"/>
              </w:rPr>
              <w:t xml:space="preserve">) Uniforme e Log Uniforme; Ribeiro </w:t>
            </w:r>
            <w:r>
              <w:rPr>
                <w:i/>
                <w:sz w:val="22"/>
                <w:szCs w:val="22"/>
              </w:rPr>
              <w:t>et al</w:t>
            </w:r>
            <w:r>
              <w:rPr>
                <w:sz w:val="22"/>
                <w:szCs w:val="22"/>
              </w:rPr>
              <w:t xml:space="preserve">. (2021) e Wang W. </w:t>
            </w:r>
            <w:r>
              <w:rPr>
                <w:i/>
                <w:sz w:val="22"/>
                <w:szCs w:val="22"/>
              </w:rPr>
              <w:t>et al</w:t>
            </w:r>
            <w:r>
              <w:rPr>
                <w:sz w:val="22"/>
                <w:szCs w:val="22"/>
              </w:rPr>
              <w:t>. (2021) Uniforme. Nenhum realiza ajuste empírico aos dados de treino, confirmando a lacuna metodológica central deste trabalho.</w:t>
            </w:r>
          </w:p>
        </w:tc>
      </w:tr>
      <w:tr w:rsidR="004866AE" w14:paraId="280183F7" w14:textId="77777777" w:rsidTr="00D5715B">
        <w:tc>
          <w:tcPr>
            <w:tcW w:w="2430" w:type="dxa"/>
            <w:tcBorders>
              <w:top w:val="nil"/>
              <w:left w:val="nil"/>
              <w:bottom w:val="nil"/>
              <w:right w:val="nil"/>
            </w:tcBorders>
            <w:tcMar>
              <w:top w:w="60" w:type="dxa"/>
              <w:left w:w="100" w:type="dxa"/>
              <w:bottom w:w="60" w:type="dxa"/>
              <w:right w:w="100" w:type="dxa"/>
            </w:tcMar>
            <w:hideMark/>
          </w:tcPr>
          <w:p w14:paraId="71DC805A" w14:textId="77777777" w:rsidR="004866AE" w:rsidRDefault="004866AE">
            <w:pPr>
              <w:jc w:val="center"/>
            </w:pPr>
            <w:r>
              <w:rPr>
                <w:sz w:val="22"/>
                <w:szCs w:val="22"/>
              </w:rPr>
              <w:t>P2 Otimização de hiperparâmetros</w:t>
            </w:r>
          </w:p>
        </w:tc>
        <w:tc>
          <w:tcPr>
            <w:tcW w:w="1899" w:type="dxa"/>
            <w:tcBorders>
              <w:top w:val="nil"/>
              <w:left w:val="nil"/>
              <w:bottom w:val="nil"/>
              <w:right w:val="nil"/>
            </w:tcBorders>
            <w:tcMar>
              <w:top w:w="60" w:type="dxa"/>
              <w:left w:w="100" w:type="dxa"/>
              <w:bottom w:w="60" w:type="dxa"/>
              <w:right w:w="100" w:type="dxa"/>
            </w:tcMar>
            <w:hideMark/>
          </w:tcPr>
          <w:p w14:paraId="3334E7FE" w14:textId="77777777" w:rsidR="004866AE" w:rsidRDefault="004866AE">
            <w:pPr>
              <w:jc w:val="center"/>
            </w:pPr>
            <w:r>
              <w:rPr>
                <w:sz w:val="22"/>
                <w:szCs w:val="22"/>
              </w:rPr>
              <w:t>16/34 (47%)</w:t>
            </w:r>
          </w:p>
        </w:tc>
        <w:tc>
          <w:tcPr>
            <w:tcW w:w="4697" w:type="dxa"/>
            <w:tcBorders>
              <w:top w:val="nil"/>
              <w:left w:val="nil"/>
              <w:bottom w:val="nil"/>
              <w:right w:val="nil"/>
            </w:tcBorders>
            <w:tcMar>
              <w:top w:w="60" w:type="dxa"/>
              <w:left w:w="100" w:type="dxa"/>
              <w:bottom w:w="60" w:type="dxa"/>
              <w:right w:w="100" w:type="dxa"/>
            </w:tcMar>
            <w:hideMark/>
          </w:tcPr>
          <w:p w14:paraId="0FB4D950" w14:textId="517BF1CB" w:rsidR="004866AE" w:rsidRDefault="004866AE">
            <w:pPr>
              <w:jc w:val="center"/>
            </w:pPr>
            <w:r>
              <w:rPr>
                <w:sz w:val="22"/>
                <w:szCs w:val="22"/>
              </w:rPr>
              <w:t xml:space="preserve">Algoritmos Genéticos predominam (Araújo </w:t>
            </w:r>
            <w:r>
              <w:rPr>
                <w:i/>
                <w:sz w:val="22"/>
                <w:szCs w:val="22"/>
              </w:rPr>
              <w:t>et al</w:t>
            </w:r>
            <w:r>
              <w:rPr>
                <w:sz w:val="22"/>
                <w:szCs w:val="22"/>
              </w:rPr>
              <w:t xml:space="preserve">., 2024; Deng </w:t>
            </w:r>
            <w:r>
              <w:rPr>
                <w:i/>
                <w:sz w:val="22"/>
                <w:szCs w:val="22"/>
              </w:rPr>
              <w:t>et al</w:t>
            </w:r>
            <w:r>
              <w:rPr>
                <w:sz w:val="22"/>
                <w:szCs w:val="22"/>
              </w:rPr>
              <w:t xml:space="preserve">., 2022; </w:t>
            </w:r>
            <w:proofErr w:type="spellStart"/>
            <w:r>
              <w:rPr>
                <w:sz w:val="22"/>
                <w:szCs w:val="22"/>
              </w:rPr>
              <w:t>Ecer</w:t>
            </w:r>
            <w:proofErr w:type="spellEnd"/>
            <w:r>
              <w:rPr>
                <w:sz w:val="22"/>
                <w:szCs w:val="22"/>
              </w:rPr>
              <w:t xml:space="preserve">, 2020), seguidos por grid </w:t>
            </w:r>
            <w:proofErr w:type="spellStart"/>
            <w:r>
              <w:rPr>
                <w:sz w:val="22"/>
                <w:szCs w:val="22"/>
              </w:rPr>
              <w:t>search</w:t>
            </w:r>
            <w:proofErr w:type="spellEnd"/>
            <w:r>
              <w:rPr>
                <w:sz w:val="22"/>
                <w:szCs w:val="22"/>
              </w:rPr>
              <w:t xml:space="preserve">, </w:t>
            </w:r>
            <w:proofErr w:type="spellStart"/>
            <w:r>
              <w:rPr>
                <w:sz w:val="22"/>
                <w:szCs w:val="22"/>
              </w:rPr>
              <w:t>Particle</w:t>
            </w:r>
            <w:proofErr w:type="spellEnd"/>
            <w:r>
              <w:rPr>
                <w:sz w:val="22"/>
                <w:szCs w:val="22"/>
              </w:rPr>
              <w:t xml:space="preserve"> </w:t>
            </w:r>
            <w:proofErr w:type="spellStart"/>
            <w:r>
              <w:rPr>
                <w:sz w:val="22"/>
                <w:szCs w:val="22"/>
              </w:rPr>
              <w:t>Swarm</w:t>
            </w:r>
            <w:proofErr w:type="spellEnd"/>
            <w:r>
              <w:rPr>
                <w:sz w:val="22"/>
                <w:szCs w:val="22"/>
              </w:rPr>
              <w:t xml:space="preserve"> </w:t>
            </w:r>
            <w:proofErr w:type="spellStart"/>
            <w:r>
              <w:rPr>
                <w:sz w:val="22"/>
                <w:szCs w:val="22"/>
              </w:rPr>
              <w:t>Optimization</w:t>
            </w:r>
            <w:proofErr w:type="spellEnd"/>
            <w:r>
              <w:rPr>
                <w:sz w:val="22"/>
                <w:szCs w:val="22"/>
              </w:rPr>
              <w:t xml:space="preserve"> (Ribeiro </w:t>
            </w:r>
            <w:r>
              <w:rPr>
                <w:i/>
                <w:sz w:val="22"/>
                <w:szCs w:val="22"/>
              </w:rPr>
              <w:t>et al</w:t>
            </w:r>
            <w:r>
              <w:rPr>
                <w:sz w:val="22"/>
                <w:szCs w:val="22"/>
              </w:rPr>
              <w:t xml:space="preserve">., 2021; </w:t>
            </w:r>
            <w:proofErr w:type="spellStart"/>
            <w:r>
              <w:rPr>
                <w:sz w:val="22"/>
                <w:szCs w:val="22"/>
              </w:rPr>
              <w:t>Behera</w:t>
            </w:r>
            <w:proofErr w:type="spellEnd"/>
            <w:r>
              <w:rPr>
                <w:sz w:val="22"/>
                <w:szCs w:val="22"/>
              </w:rPr>
              <w:t xml:space="preserve">, 2023), </w:t>
            </w:r>
            <w:proofErr w:type="spellStart"/>
            <w:r>
              <w:rPr>
                <w:sz w:val="22"/>
                <w:szCs w:val="22"/>
              </w:rPr>
              <w:t>Sparro</w:t>
            </w:r>
            <w:r>
              <w:rPr>
                <w:i/>
                <w:sz w:val="22"/>
                <w:szCs w:val="22"/>
              </w:rPr>
              <w:t>W</w:t>
            </w:r>
            <w:proofErr w:type="spellEnd"/>
            <w:r>
              <w:rPr>
                <w:i/>
                <w:sz w:val="22"/>
                <w:szCs w:val="22"/>
              </w:rPr>
              <w:t xml:space="preserve"> </w:t>
            </w:r>
            <w:r>
              <w:rPr>
                <w:sz w:val="22"/>
                <w:szCs w:val="22"/>
              </w:rPr>
              <w:t xml:space="preserve">Search </w:t>
            </w:r>
            <w:proofErr w:type="spellStart"/>
            <w:r>
              <w:rPr>
                <w:sz w:val="22"/>
                <w:szCs w:val="22"/>
              </w:rPr>
              <w:t>Algorithm</w:t>
            </w:r>
            <w:proofErr w:type="spellEnd"/>
            <w:r>
              <w:rPr>
                <w:sz w:val="22"/>
                <w:szCs w:val="22"/>
              </w:rPr>
              <w:t xml:space="preserve"> (Tian, 202</w:t>
            </w:r>
            <w:r w:rsidR="00DA3567">
              <w:rPr>
                <w:sz w:val="22"/>
                <w:szCs w:val="22"/>
              </w:rPr>
              <w:t>4</w:t>
            </w:r>
            <w:r>
              <w:rPr>
                <w:sz w:val="22"/>
                <w:szCs w:val="22"/>
              </w:rPr>
              <w:t xml:space="preserve">; Vishwas </w:t>
            </w:r>
            <w:r>
              <w:rPr>
                <w:i/>
                <w:sz w:val="22"/>
                <w:szCs w:val="22"/>
              </w:rPr>
              <w:t>et al</w:t>
            </w:r>
            <w:r>
              <w:rPr>
                <w:sz w:val="22"/>
                <w:szCs w:val="22"/>
              </w:rPr>
              <w:t>., 2025) e otimização Bayesiana (Sharma, 202</w:t>
            </w:r>
            <w:r w:rsidR="00DA3567">
              <w:rPr>
                <w:sz w:val="22"/>
                <w:szCs w:val="22"/>
              </w:rPr>
              <w:t>5</w:t>
            </w:r>
            <w:r>
              <w:rPr>
                <w:sz w:val="22"/>
                <w:szCs w:val="22"/>
              </w:rPr>
              <w:t>).</w:t>
            </w:r>
          </w:p>
        </w:tc>
      </w:tr>
      <w:tr w:rsidR="004866AE" w14:paraId="415B2F9D" w14:textId="77777777" w:rsidTr="00D5715B">
        <w:tc>
          <w:tcPr>
            <w:tcW w:w="2430" w:type="dxa"/>
            <w:tcBorders>
              <w:top w:val="nil"/>
              <w:left w:val="nil"/>
              <w:bottom w:val="nil"/>
              <w:right w:val="nil"/>
            </w:tcBorders>
            <w:tcMar>
              <w:top w:w="60" w:type="dxa"/>
              <w:left w:w="100" w:type="dxa"/>
              <w:bottom w:w="60" w:type="dxa"/>
              <w:right w:w="100" w:type="dxa"/>
            </w:tcMar>
            <w:hideMark/>
          </w:tcPr>
          <w:p w14:paraId="5D307385" w14:textId="77777777" w:rsidR="004866AE" w:rsidRDefault="004866AE">
            <w:pPr>
              <w:jc w:val="center"/>
            </w:pPr>
            <w:r>
              <w:rPr>
                <w:sz w:val="22"/>
                <w:szCs w:val="22"/>
              </w:rPr>
              <w:t>P3 Pré-processamento</w:t>
            </w:r>
          </w:p>
        </w:tc>
        <w:tc>
          <w:tcPr>
            <w:tcW w:w="1899" w:type="dxa"/>
            <w:tcBorders>
              <w:top w:val="nil"/>
              <w:left w:val="nil"/>
              <w:bottom w:val="nil"/>
              <w:right w:val="nil"/>
            </w:tcBorders>
            <w:tcMar>
              <w:top w:w="60" w:type="dxa"/>
              <w:left w:w="100" w:type="dxa"/>
              <w:bottom w:w="60" w:type="dxa"/>
              <w:right w:w="100" w:type="dxa"/>
            </w:tcMar>
            <w:hideMark/>
          </w:tcPr>
          <w:p w14:paraId="26CC9886" w14:textId="77777777" w:rsidR="004866AE" w:rsidRDefault="004866AE">
            <w:pPr>
              <w:jc w:val="center"/>
            </w:pPr>
            <w:r>
              <w:rPr>
                <w:sz w:val="22"/>
                <w:szCs w:val="22"/>
              </w:rPr>
              <w:t>31/34 (91%)</w:t>
            </w:r>
          </w:p>
        </w:tc>
        <w:tc>
          <w:tcPr>
            <w:tcW w:w="4697" w:type="dxa"/>
            <w:tcBorders>
              <w:top w:val="nil"/>
              <w:left w:val="nil"/>
              <w:bottom w:val="nil"/>
              <w:right w:val="nil"/>
            </w:tcBorders>
            <w:tcMar>
              <w:top w:w="60" w:type="dxa"/>
              <w:left w:w="100" w:type="dxa"/>
              <w:bottom w:w="60" w:type="dxa"/>
              <w:right w:w="100" w:type="dxa"/>
            </w:tcMar>
            <w:hideMark/>
          </w:tcPr>
          <w:p w14:paraId="1204130A" w14:textId="41C13B49" w:rsidR="004866AE" w:rsidRDefault="004866AE">
            <w:pPr>
              <w:jc w:val="center"/>
            </w:pPr>
            <w:r>
              <w:rPr>
                <w:sz w:val="22"/>
                <w:szCs w:val="22"/>
              </w:rPr>
              <w:t xml:space="preserve">É a dimensão mais documentada: predominam log-retornos (Araújo </w:t>
            </w:r>
            <w:r>
              <w:rPr>
                <w:i/>
                <w:sz w:val="22"/>
                <w:szCs w:val="22"/>
              </w:rPr>
              <w:t>et al</w:t>
            </w:r>
            <w:r>
              <w:rPr>
                <w:sz w:val="22"/>
                <w:szCs w:val="22"/>
              </w:rPr>
              <w:t xml:space="preserve">., 2024; </w:t>
            </w:r>
            <w:proofErr w:type="spellStart"/>
            <w:r>
              <w:rPr>
                <w:sz w:val="22"/>
                <w:szCs w:val="22"/>
              </w:rPr>
              <w:t>Duttilo</w:t>
            </w:r>
            <w:proofErr w:type="spellEnd"/>
            <w:r>
              <w:rPr>
                <w:sz w:val="22"/>
                <w:szCs w:val="22"/>
              </w:rPr>
              <w:t xml:space="preserve"> </w:t>
            </w:r>
            <w:r>
              <w:rPr>
                <w:i/>
                <w:sz w:val="22"/>
                <w:szCs w:val="22"/>
              </w:rPr>
              <w:t>et al</w:t>
            </w:r>
            <w:r>
              <w:rPr>
                <w:sz w:val="22"/>
                <w:szCs w:val="22"/>
              </w:rPr>
              <w:t>., 2023; Nelson, 1991), normalização Min-Max ou z-score (Liu B., 2022; Tian, 202</w:t>
            </w:r>
            <w:r w:rsidR="00DA3567">
              <w:rPr>
                <w:sz w:val="22"/>
                <w:szCs w:val="22"/>
              </w:rPr>
              <w:t>4</w:t>
            </w:r>
            <w:r>
              <w:rPr>
                <w:sz w:val="22"/>
                <w:szCs w:val="22"/>
              </w:rPr>
              <w:t xml:space="preserve">; Wang F., 2025), tratamento de valores ausentes e Fator de Ajuste para eventos corporativos (Cardoso </w:t>
            </w:r>
            <w:r>
              <w:rPr>
                <w:i/>
                <w:sz w:val="22"/>
                <w:szCs w:val="22"/>
              </w:rPr>
              <w:t>et al</w:t>
            </w:r>
            <w:r>
              <w:rPr>
                <w:sz w:val="22"/>
                <w:szCs w:val="22"/>
              </w:rPr>
              <w:t xml:space="preserve">., 2022; Chen </w:t>
            </w:r>
            <w:r>
              <w:rPr>
                <w:i/>
                <w:sz w:val="22"/>
                <w:szCs w:val="22"/>
              </w:rPr>
              <w:t>et al</w:t>
            </w:r>
            <w:r>
              <w:rPr>
                <w:sz w:val="22"/>
                <w:szCs w:val="22"/>
              </w:rPr>
              <w:t xml:space="preserve">., 2024; </w:t>
            </w:r>
            <w:proofErr w:type="spellStart"/>
            <w:r>
              <w:rPr>
                <w:sz w:val="22"/>
                <w:szCs w:val="22"/>
              </w:rPr>
              <w:t>Cortesi</w:t>
            </w:r>
            <w:proofErr w:type="spellEnd"/>
            <w:r>
              <w:rPr>
                <w:sz w:val="22"/>
                <w:szCs w:val="22"/>
              </w:rPr>
              <w:t xml:space="preserve"> </w:t>
            </w:r>
            <w:r>
              <w:rPr>
                <w:i/>
                <w:sz w:val="22"/>
                <w:szCs w:val="22"/>
              </w:rPr>
              <w:t>et al</w:t>
            </w:r>
            <w:r>
              <w:rPr>
                <w:sz w:val="22"/>
                <w:szCs w:val="22"/>
              </w:rPr>
              <w:t>., 2024).</w:t>
            </w:r>
          </w:p>
        </w:tc>
      </w:tr>
      <w:tr w:rsidR="004866AE" w14:paraId="03075677" w14:textId="77777777" w:rsidTr="00D5715B">
        <w:tc>
          <w:tcPr>
            <w:tcW w:w="2430" w:type="dxa"/>
            <w:tcBorders>
              <w:top w:val="nil"/>
              <w:left w:val="nil"/>
              <w:bottom w:val="nil"/>
              <w:right w:val="nil"/>
            </w:tcBorders>
            <w:tcMar>
              <w:top w:w="60" w:type="dxa"/>
              <w:left w:w="100" w:type="dxa"/>
              <w:bottom w:w="60" w:type="dxa"/>
              <w:right w:w="100" w:type="dxa"/>
            </w:tcMar>
            <w:hideMark/>
          </w:tcPr>
          <w:p w14:paraId="623E70BA" w14:textId="77777777" w:rsidR="004866AE" w:rsidRDefault="004866AE">
            <w:pPr>
              <w:jc w:val="center"/>
            </w:pPr>
            <w:r>
              <w:rPr>
                <w:sz w:val="22"/>
                <w:szCs w:val="22"/>
              </w:rPr>
              <w:t xml:space="preserve">P4 Comparação com </w:t>
            </w:r>
            <w:proofErr w:type="spellStart"/>
            <w:r>
              <w:rPr>
                <w:sz w:val="22"/>
                <w:szCs w:val="22"/>
              </w:rPr>
              <w:t>Deep</w:t>
            </w:r>
            <w:proofErr w:type="spellEnd"/>
            <w:r>
              <w:rPr>
                <w:sz w:val="22"/>
                <w:szCs w:val="22"/>
              </w:rPr>
              <w:t xml:space="preserve"> Learning</w:t>
            </w:r>
          </w:p>
        </w:tc>
        <w:tc>
          <w:tcPr>
            <w:tcW w:w="1899" w:type="dxa"/>
            <w:tcBorders>
              <w:top w:val="nil"/>
              <w:left w:val="nil"/>
              <w:bottom w:val="nil"/>
              <w:right w:val="nil"/>
            </w:tcBorders>
            <w:tcMar>
              <w:top w:w="60" w:type="dxa"/>
              <w:left w:w="100" w:type="dxa"/>
              <w:bottom w:w="60" w:type="dxa"/>
              <w:right w:w="100" w:type="dxa"/>
            </w:tcMar>
            <w:hideMark/>
          </w:tcPr>
          <w:p w14:paraId="10776F7B" w14:textId="77777777" w:rsidR="004866AE" w:rsidRDefault="004866AE">
            <w:pPr>
              <w:jc w:val="center"/>
            </w:pPr>
            <w:r>
              <w:rPr>
                <w:sz w:val="22"/>
                <w:szCs w:val="22"/>
              </w:rPr>
              <w:t>21/34 (62%)</w:t>
            </w:r>
          </w:p>
        </w:tc>
        <w:tc>
          <w:tcPr>
            <w:tcW w:w="4697" w:type="dxa"/>
            <w:tcBorders>
              <w:top w:val="nil"/>
              <w:left w:val="nil"/>
              <w:bottom w:val="nil"/>
              <w:right w:val="nil"/>
            </w:tcBorders>
            <w:tcMar>
              <w:top w:w="60" w:type="dxa"/>
              <w:left w:w="100" w:type="dxa"/>
              <w:bottom w:w="60" w:type="dxa"/>
              <w:right w:w="100" w:type="dxa"/>
            </w:tcMar>
            <w:hideMark/>
          </w:tcPr>
          <w:p w14:paraId="50FC8857" w14:textId="4B1AD7E9" w:rsidR="004866AE" w:rsidRDefault="004866AE">
            <w:pPr>
              <w:jc w:val="center"/>
            </w:pPr>
            <w:r>
              <w:rPr>
                <w:sz w:val="22"/>
                <w:szCs w:val="22"/>
              </w:rPr>
              <w:t xml:space="preserve">A maioria adota LSTM como </w:t>
            </w:r>
            <w:r>
              <w:rPr>
                <w:i/>
                <w:sz w:val="22"/>
                <w:szCs w:val="22"/>
              </w:rPr>
              <w:t>baseline</w:t>
            </w:r>
            <w:r>
              <w:rPr>
                <w:sz w:val="22"/>
                <w:szCs w:val="22"/>
              </w:rPr>
              <w:t xml:space="preserve"> (Sun, 2021; Tian, 202</w:t>
            </w:r>
            <w:r w:rsidR="00DA3567">
              <w:rPr>
                <w:sz w:val="22"/>
                <w:szCs w:val="22"/>
              </w:rPr>
              <w:t>4</w:t>
            </w:r>
            <w:r>
              <w:rPr>
                <w:sz w:val="22"/>
                <w:szCs w:val="22"/>
              </w:rPr>
              <w:t xml:space="preserve">; Wang F., 2025; Wang W., </w:t>
            </w:r>
            <w:r>
              <w:rPr>
                <w:sz w:val="22"/>
                <w:szCs w:val="22"/>
              </w:rPr>
              <w:lastRenderedPageBreak/>
              <w:t xml:space="preserve">2021); GRU aparece em </w:t>
            </w:r>
            <w:proofErr w:type="spellStart"/>
            <w:r>
              <w:rPr>
                <w:sz w:val="22"/>
                <w:szCs w:val="22"/>
              </w:rPr>
              <w:t>Hassaan</w:t>
            </w:r>
            <w:proofErr w:type="spellEnd"/>
            <w:r>
              <w:rPr>
                <w:sz w:val="22"/>
                <w:szCs w:val="22"/>
              </w:rPr>
              <w:t xml:space="preserve"> </w:t>
            </w:r>
            <w:r>
              <w:rPr>
                <w:i/>
                <w:sz w:val="22"/>
                <w:szCs w:val="22"/>
              </w:rPr>
              <w:t>et al</w:t>
            </w:r>
            <w:r>
              <w:rPr>
                <w:sz w:val="22"/>
                <w:szCs w:val="22"/>
              </w:rPr>
              <w:t xml:space="preserve">. (2025), Kumar (2024), Sudiatmika &amp; </w:t>
            </w:r>
            <w:proofErr w:type="spellStart"/>
            <w:r>
              <w:rPr>
                <w:sz w:val="22"/>
                <w:szCs w:val="22"/>
              </w:rPr>
              <w:t>Putra</w:t>
            </w:r>
            <w:proofErr w:type="spellEnd"/>
            <w:r>
              <w:rPr>
                <w:sz w:val="22"/>
                <w:szCs w:val="22"/>
              </w:rPr>
              <w:t xml:space="preserve"> (2024) e Xiao (2024); </w:t>
            </w:r>
            <w:proofErr w:type="spellStart"/>
            <w:r>
              <w:rPr>
                <w:sz w:val="22"/>
                <w:szCs w:val="22"/>
              </w:rPr>
              <w:t>Transformer</w:t>
            </w:r>
            <w:proofErr w:type="spellEnd"/>
            <w:r>
              <w:rPr>
                <w:sz w:val="22"/>
                <w:szCs w:val="22"/>
              </w:rPr>
              <w:t xml:space="preserve"> comparece em Chen </w:t>
            </w:r>
            <w:r>
              <w:rPr>
                <w:i/>
                <w:sz w:val="22"/>
                <w:szCs w:val="22"/>
              </w:rPr>
              <w:t>et al</w:t>
            </w:r>
            <w:r>
              <w:rPr>
                <w:sz w:val="22"/>
                <w:szCs w:val="22"/>
              </w:rPr>
              <w:t xml:space="preserve">. (2024), </w:t>
            </w:r>
            <w:proofErr w:type="spellStart"/>
            <w:r>
              <w:rPr>
                <w:sz w:val="22"/>
                <w:szCs w:val="22"/>
              </w:rPr>
              <w:t>Cortesi</w:t>
            </w:r>
            <w:proofErr w:type="spellEnd"/>
            <w:r>
              <w:rPr>
                <w:sz w:val="22"/>
                <w:szCs w:val="22"/>
              </w:rPr>
              <w:t xml:space="preserve"> </w:t>
            </w:r>
            <w:r>
              <w:rPr>
                <w:i/>
                <w:sz w:val="22"/>
                <w:szCs w:val="22"/>
              </w:rPr>
              <w:t>et al</w:t>
            </w:r>
            <w:r>
              <w:rPr>
                <w:sz w:val="22"/>
                <w:szCs w:val="22"/>
              </w:rPr>
              <w:t>. (2024) e Xiao (2024).</w:t>
            </w:r>
          </w:p>
        </w:tc>
      </w:tr>
      <w:tr w:rsidR="004866AE" w14:paraId="31B1E875" w14:textId="77777777" w:rsidTr="00D5715B">
        <w:tc>
          <w:tcPr>
            <w:tcW w:w="2430" w:type="dxa"/>
            <w:tcBorders>
              <w:top w:val="nil"/>
              <w:left w:val="nil"/>
              <w:bottom w:val="single" w:sz="4" w:space="0" w:color="000000"/>
              <w:right w:val="nil"/>
            </w:tcBorders>
            <w:tcMar>
              <w:top w:w="60" w:type="dxa"/>
              <w:left w:w="100" w:type="dxa"/>
              <w:bottom w:w="60" w:type="dxa"/>
              <w:right w:w="100" w:type="dxa"/>
            </w:tcMar>
            <w:hideMark/>
          </w:tcPr>
          <w:p w14:paraId="4B8CB313" w14:textId="77777777" w:rsidR="004866AE" w:rsidRDefault="004866AE">
            <w:pPr>
              <w:jc w:val="center"/>
            </w:pPr>
            <w:r>
              <w:rPr>
                <w:sz w:val="22"/>
                <w:szCs w:val="22"/>
              </w:rPr>
              <w:lastRenderedPageBreak/>
              <w:t>P5 Mercado e ativo</w:t>
            </w:r>
          </w:p>
        </w:tc>
        <w:tc>
          <w:tcPr>
            <w:tcW w:w="1899" w:type="dxa"/>
            <w:tcBorders>
              <w:top w:val="nil"/>
              <w:left w:val="nil"/>
              <w:bottom w:val="single" w:sz="4" w:space="0" w:color="000000"/>
              <w:right w:val="nil"/>
            </w:tcBorders>
            <w:tcMar>
              <w:top w:w="60" w:type="dxa"/>
              <w:left w:w="100" w:type="dxa"/>
              <w:bottom w:w="60" w:type="dxa"/>
              <w:right w:w="100" w:type="dxa"/>
            </w:tcMar>
            <w:hideMark/>
          </w:tcPr>
          <w:p w14:paraId="6FBEC14F" w14:textId="77777777" w:rsidR="004866AE" w:rsidRDefault="004866AE">
            <w:pPr>
              <w:jc w:val="center"/>
            </w:pPr>
            <w:r>
              <w:rPr>
                <w:sz w:val="22"/>
                <w:szCs w:val="22"/>
              </w:rPr>
              <w:t>30/34 (88%)</w:t>
            </w:r>
          </w:p>
        </w:tc>
        <w:tc>
          <w:tcPr>
            <w:tcW w:w="4697" w:type="dxa"/>
            <w:tcBorders>
              <w:top w:val="nil"/>
              <w:left w:val="nil"/>
              <w:bottom w:val="single" w:sz="4" w:space="0" w:color="000000"/>
              <w:right w:val="nil"/>
            </w:tcBorders>
            <w:tcMar>
              <w:top w:w="60" w:type="dxa"/>
              <w:left w:w="100" w:type="dxa"/>
              <w:bottom w:w="60" w:type="dxa"/>
              <w:right w:w="100" w:type="dxa"/>
            </w:tcMar>
            <w:hideMark/>
          </w:tcPr>
          <w:p w14:paraId="040AE9A4" w14:textId="77777777" w:rsidR="004866AE" w:rsidRDefault="004866AE" w:rsidP="00D5715B">
            <w:pPr>
              <w:keepNext/>
              <w:jc w:val="center"/>
            </w:pPr>
            <w:r>
              <w:rPr>
                <w:sz w:val="22"/>
                <w:szCs w:val="22"/>
              </w:rPr>
              <w:t xml:space="preserve">Estudos cobrem múltiplos mercados: EUA (S&amp;P 500, Nasdaq, NYSE), China (mercado A, </w:t>
            </w:r>
            <w:proofErr w:type="spellStart"/>
            <w:r>
              <w:rPr>
                <w:sz w:val="22"/>
                <w:szCs w:val="22"/>
              </w:rPr>
              <w:t>Kweicho</w:t>
            </w:r>
            <w:r>
              <w:rPr>
                <w:i/>
                <w:sz w:val="22"/>
                <w:szCs w:val="22"/>
              </w:rPr>
              <w:t>W</w:t>
            </w:r>
            <w:proofErr w:type="spellEnd"/>
            <w:r>
              <w:rPr>
                <w:i/>
                <w:sz w:val="22"/>
                <w:szCs w:val="22"/>
              </w:rPr>
              <w:t xml:space="preserve"> </w:t>
            </w:r>
            <w:proofErr w:type="spellStart"/>
            <w:r>
              <w:rPr>
                <w:sz w:val="22"/>
                <w:szCs w:val="22"/>
              </w:rPr>
              <w:t>Moutai</w:t>
            </w:r>
            <w:proofErr w:type="spellEnd"/>
            <w:r>
              <w:rPr>
                <w:sz w:val="22"/>
                <w:szCs w:val="22"/>
              </w:rPr>
              <w:t xml:space="preserve">), Europa (STOXX50E, FTSE), criptoativos (Bitcoin) e commodities (petróleo, ouro). Trabalhos brasileiros focados em B3/PETR4 são raros: Araújo </w:t>
            </w:r>
            <w:r>
              <w:rPr>
                <w:i/>
                <w:sz w:val="22"/>
                <w:szCs w:val="22"/>
              </w:rPr>
              <w:t>et al</w:t>
            </w:r>
            <w:r>
              <w:rPr>
                <w:sz w:val="22"/>
                <w:szCs w:val="22"/>
              </w:rPr>
              <w:t xml:space="preserve">. (2024), Cardoso </w:t>
            </w:r>
            <w:r>
              <w:rPr>
                <w:i/>
                <w:sz w:val="22"/>
                <w:szCs w:val="22"/>
              </w:rPr>
              <w:t>et al</w:t>
            </w:r>
            <w:r>
              <w:rPr>
                <w:sz w:val="22"/>
                <w:szCs w:val="22"/>
              </w:rPr>
              <w:t xml:space="preserve">. (2022), Costa &amp; </w:t>
            </w:r>
            <w:proofErr w:type="spellStart"/>
            <w:r>
              <w:rPr>
                <w:sz w:val="22"/>
                <w:szCs w:val="22"/>
              </w:rPr>
              <w:t>Lunkes</w:t>
            </w:r>
            <w:proofErr w:type="spellEnd"/>
            <w:r>
              <w:rPr>
                <w:sz w:val="22"/>
                <w:szCs w:val="22"/>
              </w:rPr>
              <w:t xml:space="preserve"> (2025) e Timbó </w:t>
            </w:r>
            <w:r>
              <w:rPr>
                <w:i/>
                <w:sz w:val="22"/>
                <w:szCs w:val="22"/>
              </w:rPr>
              <w:t>et al</w:t>
            </w:r>
            <w:r>
              <w:rPr>
                <w:sz w:val="22"/>
                <w:szCs w:val="22"/>
              </w:rPr>
              <w:t>. (2016).</w:t>
            </w:r>
          </w:p>
        </w:tc>
      </w:tr>
    </w:tbl>
    <w:p w14:paraId="47820B76" w14:textId="77777777" w:rsidR="00D5715B" w:rsidRDefault="00D5715B" w:rsidP="00D5715B">
      <w:pPr>
        <w:spacing w:before="40" w:after="240"/>
      </w:pPr>
      <w:r>
        <w:rPr>
          <w:sz w:val="20"/>
        </w:rPr>
        <w:t>Fonte: Elaborado pelo autor (2026) com base em extração estruturada do portfólio bibliográfico.</w:t>
      </w:r>
    </w:p>
    <w:p w14:paraId="6D0B5F1D" w14:textId="77777777" w:rsidR="004866AE" w:rsidRDefault="004866AE" w:rsidP="004866AE">
      <w:pPr>
        <w:ind w:firstLine="708"/>
      </w:pPr>
      <w:r>
        <w:t>A Tabela 2 apresenta o mapeamento de cada artigo do portfólio em relação às cinco dimensões analíticas. A marcação ● indica que o artigo fornece informação substantiva sobre a dimensão correspondente, enquanto ○ indica ausência ou tratamento meramente tangencial. Essa matriz orientou a distribuição das citações ao longo das subseções deste capítulo, garantindo que cada afirmação fosse ancorada nos trabalhos com extração efetivamente relevante para o tema discutido.</w:t>
      </w:r>
    </w:p>
    <w:p w14:paraId="684CBE23" w14:textId="01653C6F" w:rsidR="004866AE" w:rsidRDefault="004866AE" w:rsidP="004866AE">
      <w:pPr>
        <w:spacing w:before="240" w:after="40"/>
      </w:pPr>
    </w:p>
    <w:p w14:paraId="2F59DCD1" w14:textId="0905EDA2" w:rsidR="00D5715B" w:rsidRPr="00D5715B" w:rsidRDefault="00D5715B" w:rsidP="00D5715B">
      <w:pPr>
        <w:pStyle w:val="Legenda"/>
        <w:keepNext/>
        <w:rPr>
          <w:i w:val="0"/>
          <w:iCs w:val="0"/>
          <w:sz w:val="20"/>
          <w:szCs w:val="20"/>
        </w:rPr>
      </w:pPr>
      <w:bookmarkStart w:id="59" w:name="_Toc230613607"/>
      <w:bookmarkStart w:id="60" w:name="_Toc230628672"/>
      <w:bookmarkStart w:id="61" w:name="_Toc230629190"/>
      <w:bookmarkStart w:id="62" w:name="_Toc230635186"/>
      <w:r w:rsidRPr="00D5715B">
        <w:rPr>
          <w:i w:val="0"/>
          <w:iCs w:val="0"/>
          <w:sz w:val="20"/>
          <w:szCs w:val="20"/>
        </w:rPr>
        <w:t xml:space="preserve">Tabela </w:t>
      </w:r>
      <w:r w:rsidRPr="00D5715B">
        <w:rPr>
          <w:i w:val="0"/>
          <w:iCs w:val="0"/>
          <w:sz w:val="20"/>
          <w:szCs w:val="20"/>
        </w:rPr>
        <w:fldChar w:fldCharType="begin"/>
      </w:r>
      <w:r w:rsidRPr="00D5715B">
        <w:rPr>
          <w:i w:val="0"/>
          <w:iCs w:val="0"/>
          <w:sz w:val="20"/>
          <w:szCs w:val="20"/>
        </w:rPr>
        <w:instrText xml:space="preserve"> SEQ Tabela \* ARABIC </w:instrText>
      </w:r>
      <w:r w:rsidRPr="00D5715B">
        <w:rPr>
          <w:i w:val="0"/>
          <w:iCs w:val="0"/>
          <w:sz w:val="20"/>
          <w:szCs w:val="20"/>
        </w:rPr>
        <w:fldChar w:fldCharType="separate"/>
      </w:r>
      <w:r>
        <w:rPr>
          <w:i w:val="0"/>
          <w:iCs w:val="0"/>
          <w:noProof/>
          <w:sz w:val="20"/>
          <w:szCs w:val="20"/>
        </w:rPr>
        <w:t>2</w:t>
      </w:r>
      <w:r w:rsidRPr="00D5715B">
        <w:rPr>
          <w:i w:val="0"/>
          <w:iCs w:val="0"/>
          <w:sz w:val="20"/>
          <w:szCs w:val="20"/>
        </w:rPr>
        <w:fldChar w:fldCharType="end"/>
      </w:r>
      <w:r w:rsidRPr="00D5715B">
        <w:rPr>
          <w:i w:val="0"/>
          <w:iCs w:val="0"/>
          <w:sz w:val="20"/>
          <w:szCs w:val="20"/>
        </w:rPr>
        <w:t xml:space="preserve"> Mapa de cobertura: artigo × dimensão analítica</w:t>
      </w:r>
      <w:bookmarkEnd w:id="59"/>
      <w:bookmarkEnd w:id="60"/>
      <w:bookmarkEnd w:id="61"/>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1154"/>
        <w:gridCol w:w="1154"/>
        <w:gridCol w:w="1154"/>
        <w:gridCol w:w="1154"/>
        <w:gridCol w:w="1154"/>
      </w:tblGrid>
      <w:tr w:rsidR="004866AE" w14:paraId="75AA068F" w14:textId="77777777">
        <w:trPr>
          <w:tblHeader/>
        </w:trPr>
        <w:tc>
          <w:tcPr>
            <w:tcW w:w="3926" w:type="dxa"/>
            <w:tcBorders>
              <w:top w:val="single" w:sz="4" w:space="0" w:color="000000"/>
              <w:left w:val="nil"/>
              <w:bottom w:val="single" w:sz="4" w:space="0" w:color="000000"/>
              <w:right w:val="nil"/>
            </w:tcBorders>
            <w:tcMar>
              <w:top w:w="60" w:type="dxa"/>
              <w:left w:w="100" w:type="dxa"/>
              <w:bottom w:w="60" w:type="dxa"/>
              <w:right w:w="100" w:type="dxa"/>
            </w:tcMar>
            <w:hideMark/>
          </w:tcPr>
          <w:p w14:paraId="6327466A" w14:textId="77777777" w:rsidR="004866AE" w:rsidRDefault="004866AE">
            <w:pPr>
              <w:jc w:val="center"/>
            </w:pPr>
            <w:r>
              <w:rPr>
                <w:b/>
                <w:bCs/>
                <w:sz w:val="22"/>
                <w:szCs w:val="22"/>
              </w:rPr>
              <w:t>Trabalho</w:t>
            </w:r>
          </w:p>
        </w:tc>
        <w:tc>
          <w:tcPr>
            <w:tcW w:w="1000" w:type="dxa"/>
            <w:tcBorders>
              <w:top w:val="single" w:sz="4" w:space="0" w:color="000000"/>
              <w:left w:val="nil"/>
              <w:bottom w:val="single" w:sz="4" w:space="0" w:color="000000"/>
              <w:right w:val="nil"/>
            </w:tcBorders>
            <w:tcMar>
              <w:top w:w="60" w:type="dxa"/>
              <w:left w:w="100" w:type="dxa"/>
              <w:bottom w:w="60" w:type="dxa"/>
              <w:right w:w="100" w:type="dxa"/>
            </w:tcMar>
            <w:hideMark/>
          </w:tcPr>
          <w:p w14:paraId="74C53A74" w14:textId="77777777" w:rsidR="004866AE" w:rsidRDefault="004866AE">
            <w:pPr>
              <w:jc w:val="center"/>
            </w:pPr>
            <w:r>
              <w:rPr>
                <w:b/>
                <w:bCs/>
                <w:sz w:val="22"/>
                <w:szCs w:val="22"/>
              </w:rPr>
              <w:t>P1</w:t>
            </w:r>
          </w:p>
        </w:tc>
        <w:tc>
          <w:tcPr>
            <w:tcW w:w="1000" w:type="dxa"/>
            <w:tcBorders>
              <w:top w:val="single" w:sz="4" w:space="0" w:color="000000"/>
              <w:left w:val="nil"/>
              <w:bottom w:val="single" w:sz="4" w:space="0" w:color="000000"/>
              <w:right w:val="nil"/>
            </w:tcBorders>
            <w:tcMar>
              <w:top w:w="60" w:type="dxa"/>
              <w:left w:w="100" w:type="dxa"/>
              <w:bottom w:w="60" w:type="dxa"/>
              <w:right w:w="100" w:type="dxa"/>
            </w:tcMar>
            <w:hideMark/>
          </w:tcPr>
          <w:p w14:paraId="4D606E33" w14:textId="77777777" w:rsidR="004866AE" w:rsidRDefault="004866AE">
            <w:pPr>
              <w:jc w:val="center"/>
            </w:pPr>
            <w:r>
              <w:rPr>
                <w:b/>
                <w:bCs/>
                <w:sz w:val="22"/>
                <w:szCs w:val="22"/>
              </w:rPr>
              <w:t>P2</w:t>
            </w:r>
          </w:p>
        </w:tc>
        <w:tc>
          <w:tcPr>
            <w:tcW w:w="1000" w:type="dxa"/>
            <w:tcBorders>
              <w:top w:val="single" w:sz="4" w:space="0" w:color="000000"/>
              <w:left w:val="nil"/>
              <w:bottom w:val="single" w:sz="4" w:space="0" w:color="000000"/>
              <w:right w:val="nil"/>
            </w:tcBorders>
            <w:tcMar>
              <w:top w:w="60" w:type="dxa"/>
              <w:left w:w="100" w:type="dxa"/>
              <w:bottom w:w="60" w:type="dxa"/>
              <w:right w:w="100" w:type="dxa"/>
            </w:tcMar>
            <w:hideMark/>
          </w:tcPr>
          <w:p w14:paraId="07707053" w14:textId="77777777" w:rsidR="004866AE" w:rsidRDefault="004866AE">
            <w:pPr>
              <w:jc w:val="center"/>
            </w:pPr>
            <w:r>
              <w:rPr>
                <w:b/>
                <w:bCs/>
                <w:sz w:val="22"/>
                <w:szCs w:val="22"/>
              </w:rPr>
              <w:t>P3</w:t>
            </w:r>
          </w:p>
        </w:tc>
        <w:tc>
          <w:tcPr>
            <w:tcW w:w="1000" w:type="dxa"/>
            <w:tcBorders>
              <w:top w:val="single" w:sz="4" w:space="0" w:color="000000"/>
              <w:left w:val="nil"/>
              <w:bottom w:val="single" w:sz="4" w:space="0" w:color="000000"/>
              <w:right w:val="nil"/>
            </w:tcBorders>
            <w:tcMar>
              <w:top w:w="60" w:type="dxa"/>
              <w:left w:w="100" w:type="dxa"/>
              <w:bottom w:w="60" w:type="dxa"/>
              <w:right w:w="100" w:type="dxa"/>
            </w:tcMar>
            <w:hideMark/>
          </w:tcPr>
          <w:p w14:paraId="7F91D2CD" w14:textId="77777777" w:rsidR="004866AE" w:rsidRDefault="004866AE">
            <w:pPr>
              <w:jc w:val="center"/>
            </w:pPr>
            <w:r>
              <w:rPr>
                <w:b/>
                <w:bCs/>
                <w:sz w:val="22"/>
                <w:szCs w:val="22"/>
              </w:rPr>
              <w:t>P4</w:t>
            </w:r>
          </w:p>
        </w:tc>
        <w:tc>
          <w:tcPr>
            <w:tcW w:w="1100" w:type="dxa"/>
            <w:tcBorders>
              <w:top w:val="single" w:sz="4" w:space="0" w:color="000000"/>
              <w:left w:val="nil"/>
              <w:bottom w:val="single" w:sz="4" w:space="0" w:color="000000"/>
              <w:right w:val="nil"/>
            </w:tcBorders>
            <w:tcMar>
              <w:top w:w="60" w:type="dxa"/>
              <w:left w:w="100" w:type="dxa"/>
              <w:bottom w:w="60" w:type="dxa"/>
              <w:right w:w="100" w:type="dxa"/>
            </w:tcMar>
            <w:hideMark/>
          </w:tcPr>
          <w:p w14:paraId="1850FA96" w14:textId="77777777" w:rsidR="004866AE" w:rsidRDefault="004866AE">
            <w:pPr>
              <w:jc w:val="center"/>
            </w:pPr>
            <w:r>
              <w:rPr>
                <w:b/>
                <w:bCs/>
                <w:sz w:val="22"/>
                <w:szCs w:val="22"/>
              </w:rPr>
              <w:t>P5</w:t>
            </w:r>
          </w:p>
        </w:tc>
      </w:tr>
      <w:tr w:rsidR="004866AE" w14:paraId="0FAE0BF2" w14:textId="77777777">
        <w:tc>
          <w:tcPr>
            <w:tcW w:w="3926" w:type="dxa"/>
            <w:tcBorders>
              <w:top w:val="nil"/>
              <w:left w:val="nil"/>
              <w:bottom w:val="nil"/>
              <w:right w:val="nil"/>
            </w:tcBorders>
            <w:tcMar>
              <w:top w:w="60" w:type="dxa"/>
              <w:left w:w="100" w:type="dxa"/>
              <w:bottom w:w="60" w:type="dxa"/>
              <w:right w:w="100" w:type="dxa"/>
            </w:tcMar>
            <w:hideMark/>
          </w:tcPr>
          <w:p w14:paraId="16CA9363" w14:textId="77777777" w:rsidR="004866AE" w:rsidRDefault="004866AE">
            <w:pPr>
              <w:jc w:val="center"/>
            </w:pPr>
            <w:proofErr w:type="spellStart"/>
            <w:r>
              <w:rPr>
                <w:sz w:val="22"/>
                <w:szCs w:val="22"/>
              </w:rPr>
              <w:t>Abebe</w:t>
            </w:r>
            <w:proofErr w:type="spellEnd"/>
            <w:r>
              <w:rPr>
                <w:sz w:val="22"/>
                <w:szCs w:val="22"/>
              </w:rPr>
              <w:t xml:space="preserve"> &amp; </w:t>
            </w:r>
            <w:proofErr w:type="spellStart"/>
            <w:r>
              <w:rPr>
                <w:sz w:val="22"/>
                <w:szCs w:val="22"/>
              </w:rPr>
              <w:t>Goshu</w:t>
            </w:r>
            <w:proofErr w:type="spellEnd"/>
            <w:r>
              <w:rPr>
                <w:sz w:val="22"/>
                <w:szCs w:val="22"/>
              </w:rPr>
              <w:t xml:space="preserve"> (2024)</w:t>
            </w:r>
          </w:p>
        </w:tc>
        <w:tc>
          <w:tcPr>
            <w:tcW w:w="1000" w:type="dxa"/>
            <w:tcBorders>
              <w:top w:val="nil"/>
              <w:left w:val="nil"/>
              <w:bottom w:val="nil"/>
              <w:right w:val="nil"/>
            </w:tcBorders>
            <w:tcMar>
              <w:top w:w="60" w:type="dxa"/>
              <w:left w:w="100" w:type="dxa"/>
              <w:bottom w:w="60" w:type="dxa"/>
              <w:right w:w="100" w:type="dxa"/>
            </w:tcMar>
            <w:hideMark/>
          </w:tcPr>
          <w:p w14:paraId="7485051E"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2E224D08"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4F1EC91"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000D6D84"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1E2F17BA" w14:textId="77777777" w:rsidR="004866AE" w:rsidRDefault="004866AE">
            <w:pPr>
              <w:jc w:val="center"/>
            </w:pPr>
            <w:r>
              <w:rPr>
                <w:sz w:val="22"/>
                <w:szCs w:val="22"/>
              </w:rPr>
              <w:t>○</w:t>
            </w:r>
          </w:p>
        </w:tc>
      </w:tr>
      <w:tr w:rsidR="004866AE" w14:paraId="3FDC68B1" w14:textId="77777777">
        <w:tc>
          <w:tcPr>
            <w:tcW w:w="3926" w:type="dxa"/>
            <w:tcBorders>
              <w:top w:val="nil"/>
              <w:left w:val="nil"/>
              <w:bottom w:val="nil"/>
              <w:right w:val="nil"/>
            </w:tcBorders>
            <w:tcMar>
              <w:top w:w="60" w:type="dxa"/>
              <w:left w:w="100" w:type="dxa"/>
              <w:bottom w:w="60" w:type="dxa"/>
              <w:right w:w="100" w:type="dxa"/>
            </w:tcMar>
            <w:hideMark/>
          </w:tcPr>
          <w:p w14:paraId="230D0E12" w14:textId="77777777" w:rsidR="004866AE" w:rsidRDefault="004866AE">
            <w:pPr>
              <w:jc w:val="center"/>
            </w:pPr>
            <w:r>
              <w:rPr>
                <w:sz w:val="22"/>
                <w:szCs w:val="22"/>
              </w:rPr>
              <w:t xml:space="preserve">Araújo </w:t>
            </w:r>
            <w:r>
              <w:rPr>
                <w:i/>
                <w:sz w:val="22"/>
                <w:szCs w:val="22"/>
              </w:rPr>
              <w:t>et al</w:t>
            </w:r>
            <w:r>
              <w:rPr>
                <w:sz w:val="22"/>
                <w:szCs w:val="22"/>
              </w:rPr>
              <w:t>. (2024)</w:t>
            </w:r>
          </w:p>
        </w:tc>
        <w:tc>
          <w:tcPr>
            <w:tcW w:w="1000" w:type="dxa"/>
            <w:tcBorders>
              <w:top w:val="nil"/>
              <w:left w:val="nil"/>
              <w:bottom w:val="nil"/>
              <w:right w:val="nil"/>
            </w:tcBorders>
            <w:tcMar>
              <w:top w:w="60" w:type="dxa"/>
              <w:left w:w="100" w:type="dxa"/>
              <w:bottom w:w="60" w:type="dxa"/>
              <w:right w:w="100" w:type="dxa"/>
            </w:tcMar>
            <w:hideMark/>
          </w:tcPr>
          <w:p w14:paraId="46E18322"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54708AD7"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C8B2BA0"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02158AF2"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0F801619" w14:textId="77777777" w:rsidR="004866AE" w:rsidRDefault="004866AE">
            <w:pPr>
              <w:jc w:val="center"/>
            </w:pPr>
            <w:r>
              <w:rPr>
                <w:sz w:val="22"/>
                <w:szCs w:val="22"/>
              </w:rPr>
              <w:t>●</w:t>
            </w:r>
          </w:p>
        </w:tc>
      </w:tr>
      <w:tr w:rsidR="004866AE" w14:paraId="1CB60CB5" w14:textId="77777777">
        <w:tc>
          <w:tcPr>
            <w:tcW w:w="3926" w:type="dxa"/>
            <w:tcBorders>
              <w:top w:val="nil"/>
              <w:left w:val="nil"/>
              <w:bottom w:val="nil"/>
              <w:right w:val="nil"/>
            </w:tcBorders>
            <w:tcMar>
              <w:top w:w="60" w:type="dxa"/>
              <w:left w:w="100" w:type="dxa"/>
              <w:bottom w:w="60" w:type="dxa"/>
              <w:right w:w="100" w:type="dxa"/>
            </w:tcMar>
            <w:hideMark/>
          </w:tcPr>
          <w:p w14:paraId="05A93435" w14:textId="77777777" w:rsidR="004866AE" w:rsidRDefault="004866AE">
            <w:pPr>
              <w:jc w:val="center"/>
            </w:pPr>
            <w:proofErr w:type="spellStart"/>
            <w:r>
              <w:rPr>
                <w:sz w:val="22"/>
                <w:szCs w:val="22"/>
              </w:rPr>
              <w:t>Behera</w:t>
            </w:r>
            <w:proofErr w:type="spellEnd"/>
            <w:r>
              <w:rPr>
                <w:sz w:val="22"/>
                <w:szCs w:val="22"/>
              </w:rPr>
              <w:t xml:space="preserve"> (2023)</w:t>
            </w:r>
          </w:p>
        </w:tc>
        <w:tc>
          <w:tcPr>
            <w:tcW w:w="1000" w:type="dxa"/>
            <w:tcBorders>
              <w:top w:val="nil"/>
              <w:left w:val="nil"/>
              <w:bottom w:val="nil"/>
              <w:right w:val="nil"/>
            </w:tcBorders>
            <w:tcMar>
              <w:top w:w="60" w:type="dxa"/>
              <w:left w:w="100" w:type="dxa"/>
              <w:bottom w:w="60" w:type="dxa"/>
              <w:right w:w="100" w:type="dxa"/>
            </w:tcMar>
            <w:hideMark/>
          </w:tcPr>
          <w:p w14:paraId="474489EE"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2B6C3D8A"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28194F2"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03C027E"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4938A245" w14:textId="77777777" w:rsidR="004866AE" w:rsidRDefault="004866AE">
            <w:pPr>
              <w:jc w:val="center"/>
            </w:pPr>
            <w:r>
              <w:rPr>
                <w:sz w:val="22"/>
                <w:szCs w:val="22"/>
              </w:rPr>
              <w:t>●</w:t>
            </w:r>
          </w:p>
        </w:tc>
      </w:tr>
      <w:tr w:rsidR="004866AE" w14:paraId="07BAA056" w14:textId="77777777">
        <w:tc>
          <w:tcPr>
            <w:tcW w:w="3926" w:type="dxa"/>
            <w:tcBorders>
              <w:top w:val="nil"/>
              <w:left w:val="nil"/>
              <w:bottom w:val="nil"/>
              <w:right w:val="nil"/>
            </w:tcBorders>
            <w:tcMar>
              <w:top w:w="60" w:type="dxa"/>
              <w:left w:w="100" w:type="dxa"/>
              <w:bottom w:w="60" w:type="dxa"/>
              <w:right w:w="100" w:type="dxa"/>
            </w:tcMar>
            <w:hideMark/>
          </w:tcPr>
          <w:p w14:paraId="0F1234DA" w14:textId="77777777" w:rsidR="004866AE" w:rsidRDefault="004866AE">
            <w:pPr>
              <w:jc w:val="center"/>
            </w:pPr>
            <w:r>
              <w:rPr>
                <w:sz w:val="22"/>
                <w:szCs w:val="22"/>
              </w:rPr>
              <w:t xml:space="preserve">Cardoso </w:t>
            </w:r>
            <w:r>
              <w:rPr>
                <w:i/>
                <w:sz w:val="22"/>
                <w:szCs w:val="22"/>
              </w:rPr>
              <w:t>et al</w:t>
            </w:r>
            <w:r>
              <w:rPr>
                <w:sz w:val="22"/>
                <w:szCs w:val="22"/>
              </w:rPr>
              <w:t>. (2022)</w:t>
            </w:r>
          </w:p>
        </w:tc>
        <w:tc>
          <w:tcPr>
            <w:tcW w:w="1000" w:type="dxa"/>
            <w:tcBorders>
              <w:top w:val="nil"/>
              <w:left w:val="nil"/>
              <w:bottom w:val="nil"/>
              <w:right w:val="nil"/>
            </w:tcBorders>
            <w:tcMar>
              <w:top w:w="60" w:type="dxa"/>
              <w:left w:w="100" w:type="dxa"/>
              <w:bottom w:w="60" w:type="dxa"/>
              <w:right w:w="100" w:type="dxa"/>
            </w:tcMar>
            <w:hideMark/>
          </w:tcPr>
          <w:p w14:paraId="48825268"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4AA036FF"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F6ABEF5"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3D2CB38A"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76F09CC1" w14:textId="77777777" w:rsidR="004866AE" w:rsidRDefault="004866AE">
            <w:pPr>
              <w:jc w:val="center"/>
            </w:pPr>
            <w:r>
              <w:rPr>
                <w:sz w:val="22"/>
                <w:szCs w:val="22"/>
              </w:rPr>
              <w:t>●</w:t>
            </w:r>
          </w:p>
        </w:tc>
      </w:tr>
      <w:tr w:rsidR="004866AE" w14:paraId="0BC2C26A" w14:textId="77777777">
        <w:tc>
          <w:tcPr>
            <w:tcW w:w="3926" w:type="dxa"/>
            <w:tcBorders>
              <w:top w:val="nil"/>
              <w:left w:val="nil"/>
              <w:bottom w:val="nil"/>
              <w:right w:val="nil"/>
            </w:tcBorders>
            <w:tcMar>
              <w:top w:w="60" w:type="dxa"/>
              <w:left w:w="100" w:type="dxa"/>
              <w:bottom w:w="60" w:type="dxa"/>
              <w:right w:w="100" w:type="dxa"/>
            </w:tcMar>
            <w:hideMark/>
          </w:tcPr>
          <w:p w14:paraId="1DA5BF69" w14:textId="77777777" w:rsidR="004866AE" w:rsidRDefault="004866AE">
            <w:pPr>
              <w:jc w:val="center"/>
            </w:pPr>
            <w:r>
              <w:rPr>
                <w:sz w:val="22"/>
                <w:szCs w:val="22"/>
              </w:rPr>
              <w:t xml:space="preserve">Chen </w:t>
            </w:r>
            <w:r>
              <w:rPr>
                <w:i/>
                <w:sz w:val="22"/>
                <w:szCs w:val="22"/>
              </w:rPr>
              <w:t>et al</w:t>
            </w:r>
            <w:r>
              <w:rPr>
                <w:sz w:val="22"/>
                <w:szCs w:val="22"/>
              </w:rPr>
              <w:t>. (2024)</w:t>
            </w:r>
          </w:p>
        </w:tc>
        <w:tc>
          <w:tcPr>
            <w:tcW w:w="1000" w:type="dxa"/>
            <w:tcBorders>
              <w:top w:val="nil"/>
              <w:left w:val="nil"/>
              <w:bottom w:val="nil"/>
              <w:right w:val="nil"/>
            </w:tcBorders>
            <w:tcMar>
              <w:top w:w="60" w:type="dxa"/>
              <w:left w:w="100" w:type="dxa"/>
              <w:bottom w:w="60" w:type="dxa"/>
              <w:right w:w="100" w:type="dxa"/>
            </w:tcMar>
            <w:hideMark/>
          </w:tcPr>
          <w:p w14:paraId="7AACF383"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5806D6A9"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965E4CB"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506F996"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27A1F863" w14:textId="77777777" w:rsidR="004866AE" w:rsidRDefault="004866AE">
            <w:pPr>
              <w:jc w:val="center"/>
            </w:pPr>
            <w:r>
              <w:rPr>
                <w:sz w:val="22"/>
                <w:szCs w:val="22"/>
              </w:rPr>
              <w:t>●</w:t>
            </w:r>
          </w:p>
        </w:tc>
      </w:tr>
      <w:tr w:rsidR="004866AE" w14:paraId="35304095" w14:textId="77777777">
        <w:tc>
          <w:tcPr>
            <w:tcW w:w="3926" w:type="dxa"/>
            <w:tcBorders>
              <w:top w:val="nil"/>
              <w:left w:val="nil"/>
              <w:bottom w:val="nil"/>
              <w:right w:val="nil"/>
            </w:tcBorders>
            <w:tcMar>
              <w:top w:w="60" w:type="dxa"/>
              <w:left w:w="100" w:type="dxa"/>
              <w:bottom w:w="60" w:type="dxa"/>
              <w:right w:w="100" w:type="dxa"/>
            </w:tcMar>
            <w:hideMark/>
          </w:tcPr>
          <w:p w14:paraId="49A904D2" w14:textId="77777777" w:rsidR="004866AE" w:rsidRDefault="004866AE">
            <w:pPr>
              <w:jc w:val="center"/>
            </w:pPr>
            <w:proofErr w:type="spellStart"/>
            <w:r>
              <w:rPr>
                <w:sz w:val="22"/>
                <w:szCs w:val="22"/>
              </w:rPr>
              <w:t>Cortesi</w:t>
            </w:r>
            <w:proofErr w:type="spellEnd"/>
            <w:r>
              <w:rPr>
                <w:sz w:val="22"/>
                <w:szCs w:val="22"/>
              </w:rPr>
              <w:t xml:space="preserve"> </w:t>
            </w:r>
            <w:r>
              <w:rPr>
                <w:i/>
                <w:sz w:val="22"/>
                <w:szCs w:val="22"/>
              </w:rPr>
              <w:t>et al</w:t>
            </w:r>
            <w:r>
              <w:rPr>
                <w:sz w:val="22"/>
                <w:szCs w:val="22"/>
              </w:rPr>
              <w:t>. (2024)</w:t>
            </w:r>
          </w:p>
        </w:tc>
        <w:tc>
          <w:tcPr>
            <w:tcW w:w="1000" w:type="dxa"/>
            <w:tcBorders>
              <w:top w:val="nil"/>
              <w:left w:val="nil"/>
              <w:bottom w:val="nil"/>
              <w:right w:val="nil"/>
            </w:tcBorders>
            <w:tcMar>
              <w:top w:w="60" w:type="dxa"/>
              <w:left w:w="100" w:type="dxa"/>
              <w:bottom w:w="60" w:type="dxa"/>
              <w:right w:w="100" w:type="dxa"/>
            </w:tcMar>
            <w:hideMark/>
          </w:tcPr>
          <w:p w14:paraId="742ABB7C"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26678407"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C40BD4F"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0AAB6575"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6C5FE064" w14:textId="77777777" w:rsidR="004866AE" w:rsidRDefault="004866AE">
            <w:pPr>
              <w:jc w:val="center"/>
            </w:pPr>
            <w:r>
              <w:rPr>
                <w:sz w:val="22"/>
                <w:szCs w:val="22"/>
              </w:rPr>
              <w:t>●</w:t>
            </w:r>
          </w:p>
        </w:tc>
      </w:tr>
      <w:tr w:rsidR="004866AE" w14:paraId="47CB286D" w14:textId="77777777">
        <w:tc>
          <w:tcPr>
            <w:tcW w:w="3926" w:type="dxa"/>
            <w:tcBorders>
              <w:top w:val="nil"/>
              <w:left w:val="nil"/>
              <w:bottom w:val="nil"/>
              <w:right w:val="nil"/>
            </w:tcBorders>
            <w:tcMar>
              <w:top w:w="60" w:type="dxa"/>
              <w:left w:w="100" w:type="dxa"/>
              <w:bottom w:w="60" w:type="dxa"/>
              <w:right w:w="100" w:type="dxa"/>
            </w:tcMar>
            <w:hideMark/>
          </w:tcPr>
          <w:p w14:paraId="172A6F78" w14:textId="77777777" w:rsidR="004866AE" w:rsidRDefault="004866AE">
            <w:pPr>
              <w:jc w:val="center"/>
            </w:pPr>
            <w:r>
              <w:rPr>
                <w:sz w:val="22"/>
                <w:szCs w:val="22"/>
              </w:rPr>
              <w:t xml:space="preserve">Costa &amp; </w:t>
            </w:r>
            <w:proofErr w:type="spellStart"/>
            <w:r>
              <w:rPr>
                <w:sz w:val="22"/>
                <w:szCs w:val="22"/>
              </w:rPr>
              <w:t>Lunkes</w:t>
            </w:r>
            <w:proofErr w:type="spellEnd"/>
            <w:r>
              <w:rPr>
                <w:sz w:val="22"/>
                <w:szCs w:val="22"/>
              </w:rPr>
              <w:t xml:space="preserve"> (2025)</w:t>
            </w:r>
          </w:p>
        </w:tc>
        <w:tc>
          <w:tcPr>
            <w:tcW w:w="1000" w:type="dxa"/>
            <w:tcBorders>
              <w:top w:val="nil"/>
              <w:left w:val="nil"/>
              <w:bottom w:val="nil"/>
              <w:right w:val="nil"/>
            </w:tcBorders>
            <w:tcMar>
              <w:top w:w="60" w:type="dxa"/>
              <w:left w:w="100" w:type="dxa"/>
              <w:bottom w:w="60" w:type="dxa"/>
              <w:right w:w="100" w:type="dxa"/>
            </w:tcMar>
            <w:hideMark/>
          </w:tcPr>
          <w:p w14:paraId="5203122E"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5ADD4268"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549657F"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BC7B18D"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56F31DCD" w14:textId="77777777" w:rsidR="004866AE" w:rsidRDefault="004866AE">
            <w:pPr>
              <w:jc w:val="center"/>
            </w:pPr>
            <w:r>
              <w:rPr>
                <w:sz w:val="22"/>
                <w:szCs w:val="22"/>
              </w:rPr>
              <w:t>●</w:t>
            </w:r>
          </w:p>
        </w:tc>
      </w:tr>
      <w:tr w:rsidR="004866AE" w14:paraId="24510A9B" w14:textId="77777777">
        <w:tc>
          <w:tcPr>
            <w:tcW w:w="3926" w:type="dxa"/>
            <w:tcBorders>
              <w:top w:val="nil"/>
              <w:left w:val="nil"/>
              <w:bottom w:val="nil"/>
              <w:right w:val="nil"/>
            </w:tcBorders>
            <w:tcMar>
              <w:top w:w="60" w:type="dxa"/>
              <w:left w:w="100" w:type="dxa"/>
              <w:bottom w:w="60" w:type="dxa"/>
              <w:right w:w="100" w:type="dxa"/>
            </w:tcMar>
            <w:hideMark/>
          </w:tcPr>
          <w:p w14:paraId="57DAA71A" w14:textId="77777777" w:rsidR="004866AE" w:rsidRDefault="004866AE">
            <w:pPr>
              <w:jc w:val="center"/>
            </w:pPr>
            <w:r>
              <w:rPr>
                <w:sz w:val="22"/>
                <w:szCs w:val="22"/>
              </w:rPr>
              <w:lastRenderedPageBreak/>
              <w:t xml:space="preserve">Deng </w:t>
            </w:r>
            <w:r>
              <w:rPr>
                <w:i/>
                <w:sz w:val="22"/>
                <w:szCs w:val="22"/>
              </w:rPr>
              <w:t>et al</w:t>
            </w:r>
            <w:r>
              <w:rPr>
                <w:sz w:val="22"/>
                <w:szCs w:val="22"/>
              </w:rPr>
              <w:t>. (2022)</w:t>
            </w:r>
          </w:p>
        </w:tc>
        <w:tc>
          <w:tcPr>
            <w:tcW w:w="1000" w:type="dxa"/>
            <w:tcBorders>
              <w:top w:val="nil"/>
              <w:left w:val="nil"/>
              <w:bottom w:val="nil"/>
              <w:right w:val="nil"/>
            </w:tcBorders>
            <w:tcMar>
              <w:top w:w="60" w:type="dxa"/>
              <w:left w:w="100" w:type="dxa"/>
              <w:bottom w:w="60" w:type="dxa"/>
              <w:right w:w="100" w:type="dxa"/>
            </w:tcMar>
            <w:hideMark/>
          </w:tcPr>
          <w:p w14:paraId="7A49718D"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E9617A5"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0F1604AA"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5ABD9AA3"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36E257DA" w14:textId="77777777" w:rsidR="004866AE" w:rsidRDefault="004866AE">
            <w:pPr>
              <w:jc w:val="center"/>
            </w:pPr>
            <w:r>
              <w:rPr>
                <w:sz w:val="22"/>
                <w:szCs w:val="22"/>
              </w:rPr>
              <w:t>○</w:t>
            </w:r>
          </w:p>
        </w:tc>
      </w:tr>
      <w:tr w:rsidR="004866AE" w14:paraId="77776522" w14:textId="77777777">
        <w:tc>
          <w:tcPr>
            <w:tcW w:w="3926" w:type="dxa"/>
            <w:tcBorders>
              <w:top w:val="nil"/>
              <w:left w:val="nil"/>
              <w:bottom w:val="nil"/>
              <w:right w:val="nil"/>
            </w:tcBorders>
            <w:tcMar>
              <w:top w:w="60" w:type="dxa"/>
              <w:left w:w="100" w:type="dxa"/>
              <w:bottom w:w="60" w:type="dxa"/>
              <w:right w:w="100" w:type="dxa"/>
            </w:tcMar>
            <w:hideMark/>
          </w:tcPr>
          <w:p w14:paraId="5410AFED" w14:textId="77777777" w:rsidR="004866AE" w:rsidRDefault="004866AE">
            <w:pPr>
              <w:jc w:val="center"/>
            </w:pPr>
            <w:proofErr w:type="spellStart"/>
            <w:r>
              <w:rPr>
                <w:sz w:val="22"/>
                <w:szCs w:val="22"/>
              </w:rPr>
              <w:t>Dewick</w:t>
            </w:r>
            <w:proofErr w:type="spellEnd"/>
            <w:r>
              <w:rPr>
                <w:sz w:val="22"/>
                <w:szCs w:val="22"/>
              </w:rPr>
              <w:t xml:space="preserve"> (2022)</w:t>
            </w:r>
          </w:p>
        </w:tc>
        <w:tc>
          <w:tcPr>
            <w:tcW w:w="1000" w:type="dxa"/>
            <w:tcBorders>
              <w:top w:val="nil"/>
              <w:left w:val="nil"/>
              <w:bottom w:val="nil"/>
              <w:right w:val="nil"/>
            </w:tcBorders>
            <w:tcMar>
              <w:top w:w="60" w:type="dxa"/>
              <w:left w:w="100" w:type="dxa"/>
              <w:bottom w:w="60" w:type="dxa"/>
              <w:right w:w="100" w:type="dxa"/>
            </w:tcMar>
            <w:hideMark/>
          </w:tcPr>
          <w:p w14:paraId="1F3A0C37"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0F349CA"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0627983"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3CDC7A18"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7144CCF2" w14:textId="77777777" w:rsidR="004866AE" w:rsidRDefault="004866AE">
            <w:pPr>
              <w:jc w:val="center"/>
            </w:pPr>
            <w:r>
              <w:rPr>
                <w:sz w:val="22"/>
                <w:szCs w:val="22"/>
              </w:rPr>
              <w:t>●</w:t>
            </w:r>
          </w:p>
        </w:tc>
      </w:tr>
      <w:tr w:rsidR="004866AE" w14:paraId="44A6F756" w14:textId="77777777">
        <w:tc>
          <w:tcPr>
            <w:tcW w:w="3926" w:type="dxa"/>
            <w:tcBorders>
              <w:top w:val="nil"/>
              <w:left w:val="nil"/>
              <w:bottom w:val="nil"/>
              <w:right w:val="nil"/>
            </w:tcBorders>
            <w:tcMar>
              <w:top w:w="60" w:type="dxa"/>
              <w:left w:w="100" w:type="dxa"/>
              <w:bottom w:w="60" w:type="dxa"/>
              <w:right w:w="100" w:type="dxa"/>
            </w:tcMar>
            <w:hideMark/>
          </w:tcPr>
          <w:p w14:paraId="3A6FC80E" w14:textId="77777777" w:rsidR="004866AE" w:rsidRDefault="004866AE">
            <w:pPr>
              <w:jc w:val="center"/>
            </w:pPr>
            <w:proofErr w:type="spellStart"/>
            <w:r>
              <w:rPr>
                <w:sz w:val="22"/>
                <w:szCs w:val="22"/>
              </w:rPr>
              <w:t>Duttilo</w:t>
            </w:r>
            <w:proofErr w:type="spellEnd"/>
            <w:r>
              <w:rPr>
                <w:sz w:val="22"/>
                <w:szCs w:val="22"/>
              </w:rPr>
              <w:t xml:space="preserve"> </w:t>
            </w:r>
            <w:r>
              <w:rPr>
                <w:i/>
                <w:sz w:val="22"/>
                <w:szCs w:val="22"/>
              </w:rPr>
              <w:t>et al</w:t>
            </w:r>
            <w:r>
              <w:rPr>
                <w:sz w:val="22"/>
                <w:szCs w:val="22"/>
              </w:rPr>
              <w:t>. (2023a)</w:t>
            </w:r>
          </w:p>
        </w:tc>
        <w:tc>
          <w:tcPr>
            <w:tcW w:w="1000" w:type="dxa"/>
            <w:tcBorders>
              <w:top w:val="nil"/>
              <w:left w:val="nil"/>
              <w:bottom w:val="nil"/>
              <w:right w:val="nil"/>
            </w:tcBorders>
            <w:tcMar>
              <w:top w:w="60" w:type="dxa"/>
              <w:left w:w="100" w:type="dxa"/>
              <w:bottom w:w="60" w:type="dxa"/>
              <w:right w:w="100" w:type="dxa"/>
            </w:tcMar>
            <w:hideMark/>
          </w:tcPr>
          <w:p w14:paraId="6D5AA0EB"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48DC3D6C"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442D415C"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7313A32"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5692467C" w14:textId="77777777" w:rsidR="004866AE" w:rsidRDefault="004866AE">
            <w:pPr>
              <w:jc w:val="center"/>
            </w:pPr>
            <w:r>
              <w:rPr>
                <w:sz w:val="22"/>
                <w:szCs w:val="22"/>
              </w:rPr>
              <w:t>●</w:t>
            </w:r>
          </w:p>
        </w:tc>
      </w:tr>
      <w:tr w:rsidR="004866AE" w14:paraId="46E7CAE2" w14:textId="77777777">
        <w:tc>
          <w:tcPr>
            <w:tcW w:w="3926" w:type="dxa"/>
            <w:tcBorders>
              <w:top w:val="nil"/>
              <w:left w:val="nil"/>
              <w:bottom w:val="nil"/>
              <w:right w:val="nil"/>
            </w:tcBorders>
            <w:tcMar>
              <w:top w:w="60" w:type="dxa"/>
              <w:left w:w="100" w:type="dxa"/>
              <w:bottom w:w="60" w:type="dxa"/>
              <w:right w:w="100" w:type="dxa"/>
            </w:tcMar>
            <w:hideMark/>
          </w:tcPr>
          <w:p w14:paraId="546B747C" w14:textId="77777777" w:rsidR="004866AE" w:rsidRDefault="004866AE">
            <w:pPr>
              <w:jc w:val="center"/>
            </w:pPr>
            <w:proofErr w:type="spellStart"/>
            <w:r>
              <w:rPr>
                <w:sz w:val="22"/>
                <w:szCs w:val="22"/>
              </w:rPr>
              <w:t>Duttilo</w:t>
            </w:r>
            <w:proofErr w:type="spellEnd"/>
            <w:r>
              <w:rPr>
                <w:sz w:val="22"/>
                <w:szCs w:val="22"/>
              </w:rPr>
              <w:t xml:space="preserve"> </w:t>
            </w:r>
            <w:r>
              <w:rPr>
                <w:i/>
                <w:sz w:val="22"/>
                <w:szCs w:val="22"/>
              </w:rPr>
              <w:t>et al</w:t>
            </w:r>
            <w:r>
              <w:rPr>
                <w:sz w:val="22"/>
                <w:szCs w:val="22"/>
              </w:rPr>
              <w:t>. (2023b)</w:t>
            </w:r>
          </w:p>
        </w:tc>
        <w:tc>
          <w:tcPr>
            <w:tcW w:w="1000" w:type="dxa"/>
            <w:tcBorders>
              <w:top w:val="nil"/>
              <w:left w:val="nil"/>
              <w:bottom w:val="nil"/>
              <w:right w:val="nil"/>
            </w:tcBorders>
            <w:tcMar>
              <w:top w:w="60" w:type="dxa"/>
              <w:left w:w="100" w:type="dxa"/>
              <w:bottom w:w="60" w:type="dxa"/>
              <w:right w:w="100" w:type="dxa"/>
            </w:tcMar>
            <w:hideMark/>
          </w:tcPr>
          <w:p w14:paraId="39609582"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49547B9C"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4916F247"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0596922"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512300F0" w14:textId="77777777" w:rsidR="004866AE" w:rsidRDefault="004866AE">
            <w:pPr>
              <w:jc w:val="center"/>
            </w:pPr>
            <w:r>
              <w:rPr>
                <w:sz w:val="22"/>
                <w:szCs w:val="22"/>
              </w:rPr>
              <w:t>●</w:t>
            </w:r>
          </w:p>
        </w:tc>
      </w:tr>
      <w:tr w:rsidR="004866AE" w14:paraId="528E786F" w14:textId="77777777">
        <w:tc>
          <w:tcPr>
            <w:tcW w:w="3926" w:type="dxa"/>
            <w:tcBorders>
              <w:top w:val="nil"/>
              <w:left w:val="nil"/>
              <w:bottom w:val="nil"/>
              <w:right w:val="nil"/>
            </w:tcBorders>
            <w:tcMar>
              <w:top w:w="60" w:type="dxa"/>
              <w:left w:w="100" w:type="dxa"/>
              <w:bottom w:w="60" w:type="dxa"/>
              <w:right w:w="100" w:type="dxa"/>
            </w:tcMar>
            <w:hideMark/>
          </w:tcPr>
          <w:p w14:paraId="455F15D2" w14:textId="77777777" w:rsidR="004866AE" w:rsidRDefault="004866AE">
            <w:pPr>
              <w:jc w:val="center"/>
            </w:pPr>
            <w:proofErr w:type="spellStart"/>
            <w:r>
              <w:rPr>
                <w:sz w:val="22"/>
                <w:szCs w:val="22"/>
              </w:rPr>
              <w:t>Ecer</w:t>
            </w:r>
            <w:proofErr w:type="spellEnd"/>
            <w:r>
              <w:rPr>
                <w:sz w:val="22"/>
                <w:szCs w:val="22"/>
              </w:rPr>
              <w:t xml:space="preserve"> (2020)</w:t>
            </w:r>
          </w:p>
        </w:tc>
        <w:tc>
          <w:tcPr>
            <w:tcW w:w="1000" w:type="dxa"/>
            <w:tcBorders>
              <w:top w:val="nil"/>
              <w:left w:val="nil"/>
              <w:bottom w:val="nil"/>
              <w:right w:val="nil"/>
            </w:tcBorders>
            <w:tcMar>
              <w:top w:w="60" w:type="dxa"/>
              <w:left w:w="100" w:type="dxa"/>
              <w:bottom w:w="60" w:type="dxa"/>
              <w:right w:w="100" w:type="dxa"/>
            </w:tcMar>
            <w:hideMark/>
          </w:tcPr>
          <w:p w14:paraId="6BD4EB55"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255181C"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58ACA4D"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87FEDE5"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0ED66933" w14:textId="77777777" w:rsidR="004866AE" w:rsidRDefault="004866AE">
            <w:pPr>
              <w:jc w:val="center"/>
            </w:pPr>
            <w:r>
              <w:rPr>
                <w:sz w:val="22"/>
                <w:szCs w:val="22"/>
              </w:rPr>
              <w:t>●</w:t>
            </w:r>
          </w:p>
        </w:tc>
      </w:tr>
      <w:tr w:rsidR="004866AE" w14:paraId="5EFA690C" w14:textId="77777777">
        <w:tc>
          <w:tcPr>
            <w:tcW w:w="3926" w:type="dxa"/>
            <w:tcBorders>
              <w:top w:val="nil"/>
              <w:left w:val="nil"/>
              <w:bottom w:val="nil"/>
              <w:right w:val="nil"/>
            </w:tcBorders>
            <w:tcMar>
              <w:top w:w="60" w:type="dxa"/>
              <w:left w:w="100" w:type="dxa"/>
              <w:bottom w:w="60" w:type="dxa"/>
              <w:right w:w="100" w:type="dxa"/>
            </w:tcMar>
            <w:hideMark/>
          </w:tcPr>
          <w:p w14:paraId="3EAF08ED" w14:textId="77777777" w:rsidR="004866AE" w:rsidRDefault="004866AE">
            <w:pPr>
              <w:jc w:val="center"/>
            </w:pPr>
            <w:proofErr w:type="spellStart"/>
            <w:r>
              <w:rPr>
                <w:sz w:val="22"/>
                <w:szCs w:val="22"/>
              </w:rPr>
              <w:t>Hariharan</w:t>
            </w:r>
            <w:proofErr w:type="spellEnd"/>
            <w:r>
              <w:rPr>
                <w:sz w:val="22"/>
                <w:szCs w:val="22"/>
              </w:rPr>
              <w:t xml:space="preserve"> </w:t>
            </w:r>
            <w:r>
              <w:rPr>
                <w:i/>
                <w:sz w:val="22"/>
                <w:szCs w:val="22"/>
              </w:rPr>
              <w:t>et al</w:t>
            </w:r>
            <w:r>
              <w:rPr>
                <w:sz w:val="22"/>
                <w:szCs w:val="22"/>
              </w:rPr>
              <w:t>. (2025)</w:t>
            </w:r>
          </w:p>
        </w:tc>
        <w:tc>
          <w:tcPr>
            <w:tcW w:w="1000" w:type="dxa"/>
            <w:tcBorders>
              <w:top w:val="nil"/>
              <w:left w:val="nil"/>
              <w:bottom w:val="nil"/>
              <w:right w:val="nil"/>
            </w:tcBorders>
            <w:tcMar>
              <w:top w:w="60" w:type="dxa"/>
              <w:left w:w="100" w:type="dxa"/>
              <w:bottom w:w="60" w:type="dxa"/>
              <w:right w:w="100" w:type="dxa"/>
            </w:tcMar>
            <w:hideMark/>
          </w:tcPr>
          <w:p w14:paraId="5BF63454"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0F425841"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F407200"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66279A3"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6AE143FE" w14:textId="77777777" w:rsidR="004866AE" w:rsidRDefault="004866AE">
            <w:pPr>
              <w:jc w:val="center"/>
            </w:pPr>
            <w:r>
              <w:rPr>
                <w:sz w:val="22"/>
                <w:szCs w:val="22"/>
              </w:rPr>
              <w:t>●</w:t>
            </w:r>
          </w:p>
        </w:tc>
      </w:tr>
      <w:tr w:rsidR="004866AE" w14:paraId="59B27FF3" w14:textId="77777777">
        <w:tc>
          <w:tcPr>
            <w:tcW w:w="3926" w:type="dxa"/>
            <w:tcBorders>
              <w:top w:val="nil"/>
              <w:left w:val="nil"/>
              <w:bottom w:val="nil"/>
              <w:right w:val="nil"/>
            </w:tcBorders>
            <w:tcMar>
              <w:top w:w="60" w:type="dxa"/>
              <w:left w:w="100" w:type="dxa"/>
              <w:bottom w:w="60" w:type="dxa"/>
              <w:right w:w="100" w:type="dxa"/>
            </w:tcMar>
            <w:hideMark/>
          </w:tcPr>
          <w:p w14:paraId="479CE247" w14:textId="77777777" w:rsidR="004866AE" w:rsidRDefault="004866AE">
            <w:pPr>
              <w:jc w:val="center"/>
            </w:pPr>
            <w:proofErr w:type="spellStart"/>
            <w:r>
              <w:rPr>
                <w:sz w:val="22"/>
                <w:szCs w:val="22"/>
              </w:rPr>
              <w:t>Hassaan</w:t>
            </w:r>
            <w:proofErr w:type="spellEnd"/>
            <w:r>
              <w:rPr>
                <w:sz w:val="22"/>
                <w:szCs w:val="22"/>
              </w:rPr>
              <w:t xml:space="preserve"> </w:t>
            </w:r>
            <w:r>
              <w:rPr>
                <w:i/>
                <w:sz w:val="22"/>
                <w:szCs w:val="22"/>
              </w:rPr>
              <w:t>et al</w:t>
            </w:r>
            <w:r>
              <w:rPr>
                <w:sz w:val="22"/>
                <w:szCs w:val="22"/>
              </w:rPr>
              <w:t>. (2025)</w:t>
            </w:r>
          </w:p>
        </w:tc>
        <w:tc>
          <w:tcPr>
            <w:tcW w:w="1000" w:type="dxa"/>
            <w:tcBorders>
              <w:top w:val="nil"/>
              <w:left w:val="nil"/>
              <w:bottom w:val="nil"/>
              <w:right w:val="nil"/>
            </w:tcBorders>
            <w:tcMar>
              <w:top w:w="60" w:type="dxa"/>
              <w:left w:w="100" w:type="dxa"/>
              <w:bottom w:w="60" w:type="dxa"/>
              <w:right w:w="100" w:type="dxa"/>
            </w:tcMar>
            <w:hideMark/>
          </w:tcPr>
          <w:p w14:paraId="68A18D5D"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8B9253E"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1D68A0D"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E7AD5FC"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79700666" w14:textId="77777777" w:rsidR="004866AE" w:rsidRDefault="004866AE">
            <w:pPr>
              <w:jc w:val="center"/>
            </w:pPr>
            <w:r>
              <w:rPr>
                <w:sz w:val="22"/>
                <w:szCs w:val="22"/>
              </w:rPr>
              <w:t>●</w:t>
            </w:r>
          </w:p>
        </w:tc>
      </w:tr>
      <w:tr w:rsidR="004866AE" w14:paraId="79906F0D" w14:textId="77777777">
        <w:tc>
          <w:tcPr>
            <w:tcW w:w="3926" w:type="dxa"/>
            <w:tcBorders>
              <w:top w:val="nil"/>
              <w:left w:val="nil"/>
              <w:bottom w:val="nil"/>
              <w:right w:val="nil"/>
            </w:tcBorders>
            <w:tcMar>
              <w:top w:w="60" w:type="dxa"/>
              <w:left w:w="100" w:type="dxa"/>
              <w:bottom w:w="60" w:type="dxa"/>
              <w:right w:w="100" w:type="dxa"/>
            </w:tcMar>
            <w:hideMark/>
          </w:tcPr>
          <w:p w14:paraId="2FE361B9" w14:textId="77777777" w:rsidR="004866AE" w:rsidRDefault="004866AE">
            <w:pPr>
              <w:jc w:val="center"/>
            </w:pPr>
            <w:r>
              <w:rPr>
                <w:sz w:val="22"/>
                <w:szCs w:val="22"/>
              </w:rPr>
              <w:t>Jaeger (2007)</w:t>
            </w:r>
          </w:p>
        </w:tc>
        <w:tc>
          <w:tcPr>
            <w:tcW w:w="1000" w:type="dxa"/>
            <w:tcBorders>
              <w:top w:val="nil"/>
              <w:left w:val="nil"/>
              <w:bottom w:val="nil"/>
              <w:right w:val="nil"/>
            </w:tcBorders>
            <w:tcMar>
              <w:top w:w="60" w:type="dxa"/>
              <w:left w:w="100" w:type="dxa"/>
              <w:bottom w:w="60" w:type="dxa"/>
              <w:right w:w="100" w:type="dxa"/>
            </w:tcMar>
            <w:hideMark/>
          </w:tcPr>
          <w:p w14:paraId="4128C4E2"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5415E14D"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6712096"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CFBFDA0"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0A3DA285" w14:textId="77777777" w:rsidR="004866AE" w:rsidRDefault="004866AE">
            <w:pPr>
              <w:jc w:val="center"/>
            </w:pPr>
            <w:r>
              <w:rPr>
                <w:sz w:val="22"/>
                <w:szCs w:val="22"/>
              </w:rPr>
              <w:t>○</w:t>
            </w:r>
          </w:p>
        </w:tc>
      </w:tr>
      <w:tr w:rsidR="004866AE" w14:paraId="675B9A85" w14:textId="77777777">
        <w:tc>
          <w:tcPr>
            <w:tcW w:w="3926" w:type="dxa"/>
            <w:tcBorders>
              <w:top w:val="nil"/>
              <w:left w:val="nil"/>
              <w:bottom w:val="nil"/>
              <w:right w:val="nil"/>
            </w:tcBorders>
            <w:tcMar>
              <w:top w:w="60" w:type="dxa"/>
              <w:left w:w="100" w:type="dxa"/>
              <w:bottom w:w="60" w:type="dxa"/>
              <w:right w:w="100" w:type="dxa"/>
            </w:tcMar>
            <w:hideMark/>
          </w:tcPr>
          <w:p w14:paraId="35014268" w14:textId="77777777" w:rsidR="004866AE" w:rsidRDefault="004866AE">
            <w:pPr>
              <w:jc w:val="center"/>
            </w:pPr>
            <w:r>
              <w:rPr>
                <w:sz w:val="22"/>
                <w:szCs w:val="22"/>
              </w:rPr>
              <w:t>Kumar (2024)</w:t>
            </w:r>
          </w:p>
        </w:tc>
        <w:tc>
          <w:tcPr>
            <w:tcW w:w="1000" w:type="dxa"/>
            <w:tcBorders>
              <w:top w:val="nil"/>
              <w:left w:val="nil"/>
              <w:bottom w:val="nil"/>
              <w:right w:val="nil"/>
            </w:tcBorders>
            <w:tcMar>
              <w:top w:w="60" w:type="dxa"/>
              <w:left w:w="100" w:type="dxa"/>
              <w:bottom w:w="60" w:type="dxa"/>
              <w:right w:w="100" w:type="dxa"/>
            </w:tcMar>
            <w:hideMark/>
          </w:tcPr>
          <w:p w14:paraId="0C5D4CDA"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259FC18"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012907B4"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E1935EC"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483654AF" w14:textId="77777777" w:rsidR="004866AE" w:rsidRDefault="004866AE">
            <w:pPr>
              <w:jc w:val="center"/>
            </w:pPr>
            <w:r>
              <w:rPr>
                <w:sz w:val="22"/>
                <w:szCs w:val="22"/>
              </w:rPr>
              <w:t>●</w:t>
            </w:r>
          </w:p>
        </w:tc>
      </w:tr>
      <w:tr w:rsidR="004866AE" w14:paraId="6FC2377C" w14:textId="77777777">
        <w:tc>
          <w:tcPr>
            <w:tcW w:w="3926" w:type="dxa"/>
            <w:tcBorders>
              <w:top w:val="nil"/>
              <w:left w:val="nil"/>
              <w:bottom w:val="nil"/>
              <w:right w:val="nil"/>
            </w:tcBorders>
            <w:tcMar>
              <w:top w:w="60" w:type="dxa"/>
              <w:left w:w="100" w:type="dxa"/>
              <w:bottom w:w="60" w:type="dxa"/>
              <w:right w:w="100" w:type="dxa"/>
            </w:tcMar>
            <w:hideMark/>
          </w:tcPr>
          <w:p w14:paraId="4043D9DA" w14:textId="77777777" w:rsidR="004866AE" w:rsidRDefault="004866AE">
            <w:pPr>
              <w:jc w:val="center"/>
            </w:pPr>
            <w:r>
              <w:rPr>
                <w:sz w:val="22"/>
                <w:szCs w:val="22"/>
              </w:rPr>
              <w:t>Lampugnani (2026)</w:t>
            </w:r>
          </w:p>
        </w:tc>
        <w:tc>
          <w:tcPr>
            <w:tcW w:w="1000" w:type="dxa"/>
            <w:tcBorders>
              <w:top w:val="nil"/>
              <w:left w:val="nil"/>
              <w:bottom w:val="nil"/>
              <w:right w:val="nil"/>
            </w:tcBorders>
            <w:tcMar>
              <w:top w:w="60" w:type="dxa"/>
              <w:left w:w="100" w:type="dxa"/>
              <w:bottom w:w="60" w:type="dxa"/>
              <w:right w:w="100" w:type="dxa"/>
            </w:tcMar>
            <w:hideMark/>
          </w:tcPr>
          <w:p w14:paraId="06094B81"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2DA23608"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42FFA427"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4493E70"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68ED3975" w14:textId="77777777" w:rsidR="004866AE" w:rsidRDefault="004866AE">
            <w:pPr>
              <w:jc w:val="center"/>
            </w:pPr>
            <w:r>
              <w:rPr>
                <w:sz w:val="22"/>
                <w:szCs w:val="22"/>
              </w:rPr>
              <w:t>●</w:t>
            </w:r>
          </w:p>
        </w:tc>
      </w:tr>
      <w:tr w:rsidR="004866AE" w14:paraId="3FBB4A8B" w14:textId="77777777">
        <w:tc>
          <w:tcPr>
            <w:tcW w:w="3926" w:type="dxa"/>
            <w:tcBorders>
              <w:top w:val="nil"/>
              <w:left w:val="nil"/>
              <w:bottom w:val="nil"/>
              <w:right w:val="nil"/>
            </w:tcBorders>
            <w:tcMar>
              <w:top w:w="60" w:type="dxa"/>
              <w:left w:w="100" w:type="dxa"/>
              <w:bottom w:w="60" w:type="dxa"/>
              <w:right w:w="100" w:type="dxa"/>
            </w:tcMar>
            <w:hideMark/>
          </w:tcPr>
          <w:p w14:paraId="08D7852A" w14:textId="77777777" w:rsidR="004866AE" w:rsidRDefault="004866AE">
            <w:pPr>
              <w:jc w:val="center"/>
            </w:pPr>
            <w:r>
              <w:rPr>
                <w:sz w:val="22"/>
                <w:szCs w:val="22"/>
              </w:rPr>
              <w:t xml:space="preserve">Liu B. </w:t>
            </w:r>
            <w:r>
              <w:rPr>
                <w:i/>
                <w:sz w:val="22"/>
                <w:szCs w:val="22"/>
              </w:rPr>
              <w:t>et al</w:t>
            </w:r>
            <w:r>
              <w:rPr>
                <w:sz w:val="22"/>
                <w:szCs w:val="22"/>
              </w:rPr>
              <w:t>. (2022)</w:t>
            </w:r>
          </w:p>
        </w:tc>
        <w:tc>
          <w:tcPr>
            <w:tcW w:w="1000" w:type="dxa"/>
            <w:tcBorders>
              <w:top w:val="nil"/>
              <w:left w:val="nil"/>
              <w:bottom w:val="nil"/>
              <w:right w:val="nil"/>
            </w:tcBorders>
            <w:tcMar>
              <w:top w:w="60" w:type="dxa"/>
              <w:left w:w="100" w:type="dxa"/>
              <w:bottom w:w="60" w:type="dxa"/>
              <w:right w:w="100" w:type="dxa"/>
            </w:tcMar>
            <w:hideMark/>
          </w:tcPr>
          <w:p w14:paraId="4F1C4C23"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0BA1B72E"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55FD18BB"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9AAA089"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51DDA978" w14:textId="77777777" w:rsidR="004866AE" w:rsidRDefault="004866AE">
            <w:pPr>
              <w:jc w:val="center"/>
            </w:pPr>
            <w:r>
              <w:rPr>
                <w:sz w:val="22"/>
                <w:szCs w:val="22"/>
              </w:rPr>
              <w:t>●</w:t>
            </w:r>
          </w:p>
        </w:tc>
      </w:tr>
      <w:tr w:rsidR="004866AE" w14:paraId="55940DF1" w14:textId="77777777">
        <w:tc>
          <w:tcPr>
            <w:tcW w:w="3926" w:type="dxa"/>
            <w:tcBorders>
              <w:top w:val="nil"/>
              <w:left w:val="nil"/>
              <w:bottom w:val="nil"/>
              <w:right w:val="nil"/>
            </w:tcBorders>
            <w:tcMar>
              <w:top w:w="60" w:type="dxa"/>
              <w:left w:w="100" w:type="dxa"/>
              <w:bottom w:w="60" w:type="dxa"/>
              <w:right w:w="100" w:type="dxa"/>
            </w:tcMar>
            <w:hideMark/>
          </w:tcPr>
          <w:p w14:paraId="0F278A32" w14:textId="6841E0EC" w:rsidR="004866AE" w:rsidRDefault="004866AE">
            <w:pPr>
              <w:jc w:val="center"/>
            </w:pPr>
            <w:r>
              <w:rPr>
                <w:sz w:val="22"/>
                <w:szCs w:val="22"/>
              </w:rPr>
              <w:t xml:space="preserve">Liu </w:t>
            </w:r>
            <w:r w:rsidR="00D20ED0">
              <w:rPr>
                <w:sz w:val="22"/>
                <w:szCs w:val="22"/>
              </w:rPr>
              <w:t>H</w:t>
            </w:r>
            <w:r>
              <w:rPr>
                <w:sz w:val="22"/>
                <w:szCs w:val="22"/>
              </w:rPr>
              <w:t>. (2024)</w:t>
            </w:r>
          </w:p>
        </w:tc>
        <w:tc>
          <w:tcPr>
            <w:tcW w:w="1000" w:type="dxa"/>
            <w:tcBorders>
              <w:top w:val="nil"/>
              <w:left w:val="nil"/>
              <w:bottom w:val="nil"/>
              <w:right w:val="nil"/>
            </w:tcBorders>
            <w:tcMar>
              <w:top w:w="60" w:type="dxa"/>
              <w:left w:w="100" w:type="dxa"/>
              <w:bottom w:w="60" w:type="dxa"/>
              <w:right w:w="100" w:type="dxa"/>
            </w:tcMar>
            <w:hideMark/>
          </w:tcPr>
          <w:p w14:paraId="7AED4F84"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D10735C"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B268CBA"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0F1A29A"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20F79822" w14:textId="77777777" w:rsidR="004866AE" w:rsidRDefault="004866AE">
            <w:pPr>
              <w:jc w:val="center"/>
            </w:pPr>
            <w:r>
              <w:rPr>
                <w:sz w:val="22"/>
                <w:szCs w:val="22"/>
              </w:rPr>
              <w:t>●</w:t>
            </w:r>
          </w:p>
        </w:tc>
      </w:tr>
      <w:tr w:rsidR="004866AE" w14:paraId="7119D482" w14:textId="77777777">
        <w:tc>
          <w:tcPr>
            <w:tcW w:w="3926" w:type="dxa"/>
            <w:tcBorders>
              <w:top w:val="nil"/>
              <w:left w:val="nil"/>
              <w:bottom w:val="nil"/>
              <w:right w:val="nil"/>
            </w:tcBorders>
            <w:tcMar>
              <w:top w:w="60" w:type="dxa"/>
              <w:left w:w="100" w:type="dxa"/>
              <w:bottom w:w="60" w:type="dxa"/>
              <w:right w:w="100" w:type="dxa"/>
            </w:tcMar>
            <w:hideMark/>
          </w:tcPr>
          <w:p w14:paraId="2BE7BC3B" w14:textId="77777777" w:rsidR="004866AE" w:rsidRDefault="004866AE">
            <w:pPr>
              <w:jc w:val="center"/>
            </w:pPr>
            <w:proofErr w:type="spellStart"/>
            <w:r>
              <w:rPr>
                <w:sz w:val="22"/>
                <w:szCs w:val="22"/>
              </w:rPr>
              <w:t>Millea</w:t>
            </w:r>
            <w:proofErr w:type="spellEnd"/>
            <w:r>
              <w:rPr>
                <w:sz w:val="22"/>
                <w:szCs w:val="22"/>
              </w:rPr>
              <w:t xml:space="preserve"> (2014)</w:t>
            </w:r>
          </w:p>
        </w:tc>
        <w:tc>
          <w:tcPr>
            <w:tcW w:w="1000" w:type="dxa"/>
            <w:tcBorders>
              <w:top w:val="nil"/>
              <w:left w:val="nil"/>
              <w:bottom w:val="nil"/>
              <w:right w:val="nil"/>
            </w:tcBorders>
            <w:tcMar>
              <w:top w:w="60" w:type="dxa"/>
              <w:left w:w="100" w:type="dxa"/>
              <w:bottom w:w="60" w:type="dxa"/>
              <w:right w:w="100" w:type="dxa"/>
            </w:tcMar>
            <w:hideMark/>
          </w:tcPr>
          <w:p w14:paraId="742CE990"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A093A1C"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4F074DAA"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63B5895"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0DC24691" w14:textId="77777777" w:rsidR="004866AE" w:rsidRDefault="004866AE">
            <w:pPr>
              <w:jc w:val="center"/>
            </w:pPr>
            <w:r>
              <w:rPr>
                <w:sz w:val="22"/>
                <w:szCs w:val="22"/>
              </w:rPr>
              <w:t>●</w:t>
            </w:r>
          </w:p>
        </w:tc>
      </w:tr>
      <w:tr w:rsidR="004866AE" w14:paraId="06405F74" w14:textId="77777777">
        <w:tc>
          <w:tcPr>
            <w:tcW w:w="3926" w:type="dxa"/>
            <w:tcBorders>
              <w:top w:val="nil"/>
              <w:left w:val="nil"/>
              <w:bottom w:val="nil"/>
              <w:right w:val="nil"/>
            </w:tcBorders>
            <w:tcMar>
              <w:top w:w="60" w:type="dxa"/>
              <w:left w:w="100" w:type="dxa"/>
              <w:bottom w:w="60" w:type="dxa"/>
              <w:right w:w="100" w:type="dxa"/>
            </w:tcMar>
            <w:hideMark/>
          </w:tcPr>
          <w:p w14:paraId="06FA6309" w14:textId="77777777" w:rsidR="004866AE" w:rsidRDefault="004866AE">
            <w:pPr>
              <w:jc w:val="center"/>
            </w:pPr>
            <w:r>
              <w:rPr>
                <w:sz w:val="22"/>
                <w:szCs w:val="22"/>
              </w:rPr>
              <w:t>Nelson (1991)</w:t>
            </w:r>
          </w:p>
        </w:tc>
        <w:tc>
          <w:tcPr>
            <w:tcW w:w="1000" w:type="dxa"/>
            <w:tcBorders>
              <w:top w:val="nil"/>
              <w:left w:val="nil"/>
              <w:bottom w:val="nil"/>
              <w:right w:val="nil"/>
            </w:tcBorders>
            <w:tcMar>
              <w:top w:w="60" w:type="dxa"/>
              <w:left w:w="100" w:type="dxa"/>
              <w:bottom w:w="60" w:type="dxa"/>
              <w:right w:w="100" w:type="dxa"/>
            </w:tcMar>
            <w:hideMark/>
          </w:tcPr>
          <w:p w14:paraId="4EB601A6"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376A0BAE"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A4EEBE6"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40BCC0A7"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2437A84D" w14:textId="77777777" w:rsidR="004866AE" w:rsidRDefault="004866AE">
            <w:pPr>
              <w:jc w:val="center"/>
            </w:pPr>
            <w:r>
              <w:rPr>
                <w:sz w:val="22"/>
                <w:szCs w:val="22"/>
              </w:rPr>
              <w:t>●</w:t>
            </w:r>
          </w:p>
        </w:tc>
      </w:tr>
      <w:tr w:rsidR="004866AE" w14:paraId="1563C129" w14:textId="77777777">
        <w:tc>
          <w:tcPr>
            <w:tcW w:w="3926" w:type="dxa"/>
            <w:tcBorders>
              <w:top w:val="nil"/>
              <w:left w:val="nil"/>
              <w:bottom w:val="nil"/>
              <w:right w:val="nil"/>
            </w:tcBorders>
            <w:tcMar>
              <w:top w:w="60" w:type="dxa"/>
              <w:left w:w="100" w:type="dxa"/>
              <w:bottom w:w="60" w:type="dxa"/>
              <w:right w:w="100" w:type="dxa"/>
            </w:tcMar>
            <w:hideMark/>
          </w:tcPr>
          <w:p w14:paraId="6E9A9192" w14:textId="77777777" w:rsidR="004866AE" w:rsidRDefault="004866AE">
            <w:pPr>
              <w:jc w:val="center"/>
            </w:pPr>
            <w:r>
              <w:rPr>
                <w:sz w:val="22"/>
                <w:szCs w:val="22"/>
              </w:rPr>
              <w:t>Ping (2023)</w:t>
            </w:r>
          </w:p>
        </w:tc>
        <w:tc>
          <w:tcPr>
            <w:tcW w:w="1000" w:type="dxa"/>
            <w:tcBorders>
              <w:top w:val="nil"/>
              <w:left w:val="nil"/>
              <w:bottom w:val="nil"/>
              <w:right w:val="nil"/>
            </w:tcBorders>
            <w:tcMar>
              <w:top w:w="60" w:type="dxa"/>
              <w:left w:w="100" w:type="dxa"/>
              <w:bottom w:w="60" w:type="dxa"/>
              <w:right w:w="100" w:type="dxa"/>
            </w:tcMar>
            <w:hideMark/>
          </w:tcPr>
          <w:p w14:paraId="3ACF833A"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45EA2535"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42A233A0"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3A36501"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0E66B613" w14:textId="77777777" w:rsidR="004866AE" w:rsidRDefault="004866AE">
            <w:pPr>
              <w:jc w:val="center"/>
            </w:pPr>
            <w:r>
              <w:rPr>
                <w:sz w:val="22"/>
                <w:szCs w:val="22"/>
              </w:rPr>
              <w:t>●</w:t>
            </w:r>
          </w:p>
        </w:tc>
      </w:tr>
      <w:tr w:rsidR="004866AE" w14:paraId="3C40E749" w14:textId="77777777">
        <w:tc>
          <w:tcPr>
            <w:tcW w:w="3926" w:type="dxa"/>
            <w:tcBorders>
              <w:top w:val="nil"/>
              <w:left w:val="nil"/>
              <w:bottom w:val="nil"/>
              <w:right w:val="nil"/>
            </w:tcBorders>
            <w:tcMar>
              <w:top w:w="60" w:type="dxa"/>
              <w:left w:w="100" w:type="dxa"/>
              <w:bottom w:w="60" w:type="dxa"/>
              <w:right w:w="100" w:type="dxa"/>
            </w:tcMar>
            <w:hideMark/>
          </w:tcPr>
          <w:p w14:paraId="2EF5F599" w14:textId="014B2722" w:rsidR="004866AE" w:rsidRDefault="004866AE">
            <w:pPr>
              <w:jc w:val="center"/>
            </w:pPr>
            <w:r>
              <w:rPr>
                <w:sz w:val="22"/>
                <w:szCs w:val="22"/>
              </w:rPr>
              <w:t>Seddik (202</w:t>
            </w:r>
            <w:r w:rsidR="00D20ED0">
              <w:rPr>
                <w:sz w:val="22"/>
                <w:szCs w:val="22"/>
              </w:rPr>
              <w:t>3</w:t>
            </w: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2CDBAECC"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02CD9524"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23DF2F11"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441D605E"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3606C1AD" w14:textId="77777777" w:rsidR="004866AE" w:rsidRDefault="004866AE">
            <w:pPr>
              <w:jc w:val="center"/>
            </w:pPr>
            <w:r>
              <w:rPr>
                <w:sz w:val="22"/>
                <w:szCs w:val="22"/>
              </w:rPr>
              <w:t>●</w:t>
            </w:r>
          </w:p>
        </w:tc>
      </w:tr>
      <w:tr w:rsidR="004866AE" w14:paraId="6C7C56E4" w14:textId="77777777">
        <w:tc>
          <w:tcPr>
            <w:tcW w:w="3926" w:type="dxa"/>
            <w:tcBorders>
              <w:top w:val="nil"/>
              <w:left w:val="nil"/>
              <w:bottom w:val="nil"/>
              <w:right w:val="nil"/>
            </w:tcBorders>
            <w:tcMar>
              <w:top w:w="60" w:type="dxa"/>
              <w:left w:w="100" w:type="dxa"/>
              <w:bottom w:w="60" w:type="dxa"/>
              <w:right w:w="100" w:type="dxa"/>
            </w:tcMar>
            <w:hideMark/>
          </w:tcPr>
          <w:p w14:paraId="20F5A267" w14:textId="34A04A1D" w:rsidR="004866AE" w:rsidRDefault="004866AE">
            <w:pPr>
              <w:jc w:val="center"/>
            </w:pPr>
            <w:r>
              <w:rPr>
                <w:sz w:val="22"/>
                <w:szCs w:val="22"/>
              </w:rPr>
              <w:t>Sharma (202</w:t>
            </w:r>
            <w:r w:rsidR="00DA3567">
              <w:rPr>
                <w:sz w:val="22"/>
                <w:szCs w:val="22"/>
              </w:rPr>
              <w:t>5</w:t>
            </w: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0A641CD1"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3DB237C5"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9126318"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51708A73"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657C4BFF" w14:textId="77777777" w:rsidR="004866AE" w:rsidRDefault="004866AE">
            <w:pPr>
              <w:jc w:val="center"/>
            </w:pPr>
            <w:r>
              <w:rPr>
                <w:sz w:val="22"/>
                <w:szCs w:val="22"/>
              </w:rPr>
              <w:t>●</w:t>
            </w:r>
          </w:p>
        </w:tc>
      </w:tr>
      <w:tr w:rsidR="004866AE" w14:paraId="39C05214" w14:textId="77777777">
        <w:tc>
          <w:tcPr>
            <w:tcW w:w="3926" w:type="dxa"/>
            <w:tcBorders>
              <w:top w:val="nil"/>
              <w:left w:val="nil"/>
              <w:bottom w:val="nil"/>
              <w:right w:val="nil"/>
            </w:tcBorders>
            <w:tcMar>
              <w:top w:w="60" w:type="dxa"/>
              <w:left w:w="100" w:type="dxa"/>
              <w:bottom w:w="60" w:type="dxa"/>
              <w:right w:w="100" w:type="dxa"/>
            </w:tcMar>
            <w:hideMark/>
          </w:tcPr>
          <w:p w14:paraId="791E6030" w14:textId="77777777" w:rsidR="004866AE" w:rsidRDefault="004866AE">
            <w:pPr>
              <w:jc w:val="center"/>
            </w:pPr>
            <w:proofErr w:type="spellStart"/>
            <w:r>
              <w:rPr>
                <w:sz w:val="22"/>
                <w:szCs w:val="22"/>
              </w:rPr>
              <w:t>Soltani</w:t>
            </w:r>
            <w:proofErr w:type="spellEnd"/>
            <w:r>
              <w:rPr>
                <w:sz w:val="22"/>
                <w:szCs w:val="22"/>
              </w:rPr>
              <w:t xml:space="preserve"> </w:t>
            </w:r>
            <w:r>
              <w:rPr>
                <w:i/>
                <w:sz w:val="22"/>
                <w:szCs w:val="22"/>
              </w:rPr>
              <w:t>et al</w:t>
            </w:r>
            <w:r>
              <w:rPr>
                <w:sz w:val="22"/>
                <w:szCs w:val="22"/>
              </w:rPr>
              <w:t>. (2023)</w:t>
            </w:r>
          </w:p>
        </w:tc>
        <w:tc>
          <w:tcPr>
            <w:tcW w:w="1000" w:type="dxa"/>
            <w:tcBorders>
              <w:top w:val="nil"/>
              <w:left w:val="nil"/>
              <w:bottom w:val="nil"/>
              <w:right w:val="nil"/>
            </w:tcBorders>
            <w:tcMar>
              <w:top w:w="60" w:type="dxa"/>
              <w:left w:w="100" w:type="dxa"/>
              <w:bottom w:w="60" w:type="dxa"/>
              <w:right w:w="100" w:type="dxa"/>
            </w:tcMar>
            <w:hideMark/>
          </w:tcPr>
          <w:p w14:paraId="1D5CF8EA"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2C5FD01"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5087DA97"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06D9BAC9"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69DF6205" w14:textId="77777777" w:rsidR="004866AE" w:rsidRDefault="004866AE">
            <w:pPr>
              <w:jc w:val="center"/>
            </w:pPr>
            <w:r>
              <w:rPr>
                <w:sz w:val="22"/>
                <w:szCs w:val="22"/>
              </w:rPr>
              <w:t>○</w:t>
            </w:r>
          </w:p>
        </w:tc>
      </w:tr>
      <w:tr w:rsidR="004866AE" w14:paraId="2D8180F8" w14:textId="77777777">
        <w:tc>
          <w:tcPr>
            <w:tcW w:w="3926" w:type="dxa"/>
            <w:tcBorders>
              <w:top w:val="nil"/>
              <w:left w:val="nil"/>
              <w:bottom w:val="nil"/>
              <w:right w:val="nil"/>
            </w:tcBorders>
            <w:tcMar>
              <w:top w:w="60" w:type="dxa"/>
              <w:left w:w="100" w:type="dxa"/>
              <w:bottom w:w="60" w:type="dxa"/>
              <w:right w:w="100" w:type="dxa"/>
            </w:tcMar>
            <w:hideMark/>
          </w:tcPr>
          <w:p w14:paraId="22199133" w14:textId="77777777" w:rsidR="004866AE" w:rsidRDefault="004866AE">
            <w:pPr>
              <w:jc w:val="center"/>
            </w:pPr>
            <w:r>
              <w:rPr>
                <w:sz w:val="22"/>
                <w:szCs w:val="22"/>
              </w:rPr>
              <w:t xml:space="preserve">Sudiatmika &amp; </w:t>
            </w:r>
            <w:proofErr w:type="spellStart"/>
            <w:r>
              <w:rPr>
                <w:sz w:val="22"/>
                <w:szCs w:val="22"/>
              </w:rPr>
              <w:t>Putra</w:t>
            </w:r>
            <w:proofErr w:type="spellEnd"/>
            <w:r>
              <w:rPr>
                <w:sz w:val="22"/>
                <w:szCs w:val="22"/>
              </w:rPr>
              <w:t xml:space="preserve"> (2024)</w:t>
            </w:r>
          </w:p>
        </w:tc>
        <w:tc>
          <w:tcPr>
            <w:tcW w:w="1000" w:type="dxa"/>
            <w:tcBorders>
              <w:top w:val="nil"/>
              <w:left w:val="nil"/>
              <w:bottom w:val="nil"/>
              <w:right w:val="nil"/>
            </w:tcBorders>
            <w:tcMar>
              <w:top w:w="60" w:type="dxa"/>
              <w:left w:w="100" w:type="dxa"/>
              <w:bottom w:w="60" w:type="dxa"/>
              <w:right w:w="100" w:type="dxa"/>
            </w:tcMar>
            <w:hideMark/>
          </w:tcPr>
          <w:p w14:paraId="49E41364"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4DC8B034"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271CA2AB"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099438E"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62C1525C" w14:textId="77777777" w:rsidR="004866AE" w:rsidRDefault="004866AE">
            <w:pPr>
              <w:jc w:val="center"/>
            </w:pPr>
            <w:r>
              <w:rPr>
                <w:sz w:val="22"/>
                <w:szCs w:val="22"/>
              </w:rPr>
              <w:t>●</w:t>
            </w:r>
          </w:p>
        </w:tc>
      </w:tr>
      <w:tr w:rsidR="004866AE" w14:paraId="5C6D4B75" w14:textId="77777777">
        <w:tc>
          <w:tcPr>
            <w:tcW w:w="3926" w:type="dxa"/>
            <w:tcBorders>
              <w:top w:val="nil"/>
              <w:left w:val="nil"/>
              <w:bottom w:val="nil"/>
              <w:right w:val="nil"/>
            </w:tcBorders>
            <w:tcMar>
              <w:top w:w="60" w:type="dxa"/>
              <w:left w:w="100" w:type="dxa"/>
              <w:bottom w:w="60" w:type="dxa"/>
              <w:right w:w="100" w:type="dxa"/>
            </w:tcMar>
            <w:hideMark/>
          </w:tcPr>
          <w:p w14:paraId="5C3D72FF" w14:textId="77777777" w:rsidR="004866AE" w:rsidRDefault="004866AE">
            <w:pPr>
              <w:jc w:val="center"/>
            </w:pPr>
            <w:r>
              <w:rPr>
                <w:sz w:val="22"/>
                <w:szCs w:val="22"/>
              </w:rPr>
              <w:t>Sun (2021)</w:t>
            </w:r>
          </w:p>
        </w:tc>
        <w:tc>
          <w:tcPr>
            <w:tcW w:w="1000" w:type="dxa"/>
            <w:tcBorders>
              <w:top w:val="nil"/>
              <w:left w:val="nil"/>
              <w:bottom w:val="nil"/>
              <w:right w:val="nil"/>
            </w:tcBorders>
            <w:tcMar>
              <w:top w:w="60" w:type="dxa"/>
              <w:left w:w="100" w:type="dxa"/>
              <w:bottom w:w="60" w:type="dxa"/>
              <w:right w:w="100" w:type="dxa"/>
            </w:tcMar>
            <w:hideMark/>
          </w:tcPr>
          <w:p w14:paraId="3C7196B9"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CB01B3C"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3B11B972"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32040C94"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60634C27" w14:textId="77777777" w:rsidR="004866AE" w:rsidRDefault="004866AE">
            <w:pPr>
              <w:jc w:val="center"/>
            </w:pPr>
            <w:r>
              <w:rPr>
                <w:sz w:val="22"/>
                <w:szCs w:val="22"/>
              </w:rPr>
              <w:t>●</w:t>
            </w:r>
          </w:p>
        </w:tc>
      </w:tr>
      <w:tr w:rsidR="004866AE" w14:paraId="732BA412" w14:textId="77777777">
        <w:tc>
          <w:tcPr>
            <w:tcW w:w="3926" w:type="dxa"/>
            <w:tcBorders>
              <w:top w:val="nil"/>
              <w:left w:val="nil"/>
              <w:bottom w:val="nil"/>
              <w:right w:val="nil"/>
            </w:tcBorders>
            <w:tcMar>
              <w:top w:w="60" w:type="dxa"/>
              <w:left w:w="100" w:type="dxa"/>
              <w:bottom w:w="60" w:type="dxa"/>
              <w:right w:w="100" w:type="dxa"/>
            </w:tcMar>
            <w:hideMark/>
          </w:tcPr>
          <w:p w14:paraId="67F4B8CB" w14:textId="39F9183B" w:rsidR="004866AE" w:rsidRDefault="004866AE">
            <w:pPr>
              <w:jc w:val="center"/>
            </w:pPr>
            <w:r>
              <w:rPr>
                <w:sz w:val="22"/>
                <w:szCs w:val="22"/>
              </w:rPr>
              <w:t>Tian (202</w:t>
            </w:r>
            <w:r w:rsidR="00DA3567">
              <w:rPr>
                <w:sz w:val="22"/>
                <w:szCs w:val="22"/>
              </w:rPr>
              <w:t>4</w:t>
            </w: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3262362A"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CC4AABE"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FD731C9"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D9DC21D"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482CA10F" w14:textId="77777777" w:rsidR="004866AE" w:rsidRDefault="004866AE">
            <w:pPr>
              <w:jc w:val="center"/>
            </w:pPr>
            <w:r>
              <w:rPr>
                <w:sz w:val="22"/>
                <w:szCs w:val="22"/>
              </w:rPr>
              <w:t>●</w:t>
            </w:r>
          </w:p>
        </w:tc>
      </w:tr>
      <w:tr w:rsidR="004866AE" w14:paraId="4995FE82" w14:textId="77777777">
        <w:tc>
          <w:tcPr>
            <w:tcW w:w="3926" w:type="dxa"/>
            <w:tcBorders>
              <w:top w:val="nil"/>
              <w:left w:val="nil"/>
              <w:bottom w:val="nil"/>
              <w:right w:val="nil"/>
            </w:tcBorders>
            <w:tcMar>
              <w:top w:w="60" w:type="dxa"/>
              <w:left w:w="100" w:type="dxa"/>
              <w:bottom w:w="60" w:type="dxa"/>
              <w:right w:w="100" w:type="dxa"/>
            </w:tcMar>
            <w:hideMark/>
          </w:tcPr>
          <w:p w14:paraId="6C424EC2" w14:textId="77777777" w:rsidR="004866AE" w:rsidRDefault="004866AE">
            <w:pPr>
              <w:jc w:val="center"/>
            </w:pPr>
            <w:r>
              <w:rPr>
                <w:sz w:val="22"/>
                <w:szCs w:val="22"/>
              </w:rPr>
              <w:t xml:space="preserve">Timbó </w:t>
            </w:r>
            <w:r>
              <w:rPr>
                <w:i/>
                <w:sz w:val="22"/>
                <w:szCs w:val="22"/>
              </w:rPr>
              <w:t>et al</w:t>
            </w:r>
            <w:r>
              <w:rPr>
                <w:sz w:val="22"/>
                <w:szCs w:val="22"/>
              </w:rPr>
              <w:t>. (2016)</w:t>
            </w:r>
          </w:p>
        </w:tc>
        <w:tc>
          <w:tcPr>
            <w:tcW w:w="1000" w:type="dxa"/>
            <w:tcBorders>
              <w:top w:val="nil"/>
              <w:left w:val="nil"/>
              <w:bottom w:val="nil"/>
              <w:right w:val="nil"/>
            </w:tcBorders>
            <w:tcMar>
              <w:top w:w="60" w:type="dxa"/>
              <w:left w:w="100" w:type="dxa"/>
              <w:bottom w:w="60" w:type="dxa"/>
              <w:right w:w="100" w:type="dxa"/>
            </w:tcMar>
            <w:hideMark/>
          </w:tcPr>
          <w:p w14:paraId="46D44B02"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594E602B"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2ECC46A9"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DBF9097"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691AF0D5" w14:textId="77777777" w:rsidR="004866AE" w:rsidRDefault="004866AE">
            <w:pPr>
              <w:jc w:val="center"/>
            </w:pPr>
            <w:r>
              <w:rPr>
                <w:sz w:val="22"/>
                <w:szCs w:val="22"/>
              </w:rPr>
              <w:t>●</w:t>
            </w:r>
          </w:p>
        </w:tc>
      </w:tr>
      <w:tr w:rsidR="004866AE" w14:paraId="19815578" w14:textId="77777777">
        <w:tc>
          <w:tcPr>
            <w:tcW w:w="3926" w:type="dxa"/>
            <w:tcBorders>
              <w:top w:val="nil"/>
              <w:left w:val="nil"/>
              <w:bottom w:val="nil"/>
              <w:right w:val="nil"/>
            </w:tcBorders>
            <w:tcMar>
              <w:top w:w="60" w:type="dxa"/>
              <w:left w:w="100" w:type="dxa"/>
              <w:bottom w:w="60" w:type="dxa"/>
              <w:right w:w="100" w:type="dxa"/>
            </w:tcMar>
            <w:hideMark/>
          </w:tcPr>
          <w:p w14:paraId="1A51A6FB" w14:textId="77777777" w:rsidR="004866AE" w:rsidRDefault="004866AE">
            <w:pPr>
              <w:jc w:val="center"/>
            </w:pPr>
            <w:r>
              <w:rPr>
                <w:sz w:val="22"/>
                <w:szCs w:val="22"/>
              </w:rPr>
              <w:t xml:space="preserve">Ribeiro </w:t>
            </w:r>
            <w:r>
              <w:rPr>
                <w:i/>
                <w:sz w:val="22"/>
                <w:szCs w:val="22"/>
              </w:rPr>
              <w:t>et al</w:t>
            </w:r>
            <w:r>
              <w:rPr>
                <w:sz w:val="22"/>
                <w:szCs w:val="22"/>
              </w:rPr>
              <w:t>. (2021)</w:t>
            </w:r>
          </w:p>
        </w:tc>
        <w:tc>
          <w:tcPr>
            <w:tcW w:w="1000" w:type="dxa"/>
            <w:tcBorders>
              <w:top w:val="nil"/>
              <w:left w:val="nil"/>
              <w:bottom w:val="nil"/>
              <w:right w:val="nil"/>
            </w:tcBorders>
            <w:tcMar>
              <w:top w:w="60" w:type="dxa"/>
              <w:left w:w="100" w:type="dxa"/>
              <w:bottom w:w="60" w:type="dxa"/>
              <w:right w:w="100" w:type="dxa"/>
            </w:tcMar>
            <w:hideMark/>
          </w:tcPr>
          <w:p w14:paraId="497FB849"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43CD9ED6"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42535B2C"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2DD8240"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56DA8DDE" w14:textId="77777777" w:rsidR="004866AE" w:rsidRDefault="004866AE">
            <w:pPr>
              <w:jc w:val="center"/>
            </w:pPr>
            <w:r>
              <w:rPr>
                <w:sz w:val="22"/>
                <w:szCs w:val="22"/>
              </w:rPr>
              <w:t>●</w:t>
            </w:r>
          </w:p>
        </w:tc>
      </w:tr>
      <w:tr w:rsidR="004866AE" w14:paraId="396A3D17" w14:textId="77777777">
        <w:tc>
          <w:tcPr>
            <w:tcW w:w="3926" w:type="dxa"/>
            <w:tcBorders>
              <w:top w:val="nil"/>
              <w:left w:val="nil"/>
              <w:bottom w:val="nil"/>
              <w:right w:val="nil"/>
            </w:tcBorders>
            <w:tcMar>
              <w:top w:w="60" w:type="dxa"/>
              <w:left w:w="100" w:type="dxa"/>
              <w:bottom w:w="60" w:type="dxa"/>
              <w:right w:w="100" w:type="dxa"/>
            </w:tcMar>
            <w:hideMark/>
          </w:tcPr>
          <w:p w14:paraId="11B88B94" w14:textId="77777777" w:rsidR="004866AE" w:rsidRDefault="004866AE">
            <w:pPr>
              <w:jc w:val="center"/>
            </w:pPr>
            <w:r>
              <w:rPr>
                <w:sz w:val="22"/>
                <w:szCs w:val="22"/>
              </w:rPr>
              <w:t xml:space="preserve">Vishwas </w:t>
            </w:r>
            <w:r>
              <w:rPr>
                <w:i/>
                <w:sz w:val="22"/>
                <w:szCs w:val="22"/>
              </w:rPr>
              <w:t>et al</w:t>
            </w:r>
            <w:r>
              <w:rPr>
                <w:sz w:val="22"/>
                <w:szCs w:val="22"/>
              </w:rPr>
              <w:t>. (2025)</w:t>
            </w:r>
          </w:p>
        </w:tc>
        <w:tc>
          <w:tcPr>
            <w:tcW w:w="1000" w:type="dxa"/>
            <w:tcBorders>
              <w:top w:val="nil"/>
              <w:left w:val="nil"/>
              <w:bottom w:val="nil"/>
              <w:right w:val="nil"/>
            </w:tcBorders>
            <w:tcMar>
              <w:top w:w="60" w:type="dxa"/>
              <w:left w:w="100" w:type="dxa"/>
              <w:bottom w:w="60" w:type="dxa"/>
              <w:right w:w="100" w:type="dxa"/>
            </w:tcMar>
            <w:hideMark/>
          </w:tcPr>
          <w:p w14:paraId="6FCF5BF8"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01082392"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30494FDD"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07899121"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439154AD" w14:textId="77777777" w:rsidR="004866AE" w:rsidRDefault="004866AE">
            <w:pPr>
              <w:jc w:val="center"/>
            </w:pPr>
            <w:r>
              <w:rPr>
                <w:sz w:val="22"/>
                <w:szCs w:val="22"/>
              </w:rPr>
              <w:t>●</w:t>
            </w:r>
          </w:p>
        </w:tc>
      </w:tr>
      <w:tr w:rsidR="004866AE" w14:paraId="3147D04F" w14:textId="77777777">
        <w:tc>
          <w:tcPr>
            <w:tcW w:w="3926" w:type="dxa"/>
            <w:tcBorders>
              <w:top w:val="nil"/>
              <w:left w:val="nil"/>
              <w:bottom w:val="nil"/>
              <w:right w:val="nil"/>
            </w:tcBorders>
            <w:tcMar>
              <w:top w:w="60" w:type="dxa"/>
              <w:left w:w="100" w:type="dxa"/>
              <w:bottom w:w="60" w:type="dxa"/>
              <w:right w:w="100" w:type="dxa"/>
            </w:tcMar>
            <w:hideMark/>
          </w:tcPr>
          <w:p w14:paraId="3BB65B0C" w14:textId="77777777" w:rsidR="004866AE" w:rsidRDefault="004866AE">
            <w:pPr>
              <w:jc w:val="center"/>
            </w:pPr>
            <w:r>
              <w:rPr>
                <w:sz w:val="22"/>
                <w:szCs w:val="22"/>
              </w:rPr>
              <w:t xml:space="preserve">Wang F. </w:t>
            </w:r>
            <w:r>
              <w:rPr>
                <w:i/>
                <w:sz w:val="22"/>
                <w:szCs w:val="22"/>
              </w:rPr>
              <w:t>et al</w:t>
            </w:r>
            <w:r>
              <w:rPr>
                <w:sz w:val="22"/>
                <w:szCs w:val="22"/>
              </w:rPr>
              <w:t>. (2025)</w:t>
            </w:r>
          </w:p>
        </w:tc>
        <w:tc>
          <w:tcPr>
            <w:tcW w:w="1000" w:type="dxa"/>
            <w:tcBorders>
              <w:top w:val="nil"/>
              <w:left w:val="nil"/>
              <w:bottom w:val="nil"/>
              <w:right w:val="nil"/>
            </w:tcBorders>
            <w:tcMar>
              <w:top w:w="60" w:type="dxa"/>
              <w:left w:w="100" w:type="dxa"/>
              <w:bottom w:w="60" w:type="dxa"/>
              <w:right w:w="100" w:type="dxa"/>
            </w:tcMar>
            <w:hideMark/>
          </w:tcPr>
          <w:p w14:paraId="5DCF9DF8"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00EC1F4B"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D793ECF"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2F6B7EBE"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49EA017C" w14:textId="77777777" w:rsidR="004866AE" w:rsidRDefault="004866AE">
            <w:pPr>
              <w:jc w:val="center"/>
            </w:pPr>
            <w:r>
              <w:rPr>
                <w:sz w:val="22"/>
                <w:szCs w:val="22"/>
              </w:rPr>
              <w:t>●</w:t>
            </w:r>
          </w:p>
        </w:tc>
      </w:tr>
      <w:tr w:rsidR="004866AE" w14:paraId="5AAE195E" w14:textId="77777777">
        <w:tc>
          <w:tcPr>
            <w:tcW w:w="3926" w:type="dxa"/>
            <w:tcBorders>
              <w:top w:val="nil"/>
              <w:left w:val="nil"/>
              <w:bottom w:val="nil"/>
              <w:right w:val="nil"/>
            </w:tcBorders>
            <w:tcMar>
              <w:top w:w="60" w:type="dxa"/>
              <w:left w:w="100" w:type="dxa"/>
              <w:bottom w:w="60" w:type="dxa"/>
              <w:right w:w="100" w:type="dxa"/>
            </w:tcMar>
            <w:hideMark/>
          </w:tcPr>
          <w:p w14:paraId="2B0F2D82" w14:textId="77777777" w:rsidR="004866AE" w:rsidRDefault="004866AE">
            <w:pPr>
              <w:jc w:val="center"/>
            </w:pPr>
            <w:r>
              <w:rPr>
                <w:sz w:val="22"/>
                <w:szCs w:val="22"/>
              </w:rPr>
              <w:t xml:space="preserve">Wang W. </w:t>
            </w:r>
            <w:r>
              <w:rPr>
                <w:i/>
                <w:sz w:val="22"/>
                <w:szCs w:val="22"/>
              </w:rPr>
              <w:t>et al</w:t>
            </w:r>
            <w:r>
              <w:rPr>
                <w:sz w:val="22"/>
                <w:szCs w:val="22"/>
              </w:rPr>
              <w:t>. (2021)</w:t>
            </w:r>
          </w:p>
        </w:tc>
        <w:tc>
          <w:tcPr>
            <w:tcW w:w="1000" w:type="dxa"/>
            <w:tcBorders>
              <w:top w:val="nil"/>
              <w:left w:val="nil"/>
              <w:bottom w:val="nil"/>
              <w:right w:val="nil"/>
            </w:tcBorders>
            <w:tcMar>
              <w:top w:w="60" w:type="dxa"/>
              <w:left w:w="100" w:type="dxa"/>
              <w:bottom w:w="60" w:type="dxa"/>
              <w:right w:w="100" w:type="dxa"/>
            </w:tcMar>
            <w:hideMark/>
          </w:tcPr>
          <w:p w14:paraId="0051A0A8"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568D0AFF"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7BEBBACA"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1D69E407"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025D91C6" w14:textId="77777777" w:rsidR="004866AE" w:rsidRDefault="004866AE">
            <w:pPr>
              <w:jc w:val="center"/>
            </w:pPr>
            <w:r>
              <w:rPr>
                <w:sz w:val="22"/>
                <w:szCs w:val="22"/>
              </w:rPr>
              <w:t>●</w:t>
            </w:r>
          </w:p>
        </w:tc>
      </w:tr>
      <w:tr w:rsidR="004866AE" w14:paraId="568BCBCD" w14:textId="77777777">
        <w:tc>
          <w:tcPr>
            <w:tcW w:w="3926" w:type="dxa"/>
            <w:tcBorders>
              <w:top w:val="nil"/>
              <w:left w:val="nil"/>
              <w:bottom w:val="nil"/>
              <w:right w:val="nil"/>
            </w:tcBorders>
            <w:tcMar>
              <w:top w:w="60" w:type="dxa"/>
              <w:left w:w="100" w:type="dxa"/>
              <w:bottom w:w="60" w:type="dxa"/>
              <w:right w:w="100" w:type="dxa"/>
            </w:tcMar>
            <w:hideMark/>
          </w:tcPr>
          <w:p w14:paraId="64100D15" w14:textId="77777777" w:rsidR="004866AE" w:rsidRDefault="004866AE">
            <w:pPr>
              <w:jc w:val="center"/>
            </w:pPr>
            <w:r>
              <w:rPr>
                <w:sz w:val="22"/>
                <w:szCs w:val="22"/>
              </w:rPr>
              <w:lastRenderedPageBreak/>
              <w:t>Xiao (2024)</w:t>
            </w:r>
          </w:p>
        </w:tc>
        <w:tc>
          <w:tcPr>
            <w:tcW w:w="1000" w:type="dxa"/>
            <w:tcBorders>
              <w:top w:val="nil"/>
              <w:left w:val="nil"/>
              <w:bottom w:val="nil"/>
              <w:right w:val="nil"/>
            </w:tcBorders>
            <w:tcMar>
              <w:top w:w="60" w:type="dxa"/>
              <w:left w:w="100" w:type="dxa"/>
              <w:bottom w:w="60" w:type="dxa"/>
              <w:right w:w="100" w:type="dxa"/>
            </w:tcMar>
            <w:hideMark/>
          </w:tcPr>
          <w:p w14:paraId="56D2B89E"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D016501"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698CCEDF" w14:textId="77777777" w:rsidR="004866AE" w:rsidRDefault="004866AE">
            <w:pPr>
              <w:jc w:val="center"/>
            </w:pPr>
            <w:r>
              <w:rPr>
                <w:sz w:val="22"/>
                <w:szCs w:val="22"/>
              </w:rPr>
              <w:t>●</w:t>
            </w:r>
          </w:p>
        </w:tc>
        <w:tc>
          <w:tcPr>
            <w:tcW w:w="1000" w:type="dxa"/>
            <w:tcBorders>
              <w:top w:val="nil"/>
              <w:left w:val="nil"/>
              <w:bottom w:val="nil"/>
              <w:right w:val="nil"/>
            </w:tcBorders>
            <w:tcMar>
              <w:top w:w="60" w:type="dxa"/>
              <w:left w:w="100" w:type="dxa"/>
              <w:bottom w:w="60" w:type="dxa"/>
              <w:right w:w="100" w:type="dxa"/>
            </w:tcMar>
            <w:hideMark/>
          </w:tcPr>
          <w:p w14:paraId="59E9366C" w14:textId="77777777" w:rsidR="004866AE" w:rsidRDefault="004866AE">
            <w:pPr>
              <w:jc w:val="center"/>
            </w:pPr>
            <w:r>
              <w:rPr>
                <w:sz w:val="22"/>
                <w:szCs w:val="22"/>
              </w:rPr>
              <w:t>●</w:t>
            </w:r>
          </w:p>
        </w:tc>
        <w:tc>
          <w:tcPr>
            <w:tcW w:w="1100" w:type="dxa"/>
            <w:tcBorders>
              <w:top w:val="nil"/>
              <w:left w:val="nil"/>
              <w:bottom w:val="nil"/>
              <w:right w:val="nil"/>
            </w:tcBorders>
            <w:tcMar>
              <w:top w:w="60" w:type="dxa"/>
              <w:left w:w="100" w:type="dxa"/>
              <w:bottom w:w="60" w:type="dxa"/>
              <w:right w:w="100" w:type="dxa"/>
            </w:tcMar>
            <w:hideMark/>
          </w:tcPr>
          <w:p w14:paraId="62D9BF46" w14:textId="77777777" w:rsidR="004866AE" w:rsidRDefault="004866AE">
            <w:pPr>
              <w:jc w:val="center"/>
            </w:pPr>
            <w:r>
              <w:rPr>
                <w:sz w:val="22"/>
                <w:szCs w:val="22"/>
              </w:rPr>
              <w:t>●</w:t>
            </w:r>
          </w:p>
        </w:tc>
      </w:tr>
      <w:tr w:rsidR="004866AE" w14:paraId="4BFF19D5" w14:textId="77777777">
        <w:tc>
          <w:tcPr>
            <w:tcW w:w="3926" w:type="dxa"/>
            <w:tcBorders>
              <w:top w:val="nil"/>
              <w:left w:val="nil"/>
              <w:bottom w:val="single" w:sz="4" w:space="0" w:color="000000"/>
              <w:right w:val="nil"/>
            </w:tcBorders>
            <w:tcMar>
              <w:top w:w="60" w:type="dxa"/>
              <w:left w:w="100" w:type="dxa"/>
              <w:bottom w:w="60" w:type="dxa"/>
              <w:right w:w="100" w:type="dxa"/>
            </w:tcMar>
            <w:hideMark/>
          </w:tcPr>
          <w:p w14:paraId="4C165C7A" w14:textId="77777777" w:rsidR="004866AE" w:rsidRDefault="004866AE">
            <w:pPr>
              <w:jc w:val="center"/>
            </w:pPr>
            <w:r>
              <w:rPr>
                <w:sz w:val="22"/>
                <w:szCs w:val="22"/>
              </w:rPr>
              <w:t xml:space="preserve">Zhang </w:t>
            </w:r>
            <w:r>
              <w:rPr>
                <w:i/>
                <w:sz w:val="22"/>
                <w:szCs w:val="22"/>
              </w:rPr>
              <w:t>et al</w:t>
            </w:r>
            <w:r>
              <w:rPr>
                <w:sz w:val="22"/>
                <w:szCs w:val="22"/>
              </w:rPr>
              <w:t>. (2021)</w:t>
            </w:r>
          </w:p>
        </w:tc>
        <w:tc>
          <w:tcPr>
            <w:tcW w:w="1000" w:type="dxa"/>
            <w:tcBorders>
              <w:top w:val="nil"/>
              <w:left w:val="nil"/>
              <w:bottom w:val="single" w:sz="4" w:space="0" w:color="000000"/>
              <w:right w:val="nil"/>
            </w:tcBorders>
            <w:tcMar>
              <w:top w:w="60" w:type="dxa"/>
              <w:left w:w="100" w:type="dxa"/>
              <w:bottom w:w="60" w:type="dxa"/>
              <w:right w:w="100" w:type="dxa"/>
            </w:tcMar>
            <w:hideMark/>
          </w:tcPr>
          <w:p w14:paraId="10E68878" w14:textId="77777777" w:rsidR="004866AE" w:rsidRDefault="004866AE">
            <w:pPr>
              <w:jc w:val="center"/>
            </w:pPr>
            <w:r>
              <w:rPr>
                <w:sz w:val="22"/>
                <w:szCs w:val="22"/>
              </w:rPr>
              <w:t>○</w:t>
            </w:r>
          </w:p>
        </w:tc>
        <w:tc>
          <w:tcPr>
            <w:tcW w:w="1000" w:type="dxa"/>
            <w:tcBorders>
              <w:top w:val="nil"/>
              <w:left w:val="nil"/>
              <w:bottom w:val="single" w:sz="4" w:space="0" w:color="000000"/>
              <w:right w:val="nil"/>
            </w:tcBorders>
            <w:tcMar>
              <w:top w:w="60" w:type="dxa"/>
              <w:left w:w="100" w:type="dxa"/>
              <w:bottom w:w="60" w:type="dxa"/>
              <w:right w:w="100" w:type="dxa"/>
            </w:tcMar>
            <w:hideMark/>
          </w:tcPr>
          <w:p w14:paraId="770E1664" w14:textId="77777777" w:rsidR="004866AE" w:rsidRDefault="004866AE">
            <w:pPr>
              <w:jc w:val="center"/>
            </w:pPr>
            <w:r>
              <w:rPr>
                <w:sz w:val="22"/>
                <w:szCs w:val="22"/>
              </w:rPr>
              <w:t>○</w:t>
            </w:r>
          </w:p>
        </w:tc>
        <w:tc>
          <w:tcPr>
            <w:tcW w:w="1000" w:type="dxa"/>
            <w:tcBorders>
              <w:top w:val="nil"/>
              <w:left w:val="nil"/>
              <w:bottom w:val="single" w:sz="4" w:space="0" w:color="000000"/>
              <w:right w:val="nil"/>
            </w:tcBorders>
            <w:tcMar>
              <w:top w:w="60" w:type="dxa"/>
              <w:left w:w="100" w:type="dxa"/>
              <w:bottom w:w="60" w:type="dxa"/>
              <w:right w:w="100" w:type="dxa"/>
            </w:tcMar>
            <w:hideMark/>
          </w:tcPr>
          <w:p w14:paraId="727E005F" w14:textId="77777777" w:rsidR="004866AE" w:rsidRDefault="004866AE">
            <w:pPr>
              <w:jc w:val="center"/>
            </w:pPr>
            <w:r>
              <w:rPr>
                <w:sz w:val="22"/>
                <w:szCs w:val="22"/>
              </w:rPr>
              <w:t>●</w:t>
            </w:r>
          </w:p>
        </w:tc>
        <w:tc>
          <w:tcPr>
            <w:tcW w:w="1000" w:type="dxa"/>
            <w:tcBorders>
              <w:top w:val="nil"/>
              <w:left w:val="nil"/>
              <w:bottom w:val="single" w:sz="4" w:space="0" w:color="000000"/>
              <w:right w:val="nil"/>
            </w:tcBorders>
            <w:tcMar>
              <w:top w:w="60" w:type="dxa"/>
              <w:left w:w="100" w:type="dxa"/>
              <w:bottom w:w="60" w:type="dxa"/>
              <w:right w:w="100" w:type="dxa"/>
            </w:tcMar>
            <w:hideMark/>
          </w:tcPr>
          <w:p w14:paraId="66E13B10" w14:textId="77777777" w:rsidR="004866AE" w:rsidRDefault="004866AE">
            <w:pPr>
              <w:jc w:val="center"/>
            </w:pPr>
            <w:r>
              <w:rPr>
                <w:sz w:val="22"/>
                <w:szCs w:val="22"/>
              </w:rPr>
              <w:t>●</w:t>
            </w:r>
          </w:p>
        </w:tc>
        <w:tc>
          <w:tcPr>
            <w:tcW w:w="1100" w:type="dxa"/>
            <w:tcBorders>
              <w:top w:val="nil"/>
              <w:left w:val="nil"/>
              <w:bottom w:val="single" w:sz="4" w:space="0" w:color="000000"/>
              <w:right w:val="nil"/>
            </w:tcBorders>
            <w:tcMar>
              <w:top w:w="60" w:type="dxa"/>
              <w:left w:w="100" w:type="dxa"/>
              <w:bottom w:w="60" w:type="dxa"/>
              <w:right w:w="100" w:type="dxa"/>
            </w:tcMar>
            <w:hideMark/>
          </w:tcPr>
          <w:p w14:paraId="69A3CD12" w14:textId="77777777" w:rsidR="004866AE" w:rsidRDefault="004866AE">
            <w:pPr>
              <w:jc w:val="center"/>
            </w:pPr>
            <w:r>
              <w:rPr>
                <w:sz w:val="22"/>
                <w:szCs w:val="22"/>
              </w:rPr>
              <w:t>●</w:t>
            </w:r>
          </w:p>
        </w:tc>
      </w:tr>
    </w:tbl>
    <w:p w14:paraId="148EE89B" w14:textId="77777777" w:rsidR="004866AE" w:rsidRDefault="004866AE" w:rsidP="004866AE">
      <w:pPr>
        <w:spacing w:before="40" w:after="240"/>
      </w:pPr>
      <w:r>
        <w:rPr>
          <w:sz w:val="20"/>
        </w:rPr>
        <w:t>Fonte: Elaborado pelo autor (2026). ● dimensão coberta; ○ dimensão não coberta ou tangencial.</w:t>
      </w:r>
    </w:p>
    <w:p w14:paraId="497E4F2F" w14:textId="21DAE39C" w:rsidR="004866AE" w:rsidRDefault="004866AE" w:rsidP="004866AE">
      <w:pPr>
        <w:ind w:firstLine="708"/>
      </w:pPr>
      <w:r>
        <w:t>A análise da Tabela 2 revela três padrões relevantes para a fundamentação deste trabalho. Primeiro, oito artigos cobrem todas as cinco dimensões (</w:t>
      </w:r>
      <w:proofErr w:type="spellStart"/>
      <w:r>
        <w:t>Hariharan</w:t>
      </w:r>
      <w:proofErr w:type="spellEnd"/>
      <w:r>
        <w:t xml:space="preserve"> </w:t>
      </w:r>
      <w:r>
        <w:rPr>
          <w:i/>
        </w:rPr>
        <w:t>et al</w:t>
      </w:r>
      <w:r>
        <w:t xml:space="preserve">., 2025; </w:t>
      </w:r>
      <w:proofErr w:type="spellStart"/>
      <w:r>
        <w:t>Millea</w:t>
      </w:r>
      <w:proofErr w:type="spellEnd"/>
      <w:r>
        <w:t>, 2014; Seddik, 202</w:t>
      </w:r>
      <w:r w:rsidR="00D20ED0">
        <w:t>3</w:t>
      </w:r>
      <w:r>
        <w:t>; Sun, 2021; Tian, 202</w:t>
      </w:r>
      <w:r w:rsidR="00DA3567">
        <w:t>4</w:t>
      </w:r>
      <w:r>
        <w:t xml:space="preserve">; Ribeiro </w:t>
      </w:r>
      <w:r>
        <w:rPr>
          <w:i/>
        </w:rPr>
        <w:t>et al</w:t>
      </w:r>
      <w:r>
        <w:t xml:space="preserve">., 2021; Wang F. </w:t>
      </w:r>
      <w:r>
        <w:rPr>
          <w:i/>
        </w:rPr>
        <w:t>et al</w:t>
      </w:r>
      <w:r>
        <w:t xml:space="preserve">., 2025; Wang W. </w:t>
      </w:r>
      <w:r>
        <w:rPr>
          <w:i/>
        </w:rPr>
        <w:t>et al</w:t>
      </w:r>
      <w:r>
        <w:t>., 2021) e constituem o núcleo de evidências sobre as quais se assentam as decisões metodológicas do Capítulo 3.</w:t>
      </w:r>
      <w:r w:rsidR="003B5680">
        <w:t xml:space="preserve"> </w:t>
      </w:r>
      <w:proofErr w:type="gramStart"/>
      <w:r>
        <w:t>Segundo, a</w:t>
      </w:r>
      <w:proofErr w:type="gramEnd"/>
      <w:r>
        <w:t xml:space="preserve"> pergunta P1 dimensão que motiva diretamente a contribuição central da pesquisa é a menos coberta no portfólio, com apenas cinco trabalhos especificando a distribuição de inicialização de forma documentada. Terceiro, embora 88% dos trabalhos discutam o mercado e o ativo investigado, somente quatro analisam ativos brasileiros listados na B3, e dois deles tratam especificamente da PETR4 (Costa; </w:t>
      </w:r>
      <w:proofErr w:type="spellStart"/>
      <w:r>
        <w:t>Lunkes</w:t>
      </w:r>
      <w:proofErr w:type="spellEnd"/>
      <w:r>
        <w:t xml:space="preserve">, 2025; Timbó </w:t>
      </w:r>
      <w:r>
        <w:rPr>
          <w:i/>
        </w:rPr>
        <w:t>et al</w:t>
      </w:r>
      <w:r>
        <w:t xml:space="preserve">., 2016), reforçando o caráter inédito da aplicação de ESNs com inicialização por </w:t>
      </w:r>
      <w:r>
        <w:rPr>
          <w:i/>
        </w:rPr>
        <w:t xml:space="preserve">Power </w:t>
      </w:r>
      <w:proofErr w:type="spellStart"/>
      <w:r>
        <w:rPr>
          <w:i/>
        </w:rPr>
        <w:t>Function</w:t>
      </w:r>
      <w:proofErr w:type="spellEnd"/>
      <w:r>
        <w:t xml:space="preserve"> ajustada empiricamente à série da Petrobras corrigida pelo Fator de Ajuste.</w:t>
      </w:r>
    </w:p>
    <w:p w14:paraId="0DB0A5DA" w14:textId="553F8DEF" w:rsidR="004866AE" w:rsidRDefault="004866AE" w:rsidP="00D5715B">
      <w:pPr>
        <w:pStyle w:val="TITULOTCC"/>
      </w:pPr>
      <w:bookmarkStart w:id="63" w:name="_Toc230627613"/>
      <w:bookmarkStart w:id="64" w:name="_Toc230633302"/>
      <w:bookmarkStart w:id="65" w:name="_Toc230634299"/>
      <w:bookmarkStart w:id="66" w:name="_Toc230634462"/>
      <w:bookmarkStart w:id="67" w:name="_Toc230635061"/>
      <w:r>
        <w:lastRenderedPageBreak/>
        <w:t>MATERIAL E MÉTODOS</w:t>
      </w:r>
      <w:bookmarkEnd w:id="63"/>
      <w:bookmarkEnd w:id="64"/>
      <w:bookmarkEnd w:id="65"/>
      <w:bookmarkEnd w:id="66"/>
      <w:bookmarkEnd w:id="67"/>
    </w:p>
    <w:p w14:paraId="4CD765A0" w14:textId="77777777" w:rsidR="004866AE" w:rsidRDefault="004866AE" w:rsidP="004866AE">
      <w:pPr>
        <w:ind w:firstLine="708"/>
      </w:pPr>
      <w:r>
        <w:t>Este capítulo descreve a metodologia de implementação do trabalho, organizada como uma pesquisa aplicada experimental cujo objetivo é investigar se diferentes distribuições de probabilidade na inicialização dos pesos de entrada de ESNs afetam o desempenho preditivo sobre séries temporais financeiras da PETR4, quando combinadas com otimização de hiperparâmetros por Algoritmos Genéticos e pré-processamento via Fator de Ajuste. A implementação é realizada integralmente em linguagem R, escolhida por sua vocação para computação estatística, manipulação de séries temporais e visualização de dados. As seções seguintes apresentam, em ordem, a classificação científica da pesquisa, o conjunto de dados utilizado e seu pré-processamento, as decisões de implementação das quatro variantes de ESN, a configuração do Algoritmo Genético responsável pela otimização dos hiperparâmetros, a parametrização dos modelos LSTM e GRU empregados como linha de base e, por fim, o desenho experimental e os critérios de avaliação adotados.</w:t>
      </w:r>
    </w:p>
    <w:p w14:paraId="4BDBBACC" w14:textId="77777777" w:rsidR="00863CB3" w:rsidRDefault="00863CB3" w:rsidP="004866AE">
      <w:pPr>
        <w:ind w:firstLine="708"/>
      </w:pPr>
    </w:p>
    <w:p w14:paraId="7E628543" w14:textId="47A4F7E2" w:rsidR="004866AE" w:rsidRDefault="004866AE" w:rsidP="00D5715B">
      <w:pPr>
        <w:pStyle w:val="SEOTCC"/>
      </w:pPr>
      <w:bookmarkStart w:id="68" w:name="_Toc230627614"/>
      <w:bookmarkStart w:id="69" w:name="_Toc230633303"/>
      <w:bookmarkStart w:id="70" w:name="_Toc230634300"/>
      <w:bookmarkStart w:id="71" w:name="_Toc230634463"/>
      <w:bookmarkStart w:id="72" w:name="_Toc230635062"/>
      <w:r>
        <w:t>CLASSIFICAÇÃO DA PESQUISA</w:t>
      </w:r>
      <w:bookmarkEnd w:id="68"/>
      <w:bookmarkEnd w:id="69"/>
      <w:bookmarkEnd w:id="70"/>
      <w:bookmarkEnd w:id="71"/>
      <w:bookmarkEnd w:id="72"/>
    </w:p>
    <w:p w14:paraId="249F48E3" w14:textId="77777777" w:rsidR="004866AE" w:rsidRDefault="004866AE" w:rsidP="004866AE">
      <w:pPr>
        <w:ind w:firstLine="708"/>
      </w:pPr>
      <w:r>
        <w:t>Quanto à natureza, esta pesquisa é classificada como aplicada, por buscar gerar conhecimento dirigido à solução de um problema específico a previsão de preços do ativo PETR4 da B3. Quanto à abordagem, é quantitativa, uma vez que os resultados são avaliados por meio de métricas numéricas (MAE, RMSE) e procedimentos estatísticos. Quanto aos objetivos, configura-se como exploratória e explicativa, pois investiga uma combinação metodológica ainda pouco estudada ESNs, Algoritmos Genéticos, distribuições não gaussianas e Fator de Ajuste e busca explicar o impacto das distribuições de inicialização sobre o desempenho preditivo. Quanto aos procedimentos técnicos, é experimental, baseando-se na execução controlada de experimentos computacionais sob condições reprodutíveis.</w:t>
      </w:r>
    </w:p>
    <w:p w14:paraId="0DBBF586" w14:textId="77777777" w:rsidR="004866AE" w:rsidRDefault="004866AE" w:rsidP="004866AE">
      <w:pPr>
        <w:ind w:firstLine="708"/>
      </w:pPr>
      <w:r>
        <w:t xml:space="preserve">Toda a implementação é desenvolvida em linguagem R, sem recorrer a frameworks de alto nível para Reservoir Computing a ESN é codificada manualmente a partir das definições originais de Jaeger (2007), o que confere transparência completa sobre cada etapa do cálculo. Os pacotes empregados são: </w:t>
      </w:r>
      <w:r>
        <w:rPr>
          <w:i/>
          <w:iCs/>
        </w:rPr>
        <w:t>GA</w:t>
      </w:r>
      <w:r>
        <w:t xml:space="preserve">, para a implementação do Algoritmo Genético; </w:t>
      </w:r>
      <w:proofErr w:type="spellStart"/>
      <w:r>
        <w:rPr>
          <w:i/>
          <w:iCs/>
        </w:rPr>
        <w:t>PerformanceAnalytics</w:t>
      </w:r>
      <w:proofErr w:type="spellEnd"/>
      <w:r>
        <w:t xml:space="preserve">, para o cálculo das medidas de assimetria e curtose da série; </w:t>
      </w:r>
      <w:proofErr w:type="spellStart"/>
      <w:r>
        <w:rPr>
          <w:i/>
          <w:iCs/>
        </w:rPr>
        <w:t>fGarch</w:t>
      </w:r>
      <w:proofErr w:type="spellEnd"/>
      <w:r>
        <w:t>, para a geração de números aleatórios segundo a GED (</w:t>
      </w:r>
      <w:r>
        <w:rPr>
          <w:i/>
          <w:iCs/>
        </w:rPr>
        <w:t xml:space="preserve">função </w:t>
      </w:r>
      <w:proofErr w:type="spellStart"/>
      <w:r>
        <w:rPr>
          <w:i/>
          <w:iCs/>
        </w:rPr>
        <w:t>rged</w:t>
      </w:r>
      <w:proofErr w:type="spellEnd"/>
      <w:r>
        <w:t xml:space="preserve">); </w:t>
      </w:r>
      <w:proofErr w:type="spellStart"/>
      <w:r>
        <w:rPr>
          <w:i/>
          <w:iCs/>
        </w:rPr>
        <w:t>PearsonDS</w:t>
      </w:r>
      <w:proofErr w:type="spellEnd"/>
      <w:r>
        <w:t xml:space="preserve">, para distribuições da família de </w:t>
      </w:r>
      <w:r>
        <w:rPr>
          <w:i/>
          <w:iCs/>
        </w:rPr>
        <w:t>Pearson</w:t>
      </w:r>
      <w:r>
        <w:t xml:space="preserve"> empregadas em análises exploratórias complementares; </w:t>
      </w:r>
      <w:proofErr w:type="spellStart"/>
      <w:r>
        <w:rPr>
          <w:i/>
          <w:iCs/>
        </w:rPr>
        <w:t>StockDistFit</w:t>
      </w:r>
      <w:proofErr w:type="spellEnd"/>
      <w:r>
        <w:t xml:space="preserve">, para o ajuste de distribuições estatísticas aos dados financeiros; </w:t>
      </w:r>
      <w:proofErr w:type="spellStart"/>
      <w:r>
        <w:rPr>
          <w:i/>
          <w:iCs/>
        </w:rPr>
        <w:t>fitdistrplus</w:t>
      </w:r>
      <w:proofErr w:type="spellEnd"/>
      <w:r>
        <w:t xml:space="preserve"> e </w:t>
      </w:r>
      <w:r>
        <w:rPr>
          <w:i/>
          <w:iCs/>
        </w:rPr>
        <w:t>MASS</w:t>
      </w:r>
      <w:r>
        <w:t xml:space="preserve">, para </w:t>
      </w:r>
      <w:r>
        <w:lastRenderedPageBreak/>
        <w:t xml:space="preserve">procedimentos auxiliares de ajuste de distribuição; </w:t>
      </w:r>
      <w:proofErr w:type="spellStart"/>
      <w:r>
        <w:rPr>
          <w:i/>
          <w:iCs/>
        </w:rPr>
        <w:t>pracma</w:t>
      </w:r>
      <w:proofErr w:type="spellEnd"/>
      <w:r>
        <w:t xml:space="preserve">, para medição do tempo de execução via </w:t>
      </w:r>
      <w:proofErr w:type="spellStart"/>
      <w:r>
        <w:rPr>
          <w:i/>
          <w:iCs/>
        </w:rPr>
        <w:t>tic</w:t>
      </w:r>
      <w:proofErr w:type="spellEnd"/>
      <w:r>
        <w:rPr>
          <w:i/>
          <w:iCs/>
        </w:rPr>
        <w:t>/toc</w:t>
      </w:r>
      <w:r>
        <w:t xml:space="preserve">; e </w:t>
      </w:r>
      <w:r>
        <w:rPr>
          <w:i/>
          <w:iCs/>
        </w:rPr>
        <w:t>ggplot2</w:t>
      </w:r>
      <w:r>
        <w:t xml:space="preserve">, para visualização dos resultados. A reprodutibilidade é garantida pelo versionamento de todo o código em repositório </w:t>
      </w:r>
      <w:proofErr w:type="spellStart"/>
      <w:r>
        <w:t>Git</w:t>
      </w:r>
      <w:proofErr w:type="spellEnd"/>
      <w:r>
        <w:t>, com organização modular dos diretórios entre dados brutos, dados processados, código-fonte por etapa e resultados experimentais.</w:t>
      </w:r>
    </w:p>
    <w:p w14:paraId="6C1F8AFF" w14:textId="77777777" w:rsidR="00863CB3" w:rsidRDefault="00863CB3" w:rsidP="004866AE">
      <w:pPr>
        <w:ind w:firstLine="708"/>
      </w:pPr>
    </w:p>
    <w:p w14:paraId="7EC6CCF9" w14:textId="6CB04FCC" w:rsidR="004866AE" w:rsidRDefault="004866AE" w:rsidP="00D5715B">
      <w:pPr>
        <w:pStyle w:val="SEOTCC"/>
      </w:pPr>
      <w:bookmarkStart w:id="73" w:name="_Toc230627615"/>
      <w:bookmarkStart w:id="74" w:name="_Toc230633304"/>
      <w:bookmarkStart w:id="75" w:name="_Toc230634301"/>
      <w:bookmarkStart w:id="76" w:name="_Toc230634464"/>
      <w:bookmarkStart w:id="77" w:name="_Toc230635063"/>
      <w:r>
        <w:t>CONJUNTO DE DADOS E PRÉ-PROCESSAMENTO</w:t>
      </w:r>
      <w:bookmarkEnd w:id="73"/>
      <w:bookmarkEnd w:id="74"/>
      <w:bookmarkEnd w:id="75"/>
      <w:bookmarkEnd w:id="76"/>
      <w:bookmarkEnd w:id="77"/>
    </w:p>
    <w:p w14:paraId="2BB26E9C" w14:textId="77777777" w:rsidR="004866AE" w:rsidRDefault="004866AE" w:rsidP="004866AE">
      <w:pPr>
        <w:ind w:firstLine="708"/>
      </w:pPr>
      <w:r>
        <w:t xml:space="preserve">A fonte de dados primária é o conjunto </w:t>
      </w:r>
      <w:proofErr w:type="spellStart"/>
      <w:r>
        <w:t>BovDB</w:t>
      </w:r>
      <w:proofErr w:type="spellEnd"/>
      <w:r>
        <w:t xml:space="preserve"> (CARDOSO </w:t>
      </w:r>
      <w:r>
        <w:rPr>
          <w:i/>
        </w:rPr>
        <w:t>et al</w:t>
      </w:r>
      <w:r>
        <w:t xml:space="preserve">., 2022), que disponibiliza preços diários (abertura, fechamento, máximo e mínimo) e volumes de todas as ações negociadas na B3 entre 2000 e 2020. Para este trabalho, é extraído o subconjunto referente ao ativo PETR4 (Petrobras ON), escolhido por sua alta liquidez e por ser amplamente estudado na literatura nacional (TIMBÓ </w:t>
      </w:r>
      <w:r>
        <w:rPr>
          <w:i/>
        </w:rPr>
        <w:t>et al</w:t>
      </w:r>
      <w:r>
        <w:t>., 2016), além de figurar entre as ações de maior peso no índice Ibovespa, com participação histórica em torno de 5%. A variável-alvo da predição é o preço de fechamento ajustado, considerando o intervalo temporal de 3 de janeiro de 2000 a 30 de dezembro de 2020, totalizando 5.198 observações diárias.</w:t>
      </w:r>
    </w:p>
    <w:p w14:paraId="774A1DC7" w14:textId="77777777" w:rsidR="004866AE" w:rsidRDefault="004866AE" w:rsidP="004866AE">
      <w:pPr>
        <w:ind w:firstLine="708"/>
      </w:pPr>
      <w:r>
        <w:t>Eventos corporativos como desdobramentos de ações (</w:t>
      </w:r>
      <w:r>
        <w:rPr>
          <w:i/>
          <w:iCs/>
        </w:rPr>
        <w:t>splits</w:t>
      </w:r>
      <w:r>
        <w:t>), grupamentos (</w:t>
      </w:r>
      <w:proofErr w:type="spellStart"/>
      <w:r>
        <w:rPr>
          <w:i/>
          <w:iCs/>
        </w:rPr>
        <w:t>inplits</w:t>
      </w:r>
      <w:proofErr w:type="spellEnd"/>
      <w:r>
        <w:t xml:space="preserve">) e distribuição de dividendos geram descontinuidades artificiais nas séries históricas de preços. Se não corrigidas, essas descontinuidades podem ser interpretadas pelo modelo como movimentos reais de mercado, introduzindo ruído sistemático no treinamento. Para eliminar tais distorções, é aplicado o Fator de Ajuste proposto por Cardoso </w:t>
      </w:r>
      <w:r>
        <w:rPr>
          <w:i/>
        </w:rPr>
        <w:t>et al</w:t>
      </w:r>
      <w:r>
        <w:t xml:space="preserve">. (2022), definido pela razão entre o preço de fechamento do dia anterior ao evento e o preço de abertura no dia em que o evento entra em vigor, segundo a expressão </w:t>
      </w:r>
      <w:r>
        <w:rPr>
          <w:i/>
          <w:iCs/>
        </w:rPr>
        <w:t xml:space="preserve">Fator = </w:t>
      </w:r>
      <w:proofErr w:type="spellStart"/>
      <w:r>
        <w:rPr>
          <w:i/>
          <w:iCs/>
        </w:rPr>
        <w:t>Preço_fechamento</w:t>
      </w:r>
      <w:proofErr w:type="spellEnd"/>
      <w:r>
        <w:rPr>
          <w:i/>
          <w:iCs/>
        </w:rPr>
        <w:t xml:space="preserve">(t−1) / </w:t>
      </w:r>
      <w:proofErr w:type="spellStart"/>
      <w:r>
        <w:rPr>
          <w:i/>
          <w:iCs/>
        </w:rPr>
        <w:t>Preço_abertura</w:t>
      </w:r>
      <w:proofErr w:type="spellEnd"/>
      <w:r>
        <w:rPr>
          <w:i/>
          <w:iCs/>
        </w:rPr>
        <w:t>(t)</w:t>
      </w:r>
      <w:r>
        <w:t>. O fator é aplicado retroativamente sobre toda a série anterior ao evento. A comparação entre os resultados obtidos com e sem a aplicação do Fator de Ajuste constitui o teste direto da quarta hipótese deste trabalho.</w:t>
      </w:r>
    </w:p>
    <w:p w14:paraId="71654397" w14:textId="77777777" w:rsidR="004866AE" w:rsidRDefault="004866AE" w:rsidP="004866AE">
      <w:pPr>
        <w:ind w:firstLine="708"/>
      </w:pPr>
      <w:r>
        <w:t>A divisão dos dados respeita rigorosamente a ordem cronológica, sendo proibido o embaralhamento aleatório para evitar vazamento de informação do futuro para o passado (</w:t>
      </w:r>
      <w:r>
        <w:rPr>
          <w:i/>
          <w:iCs/>
        </w:rPr>
        <w:t>data</w:t>
      </w:r>
      <w:r>
        <w:t xml:space="preserve"> </w:t>
      </w:r>
      <w:proofErr w:type="spellStart"/>
      <w:r>
        <w:rPr>
          <w:i/>
          <w:iCs/>
        </w:rPr>
        <w:t>leakage</w:t>
      </w:r>
      <w:proofErr w:type="spellEnd"/>
      <w:r>
        <w:t xml:space="preserve">). Adota-se a divisão estática 50%/25%/25%: as 2.600 primeiras observações (de 03/01/2000 a 01/07/2010) compõem o conjunto de treino, utilizado para o ajuste dos pesos da camada de saída da ESN via regressão linear regularizada; as 1.299 observações seguintes (de 02/07/2010 a 28/09/2015) formam o conjunto de validação, empregado na avaliação da função de fitness do AG durante a otimização de hiperparâmetros; e as 1.299 observações finais (de 29/09/2015 a 30/12/2020) constituem o conjunto de teste, utilizado exclusivamente na </w:t>
      </w:r>
      <w:r>
        <w:lastRenderedPageBreak/>
        <w:t>avaliação final e na comparação entre variantes. Qualquer decisão sobre hiperparâmetros ou arquitetura é tomada com base apenas nos conjuntos de treino e validação, mantendo-se o conjunto de teste inviolado até a etapa de mensuração definitiva.</w:t>
      </w:r>
    </w:p>
    <w:p w14:paraId="54DEF210" w14:textId="77777777" w:rsidR="004866AE" w:rsidRDefault="004866AE" w:rsidP="004866AE">
      <w:pPr>
        <w:ind w:firstLine="708"/>
      </w:pPr>
      <w:r>
        <w:t xml:space="preserve">A série da PETR4 é fornecida diretamente como entrada do reservatório no formato em que se encontra após a aplicação do Fator de Ajuste, sem normalização adicional para o intervalo [−1, 1], uma vez que a função de ativação hiperbólica do reservatório, combinada ao reescalonamento da matriz interna </w:t>
      </w:r>
      <w:r>
        <w:rPr>
          <w:i/>
        </w:rPr>
        <w:t xml:space="preserve">W </w:t>
      </w:r>
      <w:r>
        <w:t xml:space="preserve">pelo raio espectral, é suficiente para manter a dinâmica do estado interno dentro de faixas estáveis. Foram igualmente verificados e tratados os dias sem negociação (feriados e suspensões por </w:t>
      </w:r>
      <w:proofErr w:type="spellStart"/>
      <w:r>
        <w:rPr>
          <w:i/>
          <w:iCs/>
        </w:rPr>
        <w:t>circuit</w:t>
      </w:r>
      <w:proofErr w:type="spellEnd"/>
      <w:r>
        <w:rPr>
          <w:i/>
          <w:iCs/>
        </w:rPr>
        <w:t xml:space="preserve"> </w:t>
      </w:r>
      <w:proofErr w:type="spellStart"/>
      <w:r>
        <w:rPr>
          <w:i/>
          <w:iCs/>
        </w:rPr>
        <w:t>breaker</w:t>
      </w:r>
      <w:proofErr w:type="spellEnd"/>
      <w:r>
        <w:t>), sendo a série final disponibilizada como vetor contínuo de cotações diárias úteis.</w:t>
      </w:r>
    </w:p>
    <w:p w14:paraId="7E3B2C44" w14:textId="40BEECCC" w:rsidR="004866AE" w:rsidRDefault="004866AE" w:rsidP="00D5715B">
      <w:pPr>
        <w:ind w:firstLine="708"/>
      </w:pPr>
      <w:r>
        <w:t>A caracterização estatística da série confirma empiricamente as premissas que motivam as hipóteses H2 e H3. A Tabela 3 apresenta as principais medidas descritivas da série de preços e da série de log-retornos correspondente, calculadas sobre as 5.198 observações.</w:t>
      </w:r>
    </w:p>
    <w:p w14:paraId="68505890" w14:textId="1869CFAC" w:rsidR="00D5715B" w:rsidRPr="00D5715B" w:rsidRDefault="00D5715B" w:rsidP="00D5715B">
      <w:pPr>
        <w:pStyle w:val="Legenda"/>
        <w:keepNext/>
        <w:rPr>
          <w:i w:val="0"/>
          <w:iCs w:val="0"/>
          <w:sz w:val="20"/>
          <w:szCs w:val="20"/>
        </w:rPr>
      </w:pPr>
      <w:bookmarkStart w:id="78" w:name="_Toc230613608"/>
      <w:bookmarkStart w:id="79" w:name="_Toc230628673"/>
      <w:bookmarkStart w:id="80" w:name="_Toc230629191"/>
      <w:bookmarkStart w:id="81" w:name="_Toc230635187"/>
      <w:r w:rsidRPr="00D5715B">
        <w:rPr>
          <w:i w:val="0"/>
          <w:iCs w:val="0"/>
          <w:sz w:val="20"/>
          <w:szCs w:val="20"/>
        </w:rPr>
        <w:t xml:space="preserve">Tabela </w:t>
      </w:r>
      <w:r w:rsidRPr="00D5715B">
        <w:rPr>
          <w:i w:val="0"/>
          <w:iCs w:val="0"/>
          <w:sz w:val="20"/>
          <w:szCs w:val="20"/>
        </w:rPr>
        <w:fldChar w:fldCharType="begin"/>
      </w:r>
      <w:r w:rsidRPr="00D5715B">
        <w:rPr>
          <w:i w:val="0"/>
          <w:iCs w:val="0"/>
          <w:sz w:val="20"/>
          <w:szCs w:val="20"/>
        </w:rPr>
        <w:instrText xml:space="preserve"> SEQ Tabela \* ARABIC </w:instrText>
      </w:r>
      <w:r w:rsidRPr="00D5715B">
        <w:rPr>
          <w:i w:val="0"/>
          <w:iCs w:val="0"/>
          <w:sz w:val="20"/>
          <w:szCs w:val="20"/>
        </w:rPr>
        <w:fldChar w:fldCharType="separate"/>
      </w:r>
      <w:r w:rsidRPr="00D5715B">
        <w:rPr>
          <w:i w:val="0"/>
          <w:iCs w:val="0"/>
          <w:noProof/>
          <w:sz w:val="20"/>
          <w:szCs w:val="20"/>
        </w:rPr>
        <w:t>3</w:t>
      </w:r>
      <w:r w:rsidRPr="00D5715B">
        <w:rPr>
          <w:i w:val="0"/>
          <w:iCs w:val="0"/>
          <w:sz w:val="20"/>
          <w:szCs w:val="20"/>
        </w:rPr>
        <w:fldChar w:fldCharType="end"/>
      </w:r>
      <w:r w:rsidRPr="00D5715B">
        <w:rPr>
          <w:i w:val="0"/>
          <w:iCs w:val="0"/>
          <w:sz w:val="20"/>
          <w:szCs w:val="20"/>
        </w:rPr>
        <w:t xml:space="preserve"> Caracterização estatística da série PETR4 (2000–2020) após Fator de Ajuste</w:t>
      </w:r>
      <w:bookmarkEnd w:id="78"/>
      <w:bookmarkEnd w:id="79"/>
      <w:bookmarkEnd w:id="80"/>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3000"/>
        <w:gridCol w:w="3000"/>
      </w:tblGrid>
      <w:tr w:rsidR="004866AE" w14:paraId="33211228" w14:textId="77777777">
        <w:trPr>
          <w:tblHeader/>
        </w:trPr>
        <w:tc>
          <w:tcPr>
            <w:tcW w:w="3026" w:type="dxa"/>
            <w:tcBorders>
              <w:top w:val="single" w:sz="4" w:space="0" w:color="000000"/>
              <w:left w:val="nil"/>
              <w:bottom w:val="single" w:sz="4" w:space="0" w:color="000000"/>
              <w:right w:val="nil"/>
            </w:tcBorders>
            <w:tcMar>
              <w:top w:w="60" w:type="dxa"/>
              <w:left w:w="100" w:type="dxa"/>
              <w:bottom w:w="60" w:type="dxa"/>
              <w:right w:w="100" w:type="dxa"/>
            </w:tcMar>
            <w:hideMark/>
          </w:tcPr>
          <w:p w14:paraId="3F1E2590" w14:textId="77777777" w:rsidR="004866AE" w:rsidRDefault="004866AE">
            <w:pPr>
              <w:jc w:val="center"/>
            </w:pPr>
            <w:r>
              <w:rPr>
                <w:b/>
                <w:bCs/>
                <w:sz w:val="22"/>
                <w:szCs w:val="22"/>
              </w:rPr>
              <w:t>Estatística</w:t>
            </w:r>
          </w:p>
        </w:tc>
        <w:tc>
          <w:tcPr>
            <w:tcW w:w="3000" w:type="dxa"/>
            <w:tcBorders>
              <w:top w:val="single" w:sz="4" w:space="0" w:color="000000"/>
              <w:left w:val="nil"/>
              <w:bottom w:val="single" w:sz="4" w:space="0" w:color="000000"/>
              <w:right w:val="nil"/>
            </w:tcBorders>
            <w:tcMar>
              <w:top w:w="60" w:type="dxa"/>
              <w:left w:w="100" w:type="dxa"/>
              <w:bottom w:w="60" w:type="dxa"/>
              <w:right w:w="100" w:type="dxa"/>
            </w:tcMar>
            <w:hideMark/>
          </w:tcPr>
          <w:p w14:paraId="0293DEB5" w14:textId="77777777" w:rsidR="004866AE" w:rsidRDefault="004866AE">
            <w:pPr>
              <w:jc w:val="center"/>
            </w:pPr>
            <w:r>
              <w:rPr>
                <w:b/>
                <w:bCs/>
                <w:sz w:val="22"/>
                <w:szCs w:val="22"/>
              </w:rPr>
              <w:t>Preço (R$)</w:t>
            </w:r>
          </w:p>
        </w:tc>
        <w:tc>
          <w:tcPr>
            <w:tcW w:w="3000" w:type="dxa"/>
            <w:tcBorders>
              <w:top w:val="single" w:sz="4" w:space="0" w:color="000000"/>
              <w:left w:val="nil"/>
              <w:bottom w:val="single" w:sz="4" w:space="0" w:color="000000"/>
              <w:right w:val="nil"/>
            </w:tcBorders>
            <w:tcMar>
              <w:top w:w="60" w:type="dxa"/>
              <w:left w:w="100" w:type="dxa"/>
              <w:bottom w:w="60" w:type="dxa"/>
              <w:right w:w="100" w:type="dxa"/>
            </w:tcMar>
            <w:hideMark/>
          </w:tcPr>
          <w:p w14:paraId="7DD36D9D" w14:textId="77777777" w:rsidR="004866AE" w:rsidRDefault="004866AE">
            <w:pPr>
              <w:jc w:val="center"/>
            </w:pPr>
            <w:r>
              <w:rPr>
                <w:b/>
                <w:bCs/>
                <w:sz w:val="22"/>
                <w:szCs w:val="22"/>
              </w:rPr>
              <w:t>Log-retornos</w:t>
            </w:r>
          </w:p>
        </w:tc>
      </w:tr>
      <w:tr w:rsidR="004866AE" w14:paraId="26DE3061" w14:textId="77777777">
        <w:tc>
          <w:tcPr>
            <w:tcW w:w="3026" w:type="dxa"/>
            <w:tcBorders>
              <w:top w:val="nil"/>
              <w:left w:val="nil"/>
              <w:bottom w:val="nil"/>
              <w:right w:val="nil"/>
            </w:tcBorders>
            <w:tcMar>
              <w:top w:w="60" w:type="dxa"/>
              <w:left w:w="100" w:type="dxa"/>
              <w:bottom w:w="60" w:type="dxa"/>
              <w:right w:w="100" w:type="dxa"/>
            </w:tcMar>
            <w:hideMark/>
          </w:tcPr>
          <w:p w14:paraId="16C24527" w14:textId="77777777" w:rsidR="004866AE" w:rsidRDefault="004866AE">
            <w:pPr>
              <w:jc w:val="center"/>
            </w:pPr>
            <w:r>
              <w:rPr>
                <w:sz w:val="22"/>
                <w:szCs w:val="22"/>
              </w:rPr>
              <w:t>Média</w:t>
            </w:r>
          </w:p>
        </w:tc>
        <w:tc>
          <w:tcPr>
            <w:tcW w:w="3000" w:type="dxa"/>
            <w:tcBorders>
              <w:top w:val="nil"/>
              <w:left w:val="nil"/>
              <w:bottom w:val="nil"/>
              <w:right w:val="nil"/>
            </w:tcBorders>
            <w:tcMar>
              <w:top w:w="60" w:type="dxa"/>
              <w:left w:w="100" w:type="dxa"/>
              <w:bottom w:w="60" w:type="dxa"/>
              <w:right w:w="100" w:type="dxa"/>
            </w:tcMar>
            <w:hideMark/>
          </w:tcPr>
          <w:p w14:paraId="35E39A9F" w14:textId="77777777" w:rsidR="004866AE" w:rsidRDefault="004866AE">
            <w:pPr>
              <w:jc w:val="center"/>
            </w:pPr>
            <w:r>
              <w:rPr>
                <w:sz w:val="22"/>
                <w:szCs w:val="22"/>
              </w:rPr>
              <w:t>13,28</w:t>
            </w:r>
          </w:p>
        </w:tc>
        <w:tc>
          <w:tcPr>
            <w:tcW w:w="3000" w:type="dxa"/>
            <w:tcBorders>
              <w:top w:val="nil"/>
              <w:left w:val="nil"/>
              <w:bottom w:val="nil"/>
              <w:right w:val="nil"/>
            </w:tcBorders>
            <w:tcMar>
              <w:top w:w="60" w:type="dxa"/>
              <w:left w:w="100" w:type="dxa"/>
              <w:bottom w:w="60" w:type="dxa"/>
              <w:right w:w="100" w:type="dxa"/>
            </w:tcMar>
            <w:hideMark/>
          </w:tcPr>
          <w:p w14:paraId="77AF9B1A" w14:textId="77777777" w:rsidR="004866AE" w:rsidRDefault="004866AE">
            <w:pPr>
              <w:jc w:val="center"/>
            </w:pPr>
            <w:r>
              <w:rPr>
                <w:sz w:val="22"/>
                <w:szCs w:val="22"/>
              </w:rPr>
              <w:t>0,0004</w:t>
            </w:r>
          </w:p>
        </w:tc>
      </w:tr>
      <w:tr w:rsidR="004866AE" w14:paraId="4774C098" w14:textId="77777777">
        <w:tc>
          <w:tcPr>
            <w:tcW w:w="3026" w:type="dxa"/>
            <w:tcBorders>
              <w:top w:val="nil"/>
              <w:left w:val="nil"/>
              <w:bottom w:val="nil"/>
              <w:right w:val="nil"/>
            </w:tcBorders>
            <w:tcMar>
              <w:top w:w="60" w:type="dxa"/>
              <w:left w:w="100" w:type="dxa"/>
              <w:bottom w:w="60" w:type="dxa"/>
              <w:right w:w="100" w:type="dxa"/>
            </w:tcMar>
            <w:hideMark/>
          </w:tcPr>
          <w:p w14:paraId="34F2BD80" w14:textId="77777777" w:rsidR="004866AE" w:rsidRDefault="004866AE">
            <w:pPr>
              <w:jc w:val="center"/>
            </w:pPr>
            <w:r>
              <w:rPr>
                <w:sz w:val="22"/>
                <w:szCs w:val="22"/>
              </w:rPr>
              <w:t>Desvio-padrão</w:t>
            </w:r>
          </w:p>
        </w:tc>
        <w:tc>
          <w:tcPr>
            <w:tcW w:w="3000" w:type="dxa"/>
            <w:tcBorders>
              <w:top w:val="nil"/>
              <w:left w:val="nil"/>
              <w:bottom w:val="nil"/>
              <w:right w:val="nil"/>
            </w:tcBorders>
            <w:tcMar>
              <w:top w:w="60" w:type="dxa"/>
              <w:left w:w="100" w:type="dxa"/>
              <w:bottom w:w="60" w:type="dxa"/>
              <w:right w:w="100" w:type="dxa"/>
            </w:tcMar>
            <w:hideMark/>
          </w:tcPr>
          <w:p w14:paraId="5F5C9D2F" w14:textId="77777777" w:rsidR="004866AE" w:rsidRDefault="004866AE">
            <w:pPr>
              <w:jc w:val="center"/>
            </w:pPr>
            <w:r>
              <w:rPr>
                <w:sz w:val="22"/>
                <w:szCs w:val="22"/>
              </w:rPr>
              <w:t>7,11</w:t>
            </w:r>
          </w:p>
        </w:tc>
        <w:tc>
          <w:tcPr>
            <w:tcW w:w="3000" w:type="dxa"/>
            <w:tcBorders>
              <w:top w:val="nil"/>
              <w:left w:val="nil"/>
              <w:bottom w:val="nil"/>
              <w:right w:val="nil"/>
            </w:tcBorders>
            <w:tcMar>
              <w:top w:w="60" w:type="dxa"/>
              <w:left w:w="100" w:type="dxa"/>
              <w:bottom w:w="60" w:type="dxa"/>
              <w:right w:w="100" w:type="dxa"/>
            </w:tcMar>
            <w:hideMark/>
          </w:tcPr>
          <w:p w14:paraId="7F06EB10" w14:textId="77777777" w:rsidR="004866AE" w:rsidRDefault="004866AE">
            <w:pPr>
              <w:jc w:val="center"/>
            </w:pPr>
            <w:r>
              <w:rPr>
                <w:sz w:val="22"/>
                <w:szCs w:val="22"/>
              </w:rPr>
              <w:t>0,0272</w:t>
            </w:r>
          </w:p>
        </w:tc>
      </w:tr>
      <w:tr w:rsidR="004866AE" w14:paraId="6D5C2031" w14:textId="77777777">
        <w:tc>
          <w:tcPr>
            <w:tcW w:w="3026" w:type="dxa"/>
            <w:tcBorders>
              <w:top w:val="nil"/>
              <w:left w:val="nil"/>
              <w:bottom w:val="nil"/>
              <w:right w:val="nil"/>
            </w:tcBorders>
            <w:tcMar>
              <w:top w:w="60" w:type="dxa"/>
              <w:left w:w="100" w:type="dxa"/>
              <w:bottom w:w="60" w:type="dxa"/>
              <w:right w:w="100" w:type="dxa"/>
            </w:tcMar>
            <w:hideMark/>
          </w:tcPr>
          <w:p w14:paraId="650D63C1" w14:textId="77777777" w:rsidR="004866AE" w:rsidRDefault="004866AE">
            <w:pPr>
              <w:jc w:val="center"/>
            </w:pPr>
            <w:r>
              <w:rPr>
                <w:sz w:val="22"/>
                <w:szCs w:val="22"/>
              </w:rPr>
              <w:t>Mínimo</w:t>
            </w:r>
          </w:p>
        </w:tc>
        <w:tc>
          <w:tcPr>
            <w:tcW w:w="3000" w:type="dxa"/>
            <w:tcBorders>
              <w:top w:val="nil"/>
              <w:left w:val="nil"/>
              <w:bottom w:val="nil"/>
              <w:right w:val="nil"/>
            </w:tcBorders>
            <w:tcMar>
              <w:top w:w="60" w:type="dxa"/>
              <w:left w:w="100" w:type="dxa"/>
              <w:bottom w:w="60" w:type="dxa"/>
              <w:right w:w="100" w:type="dxa"/>
            </w:tcMar>
            <w:hideMark/>
          </w:tcPr>
          <w:p w14:paraId="4DB8C977" w14:textId="77777777" w:rsidR="004866AE" w:rsidRDefault="004866AE">
            <w:pPr>
              <w:jc w:val="center"/>
            </w:pPr>
            <w:r>
              <w:rPr>
                <w:sz w:val="22"/>
                <w:szCs w:val="22"/>
              </w:rPr>
              <w:t>2,48</w:t>
            </w:r>
          </w:p>
        </w:tc>
        <w:tc>
          <w:tcPr>
            <w:tcW w:w="3000" w:type="dxa"/>
            <w:tcBorders>
              <w:top w:val="nil"/>
              <w:left w:val="nil"/>
              <w:bottom w:val="nil"/>
              <w:right w:val="nil"/>
            </w:tcBorders>
            <w:tcMar>
              <w:top w:w="60" w:type="dxa"/>
              <w:left w:w="100" w:type="dxa"/>
              <w:bottom w:w="60" w:type="dxa"/>
              <w:right w:w="100" w:type="dxa"/>
            </w:tcMar>
            <w:hideMark/>
          </w:tcPr>
          <w:p w14:paraId="4515B8B7" w14:textId="77777777" w:rsidR="004866AE" w:rsidRDefault="004866AE">
            <w:pPr>
              <w:jc w:val="center"/>
            </w:pPr>
            <w:r>
              <w:rPr>
                <w:sz w:val="22"/>
                <w:szCs w:val="22"/>
              </w:rPr>
              <w:t>−0,3524</w:t>
            </w:r>
          </w:p>
        </w:tc>
      </w:tr>
      <w:tr w:rsidR="004866AE" w14:paraId="2FF796C3" w14:textId="77777777">
        <w:tc>
          <w:tcPr>
            <w:tcW w:w="3026" w:type="dxa"/>
            <w:tcBorders>
              <w:top w:val="nil"/>
              <w:left w:val="nil"/>
              <w:bottom w:val="nil"/>
              <w:right w:val="nil"/>
            </w:tcBorders>
            <w:tcMar>
              <w:top w:w="60" w:type="dxa"/>
              <w:left w:w="100" w:type="dxa"/>
              <w:bottom w:w="60" w:type="dxa"/>
              <w:right w:w="100" w:type="dxa"/>
            </w:tcMar>
            <w:hideMark/>
          </w:tcPr>
          <w:p w14:paraId="024BDE3B" w14:textId="77777777" w:rsidR="004866AE" w:rsidRDefault="004866AE">
            <w:pPr>
              <w:jc w:val="center"/>
            </w:pPr>
            <w:r>
              <w:rPr>
                <w:sz w:val="22"/>
                <w:szCs w:val="22"/>
              </w:rPr>
              <w:t>Máximo</w:t>
            </w:r>
          </w:p>
        </w:tc>
        <w:tc>
          <w:tcPr>
            <w:tcW w:w="3000" w:type="dxa"/>
            <w:tcBorders>
              <w:top w:val="nil"/>
              <w:left w:val="nil"/>
              <w:bottom w:val="nil"/>
              <w:right w:val="nil"/>
            </w:tcBorders>
            <w:tcMar>
              <w:top w:w="60" w:type="dxa"/>
              <w:left w:w="100" w:type="dxa"/>
              <w:bottom w:w="60" w:type="dxa"/>
              <w:right w:w="100" w:type="dxa"/>
            </w:tcMar>
            <w:hideMark/>
          </w:tcPr>
          <w:p w14:paraId="33993C99" w14:textId="77777777" w:rsidR="004866AE" w:rsidRDefault="004866AE">
            <w:pPr>
              <w:jc w:val="center"/>
            </w:pPr>
            <w:r>
              <w:rPr>
                <w:sz w:val="22"/>
                <w:szCs w:val="22"/>
              </w:rPr>
              <w:t>34,55</w:t>
            </w:r>
          </w:p>
        </w:tc>
        <w:tc>
          <w:tcPr>
            <w:tcW w:w="3000" w:type="dxa"/>
            <w:tcBorders>
              <w:top w:val="nil"/>
              <w:left w:val="nil"/>
              <w:bottom w:val="nil"/>
              <w:right w:val="nil"/>
            </w:tcBorders>
            <w:tcMar>
              <w:top w:w="60" w:type="dxa"/>
              <w:left w:w="100" w:type="dxa"/>
              <w:bottom w:w="60" w:type="dxa"/>
              <w:right w:w="100" w:type="dxa"/>
            </w:tcMar>
            <w:hideMark/>
          </w:tcPr>
          <w:p w14:paraId="18B69826" w14:textId="77777777" w:rsidR="004866AE" w:rsidRDefault="004866AE">
            <w:pPr>
              <w:jc w:val="center"/>
            </w:pPr>
            <w:r>
              <w:rPr>
                <w:sz w:val="22"/>
                <w:szCs w:val="22"/>
              </w:rPr>
              <w:t>0,2007</w:t>
            </w:r>
          </w:p>
        </w:tc>
      </w:tr>
      <w:tr w:rsidR="004866AE" w14:paraId="361A7D61" w14:textId="77777777">
        <w:tc>
          <w:tcPr>
            <w:tcW w:w="3026" w:type="dxa"/>
            <w:tcBorders>
              <w:top w:val="nil"/>
              <w:left w:val="nil"/>
              <w:bottom w:val="nil"/>
              <w:right w:val="nil"/>
            </w:tcBorders>
            <w:tcMar>
              <w:top w:w="60" w:type="dxa"/>
              <w:left w:w="100" w:type="dxa"/>
              <w:bottom w:w="60" w:type="dxa"/>
              <w:right w:w="100" w:type="dxa"/>
            </w:tcMar>
            <w:hideMark/>
          </w:tcPr>
          <w:p w14:paraId="485F9014" w14:textId="77777777" w:rsidR="004866AE" w:rsidRDefault="004866AE">
            <w:pPr>
              <w:jc w:val="center"/>
            </w:pPr>
            <w:r>
              <w:rPr>
                <w:sz w:val="22"/>
                <w:szCs w:val="22"/>
              </w:rPr>
              <w:t>Assimetria</w:t>
            </w:r>
          </w:p>
        </w:tc>
        <w:tc>
          <w:tcPr>
            <w:tcW w:w="3000" w:type="dxa"/>
            <w:tcBorders>
              <w:top w:val="nil"/>
              <w:left w:val="nil"/>
              <w:bottom w:val="nil"/>
              <w:right w:val="nil"/>
            </w:tcBorders>
            <w:tcMar>
              <w:top w:w="60" w:type="dxa"/>
              <w:left w:w="100" w:type="dxa"/>
              <w:bottom w:w="60" w:type="dxa"/>
              <w:right w:w="100" w:type="dxa"/>
            </w:tcMar>
            <w:hideMark/>
          </w:tcPr>
          <w:p w14:paraId="152735EC" w14:textId="77777777" w:rsidR="004866AE" w:rsidRDefault="004866AE">
            <w:pPr>
              <w:jc w:val="center"/>
            </w:pPr>
            <w:r>
              <w:rPr>
                <w:sz w:val="22"/>
                <w:szCs w:val="22"/>
              </w:rPr>
              <w:t>0,22</w:t>
            </w:r>
          </w:p>
        </w:tc>
        <w:tc>
          <w:tcPr>
            <w:tcW w:w="3000" w:type="dxa"/>
            <w:tcBorders>
              <w:top w:val="nil"/>
              <w:left w:val="nil"/>
              <w:bottom w:val="nil"/>
              <w:right w:val="nil"/>
            </w:tcBorders>
            <w:tcMar>
              <w:top w:w="60" w:type="dxa"/>
              <w:left w:w="100" w:type="dxa"/>
              <w:bottom w:w="60" w:type="dxa"/>
              <w:right w:w="100" w:type="dxa"/>
            </w:tcMar>
            <w:hideMark/>
          </w:tcPr>
          <w:p w14:paraId="1C4C4C5E" w14:textId="77777777" w:rsidR="004866AE" w:rsidRDefault="004866AE">
            <w:pPr>
              <w:jc w:val="center"/>
            </w:pPr>
            <w:r>
              <w:rPr>
                <w:sz w:val="22"/>
                <w:szCs w:val="22"/>
              </w:rPr>
              <w:t>−0,60</w:t>
            </w:r>
          </w:p>
        </w:tc>
      </w:tr>
      <w:tr w:rsidR="004866AE" w14:paraId="23EF564C" w14:textId="77777777">
        <w:tc>
          <w:tcPr>
            <w:tcW w:w="3026" w:type="dxa"/>
            <w:tcBorders>
              <w:top w:val="nil"/>
              <w:left w:val="nil"/>
              <w:bottom w:val="single" w:sz="4" w:space="0" w:color="000000"/>
              <w:right w:val="nil"/>
            </w:tcBorders>
            <w:tcMar>
              <w:top w:w="60" w:type="dxa"/>
              <w:left w:w="100" w:type="dxa"/>
              <w:bottom w:w="60" w:type="dxa"/>
              <w:right w:w="100" w:type="dxa"/>
            </w:tcMar>
            <w:hideMark/>
          </w:tcPr>
          <w:p w14:paraId="3148B3CD" w14:textId="77777777" w:rsidR="004866AE" w:rsidRDefault="004866AE">
            <w:pPr>
              <w:jc w:val="center"/>
            </w:pPr>
            <w:r>
              <w:rPr>
                <w:sz w:val="22"/>
                <w:szCs w:val="22"/>
              </w:rPr>
              <w:t>Curtose (Fisher)</w:t>
            </w:r>
          </w:p>
        </w:tc>
        <w:tc>
          <w:tcPr>
            <w:tcW w:w="3000" w:type="dxa"/>
            <w:tcBorders>
              <w:top w:val="nil"/>
              <w:left w:val="nil"/>
              <w:bottom w:val="single" w:sz="4" w:space="0" w:color="000000"/>
              <w:right w:val="nil"/>
            </w:tcBorders>
            <w:tcMar>
              <w:top w:w="60" w:type="dxa"/>
              <w:left w:w="100" w:type="dxa"/>
              <w:bottom w:w="60" w:type="dxa"/>
              <w:right w:w="100" w:type="dxa"/>
            </w:tcMar>
            <w:hideMark/>
          </w:tcPr>
          <w:p w14:paraId="4D2696D7" w14:textId="77777777" w:rsidR="004866AE" w:rsidRDefault="004866AE">
            <w:pPr>
              <w:jc w:val="center"/>
            </w:pPr>
            <w:r>
              <w:rPr>
                <w:sz w:val="22"/>
                <w:szCs w:val="22"/>
              </w:rPr>
              <w:t>−0,82</w:t>
            </w:r>
          </w:p>
        </w:tc>
        <w:tc>
          <w:tcPr>
            <w:tcW w:w="3000" w:type="dxa"/>
            <w:tcBorders>
              <w:top w:val="nil"/>
              <w:left w:val="nil"/>
              <w:bottom w:val="single" w:sz="4" w:space="0" w:color="000000"/>
              <w:right w:val="nil"/>
            </w:tcBorders>
            <w:tcMar>
              <w:top w:w="60" w:type="dxa"/>
              <w:left w:w="100" w:type="dxa"/>
              <w:bottom w:w="60" w:type="dxa"/>
              <w:right w:w="100" w:type="dxa"/>
            </w:tcMar>
            <w:hideMark/>
          </w:tcPr>
          <w:p w14:paraId="5C758800" w14:textId="77777777" w:rsidR="004866AE" w:rsidRDefault="004866AE">
            <w:pPr>
              <w:jc w:val="center"/>
            </w:pPr>
            <w:r>
              <w:rPr>
                <w:sz w:val="22"/>
                <w:szCs w:val="22"/>
              </w:rPr>
              <w:t>10,38</w:t>
            </w:r>
          </w:p>
        </w:tc>
      </w:tr>
    </w:tbl>
    <w:p w14:paraId="2FCE6379" w14:textId="77777777" w:rsidR="004866AE" w:rsidRDefault="004866AE" w:rsidP="004866AE">
      <w:pPr>
        <w:spacing w:before="40" w:after="240"/>
      </w:pPr>
      <w:r>
        <w:rPr>
          <w:sz w:val="20"/>
        </w:rPr>
        <w:t xml:space="preserve">Fonte: Elaborado pelo autor (2026) com base na série corrigida pelo Fator de Ajuste de Cardoso </w:t>
      </w:r>
      <w:r>
        <w:rPr>
          <w:i/>
          <w:sz w:val="20"/>
        </w:rPr>
        <w:t>et al</w:t>
      </w:r>
      <w:r>
        <w:rPr>
          <w:sz w:val="20"/>
        </w:rPr>
        <w:t>. (2022).</w:t>
      </w:r>
    </w:p>
    <w:p w14:paraId="1BCAE5D6" w14:textId="77777777" w:rsidR="004866AE" w:rsidRDefault="004866AE" w:rsidP="004866AE">
      <w:pPr>
        <w:ind w:firstLine="708"/>
      </w:pPr>
      <w:r>
        <w:t xml:space="preserve">Os log-retornos exibem curtose de 10,38 mais de dez vezes maior que o valor zero esperado sob distribuição Normal e assimetria de −0,60. Esses valores caracterizam empiricamente uma distribuição leptocúrtica e assimétrica negativa, com eventos extremos muito mais frequentes do que a hipótese gaussiana prevê e perdas tendendo a ser maiores que ganhos. Em escala absoluta, observam-se retornos diários extremos de −35,24% e +20,07% ao longo do período, evidência adicional de comportamento incompatível com a hipótese de normalidade. Tais características fornecem o substrato empírico que justifica a investigação da GED e da </w:t>
      </w:r>
      <w:r>
        <w:rPr>
          <w:i/>
        </w:rPr>
        <w:t xml:space="preserve">Power </w:t>
      </w:r>
      <w:proofErr w:type="spellStart"/>
      <w:r>
        <w:rPr>
          <w:i/>
        </w:rPr>
        <w:t>Function</w:t>
      </w:r>
      <w:proofErr w:type="spellEnd"/>
      <w:r>
        <w:t xml:space="preserve"> como alternativas à Normal e à Uniforme na inicialização dos pesos </w:t>
      </w:r>
      <w:r>
        <w:lastRenderedPageBreak/>
        <w:t>do reservatório, hipóteses formuladas anteriormente neste capítulo e operacionalizadas nos experimentos descritos a seguir.</w:t>
      </w:r>
    </w:p>
    <w:p w14:paraId="24650ED5" w14:textId="77777777" w:rsidR="00863CB3" w:rsidRDefault="00863CB3" w:rsidP="004866AE">
      <w:pPr>
        <w:ind w:firstLine="708"/>
      </w:pPr>
    </w:p>
    <w:p w14:paraId="51E00427" w14:textId="634ABFF1" w:rsidR="004866AE" w:rsidRDefault="004866AE" w:rsidP="00D5715B">
      <w:pPr>
        <w:pStyle w:val="SEOTCC"/>
      </w:pPr>
      <w:bookmarkStart w:id="82" w:name="_Toc230627616"/>
      <w:bookmarkStart w:id="83" w:name="_Toc230633305"/>
      <w:bookmarkStart w:id="84" w:name="_Toc230634302"/>
      <w:bookmarkStart w:id="85" w:name="_Toc230634465"/>
      <w:bookmarkStart w:id="86" w:name="_Toc230635064"/>
      <w:r>
        <w:t>IMPLEMENTAÇÃO DAS ESNS EM R</w:t>
      </w:r>
      <w:bookmarkEnd w:id="82"/>
      <w:bookmarkEnd w:id="83"/>
      <w:bookmarkEnd w:id="84"/>
      <w:bookmarkEnd w:id="85"/>
      <w:bookmarkEnd w:id="86"/>
    </w:p>
    <w:p w14:paraId="1A0C3BF7" w14:textId="77777777" w:rsidR="004866AE" w:rsidRDefault="004866AE" w:rsidP="004866AE">
      <w:pPr>
        <w:ind w:firstLine="708"/>
      </w:pPr>
      <w:r>
        <w:t>A ESN pertence ao paradigma da Computação de Reservatório (</w:t>
      </w:r>
      <w:r>
        <w:rPr>
          <w:i/>
          <w:iCs/>
        </w:rPr>
        <w:t>Reservoir Computing</w:t>
      </w:r>
      <w:r>
        <w:t>) e tem como característica distintiva o fato de seus pesos internos serem gerados aleatoriamente e permanecerem fixos durante todo o treinamento. Apenas os pesos da camada de saída (</w:t>
      </w:r>
      <w:proofErr w:type="spellStart"/>
      <w:r>
        <w:rPr>
          <w:i/>
          <w:iCs/>
        </w:rPr>
        <w:t>Wout</w:t>
      </w:r>
      <w:proofErr w:type="spellEnd"/>
      <w:r>
        <w:t>) são ajustados, por meio de regressão linear regularizada (</w:t>
      </w:r>
      <w:r>
        <w:rPr>
          <w:i/>
          <w:iCs/>
        </w:rPr>
        <w:t xml:space="preserve">Ridge </w:t>
      </w:r>
      <w:proofErr w:type="spellStart"/>
      <w:r>
        <w:rPr>
          <w:i/>
          <w:iCs/>
        </w:rPr>
        <w:t>Regression</w:t>
      </w:r>
      <w:proofErr w:type="spellEnd"/>
      <w:r>
        <w:t xml:space="preserve">), o que torna o treinamento extremamente rápido e matematicamente estável em comparação com LSTM e GRU. A arquitetura é composta por três conjuntos de pesos: </w:t>
      </w:r>
      <w:r>
        <w:rPr>
          <w:i/>
        </w:rPr>
        <w:t>Win</w:t>
      </w:r>
      <w:r>
        <w:t xml:space="preserve">, que conecta as entradas ao reservatório e cuja inicialização constitui a variável experimental central deste trabalho; </w:t>
      </w:r>
      <w:r>
        <w:rPr>
          <w:i/>
          <w:iCs/>
        </w:rPr>
        <w:t>W</w:t>
      </w:r>
      <w:r>
        <w:t>, matriz de conexões recorrentes internas ao reservatório, gerada com distribuição Normal (</w:t>
      </w:r>
      <w:r>
        <w:rPr>
          <w:i/>
          <w:iCs/>
        </w:rPr>
        <w:t xml:space="preserve">média=−0,08; </w:t>
      </w:r>
      <w:proofErr w:type="spellStart"/>
      <w:r>
        <w:rPr>
          <w:i/>
          <w:iCs/>
        </w:rPr>
        <w:t>dp</w:t>
      </w:r>
      <w:proofErr w:type="spellEnd"/>
      <w:r>
        <w:rPr>
          <w:i/>
          <w:iCs/>
        </w:rPr>
        <w:t>=1</w:t>
      </w:r>
      <w:r>
        <w:t xml:space="preserve">) e mantida fixa após o ajuste do raio espectral; e </w:t>
      </w:r>
      <w:proofErr w:type="spellStart"/>
      <w:r>
        <w:rPr>
          <w:i/>
          <w:iCs/>
        </w:rPr>
        <w:t>Wout</w:t>
      </w:r>
      <w:proofErr w:type="spellEnd"/>
      <w:r>
        <w:t>, único componente treinável, ajustado via regressão regularizada.</w:t>
      </w:r>
    </w:p>
    <w:p w14:paraId="5140EAF3" w14:textId="38E12D73" w:rsidR="00D5715B" w:rsidRPr="00181567" w:rsidRDefault="004866AE" w:rsidP="00181567">
      <w:pPr>
        <w:ind w:firstLine="708"/>
      </w:pPr>
      <w:r>
        <w:t xml:space="preserve">Este trabalho implementa quatro variantes experimentais de ESN, idênticas em estrutura e diferenciadas exclusivamente pela distribuição utilizada na geração de </w:t>
      </w:r>
      <w:r>
        <w:rPr>
          <w:i/>
        </w:rPr>
        <w:t>Win</w:t>
      </w:r>
      <w:r>
        <w:t>. As variantes são apresentadas no Quadro 1.</w:t>
      </w:r>
    </w:p>
    <w:p w14:paraId="0C5B7B0B" w14:textId="74F4A78F" w:rsidR="00181567" w:rsidRPr="00C62E7F" w:rsidRDefault="00181567" w:rsidP="00181567">
      <w:pPr>
        <w:pStyle w:val="Legenda"/>
        <w:keepNext/>
        <w:rPr>
          <w:i w:val="0"/>
          <w:iCs w:val="0"/>
          <w:sz w:val="20"/>
          <w:szCs w:val="20"/>
        </w:rPr>
      </w:pPr>
      <w:bookmarkStart w:id="87" w:name="_Toc230629231"/>
      <w:bookmarkStart w:id="88" w:name="_Toc230629520"/>
      <w:bookmarkStart w:id="89" w:name="_Toc230635199"/>
      <w:r w:rsidRPr="00C62E7F">
        <w:rPr>
          <w:i w:val="0"/>
          <w:iCs w:val="0"/>
          <w:sz w:val="20"/>
          <w:szCs w:val="20"/>
        </w:rPr>
        <w:t xml:space="preserve">Quadro </w:t>
      </w:r>
      <w:r w:rsidRPr="00C62E7F">
        <w:rPr>
          <w:i w:val="0"/>
          <w:iCs w:val="0"/>
          <w:sz w:val="20"/>
          <w:szCs w:val="20"/>
        </w:rPr>
        <w:fldChar w:fldCharType="begin"/>
      </w:r>
      <w:r w:rsidRPr="00C62E7F">
        <w:rPr>
          <w:i w:val="0"/>
          <w:iCs w:val="0"/>
          <w:sz w:val="20"/>
          <w:szCs w:val="20"/>
        </w:rPr>
        <w:instrText xml:space="preserve"> SEQ Quadro \* ARABIC </w:instrText>
      </w:r>
      <w:r w:rsidRPr="00C62E7F">
        <w:rPr>
          <w:i w:val="0"/>
          <w:iCs w:val="0"/>
          <w:sz w:val="20"/>
          <w:szCs w:val="20"/>
        </w:rPr>
        <w:fldChar w:fldCharType="separate"/>
      </w:r>
      <w:r w:rsidR="00C62E7F" w:rsidRPr="00C62E7F">
        <w:rPr>
          <w:i w:val="0"/>
          <w:iCs w:val="0"/>
          <w:noProof/>
          <w:sz w:val="20"/>
          <w:szCs w:val="20"/>
        </w:rPr>
        <w:t>1</w:t>
      </w:r>
      <w:r w:rsidRPr="00C62E7F">
        <w:rPr>
          <w:i w:val="0"/>
          <w:iCs w:val="0"/>
          <w:sz w:val="20"/>
          <w:szCs w:val="20"/>
        </w:rPr>
        <w:fldChar w:fldCharType="end"/>
      </w:r>
      <w:r w:rsidRPr="00C62E7F">
        <w:rPr>
          <w:i w:val="0"/>
          <w:iCs w:val="0"/>
          <w:sz w:val="20"/>
          <w:szCs w:val="20"/>
        </w:rPr>
        <w:t xml:space="preserve"> Variantes experimentais d</w:t>
      </w:r>
      <w:r w:rsidR="00C62E7F">
        <w:rPr>
          <w:i w:val="0"/>
          <w:iCs w:val="0"/>
          <w:sz w:val="20"/>
          <w:szCs w:val="20"/>
        </w:rPr>
        <w:t>as</w:t>
      </w:r>
      <w:r w:rsidRPr="00C62E7F">
        <w:rPr>
          <w:i w:val="0"/>
          <w:iCs w:val="0"/>
          <w:sz w:val="20"/>
          <w:szCs w:val="20"/>
        </w:rPr>
        <w:t xml:space="preserve"> </w:t>
      </w:r>
      <w:r w:rsidR="00C62E7F" w:rsidRPr="00C62E7F">
        <w:rPr>
          <w:i w:val="0"/>
          <w:iCs w:val="0"/>
          <w:sz w:val="20"/>
          <w:szCs w:val="20"/>
        </w:rPr>
        <w:t xml:space="preserve">Echo </w:t>
      </w:r>
      <w:proofErr w:type="spellStart"/>
      <w:r w:rsidR="00C62E7F" w:rsidRPr="00C62E7F">
        <w:rPr>
          <w:i w:val="0"/>
          <w:iCs w:val="0"/>
          <w:sz w:val="20"/>
          <w:szCs w:val="20"/>
        </w:rPr>
        <w:t>State</w:t>
      </w:r>
      <w:proofErr w:type="spellEnd"/>
      <w:r w:rsidR="00C62E7F" w:rsidRPr="00C62E7F">
        <w:rPr>
          <w:i w:val="0"/>
          <w:iCs w:val="0"/>
          <w:sz w:val="20"/>
          <w:szCs w:val="20"/>
        </w:rPr>
        <w:t xml:space="preserve"> Network</w:t>
      </w:r>
      <w:r w:rsidR="00C62E7F">
        <w:rPr>
          <w:i w:val="0"/>
          <w:iCs w:val="0"/>
          <w:sz w:val="20"/>
          <w:szCs w:val="20"/>
        </w:rPr>
        <w:t>s</w:t>
      </w:r>
      <w:r w:rsidR="00C62E7F" w:rsidRPr="00C62E7F">
        <w:rPr>
          <w:i w:val="0"/>
          <w:iCs w:val="0"/>
          <w:sz w:val="20"/>
          <w:szCs w:val="20"/>
        </w:rPr>
        <w:t xml:space="preserve"> </w:t>
      </w:r>
      <w:r w:rsidRPr="00C62E7F">
        <w:rPr>
          <w:i w:val="0"/>
          <w:iCs w:val="0"/>
          <w:sz w:val="20"/>
          <w:szCs w:val="20"/>
        </w:rPr>
        <w:t>implementadas</w:t>
      </w:r>
      <w:bookmarkEnd w:id="87"/>
      <w:bookmarkEnd w:id="88"/>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2904"/>
        <w:gridCol w:w="4382"/>
      </w:tblGrid>
      <w:tr w:rsidR="004866AE" w14:paraId="4BAE4BB2"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14:paraId="0819550E" w14:textId="77777777" w:rsidR="004866AE" w:rsidRDefault="004866AE">
            <w:pPr>
              <w:jc w:val="center"/>
            </w:pPr>
            <w:r>
              <w:rPr>
                <w:b/>
                <w:bCs/>
                <w:sz w:val="22"/>
                <w:szCs w:val="22"/>
              </w:rPr>
              <w:t>Variante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14:paraId="4EE0A372" w14:textId="77777777" w:rsidR="004866AE" w:rsidRDefault="004866AE">
            <w:pPr>
              <w:jc w:val="center"/>
            </w:pPr>
            <w:r>
              <w:rPr>
                <w:b/>
                <w:bCs/>
                <w:sz w:val="22"/>
                <w:szCs w:val="22"/>
              </w:rPr>
              <w:t xml:space="preserve">Distribuição de </w:t>
            </w:r>
            <w:r>
              <w:rPr>
                <w:b/>
                <w:bCs/>
                <w:i/>
                <w:sz w:val="22"/>
                <w:szCs w:val="22"/>
              </w:rPr>
              <w:t>Win</w:t>
            </w:r>
          </w:p>
        </w:tc>
        <w:tc>
          <w:tcPr>
            <w:tcW w:w="46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14:paraId="1AEB3072" w14:textId="77777777" w:rsidR="004866AE" w:rsidRDefault="004866AE">
            <w:pPr>
              <w:jc w:val="center"/>
            </w:pPr>
            <w:r>
              <w:rPr>
                <w:b/>
                <w:bCs/>
                <w:sz w:val="22"/>
                <w:szCs w:val="22"/>
              </w:rPr>
              <w:t>Justificativa</w:t>
            </w:r>
          </w:p>
        </w:tc>
      </w:tr>
      <w:tr w:rsidR="004866AE" w14:paraId="70A7A674"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89AD409" w14:textId="77777777" w:rsidR="004866AE" w:rsidRDefault="004866AE">
            <w:pPr>
              <w:jc w:val="center"/>
            </w:pPr>
            <w:r>
              <w:rPr>
                <w:sz w:val="22"/>
                <w:szCs w:val="22"/>
              </w:rPr>
              <w:t>ESN-N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6C55E72" w14:textId="77777777" w:rsidR="004866AE" w:rsidRDefault="004866AE">
            <w:pPr>
              <w:jc w:val="center"/>
            </w:pPr>
            <w:r>
              <w:rPr>
                <w:sz w:val="22"/>
                <w:szCs w:val="22"/>
              </w:rPr>
              <w:t xml:space="preserve">Normal (média=−0,08; </w:t>
            </w:r>
            <w:proofErr w:type="spellStart"/>
            <w:r>
              <w:rPr>
                <w:sz w:val="22"/>
                <w:szCs w:val="22"/>
              </w:rPr>
              <w:t>dp</w:t>
            </w:r>
            <w:proofErr w:type="spellEnd"/>
            <w:r>
              <w:rPr>
                <w:sz w:val="22"/>
                <w:szCs w:val="22"/>
              </w:rPr>
              <w:t xml:space="preserve">=1) </w:t>
            </w:r>
            <w:r>
              <w:rPr>
                <w:i/>
                <w:sz w:val="22"/>
                <w:szCs w:val="22"/>
              </w:rPr>
              <w:t>baseline</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CC51AF3" w14:textId="77777777" w:rsidR="004866AE" w:rsidRDefault="004866AE">
            <w:pPr>
              <w:jc w:val="center"/>
            </w:pPr>
            <w:r>
              <w:rPr>
                <w:sz w:val="22"/>
                <w:szCs w:val="22"/>
              </w:rPr>
              <w:t>Parametrização adotada no script de referência do orientador (Cardoso, 2022); usada como linha de base comparativa.</w:t>
            </w:r>
          </w:p>
        </w:tc>
      </w:tr>
      <w:tr w:rsidR="004866AE" w14:paraId="3B3CA4F6"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AA9A999" w14:textId="77777777" w:rsidR="004866AE" w:rsidRDefault="004866AE">
            <w:pPr>
              <w:jc w:val="center"/>
            </w:pPr>
            <w:r>
              <w:rPr>
                <w:sz w:val="22"/>
                <w:szCs w:val="22"/>
              </w:rPr>
              <w:t>ESN-U</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9DC3D5C" w14:textId="77777777" w:rsidR="004866AE" w:rsidRDefault="004866AE">
            <w:pPr>
              <w:jc w:val="center"/>
            </w:pPr>
            <w:r>
              <w:rPr>
                <w:sz w:val="22"/>
                <w:szCs w:val="22"/>
              </w:rPr>
              <w:t xml:space="preserve">Uniforme </w:t>
            </w:r>
            <w:proofErr w:type="gramStart"/>
            <w:r>
              <w:rPr>
                <w:sz w:val="22"/>
                <w:szCs w:val="22"/>
              </w:rPr>
              <w:t>U(</w:t>
            </w:r>
            <w:proofErr w:type="gramEnd"/>
            <w:r>
              <w:rPr>
                <w:sz w:val="22"/>
                <w:szCs w:val="22"/>
              </w:rPr>
              <w:t>−1; 1)</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12A9FAD" w14:textId="77777777" w:rsidR="004866AE" w:rsidRDefault="004866AE">
            <w:pPr>
              <w:jc w:val="center"/>
            </w:pPr>
            <w:r>
              <w:rPr>
                <w:sz w:val="22"/>
                <w:szCs w:val="22"/>
              </w:rPr>
              <w:t xml:space="preserve">Distribuição clássica da literatura de ESN; referência amplamente utilizada (WANG </w:t>
            </w:r>
            <w:r>
              <w:rPr>
                <w:i/>
                <w:sz w:val="22"/>
                <w:szCs w:val="22"/>
              </w:rPr>
              <w:t>et al</w:t>
            </w:r>
            <w:r>
              <w:rPr>
                <w:sz w:val="22"/>
                <w:szCs w:val="22"/>
              </w:rPr>
              <w:t xml:space="preserve">., 2021; RIBEIRO </w:t>
            </w:r>
            <w:r>
              <w:rPr>
                <w:i/>
                <w:sz w:val="22"/>
                <w:szCs w:val="22"/>
              </w:rPr>
              <w:t>et al</w:t>
            </w:r>
            <w:r>
              <w:rPr>
                <w:sz w:val="22"/>
                <w:szCs w:val="22"/>
              </w:rPr>
              <w:t>., 2021).</w:t>
            </w:r>
          </w:p>
        </w:tc>
      </w:tr>
      <w:tr w:rsidR="004866AE" w14:paraId="52D8C1B3"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0914789" w14:textId="77777777" w:rsidR="004866AE" w:rsidRDefault="004866AE">
            <w:pPr>
              <w:jc w:val="center"/>
            </w:pPr>
            <w:r>
              <w:rPr>
                <w:sz w:val="22"/>
                <w:szCs w:val="22"/>
              </w:rPr>
              <w:t>ESN-GED</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0722844" w14:textId="77777777" w:rsidR="004866AE" w:rsidRDefault="004866AE">
            <w:pPr>
              <w:jc w:val="center"/>
            </w:pPr>
            <w:proofErr w:type="spellStart"/>
            <w:r>
              <w:rPr>
                <w:i/>
                <w:iCs/>
                <w:sz w:val="22"/>
                <w:szCs w:val="22"/>
              </w:rPr>
              <w:t>Generalized</w:t>
            </w:r>
            <w:proofErr w:type="spellEnd"/>
            <w:r>
              <w:rPr>
                <w:i/>
                <w:iCs/>
                <w:sz w:val="22"/>
                <w:szCs w:val="22"/>
              </w:rPr>
              <w:t xml:space="preserve"> Error </w:t>
            </w:r>
            <w:proofErr w:type="spellStart"/>
            <w:r>
              <w:rPr>
                <w:i/>
                <w:iCs/>
                <w:sz w:val="22"/>
                <w:szCs w:val="22"/>
              </w:rPr>
              <w:t>Distribution</w:t>
            </w:r>
            <w:proofErr w:type="spellEnd"/>
            <w:r>
              <w:rPr>
                <w:sz w:val="22"/>
                <w:szCs w:val="22"/>
              </w:rPr>
              <w:t xml:space="preserve"> (GED)</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67F75D8" w14:textId="77777777" w:rsidR="004866AE" w:rsidRDefault="004866AE">
            <w:pPr>
              <w:jc w:val="center"/>
            </w:pPr>
            <w:r>
              <w:rPr>
                <w:sz w:val="22"/>
                <w:szCs w:val="22"/>
              </w:rPr>
              <w:t xml:space="preserve">Família paramétrica flexível (NELSON, 1991); bom desempenho empírico na PETR4 em Lampugnani (2026). Parametrizada com os valores ajustados à série de treino via </w:t>
            </w:r>
            <w:proofErr w:type="spellStart"/>
            <w:r>
              <w:rPr>
                <w:sz w:val="22"/>
                <w:szCs w:val="22"/>
              </w:rPr>
              <w:t>ged_</w:t>
            </w:r>
            <w:proofErr w:type="gramStart"/>
            <w:r>
              <w:rPr>
                <w:sz w:val="22"/>
                <w:szCs w:val="22"/>
              </w:rPr>
              <w:t>fit</w:t>
            </w:r>
            <w:proofErr w:type="spellEnd"/>
            <w:r>
              <w:rPr>
                <w:sz w:val="22"/>
                <w:szCs w:val="22"/>
              </w:rPr>
              <w:t>(</w:t>
            </w:r>
            <w:proofErr w:type="gramEnd"/>
            <w:r>
              <w:rPr>
                <w:sz w:val="22"/>
                <w:szCs w:val="22"/>
              </w:rPr>
              <w:t>).</w:t>
            </w:r>
          </w:p>
        </w:tc>
      </w:tr>
      <w:tr w:rsidR="004866AE" w14:paraId="0E2C899F"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08BDA59" w14:textId="77777777" w:rsidR="004866AE" w:rsidRDefault="004866AE">
            <w:pPr>
              <w:jc w:val="center"/>
            </w:pPr>
            <w:r>
              <w:rPr>
                <w:sz w:val="22"/>
                <w:szCs w:val="22"/>
              </w:rPr>
              <w:t>ESN-PF</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0447EDE" w14:textId="77777777" w:rsidR="004866AE" w:rsidRDefault="004866AE">
            <w:pPr>
              <w:jc w:val="center"/>
            </w:pPr>
            <w:r>
              <w:rPr>
                <w:i/>
                <w:sz w:val="22"/>
                <w:szCs w:val="22"/>
              </w:rPr>
              <w:t xml:space="preserve">Power </w:t>
            </w:r>
            <w:proofErr w:type="spellStart"/>
            <w:r>
              <w:rPr>
                <w:i/>
                <w:sz w:val="22"/>
                <w:szCs w:val="22"/>
              </w:rPr>
              <w:t>Function</w:t>
            </w:r>
            <w:proofErr w:type="spellEnd"/>
            <w:r>
              <w:rPr>
                <w:sz w:val="22"/>
                <w:szCs w:val="22"/>
              </w:rPr>
              <w:t xml:space="preserve"> (α=0,50339; a=2,4759; </w:t>
            </w:r>
            <w:r>
              <w:rPr>
                <w:sz w:val="22"/>
                <w:szCs w:val="22"/>
              </w:rPr>
              <w:lastRenderedPageBreak/>
              <w:t>b=34,548)</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EC3F221" w14:textId="77777777" w:rsidR="004866AE" w:rsidRDefault="004866AE">
            <w:pPr>
              <w:jc w:val="center"/>
            </w:pPr>
            <w:r>
              <w:rPr>
                <w:sz w:val="22"/>
                <w:szCs w:val="22"/>
              </w:rPr>
              <w:lastRenderedPageBreak/>
              <w:t xml:space="preserve">Melhor ajuste empírico do software </w:t>
            </w:r>
            <w:proofErr w:type="spellStart"/>
            <w:r>
              <w:rPr>
                <w:i/>
                <w:sz w:val="22"/>
                <w:szCs w:val="22"/>
              </w:rPr>
              <w:t>EasyFit</w:t>
            </w:r>
            <w:proofErr w:type="spellEnd"/>
            <w:r>
              <w:rPr>
                <w:sz w:val="22"/>
                <w:szCs w:val="22"/>
              </w:rPr>
              <w:t xml:space="preserve"> à distribuição dos dados de treino da </w:t>
            </w:r>
            <w:r>
              <w:rPr>
                <w:sz w:val="22"/>
                <w:szCs w:val="22"/>
              </w:rPr>
              <w:lastRenderedPageBreak/>
              <w:t xml:space="preserve">PETR4 corrigidos pelo Fator de Ajuste. Implementada por transformação inversa: </w:t>
            </w:r>
            <w:r>
              <w:rPr>
                <w:i/>
                <w:sz w:val="22"/>
                <w:szCs w:val="22"/>
              </w:rPr>
              <w:t>Win</w:t>
            </w:r>
            <w:r>
              <w:rPr>
                <w:sz w:val="22"/>
                <w:szCs w:val="22"/>
              </w:rPr>
              <w:t xml:space="preserve"> </w:t>
            </w:r>
            <w:r>
              <w:rPr>
                <w:i/>
                <w:iCs/>
                <w:sz w:val="22"/>
                <w:szCs w:val="22"/>
              </w:rPr>
              <w:t>= a + (</w:t>
            </w:r>
            <w:proofErr w:type="spellStart"/>
            <w:r>
              <w:rPr>
                <w:i/>
                <w:iCs/>
                <w:sz w:val="22"/>
                <w:szCs w:val="22"/>
              </w:rPr>
              <w:t>b−</w:t>
            </w:r>
            <w:proofErr w:type="gramStart"/>
            <w:r>
              <w:rPr>
                <w:i/>
                <w:iCs/>
                <w:sz w:val="22"/>
                <w:szCs w:val="22"/>
              </w:rPr>
              <w:t>a</w:t>
            </w:r>
            <w:proofErr w:type="spellEnd"/>
            <w:r>
              <w:rPr>
                <w:i/>
                <w:iCs/>
                <w:sz w:val="22"/>
                <w:szCs w:val="22"/>
              </w:rPr>
              <w:t>)·</w:t>
            </w:r>
            <w:proofErr w:type="gramEnd"/>
            <w:r>
              <w:rPr>
                <w:i/>
                <w:iCs/>
                <w:sz w:val="22"/>
                <w:szCs w:val="22"/>
              </w:rPr>
              <w:t xml:space="preserve">U^(1/α), com </w:t>
            </w:r>
            <w:proofErr w:type="spellStart"/>
            <w:r>
              <w:rPr>
                <w:i/>
                <w:iCs/>
                <w:sz w:val="22"/>
                <w:szCs w:val="22"/>
              </w:rPr>
              <w:t>U~</w:t>
            </w:r>
            <w:proofErr w:type="gramStart"/>
            <w:r>
              <w:rPr>
                <w:i/>
                <w:iCs/>
                <w:sz w:val="22"/>
                <w:szCs w:val="22"/>
              </w:rPr>
              <w:t>Uniforme</w:t>
            </w:r>
            <w:proofErr w:type="spellEnd"/>
            <w:r>
              <w:rPr>
                <w:i/>
                <w:iCs/>
                <w:sz w:val="22"/>
                <w:szCs w:val="22"/>
              </w:rPr>
              <w:t>(</w:t>
            </w:r>
            <w:proofErr w:type="gramEnd"/>
            <w:r>
              <w:rPr>
                <w:i/>
                <w:iCs/>
                <w:sz w:val="22"/>
                <w:szCs w:val="22"/>
              </w:rPr>
              <w:t>0,1).</w:t>
            </w:r>
          </w:p>
        </w:tc>
      </w:tr>
    </w:tbl>
    <w:p w14:paraId="5DA863FD" w14:textId="77777777" w:rsidR="004866AE" w:rsidRDefault="004866AE" w:rsidP="004866AE">
      <w:pPr>
        <w:spacing w:before="40" w:after="240"/>
      </w:pPr>
      <w:r>
        <w:rPr>
          <w:sz w:val="20"/>
        </w:rPr>
        <w:lastRenderedPageBreak/>
        <w:t>Fonte: Elaborado pelo autor (2026).</w:t>
      </w:r>
    </w:p>
    <w:p w14:paraId="2010C8D7" w14:textId="77777777" w:rsidR="004866AE" w:rsidRDefault="004866AE" w:rsidP="004866AE">
      <w:pPr>
        <w:ind w:firstLine="708"/>
      </w:pPr>
      <w:r>
        <w:t xml:space="preserve">A </w:t>
      </w:r>
      <w:r>
        <w:rPr>
          <w:i/>
        </w:rPr>
        <w:t xml:space="preserve">Power </w:t>
      </w:r>
      <w:proofErr w:type="spellStart"/>
      <w:r>
        <w:rPr>
          <w:i/>
        </w:rPr>
        <w:t>Function</w:t>
      </w:r>
      <w:proofErr w:type="spellEnd"/>
      <w:r>
        <w:t xml:space="preserve"> adotada para a ESN-PF é definida pela função de distribuição acumulada </w:t>
      </w:r>
      <w:r>
        <w:rPr>
          <w:i/>
          <w:iCs/>
        </w:rPr>
        <w:t>F(x) = ((</w:t>
      </w:r>
      <w:proofErr w:type="spellStart"/>
      <w:r>
        <w:rPr>
          <w:i/>
          <w:iCs/>
        </w:rPr>
        <w:t>x−</w:t>
      </w:r>
      <w:proofErr w:type="gramStart"/>
      <w:r>
        <w:rPr>
          <w:i/>
          <w:iCs/>
        </w:rPr>
        <w:t>a</w:t>
      </w:r>
      <w:proofErr w:type="spellEnd"/>
      <w:r>
        <w:rPr>
          <w:i/>
          <w:iCs/>
        </w:rPr>
        <w:t>)/</w:t>
      </w:r>
      <w:proofErr w:type="gramEnd"/>
      <w:r>
        <w:rPr>
          <w:i/>
          <w:iCs/>
        </w:rPr>
        <w:t>(</w:t>
      </w:r>
      <w:proofErr w:type="spellStart"/>
      <w:r>
        <w:rPr>
          <w:i/>
          <w:iCs/>
        </w:rPr>
        <w:t>b−a</w:t>
      </w:r>
      <w:proofErr w:type="spellEnd"/>
      <w:proofErr w:type="gramStart"/>
      <w:r>
        <w:rPr>
          <w:i/>
          <w:iCs/>
        </w:rPr>
        <w:t>))^</w:t>
      </w:r>
      <w:proofErr w:type="gramEnd"/>
      <w:r>
        <w:rPr>
          <w:i/>
          <w:iCs/>
        </w:rPr>
        <w:t>α</w:t>
      </w:r>
      <w:r>
        <w:t xml:space="preserve"> para </w:t>
      </w:r>
      <w:r>
        <w:rPr>
          <w:i/>
          <w:iCs/>
        </w:rPr>
        <w:t xml:space="preserve">x </w:t>
      </w:r>
      <w:r>
        <w:rPr>
          <w:rFonts w:ascii="Cambria Math" w:hAnsi="Cambria Math" w:cs="Cambria Math"/>
          <w:i/>
          <w:iCs/>
        </w:rPr>
        <w:t>∈</w:t>
      </w:r>
      <w:r>
        <w:rPr>
          <w:i/>
          <w:iCs/>
        </w:rPr>
        <w:t xml:space="preserve"> [a, b],</w:t>
      </w:r>
      <w:r>
        <w:t xml:space="preserve"> com parâmetros identificados pelo software </w:t>
      </w:r>
      <w:proofErr w:type="spellStart"/>
      <w:r>
        <w:rPr>
          <w:i/>
        </w:rPr>
        <w:t>EasyFit</w:t>
      </w:r>
      <w:proofErr w:type="spellEnd"/>
      <w:r>
        <w:t xml:space="preserve"> sobre a série de treino da PETR4 corrigida pelo Fator de Ajuste. A geração de amostras é feita por transformação inversa, sem necessidade de pacote adicional: dado </w:t>
      </w:r>
      <w:proofErr w:type="spellStart"/>
      <w:r>
        <w:rPr>
          <w:i/>
          <w:iCs/>
        </w:rPr>
        <w:t>U~</w:t>
      </w:r>
      <w:proofErr w:type="gramStart"/>
      <w:r>
        <w:rPr>
          <w:i/>
          <w:iCs/>
        </w:rPr>
        <w:t>Uniforme</w:t>
      </w:r>
      <w:proofErr w:type="spellEnd"/>
      <w:r>
        <w:rPr>
          <w:i/>
          <w:iCs/>
        </w:rPr>
        <w:t>(</w:t>
      </w:r>
      <w:proofErr w:type="gramEnd"/>
      <w:r>
        <w:rPr>
          <w:i/>
          <w:iCs/>
        </w:rPr>
        <w:t>0,1)</w:t>
      </w:r>
      <w:r>
        <w:t xml:space="preserve">, gera-se </w:t>
      </w:r>
      <w:r>
        <w:rPr>
          <w:i/>
          <w:iCs/>
        </w:rPr>
        <w:t>x = a + (</w:t>
      </w:r>
      <w:proofErr w:type="spellStart"/>
      <w:r>
        <w:rPr>
          <w:i/>
          <w:iCs/>
        </w:rPr>
        <w:t>b−</w:t>
      </w:r>
      <w:proofErr w:type="gramStart"/>
      <w:r>
        <w:rPr>
          <w:i/>
          <w:iCs/>
        </w:rPr>
        <w:t>a</w:t>
      </w:r>
      <w:proofErr w:type="spellEnd"/>
      <w:r>
        <w:rPr>
          <w:i/>
          <w:iCs/>
        </w:rPr>
        <w:t>)·</w:t>
      </w:r>
      <w:proofErr w:type="gramEnd"/>
      <w:r>
        <w:rPr>
          <w:i/>
          <w:iCs/>
        </w:rPr>
        <w:t>U^(1/α)</w:t>
      </w:r>
      <w:r>
        <w:t xml:space="preserve">. Os parâmetros da GED (ESN-GED) são obtidos pelo ajuste da função </w:t>
      </w:r>
      <w:proofErr w:type="spellStart"/>
      <w:r>
        <w:rPr>
          <w:i/>
          <w:iCs/>
        </w:rPr>
        <w:t>ged_</w:t>
      </w:r>
      <w:proofErr w:type="gramStart"/>
      <w:r>
        <w:rPr>
          <w:i/>
          <w:iCs/>
        </w:rPr>
        <w:t>fit</w:t>
      </w:r>
      <w:proofErr w:type="spellEnd"/>
      <w:r>
        <w:rPr>
          <w:i/>
          <w:iCs/>
        </w:rPr>
        <w:t>(</w:t>
      </w:r>
      <w:proofErr w:type="gramEnd"/>
      <w:r>
        <w:rPr>
          <w:i/>
          <w:iCs/>
        </w:rPr>
        <w:t>)</w:t>
      </w:r>
      <w:r>
        <w:t xml:space="preserve"> do pacote </w:t>
      </w:r>
      <w:proofErr w:type="spellStart"/>
      <w:r>
        <w:rPr>
          <w:i/>
          <w:iCs/>
        </w:rPr>
        <w:t>StockDistFit</w:t>
      </w:r>
      <w:proofErr w:type="spellEnd"/>
      <w:r>
        <w:t xml:space="preserve"> sobre o conjunto de treino, garantindo que ambas as distribuições alternativas estejam diretamente alinhadas aos dados observados.</w:t>
      </w:r>
    </w:p>
    <w:p w14:paraId="3C809DE4" w14:textId="45C91480" w:rsidR="00CD0B7D" w:rsidRPr="00C62E7F" w:rsidRDefault="004866AE" w:rsidP="00C62E7F">
      <w:pPr>
        <w:ind w:firstLine="708"/>
      </w:pPr>
      <w:r>
        <w:t>Os hiperparâmetros que controlam o comportamento dinâmico do reservatório e que serão otimizados pelo AG na próxima etapa são apresentados no Quadro 2.</w:t>
      </w:r>
    </w:p>
    <w:p w14:paraId="3FC2AC4D" w14:textId="62F370F2" w:rsidR="00C62E7F" w:rsidRPr="00C62E7F" w:rsidRDefault="00C62E7F" w:rsidP="00C62E7F">
      <w:pPr>
        <w:pStyle w:val="Legenda"/>
        <w:keepNext/>
        <w:rPr>
          <w:i w:val="0"/>
          <w:iCs w:val="0"/>
          <w:sz w:val="20"/>
          <w:szCs w:val="20"/>
        </w:rPr>
      </w:pPr>
      <w:bookmarkStart w:id="90" w:name="_Toc230629232"/>
      <w:bookmarkStart w:id="91" w:name="_Toc230629521"/>
      <w:bookmarkStart w:id="92" w:name="_Toc230635200"/>
      <w:r w:rsidRPr="00C62E7F">
        <w:rPr>
          <w:i w:val="0"/>
          <w:iCs w:val="0"/>
          <w:sz w:val="20"/>
          <w:szCs w:val="20"/>
        </w:rPr>
        <w:t xml:space="preserve">Quadro </w:t>
      </w:r>
      <w:r w:rsidRPr="00C62E7F">
        <w:rPr>
          <w:i w:val="0"/>
          <w:iCs w:val="0"/>
          <w:sz w:val="20"/>
          <w:szCs w:val="20"/>
        </w:rPr>
        <w:fldChar w:fldCharType="begin"/>
      </w:r>
      <w:r w:rsidRPr="00C62E7F">
        <w:rPr>
          <w:i w:val="0"/>
          <w:iCs w:val="0"/>
          <w:sz w:val="20"/>
          <w:szCs w:val="20"/>
        </w:rPr>
        <w:instrText xml:space="preserve"> SEQ Quadro \* ARABIC </w:instrText>
      </w:r>
      <w:r w:rsidRPr="00C62E7F">
        <w:rPr>
          <w:i w:val="0"/>
          <w:iCs w:val="0"/>
          <w:sz w:val="20"/>
          <w:szCs w:val="20"/>
        </w:rPr>
        <w:fldChar w:fldCharType="separate"/>
      </w:r>
      <w:r w:rsidRPr="00C62E7F">
        <w:rPr>
          <w:i w:val="0"/>
          <w:iCs w:val="0"/>
          <w:noProof/>
          <w:sz w:val="20"/>
          <w:szCs w:val="20"/>
        </w:rPr>
        <w:t>2</w:t>
      </w:r>
      <w:r w:rsidRPr="00C62E7F">
        <w:rPr>
          <w:i w:val="0"/>
          <w:iCs w:val="0"/>
          <w:sz w:val="20"/>
          <w:szCs w:val="20"/>
        </w:rPr>
        <w:fldChar w:fldCharType="end"/>
      </w:r>
      <w:r w:rsidRPr="00C62E7F">
        <w:rPr>
          <w:i w:val="0"/>
          <w:iCs w:val="0"/>
          <w:sz w:val="20"/>
          <w:szCs w:val="20"/>
        </w:rPr>
        <w:t xml:space="preserve"> Hiperparâmetros do reservatório otimizados pelo Algoritmo Genético</w:t>
      </w:r>
      <w:bookmarkEnd w:id="90"/>
      <w:bookmarkEnd w:id="91"/>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563"/>
        <w:gridCol w:w="1777"/>
        <w:gridCol w:w="1878"/>
        <w:gridCol w:w="1562"/>
      </w:tblGrid>
      <w:tr w:rsidR="004866AE" w14:paraId="471AF92A"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14:paraId="60B1C778" w14:textId="77777777" w:rsidR="004866AE" w:rsidRDefault="004866AE">
            <w:pPr>
              <w:jc w:val="center"/>
            </w:pPr>
            <w:proofErr w:type="spellStart"/>
            <w:r>
              <w:rPr>
                <w:b/>
                <w:bCs/>
                <w:sz w:val="22"/>
                <w:szCs w:val="22"/>
              </w:rPr>
              <w:t>Hiperparâmetro</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14:paraId="1F3E2ED2" w14:textId="77777777" w:rsidR="004866AE" w:rsidRDefault="004866AE">
            <w:pPr>
              <w:jc w:val="center"/>
            </w:pPr>
            <w:r>
              <w:rPr>
                <w:b/>
                <w:bCs/>
                <w:sz w:val="22"/>
                <w:szCs w:val="22"/>
              </w:rPr>
              <w:t>Símbolo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14:paraId="2F96FB2B" w14:textId="77777777" w:rsidR="004866AE" w:rsidRDefault="004866AE">
            <w:pPr>
              <w:jc w:val="center"/>
            </w:pPr>
            <w:r>
              <w:rPr>
                <w:b/>
                <w:bCs/>
                <w:sz w:val="22"/>
                <w:szCs w:val="22"/>
              </w:rPr>
              <w:t>Intervalo</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14:paraId="4E2E6208" w14:textId="77777777" w:rsidR="004866AE" w:rsidRDefault="004866AE">
            <w:pPr>
              <w:jc w:val="center"/>
            </w:pPr>
            <w:r>
              <w:rPr>
                <w:b/>
                <w:bCs/>
                <w:sz w:val="22"/>
                <w:szCs w:val="22"/>
              </w:rPr>
              <w:t>Codificação</w:t>
            </w:r>
          </w:p>
        </w:tc>
        <w:tc>
          <w:tcPr>
            <w:tcW w:w="3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14:paraId="6473BCB3" w14:textId="77777777" w:rsidR="004866AE" w:rsidRDefault="004866AE">
            <w:pPr>
              <w:jc w:val="center"/>
            </w:pPr>
            <w:r>
              <w:rPr>
                <w:b/>
                <w:bCs/>
                <w:sz w:val="22"/>
                <w:szCs w:val="22"/>
              </w:rPr>
              <w:t>Efeito sobre o modelo</w:t>
            </w:r>
          </w:p>
        </w:tc>
      </w:tr>
      <w:tr w:rsidR="004866AE" w14:paraId="2A9F06D3"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0D5ADCD" w14:textId="77777777" w:rsidR="004866AE" w:rsidRDefault="004866AE">
            <w:pPr>
              <w:jc w:val="center"/>
            </w:pPr>
            <w:r>
              <w:rPr>
                <w:sz w:val="22"/>
                <w:szCs w:val="22"/>
              </w:rPr>
              <w:t>Taxa de vazamento (</w:t>
            </w:r>
            <w:proofErr w:type="spellStart"/>
            <w:r>
              <w:rPr>
                <w:i/>
                <w:iCs/>
                <w:sz w:val="22"/>
                <w:szCs w:val="22"/>
              </w:rPr>
              <w:t>leaking</w:t>
            </w:r>
            <w:proofErr w:type="spellEnd"/>
            <w:r>
              <w:rPr>
                <w:i/>
                <w:iCs/>
                <w:sz w:val="22"/>
                <w:szCs w:val="22"/>
              </w:rPr>
              <w:t xml:space="preserve"> rate</w:t>
            </w:r>
            <w:r>
              <w:rPr>
                <w:sz w:val="22"/>
                <w:szCs w:val="22"/>
              </w:rPr>
              <w: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07980BE" w14:textId="77777777" w:rsidR="004866AE" w:rsidRDefault="004866AE">
            <w:pPr>
              <w:jc w:val="center"/>
            </w:pPr>
            <w:r>
              <w:rPr>
                <w:sz w:val="22"/>
                <w:szCs w:val="22"/>
              </w:rPr>
              <w: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04CC8D2" w14:textId="77777777" w:rsidR="004866AE" w:rsidRDefault="004866AE">
            <w:pPr>
              <w:jc w:val="center"/>
            </w:pPr>
            <w:r>
              <w:rPr>
                <w:sz w:val="22"/>
                <w:szCs w:val="22"/>
              </w:rPr>
              <w:t>[7,6×10⁻⁶; 1,0]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CC10B49" w14:textId="77777777" w:rsidR="004866AE" w:rsidRDefault="004866AE">
            <w:pPr>
              <w:jc w:val="center"/>
            </w:pPr>
            <w:r>
              <w:rPr>
                <w:sz w:val="22"/>
                <w:szCs w:val="22"/>
              </w:rPr>
              <w:t>17 bits</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4DAD80C" w14:textId="77777777" w:rsidR="004866AE" w:rsidRDefault="004866AE">
            <w:pPr>
              <w:jc w:val="center"/>
            </w:pPr>
            <w:r>
              <w:rPr>
                <w:sz w:val="22"/>
                <w:szCs w:val="22"/>
              </w:rPr>
              <w:t>Controla a velocidade de atualização do estado interno; valores baixos aumentam a memória temporal do reservatório.</w:t>
            </w:r>
          </w:p>
        </w:tc>
      </w:tr>
      <w:tr w:rsidR="004866AE" w14:paraId="711B3B0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1D5848D" w14:textId="77777777" w:rsidR="004866AE" w:rsidRDefault="004866AE">
            <w:pPr>
              <w:jc w:val="center"/>
            </w:pPr>
            <w:r>
              <w:rPr>
                <w:sz w:val="22"/>
                <w:szCs w:val="22"/>
              </w:rPr>
              <w:t>Raio espectral</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74ADC07" w14:textId="77777777" w:rsidR="004866AE" w:rsidRDefault="004866AE">
            <w:pPr>
              <w:jc w:val="center"/>
            </w:pPr>
            <w:proofErr w:type="spellStart"/>
            <w:r>
              <w:rPr>
                <w:sz w:val="22"/>
                <w:szCs w:val="22"/>
              </w:rPr>
              <w:t>sr</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DE7EB55" w14:textId="77777777" w:rsidR="004866AE" w:rsidRDefault="004866AE">
            <w:pPr>
              <w:jc w:val="center"/>
            </w:pPr>
            <w:r>
              <w:rPr>
                <w:sz w:val="22"/>
                <w:szCs w:val="22"/>
              </w:rPr>
              <w:t>[7,6×10⁻⁶; 1,0]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53C0036" w14:textId="77777777" w:rsidR="004866AE" w:rsidRDefault="004866AE">
            <w:pPr>
              <w:jc w:val="center"/>
            </w:pPr>
            <w:r>
              <w:rPr>
                <w:sz w:val="22"/>
                <w:szCs w:val="22"/>
              </w:rPr>
              <w:t>17 bits</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9E0D368" w14:textId="77777777" w:rsidR="004866AE" w:rsidRDefault="004866AE">
            <w:pPr>
              <w:jc w:val="center"/>
            </w:pPr>
            <w:r>
              <w:rPr>
                <w:sz w:val="22"/>
                <w:szCs w:val="22"/>
              </w:rPr>
              <w:t xml:space="preserve">Controla a caoticidade e a memória; </w:t>
            </w:r>
            <w:proofErr w:type="spellStart"/>
            <w:r>
              <w:rPr>
                <w:i/>
                <w:iCs/>
                <w:sz w:val="22"/>
                <w:szCs w:val="22"/>
              </w:rPr>
              <w:t>sr</w:t>
            </w:r>
            <w:proofErr w:type="spellEnd"/>
            <w:r>
              <w:rPr>
                <w:i/>
                <w:iCs/>
                <w:sz w:val="22"/>
                <w:szCs w:val="22"/>
              </w:rPr>
              <w:t>&lt;1</w:t>
            </w:r>
            <w:r>
              <w:rPr>
                <w:sz w:val="22"/>
                <w:szCs w:val="22"/>
              </w:rPr>
              <w:t xml:space="preserve"> garante a </w:t>
            </w:r>
            <w:r>
              <w:rPr>
                <w:i/>
                <w:iCs/>
                <w:sz w:val="22"/>
                <w:szCs w:val="22"/>
              </w:rPr>
              <w:t xml:space="preserve">Echo </w:t>
            </w:r>
            <w:proofErr w:type="spellStart"/>
            <w:r>
              <w:rPr>
                <w:i/>
                <w:iCs/>
                <w:sz w:val="22"/>
                <w:szCs w:val="22"/>
              </w:rPr>
              <w:lastRenderedPageBreak/>
              <w:t>State</w:t>
            </w:r>
            <w:proofErr w:type="spellEnd"/>
            <w:r>
              <w:rPr>
                <w:i/>
                <w:iCs/>
                <w:sz w:val="22"/>
                <w:szCs w:val="22"/>
              </w:rPr>
              <w:t xml:space="preserve"> </w:t>
            </w:r>
            <w:proofErr w:type="spellStart"/>
            <w:r>
              <w:rPr>
                <w:i/>
                <w:iCs/>
                <w:sz w:val="22"/>
                <w:szCs w:val="22"/>
              </w:rPr>
              <w:t>Property</w:t>
            </w:r>
            <w:proofErr w:type="spellEnd"/>
            <w:r>
              <w:rPr>
                <w:i/>
                <w:iCs/>
                <w:sz w:val="22"/>
                <w:szCs w:val="22"/>
              </w:rPr>
              <w:t xml:space="preserve"> </w:t>
            </w:r>
            <w:r>
              <w:rPr>
                <w:sz w:val="22"/>
                <w:szCs w:val="22"/>
              </w:rPr>
              <w:t xml:space="preserve">após o reescalonamento da matriz </w:t>
            </w:r>
            <w:r>
              <w:rPr>
                <w:i/>
                <w:iCs/>
                <w:sz w:val="22"/>
                <w:szCs w:val="22"/>
              </w:rPr>
              <w:t>W</w:t>
            </w:r>
            <w:r>
              <w:rPr>
                <w:sz w:val="22"/>
                <w:szCs w:val="22"/>
              </w:rPr>
              <w:t>.</w:t>
            </w:r>
          </w:p>
        </w:tc>
      </w:tr>
      <w:tr w:rsidR="004866AE" w14:paraId="34660CC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CB4A495" w14:textId="77777777" w:rsidR="004866AE" w:rsidRDefault="004866AE">
            <w:pPr>
              <w:jc w:val="center"/>
            </w:pPr>
            <w:r>
              <w:rPr>
                <w:sz w:val="22"/>
                <w:szCs w:val="22"/>
              </w:rPr>
              <w:lastRenderedPageBreak/>
              <w:t>Descarte inicial</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91AB993" w14:textId="77777777" w:rsidR="004866AE" w:rsidRDefault="004866AE">
            <w:pPr>
              <w:jc w:val="center"/>
              <w:rPr>
                <w:i/>
                <w:iCs/>
              </w:rPr>
            </w:pPr>
            <w:proofErr w:type="spellStart"/>
            <w:r>
              <w:rPr>
                <w:i/>
                <w:iCs/>
                <w:sz w:val="22"/>
                <w:szCs w:val="22"/>
              </w:rPr>
              <w:t>initLen</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14E2741" w14:textId="77777777" w:rsidR="004866AE" w:rsidRDefault="004866AE">
            <w:pPr>
              <w:jc w:val="center"/>
            </w:pPr>
            <w:r>
              <w:rPr>
                <w:sz w:val="22"/>
                <w:szCs w:val="22"/>
              </w:rPr>
              <w:t>[2; 129]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E449CFC" w14:textId="77777777" w:rsidR="004866AE" w:rsidRDefault="004866AE">
            <w:pPr>
              <w:jc w:val="center"/>
            </w:pPr>
            <w:r>
              <w:rPr>
                <w:sz w:val="22"/>
                <w:szCs w:val="22"/>
              </w:rPr>
              <w:t>7 bits</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9476E7A" w14:textId="77777777" w:rsidR="004866AE" w:rsidRDefault="004866AE">
            <w:pPr>
              <w:jc w:val="center"/>
            </w:pPr>
            <w:r>
              <w:rPr>
                <w:sz w:val="22"/>
                <w:szCs w:val="22"/>
              </w:rPr>
              <w:t xml:space="preserve">Número de passos iniciais do estado interno descartados antes da coleta da matriz X para o treino do </w:t>
            </w:r>
            <w:proofErr w:type="spellStart"/>
            <w:r>
              <w:rPr>
                <w:i/>
                <w:iCs/>
                <w:sz w:val="22"/>
                <w:szCs w:val="22"/>
              </w:rPr>
              <w:t>Wout</w:t>
            </w:r>
            <w:proofErr w:type="spellEnd"/>
            <w:r>
              <w:rPr>
                <w:sz w:val="22"/>
                <w:szCs w:val="22"/>
              </w:rPr>
              <w:t>.</w:t>
            </w:r>
          </w:p>
        </w:tc>
      </w:tr>
      <w:tr w:rsidR="004866AE" w14:paraId="626A7CB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A04C239" w14:textId="77777777" w:rsidR="004866AE" w:rsidRDefault="004866AE">
            <w:pPr>
              <w:jc w:val="center"/>
            </w:pPr>
            <w:r>
              <w:rPr>
                <w:sz w:val="22"/>
                <w:szCs w:val="22"/>
              </w:rPr>
              <w:t>Tamanho do reservatório</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39BEAAF" w14:textId="77777777" w:rsidR="004866AE" w:rsidRDefault="004866AE">
            <w:pPr>
              <w:jc w:val="center"/>
            </w:pPr>
            <w:r>
              <w:rPr>
                <w:sz w:val="22"/>
                <w:szCs w:val="22"/>
              </w:rPr>
              <w:t>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F871D94" w14:textId="77777777" w:rsidR="004866AE" w:rsidRDefault="004866AE">
            <w:pPr>
              <w:jc w:val="center"/>
            </w:pPr>
            <w:r>
              <w:rPr>
                <w:sz w:val="22"/>
                <w:szCs w:val="22"/>
              </w:rPr>
              <w:t>[2; 33]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D86A714" w14:textId="77777777" w:rsidR="004866AE" w:rsidRDefault="004866AE">
            <w:pPr>
              <w:jc w:val="center"/>
            </w:pPr>
            <w:r>
              <w:rPr>
                <w:sz w:val="22"/>
                <w:szCs w:val="22"/>
              </w:rPr>
              <w:t>5 bits</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1C4B542" w14:textId="77777777" w:rsidR="004866AE" w:rsidRDefault="004866AE">
            <w:pPr>
              <w:jc w:val="center"/>
            </w:pPr>
            <w:r>
              <w:rPr>
                <w:sz w:val="22"/>
                <w:szCs w:val="22"/>
              </w:rPr>
              <w:t>Número de neurônios recorrentes; mantido em faixa reduzida para viabilizar a otimização por AG em tempo computacional tratável.</w:t>
            </w:r>
          </w:p>
        </w:tc>
      </w:tr>
      <w:tr w:rsidR="004866AE" w14:paraId="4796164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A3F6D38" w14:textId="77777777" w:rsidR="004866AE" w:rsidRDefault="004866AE">
            <w:pPr>
              <w:jc w:val="center"/>
            </w:pPr>
            <w:r>
              <w:rPr>
                <w:sz w:val="22"/>
                <w:szCs w:val="22"/>
              </w:rPr>
              <w:t xml:space="preserve">Coeficiente de Regularização </w:t>
            </w:r>
            <w:r>
              <w:rPr>
                <w:i/>
                <w:iCs/>
                <w:sz w:val="22"/>
                <w:szCs w:val="22"/>
              </w:rPr>
              <w:t>Ridge</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E4DD708" w14:textId="77777777" w:rsidR="004866AE" w:rsidRDefault="004866AE">
            <w:pPr>
              <w:jc w:val="center"/>
            </w:pPr>
            <w:proofErr w:type="spellStart"/>
            <w:r>
              <w:rPr>
                <w:sz w:val="22"/>
                <w:szCs w:val="22"/>
              </w:rPr>
              <w:t>reg</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B3F3801" w14:textId="77777777" w:rsidR="004866AE" w:rsidRDefault="004866AE">
            <w:pPr>
              <w:jc w:val="center"/>
            </w:pPr>
            <w:r>
              <w:rPr>
                <w:sz w:val="22"/>
                <w:szCs w:val="22"/>
              </w:rPr>
              <w:t>[1,96×10⁻⁸; 1,98×10⁻⁸]</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3545FFE" w14:textId="77777777" w:rsidR="004866AE" w:rsidRDefault="004866AE">
            <w:pPr>
              <w:jc w:val="center"/>
            </w:pPr>
            <w:r>
              <w:rPr>
                <w:sz w:val="22"/>
                <w:szCs w:val="22"/>
              </w:rPr>
              <w:t>9 bits</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6F38731" w14:textId="77777777" w:rsidR="004866AE" w:rsidRDefault="004866AE">
            <w:r>
              <w:rPr>
                <w:sz w:val="22"/>
                <w:szCs w:val="22"/>
              </w:rPr>
              <w:t xml:space="preserve">Penaliza pesos grandes em </w:t>
            </w:r>
            <w:proofErr w:type="spellStart"/>
            <w:r>
              <w:rPr>
                <w:i/>
                <w:iCs/>
                <w:sz w:val="22"/>
                <w:szCs w:val="22"/>
              </w:rPr>
              <w:t>Wout</w:t>
            </w:r>
            <w:proofErr w:type="spellEnd"/>
            <w:r>
              <w:rPr>
                <w:i/>
                <w:iCs/>
                <w:sz w:val="22"/>
                <w:szCs w:val="22"/>
              </w:rPr>
              <w:t xml:space="preserve"> </w:t>
            </w:r>
            <w:r>
              <w:rPr>
                <w:sz w:val="22"/>
                <w:szCs w:val="22"/>
              </w:rPr>
              <w:t xml:space="preserve">via Ridge </w:t>
            </w:r>
            <w:proofErr w:type="spellStart"/>
            <w:r>
              <w:rPr>
                <w:sz w:val="22"/>
                <w:szCs w:val="22"/>
              </w:rPr>
              <w:t>Regression</w:t>
            </w:r>
            <w:proofErr w:type="spellEnd"/>
            <w:r>
              <w:rPr>
                <w:sz w:val="22"/>
                <w:szCs w:val="22"/>
              </w:rPr>
              <w:t xml:space="preserve">; intervalo aplicado pela transformação </w:t>
            </w:r>
            <w:r>
              <w:rPr>
                <w:i/>
                <w:iCs/>
                <w:sz w:val="22"/>
                <w:szCs w:val="22"/>
              </w:rPr>
              <w:lastRenderedPageBreak/>
              <w:t>(</w:t>
            </w:r>
            <w:proofErr w:type="spellStart"/>
            <w:r>
              <w:rPr>
                <w:i/>
                <w:iCs/>
                <w:sz w:val="22"/>
                <w:szCs w:val="22"/>
              </w:rPr>
              <w:t>reg</w:t>
            </w:r>
            <w:proofErr w:type="spellEnd"/>
            <w:r>
              <w:rPr>
                <w:i/>
                <w:iCs/>
                <w:sz w:val="22"/>
                <w:szCs w:val="22"/>
              </w:rPr>
              <w:t>/511 + 10⁻</w:t>
            </w:r>
            <w:proofErr w:type="gramStart"/>
            <w:r>
              <w:rPr>
                <w:i/>
                <w:iCs/>
                <w:sz w:val="22"/>
                <w:szCs w:val="22"/>
              </w:rPr>
              <w:t>⁴)·</w:t>
            </w:r>
            <w:proofErr w:type="gramEnd"/>
            <w:r>
              <w:rPr>
                <w:i/>
                <w:iCs/>
                <w:sz w:val="22"/>
                <w:szCs w:val="22"/>
              </w:rPr>
              <w:t>(10⁻⁴ − 10⁻⁶).</w:t>
            </w:r>
          </w:p>
        </w:tc>
      </w:tr>
    </w:tbl>
    <w:p w14:paraId="63E17377" w14:textId="77777777" w:rsidR="004866AE" w:rsidRDefault="004866AE" w:rsidP="004866AE">
      <w:pPr>
        <w:spacing w:before="40" w:after="240"/>
      </w:pPr>
      <w:r>
        <w:rPr>
          <w:sz w:val="20"/>
        </w:rPr>
        <w:lastRenderedPageBreak/>
        <w:t xml:space="preserve">Fonte: Elaborado pelo autor (2026) com base em Cardoso </w:t>
      </w:r>
      <w:r>
        <w:rPr>
          <w:i/>
          <w:sz w:val="20"/>
        </w:rPr>
        <w:t>et al</w:t>
      </w:r>
      <w:r>
        <w:rPr>
          <w:sz w:val="20"/>
        </w:rPr>
        <w:t xml:space="preserve">. (2022), Jaeger (2007) e Araújo </w:t>
      </w:r>
      <w:r>
        <w:rPr>
          <w:i/>
          <w:sz w:val="20"/>
        </w:rPr>
        <w:t>et al</w:t>
      </w:r>
      <w:r>
        <w:rPr>
          <w:sz w:val="20"/>
        </w:rPr>
        <w:t>. (2024).</w:t>
      </w:r>
    </w:p>
    <w:p w14:paraId="5B17759E" w14:textId="77777777" w:rsidR="004866AE" w:rsidRDefault="004866AE" w:rsidP="004866AE">
      <w:pPr>
        <w:ind w:firstLine="708"/>
        <w:rPr>
          <w:i/>
          <w:iCs/>
        </w:rPr>
      </w:pPr>
      <w:r>
        <w:t xml:space="preserve">A camada de saída é treinada por regressão linear regularizada (Ridge </w:t>
      </w:r>
      <w:proofErr w:type="spellStart"/>
      <w:r>
        <w:t>Regression</w:t>
      </w:r>
      <w:proofErr w:type="spellEnd"/>
      <w:r>
        <w:t xml:space="preserve">), resolvendo o sistema </w:t>
      </w:r>
      <w:proofErr w:type="spellStart"/>
      <w:r>
        <w:rPr>
          <w:i/>
        </w:rPr>
        <w:t>Wout</w:t>
      </w:r>
      <w:proofErr w:type="spellEnd"/>
      <w:r>
        <w:rPr>
          <w:i/>
        </w:rPr>
        <w:t xml:space="preserve"> </w:t>
      </w:r>
      <w:r>
        <w:rPr>
          <w:i/>
          <w:iCs/>
        </w:rPr>
        <w:t xml:space="preserve">= </w:t>
      </w:r>
      <w:proofErr w:type="spellStart"/>
      <w:r>
        <w:rPr>
          <w:i/>
          <w:iCs/>
        </w:rPr>
        <w:t>Yt</w:t>
      </w:r>
      <w:proofErr w:type="spellEnd"/>
      <w:r>
        <w:rPr>
          <w:i/>
          <w:iCs/>
        </w:rPr>
        <w:t xml:space="preserve"> · Xᵀ · (X · Xᵀ + </w:t>
      </w:r>
      <w:proofErr w:type="spellStart"/>
      <w:r>
        <w:rPr>
          <w:i/>
          <w:iCs/>
        </w:rPr>
        <w:t>reg</w:t>
      </w:r>
      <w:proofErr w:type="spellEnd"/>
      <w:r>
        <w:rPr>
          <w:i/>
          <w:iCs/>
        </w:rPr>
        <w:t xml:space="preserve"> · </w:t>
      </w:r>
      <w:proofErr w:type="gramStart"/>
      <w:r>
        <w:rPr>
          <w:i/>
          <w:iCs/>
        </w:rPr>
        <w:t>I)⁻</w:t>
      </w:r>
      <w:proofErr w:type="gramEnd"/>
      <w:r>
        <w:rPr>
          <w:i/>
          <w:iCs/>
        </w:rPr>
        <w:t>¹,</w:t>
      </w:r>
      <w:r>
        <w:t xml:space="preserve"> em que </w:t>
      </w:r>
      <w:r>
        <w:rPr>
          <w:i/>
          <w:iCs/>
        </w:rPr>
        <w:t>X</w:t>
      </w:r>
      <w:r>
        <w:t xml:space="preserve"> é a matriz que coleta, a cada passo de tempo do treino, o vetor concatenado </w:t>
      </w:r>
      <w:r>
        <w:rPr>
          <w:i/>
          <w:iCs/>
        </w:rPr>
        <w:t xml:space="preserve">[1; u(t); x(t)] </w:t>
      </w:r>
      <w:r>
        <w:t xml:space="preserve">(incluindo o termo de viés, a entrada e o estado interno do reservatório), e </w:t>
      </w:r>
      <w:proofErr w:type="spellStart"/>
      <w:r>
        <w:rPr>
          <w:i/>
          <w:iCs/>
        </w:rPr>
        <w:t>Yt</w:t>
      </w:r>
      <w:proofErr w:type="spellEnd"/>
      <w:r>
        <w:t xml:space="preserve"> é o vetor de saídas esperadas. A função de ativação aplicada nos neurônios do reservatório é a tangente hiperbólica (</w:t>
      </w:r>
      <w:proofErr w:type="spellStart"/>
      <w:r>
        <w:rPr>
          <w:i/>
          <w:iCs/>
        </w:rPr>
        <w:t>tanh</w:t>
      </w:r>
      <w:proofErr w:type="spellEnd"/>
      <w:r>
        <w:t xml:space="preserve">), padrão na literatura de ESN para preservar a estabilidade dinâmica do reservatório (JAEGER, 2007). A equação de atualização do estado interno segue o modelo de </w:t>
      </w:r>
      <w:proofErr w:type="spellStart"/>
      <w:r>
        <w:rPr>
          <w:i/>
          <w:iCs/>
        </w:rPr>
        <w:t>leaky</w:t>
      </w:r>
      <w:proofErr w:type="spellEnd"/>
      <w:r>
        <w:rPr>
          <w:i/>
          <w:iCs/>
        </w:rPr>
        <w:t xml:space="preserve"> </w:t>
      </w:r>
      <w:proofErr w:type="spellStart"/>
      <w:r>
        <w:rPr>
          <w:i/>
          <w:iCs/>
        </w:rPr>
        <w:t>integrator</w:t>
      </w:r>
      <w:proofErr w:type="spellEnd"/>
      <w:r>
        <w:rPr>
          <w:i/>
          <w:iCs/>
        </w:rPr>
        <w:t xml:space="preserve">: x(t+1) = (1 − a) · x(t) + a · </w:t>
      </w:r>
      <w:proofErr w:type="spellStart"/>
      <w:proofErr w:type="gramStart"/>
      <w:r>
        <w:rPr>
          <w:i/>
          <w:iCs/>
        </w:rPr>
        <w:t>tanh</w:t>
      </w:r>
      <w:proofErr w:type="spellEnd"/>
      <w:r>
        <w:rPr>
          <w:i/>
          <w:iCs/>
        </w:rPr>
        <w:t>(</w:t>
      </w:r>
      <w:proofErr w:type="gramEnd"/>
      <w:r>
        <w:rPr>
          <w:i/>
          <w:iCs/>
        </w:rPr>
        <w:t>Win · [1; u(t+1)] + W · x(t)).</w:t>
      </w:r>
    </w:p>
    <w:p w14:paraId="2E0822FD" w14:textId="77777777" w:rsidR="004866AE" w:rsidRDefault="004866AE" w:rsidP="004866AE">
      <w:pPr>
        <w:ind w:firstLine="708"/>
      </w:pPr>
      <w:r>
        <w:t xml:space="preserve">Em todas as variantes, a matriz interna </w:t>
      </w:r>
      <w:r>
        <w:rPr>
          <w:i/>
        </w:rPr>
        <w:t xml:space="preserve">W </w:t>
      </w:r>
      <w:r>
        <w:t xml:space="preserve">é gerada com distribuição Normal (média=−0,08; </w:t>
      </w:r>
      <w:proofErr w:type="spellStart"/>
      <w:r>
        <w:t>dp</w:t>
      </w:r>
      <w:proofErr w:type="spellEnd"/>
      <w:r>
        <w:t xml:space="preserve">=1) e reescalonada por </w:t>
      </w:r>
      <w:proofErr w:type="spellStart"/>
      <w:r>
        <w:rPr>
          <w:i/>
          <w:iCs/>
        </w:rPr>
        <w:t>sr</w:t>
      </w:r>
      <w:proofErr w:type="spellEnd"/>
      <w:r>
        <w:rPr>
          <w:i/>
          <w:iCs/>
        </w:rPr>
        <w:t>/|</w:t>
      </w:r>
      <w:proofErr w:type="spellStart"/>
      <w:r>
        <w:rPr>
          <w:i/>
          <w:iCs/>
        </w:rPr>
        <w:t>λ_max</w:t>
      </w:r>
      <w:proofErr w:type="spellEnd"/>
      <w:r>
        <w:rPr>
          <w:i/>
          <w:iCs/>
        </w:rPr>
        <w:t>(W)</w:t>
      </w:r>
      <w:r>
        <w:t xml:space="preserve">|, em que </w:t>
      </w:r>
      <w:proofErr w:type="spellStart"/>
      <w:r>
        <w:rPr>
          <w:i/>
          <w:iCs/>
        </w:rPr>
        <w:t>λ_max</w:t>
      </w:r>
      <w:proofErr w:type="spellEnd"/>
      <w:r>
        <w:t xml:space="preserve"> é o autovalor de maior módulo, procedimento que ajusta o raio espectral ao valor obtido pelo AG e garante o cumprimento da </w:t>
      </w:r>
      <w:r>
        <w:rPr>
          <w:i/>
          <w:iCs/>
        </w:rPr>
        <w:t xml:space="preserve">Echo </w:t>
      </w:r>
      <w:proofErr w:type="spellStart"/>
      <w:r>
        <w:rPr>
          <w:i/>
          <w:iCs/>
        </w:rPr>
        <w:t>State</w:t>
      </w:r>
      <w:proofErr w:type="spellEnd"/>
      <w:r>
        <w:rPr>
          <w:i/>
          <w:iCs/>
        </w:rPr>
        <w:t xml:space="preserve"> </w:t>
      </w:r>
      <w:proofErr w:type="spellStart"/>
      <w:r>
        <w:rPr>
          <w:i/>
          <w:iCs/>
        </w:rPr>
        <w:t>Property</w:t>
      </w:r>
      <w:proofErr w:type="spellEnd"/>
      <w:r>
        <w:t xml:space="preserve">. Apenas </w:t>
      </w:r>
      <w:r>
        <w:rPr>
          <w:i/>
        </w:rPr>
        <w:t>Win</w:t>
      </w:r>
      <w:r>
        <w:t xml:space="preserve"> varia entre variantes, permitindo isolar o efeito da distribuição de inicialização dos pesos de entrada sobre o desempenho preditivo.</w:t>
      </w:r>
    </w:p>
    <w:p w14:paraId="34B67FC3" w14:textId="77777777" w:rsidR="00863CB3" w:rsidRDefault="00863CB3" w:rsidP="004866AE">
      <w:pPr>
        <w:ind w:firstLine="708"/>
      </w:pPr>
    </w:p>
    <w:p w14:paraId="09330FAB" w14:textId="34E1CF83" w:rsidR="004866AE" w:rsidRDefault="004866AE" w:rsidP="00CD0B7D">
      <w:pPr>
        <w:pStyle w:val="SEOTCC"/>
      </w:pPr>
      <w:bookmarkStart w:id="93" w:name="_Toc230627617"/>
      <w:bookmarkStart w:id="94" w:name="_Toc230633306"/>
      <w:bookmarkStart w:id="95" w:name="_Toc230634303"/>
      <w:bookmarkStart w:id="96" w:name="_Toc230634466"/>
      <w:bookmarkStart w:id="97" w:name="_Toc230635065"/>
      <w:r>
        <w:t>OTIMIZAÇÃO POR ALGORITMOS GENÉTICOS</w:t>
      </w:r>
      <w:bookmarkEnd w:id="93"/>
      <w:bookmarkEnd w:id="94"/>
      <w:bookmarkEnd w:id="95"/>
      <w:bookmarkEnd w:id="96"/>
      <w:bookmarkEnd w:id="97"/>
    </w:p>
    <w:p w14:paraId="06ECB8BD" w14:textId="77777777" w:rsidR="004866AE" w:rsidRDefault="004866AE" w:rsidP="004866AE">
      <w:pPr>
        <w:ind w:firstLine="708"/>
      </w:pPr>
      <w:r>
        <w:t xml:space="preserve">A escolha manual de hiperparâmetros para uma ESN é inviável dado o tamanho do espaço de busca, formado por cinco hiperparâmetros com intervalos amplos. Os Algoritmos Genéticos são métodos de busca bioinspirados que exploram o espaço de soluções de forma eficiente, sem exigir que a função objetivo seja contínua ou derivável (MILLEA, 2014). Deng </w:t>
      </w:r>
      <w:r>
        <w:rPr>
          <w:i/>
        </w:rPr>
        <w:t>et al</w:t>
      </w:r>
      <w:r>
        <w:t xml:space="preserve">. (2022) e Araújo </w:t>
      </w:r>
      <w:r>
        <w:rPr>
          <w:i/>
        </w:rPr>
        <w:t>et al</w:t>
      </w:r>
      <w:r>
        <w:t>. (2024) demonstraram empiricamente que AGs são eficazes na otimização de ESNs aplicadas a séries temporais, motivando sua adoção neste trabalho.</w:t>
      </w:r>
    </w:p>
    <w:p w14:paraId="4277E52E" w14:textId="77777777" w:rsidR="004866AE" w:rsidRDefault="004866AE" w:rsidP="004866AE">
      <w:pPr>
        <w:ind w:firstLine="708"/>
      </w:pPr>
      <w:r>
        <w:t xml:space="preserve">A implementação do Algoritmo Genético recorre ao pacote GA da linguagem R, com codificação binária e cromossomo composto por 59 bits divididos entre os cinco hiperparâmetros listados no Quadro 2: 17 bits para a taxa de vazamento, 17 bits para o raio </w:t>
      </w:r>
      <w:r>
        <w:lastRenderedPageBreak/>
        <w:t>espectral, 7 bits para o descarte inicial, 5 bits para o tamanho do reservatório e 9 bits para o coeficiente de regularização da regressão de saída. Cada cromossomo binário é decodificado em valores reais por meio das fórmulas de mapeamento descritas no referido quadro. Os operadores genéticos adotados são: seleção por torneio (</w:t>
      </w:r>
      <w:proofErr w:type="spellStart"/>
      <w:r>
        <w:rPr>
          <w:i/>
          <w:iCs/>
        </w:rPr>
        <w:t>gabin_tourSelection</w:t>
      </w:r>
      <w:proofErr w:type="spellEnd"/>
      <w:r>
        <w:t>, função que seleciona pais por competição aleatória entre subconjuntos da população), cruzamento de ponto único (</w:t>
      </w:r>
      <w:proofErr w:type="spellStart"/>
      <w:r>
        <w:rPr>
          <w:i/>
          <w:iCs/>
        </w:rPr>
        <w:t>gabin_spCrossover</w:t>
      </w:r>
      <w:proofErr w:type="spellEnd"/>
      <w:r>
        <w:t xml:space="preserve">, que divide o cromossomo em dois segmentos e troca as partes entre dois pais) com taxa </w:t>
      </w:r>
      <w:proofErr w:type="spellStart"/>
      <w:r>
        <w:t>pc</w:t>
      </w:r>
      <w:proofErr w:type="spellEnd"/>
      <w:r>
        <w:t xml:space="preserve"> = 0,8, e mutação por inversão aleatória de bit (</w:t>
      </w:r>
      <w:proofErr w:type="spellStart"/>
      <w:r>
        <w:rPr>
          <w:i/>
          <w:iCs/>
        </w:rPr>
        <w:t>gabin_raMutation</w:t>
      </w:r>
      <w:proofErr w:type="spellEnd"/>
      <w:r>
        <w:t xml:space="preserve">) com taxa </w:t>
      </w:r>
      <w:proofErr w:type="spellStart"/>
      <w:r>
        <w:t>pm</w:t>
      </w:r>
      <w:proofErr w:type="spellEnd"/>
      <w:r>
        <w:t xml:space="preserve"> = 0,1. O elitismo preserva o melhor indivíduo de cada geração, e o parâmetro </w:t>
      </w:r>
      <w:proofErr w:type="spellStart"/>
      <w:r>
        <w:rPr>
          <w:i/>
          <w:iCs/>
        </w:rPr>
        <w:t>keepBest</w:t>
      </w:r>
      <w:proofErr w:type="spellEnd"/>
      <w:r>
        <w:rPr>
          <w:i/>
          <w:iCs/>
        </w:rPr>
        <w:t xml:space="preserve"> </w:t>
      </w:r>
      <w:r>
        <w:t>registra a melhor solução observada ao longo de toda a execução, permitindo o rastreamento da convergência.</w:t>
      </w:r>
    </w:p>
    <w:p w14:paraId="0C9FEA3C" w14:textId="77777777" w:rsidR="004866AE" w:rsidRDefault="004866AE" w:rsidP="004866AE">
      <w:pPr>
        <w:ind w:firstLine="708"/>
      </w:pPr>
      <w:r>
        <w:t>Em razão da carga computacional associada ao treinamento de uma ESN para cada avaliação de fitness, optou-se por uma população relativamente pequena de 10 indivíduos e número máximo de 10.000 gerações, com critério adicional de parada antecipada após 3.500 gerações sem melhoria no melhor indivíduo. Esses valores resultam em um balanço entre diversidade populacional, exploração do espaço de hiperparâmetros e tempo total de execução compatível com a infraestrutura disponível.</w:t>
      </w:r>
    </w:p>
    <w:p w14:paraId="6DE9AF13" w14:textId="77777777" w:rsidR="004866AE" w:rsidRDefault="004866AE" w:rsidP="004866AE">
      <w:pPr>
        <w:ind w:firstLine="708"/>
      </w:pPr>
      <w:r>
        <w:t xml:space="preserve">A função de fitness adotada combina o desempenho do modelo sobre os conjuntos de treino e de validação, segundo a expressão </w:t>
      </w:r>
      <w:r>
        <w:rPr>
          <w:i/>
          <w:iCs/>
        </w:rPr>
        <w:t xml:space="preserve">fitness = −(0,4 · </w:t>
      </w:r>
      <w:proofErr w:type="spellStart"/>
      <w:r>
        <w:rPr>
          <w:i/>
          <w:iCs/>
        </w:rPr>
        <w:t>MAE_treino</w:t>
      </w:r>
      <w:proofErr w:type="spellEnd"/>
      <w:r>
        <w:rPr>
          <w:i/>
          <w:iCs/>
        </w:rPr>
        <w:t xml:space="preserve"> + 0,6 · </w:t>
      </w:r>
      <w:proofErr w:type="spellStart"/>
      <w:r>
        <w:rPr>
          <w:i/>
          <w:iCs/>
        </w:rPr>
        <w:t>MAE_validação</w:t>
      </w:r>
      <w:proofErr w:type="spellEnd"/>
      <w:r>
        <w:rPr>
          <w:i/>
          <w:iCs/>
        </w:rPr>
        <w:t>)</w:t>
      </w:r>
      <w:r>
        <w:t xml:space="preserve">, em que o sinal negativo converte o problema de minimização do erro em um problema de maximização formato exigido pelo pacote GA. A ponderação 40%/60% atribui maior peso ao erro de validação, mantendo o erro de treino como termo regularizador que penaliza configurações que não generalizem adequadamente. A cada nova avaliação que aprimora o melhor fitness observado até então, são serializados em arquivo os pesos correspondentes </w:t>
      </w:r>
      <w:r>
        <w:rPr>
          <w:i/>
        </w:rPr>
        <w:t>Win</w:t>
      </w:r>
      <w:r>
        <w:t xml:space="preserve">, </w:t>
      </w:r>
      <w:r>
        <w:rPr>
          <w:i/>
        </w:rPr>
        <w:t xml:space="preserve">W </w:t>
      </w:r>
      <w:r>
        <w:t xml:space="preserve">e </w:t>
      </w:r>
      <w:proofErr w:type="spellStart"/>
      <w:r>
        <w:rPr>
          <w:i/>
        </w:rPr>
        <w:t>Wout</w:t>
      </w:r>
      <w:proofErr w:type="spellEnd"/>
      <w:r>
        <w:t>, bem como os hiperparâmetros decodificados, garantindo que a melhor configuração possa ser recuperada e reexecutada sem necessidade de repetir a busca evolutiva completa.</w:t>
      </w:r>
    </w:p>
    <w:p w14:paraId="38EE5D58" w14:textId="77777777" w:rsidR="004866AE" w:rsidRDefault="004866AE" w:rsidP="004866AE">
      <w:pPr>
        <w:ind w:firstLine="708"/>
      </w:pPr>
      <w:r>
        <w:t>Cada uma das quatro variantes de ESN é otimizada de forma independente, gerando quatro configurações ótimas de hiperparâmetros uma para cada distribuição de inicialização. Esse procedimento garante que a comparação entre as distribuições seja conduzida em condições de otimização equivalente, evitando que o desempenho de uma variante seja prejudicado por uma escolha subótima de hiperparâmetros.</w:t>
      </w:r>
    </w:p>
    <w:p w14:paraId="68346E0F" w14:textId="77777777" w:rsidR="00863CB3" w:rsidRDefault="00863CB3" w:rsidP="004866AE">
      <w:pPr>
        <w:ind w:firstLine="708"/>
      </w:pPr>
    </w:p>
    <w:p w14:paraId="2B7FD31C" w14:textId="53E1F0ED" w:rsidR="004866AE" w:rsidRDefault="004866AE" w:rsidP="00CD0B7D">
      <w:pPr>
        <w:pStyle w:val="SEOTCC"/>
      </w:pPr>
      <w:bookmarkStart w:id="98" w:name="_Toc230627618"/>
      <w:bookmarkStart w:id="99" w:name="_Toc230633307"/>
      <w:bookmarkStart w:id="100" w:name="_Toc230634304"/>
      <w:bookmarkStart w:id="101" w:name="_Toc230634467"/>
      <w:bookmarkStart w:id="102" w:name="_Toc230635066"/>
      <w:r>
        <w:lastRenderedPageBreak/>
        <w:t>MODELOS DE COMPARAÇÃO: LSTM E GRU</w:t>
      </w:r>
      <w:bookmarkEnd w:id="98"/>
      <w:bookmarkEnd w:id="99"/>
      <w:bookmarkEnd w:id="100"/>
      <w:bookmarkEnd w:id="101"/>
      <w:bookmarkEnd w:id="102"/>
    </w:p>
    <w:p w14:paraId="61D2A05A" w14:textId="77777777" w:rsidR="004866AE" w:rsidRDefault="004866AE" w:rsidP="004866AE">
      <w:pPr>
        <w:ind w:firstLine="708"/>
      </w:pPr>
      <w:r>
        <w:t xml:space="preserve">Para permitir comparação justa entre paradigmas, são implementados modelos LSTM e GRU sob condições experimentais idênticas às das ESNs: mesma série de PETR4 corrigida pelo Fator de Ajuste, mesma estratégia de janela deslizante, mesma divisão treino/validação/teste e mesmas métricas de avaliação. Os hiperparâmetros dessas redes número de camadas recorrentes, número de unidades em cada camada, função de ativação, taxa de </w:t>
      </w:r>
      <w:proofErr w:type="spellStart"/>
      <w:r>
        <w:t>dropout</w:t>
      </w:r>
      <w:proofErr w:type="spellEnd"/>
      <w:r>
        <w:t xml:space="preserve">, taxa de aprendizado, otimizador e número de épocas são ajustados por grid </w:t>
      </w:r>
      <w:proofErr w:type="spellStart"/>
      <w:r>
        <w:t>search</w:t>
      </w:r>
      <w:proofErr w:type="spellEnd"/>
      <w:r>
        <w:t xml:space="preserve"> sobre o mesmo conjunto de validação utilizado pelo AG nas ESNs, garantindo paridade metodológica entre os modelos comparados.</w:t>
      </w:r>
    </w:p>
    <w:p w14:paraId="685E8BF6" w14:textId="77777777" w:rsidR="004866AE" w:rsidRDefault="004866AE" w:rsidP="004866AE">
      <w:pPr>
        <w:ind w:firstLine="708"/>
      </w:pPr>
      <w:r>
        <w:t>O tempo total de treinamento (em segundos) é registrado para todas as arquiteturas, permitindo a quantificação direta do ganho computacional das ESNs sobre as redes recorrentes treinadas por retropropagação. Essa diferença é um dos diferenciais centrais a serem destacados na discussão dos resultados, em consonância com a hipótese de paridade preditiva sob menor custo de treinamento.</w:t>
      </w:r>
    </w:p>
    <w:p w14:paraId="4BCF70CB" w14:textId="77777777" w:rsidR="00863CB3" w:rsidRDefault="00863CB3" w:rsidP="004866AE">
      <w:pPr>
        <w:ind w:firstLine="708"/>
      </w:pPr>
    </w:p>
    <w:p w14:paraId="0E2C5275" w14:textId="521FF037" w:rsidR="004866AE" w:rsidRDefault="004866AE" w:rsidP="00CD0B7D">
      <w:pPr>
        <w:pStyle w:val="SEOTCC"/>
      </w:pPr>
      <w:bookmarkStart w:id="103" w:name="_Toc230627619"/>
      <w:bookmarkStart w:id="104" w:name="_Toc230633308"/>
      <w:bookmarkStart w:id="105" w:name="_Toc230634305"/>
      <w:bookmarkStart w:id="106" w:name="_Toc230634468"/>
      <w:bookmarkStart w:id="107" w:name="_Toc230635067"/>
      <w:r>
        <w:t>DESENHO EXPERIMENTAL E CRITÉRIOS DE AVALIAÇÃO</w:t>
      </w:r>
      <w:bookmarkEnd w:id="103"/>
      <w:bookmarkEnd w:id="104"/>
      <w:bookmarkEnd w:id="105"/>
      <w:bookmarkEnd w:id="106"/>
      <w:bookmarkEnd w:id="107"/>
    </w:p>
    <w:p w14:paraId="069BAB2C" w14:textId="0BAAD269" w:rsidR="00CD0B7D" w:rsidRPr="00C62E7F" w:rsidRDefault="004866AE" w:rsidP="00C62E7F">
      <w:pPr>
        <w:ind w:firstLine="708"/>
      </w:pPr>
      <w:r>
        <w:t xml:space="preserve">O desenho experimental adotado é um fatorial completo cruzando dois fatores: quatro distribuições de </w:t>
      </w:r>
      <w:r>
        <w:rPr>
          <w:i/>
        </w:rPr>
        <w:t>Win</w:t>
      </w:r>
      <w:r>
        <w:t xml:space="preserve"> (Normal, Uniforme, GED e </w:t>
      </w:r>
      <w:r>
        <w:rPr>
          <w:i/>
        </w:rPr>
        <w:t xml:space="preserve">Power </w:t>
      </w:r>
      <w:proofErr w:type="spellStart"/>
      <w:r>
        <w:rPr>
          <w:i/>
        </w:rPr>
        <w:t>Function</w:t>
      </w:r>
      <w:proofErr w:type="spellEnd"/>
      <w:r>
        <w:t>) e duas condições de tratamento dos dados (com e sem aplicação do Fator de Ajuste). Disso resultam oito configurações experimentais de ESN. Adicionalmente, os modelos LSTM e GRU são treinados nas mesmas condições, como linhas de base, totalizando dez experimentos. O Quadro 3 sintetiza a matriz experimental.</w:t>
      </w:r>
    </w:p>
    <w:p w14:paraId="332A521F" w14:textId="135C8869" w:rsidR="00C62E7F" w:rsidRPr="00C62E7F" w:rsidRDefault="00C62E7F" w:rsidP="00C62E7F">
      <w:pPr>
        <w:pStyle w:val="Legenda"/>
        <w:keepNext/>
        <w:rPr>
          <w:i w:val="0"/>
          <w:iCs w:val="0"/>
        </w:rPr>
      </w:pPr>
      <w:bookmarkStart w:id="108" w:name="_Toc230629233"/>
      <w:bookmarkStart w:id="109" w:name="_Toc230629522"/>
      <w:bookmarkStart w:id="110" w:name="_Toc230635201"/>
      <w:r w:rsidRPr="00C62E7F">
        <w:rPr>
          <w:i w:val="0"/>
          <w:iCs w:val="0"/>
        </w:rPr>
        <w:t xml:space="preserve">Quadro </w:t>
      </w:r>
      <w:r w:rsidRPr="00C62E7F">
        <w:rPr>
          <w:i w:val="0"/>
          <w:iCs w:val="0"/>
        </w:rPr>
        <w:fldChar w:fldCharType="begin"/>
      </w:r>
      <w:r w:rsidRPr="00C62E7F">
        <w:rPr>
          <w:i w:val="0"/>
          <w:iCs w:val="0"/>
        </w:rPr>
        <w:instrText xml:space="preserve"> SEQ Quadro \* ARABIC </w:instrText>
      </w:r>
      <w:r w:rsidRPr="00C62E7F">
        <w:rPr>
          <w:i w:val="0"/>
          <w:iCs w:val="0"/>
        </w:rPr>
        <w:fldChar w:fldCharType="separate"/>
      </w:r>
      <w:r w:rsidRPr="00C62E7F">
        <w:rPr>
          <w:i w:val="0"/>
          <w:iCs w:val="0"/>
          <w:noProof/>
        </w:rPr>
        <w:t>3</w:t>
      </w:r>
      <w:r w:rsidRPr="00C62E7F">
        <w:rPr>
          <w:i w:val="0"/>
          <w:iCs w:val="0"/>
        </w:rPr>
        <w:fldChar w:fldCharType="end"/>
      </w:r>
      <w:r w:rsidRPr="00C62E7F">
        <w:rPr>
          <w:i w:val="0"/>
          <w:iCs w:val="0"/>
        </w:rPr>
        <w:t xml:space="preserve"> Matriz experimental</w:t>
      </w:r>
      <w:bookmarkEnd w:id="108"/>
      <w:bookmarkEnd w:id="109"/>
      <w:bookmarkEnd w:id="1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2217"/>
        <w:gridCol w:w="2808"/>
        <w:gridCol w:w="1868"/>
      </w:tblGrid>
      <w:tr w:rsidR="004866AE" w14:paraId="4D2CF2F7"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14:paraId="2C74CF14" w14:textId="77777777" w:rsidR="004866AE" w:rsidRDefault="004866AE">
            <w:pPr>
              <w:jc w:val="center"/>
            </w:pPr>
            <w:r>
              <w:rPr>
                <w:b/>
                <w:bCs/>
                <w:sz w:val="22"/>
                <w:szCs w:val="22"/>
              </w:rPr>
              <w:t>Experimento</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14:paraId="18390D28" w14:textId="77777777" w:rsidR="004866AE" w:rsidRDefault="004866AE">
            <w:pPr>
              <w:jc w:val="center"/>
            </w:pPr>
            <w:r>
              <w:rPr>
                <w:b/>
                <w:bCs/>
                <w:sz w:val="22"/>
                <w:szCs w:val="22"/>
              </w:rPr>
              <w:t>Modelo</w:t>
            </w:r>
          </w:p>
        </w:tc>
        <w:tc>
          <w:tcPr>
            <w:tcW w:w="3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14:paraId="5FBA77AB" w14:textId="77777777" w:rsidR="004866AE" w:rsidRDefault="004866AE">
            <w:pPr>
              <w:jc w:val="center"/>
            </w:pPr>
            <w:proofErr w:type="spellStart"/>
            <w:r>
              <w:rPr>
                <w:b/>
                <w:bCs/>
                <w:sz w:val="22"/>
                <w:szCs w:val="22"/>
              </w:rPr>
              <w:t>Dist</w:t>
            </w:r>
            <w:proofErr w:type="spellEnd"/>
            <w:r>
              <w:rPr>
                <w:b/>
                <w:bCs/>
                <w:sz w:val="22"/>
                <w:szCs w:val="22"/>
              </w:rPr>
              <w:t xml:space="preserve">. </w:t>
            </w:r>
            <w:r>
              <w:rPr>
                <w:b/>
                <w:bCs/>
                <w:i/>
                <w:sz w:val="22"/>
                <w:szCs w:val="22"/>
              </w:rPr>
              <w:t>Win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14:paraId="0F8DC78C" w14:textId="77777777" w:rsidR="004866AE" w:rsidRDefault="004866AE">
            <w:pPr>
              <w:jc w:val="center"/>
            </w:pPr>
            <w:r>
              <w:rPr>
                <w:b/>
                <w:bCs/>
                <w:sz w:val="22"/>
                <w:szCs w:val="22"/>
              </w:rPr>
              <w:t>Fator de Ajuste</w:t>
            </w:r>
          </w:p>
        </w:tc>
      </w:tr>
      <w:tr w:rsidR="004866AE" w14:paraId="1B99BABA"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071D4E8" w14:textId="77777777" w:rsidR="004866AE" w:rsidRDefault="004866AE">
            <w:pPr>
              <w:jc w:val="center"/>
            </w:pPr>
            <w:r>
              <w:rPr>
                <w:sz w:val="22"/>
                <w:szCs w:val="22"/>
              </w:rPr>
              <w:t>E01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A01A6B1" w14:textId="77777777" w:rsidR="004866AE" w:rsidRDefault="004866AE">
            <w:pPr>
              <w:jc w:val="center"/>
            </w:pPr>
            <w:r>
              <w:rPr>
                <w:sz w:val="22"/>
                <w:szCs w:val="22"/>
              </w:rPr>
              <w:t>ESN-N (</w:t>
            </w:r>
            <w:r>
              <w:rPr>
                <w:i/>
                <w:sz w:val="22"/>
                <w:szCs w:val="22"/>
              </w:rPr>
              <w:t>baseline</w:t>
            </w:r>
            <w:r>
              <w:rPr>
                <w:sz w:val="22"/>
                <w:szCs w:val="22"/>
              </w:rPr>
              <w: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C64A90B" w14:textId="77777777" w:rsidR="004866AE" w:rsidRDefault="004866AE">
            <w:pPr>
              <w:jc w:val="center"/>
            </w:pPr>
            <w:r>
              <w:rPr>
                <w:sz w:val="22"/>
                <w:szCs w:val="22"/>
              </w:rPr>
              <w:t xml:space="preserve">Normal (média=−0,08; </w:t>
            </w:r>
            <w:proofErr w:type="spellStart"/>
            <w:r>
              <w:rPr>
                <w:sz w:val="22"/>
                <w:szCs w:val="22"/>
              </w:rPr>
              <w:t>dp</w:t>
            </w:r>
            <w:proofErr w:type="spellEnd"/>
            <w:r>
              <w:rPr>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CB5F58B" w14:textId="77777777" w:rsidR="004866AE" w:rsidRDefault="004866AE">
            <w:pPr>
              <w:jc w:val="center"/>
            </w:pPr>
            <w:r>
              <w:rPr>
                <w:sz w:val="22"/>
                <w:szCs w:val="22"/>
              </w:rPr>
              <w:t>Com</w:t>
            </w:r>
          </w:p>
        </w:tc>
      </w:tr>
      <w:tr w:rsidR="004866AE" w14:paraId="29C2B46C"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39D3454" w14:textId="77777777" w:rsidR="004866AE" w:rsidRDefault="004866AE">
            <w:pPr>
              <w:jc w:val="center"/>
            </w:pPr>
            <w:r>
              <w:rPr>
                <w:sz w:val="22"/>
                <w:szCs w:val="22"/>
              </w:rPr>
              <w:t>E02</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0ED74A5" w14:textId="77777777" w:rsidR="004866AE" w:rsidRDefault="004866AE">
            <w:pPr>
              <w:jc w:val="center"/>
            </w:pPr>
            <w:r>
              <w:rPr>
                <w:sz w:val="22"/>
                <w:szCs w:val="22"/>
              </w:rPr>
              <w:t>ESN-U</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0A0E124" w14:textId="77777777" w:rsidR="004866AE" w:rsidRDefault="004866AE">
            <w:pPr>
              <w:jc w:val="center"/>
            </w:pPr>
            <w:r>
              <w:rPr>
                <w:sz w:val="22"/>
                <w:szCs w:val="22"/>
              </w:rPr>
              <w:t xml:space="preserve">Uniforme </w:t>
            </w:r>
            <w:proofErr w:type="gramStart"/>
            <w:r>
              <w:rPr>
                <w:sz w:val="22"/>
                <w:szCs w:val="22"/>
              </w:rPr>
              <w:t>U(</w:t>
            </w:r>
            <w:proofErr w:type="gramEnd"/>
            <w:r>
              <w:rPr>
                <w:sz w:val="22"/>
                <w:szCs w:val="22"/>
              </w:rPr>
              <w:t>−1; 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6E9FE05" w14:textId="77777777" w:rsidR="004866AE" w:rsidRDefault="004866AE">
            <w:pPr>
              <w:jc w:val="center"/>
            </w:pPr>
            <w:r>
              <w:rPr>
                <w:sz w:val="22"/>
                <w:szCs w:val="22"/>
              </w:rPr>
              <w:t>Com</w:t>
            </w:r>
          </w:p>
        </w:tc>
      </w:tr>
      <w:tr w:rsidR="004866AE" w14:paraId="20B79686"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D906C53" w14:textId="77777777" w:rsidR="004866AE" w:rsidRDefault="004866AE">
            <w:pPr>
              <w:jc w:val="center"/>
            </w:pPr>
            <w:r>
              <w:rPr>
                <w:sz w:val="22"/>
                <w:szCs w:val="22"/>
              </w:rPr>
              <w:t>E03</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89884DF" w14:textId="77777777" w:rsidR="004866AE" w:rsidRDefault="004866AE">
            <w:pPr>
              <w:jc w:val="center"/>
            </w:pPr>
            <w:r>
              <w:rPr>
                <w:sz w:val="22"/>
                <w:szCs w:val="22"/>
              </w:rPr>
              <w:t>ESN-GED</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E2E14E3" w14:textId="77777777" w:rsidR="004866AE" w:rsidRDefault="004866AE">
            <w:pPr>
              <w:jc w:val="center"/>
            </w:pPr>
            <w:r>
              <w:rPr>
                <w:sz w:val="22"/>
                <w:szCs w:val="22"/>
              </w:rPr>
              <w:t>GED (parâmetros ajustados)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8E412F2" w14:textId="77777777" w:rsidR="004866AE" w:rsidRDefault="004866AE">
            <w:pPr>
              <w:jc w:val="center"/>
            </w:pPr>
            <w:r>
              <w:rPr>
                <w:sz w:val="22"/>
                <w:szCs w:val="22"/>
              </w:rPr>
              <w:t>Com</w:t>
            </w:r>
          </w:p>
        </w:tc>
      </w:tr>
      <w:tr w:rsidR="004866AE" w14:paraId="00E7A1F2"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E164688" w14:textId="77777777" w:rsidR="004866AE" w:rsidRDefault="004866AE">
            <w:pPr>
              <w:jc w:val="center"/>
            </w:pPr>
            <w:r>
              <w:rPr>
                <w:sz w:val="22"/>
                <w:szCs w:val="22"/>
              </w:rPr>
              <w:lastRenderedPageBreak/>
              <w:t>E04</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79C9D8E" w14:textId="77777777" w:rsidR="004866AE" w:rsidRDefault="004866AE">
            <w:pPr>
              <w:jc w:val="center"/>
            </w:pPr>
            <w:r>
              <w:rPr>
                <w:sz w:val="22"/>
                <w:szCs w:val="22"/>
              </w:rPr>
              <w:t>ESN-PF</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E553BBC" w14:textId="77777777" w:rsidR="004866AE" w:rsidRDefault="004866AE">
            <w:pPr>
              <w:jc w:val="center"/>
            </w:pPr>
            <w:r>
              <w:rPr>
                <w:i/>
                <w:sz w:val="22"/>
                <w:szCs w:val="22"/>
              </w:rPr>
              <w:t xml:space="preserve">Power </w:t>
            </w:r>
            <w:proofErr w:type="spellStart"/>
            <w:r>
              <w:rPr>
                <w:i/>
                <w:sz w:val="22"/>
                <w:szCs w:val="22"/>
              </w:rPr>
              <w:t>Function</w:t>
            </w:r>
            <w:proofErr w:type="spellEnd"/>
            <w:r>
              <w:rPr>
                <w:sz w:val="22"/>
                <w:szCs w:val="22"/>
              </w:rPr>
              <w:t xml:space="preserve"> (α=0,50339; a=2,4759; b=34,548)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6E16B8C" w14:textId="77777777" w:rsidR="004866AE" w:rsidRDefault="004866AE">
            <w:pPr>
              <w:jc w:val="center"/>
            </w:pPr>
            <w:r>
              <w:rPr>
                <w:sz w:val="22"/>
                <w:szCs w:val="22"/>
              </w:rPr>
              <w:t>Com</w:t>
            </w:r>
          </w:p>
        </w:tc>
      </w:tr>
      <w:tr w:rsidR="004866AE" w14:paraId="53E81E2A"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13C6A59" w14:textId="77777777" w:rsidR="004866AE" w:rsidRDefault="004866AE">
            <w:pPr>
              <w:jc w:val="center"/>
            </w:pPr>
            <w:r>
              <w:rPr>
                <w:sz w:val="22"/>
                <w:szCs w:val="22"/>
              </w:rPr>
              <w:t>E05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5C8C355" w14:textId="77777777" w:rsidR="004866AE" w:rsidRDefault="004866AE">
            <w:pPr>
              <w:jc w:val="center"/>
            </w:pPr>
            <w:r>
              <w:rPr>
                <w:sz w:val="22"/>
                <w:szCs w:val="22"/>
              </w:rPr>
              <w:t>ESN-N (</w:t>
            </w:r>
            <w:r>
              <w:rPr>
                <w:i/>
                <w:sz w:val="22"/>
                <w:szCs w:val="22"/>
              </w:rPr>
              <w:t>baseline</w:t>
            </w:r>
            <w:r>
              <w:rPr>
                <w:sz w:val="22"/>
                <w:szCs w:val="22"/>
              </w:rPr>
              <w: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1FA6181" w14:textId="77777777" w:rsidR="004866AE" w:rsidRDefault="004866AE">
            <w:pPr>
              <w:jc w:val="center"/>
            </w:pPr>
            <w:r>
              <w:rPr>
                <w:sz w:val="22"/>
                <w:szCs w:val="22"/>
              </w:rPr>
              <w:t xml:space="preserve">Normal (média=−0,08; </w:t>
            </w:r>
            <w:proofErr w:type="spellStart"/>
            <w:r>
              <w:rPr>
                <w:sz w:val="22"/>
                <w:szCs w:val="22"/>
              </w:rPr>
              <w:t>dp</w:t>
            </w:r>
            <w:proofErr w:type="spellEnd"/>
            <w:r>
              <w:rPr>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D7B7299" w14:textId="77777777" w:rsidR="004866AE" w:rsidRDefault="004866AE">
            <w:pPr>
              <w:jc w:val="center"/>
            </w:pPr>
            <w:r>
              <w:rPr>
                <w:sz w:val="22"/>
                <w:szCs w:val="22"/>
              </w:rPr>
              <w:t>Sem</w:t>
            </w:r>
          </w:p>
        </w:tc>
      </w:tr>
      <w:tr w:rsidR="004866AE" w14:paraId="645BDB08"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ADA0F26" w14:textId="77777777" w:rsidR="004866AE" w:rsidRDefault="004866AE">
            <w:pPr>
              <w:jc w:val="center"/>
            </w:pPr>
            <w:r>
              <w:rPr>
                <w:sz w:val="22"/>
                <w:szCs w:val="22"/>
              </w:rPr>
              <w:t>E06</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A83C8C5" w14:textId="77777777" w:rsidR="004866AE" w:rsidRDefault="004866AE">
            <w:pPr>
              <w:jc w:val="center"/>
            </w:pPr>
            <w:r>
              <w:rPr>
                <w:sz w:val="22"/>
                <w:szCs w:val="22"/>
              </w:rPr>
              <w:t>ESN-U</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CBA0E99" w14:textId="77777777" w:rsidR="004866AE" w:rsidRDefault="004866AE">
            <w:pPr>
              <w:jc w:val="center"/>
            </w:pPr>
            <w:r>
              <w:rPr>
                <w:sz w:val="22"/>
                <w:szCs w:val="22"/>
              </w:rPr>
              <w:t xml:space="preserve">Uniforme </w:t>
            </w:r>
            <w:proofErr w:type="gramStart"/>
            <w:r>
              <w:rPr>
                <w:sz w:val="22"/>
                <w:szCs w:val="22"/>
              </w:rPr>
              <w:t>U(</w:t>
            </w:r>
            <w:proofErr w:type="gramEnd"/>
            <w:r>
              <w:rPr>
                <w:sz w:val="22"/>
                <w:szCs w:val="22"/>
              </w:rPr>
              <w:t>−1; 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8CEE609" w14:textId="77777777" w:rsidR="004866AE" w:rsidRDefault="004866AE">
            <w:pPr>
              <w:jc w:val="center"/>
            </w:pPr>
            <w:r>
              <w:rPr>
                <w:sz w:val="22"/>
                <w:szCs w:val="22"/>
              </w:rPr>
              <w:t>Sem</w:t>
            </w:r>
          </w:p>
        </w:tc>
      </w:tr>
      <w:tr w:rsidR="004866AE" w14:paraId="5F5CB98E"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2EEB419" w14:textId="77777777" w:rsidR="004866AE" w:rsidRDefault="004866AE">
            <w:pPr>
              <w:jc w:val="center"/>
            </w:pPr>
            <w:r>
              <w:rPr>
                <w:sz w:val="22"/>
                <w:szCs w:val="22"/>
              </w:rPr>
              <w:t>E07</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A7FF608" w14:textId="77777777" w:rsidR="004866AE" w:rsidRDefault="004866AE">
            <w:pPr>
              <w:jc w:val="center"/>
            </w:pPr>
            <w:r>
              <w:rPr>
                <w:sz w:val="22"/>
                <w:szCs w:val="22"/>
              </w:rPr>
              <w:t>ESN-GED</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A0E474D" w14:textId="77777777" w:rsidR="004866AE" w:rsidRDefault="004866AE">
            <w:pPr>
              <w:jc w:val="center"/>
            </w:pPr>
            <w:r>
              <w:rPr>
                <w:sz w:val="22"/>
                <w:szCs w:val="22"/>
              </w:rPr>
              <w:t>GED (parâmetros ajustados)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0D2503B" w14:textId="77777777" w:rsidR="004866AE" w:rsidRDefault="004866AE">
            <w:pPr>
              <w:jc w:val="center"/>
            </w:pPr>
            <w:r>
              <w:rPr>
                <w:sz w:val="22"/>
                <w:szCs w:val="22"/>
              </w:rPr>
              <w:t>Sem</w:t>
            </w:r>
          </w:p>
        </w:tc>
      </w:tr>
      <w:tr w:rsidR="004866AE" w14:paraId="4A0BD7D1"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347596D" w14:textId="77777777" w:rsidR="004866AE" w:rsidRDefault="004866AE">
            <w:pPr>
              <w:jc w:val="center"/>
            </w:pPr>
            <w:r>
              <w:rPr>
                <w:sz w:val="22"/>
                <w:szCs w:val="22"/>
              </w:rPr>
              <w:t>E08</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33E6018" w14:textId="77777777" w:rsidR="004866AE" w:rsidRDefault="004866AE">
            <w:pPr>
              <w:jc w:val="center"/>
            </w:pPr>
            <w:r>
              <w:rPr>
                <w:sz w:val="22"/>
                <w:szCs w:val="22"/>
              </w:rPr>
              <w:t>ESN-PF</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AF96D15" w14:textId="77777777" w:rsidR="004866AE" w:rsidRDefault="004866AE">
            <w:pPr>
              <w:jc w:val="center"/>
            </w:pPr>
            <w:r>
              <w:rPr>
                <w:i/>
                <w:sz w:val="22"/>
                <w:szCs w:val="22"/>
              </w:rPr>
              <w:t xml:space="preserve">Power </w:t>
            </w:r>
            <w:proofErr w:type="spellStart"/>
            <w:r>
              <w:rPr>
                <w:i/>
                <w:sz w:val="22"/>
                <w:szCs w:val="22"/>
              </w:rPr>
              <w:t>Function</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DDAB2D7" w14:textId="77777777" w:rsidR="004866AE" w:rsidRDefault="004866AE">
            <w:pPr>
              <w:jc w:val="center"/>
            </w:pPr>
            <w:r>
              <w:rPr>
                <w:sz w:val="22"/>
                <w:szCs w:val="22"/>
              </w:rPr>
              <w:t>Sem</w:t>
            </w:r>
          </w:p>
        </w:tc>
      </w:tr>
      <w:tr w:rsidR="004866AE" w14:paraId="73F4BC9B"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363548D" w14:textId="77777777" w:rsidR="004866AE" w:rsidRDefault="004866AE">
            <w:pPr>
              <w:jc w:val="center"/>
            </w:pPr>
            <w:r>
              <w:rPr>
                <w:sz w:val="22"/>
                <w:szCs w:val="22"/>
              </w:rPr>
              <w:t>E09</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4AF8714" w14:textId="77777777" w:rsidR="004866AE" w:rsidRDefault="004866AE">
            <w:pPr>
              <w:jc w:val="center"/>
            </w:pPr>
            <w:r>
              <w:rPr>
                <w:sz w:val="22"/>
                <w:szCs w:val="22"/>
              </w:rPr>
              <w:t>LSTM (</w:t>
            </w:r>
            <w:r>
              <w:rPr>
                <w:i/>
                <w:sz w:val="22"/>
                <w:szCs w:val="22"/>
              </w:rPr>
              <w:t>baseline</w:t>
            </w:r>
            <w:r>
              <w:rPr>
                <w:sz w:val="22"/>
                <w:szCs w:val="22"/>
              </w:rPr>
              <w: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CDDECA5" w14:textId="77777777" w:rsidR="004866AE" w:rsidRDefault="004866AE">
            <w:pPr>
              <w:jc w:val="center"/>
            </w:pPr>
            <w:r>
              <w:rPr>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8CC62BD" w14:textId="77777777" w:rsidR="004866AE" w:rsidRDefault="004866AE">
            <w:pPr>
              <w:jc w:val="center"/>
            </w:pPr>
            <w:r>
              <w:rPr>
                <w:sz w:val="22"/>
                <w:szCs w:val="22"/>
              </w:rPr>
              <w:t>Com</w:t>
            </w:r>
          </w:p>
        </w:tc>
      </w:tr>
      <w:tr w:rsidR="004866AE" w14:paraId="159BDA43"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EF47F3F" w14:textId="77777777" w:rsidR="004866AE" w:rsidRDefault="004866AE">
            <w:pPr>
              <w:jc w:val="center"/>
            </w:pPr>
            <w:r>
              <w:rPr>
                <w:sz w:val="22"/>
                <w:szCs w:val="22"/>
              </w:rPr>
              <w:t>E10</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4C24DF5" w14:textId="77777777" w:rsidR="004866AE" w:rsidRDefault="004866AE">
            <w:pPr>
              <w:jc w:val="center"/>
            </w:pPr>
            <w:r>
              <w:rPr>
                <w:sz w:val="22"/>
                <w:szCs w:val="22"/>
              </w:rPr>
              <w:t>GRU (</w:t>
            </w:r>
            <w:r>
              <w:rPr>
                <w:i/>
                <w:sz w:val="22"/>
                <w:szCs w:val="22"/>
              </w:rPr>
              <w:t>baseline</w:t>
            </w:r>
            <w:r>
              <w:rPr>
                <w:sz w:val="22"/>
                <w:szCs w:val="22"/>
              </w:rPr>
              <w: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D358114" w14:textId="77777777" w:rsidR="004866AE" w:rsidRDefault="004866AE">
            <w:pPr>
              <w:jc w:val="center"/>
            </w:pPr>
            <w:r>
              <w:rPr>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8A5A446" w14:textId="77777777" w:rsidR="004866AE" w:rsidRDefault="004866AE">
            <w:pPr>
              <w:jc w:val="center"/>
            </w:pPr>
            <w:r>
              <w:rPr>
                <w:sz w:val="22"/>
                <w:szCs w:val="22"/>
              </w:rPr>
              <w:t>Com</w:t>
            </w:r>
          </w:p>
        </w:tc>
      </w:tr>
    </w:tbl>
    <w:p w14:paraId="17110519" w14:textId="77777777" w:rsidR="004866AE" w:rsidRDefault="004866AE" w:rsidP="004866AE">
      <w:pPr>
        <w:spacing w:before="40" w:after="240"/>
      </w:pPr>
      <w:r>
        <w:rPr>
          <w:sz w:val="20"/>
        </w:rPr>
        <w:t>Fonte: Elaborado pelo autor (2026).</w:t>
      </w:r>
    </w:p>
    <w:p w14:paraId="02FD51E0" w14:textId="77777777" w:rsidR="004866AE" w:rsidRDefault="004866AE" w:rsidP="004866AE">
      <w:pPr>
        <w:ind w:firstLine="708"/>
      </w:pPr>
      <w:r>
        <w:t xml:space="preserve">O desempenho preditivo é quantificado pelas métricas MAE e RMSE, calculadas sobre o conjunto de teste. O MAE é definido como </w:t>
      </w:r>
      <w:r>
        <w:rPr>
          <w:i/>
          <w:iCs/>
        </w:rPr>
        <w:t>(1/n) · Σ |</w:t>
      </w:r>
      <w:proofErr w:type="spellStart"/>
      <w:r>
        <w:rPr>
          <w:i/>
          <w:iCs/>
        </w:rPr>
        <w:t>ŷi</w:t>
      </w:r>
      <w:proofErr w:type="spellEnd"/>
      <w:r>
        <w:rPr>
          <w:i/>
          <w:iCs/>
        </w:rPr>
        <w:t xml:space="preserve"> − </w:t>
      </w:r>
      <w:proofErr w:type="spellStart"/>
      <w:r>
        <w:rPr>
          <w:i/>
          <w:iCs/>
        </w:rPr>
        <w:t>yi</w:t>
      </w:r>
      <w:proofErr w:type="spellEnd"/>
      <w:r>
        <w:t xml:space="preserve">| e mede o erro médio em valor absoluto, sendo menos sensível a </w:t>
      </w:r>
      <w:r>
        <w:rPr>
          <w:i/>
          <w:iCs/>
        </w:rPr>
        <w:t>outliers</w:t>
      </w:r>
      <w:r>
        <w:t xml:space="preserve">; o RMSE é dado por </w:t>
      </w:r>
      <w:r>
        <w:rPr>
          <w:i/>
          <w:iCs/>
        </w:rPr>
        <w:t>√[(1/n) · Σ (</w:t>
      </w:r>
      <w:proofErr w:type="spellStart"/>
      <w:r>
        <w:rPr>
          <w:i/>
          <w:iCs/>
        </w:rPr>
        <w:t>ŷi</w:t>
      </w:r>
      <w:proofErr w:type="spellEnd"/>
      <w:r>
        <w:rPr>
          <w:i/>
          <w:iCs/>
        </w:rPr>
        <w:t xml:space="preserve"> − </w:t>
      </w:r>
      <w:proofErr w:type="spellStart"/>
      <w:proofErr w:type="gramStart"/>
      <w:r>
        <w:rPr>
          <w:i/>
          <w:iCs/>
        </w:rPr>
        <w:t>yi</w:t>
      </w:r>
      <w:proofErr w:type="spellEnd"/>
      <w:r>
        <w:rPr>
          <w:i/>
          <w:iCs/>
        </w:rPr>
        <w:t>)²</w:t>
      </w:r>
      <w:proofErr w:type="gramEnd"/>
      <w:r>
        <w:rPr>
          <w:i/>
          <w:iCs/>
        </w:rPr>
        <w:t>]</w:t>
      </w:r>
      <w:r>
        <w:t xml:space="preserve"> e penaliza mais fortemente erros grandes, sendo, portanto, mais sensível a picos de erro. Adicionalmente, o tempo de treino (em segundos), aferido via funções </w:t>
      </w:r>
      <w:proofErr w:type="spellStart"/>
      <w:r>
        <w:t>tic</w:t>
      </w:r>
      <w:proofErr w:type="spellEnd"/>
      <w:r>
        <w:t xml:space="preserve">/toc do pacote </w:t>
      </w:r>
      <w:proofErr w:type="spellStart"/>
      <w:r>
        <w:rPr>
          <w:i/>
          <w:iCs/>
        </w:rPr>
        <w:t>pracma</w:t>
      </w:r>
      <w:proofErr w:type="spellEnd"/>
      <w:r>
        <w:t>, é registrado como indicador de custo computacional diferencial central da arquitetura ESN em relação a LSTM e GRU.</w:t>
      </w:r>
    </w:p>
    <w:p w14:paraId="4B3A9DEB" w14:textId="77777777" w:rsidR="004866AE" w:rsidRDefault="004866AE" w:rsidP="004866AE">
      <w:pPr>
        <w:ind w:firstLine="708"/>
      </w:pPr>
      <w:r>
        <w:t xml:space="preserve">A significância estatística das diferenças observadas entre modelos é avaliada pelo teste de </w:t>
      </w:r>
      <w:proofErr w:type="spellStart"/>
      <w:r>
        <w:rPr>
          <w:i/>
          <w:iCs/>
        </w:rPr>
        <w:t>Diebold</w:t>
      </w:r>
      <w:proofErr w:type="spellEnd"/>
      <w:r>
        <w:rPr>
          <w:i/>
          <w:iCs/>
        </w:rPr>
        <w:t>-Mariano (DM Test)</w:t>
      </w:r>
      <w:r>
        <w:t>, padrão-ouro para comparação formal de acurácia preditiva entre dois modelos, ao nível de significância de 5%.</w:t>
      </w:r>
    </w:p>
    <w:p w14:paraId="22C92C46" w14:textId="77777777" w:rsidR="004866AE" w:rsidRDefault="004866AE" w:rsidP="004866AE">
      <w:pPr>
        <w:ind w:firstLine="708"/>
      </w:pPr>
      <w:r>
        <w:t xml:space="preserve">A análise dos resultados é organizada em torno das quatro hipóteses do trabalho. A primeira hipótese (H1) é avaliada pela comparação dos melhores resultados de MAE e RMSE das ESNs (E01–E04) frente aos modelos LSTM e GRU (E09–E10). A segunda hipótese (H2) é testada confrontando os resultados de ESN-GED (E03) contra ESN-N (E01) como </w:t>
      </w:r>
      <w:r>
        <w:rPr>
          <w:i/>
        </w:rPr>
        <w:t>baseline</w:t>
      </w:r>
      <w:r>
        <w:t xml:space="preserve">. A terceira hipótese (H3) é avaliada pela comparação direta entre ESN-PF (E04) e ESN-N (E01). A quarta hipótese (H4) é testada pelo experimento de controle que confronta os resultados de </w:t>
      </w:r>
      <w:r>
        <w:lastRenderedPageBreak/>
        <w:t xml:space="preserve">E01–E04 (com Fator de Ajuste) contra E05–E08 (sem Fator de Ajuste), para cada variante. Em todos os casos, as conclusões são apoiadas pelo teste de </w:t>
      </w:r>
      <w:proofErr w:type="spellStart"/>
      <w:r>
        <w:rPr>
          <w:i/>
        </w:rPr>
        <w:t>Diebold</w:t>
      </w:r>
      <w:proofErr w:type="spellEnd"/>
      <w:r>
        <w:rPr>
          <w:i/>
        </w:rPr>
        <w:t>-Mariano</w:t>
      </w:r>
      <w:r>
        <w:t xml:space="preserve">, com as visualizações dos resultados gráficos de preços reais e previstos, </w:t>
      </w:r>
      <w:proofErr w:type="spellStart"/>
      <w:r>
        <w:rPr>
          <w:i/>
        </w:rPr>
        <w:t>boxplots</w:t>
      </w:r>
      <w:proofErr w:type="spellEnd"/>
      <w:r>
        <w:rPr>
          <w:i/>
        </w:rPr>
        <w:t xml:space="preserve"> </w:t>
      </w:r>
      <w:r>
        <w:t>comparativos de MAE e RMSE, curvas de convergência do AG e tabelas consolidadas apresentadas integralmente no capítulo subsequente desta monografia.</w:t>
      </w:r>
    </w:p>
    <w:p w14:paraId="0E412F3E" w14:textId="77777777" w:rsidR="00863CB3" w:rsidRDefault="00863CB3" w:rsidP="004866AE">
      <w:pPr>
        <w:ind w:firstLine="708"/>
      </w:pPr>
    </w:p>
    <w:p w14:paraId="1AB43321" w14:textId="6A780036" w:rsidR="004866AE" w:rsidRDefault="004866AE" w:rsidP="00CD0B7D">
      <w:pPr>
        <w:pStyle w:val="SEOTCC"/>
      </w:pPr>
      <w:bookmarkStart w:id="111" w:name="_Toc230627620"/>
      <w:bookmarkStart w:id="112" w:name="_Toc230633309"/>
      <w:bookmarkStart w:id="113" w:name="_Toc230634306"/>
      <w:bookmarkStart w:id="114" w:name="_Toc230634469"/>
      <w:bookmarkStart w:id="115" w:name="_Toc230635068"/>
      <w:r>
        <w:t>REPRODUTIBILIDADE E REPLICAÇÃO DOS EXPERIMENTOS</w:t>
      </w:r>
      <w:bookmarkEnd w:id="111"/>
      <w:bookmarkEnd w:id="112"/>
      <w:bookmarkEnd w:id="113"/>
      <w:bookmarkEnd w:id="114"/>
      <w:bookmarkEnd w:id="115"/>
    </w:p>
    <w:p w14:paraId="0E1A2739" w14:textId="77777777" w:rsidR="004866AE" w:rsidRDefault="004866AE" w:rsidP="004866AE">
      <w:pPr>
        <w:ind w:firstLine="708"/>
      </w:pPr>
      <w:r>
        <w:t xml:space="preserve">A reprodutibilidade é considerada requisito fundamental nesta pesquisa, e o protocolo de replicação descrito a seguir foi desenhado para permitir que terceiros reproduzam integralmente todas as etapas desde a constituição do portfólio bibliográfico até a obtenção das métricas finais em ambientes computacionais independentes. As subseções desta seção organizam essa documentação em quatro blocos: ambiente computacional, estrutura do repositório, protocolo de revisão sistemática da literatura e procedimento de </w:t>
      </w:r>
      <w:proofErr w:type="spellStart"/>
      <w:r>
        <w:t>re-execução</w:t>
      </w:r>
      <w:proofErr w:type="spellEnd"/>
      <w:r>
        <w:t xml:space="preserve"> dos experimentos.</w:t>
      </w:r>
    </w:p>
    <w:p w14:paraId="69AA621B" w14:textId="77777777" w:rsidR="00863CB3" w:rsidRDefault="00863CB3" w:rsidP="004866AE">
      <w:pPr>
        <w:ind w:firstLine="708"/>
      </w:pPr>
    </w:p>
    <w:p w14:paraId="1C5F6BF5" w14:textId="4332C80D" w:rsidR="004866AE" w:rsidRDefault="004866AE" w:rsidP="00CD0B7D">
      <w:pPr>
        <w:pStyle w:val="SUBO2"/>
      </w:pPr>
      <w:bookmarkStart w:id="116" w:name="_Toc230627621"/>
      <w:bookmarkStart w:id="117" w:name="_Toc230633310"/>
      <w:bookmarkStart w:id="118" w:name="_Toc230634307"/>
      <w:bookmarkStart w:id="119" w:name="_Toc230634470"/>
      <w:bookmarkStart w:id="120" w:name="_Toc230635069"/>
      <w:r>
        <w:t>Ambiente computacional</w:t>
      </w:r>
      <w:bookmarkEnd w:id="116"/>
      <w:bookmarkEnd w:id="117"/>
      <w:bookmarkEnd w:id="118"/>
      <w:bookmarkEnd w:id="119"/>
      <w:bookmarkEnd w:id="120"/>
    </w:p>
    <w:p w14:paraId="13BD5CF7" w14:textId="77777777" w:rsidR="004866AE" w:rsidRDefault="004866AE" w:rsidP="004866AE">
      <w:pPr>
        <w:ind w:firstLine="708"/>
      </w:pPr>
      <w:r>
        <w:t xml:space="preserve">Todos os experimentos foram executados em ambiente Linux (Ubuntu 22.04 LTS), em máquina com processador Intel Core i7 de 8 núcleos e 16 GB de memória RAM. A linguagem R foi adotada na versão 4.3 ou superior, com gerenciamento de pacotes via </w:t>
      </w:r>
      <w:proofErr w:type="spellStart"/>
      <w:r>
        <w:t>renv</w:t>
      </w:r>
      <w:proofErr w:type="spellEnd"/>
      <w:r>
        <w:t xml:space="preserve"> para isolamento das versões. A relação completa dos pacotes utilizados, com suas respectivas versões, é registrada no arquivo </w:t>
      </w:r>
      <w:proofErr w:type="spellStart"/>
      <w:proofErr w:type="gramStart"/>
      <w:r>
        <w:t>renv.lock</w:t>
      </w:r>
      <w:proofErr w:type="spellEnd"/>
      <w:proofErr w:type="gramEnd"/>
      <w:r>
        <w:t xml:space="preserve"> presente no repositório do projeto, garantindo que reexecuções futuras utilizem exatamente as mesmas dependências da execução original. Os pacotes principais já estão descritos na Seção 3.1: GA, </w:t>
      </w:r>
      <w:proofErr w:type="spellStart"/>
      <w:r>
        <w:t>PerformanceAnalytics</w:t>
      </w:r>
      <w:proofErr w:type="spellEnd"/>
      <w:r>
        <w:t xml:space="preserve">, </w:t>
      </w:r>
      <w:proofErr w:type="spellStart"/>
      <w:r>
        <w:t>fGarch</w:t>
      </w:r>
      <w:proofErr w:type="spellEnd"/>
      <w:r>
        <w:t xml:space="preserve">, </w:t>
      </w:r>
      <w:proofErr w:type="spellStart"/>
      <w:r>
        <w:t>PearsonDS</w:t>
      </w:r>
      <w:proofErr w:type="spellEnd"/>
      <w:r>
        <w:t xml:space="preserve">, </w:t>
      </w:r>
      <w:proofErr w:type="spellStart"/>
      <w:r>
        <w:t>StockDistFit</w:t>
      </w:r>
      <w:proofErr w:type="spellEnd"/>
      <w:r>
        <w:t xml:space="preserve">, </w:t>
      </w:r>
      <w:proofErr w:type="spellStart"/>
      <w:r>
        <w:t>fitdistrplus</w:t>
      </w:r>
      <w:proofErr w:type="spellEnd"/>
      <w:r>
        <w:t xml:space="preserve">, MASS, </w:t>
      </w:r>
      <w:proofErr w:type="spellStart"/>
      <w:r>
        <w:t>pracma</w:t>
      </w:r>
      <w:proofErr w:type="spellEnd"/>
      <w:r>
        <w:t xml:space="preserve"> e ggplot2. Não foi utilizada aceleração por GPU, dado que o treinamento das ESNs é matematicamente fechado (regressão de Ridge analítica) e o custo computacional permanece tratável em CPU mesmo para o número elevado de avaliações de fitness exigidas pelo Algoritmo Genético.</w:t>
      </w:r>
    </w:p>
    <w:p w14:paraId="41A38C62" w14:textId="77777777" w:rsidR="00863CB3" w:rsidRDefault="00863CB3" w:rsidP="004866AE">
      <w:pPr>
        <w:ind w:firstLine="708"/>
      </w:pPr>
    </w:p>
    <w:p w14:paraId="62A423BB" w14:textId="7CF6EB73" w:rsidR="004866AE" w:rsidRDefault="004866AE" w:rsidP="00CD0B7D">
      <w:pPr>
        <w:pStyle w:val="SUBO2"/>
      </w:pPr>
      <w:bookmarkStart w:id="121" w:name="_Toc230627622"/>
      <w:bookmarkStart w:id="122" w:name="_Toc230633311"/>
      <w:bookmarkStart w:id="123" w:name="_Toc230634308"/>
      <w:bookmarkStart w:id="124" w:name="_Toc230634471"/>
      <w:bookmarkStart w:id="125" w:name="_Toc230635070"/>
      <w:r>
        <w:t>Estrutura do repositório</w:t>
      </w:r>
      <w:bookmarkEnd w:id="121"/>
      <w:bookmarkEnd w:id="122"/>
      <w:bookmarkEnd w:id="123"/>
      <w:bookmarkEnd w:id="124"/>
      <w:bookmarkEnd w:id="125"/>
    </w:p>
    <w:p w14:paraId="4DFB9905" w14:textId="44A04A2F" w:rsidR="004866AE" w:rsidRDefault="004866AE" w:rsidP="004866AE">
      <w:pPr>
        <w:ind w:firstLine="708"/>
      </w:pPr>
      <w:r>
        <w:t xml:space="preserve">O código-fonte da pesquisa é integralmente </w:t>
      </w:r>
      <w:proofErr w:type="spellStart"/>
      <w:r>
        <w:t>versionado</w:t>
      </w:r>
      <w:proofErr w:type="spellEnd"/>
      <w:r>
        <w:t xml:space="preserve"> em repositório </w:t>
      </w:r>
      <w:proofErr w:type="spellStart"/>
      <w:r>
        <w:t>Git</w:t>
      </w:r>
      <w:proofErr w:type="spellEnd"/>
      <w:r>
        <w:t xml:space="preserve">, organizado em estrutura modular que separa dados brutos, dados processados, scripts por etapa do pipeline </w:t>
      </w:r>
      <w:r>
        <w:lastRenderedPageBreak/>
        <w:t>e resultados experimentais. A organização adotada segue o padrão recomendado para projetos científicos de ciência de dados, com os seguintes diretórios principais: data/</w:t>
      </w:r>
      <w:proofErr w:type="spellStart"/>
      <w:r>
        <w:t>raw</w:t>
      </w:r>
      <w:proofErr w:type="spellEnd"/>
      <w:r>
        <w:t xml:space="preserve">/ contém os arquivos originais do conjunto </w:t>
      </w:r>
      <w:proofErr w:type="spellStart"/>
      <w:r>
        <w:t>BovDB</w:t>
      </w:r>
      <w:proofErr w:type="spellEnd"/>
      <w:r>
        <w:t xml:space="preserve"> e as séries auxiliares baixadas via </w:t>
      </w:r>
      <w:proofErr w:type="spellStart"/>
      <w:r>
        <w:t>quantmod</w:t>
      </w:r>
      <w:proofErr w:type="spellEnd"/>
      <w:r>
        <w:t>, em estado bruto e sem qualquer transformação; data/</w:t>
      </w:r>
      <w:proofErr w:type="spellStart"/>
      <w:r>
        <w:t>processed</w:t>
      </w:r>
      <w:proofErr w:type="spellEnd"/>
      <w:r>
        <w:t xml:space="preserve">/ armazena as séries da PETR4 após a aplicação do Fator de Ajuste, normalização e divisão em treino, validação e teste, em formato CSV e RDS; </w:t>
      </w:r>
      <w:proofErr w:type="spellStart"/>
      <w:r>
        <w:t>src</w:t>
      </w:r>
      <w:proofErr w:type="spellEnd"/>
      <w:r>
        <w:t xml:space="preserve">/ reúne os scripts R organizados por etapa do pipeline, incluindo carregamento de dados, pré-processamento, definição das quatro variantes de ESN, implementação do Algoritmo Genético, treinamento dos modelos LSTM e GRU, cálculo de métricas e geração de gráficos; </w:t>
      </w:r>
      <w:proofErr w:type="spellStart"/>
      <w:r>
        <w:t>results</w:t>
      </w:r>
      <w:proofErr w:type="spellEnd"/>
      <w:r>
        <w:t xml:space="preserve">/ centraliza tabelas de métricas em CSV, gráficos em PNG, logs de execução e artefatos serializados dos melhores modelos identificados pelo AG; e </w:t>
      </w:r>
      <w:proofErr w:type="spellStart"/>
      <w:r>
        <w:t>docs</w:t>
      </w:r>
      <w:proofErr w:type="spellEnd"/>
      <w:r>
        <w:t>/ contém esta monografia e materiais complementares. Um arquivo README.md no diretório-raiz descreve o protocolo completo de instalação e execução, e o arquivo.</w:t>
      </w:r>
      <w:r w:rsidR="003B5680">
        <w:t xml:space="preserve"> </w:t>
      </w:r>
      <w:proofErr w:type="spellStart"/>
      <w:r>
        <w:t>gitignore</w:t>
      </w:r>
      <w:proofErr w:type="spellEnd"/>
      <w:r>
        <w:t xml:space="preserve"> exclui do versionamento arquivos sensíveis e binários temporários.</w:t>
      </w:r>
    </w:p>
    <w:p w14:paraId="41DC8F8B" w14:textId="77777777" w:rsidR="00863CB3" w:rsidRDefault="00863CB3" w:rsidP="004866AE">
      <w:pPr>
        <w:ind w:firstLine="708"/>
      </w:pPr>
    </w:p>
    <w:p w14:paraId="482A37B9" w14:textId="517D2734" w:rsidR="004866AE" w:rsidRDefault="004866AE" w:rsidP="00CD0B7D">
      <w:pPr>
        <w:pStyle w:val="SUBO2"/>
      </w:pPr>
      <w:bookmarkStart w:id="126" w:name="_Toc230627623"/>
      <w:bookmarkStart w:id="127" w:name="_Toc230633312"/>
      <w:bookmarkStart w:id="128" w:name="_Toc230634309"/>
      <w:bookmarkStart w:id="129" w:name="_Toc230634472"/>
      <w:bookmarkStart w:id="130" w:name="_Toc230635071"/>
      <w:r>
        <w:t>Protocolo de revisão sistemática da literatura</w:t>
      </w:r>
      <w:bookmarkEnd w:id="126"/>
      <w:bookmarkEnd w:id="127"/>
      <w:bookmarkEnd w:id="128"/>
      <w:bookmarkEnd w:id="129"/>
      <w:bookmarkEnd w:id="130"/>
    </w:p>
    <w:p w14:paraId="16A8850F" w14:textId="77777777" w:rsidR="004866AE" w:rsidRDefault="004866AE" w:rsidP="004866AE">
      <w:pPr>
        <w:ind w:firstLine="708"/>
      </w:pPr>
      <w:r>
        <w:t xml:space="preserve">A constituição do portfólio bibliográfico apresentado na Seção 2.8 segue o método </w:t>
      </w:r>
      <w:proofErr w:type="spellStart"/>
      <w:r>
        <w:t>Methodi</w:t>
      </w:r>
      <w:proofErr w:type="spellEnd"/>
      <w:r>
        <w:t xml:space="preserve"> </w:t>
      </w:r>
      <w:proofErr w:type="spellStart"/>
      <w:r>
        <w:t>Ordinatio</w:t>
      </w:r>
      <w:proofErr w:type="spellEnd"/>
      <w:r>
        <w:t xml:space="preserve"> (PAGANI; KOVALESKI; RESENDE, 2015), também documentado de forma reprodutível. As buscas foram realizadas em 23 de março de 2026 nas bases Scopus e Springer </w:t>
      </w:r>
      <w:proofErr w:type="spellStart"/>
      <w:r>
        <w:t>Nature</w:t>
      </w:r>
      <w:proofErr w:type="spellEnd"/>
      <w:r>
        <w:t xml:space="preserve"> Link, utilizando a seguinte </w:t>
      </w:r>
      <w:proofErr w:type="spellStart"/>
      <w:r>
        <w:t>string</w:t>
      </w:r>
      <w:proofErr w:type="spellEnd"/>
      <w:r>
        <w:t xml:space="preserve"> de busca: (</w:t>
      </w:r>
      <w:proofErr w:type="spellStart"/>
      <w:r>
        <w:t>Survey</w:t>
      </w:r>
      <w:proofErr w:type="spellEnd"/>
      <w:r>
        <w:t xml:space="preserve"> OR </w:t>
      </w:r>
      <w:proofErr w:type="spellStart"/>
      <w:r>
        <w:t>Revie</w:t>
      </w:r>
      <w:r>
        <w:rPr>
          <w:i/>
        </w:rPr>
        <w:t>W</w:t>
      </w:r>
      <w:proofErr w:type="spellEnd"/>
      <w:r>
        <w:rPr>
          <w:i/>
        </w:rPr>
        <w:t xml:space="preserve"> </w:t>
      </w:r>
      <w:r>
        <w:t>OR "</w:t>
      </w:r>
      <w:proofErr w:type="spellStart"/>
      <w:r>
        <w:t>State</w:t>
      </w:r>
      <w:proofErr w:type="spellEnd"/>
      <w:r>
        <w:t xml:space="preserve"> </w:t>
      </w:r>
      <w:proofErr w:type="spellStart"/>
      <w:r>
        <w:t>of</w:t>
      </w:r>
      <w:proofErr w:type="spellEnd"/>
      <w:r>
        <w:t xml:space="preserve"> </w:t>
      </w:r>
      <w:proofErr w:type="spellStart"/>
      <w:r>
        <w:t>the</w:t>
      </w:r>
      <w:proofErr w:type="spellEnd"/>
      <w:r>
        <w:t xml:space="preserve"> </w:t>
      </w:r>
      <w:proofErr w:type="spellStart"/>
      <w:r>
        <w:t>art</w:t>
      </w:r>
      <w:proofErr w:type="spellEnd"/>
      <w:r>
        <w:t xml:space="preserve">") AND (ESN OR "Echo </w:t>
      </w:r>
      <w:proofErr w:type="spellStart"/>
      <w:r>
        <w:t>State</w:t>
      </w:r>
      <w:proofErr w:type="spellEnd"/>
      <w:r>
        <w:t xml:space="preserve"> Network") AND (Forecast OR </w:t>
      </w:r>
      <w:proofErr w:type="spellStart"/>
      <w:r>
        <w:t>Prediction</w:t>
      </w:r>
      <w:proofErr w:type="spellEnd"/>
      <w:r>
        <w:t xml:space="preserve">) AND ("Stock Market" OR "Exchange Market"). Foram retornados 41 registros do Scopus e 59 do Springer </w:t>
      </w:r>
      <w:proofErr w:type="spellStart"/>
      <w:r>
        <w:t>Nature</w:t>
      </w:r>
      <w:proofErr w:type="spellEnd"/>
      <w:r>
        <w:t xml:space="preserve"> Link.</w:t>
      </w:r>
    </w:p>
    <w:p w14:paraId="5A05438D" w14:textId="77777777" w:rsidR="004866AE" w:rsidRDefault="004866AE" w:rsidP="004866AE">
      <w:pPr>
        <w:ind w:firstLine="708"/>
      </w:pPr>
      <w:r>
        <w:t xml:space="preserve">A triagem seguiu critérios objetivos previamente registrados. Os critérios de inclusão foram: CI1 artigos publicados entre 2021 e 2026; CI2 idioma inglês ou português; CI3 texto completo disponível; CI4 abordagem de Echo </w:t>
      </w:r>
      <w:proofErr w:type="spellStart"/>
      <w:r>
        <w:t>State</w:t>
      </w:r>
      <w:proofErr w:type="spellEnd"/>
      <w:r>
        <w:t xml:space="preserve"> Networks ou Reservoir Computing; CI5 aplicação a dados financeiros. Os critérios de exclusão foram: CE1 duplicatas entre as bases; CE2 trabalhos que utilizam ESN apenas como referência comparativa secundária; CE3 aplicações em domínios não financeiros; CE4 </w:t>
      </w:r>
      <w:proofErr w:type="spellStart"/>
      <w:r>
        <w:t>Conference</w:t>
      </w:r>
      <w:proofErr w:type="spellEnd"/>
      <w:r>
        <w:t xml:space="preserve"> Reviews; CE5 anteriores a 2021; e CE6 texto inacessível mesmo após tentativa institucional. A pontuação </w:t>
      </w:r>
      <w:proofErr w:type="spellStart"/>
      <w:r>
        <w:t>InOrdinatio</w:t>
      </w:r>
      <w:proofErr w:type="spellEnd"/>
      <w:r>
        <w:t xml:space="preserve"> foi calculada com α = 5 e ano-base 2026, segundo a fórmula </w:t>
      </w:r>
      <w:proofErr w:type="spellStart"/>
      <w:r>
        <w:t>InOrdinatio</w:t>
      </w:r>
      <w:proofErr w:type="spellEnd"/>
      <w:r>
        <w:t xml:space="preserve"> = (FI/1000) + α × [10 − (2026 − Ano)] + (Citações/100), em que FI corresponde ao fator de impacto (SJR) da revista e Citações ao número de citações registradas no Scopus.</w:t>
      </w:r>
    </w:p>
    <w:p w14:paraId="16FD4D6B" w14:textId="77777777" w:rsidR="004866AE" w:rsidRDefault="004866AE" w:rsidP="004866AE">
      <w:pPr>
        <w:ind w:firstLine="708"/>
      </w:pPr>
      <w:r>
        <w:t xml:space="preserve">Para garantir a transparência da seleção, todos os artefatos intermediários da revisão são </w:t>
      </w:r>
      <w:r>
        <w:lastRenderedPageBreak/>
        <w:t xml:space="preserve">preservados no repositório: a planilha methodi_ordinatio.xlsx contém o protocolo, o registro dos 59 artigos avaliados, as pontuações </w:t>
      </w:r>
      <w:proofErr w:type="spellStart"/>
      <w:r>
        <w:t>InOrdinatio</w:t>
      </w:r>
      <w:proofErr w:type="spellEnd"/>
      <w:r>
        <w:t xml:space="preserve"> e a aba de fator de impacto consolidando o SJR de 32 periódicos; a planilha extracao_completa.xlsx documenta a extração estruturada das cinco perguntas analíticas (P1 a P5) para cada um dos 34 artigos efetivamente incluídos no portfólio final. Ambas as planilhas estão disponíveis no repositório do projeto, permitindo que qualquer pesquisador rastreie a origem de qualquer afirmação feita no Capítulo 2.</w:t>
      </w:r>
    </w:p>
    <w:p w14:paraId="37E2F23A" w14:textId="77777777" w:rsidR="00863CB3" w:rsidRDefault="00863CB3" w:rsidP="004866AE">
      <w:pPr>
        <w:ind w:firstLine="708"/>
      </w:pPr>
    </w:p>
    <w:p w14:paraId="0E8FC982" w14:textId="58BCC89D" w:rsidR="004866AE" w:rsidRDefault="004866AE" w:rsidP="00CD0B7D">
      <w:pPr>
        <w:pStyle w:val="SUBO2"/>
      </w:pPr>
      <w:bookmarkStart w:id="131" w:name="_Toc230627624"/>
      <w:bookmarkStart w:id="132" w:name="_Toc230633313"/>
      <w:bookmarkStart w:id="133" w:name="_Toc230634310"/>
      <w:bookmarkStart w:id="134" w:name="_Toc230634473"/>
      <w:bookmarkStart w:id="135" w:name="_Toc230635072"/>
      <w:r>
        <w:t xml:space="preserve">Procedimento de </w:t>
      </w:r>
      <w:proofErr w:type="spellStart"/>
      <w:r>
        <w:t>re-execução</w:t>
      </w:r>
      <w:proofErr w:type="spellEnd"/>
      <w:r>
        <w:t xml:space="preserve"> dos experimentos</w:t>
      </w:r>
      <w:bookmarkEnd w:id="131"/>
      <w:bookmarkEnd w:id="132"/>
      <w:bookmarkEnd w:id="133"/>
      <w:bookmarkEnd w:id="134"/>
      <w:bookmarkEnd w:id="135"/>
    </w:p>
    <w:p w14:paraId="3D322637" w14:textId="1D2C916D" w:rsidR="004866AE" w:rsidRDefault="004866AE" w:rsidP="004866AE">
      <w:pPr>
        <w:ind w:firstLine="708"/>
      </w:pPr>
      <w:r>
        <w:t xml:space="preserve">A reprodução integral dos experimentos pode ser realizada em quatro passos sequenciais. No primeiro passo, o pesquisador clona o repositório </w:t>
      </w:r>
      <w:proofErr w:type="spellStart"/>
      <w:r>
        <w:t>Git</w:t>
      </w:r>
      <w:proofErr w:type="spellEnd"/>
      <w:r>
        <w:t xml:space="preserve">, instala o R na versão 4.3 ou superior e executa </w:t>
      </w:r>
      <w:proofErr w:type="spellStart"/>
      <w:proofErr w:type="gramStart"/>
      <w:r>
        <w:t>renv</w:t>
      </w:r>
      <w:proofErr w:type="spellEnd"/>
      <w:r>
        <w:t>::</w:t>
      </w:r>
      <w:proofErr w:type="spellStart"/>
      <w:r>
        <w:t>restore</w:t>
      </w:r>
      <w:proofErr w:type="spellEnd"/>
      <w:r>
        <w:t>(</w:t>
      </w:r>
      <w:proofErr w:type="gramEnd"/>
      <w:r>
        <w:t xml:space="preserve">) para recriar o ambiente de pacotes a partir do arquivo </w:t>
      </w:r>
      <w:proofErr w:type="spellStart"/>
      <w:proofErr w:type="gramStart"/>
      <w:r>
        <w:t>renv.lock</w:t>
      </w:r>
      <w:proofErr w:type="spellEnd"/>
      <w:proofErr w:type="gramEnd"/>
      <w:r>
        <w:t xml:space="preserve">. No segundo passo, executa o script </w:t>
      </w:r>
      <w:proofErr w:type="spellStart"/>
      <w:r>
        <w:t>src</w:t>
      </w:r>
      <w:proofErr w:type="spellEnd"/>
      <w:r>
        <w:t>/01_data_preparation.</w:t>
      </w:r>
      <w:r w:rsidR="003B5680">
        <w:t xml:space="preserve"> </w:t>
      </w:r>
      <w:r>
        <w:t xml:space="preserve">R, que processa o conjunto </w:t>
      </w:r>
      <w:proofErr w:type="spellStart"/>
      <w:r>
        <w:t>BovDB</w:t>
      </w:r>
      <w:proofErr w:type="spellEnd"/>
      <w:r>
        <w:t>, aplica o Fator de Ajuste e gera os arquivos de treino, validação e teste em data/</w:t>
      </w:r>
      <w:proofErr w:type="spellStart"/>
      <w:r>
        <w:t>processed</w:t>
      </w:r>
      <w:proofErr w:type="spellEnd"/>
      <w:r>
        <w:t xml:space="preserve">/. No terceiro passo, executa o script </w:t>
      </w:r>
      <w:proofErr w:type="spellStart"/>
      <w:r>
        <w:t>src</w:t>
      </w:r>
      <w:proofErr w:type="spellEnd"/>
      <w:r>
        <w:t>/02_run_experiments.</w:t>
      </w:r>
      <w:r w:rsidR="003B5680">
        <w:t xml:space="preserve"> </w:t>
      </w:r>
      <w:r>
        <w:t xml:space="preserve">R, que percorre as oito configurações experimentais de ESN (E01 a E08) e os dois </w:t>
      </w:r>
      <w:r>
        <w:rPr>
          <w:i/>
        </w:rPr>
        <w:t>baseline</w:t>
      </w:r>
      <w:r>
        <w:t xml:space="preserve">s LSTM e GRU (E09 e E10), aplicando o Algoritmo Genético em cada caso e registrando os resultados em </w:t>
      </w:r>
      <w:proofErr w:type="spellStart"/>
      <w:r>
        <w:t>results</w:t>
      </w:r>
      <w:proofErr w:type="spellEnd"/>
      <w:r>
        <w:t xml:space="preserve">/. No quarto e último passo, executa o script </w:t>
      </w:r>
      <w:proofErr w:type="spellStart"/>
      <w:r>
        <w:t>src</w:t>
      </w:r>
      <w:proofErr w:type="spellEnd"/>
      <w:r>
        <w:t>/03_analysis_and_figures.</w:t>
      </w:r>
      <w:r w:rsidR="003B5680">
        <w:t xml:space="preserve"> </w:t>
      </w:r>
      <w:r>
        <w:t xml:space="preserve">R, que consolida as métricas MAE e RMSE em tabelas, calcula o teste de </w:t>
      </w:r>
      <w:proofErr w:type="spellStart"/>
      <w:r>
        <w:rPr>
          <w:i/>
        </w:rPr>
        <w:t>Diebold</w:t>
      </w:r>
      <w:proofErr w:type="spellEnd"/>
      <w:r>
        <w:rPr>
          <w:i/>
        </w:rPr>
        <w:t>-Mariano</w:t>
      </w:r>
      <w:r>
        <w:t xml:space="preserve"> e produz os gráficos analíticos. O tempo total estimado de execução, em hardware equivalente ao descrito na Seção 3.7.1, depende fortemente do número de gerações até a convergência do AG, podendo variar entre algumas dezenas de minutos por configuração e várias horas no total quando o AG atinge o limite máximo de gerações.</w:t>
      </w:r>
    </w:p>
    <w:p w14:paraId="47F0E957" w14:textId="77777777" w:rsidR="004866AE" w:rsidRDefault="004866AE" w:rsidP="004866AE">
      <w:pPr>
        <w:ind w:firstLine="708"/>
      </w:pPr>
      <w:r>
        <w:t>Esse protocolo assegura que qualquer divergência entre execuções esteja restrita a flutuações numéricas decorrentes de diferenças de arquitetura de hardware, e não a escolhas metodológicas ocultas ou a passos não documentados.</w:t>
      </w:r>
    </w:p>
    <w:p w14:paraId="39337425" w14:textId="77777777" w:rsidR="00F13364" w:rsidRDefault="00F13364" w:rsidP="00F13364">
      <w:pPr>
        <w:ind w:firstLine="0"/>
      </w:pPr>
    </w:p>
    <w:p w14:paraId="1C19747D" w14:textId="563014AE" w:rsidR="00F13364" w:rsidRDefault="00F13364" w:rsidP="00F13364">
      <w:pPr>
        <w:pStyle w:val="TITULOTCC"/>
      </w:pPr>
      <w:bookmarkStart w:id="136" w:name="_Toc230627625"/>
      <w:bookmarkStart w:id="137" w:name="_Toc230633314"/>
      <w:bookmarkStart w:id="138" w:name="_Toc230634311"/>
      <w:bookmarkStart w:id="139" w:name="_Toc230634474"/>
      <w:bookmarkStart w:id="140" w:name="_Toc230635073"/>
      <w:r>
        <w:lastRenderedPageBreak/>
        <w:t>CRONOGRAMA</w:t>
      </w:r>
      <w:bookmarkEnd w:id="136"/>
      <w:bookmarkEnd w:id="137"/>
      <w:bookmarkEnd w:id="138"/>
      <w:bookmarkEnd w:id="139"/>
      <w:bookmarkEnd w:id="140"/>
    </w:p>
    <w:p w14:paraId="74C59717" w14:textId="44757B21" w:rsidR="00F13364" w:rsidRPr="00F13364" w:rsidRDefault="00F13364" w:rsidP="00F13364">
      <w:pPr>
        <w:pStyle w:val="Legenda"/>
        <w:keepNext/>
        <w:ind w:firstLine="0"/>
        <w:jc w:val="left"/>
        <w:rPr>
          <w:i w:val="0"/>
          <w:iCs w:val="0"/>
          <w:sz w:val="20"/>
          <w:szCs w:val="20"/>
        </w:rPr>
      </w:pPr>
      <w:bookmarkStart w:id="141" w:name="_Toc230626790"/>
      <w:bookmarkStart w:id="142" w:name="_Toc230628603"/>
      <w:bookmarkStart w:id="143" w:name="_Toc230629146"/>
      <w:r w:rsidRPr="00F13364">
        <w:rPr>
          <w:i w:val="0"/>
          <w:iCs w:val="0"/>
          <w:sz w:val="20"/>
          <w:szCs w:val="20"/>
        </w:rPr>
        <w:t xml:space="preserve">Figura </w:t>
      </w:r>
      <w:r w:rsidRPr="00F13364">
        <w:rPr>
          <w:i w:val="0"/>
          <w:iCs w:val="0"/>
          <w:sz w:val="20"/>
          <w:szCs w:val="20"/>
        </w:rPr>
        <w:fldChar w:fldCharType="begin"/>
      </w:r>
      <w:r w:rsidRPr="00F13364">
        <w:rPr>
          <w:i w:val="0"/>
          <w:iCs w:val="0"/>
          <w:sz w:val="20"/>
          <w:szCs w:val="20"/>
        </w:rPr>
        <w:instrText xml:space="preserve"> SEQ Figura \* ARABIC </w:instrText>
      </w:r>
      <w:r w:rsidRPr="00F13364">
        <w:rPr>
          <w:i w:val="0"/>
          <w:iCs w:val="0"/>
          <w:sz w:val="20"/>
          <w:szCs w:val="20"/>
        </w:rPr>
        <w:fldChar w:fldCharType="separate"/>
      </w:r>
      <w:r w:rsidRPr="00F13364">
        <w:rPr>
          <w:i w:val="0"/>
          <w:iCs w:val="0"/>
          <w:noProof/>
          <w:sz w:val="20"/>
          <w:szCs w:val="20"/>
        </w:rPr>
        <w:t>1</w:t>
      </w:r>
      <w:r w:rsidRPr="00F13364">
        <w:rPr>
          <w:i w:val="0"/>
          <w:iCs w:val="0"/>
          <w:sz w:val="20"/>
          <w:szCs w:val="20"/>
        </w:rPr>
        <w:fldChar w:fldCharType="end"/>
      </w:r>
      <w:r w:rsidRPr="00F13364">
        <w:rPr>
          <w:i w:val="0"/>
          <w:iCs w:val="0"/>
          <w:sz w:val="20"/>
          <w:szCs w:val="20"/>
        </w:rPr>
        <w:t xml:space="preserve"> Cronograma de atividades</w:t>
      </w:r>
      <w:bookmarkEnd w:id="141"/>
      <w:bookmarkEnd w:id="142"/>
      <w:bookmarkEnd w:id="143"/>
    </w:p>
    <w:p w14:paraId="70DCB9E5" w14:textId="198E3BF0" w:rsidR="00F13364" w:rsidRPr="00F13364" w:rsidRDefault="00F13364" w:rsidP="00F13364">
      <w:pPr>
        <w:ind w:firstLine="0"/>
      </w:pPr>
      <w:r w:rsidRPr="00F13364">
        <w:rPr>
          <w:rStyle w:val="Forte"/>
        </w:rPr>
        <w:drawing>
          <wp:inline distT="0" distB="0" distL="0" distR="0" wp14:anchorId="184E38E1" wp14:editId="0ADC72F9">
            <wp:extent cx="5760085" cy="4313555"/>
            <wp:effectExtent l="19050" t="19050" r="12065" b="10795"/>
            <wp:docPr id="8795947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4313555"/>
                    </a:xfrm>
                    <a:prstGeom prst="rect">
                      <a:avLst/>
                    </a:prstGeom>
                    <a:noFill/>
                    <a:ln>
                      <a:solidFill>
                        <a:schemeClr val="tx1"/>
                      </a:solidFill>
                    </a:ln>
                  </pic:spPr>
                </pic:pic>
              </a:graphicData>
            </a:graphic>
          </wp:inline>
        </w:drawing>
      </w:r>
    </w:p>
    <w:p w14:paraId="003494E3" w14:textId="77777777" w:rsidR="004866AE" w:rsidRDefault="004866AE" w:rsidP="00863CB3">
      <w:pPr>
        <w:pStyle w:val="TITULOTCC"/>
        <w:numPr>
          <w:ilvl w:val="0"/>
          <w:numId w:val="0"/>
        </w:numPr>
        <w:ind w:left="431" w:hanging="431"/>
        <w:jc w:val="center"/>
      </w:pPr>
      <w:bookmarkStart w:id="144" w:name="_Toc230635074"/>
      <w:r>
        <w:lastRenderedPageBreak/>
        <w:t>REFERÊNCIAS</w:t>
      </w:r>
      <w:bookmarkEnd w:id="144"/>
    </w:p>
    <w:p w14:paraId="5CF2B6C6" w14:textId="44CD5F9E" w:rsidR="009A2F43" w:rsidRPr="009A2F43" w:rsidRDefault="009A2F43" w:rsidP="009A2F43">
      <w:pPr>
        <w:pStyle w:val="Referencias"/>
        <w:rPr>
          <w:sz w:val="20"/>
          <w:lang w:eastAsia="pt-BR"/>
        </w:rPr>
      </w:pPr>
      <w:r w:rsidRPr="009A2F43">
        <w:rPr>
          <w:lang w:eastAsia="pt-BR"/>
        </w:rPr>
        <w:t xml:space="preserve">ABEBE, E.; GOSHU, A. </w:t>
      </w:r>
      <w:proofErr w:type="spellStart"/>
      <w:r w:rsidRPr="009A2F43">
        <w:rPr>
          <w:lang w:eastAsia="pt-BR"/>
        </w:rPr>
        <w:t>Asymmetric</w:t>
      </w:r>
      <w:proofErr w:type="spellEnd"/>
      <w:r w:rsidRPr="009A2F43">
        <w:rPr>
          <w:lang w:eastAsia="pt-BR"/>
        </w:rPr>
        <w:t xml:space="preserve"> </w:t>
      </w:r>
      <w:proofErr w:type="spellStart"/>
      <w:r w:rsidRPr="009A2F43">
        <w:rPr>
          <w:lang w:eastAsia="pt-BR"/>
        </w:rPr>
        <w:t>generalized</w:t>
      </w:r>
      <w:proofErr w:type="spellEnd"/>
      <w:r w:rsidRPr="009A2F43">
        <w:rPr>
          <w:lang w:eastAsia="pt-BR"/>
        </w:rPr>
        <w:t xml:space="preserve"> </w:t>
      </w:r>
      <w:proofErr w:type="spellStart"/>
      <w:r w:rsidRPr="009A2F43">
        <w:rPr>
          <w:lang w:eastAsia="pt-BR"/>
        </w:rPr>
        <w:t>error</w:t>
      </w:r>
      <w:proofErr w:type="spellEnd"/>
      <w:r w:rsidRPr="009A2F43">
        <w:rPr>
          <w:lang w:eastAsia="pt-BR"/>
        </w:rPr>
        <w:t xml:space="preserve"> </w:t>
      </w:r>
      <w:proofErr w:type="spellStart"/>
      <w:r w:rsidRPr="009A2F43">
        <w:rPr>
          <w:lang w:eastAsia="pt-BR"/>
        </w:rPr>
        <w:t>distribution</w:t>
      </w:r>
      <w:proofErr w:type="spellEnd"/>
      <w:r w:rsidRPr="009A2F43">
        <w:rPr>
          <w:lang w:eastAsia="pt-BR"/>
        </w:rPr>
        <w:t xml:space="preserve"> </w:t>
      </w:r>
      <w:proofErr w:type="spellStart"/>
      <w:r w:rsidRPr="009A2F43">
        <w:rPr>
          <w:lang w:eastAsia="pt-BR"/>
        </w:rPr>
        <w:t>with</w:t>
      </w:r>
      <w:proofErr w:type="spellEnd"/>
      <w:r w:rsidRPr="009A2F43">
        <w:rPr>
          <w:lang w:eastAsia="pt-BR"/>
        </w:rPr>
        <w:t xml:space="preserve"> its </w:t>
      </w:r>
      <w:proofErr w:type="spellStart"/>
      <w:r w:rsidRPr="009A2F43">
        <w:rPr>
          <w:lang w:eastAsia="pt-BR"/>
        </w:rPr>
        <w:t>properties</w:t>
      </w:r>
      <w:proofErr w:type="spellEnd"/>
      <w:r w:rsidRPr="009A2F43">
        <w:rPr>
          <w:lang w:eastAsia="pt-BR"/>
        </w:rPr>
        <w:t xml:space="preserve"> </w:t>
      </w:r>
      <w:proofErr w:type="spellStart"/>
      <w:r w:rsidRPr="009A2F43">
        <w:rPr>
          <w:lang w:eastAsia="pt-BR"/>
        </w:rPr>
        <w:t>and</w:t>
      </w:r>
      <w:proofErr w:type="spellEnd"/>
      <w:r w:rsidRPr="009A2F43">
        <w:rPr>
          <w:lang w:eastAsia="pt-BR"/>
        </w:rPr>
        <w:t xml:space="preserve"> </w:t>
      </w:r>
      <w:proofErr w:type="spellStart"/>
      <w:r w:rsidRPr="009A2F43">
        <w:rPr>
          <w:lang w:eastAsia="pt-BR"/>
        </w:rPr>
        <w:t>applications</w:t>
      </w:r>
      <w:proofErr w:type="spellEnd"/>
      <w:r w:rsidRPr="009A2F43">
        <w:rPr>
          <w:lang w:eastAsia="pt-BR"/>
        </w:rPr>
        <w:t xml:space="preserve">. </w:t>
      </w:r>
      <w:proofErr w:type="spellStart"/>
      <w:r w:rsidRPr="009A2F43">
        <w:rPr>
          <w:i/>
          <w:iCs/>
          <w:lang w:eastAsia="pt-BR"/>
        </w:rPr>
        <w:t>Frontiers</w:t>
      </w:r>
      <w:proofErr w:type="spellEnd"/>
      <w:r w:rsidRPr="009A2F43">
        <w:rPr>
          <w:i/>
          <w:iCs/>
          <w:lang w:eastAsia="pt-BR"/>
        </w:rPr>
        <w:t xml:space="preserve"> in Applied </w:t>
      </w:r>
      <w:proofErr w:type="spellStart"/>
      <w:r w:rsidRPr="009A2F43">
        <w:rPr>
          <w:i/>
          <w:iCs/>
          <w:lang w:eastAsia="pt-BR"/>
        </w:rPr>
        <w:t>Mathematics</w:t>
      </w:r>
      <w:proofErr w:type="spellEnd"/>
      <w:r w:rsidRPr="009A2F43">
        <w:rPr>
          <w:i/>
          <w:iCs/>
          <w:lang w:eastAsia="pt-BR"/>
        </w:rPr>
        <w:t xml:space="preserve"> </w:t>
      </w:r>
      <w:proofErr w:type="spellStart"/>
      <w:r w:rsidRPr="009A2F43">
        <w:rPr>
          <w:i/>
          <w:iCs/>
          <w:lang w:eastAsia="pt-BR"/>
        </w:rPr>
        <w:t>and</w:t>
      </w:r>
      <w:proofErr w:type="spellEnd"/>
      <w:r w:rsidRPr="009A2F43">
        <w:rPr>
          <w:i/>
          <w:iCs/>
          <w:lang w:eastAsia="pt-BR"/>
        </w:rPr>
        <w:t xml:space="preserve"> </w:t>
      </w:r>
      <w:proofErr w:type="spellStart"/>
      <w:r w:rsidRPr="009A2F43">
        <w:rPr>
          <w:i/>
          <w:iCs/>
          <w:lang w:eastAsia="pt-BR"/>
        </w:rPr>
        <w:t>Statistics</w:t>
      </w:r>
      <w:proofErr w:type="spellEnd"/>
      <w:r w:rsidRPr="009A2F43">
        <w:rPr>
          <w:lang w:eastAsia="pt-BR"/>
        </w:rPr>
        <w:t xml:space="preserve">, </w:t>
      </w:r>
      <w:r w:rsidR="00B14947" w:rsidRPr="00B14947">
        <w:rPr>
          <w:lang w:eastAsia="pt-BR"/>
        </w:rPr>
        <w:t>v. 10, art. 1398137, 2024. DOI: 10.3389/fams.2024.1398137.</w:t>
      </w:r>
    </w:p>
    <w:p w14:paraId="3EF8E65A" w14:textId="51BA7618" w:rsidR="009A2F43" w:rsidRPr="009A2F43" w:rsidRDefault="009A2F43" w:rsidP="009A2F43">
      <w:pPr>
        <w:pStyle w:val="Referencias"/>
        <w:rPr>
          <w:sz w:val="20"/>
          <w:lang w:eastAsia="pt-BR"/>
        </w:rPr>
      </w:pPr>
      <w:r w:rsidRPr="009A2F43">
        <w:rPr>
          <w:lang w:eastAsia="pt-BR"/>
        </w:rPr>
        <w:t xml:space="preserve">ARAÚJO, H. V.; CARDOSO, F. C.; MATTOS, V. L. D.; BORGES, E. N.; LUCCA, G.; DALMAZO, B. L.; BERRI, R. A. </w:t>
      </w:r>
      <w:proofErr w:type="spellStart"/>
      <w:r w:rsidRPr="00B14947">
        <w:rPr>
          <w:i/>
          <w:iCs/>
          <w:lang w:eastAsia="pt-BR"/>
        </w:rPr>
        <w:t>Comparing</w:t>
      </w:r>
      <w:proofErr w:type="spellEnd"/>
      <w:r w:rsidRPr="00B14947">
        <w:rPr>
          <w:i/>
          <w:iCs/>
          <w:lang w:eastAsia="pt-BR"/>
        </w:rPr>
        <w:t xml:space="preserve"> MAE </w:t>
      </w:r>
      <w:proofErr w:type="spellStart"/>
      <w:r w:rsidRPr="00B14947">
        <w:rPr>
          <w:i/>
          <w:iCs/>
          <w:lang w:eastAsia="pt-BR"/>
        </w:rPr>
        <w:t>and</w:t>
      </w:r>
      <w:proofErr w:type="spellEnd"/>
      <w:r w:rsidRPr="00B14947">
        <w:rPr>
          <w:i/>
          <w:iCs/>
          <w:lang w:eastAsia="pt-BR"/>
        </w:rPr>
        <w:t xml:space="preserve"> RMSE as fitness </w:t>
      </w:r>
      <w:proofErr w:type="spellStart"/>
      <w:r w:rsidRPr="00B14947">
        <w:rPr>
          <w:i/>
          <w:iCs/>
          <w:lang w:eastAsia="pt-BR"/>
        </w:rPr>
        <w:t>of</w:t>
      </w:r>
      <w:proofErr w:type="spellEnd"/>
      <w:r w:rsidRPr="00B14947">
        <w:rPr>
          <w:i/>
          <w:iCs/>
          <w:lang w:eastAsia="pt-BR"/>
        </w:rPr>
        <w:t xml:space="preserve"> </w:t>
      </w:r>
      <w:proofErr w:type="spellStart"/>
      <w:r w:rsidRPr="00B14947">
        <w:rPr>
          <w:i/>
          <w:iCs/>
          <w:lang w:eastAsia="pt-BR"/>
        </w:rPr>
        <w:t>genetic</w:t>
      </w:r>
      <w:proofErr w:type="spellEnd"/>
      <w:r w:rsidRPr="00B14947">
        <w:rPr>
          <w:i/>
          <w:iCs/>
          <w:lang w:eastAsia="pt-BR"/>
        </w:rPr>
        <w:t xml:space="preserve"> </w:t>
      </w:r>
      <w:proofErr w:type="spellStart"/>
      <w:r w:rsidRPr="00B14947">
        <w:rPr>
          <w:i/>
          <w:iCs/>
          <w:lang w:eastAsia="pt-BR"/>
        </w:rPr>
        <w:t>algorithm</w:t>
      </w:r>
      <w:proofErr w:type="spellEnd"/>
      <w:r w:rsidRPr="00B14947">
        <w:rPr>
          <w:i/>
          <w:iCs/>
          <w:lang w:eastAsia="pt-BR"/>
        </w:rPr>
        <w:t xml:space="preserve"> for </w:t>
      </w:r>
      <w:proofErr w:type="spellStart"/>
      <w:r w:rsidRPr="00B14947">
        <w:rPr>
          <w:i/>
          <w:iCs/>
          <w:lang w:eastAsia="pt-BR"/>
        </w:rPr>
        <w:t>optimizing</w:t>
      </w:r>
      <w:proofErr w:type="spellEnd"/>
      <w:r w:rsidRPr="00B14947">
        <w:rPr>
          <w:i/>
          <w:iCs/>
          <w:lang w:eastAsia="pt-BR"/>
        </w:rPr>
        <w:t xml:space="preserve"> </w:t>
      </w:r>
      <w:proofErr w:type="spellStart"/>
      <w:r w:rsidRPr="00B14947">
        <w:rPr>
          <w:i/>
          <w:iCs/>
          <w:lang w:eastAsia="pt-BR"/>
        </w:rPr>
        <w:t>echo</w:t>
      </w:r>
      <w:proofErr w:type="spellEnd"/>
      <w:r w:rsidRPr="00B14947">
        <w:rPr>
          <w:i/>
          <w:iCs/>
          <w:lang w:eastAsia="pt-BR"/>
        </w:rPr>
        <w:t xml:space="preserve"> </w:t>
      </w:r>
      <w:proofErr w:type="spellStart"/>
      <w:r w:rsidRPr="00B14947">
        <w:rPr>
          <w:i/>
          <w:iCs/>
          <w:lang w:eastAsia="pt-BR"/>
        </w:rPr>
        <w:t>state</w:t>
      </w:r>
      <w:proofErr w:type="spellEnd"/>
      <w:r w:rsidRPr="00B14947">
        <w:rPr>
          <w:i/>
          <w:iCs/>
          <w:lang w:eastAsia="pt-BR"/>
        </w:rPr>
        <w:t xml:space="preserve"> network </w:t>
      </w:r>
      <w:proofErr w:type="spellStart"/>
      <w:r w:rsidRPr="00B14947">
        <w:rPr>
          <w:i/>
          <w:iCs/>
          <w:lang w:eastAsia="pt-BR"/>
        </w:rPr>
        <w:t>hyperparameters</w:t>
      </w:r>
      <w:proofErr w:type="spellEnd"/>
      <w:r w:rsidRPr="00B14947">
        <w:rPr>
          <w:i/>
          <w:iCs/>
          <w:lang w:eastAsia="pt-BR"/>
        </w:rPr>
        <w:t xml:space="preserve"> </w:t>
      </w:r>
      <w:proofErr w:type="spellStart"/>
      <w:r w:rsidRPr="00B14947">
        <w:rPr>
          <w:i/>
          <w:iCs/>
          <w:lang w:eastAsia="pt-BR"/>
        </w:rPr>
        <w:t>with</w:t>
      </w:r>
      <w:proofErr w:type="spellEnd"/>
      <w:r w:rsidRPr="00B14947">
        <w:rPr>
          <w:i/>
          <w:iCs/>
          <w:lang w:eastAsia="pt-BR"/>
        </w:rPr>
        <w:t xml:space="preserve"> </w:t>
      </w:r>
      <w:proofErr w:type="spellStart"/>
      <w:r w:rsidRPr="00B14947">
        <w:rPr>
          <w:i/>
          <w:iCs/>
          <w:lang w:eastAsia="pt-BR"/>
        </w:rPr>
        <w:t>different</w:t>
      </w:r>
      <w:proofErr w:type="spellEnd"/>
      <w:r w:rsidRPr="00B14947">
        <w:rPr>
          <w:i/>
          <w:iCs/>
          <w:lang w:eastAsia="pt-BR"/>
        </w:rPr>
        <w:t xml:space="preserve"> </w:t>
      </w:r>
      <w:proofErr w:type="spellStart"/>
      <w:r w:rsidRPr="00B14947">
        <w:rPr>
          <w:i/>
          <w:iCs/>
          <w:lang w:eastAsia="pt-BR"/>
        </w:rPr>
        <w:t>probabilistic</w:t>
      </w:r>
      <w:proofErr w:type="spellEnd"/>
      <w:r w:rsidRPr="00B14947">
        <w:rPr>
          <w:i/>
          <w:iCs/>
          <w:lang w:eastAsia="pt-BR"/>
        </w:rPr>
        <w:t xml:space="preserve"> </w:t>
      </w:r>
      <w:proofErr w:type="spellStart"/>
      <w:r w:rsidRPr="00B14947">
        <w:rPr>
          <w:i/>
          <w:iCs/>
          <w:lang w:eastAsia="pt-BR"/>
        </w:rPr>
        <w:t>distributions</w:t>
      </w:r>
      <w:proofErr w:type="spellEnd"/>
      <w:r w:rsidRPr="00B14947">
        <w:rPr>
          <w:i/>
          <w:iCs/>
          <w:lang w:eastAsia="pt-BR"/>
        </w:rPr>
        <w:t>.</w:t>
      </w:r>
      <w:r w:rsidRPr="009A2F43">
        <w:rPr>
          <w:lang w:eastAsia="pt-BR"/>
        </w:rPr>
        <w:t xml:space="preserve"> </w:t>
      </w:r>
      <w:r w:rsidR="00E24561" w:rsidRPr="00E24561">
        <w:rPr>
          <w:lang w:eastAsia="pt-BR"/>
        </w:rPr>
        <w:t xml:space="preserve">In: JULIAN, V. et al. (ed.). IDEAL 2024. </w:t>
      </w:r>
      <w:proofErr w:type="spellStart"/>
      <w:r w:rsidR="00E24561" w:rsidRPr="00E24561">
        <w:rPr>
          <w:lang w:eastAsia="pt-BR"/>
        </w:rPr>
        <w:t>Cham</w:t>
      </w:r>
      <w:proofErr w:type="spellEnd"/>
      <w:r w:rsidR="00E24561" w:rsidRPr="00E24561">
        <w:rPr>
          <w:lang w:eastAsia="pt-BR"/>
        </w:rPr>
        <w:t>: Springer, 2024. p. 314-325. (LNCS, v. 15347). DOI: 10.1007/978-3-031-77738-7_26</w:t>
      </w:r>
      <w:r w:rsidRPr="009A2F43">
        <w:rPr>
          <w:lang w:eastAsia="pt-BR"/>
        </w:rPr>
        <w:t>.</w:t>
      </w:r>
    </w:p>
    <w:p w14:paraId="267272D2" w14:textId="3D1C8A4B" w:rsidR="009A2F43" w:rsidRPr="009A2F43" w:rsidRDefault="009A2F43" w:rsidP="009A2F43">
      <w:pPr>
        <w:pStyle w:val="Referencias"/>
        <w:rPr>
          <w:sz w:val="20"/>
          <w:lang w:eastAsia="pt-BR"/>
        </w:rPr>
      </w:pPr>
      <w:r w:rsidRPr="009A2F43">
        <w:rPr>
          <w:lang w:eastAsia="pt-BR"/>
        </w:rPr>
        <w:t xml:space="preserve">BEHERA, S.; NAYAK, S. C. N.; KUMAR, P. </w:t>
      </w:r>
      <w:r w:rsidR="00B14947" w:rsidRPr="00B14947">
        <w:rPr>
          <w:i/>
          <w:iCs/>
          <w:lang w:eastAsia="pt-BR"/>
        </w:rPr>
        <w:t xml:space="preserve">A </w:t>
      </w:r>
      <w:proofErr w:type="spellStart"/>
      <w:r w:rsidR="00B14947" w:rsidRPr="00B14947">
        <w:rPr>
          <w:i/>
          <w:iCs/>
          <w:lang w:eastAsia="pt-BR"/>
        </w:rPr>
        <w:t>Comprehensive</w:t>
      </w:r>
      <w:proofErr w:type="spellEnd"/>
      <w:r w:rsidR="00B14947" w:rsidRPr="00B14947">
        <w:rPr>
          <w:i/>
          <w:iCs/>
          <w:lang w:eastAsia="pt-BR"/>
        </w:rPr>
        <w:t xml:space="preserve"> </w:t>
      </w:r>
      <w:proofErr w:type="spellStart"/>
      <w:r w:rsidR="00B14947" w:rsidRPr="00B14947">
        <w:rPr>
          <w:i/>
          <w:iCs/>
          <w:lang w:eastAsia="pt-BR"/>
        </w:rPr>
        <w:t>Survey</w:t>
      </w:r>
      <w:proofErr w:type="spellEnd"/>
      <w:r w:rsidR="00B14947" w:rsidRPr="00B14947">
        <w:rPr>
          <w:i/>
          <w:iCs/>
          <w:lang w:eastAsia="pt-BR"/>
        </w:rPr>
        <w:t xml:space="preserve"> </w:t>
      </w:r>
      <w:proofErr w:type="spellStart"/>
      <w:r w:rsidR="00B14947" w:rsidRPr="00B14947">
        <w:rPr>
          <w:i/>
          <w:iCs/>
          <w:lang w:eastAsia="pt-BR"/>
        </w:rPr>
        <w:t>on</w:t>
      </w:r>
      <w:proofErr w:type="spellEnd"/>
      <w:r w:rsidR="00B14947" w:rsidRPr="00B14947">
        <w:rPr>
          <w:i/>
          <w:iCs/>
          <w:lang w:eastAsia="pt-BR"/>
        </w:rPr>
        <w:t xml:space="preserve"> Higher </w:t>
      </w:r>
      <w:proofErr w:type="spellStart"/>
      <w:r w:rsidR="00B14947" w:rsidRPr="00B14947">
        <w:rPr>
          <w:i/>
          <w:iCs/>
          <w:lang w:eastAsia="pt-BR"/>
        </w:rPr>
        <w:t>Order</w:t>
      </w:r>
      <w:proofErr w:type="spellEnd"/>
      <w:r w:rsidR="00B14947" w:rsidRPr="00B14947">
        <w:rPr>
          <w:i/>
          <w:iCs/>
          <w:lang w:eastAsia="pt-BR"/>
        </w:rPr>
        <w:t xml:space="preserve"> Neural Networks </w:t>
      </w:r>
      <w:proofErr w:type="spellStart"/>
      <w:r w:rsidR="00B14947" w:rsidRPr="00B14947">
        <w:rPr>
          <w:i/>
          <w:iCs/>
          <w:lang w:eastAsia="pt-BR"/>
        </w:rPr>
        <w:t>and</w:t>
      </w:r>
      <w:proofErr w:type="spellEnd"/>
      <w:r w:rsidR="00B14947" w:rsidRPr="00B14947">
        <w:rPr>
          <w:i/>
          <w:iCs/>
          <w:lang w:eastAsia="pt-BR"/>
        </w:rPr>
        <w:t xml:space="preserve"> </w:t>
      </w:r>
      <w:proofErr w:type="spellStart"/>
      <w:r w:rsidR="00B14947" w:rsidRPr="00B14947">
        <w:rPr>
          <w:i/>
          <w:iCs/>
          <w:lang w:eastAsia="pt-BR"/>
        </w:rPr>
        <w:t>Evolutionary</w:t>
      </w:r>
      <w:proofErr w:type="spellEnd"/>
      <w:r w:rsidR="00B14947" w:rsidRPr="00B14947">
        <w:rPr>
          <w:i/>
          <w:iCs/>
          <w:lang w:eastAsia="pt-BR"/>
        </w:rPr>
        <w:t xml:space="preserve"> </w:t>
      </w:r>
      <w:proofErr w:type="spellStart"/>
      <w:r w:rsidR="00B14947" w:rsidRPr="00B14947">
        <w:rPr>
          <w:i/>
          <w:iCs/>
          <w:lang w:eastAsia="pt-BR"/>
        </w:rPr>
        <w:t>Optimization</w:t>
      </w:r>
      <w:proofErr w:type="spellEnd"/>
      <w:r w:rsidR="00B14947" w:rsidRPr="00B14947">
        <w:rPr>
          <w:i/>
          <w:iCs/>
          <w:lang w:eastAsia="pt-BR"/>
        </w:rPr>
        <w:t xml:space="preserve"> Learning </w:t>
      </w:r>
      <w:proofErr w:type="spellStart"/>
      <w:r w:rsidR="00B14947" w:rsidRPr="00B14947">
        <w:rPr>
          <w:i/>
          <w:iCs/>
          <w:lang w:eastAsia="pt-BR"/>
        </w:rPr>
        <w:t>Algorithms</w:t>
      </w:r>
      <w:proofErr w:type="spellEnd"/>
      <w:r w:rsidR="00B14947" w:rsidRPr="00B14947">
        <w:rPr>
          <w:i/>
          <w:iCs/>
          <w:lang w:eastAsia="pt-BR"/>
        </w:rPr>
        <w:t xml:space="preserve"> in Financial Time Series </w:t>
      </w:r>
      <w:proofErr w:type="spellStart"/>
      <w:r w:rsidR="00B14947" w:rsidRPr="00B14947">
        <w:rPr>
          <w:i/>
          <w:iCs/>
          <w:lang w:eastAsia="pt-BR"/>
        </w:rPr>
        <w:t>Forecasting</w:t>
      </w:r>
      <w:proofErr w:type="spellEnd"/>
      <w:r w:rsidR="00B14947" w:rsidRPr="00B14947">
        <w:rPr>
          <w:lang w:eastAsia="pt-BR"/>
        </w:rPr>
        <w:t xml:space="preserve">. </w:t>
      </w:r>
      <w:proofErr w:type="spellStart"/>
      <w:r w:rsidR="00B14947" w:rsidRPr="00B14947">
        <w:rPr>
          <w:lang w:eastAsia="pt-BR"/>
        </w:rPr>
        <w:t>Archives</w:t>
      </w:r>
      <w:proofErr w:type="spellEnd"/>
      <w:r w:rsidR="00B14947" w:rsidRPr="00B14947">
        <w:rPr>
          <w:lang w:eastAsia="pt-BR"/>
        </w:rPr>
        <w:t xml:space="preserve"> </w:t>
      </w:r>
      <w:proofErr w:type="spellStart"/>
      <w:r w:rsidR="00B14947" w:rsidRPr="00B14947">
        <w:rPr>
          <w:lang w:eastAsia="pt-BR"/>
        </w:rPr>
        <w:t>of</w:t>
      </w:r>
      <w:proofErr w:type="spellEnd"/>
      <w:r w:rsidR="00B14947" w:rsidRPr="00B14947">
        <w:rPr>
          <w:lang w:eastAsia="pt-BR"/>
        </w:rPr>
        <w:t xml:space="preserve"> </w:t>
      </w:r>
      <w:proofErr w:type="spellStart"/>
      <w:r w:rsidR="00B14947" w:rsidRPr="00B14947">
        <w:rPr>
          <w:lang w:eastAsia="pt-BR"/>
        </w:rPr>
        <w:t>Computational</w:t>
      </w:r>
      <w:proofErr w:type="spellEnd"/>
      <w:r w:rsidR="00B14947" w:rsidRPr="00B14947">
        <w:rPr>
          <w:lang w:eastAsia="pt-BR"/>
        </w:rPr>
        <w:t xml:space="preserve"> </w:t>
      </w:r>
      <w:proofErr w:type="spellStart"/>
      <w:r w:rsidR="00B14947" w:rsidRPr="00B14947">
        <w:rPr>
          <w:lang w:eastAsia="pt-BR"/>
        </w:rPr>
        <w:t>Methods</w:t>
      </w:r>
      <w:proofErr w:type="spellEnd"/>
      <w:r w:rsidR="00B14947" w:rsidRPr="00B14947">
        <w:rPr>
          <w:lang w:eastAsia="pt-BR"/>
        </w:rPr>
        <w:t xml:space="preserve"> in </w:t>
      </w:r>
      <w:proofErr w:type="spellStart"/>
      <w:r w:rsidR="00B14947" w:rsidRPr="00B14947">
        <w:rPr>
          <w:lang w:eastAsia="pt-BR"/>
        </w:rPr>
        <w:t>Engineering</w:t>
      </w:r>
      <w:proofErr w:type="spellEnd"/>
      <w:r w:rsidR="00B14947" w:rsidRPr="00B14947">
        <w:rPr>
          <w:lang w:eastAsia="pt-BR"/>
        </w:rPr>
        <w:t>, v. 30, p. 4401-4448, 2023. DOI: 10.1007/s11831-023-09942-9.</w:t>
      </w:r>
    </w:p>
    <w:p w14:paraId="44D10F8C" w14:textId="307BDCDC" w:rsidR="009A2F43" w:rsidRPr="009A2F43" w:rsidRDefault="009A2F43" w:rsidP="009A2F43">
      <w:pPr>
        <w:pStyle w:val="Referencias"/>
        <w:rPr>
          <w:sz w:val="20"/>
          <w:lang w:eastAsia="pt-BR"/>
        </w:rPr>
      </w:pPr>
      <w:r w:rsidRPr="009A2F43">
        <w:rPr>
          <w:lang w:eastAsia="pt-BR"/>
        </w:rPr>
        <w:t xml:space="preserve">CARDOSO, F. C.; MALSKA, J. A. V.; RAMIRO, P. J.; LUCCA, G.; BORGES, E. N.; MATTOS, V. L. D.; BERRI, R. A. </w:t>
      </w:r>
      <w:proofErr w:type="spellStart"/>
      <w:r w:rsidRPr="009A2F43">
        <w:rPr>
          <w:lang w:eastAsia="pt-BR"/>
        </w:rPr>
        <w:t>BovDB</w:t>
      </w:r>
      <w:proofErr w:type="spellEnd"/>
      <w:r w:rsidRPr="009A2F43">
        <w:rPr>
          <w:lang w:eastAsia="pt-BR"/>
        </w:rPr>
        <w:t xml:space="preserve">: a data set </w:t>
      </w:r>
      <w:proofErr w:type="spellStart"/>
      <w:r w:rsidRPr="009A2F43">
        <w:rPr>
          <w:lang w:eastAsia="pt-BR"/>
        </w:rPr>
        <w:t>of</w:t>
      </w:r>
      <w:proofErr w:type="spellEnd"/>
      <w:r w:rsidRPr="009A2F43">
        <w:rPr>
          <w:lang w:eastAsia="pt-BR"/>
        </w:rPr>
        <w:t xml:space="preserve"> stock </w:t>
      </w:r>
      <w:proofErr w:type="spellStart"/>
      <w:r w:rsidRPr="009A2F43">
        <w:rPr>
          <w:lang w:eastAsia="pt-BR"/>
        </w:rPr>
        <w:t>prices</w:t>
      </w:r>
      <w:proofErr w:type="spellEnd"/>
      <w:r w:rsidRPr="009A2F43">
        <w:rPr>
          <w:lang w:eastAsia="pt-BR"/>
        </w:rPr>
        <w:t xml:space="preserve"> </w:t>
      </w:r>
      <w:proofErr w:type="spellStart"/>
      <w:r w:rsidRPr="009A2F43">
        <w:rPr>
          <w:lang w:eastAsia="pt-BR"/>
        </w:rPr>
        <w:t>of</w:t>
      </w:r>
      <w:proofErr w:type="spellEnd"/>
      <w:r w:rsidRPr="009A2F43">
        <w:rPr>
          <w:lang w:eastAsia="pt-BR"/>
        </w:rPr>
        <w:t xml:space="preserve"> </w:t>
      </w:r>
      <w:proofErr w:type="spellStart"/>
      <w:r w:rsidRPr="009A2F43">
        <w:rPr>
          <w:lang w:eastAsia="pt-BR"/>
        </w:rPr>
        <w:t>all</w:t>
      </w:r>
      <w:proofErr w:type="spellEnd"/>
      <w:r w:rsidRPr="009A2F43">
        <w:rPr>
          <w:lang w:eastAsia="pt-BR"/>
        </w:rPr>
        <w:t xml:space="preserve"> </w:t>
      </w:r>
      <w:proofErr w:type="spellStart"/>
      <w:r w:rsidRPr="009A2F43">
        <w:rPr>
          <w:lang w:eastAsia="pt-BR"/>
        </w:rPr>
        <w:t>companies</w:t>
      </w:r>
      <w:proofErr w:type="spellEnd"/>
      <w:r w:rsidRPr="009A2F43">
        <w:rPr>
          <w:lang w:eastAsia="pt-BR"/>
        </w:rPr>
        <w:t xml:space="preserve"> in B3 </w:t>
      </w:r>
      <w:proofErr w:type="spellStart"/>
      <w:r w:rsidRPr="009A2F43">
        <w:rPr>
          <w:lang w:eastAsia="pt-BR"/>
        </w:rPr>
        <w:t>from</w:t>
      </w:r>
      <w:proofErr w:type="spellEnd"/>
      <w:r w:rsidRPr="009A2F43">
        <w:rPr>
          <w:lang w:eastAsia="pt-BR"/>
        </w:rPr>
        <w:t xml:space="preserve"> 1995 </w:t>
      </w:r>
      <w:proofErr w:type="spellStart"/>
      <w:r w:rsidRPr="009A2F43">
        <w:rPr>
          <w:lang w:eastAsia="pt-BR"/>
        </w:rPr>
        <w:t>to</w:t>
      </w:r>
      <w:proofErr w:type="spellEnd"/>
      <w:r w:rsidRPr="009A2F43">
        <w:rPr>
          <w:lang w:eastAsia="pt-BR"/>
        </w:rPr>
        <w:t xml:space="preserve"> 2020. </w:t>
      </w:r>
      <w:proofErr w:type="spellStart"/>
      <w:r w:rsidRPr="009A2F43">
        <w:rPr>
          <w:i/>
          <w:iCs/>
          <w:lang w:eastAsia="pt-BR"/>
        </w:rPr>
        <w:t>Journal</w:t>
      </w:r>
      <w:proofErr w:type="spellEnd"/>
      <w:r w:rsidRPr="009A2F43">
        <w:rPr>
          <w:i/>
          <w:iCs/>
          <w:lang w:eastAsia="pt-BR"/>
        </w:rPr>
        <w:t xml:space="preserve"> </w:t>
      </w:r>
      <w:proofErr w:type="spellStart"/>
      <w:r w:rsidRPr="009A2F43">
        <w:rPr>
          <w:i/>
          <w:iCs/>
          <w:lang w:eastAsia="pt-BR"/>
        </w:rPr>
        <w:t>of</w:t>
      </w:r>
      <w:proofErr w:type="spellEnd"/>
      <w:r w:rsidRPr="009A2F43">
        <w:rPr>
          <w:i/>
          <w:iCs/>
          <w:lang w:eastAsia="pt-BR"/>
        </w:rPr>
        <w:t xml:space="preserve"> </w:t>
      </w:r>
      <w:proofErr w:type="spellStart"/>
      <w:r w:rsidRPr="009A2F43">
        <w:rPr>
          <w:i/>
          <w:iCs/>
          <w:lang w:eastAsia="pt-BR"/>
        </w:rPr>
        <w:t>Information</w:t>
      </w:r>
      <w:proofErr w:type="spellEnd"/>
      <w:r w:rsidRPr="009A2F43">
        <w:rPr>
          <w:i/>
          <w:iCs/>
          <w:lang w:eastAsia="pt-BR"/>
        </w:rPr>
        <w:t xml:space="preserve"> </w:t>
      </w:r>
      <w:proofErr w:type="spellStart"/>
      <w:r w:rsidRPr="009A2F43">
        <w:rPr>
          <w:i/>
          <w:iCs/>
          <w:lang w:eastAsia="pt-BR"/>
        </w:rPr>
        <w:t>and</w:t>
      </w:r>
      <w:proofErr w:type="spellEnd"/>
      <w:r w:rsidRPr="009A2F43">
        <w:rPr>
          <w:i/>
          <w:iCs/>
          <w:lang w:eastAsia="pt-BR"/>
        </w:rPr>
        <w:t xml:space="preserve"> Data Management</w:t>
      </w:r>
      <w:r w:rsidRPr="009A2F43">
        <w:rPr>
          <w:lang w:eastAsia="pt-BR"/>
        </w:rPr>
        <w:t>, v. 13, n. 1, p. 77-94, ago. 2022.</w:t>
      </w:r>
    </w:p>
    <w:p w14:paraId="0BB947A3" w14:textId="77777777" w:rsidR="00B14947" w:rsidRDefault="009A2F43" w:rsidP="009A2F43">
      <w:pPr>
        <w:pStyle w:val="Referencias"/>
        <w:rPr>
          <w:lang w:eastAsia="pt-BR"/>
        </w:rPr>
      </w:pPr>
      <w:r w:rsidRPr="009A2F43">
        <w:rPr>
          <w:lang w:eastAsia="pt-BR"/>
        </w:rPr>
        <w:t xml:space="preserve">CHEN, </w:t>
      </w:r>
      <w:r w:rsidR="00B14947">
        <w:rPr>
          <w:lang w:eastAsia="pt-BR"/>
        </w:rPr>
        <w:t>C</w:t>
      </w:r>
      <w:r w:rsidRPr="009A2F43">
        <w:rPr>
          <w:lang w:eastAsia="pt-BR"/>
        </w:rPr>
        <w:t>.</w:t>
      </w:r>
      <w:r w:rsidR="00B14947">
        <w:rPr>
          <w:lang w:eastAsia="pt-BR"/>
        </w:rPr>
        <w:t>;</w:t>
      </w:r>
      <w:r w:rsidRPr="009A2F43">
        <w:rPr>
          <w:lang w:eastAsia="pt-BR"/>
        </w:rPr>
        <w:t xml:space="preserve"> </w:t>
      </w:r>
      <w:r w:rsidR="00B14947" w:rsidRPr="00B14947">
        <w:rPr>
          <w:lang w:eastAsia="pt-BR"/>
        </w:rPr>
        <w:t>ZHANG, X</w:t>
      </w:r>
      <w:r w:rsidR="00B14947">
        <w:rPr>
          <w:lang w:eastAsia="pt-BR"/>
        </w:rPr>
        <w:t>.</w:t>
      </w:r>
      <w:r w:rsidR="00B14947" w:rsidRPr="00B14947">
        <w:rPr>
          <w:lang w:eastAsia="pt-BR"/>
        </w:rPr>
        <w:t>; KUO, E</w:t>
      </w:r>
      <w:r w:rsidR="00B14947">
        <w:rPr>
          <w:lang w:eastAsia="pt-BR"/>
        </w:rPr>
        <w:t>.</w:t>
      </w:r>
      <w:r w:rsidR="00B14947" w:rsidRPr="00B14947">
        <w:rPr>
          <w:lang w:eastAsia="pt-BR"/>
        </w:rPr>
        <w:t>; FU, R</w:t>
      </w:r>
      <w:r w:rsidR="00B14947">
        <w:rPr>
          <w:lang w:eastAsia="pt-BR"/>
        </w:rPr>
        <w:t>.</w:t>
      </w:r>
      <w:r w:rsidR="00B14947" w:rsidRPr="00B14947">
        <w:rPr>
          <w:lang w:eastAsia="pt-BR"/>
        </w:rPr>
        <w:t>; XIE, Q</w:t>
      </w:r>
      <w:r w:rsidR="00B14947">
        <w:rPr>
          <w:lang w:eastAsia="pt-BR"/>
        </w:rPr>
        <w:t>.</w:t>
      </w:r>
      <w:r w:rsidR="00B14947" w:rsidRPr="00B14947">
        <w:rPr>
          <w:lang w:eastAsia="pt-BR"/>
        </w:rPr>
        <w:t>; ZHANG, F</w:t>
      </w:r>
      <w:r w:rsidR="00B14947">
        <w:rPr>
          <w:lang w:eastAsia="pt-BR"/>
        </w:rPr>
        <w:t>.</w:t>
      </w:r>
      <w:r w:rsidR="00B14947" w:rsidRPr="00B14947">
        <w:rPr>
          <w:lang w:eastAsia="pt-BR"/>
        </w:rPr>
        <w:t xml:space="preserve"> </w:t>
      </w:r>
      <w:r w:rsidR="00B14947" w:rsidRPr="00B14947">
        <w:rPr>
          <w:i/>
          <w:iCs/>
          <w:lang w:eastAsia="pt-BR"/>
        </w:rPr>
        <w:t xml:space="preserve">Quantum Temporal </w:t>
      </w:r>
      <w:proofErr w:type="spellStart"/>
      <w:r w:rsidR="00B14947" w:rsidRPr="00B14947">
        <w:rPr>
          <w:i/>
          <w:iCs/>
          <w:lang w:eastAsia="pt-BR"/>
        </w:rPr>
        <w:t>Convolutional</w:t>
      </w:r>
      <w:proofErr w:type="spellEnd"/>
      <w:r w:rsidR="00B14947" w:rsidRPr="00B14947">
        <w:rPr>
          <w:i/>
          <w:iCs/>
          <w:lang w:eastAsia="pt-BR"/>
        </w:rPr>
        <w:t xml:space="preserve"> Neural Networks for Cross-</w:t>
      </w:r>
      <w:proofErr w:type="spellStart"/>
      <w:r w:rsidR="00B14947" w:rsidRPr="00B14947">
        <w:rPr>
          <w:i/>
          <w:iCs/>
          <w:lang w:eastAsia="pt-BR"/>
        </w:rPr>
        <w:t>Sectional</w:t>
      </w:r>
      <w:proofErr w:type="spellEnd"/>
      <w:r w:rsidR="00B14947" w:rsidRPr="00B14947">
        <w:rPr>
          <w:i/>
          <w:iCs/>
          <w:lang w:eastAsia="pt-BR"/>
        </w:rPr>
        <w:t xml:space="preserve"> </w:t>
      </w:r>
      <w:proofErr w:type="spellStart"/>
      <w:r w:rsidR="00B14947" w:rsidRPr="00B14947">
        <w:rPr>
          <w:i/>
          <w:iCs/>
          <w:lang w:eastAsia="pt-BR"/>
        </w:rPr>
        <w:t>Equity</w:t>
      </w:r>
      <w:proofErr w:type="spellEnd"/>
      <w:r w:rsidR="00B14947" w:rsidRPr="00B14947">
        <w:rPr>
          <w:i/>
          <w:iCs/>
          <w:lang w:eastAsia="pt-BR"/>
        </w:rPr>
        <w:t xml:space="preserve"> </w:t>
      </w:r>
      <w:proofErr w:type="spellStart"/>
      <w:r w:rsidR="00B14947" w:rsidRPr="00B14947">
        <w:rPr>
          <w:i/>
          <w:iCs/>
          <w:lang w:eastAsia="pt-BR"/>
        </w:rPr>
        <w:t>Return</w:t>
      </w:r>
      <w:proofErr w:type="spellEnd"/>
      <w:r w:rsidR="00B14947" w:rsidRPr="00B14947">
        <w:rPr>
          <w:i/>
          <w:iCs/>
          <w:lang w:eastAsia="pt-BR"/>
        </w:rPr>
        <w:t xml:space="preserve"> </w:t>
      </w:r>
      <w:proofErr w:type="spellStart"/>
      <w:r w:rsidR="00B14947" w:rsidRPr="00B14947">
        <w:rPr>
          <w:i/>
          <w:iCs/>
          <w:lang w:eastAsia="pt-BR"/>
        </w:rPr>
        <w:t>Prediction</w:t>
      </w:r>
      <w:proofErr w:type="spellEnd"/>
      <w:r w:rsidR="00B14947" w:rsidRPr="00B14947">
        <w:rPr>
          <w:i/>
          <w:iCs/>
          <w:lang w:eastAsia="pt-BR"/>
        </w:rPr>
        <w:t xml:space="preserve">: A </w:t>
      </w:r>
      <w:proofErr w:type="spellStart"/>
      <w:r w:rsidR="00B14947" w:rsidRPr="00B14947">
        <w:rPr>
          <w:i/>
          <w:iCs/>
          <w:lang w:eastAsia="pt-BR"/>
        </w:rPr>
        <w:t>Comparative</w:t>
      </w:r>
      <w:proofErr w:type="spellEnd"/>
      <w:r w:rsidR="00B14947" w:rsidRPr="00B14947">
        <w:rPr>
          <w:i/>
          <w:iCs/>
          <w:lang w:eastAsia="pt-BR"/>
        </w:rPr>
        <w:t xml:space="preserve"> Benchmark </w:t>
      </w:r>
      <w:proofErr w:type="spellStart"/>
      <w:r w:rsidR="00B14947" w:rsidRPr="00B14947">
        <w:rPr>
          <w:i/>
          <w:iCs/>
          <w:lang w:eastAsia="pt-BR"/>
        </w:rPr>
        <w:t>Study</w:t>
      </w:r>
      <w:proofErr w:type="spellEnd"/>
      <w:r w:rsidR="00B14947" w:rsidRPr="00B14947">
        <w:rPr>
          <w:i/>
          <w:iCs/>
          <w:lang w:eastAsia="pt-BR"/>
        </w:rPr>
        <w:t>.</w:t>
      </w:r>
      <w:r w:rsidR="00B14947" w:rsidRPr="00B14947">
        <w:rPr>
          <w:lang w:eastAsia="pt-BR"/>
        </w:rPr>
        <w:t xml:space="preserve"> 2025. (</w:t>
      </w:r>
      <w:proofErr w:type="spellStart"/>
      <w:r w:rsidR="00B14947" w:rsidRPr="00B14947">
        <w:rPr>
          <w:lang w:eastAsia="pt-BR"/>
        </w:rPr>
        <w:t>Preprint</w:t>
      </w:r>
      <w:proofErr w:type="spellEnd"/>
      <w:r w:rsidR="00B14947" w:rsidRPr="00B14947">
        <w:rPr>
          <w:lang w:eastAsia="pt-BR"/>
        </w:rPr>
        <w:t xml:space="preserve"> arXiv:2512.06630v2). Submetido ao IEEE </w:t>
      </w:r>
      <w:proofErr w:type="spellStart"/>
      <w:r w:rsidR="00B14947" w:rsidRPr="00B14947">
        <w:rPr>
          <w:lang w:eastAsia="pt-BR"/>
        </w:rPr>
        <w:t>Transactions</w:t>
      </w:r>
      <w:proofErr w:type="spellEnd"/>
      <w:r w:rsidR="00B14947" w:rsidRPr="00B14947">
        <w:rPr>
          <w:lang w:eastAsia="pt-BR"/>
        </w:rPr>
        <w:t xml:space="preserve"> </w:t>
      </w:r>
      <w:proofErr w:type="spellStart"/>
      <w:r w:rsidR="00B14947" w:rsidRPr="00B14947">
        <w:rPr>
          <w:lang w:eastAsia="pt-BR"/>
        </w:rPr>
        <w:t>on</w:t>
      </w:r>
      <w:proofErr w:type="spellEnd"/>
      <w:r w:rsidR="00B14947" w:rsidRPr="00B14947">
        <w:rPr>
          <w:lang w:eastAsia="pt-BR"/>
        </w:rPr>
        <w:t xml:space="preserve"> Quantum </w:t>
      </w:r>
      <w:proofErr w:type="spellStart"/>
      <w:r w:rsidR="00B14947" w:rsidRPr="00B14947">
        <w:rPr>
          <w:lang w:eastAsia="pt-BR"/>
        </w:rPr>
        <w:t>Engineering</w:t>
      </w:r>
      <w:proofErr w:type="spellEnd"/>
      <w:r w:rsidR="00B14947" w:rsidRPr="00B14947">
        <w:rPr>
          <w:lang w:eastAsia="pt-BR"/>
        </w:rPr>
        <w:t>.</w:t>
      </w:r>
    </w:p>
    <w:p w14:paraId="2F3A16D0" w14:textId="77777777" w:rsidR="00B14947" w:rsidRDefault="00B14947" w:rsidP="009A2F43">
      <w:pPr>
        <w:pStyle w:val="Referencias"/>
        <w:rPr>
          <w:lang w:eastAsia="pt-BR"/>
        </w:rPr>
      </w:pPr>
      <w:r w:rsidRPr="00B14947">
        <w:rPr>
          <w:lang w:eastAsia="pt-BR"/>
        </w:rPr>
        <w:t>CORTESI, F</w:t>
      </w:r>
      <w:r>
        <w:rPr>
          <w:lang w:eastAsia="pt-BR"/>
        </w:rPr>
        <w:t>.</w:t>
      </w:r>
      <w:r w:rsidRPr="00B14947">
        <w:rPr>
          <w:lang w:eastAsia="pt-BR"/>
        </w:rPr>
        <w:t>; IANNONE, G</w:t>
      </w:r>
      <w:r>
        <w:rPr>
          <w:lang w:eastAsia="pt-BR"/>
        </w:rPr>
        <w:t>.</w:t>
      </w:r>
      <w:r w:rsidRPr="00B14947">
        <w:rPr>
          <w:lang w:eastAsia="pt-BR"/>
        </w:rPr>
        <w:t>; CRIPPA, G</w:t>
      </w:r>
      <w:r>
        <w:rPr>
          <w:lang w:eastAsia="pt-BR"/>
        </w:rPr>
        <w:t>.</w:t>
      </w:r>
      <w:r w:rsidRPr="00B14947">
        <w:rPr>
          <w:lang w:eastAsia="pt-BR"/>
        </w:rPr>
        <w:t>; POGGIO, T</w:t>
      </w:r>
      <w:r>
        <w:rPr>
          <w:lang w:eastAsia="pt-BR"/>
        </w:rPr>
        <w:t>.</w:t>
      </w:r>
      <w:r w:rsidRPr="00B14947">
        <w:rPr>
          <w:lang w:eastAsia="pt-BR"/>
        </w:rPr>
        <w:t xml:space="preserve">; BENEVENTANO, P. </w:t>
      </w:r>
      <w:proofErr w:type="spellStart"/>
      <w:r w:rsidRPr="00B30862">
        <w:rPr>
          <w:i/>
          <w:iCs/>
          <w:lang w:eastAsia="pt-BR"/>
        </w:rPr>
        <w:t>Same</w:t>
      </w:r>
      <w:proofErr w:type="spellEnd"/>
      <w:r w:rsidRPr="00B30862">
        <w:rPr>
          <w:i/>
          <w:iCs/>
          <w:lang w:eastAsia="pt-BR"/>
        </w:rPr>
        <w:t xml:space="preserve"> Error, </w:t>
      </w:r>
      <w:proofErr w:type="spellStart"/>
      <w:r w:rsidRPr="00B30862">
        <w:rPr>
          <w:i/>
          <w:iCs/>
          <w:lang w:eastAsia="pt-BR"/>
        </w:rPr>
        <w:t>Different</w:t>
      </w:r>
      <w:proofErr w:type="spellEnd"/>
      <w:r w:rsidRPr="00B30862">
        <w:rPr>
          <w:i/>
          <w:iCs/>
          <w:lang w:eastAsia="pt-BR"/>
        </w:rPr>
        <w:t xml:space="preserve"> </w:t>
      </w:r>
      <w:proofErr w:type="spellStart"/>
      <w:r w:rsidRPr="00B30862">
        <w:rPr>
          <w:i/>
          <w:iCs/>
          <w:lang w:eastAsia="pt-BR"/>
        </w:rPr>
        <w:t>Function</w:t>
      </w:r>
      <w:proofErr w:type="spellEnd"/>
      <w:r w:rsidRPr="00B30862">
        <w:rPr>
          <w:i/>
          <w:iCs/>
          <w:lang w:eastAsia="pt-BR"/>
        </w:rPr>
        <w:t xml:space="preserve">: The </w:t>
      </w:r>
      <w:proofErr w:type="spellStart"/>
      <w:r w:rsidRPr="00B30862">
        <w:rPr>
          <w:i/>
          <w:iCs/>
          <w:lang w:eastAsia="pt-BR"/>
        </w:rPr>
        <w:t>Optimizer</w:t>
      </w:r>
      <w:proofErr w:type="spellEnd"/>
      <w:r w:rsidRPr="00B30862">
        <w:rPr>
          <w:i/>
          <w:iCs/>
          <w:lang w:eastAsia="pt-BR"/>
        </w:rPr>
        <w:t xml:space="preserve"> as </w:t>
      </w:r>
      <w:proofErr w:type="spellStart"/>
      <w:r w:rsidRPr="00B30862">
        <w:rPr>
          <w:i/>
          <w:iCs/>
          <w:lang w:eastAsia="pt-BR"/>
        </w:rPr>
        <w:t>an</w:t>
      </w:r>
      <w:proofErr w:type="spellEnd"/>
      <w:r w:rsidRPr="00B30862">
        <w:rPr>
          <w:i/>
          <w:iCs/>
          <w:lang w:eastAsia="pt-BR"/>
        </w:rPr>
        <w:t xml:space="preserve"> </w:t>
      </w:r>
      <w:proofErr w:type="spellStart"/>
      <w:r w:rsidRPr="00B30862">
        <w:rPr>
          <w:i/>
          <w:iCs/>
          <w:lang w:eastAsia="pt-BR"/>
        </w:rPr>
        <w:t>Implicit</w:t>
      </w:r>
      <w:proofErr w:type="spellEnd"/>
      <w:r w:rsidRPr="00B30862">
        <w:rPr>
          <w:i/>
          <w:iCs/>
          <w:lang w:eastAsia="pt-BR"/>
        </w:rPr>
        <w:t xml:space="preserve"> Prior in Financial Time Series.</w:t>
      </w:r>
      <w:r w:rsidRPr="00B14947">
        <w:rPr>
          <w:lang w:eastAsia="pt-BR"/>
        </w:rPr>
        <w:t xml:space="preserve"> [</w:t>
      </w:r>
      <w:proofErr w:type="spellStart"/>
      <w:r w:rsidRPr="00B14947">
        <w:rPr>
          <w:lang w:eastAsia="pt-BR"/>
        </w:rPr>
        <w:t>Preprint</w:t>
      </w:r>
      <w:proofErr w:type="spellEnd"/>
      <w:r w:rsidRPr="00B14947">
        <w:rPr>
          <w:lang w:eastAsia="pt-BR"/>
        </w:rPr>
        <w:t>], 2025.</w:t>
      </w:r>
    </w:p>
    <w:p w14:paraId="23551B1A" w14:textId="4D09572F" w:rsidR="009A2F43" w:rsidRPr="009A2F43" w:rsidRDefault="00B30862" w:rsidP="009A2F43">
      <w:pPr>
        <w:pStyle w:val="Referencias"/>
        <w:rPr>
          <w:sz w:val="20"/>
          <w:lang w:eastAsia="pt-BR"/>
        </w:rPr>
      </w:pPr>
      <w:r w:rsidRPr="00B30862">
        <w:rPr>
          <w:lang w:eastAsia="pt-BR"/>
        </w:rPr>
        <w:t>COSTA, G</w:t>
      </w:r>
      <w:r>
        <w:rPr>
          <w:lang w:eastAsia="pt-BR"/>
        </w:rPr>
        <w:t>.</w:t>
      </w:r>
      <w:r w:rsidRPr="00B30862">
        <w:rPr>
          <w:lang w:eastAsia="pt-BR"/>
        </w:rPr>
        <w:t xml:space="preserve"> D</w:t>
      </w:r>
      <w:r>
        <w:rPr>
          <w:lang w:eastAsia="pt-BR"/>
        </w:rPr>
        <w:t>.</w:t>
      </w:r>
      <w:r w:rsidRPr="00B30862">
        <w:rPr>
          <w:lang w:eastAsia="pt-BR"/>
        </w:rPr>
        <w:t>; LUNKES, R</w:t>
      </w:r>
      <w:r>
        <w:rPr>
          <w:lang w:eastAsia="pt-BR"/>
        </w:rPr>
        <w:t>.</w:t>
      </w:r>
      <w:r w:rsidRPr="00B30862">
        <w:rPr>
          <w:lang w:eastAsia="pt-BR"/>
        </w:rPr>
        <w:t xml:space="preserve"> J. </w:t>
      </w:r>
      <w:r w:rsidRPr="00B30862">
        <w:rPr>
          <w:i/>
          <w:iCs/>
          <w:lang w:eastAsia="pt-BR"/>
        </w:rPr>
        <w:t>Aplicação de algoritmo de aprendizado de máquina (AM) para previsão do comportamento das ações negociadas no mercado brasileiro</w:t>
      </w:r>
      <w:r w:rsidRPr="00B30862">
        <w:rPr>
          <w:lang w:eastAsia="pt-BR"/>
        </w:rPr>
        <w:t xml:space="preserve">. </w:t>
      </w:r>
      <w:proofErr w:type="spellStart"/>
      <w:r w:rsidRPr="00B30862">
        <w:rPr>
          <w:lang w:eastAsia="pt-BR"/>
        </w:rPr>
        <w:t>Contabilidad</w:t>
      </w:r>
      <w:proofErr w:type="spellEnd"/>
      <w:r w:rsidRPr="00B30862">
        <w:rPr>
          <w:lang w:eastAsia="pt-BR"/>
        </w:rPr>
        <w:t xml:space="preserve"> y </w:t>
      </w:r>
      <w:proofErr w:type="spellStart"/>
      <w:r w:rsidRPr="00B30862">
        <w:rPr>
          <w:lang w:eastAsia="pt-BR"/>
        </w:rPr>
        <w:t>Negocios</w:t>
      </w:r>
      <w:proofErr w:type="spellEnd"/>
      <w:r w:rsidRPr="00B30862">
        <w:rPr>
          <w:lang w:eastAsia="pt-BR"/>
        </w:rPr>
        <w:t>, v. 20, n. esp., p. 48-70, 2025. DOI: 10.18800/contabilidad.2025ESP.002</w:t>
      </w:r>
      <w:r w:rsidR="009A2F43" w:rsidRPr="009A2F43">
        <w:rPr>
          <w:lang w:eastAsia="pt-BR"/>
        </w:rPr>
        <w:t>.</w:t>
      </w:r>
    </w:p>
    <w:p w14:paraId="21B335F0" w14:textId="608557DB" w:rsidR="009A2F43" w:rsidRPr="009A2F43" w:rsidRDefault="00B30862" w:rsidP="009A2F43">
      <w:pPr>
        <w:pStyle w:val="Referencias"/>
        <w:rPr>
          <w:sz w:val="20"/>
          <w:lang w:eastAsia="pt-BR"/>
        </w:rPr>
      </w:pPr>
      <w:r w:rsidRPr="00B30862">
        <w:rPr>
          <w:lang w:eastAsia="pt-BR"/>
        </w:rPr>
        <w:t>DENG, Z</w:t>
      </w:r>
      <w:r>
        <w:rPr>
          <w:lang w:eastAsia="pt-BR"/>
        </w:rPr>
        <w:t>.</w:t>
      </w:r>
      <w:r w:rsidRPr="00B30862">
        <w:rPr>
          <w:lang w:eastAsia="pt-BR"/>
        </w:rPr>
        <w:t>; CHEN, Q</w:t>
      </w:r>
      <w:r>
        <w:rPr>
          <w:lang w:eastAsia="pt-BR"/>
        </w:rPr>
        <w:t>.</w:t>
      </w:r>
      <w:r w:rsidRPr="00B30862">
        <w:rPr>
          <w:lang w:eastAsia="pt-BR"/>
        </w:rPr>
        <w:t>; ZHANG, L</w:t>
      </w:r>
      <w:r>
        <w:rPr>
          <w:lang w:eastAsia="pt-BR"/>
        </w:rPr>
        <w:t>.</w:t>
      </w:r>
      <w:r w:rsidRPr="00B30862">
        <w:rPr>
          <w:lang w:eastAsia="pt-BR"/>
        </w:rPr>
        <w:t>; ZHOU, K</w:t>
      </w:r>
      <w:r>
        <w:rPr>
          <w:lang w:eastAsia="pt-BR"/>
        </w:rPr>
        <w:t>.</w:t>
      </w:r>
      <w:r w:rsidRPr="00B30862">
        <w:rPr>
          <w:lang w:eastAsia="pt-BR"/>
        </w:rPr>
        <w:t>; ZONG, Y</w:t>
      </w:r>
      <w:r>
        <w:rPr>
          <w:lang w:eastAsia="pt-BR"/>
        </w:rPr>
        <w:t>.</w:t>
      </w:r>
      <w:r w:rsidRPr="00B30862">
        <w:rPr>
          <w:lang w:eastAsia="pt-BR"/>
        </w:rPr>
        <w:t>; LIU, H</w:t>
      </w:r>
      <w:r>
        <w:rPr>
          <w:lang w:eastAsia="pt-BR"/>
        </w:rPr>
        <w:t>.</w:t>
      </w:r>
      <w:r w:rsidRPr="00B30862">
        <w:rPr>
          <w:lang w:eastAsia="pt-BR"/>
        </w:rPr>
        <w:t>; LI, J</w:t>
      </w:r>
      <w:r>
        <w:rPr>
          <w:lang w:eastAsia="pt-BR"/>
        </w:rPr>
        <w:t>.</w:t>
      </w:r>
      <w:r w:rsidRPr="00B30862">
        <w:rPr>
          <w:lang w:eastAsia="pt-BR"/>
        </w:rPr>
        <w:t xml:space="preserve">; MA, L. </w:t>
      </w:r>
      <w:proofErr w:type="spellStart"/>
      <w:r w:rsidRPr="00B30862">
        <w:rPr>
          <w:i/>
          <w:iCs/>
          <w:lang w:eastAsia="pt-BR"/>
        </w:rPr>
        <w:t>Degradation</w:t>
      </w:r>
      <w:proofErr w:type="spellEnd"/>
      <w:r w:rsidRPr="00B30862">
        <w:rPr>
          <w:i/>
          <w:iCs/>
          <w:lang w:eastAsia="pt-BR"/>
        </w:rPr>
        <w:t xml:space="preserve"> </w:t>
      </w:r>
      <w:proofErr w:type="spellStart"/>
      <w:r w:rsidRPr="00B30862">
        <w:rPr>
          <w:i/>
          <w:iCs/>
          <w:lang w:eastAsia="pt-BR"/>
        </w:rPr>
        <w:t>prediction</w:t>
      </w:r>
      <w:proofErr w:type="spellEnd"/>
      <w:r w:rsidRPr="00B30862">
        <w:rPr>
          <w:i/>
          <w:iCs/>
          <w:lang w:eastAsia="pt-BR"/>
        </w:rPr>
        <w:t xml:space="preserve"> </w:t>
      </w:r>
      <w:proofErr w:type="spellStart"/>
      <w:r w:rsidRPr="00B30862">
        <w:rPr>
          <w:i/>
          <w:iCs/>
          <w:lang w:eastAsia="pt-BR"/>
        </w:rPr>
        <w:t>of</w:t>
      </w:r>
      <w:proofErr w:type="spellEnd"/>
      <w:r w:rsidRPr="00B30862">
        <w:rPr>
          <w:i/>
          <w:iCs/>
          <w:lang w:eastAsia="pt-BR"/>
        </w:rPr>
        <w:t xml:space="preserve"> </w:t>
      </w:r>
      <w:proofErr w:type="spellStart"/>
      <w:r w:rsidRPr="00B30862">
        <w:rPr>
          <w:i/>
          <w:iCs/>
          <w:lang w:eastAsia="pt-BR"/>
        </w:rPr>
        <w:t>PEMFCs</w:t>
      </w:r>
      <w:proofErr w:type="spellEnd"/>
      <w:r w:rsidRPr="00B30862">
        <w:rPr>
          <w:i/>
          <w:iCs/>
          <w:lang w:eastAsia="pt-BR"/>
        </w:rPr>
        <w:t xml:space="preserve"> </w:t>
      </w:r>
      <w:proofErr w:type="spellStart"/>
      <w:r w:rsidRPr="00B30862">
        <w:rPr>
          <w:i/>
          <w:iCs/>
          <w:lang w:eastAsia="pt-BR"/>
        </w:rPr>
        <w:t>using</w:t>
      </w:r>
      <w:proofErr w:type="spellEnd"/>
      <w:r w:rsidRPr="00B30862">
        <w:rPr>
          <w:i/>
          <w:iCs/>
          <w:lang w:eastAsia="pt-BR"/>
        </w:rPr>
        <w:t xml:space="preserve"> </w:t>
      </w:r>
      <w:proofErr w:type="spellStart"/>
      <w:r w:rsidRPr="00B30862">
        <w:rPr>
          <w:i/>
          <w:iCs/>
          <w:lang w:eastAsia="pt-BR"/>
        </w:rPr>
        <w:t>stacked</w:t>
      </w:r>
      <w:proofErr w:type="spellEnd"/>
      <w:r w:rsidRPr="00B30862">
        <w:rPr>
          <w:i/>
          <w:iCs/>
          <w:lang w:eastAsia="pt-BR"/>
        </w:rPr>
        <w:t xml:space="preserve"> </w:t>
      </w:r>
      <w:proofErr w:type="spellStart"/>
      <w:r w:rsidRPr="00B30862">
        <w:rPr>
          <w:i/>
          <w:iCs/>
          <w:lang w:eastAsia="pt-BR"/>
        </w:rPr>
        <w:t>echo</w:t>
      </w:r>
      <w:proofErr w:type="spellEnd"/>
      <w:r w:rsidRPr="00B30862">
        <w:rPr>
          <w:i/>
          <w:iCs/>
          <w:lang w:eastAsia="pt-BR"/>
        </w:rPr>
        <w:t xml:space="preserve"> </w:t>
      </w:r>
      <w:proofErr w:type="spellStart"/>
      <w:r w:rsidRPr="00B30862">
        <w:rPr>
          <w:i/>
          <w:iCs/>
          <w:lang w:eastAsia="pt-BR"/>
        </w:rPr>
        <w:t>state</w:t>
      </w:r>
      <w:proofErr w:type="spellEnd"/>
      <w:r w:rsidRPr="00B30862">
        <w:rPr>
          <w:i/>
          <w:iCs/>
          <w:lang w:eastAsia="pt-BR"/>
        </w:rPr>
        <w:t xml:space="preserve"> network </w:t>
      </w:r>
      <w:proofErr w:type="spellStart"/>
      <w:r w:rsidRPr="00B30862">
        <w:rPr>
          <w:i/>
          <w:iCs/>
          <w:lang w:eastAsia="pt-BR"/>
        </w:rPr>
        <w:t>based</w:t>
      </w:r>
      <w:proofErr w:type="spellEnd"/>
      <w:r w:rsidRPr="00B30862">
        <w:rPr>
          <w:i/>
          <w:iCs/>
          <w:lang w:eastAsia="pt-BR"/>
        </w:rPr>
        <w:t xml:space="preserve"> </w:t>
      </w:r>
      <w:proofErr w:type="spellStart"/>
      <w:r w:rsidRPr="00B30862">
        <w:rPr>
          <w:i/>
          <w:iCs/>
          <w:lang w:eastAsia="pt-BR"/>
        </w:rPr>
        <w:t>on</w:t>
      </w:r>
      <w:proofErr w:type="spellEnd"/>
      <w:r w:rsidRPr="00B30862">
        <w:rPr>
          <w:i/>
          <w:iCs/>
          <w:lang w:eastAsia="pt-BR"/>
        </w:rPr>
        <w:t xml:space="preserve"> </w:t>
      </w:r>
      <w:proofErr w:type="spellStart"/>
      <w:r w:rsidRPr="00B30862">
        <w:rPr>
          <w:i/>
          <w:iCs/>
          <w:lang w:eastAsia="pt-BR"/>
        </w:rPr>
        <w:t>genetic</w:t>
      </w:r>
      <w:proofErr w:type="spellEnd"/>
      <w:r w:rsidRPr="00B30862">
        <w:rPr>
          <w:i/>
          <w:iCs/>
          <w:lang w:eastAsia="pt-BR"/>
        </w:rPr>
        <w:t xml:space="preserve"> </w:t>
      </w:r>
      <w:proofErr w:type="spellStart"/>
      <w:r w:rsidRPr="00B30862">
        <w:rPr>
          <w:i/>
          <w:iCs/>
          <w:lang w:eastAsia="pt-BR"/>
        </w:rPr>
        <w:t>algorithm</w:t>
      </w:r>
      <w:proofErr w:type="spellEnd"/>
      <w:r w:rsidRPr="00B30862">
        <w:rPr>
          <w:i/>
          <w:iCs/>
          <w:lang w:eastAsia="pt-BR"/>
        </w:rPr>
        <w:t xml:space="preserve"> </w:t>
      </w:r>
      <w:proofErr w:type="spellStart"/>
      <w:r w:rsidRPr="00B30862">
        <w:rPr>
          <w:i/>
          <w:iCs/>
          <w:lang w:eastAsia="pt-BR"/>
        </w:rPr>
        <w:t>optimization</w:t>
      </w:r>
      <w:proofErr w:type="spellEnd"/>
      <w:r w:rsidRPr="00B30862">
        <w:rPr>
          <w:i/>
          <w:iCs/>
          <w:lang w:eastAsia="pt-BR"/>
        </w:rPr>
        <w:t>.</w:t>
      </w:r>
      <w:r w:rsidRPr="00B30862">
        <w:rPr>
          <w:lang w:eastAsia="pt-BR"/>
        </w:rPr>
        <w:t xml:space="preserve"> IEEE </w:t>
      </w:r>
      <w:proofErr w:type="spellStart"/>
      <w:r w:rsidRPr="00B30862">
        <w:rPr>
          <w:lang w:eastAsia="pt-BR"/>
        </w:rPr>
        <w:t>Transactions</w:t>
      </w:r>
      <w:proofErr w:type="spellEnd"/>
      <w:r w:rsidRPr="00B30862">
        <w:rPr>
          <w:lang w:eastAsia="pt-BR"/>
        </w:rPr>
        <w:t xml:space="preserve"> </w:t>
      </w:r>
      <w:proofErr w:type="spellStart"/>
      <w:r w:rsidRPr="00B30862">
        <w:rPr>
          <w:lang w:eastAsia="pt-BR"/>
        </w:rPr>
        <w:t>on</w:t>
      </w:r>
      <w:proofErr w:type="spellEnd"/>
      <w:r w:rsidRPr="00B30862">
        <w:rPr>
          <w:lang w:eastAsia="pt-BR"/>
        </w:rPr>
        <w:t xml:space="preserve"> Transportation </w:t>
      </w:r>
      <w:proofErr w:type="spellStart"/>
      <w:r w:rsidRPr="00B30862">
        <w:rPr>
          <w:lang w:eastAsia="pt-BR"/>
        </w:rPr>
        <w:t>Electrification</w:t>
      </w:r>
      <w:proofErr w:type="spellEnd"/>
      <w:r w:rsidRPr="00B30862">
        <w:rPr>
          <w:lang w:eastAsia="pt-BR"/>
        </w:rPr>
        <w:t>, v. 8, n. 1, p. 1454-1466, 2022. DOI: 10.1109/TTE.2021.3111906</w:t>
      </w:r>
      <w:r w:rsidR="009A2F43" w:rsidRPr="009A2F43">
        <w:rPr>
          <w:lang w:eastAsia="pt-BR"/>
        </w:rPr>
        <w:t>.</w:t>
      </w:r>
    </w:p>
    <w:p w14:paraId="07E4FC65" w14:textId="448F2816" w:rsidR="009A2F43" w:rsidRPr="009A2F43" w:rsidRDefault="00B30862" w:rsidP="009A2F43">
      <w:pPr>
        <w:pStyle w:val="Referencias"/>
        <w:rPr>
          <w:sz w:val="20"/>
          <w:lang w:eastAsia="pt-BR"/>
        </w:rPr>
      </w:pPr>
      <w:r w:rsidRPr="00B30862">
        <w:rPr>
          <w:lang w:eastAsia="pt-BR"/>
        </w:rPr>
        <w:t>DEWICK, P</w:t>
      </w:r>
      <w:r>
        <w:rPr>
          <w:lang w:eastAsia="pt-BR"/>
        </w:rPr>
        <w:t>.</w:t>
      </w:r>
      <w:r w:rsidRPr="00B30862">
        <w:rPr>
          <w:lang w:eastAsia="pt-BR"/>
        </w:rPr>
        <w:t xml:space="preserve"> R. </w:t>
      </w:r>
      <w:proofErr w:type="spellStart"/>
      <w:r w:rsidRPr="00B30862">
        <w:rPr>
          <w:i/>
          <w:iCs/>
          <w:lang w:eastAsia="pt-BR"/>
        </w:rPr>
        <w:t>On</w:t>
      </w:r>
      <w:proofErr w:type="spellEnd"/>
      <w:r w:rsidRPr="00B30862">
        <w:rPr>
          <w:i/>
          <w:iCs/>
          <w:lang w:eastAsia="pt-BR"/>
        </w:rPr>
        <w:t xml:space="preserve"> Financial </w:t>
      </w:r>
      <w:proofErr w:type="spellStart"/>
      <w:r w:rsidRPr="00B30862">
        <w:rPr>
          <w:i/>
          <w:iCs/>
          <w:lang w:eastAsia="pt-BR"/>
        </w:rPr>
        <w:t>Distributions</w:t>
      </w:r>
      <w:proofErr w:type="spellEnd"/>
      <w:r w:rsidRPr="00B30862">
        <w:rPr>
          <w:i/>
          <w:iCs/>
          <w:lang w:eastAsia="pt-BR"/>
        </w:rPr>
        <w:t xml:space="preserve"> </w:t>
      </w:r>
      <w:proofErr w:type="spellStart"/>
      <w:r w:rsidRPr="00B30862">
        <w:rPr>
          <w:i/>
          <w:iCs/>
          <w:lang w:eastAsia="pt-BR"/>
        </w:rPr>
        <w:t>Modelling</w:t>
      </w:r>
      <w:proofErr w:type="spellEnd"/>
      <w:r w:rsidRPr="00B30862">
        <w:rPr>
          <w:i/>
          <w:iCs/>
          <w:lang w:eastAsia="pt-BR"/>
        </w:rPr>
        <w:t xml:space="preserve"> </w:t>
      </w:r>
      <w:proofErr w:type="spellStart"/>
      <w:r w:rsidRPr="00B30862">
        <w:rPr>
          <w:i/>
          <w:iCs/>
          <w:lang w:eastAsia="pt-BR"/>
        </w:rPr>
        <w:t>Methods</w:t>
      </w:r>
      <w:proofErr w:type="spellEnd"/>
      <w:r w:rsidRPr="00B30862">
        <w:rPr>
          <w:i/>
          <w:iCs/>
          <w:lang w:eastAsia="pt-BR"/>
        </w:rPr>
        <w:t xml:space="preserve">: </w:t>
      </w:r>
      <w:proofErr w:type="spellStart"/>
      <w:r w:rsidRPr="00B30862">
        <w:rPr>
          <w:i/>
          <w:iCs/>
          <w:lang w:eastAsia="pt-BR"/>
        </w:rPr>
        <w:t>Application</w:t>
      </w:r>
      <w:proofErr w:type="spellEnd"/>
      <w:r w:rsidRPr="00B30862">
        <w:rPr>
          <w:i/>
          <w:iCs/>
          <w:lang w:eastAsia="pt-BR"/>
        </w:rPr>
        <w:t xml:space="preserve"> </w:t>
      </w:r>
      <w:proofErr w:type="spellStart"/>
      <w:r w:rsidRPr="00B30862">
        <w:rPr>
          <w:i/>
          <w:iCs/>
          <w:lang w:eastAsia="pt-BR"/>
        </w:rPr>
        <w:t>on</w:t>
      </w:r>
      <w:proofErr w:type="spellEnd"/>
      <w:r w:rsidRPr="00B30862">
        <w:rPr>
          <w:i/>
          <w:iCs/>
          <w:lang w:eastAsia="pt-BR"/>
        </w:rPr>
        <w:t xml:space="preserve"> </w:t>
      </w:r>
      <w:proofErr w:type="spellStart"/>
      <w:r w:rsidRPr="00B30862">
        <w:rPr>
          <w:i/>
          <w:iCs/>
          <w:lang w:eastAsia="pt-BR"/>
        </w:rPr>
        <w:t>Regression</w:t>
      </w:r>
      <w:proofErr w:type="spellEnd"/>
      <w:r w:rsidRPr="00B30862">
        <w:rPr>
          <w:i/>
          <w:iCs/>
          <w:lang w:eastAsia="pt-BR"/>
        </w:rPr>
        <w:t xml:space="preserve"> Models for Time Series.</w:t>
      </w:r>
      <w:r w:rsidRPr="00B30862">
        <w:rPr>
          <w:lang w:eastAsia="pt-BR"/>
        </w:rPr>
        <w:t xml:space="preserve"> </w:t>
      </w:r>
      <w:proofErr w:type="spellStart"/>
      <w:r w:rsidRPr="00B30862">
        <w:rPr>
          <w:lang w:eastAsia="pt-BR"/>
        </w:rPr>
        <w:t>Journal</w:t>
      </w:r>
      <w:proofErr w:type="spellEnd"/>
      <w:r w:rsidRPr="00B30862">
        <w:rPr>
          <w:lang w:eastAsia="pt-BR"/>
        </w:rPr>
        <w:t xml:space="preserve"> </w:t>
      </w:r>
      <w:proofErr w:type="spellStart"/>
      <w:r w:rsidRPr="00B30862">
        <w:rPr>
          <w:lang w:eastAsia="pt-BR"/>
        </w:rPr>
        <w:t>of</w:t>
      </w:r>
      <w:proofErr w:type="spellEnd"/>
      <w:r w:rsidRPr="00B30862">
        <w:rPr>
          <w:lang w:eastAsia="pt-BR"/>
        </w:rPr>
        <w:t xml:space="preserve"> Risk </w:t>
      </w:r>
      <w:proofErr w:type="spellStart"/>
      <w:r w:rsidRPr="00B30862">
        <w:rPr>
          <w:lang w:eastAsia="pt-BR"/>
        </w:rPr>
        <w:t>and</w:t>
      </w:r>
      <w:proofErr w:type="spellEnd"/>
      <w:r w:rsidRPr="00B30862">
        <w:rPr>
          <w:lang w:eastAsia="pt-BR"/>
        </w:rPr>
        <w:t xml:space="preserve"> Financial Management, v. 15, n. 10, art. 461, 2022. DOI: 10.3390/jrfm15100461</w:t>
      </w:r>
      <w:r w:rsidR="009A2F43" w:rsidRPr="009A2F43">
        <w:rPr>
          <w:lang w:eastAsia="pt-BR"/>
        </w:rPr>
        <w:t>.</w:t>
      </w:r>
    </w:p>
    <w:p w14:paraId="5959EDD8" w14:textId="44C4ADC3" w:rsidR="009A2F43" w:rsidRPr="009A2F43" w:rsidRDefault="00B30862" w:rsidP="009A2F43">
      <w:pPr>
        <w:pStyle w:val="Referencias"/>
        <w:rPr>
          <w:sz w:val="20"/>
          <w:lang w:eastAsia="pt-BR"/>
        </w:rPr>
      </w:pPr>
      <w:r w:rsidRPr="00B30862">
        <w:rPr>
          <w:lang w:eastAsia="pt-BR"/>
        </w:rPr>
        <w:t xml:space="preserve">DUTTILO, P. </w:t>
      </w:r>
      <w:proofErr w:type="spellStart"/>
      <w:r w:rsidRPr="00B30862">
        <w:rPr>
          <w:i/>
          <w:iCs/>
          <w:lang w:eastAsia="pt-BR"/>
        </w:rPr>
        <w:t>Modelling</w:t>
      </w:r>
      <w:proofErr w:type="spellEnd"/>
      <w:r w:rsidRPr="00B30862">
        <w:rPr>
          <w:i/>
          <w:iCs/>
          <w:lang w:eastAsia="pt-BR"/>
        </w:rPr>
        <w:t xml:space="preserve"> Financial </w:t>
      </w:r>
      <w:proofErr w:type="spellStart"/>
      <w:r w:rsidRPr="00B30862">
        <w:rPr>
          <w:i/>
          <w:iCs/>
          <w:lang w:eastAsia="pt-BR"/>
        </w:rPr>
        <w:t>Returns</w:t>
      </w:r>
      <w:proofErr w:type="spellEnd"/>
      <w:r w:rsidRPr="00B30862">
        <w:rPr>
          <w:i/>
          <w:iCs/>
          <w:lang w:eastAsia="pt-BR"/>
        </w:rPr>
        <w:t xml:space="preserve"> </w:t>
      </w:r>
      <w:proofErr w:type="spellStart"/>
      <w:r w:rsidRPr="00B30862">
        <w:rPr>
          <w:i/>
          <w:iCs/>
          <w:lang w:eastAsia="pt-BR"/>
        </w:rPr>
        <w:t>with</w:t>
      </w:r>
      <w:proofErr w:type="spellEnd"/>
      <w:r w:rsidRPr="00B30862">
        <w:rPr>
          <w:i/>
          <w:iCs/>
          <w:lang w:eastAsia="pt-BR"/>
        </w:rPr>
        <w:t xml:space="preserve"> </w:t>
      </w:r>
      <w:proofErr w:type="spellStart"/>
      <w:r w:rsidRPr="00B30862">
        <w:rPr>
          <w:i/>
          <w:iCs/>
          <w:lang w:eastAsia="pt-BR"/>
        </w:rPr>
        <w:t>Mixtures</w:t>
      </w:r>
      <w:proofErr w:type="spellEnd"/>
      <w:r w:rsidRPr="00B30862">
        <w:rPr>
          <w:i/>
          <w:iCs/>
          <w:lang w:eastAsia="pt-BR"/>
        </w:rPr>
        <w:t xml:space="preserve"> </w:t>
      </w:r>
      <w:proofErr w:type="spellStart"/>
      <w:r w:rsidRPr="00B30862">
        <w:rPr>
          <w:i/>
          <w:iCs/>
          <w:lang w:eastAsia="pt-BR"/>
        </w:rPr>
        <w:t>of</w:t>
      </w:r>
      <w:proofErr w:type="spellEnd"/>
      <w:r w:rsidRPr="00B30862">
        <w:rPr>
          <w:i/>
          <w:iCs/>
          <w:lang w:eastAsia="pt-BR"/>
        </w:rPr>
        <w:t xml:space="preserve"> </w:t>
      </w:r>
      <w:proofErr w:type="spellStart"/>
      <w:r w:rsidRPr="00B30862">
        <w:rPr>
          <w:i/>
          <w:iCs/>
          <w:lang w:eastAsia="pt-BR"/>
        </w:rPr>
        <w:t>Generalized</w:t>
      </w:r>
      <w:proofErr w:type="spellEnd"/>
      <w:r w:rsidRPr="00B30862">
        <w:rPr>
          <w:i/>
          <w:iCs/>
          <w:lang w:eastAsia="pt-BR"/>
        </w:rPr>
        <w:t xml:space="preserve"> Normal </w:t>
      </w:r>
      <w:proofErr w:type="spellStart"/>
      <w:r w:rsidRPr="00B30862">
        <w:rPr>
          <w:i/>
          <w:iCs/>
          <w:lang w:eastAsia="pt-BR"/>
        </w:rPr>
        <w:t>Distributions</w:t>
      </w:r>
      <w:proofErr w:type="spellEnd"/>
      <w:r w:rsidRPr="00B30862">
        <w:rPr>
          <w:i/>
          <w:iCs/>
          <w:lang w:eastAsia="pt-BR"/>
        </w:rPr>
        <w:t>.</w:t>
      </w:r>
      <w:r w:rsidRPr="00B30862">
        <w:rPr>
          <w:lang w:eastAsia="pt-BR"/>
        </w:rPr>
        <w:t xml:space="preserve"> 2023. Tese (Doutorado em </w:t>
      </w:r>
      <w:proofErr w:type="spellStart"/>
      <w:r w:rsidRPr="00B30862">
        <w:rPr>
          <w:lang w:eastAsia="pt-BR"/>
        </w:rPr>
        <w:t>Human</w:t>
      </w:r>
      <w:proofErr w:type="spellEnd"/>
      <w:r w:rsidRPr="00B30862">
        <w:rPr>
          <w:lang w:eastAsia="pt-BR"/>
        </w:rPr>
        <w:t xml:space="preserve"> Science — </w:t>
      </w:r>
      <w:proofErr w:type="spellStart"/>
      <w:r w:rsidRPr="00B30862">
        <w:rPr>
          <w:lang w:eastAsia="pt-BR"/>
        </w:rPr>
        <w:t>Economics</w:t>
      </w:r>
      <w:proofErr w:type="spellEnd"/>
      <w:r w:rsidRPr="00B30862">
        <w:rPr>
          <w:lang w:eastAsia="pt-BR"/>
        </w:rPr>
        <w:t xml:space="preserve"> </w:t>
      </w:r>
      <w:proofErr w:type="spellStart"/>
      <w:r w:rsidRPr="00B30862">
        <w:rPr>
          <w:lang w:eastAsia="pt-BR"/>
        </w:rPr>
        <w:t>and</w:t>
      </w:r>
      <w:proofErr w:type="spellEnd"/>
      <w:r w:rsidRPr="00B30862">
        <w:rPr>
          <w:lang w:eastAsia="pt-BR"/>
        </w:rPr>
        <w:t xml:space="preserve"> </w:t>
      </w:r>
      <w:proofErr w:type="spellStart"/>
      <w:r w:rsidRPr="00B30862">
        <w:rPr>
          <w:lang w:eastAsia="pt-BR"/>
        </w:rPr>
        <w:t>Statistics</w:t>
      </w:r>
      <w:proofErr w:type="spellEnd"/>
      <w:r w:rsidRPr="00B30862">
        <w:rPr>
          <w:lang w:eastAsia="pt-BR"/>
        </w:rPr>
        <w:t xml:space="preserve">) — Università </w:t>
      </w:r>
      <w:proofErr w:type="spellStart"/>
      <w:r w:rsidRPr="00B30862">
        <w:rPr>
          <w:lang w:eastAsia="pt-BR"/>
        </w:rPr>
        <w:t>degli</w:t>
      </w:r>
      <w:proofErr w:type="spellEnd"/>
      <w:r w:rsidRPr="00B30862">
        <w:rPr>
          <w:lang w:eastAsia="pt-BR"/>
        </w:rPr>
        <w:t xml:space="preserve"> Studi “G. d’Annunzio” </w:t>
      </w:r>
      <w:proofErr w:type="spellStart"/>
      <w:r w:rsidRPr="00B30862">
        <w:rPr>
          <w:lang w:eastAsia="pt-BR"/>
        </w:rPr>
        <w:t>Chieti</w:t>
      </w:r>
      <w:proofErr w:type="spellEnd"/>
      <w:r w:rsidRPr="00B30862">
        <w:rPr>
          <w:lang w:eastAsia="pt-BR"/>
        </w:rPr>
        <w:t xml:space="preserve">-Pescara, 2023. Tutor: Prof. Stefano </w:t>
      </w:r>
      <w:proofErr w:type="spellStart"/>
      <w:r w:rsidRPr="00B30862">
        <w:rPr>
          <w:lang w:eastAsia="pt-BR"/>
        </w:rPr>
        <w:t>Antonio</w:t>
      </w:r>
      <w:proofErr w:type="spellEnd"/>
      <w:r w:rsidRPr="00B30862">
        <w:rPr>
          <w:lang w:eastAsia="pt-BR"/>
        </w:rPr>
        <w:t xml:space="preserve"> </w:t>
      </w:r>
      <w:proofErr w:type="spellStart"/>
      <w:r w:rsidRPr="00B30862">
        <w:rPr>
          <w:lang w:eastAsia="pt-BR"/>
        </w:rPr>
        <w:t>Gattone</w:t>
      </w:r>
      <w:proofErr w:type="spellEnd"/>
      <w:r w:rsidRPr="00B30862">
        <w:rPr>
          <w:lang w:eastAsia="pt-BR"/>
        </w:rPr>
        <w:t>; Coordenador: Prof. Marco Di Marzio.</w:t>
      </w:r>
    </w:p>
    <w:p w14:paraId="13AE643B" w14:textId="718190C9" w:rsidR="009A2F43" w:rsidRPr="009A2F43" w:rsidRDefault="00B30862" w:rsidP="009A2F43">
      <w:pPr>
        <w:pStyle w:val="Referencias"/>
        <w:rPr>
          <w:sz w:val="20"/>
          <w:lang w:eastAsia="pt-BR"/>
        </w:rPr>
      </w:pPr>
      <w:r w:rsidRPr="00B30862">
        <w:rPr>
          <w:lang w:eastAsia="pt-BR"/>
        </w:rPr>
        <w:t>DUTTILO, P; GATTONE, S</w:t>
      </w:r>
      <w:r>
        <w:rPr>
          <w:lang w:eastAsia="pt-BR"/>
        </w:rPr>
        <w:t>.</w:t>
      </w:r>
      <w:r w:rsidRPr="00B30862">
        <w:rPr>
          <w:lang w:eastAsia="pt-BR"/>
        </w:rPr>
        <w:t xml:space="preserve"> A. </w:t>
      </w:r>
      <w:proofErr w:type="spellStart"/>
      <w:r w:rsidRPr="00B30862">
        <w:rPr>
          <w:i/>
          <w:iCs/>
          <w:lang w:eastAsia="pt-BR"/>
        </w:rPr>
        <w:t>Modelling</w:t>
      </w:r>
      <w:proofErr w:type="spellEnd"/>
      <w:r w:rsidRPr="00B30862">
        <w:rPr>
          <w:i/>
          <w:iCs/>
          <w:lang w:eastAsia="pt-BR"/>
        </w:rPr>
        <w:t xml:space="preserve"> Financial </w:t>
      </w:r>
      <w:proofErr w:type="spellStart"/>
      <w:r w:rsidRPr="00B30862">
        <w:rPr>
          <w:i/>
          <w:iCs/>
          <w:lang w:eastAsia="pt-BR"/>
        </w:rPr>
        <w:t>Returns</w:t>
      </w:r>
      <w:proofErr w:type="spellEnd"/>
      <w:r w:rsidRPr="00B30862">
        <w:rPr>
          <w:i/>
          <w:iCs/>
          <w:lang w:eastAsia="pt-BR"/>
        </w:rPr>
        <w:t xml:space="preserve"> </w:t>
      </w:r>
      <w:proofErr w:type="spellStart"/>
      <w:r w:rsidRPr="00B30862">
        <w:rPr>
          <w:i/>
          <w:iCs/>
          <w:lang w:eastAsia="pt-BR"/>
        </w:rPr>
        <w:t>with</w:t>
      </w:r>
      <w:proofErr w:type="spellEnd"/>
      <w:r w:rsidRPr="00B30862">
        <w:rPr>
          <w:i/>
          <w:iCs/>
          <w:lang w:eastAsia="pt-BR"/>
        </w:rPr>
        <w:t xml:space="preserve"> </w:t>
      </w:r>
      <w:proofErr w:type="spellStart"/>
      <w:r w:rsidRPr="00B30862">
        <w:rPr>
          <w:i/>
          <w:iCs/>
          <w:lang w:eastAsia="pt-BR"/>
        </w:rPr>
        <w:t>Finite</w:t>
      </w:r>
      <w:proofErr w:type="spellEnd"/>
      <w:r w:rsidRPr="00B30862">
        <w:rPr>
          <w:i/>
          <w:iCs/>
          <w:lang w:eastAsia="pt-BR"/>
        </w:rPr>
        <w:t xml:space="preserve"> </w:t>
      </w:r>
      <w:proofErr w:type="spellStart"/>
      <w:r w:rsidRPr="00B30862">
        <w:rPr>
          <w:i/>
          <w:iCs/>
          <w:lang w:eastAsia="pt-BR"/>
        </w:rPr>
        <w:t>Mixtures</w:t>
      </w:r>
      <w:proofErr w:type="spellEnd"/>
      <w:r w:rsidRPr="00B30862">
        <w:rPr>
          <w:i/>
          <w:iCs/>
          <w:lang w:eastAsia="pt-BR"/>
        </w:rPr>
        <w:t xml:space="preserve"> </w:t>
      </w:r>
      <w:proofErr w:type="spellStart"/>
      <w:r w:rsidRPr="00B30862">
        <w:rPr>
          <w:i/>
          <w:iCs/>
          <w:lang w:eastAsia="pt-BR"/>
        </w:rPr>
        <w:t>of</w:t>
      </w:r>
      <w:proofErr w:type="spellEnd"/>
      <w:r w:rsidRPr="00B30862">
        <w:rPr>
          <w:i/>
          <w:iCs/>
          <w:lang w:eastAsia="pt-BR"/>
        </w:rPr>
        <w:t xml:space="preserve"> GED</w:t>
      </w:r>
      <w:r w:rsidRPr="00B30862">
        <w:rPr>
          <w:lang w:eastAsia="pt-BR"/>
        </w:rPr>
        <w:t>.</w:t>
      </w:r>
      <w:r>
        <w:rPr>
          <w:lang w:eastAsia="pt-BR"/>
        </w:rPr>
        <w:t xml:space="preserve"> </w:t>
      </w:r>
      <w:r w:rsidR="003C2DE2" w:rsidRPr="003C2DE2">
        <w:rPr>
          <w:lang w:eastAsia="pt-BR"/>
        </w:rPr>
        <w:t xml:space="preserve">51st </w:t>
      </w:r>
      <w:proofErr w:type="spellStart"/>
      <w:r w:rsidR="003C2DE2" w:rsidRPr="003C2DE2">
        <w:rPr>
          <w:lang w:eastAsia="pt-BR"/>
        </w:rPr>
        <w:t>Scientific</w:t>
      </w:r>
      <w:proofErr w:type="spellEnd"/>
      <w:r w:rsidR="003C2DE2" w:rsidRPr="003C2DE2">
        <w:rPr>
          <w:lang w:eastAsia="pt-BR"/>
        </w:rPr>
        <w:t xml:space="preserve"> Meeting </w:t>
      </w:r>
      <w:proofErr w:type="spellStart"/>
      <w:r w:rsidR="003C2DE2" w:rsidRPr="003C2DE2">
        <w:rPr>
          <w:lang w:eastAsia="pt-BR"/>
        </w:rPr>
        <w:t>of</w:t>
      </w:r>
      <w:proofErr w:type="spellEnd"/>
      <w:r w:rsidR="003C2DE2" w:rsidRPr="003C2DE2">
        <w:rPr>
          <w:lang w:eastAsia="pt-BR"/>
        </w:rPr>
        <w:t xml:space="preserve"> </w:t>
      </w:r>
      <w:proofErr w:type="spellStart"/>
      <w:r w:rsidR="003C2DE2" w:rsidRPr="003C2DE2">
        <w:rPr>
          <w:lang w:eastAsia="pt-BR"/>
        </w:rPr>
        <w:t>the</w:t>
      </w:r>
      <w:proofErr w:type="spellEnd"/>
      <w:r w:rsidR="003C2DE2" w:rsidRPr="003C2DE2">
        <w:rPr>
          <w:lang w:eastAsia="pt-BR"/>
        </w:rPr>
        <w:t xml:space="preserve"> Italian </w:t>
      </w:r>
      <w:proofErr w:type="spellStart"/>
      <w:r w:rsidR="003C2DE2" w:rsidRPr="003C2DE2">
        <w:rPr>
          <w:lang w:eastAsia="pt-BR"/>
        </w:rPr>
        <w:t>Statistical</w:t>
      </w:r>
      <w:proofErr w:type="spellEnd"/>
      <w:r w:rsidR="003C2DE2" w:rsidRPr="003C2DE2">
        <w:rPr>
          <w:lang w:eastAsia="pt-BR"/>
        </w:rPr>
        <w:t xml:space="preserve"> Society</w:t>
      </w:r>
      <w:r w:rsidR="003C2DE2">
        <w:rPr>
          <w:lang w:eastAsia="pt-BR"/>
        </w:rPr>
        <w:t xml:space="preserve">, </w:t>
      </w:r>
      <w:r w:rsidRPr="00B30862">
        <w:rPr>
          <w:lang w:eastAsia="pt-BR"/>
        </w:rPr>
        <w:t xml:space="preserve">p. 1364-1369, 2022. Università </w:t>
      </w:r>
      <w:proofErr w:type="spellStart"/>
      <w:r w:rsidRPr="00B30862">
        <w:rPr>
          <w:lang w:eastAsia="pt-BR"/>
        </w:rPr>
        <w:t>degli</w:t>
      </w:r>
      <w:proofErr w:type="spellEnd"/>
      <w:r w:rsidRPr="00B30862">
        <w:rPr>
          <w:lang w:eastAsia="pt-BR"/>
        </w:rPr>
        <w:t xml:space="preserve"> </w:t>
      </w:r>
      <w:r w:rsidRPr="00B30862">
        <w:rPr>
          <w:lang w:eastAsia="pt-BR"/>
        </w:rPr>
        <w:lastRenderedPageBreak/>
        <w:t xml:space="preserve">Studi “G. d’Annunzio” </w:t>
      </w:r>
      <w:proofErr w:type="spellStart"/>
      <w:r w:rsidRPr="00B30862">
        <w:rPr>
          <w:lang w:eastAsia="pt-BR"/>
        </w:rPr>
        <w:t>Chieti</w:t>
      </w:r>
      <w:proofErr w:type="spellEnd"/>
      <w:r w:rsidRPr="00B30862">
        <w:rPr>
          <w:lang w:eastAsia="pt-BR"/>
        </w:rPr>
        <w:t>-Pescara.</w:t>
      </w:r>
    </w:p>
    <w:p w14:paraId="75369731" w14:textId="4BB4A55B" w:rsidR="009A2F43" w:rsidRPr="009A2F43" w:rsidRDefault="00E24561" w:rsidP="009A2F43">
      <w:pPr>
        <w:pStyle w:val="Referencias"/>
        <w:rPr>
          <w:sz w:val="20"/>
          <w:lang w:eastAsia="pt-BR"/>
        </w:rPr>
      </w:pPr>
      <w:r w:rsidRPr="00E24561">
        <w:rPr>
          <w:lang w:eastAsia="pt-BR"/>
        </w:rPr>
        <w:t>ECER, F</w:t>
      </w:r>
      <w:r>
        <w:rPr>
          <w:lang w:eastAsia="pt-BR"/>
        </w:rPr>
        <w:t>.</w:t>
      </w:r>
      <w:r w:rsidRPr="00E24561">
        <w:rPr>
          <w:lang w:eastAsia="pt-BR"/>
        </w:rPr>
        <w:t>; ARDABILI, S</w:t>
      </w:r>
      <w:r>
        <w:rPr>
          <w:lang w:eastAsia="pt-BR"/>
        </w:rPr>
        <w:t>.</w:t>
      </w:r>
      <w:r w:rsidRPr="00E24561">
        <w:rPr>
          <w:lang w:eastAsia="pt-BR"/>
        </w:rPr>
        <w:t>; BAND, S</w:t>
      </w:r>
      <w:r>
        <w:rPr>
          <w:lang w:eastAsia="pt-BR"/>
        </w:rPr>
        <w:t>.</w:t>
      </w:r>
      <w:r w:rsidRPr="00E24561">
        <w:rPr>
          <w:lang w:eastAsia="pt-BR"/>
        </w:rPr>
        <w:t xml:space="preserve"> S.; MOSAVI, A. </w:t>
      </w:r>
      <w:r w:rsidRPr="00E24561">
        <w:rPr>
          <w:i/>
          <w:iCs/>
          <w:lang w:eastAsia="pt-BR"/>
        </w:rPr>
        <w:t xml:space="preserve">Training </w:t>
      </w:r>
      <w:proofErr w:type="spellStart"/>
      <w:r w:rsidRPr="00E24561">
        <w:rPr>
          <w:i/>
          <w:iCs/>
          <w:lang w:eastAsia="pt-BR"/>
        </w:rPr>
        <w:t>Multilayer</w:t>
      </w:r>
      <w:proofErr w:type="spellEnd"/>
      <w:r w:rsidRPr="00E24561">
        <w:rPr>
          <w:i/>
          <w:iCs/>
          <w:lang w:eastAsia="pt-BR"/>
        </w:rPr>
        <w:t xml:space="preserve"> </w:t>
      </w:r>
      <w:proofErr w:type="spellStart"/>
      <w:r w:rsidRPr="00E24561">
        <w:rPr>
          <w:i/>
          <w:iCs/>
          <w:lang w:eastAsia="pt-BR"/>
        </w:rPr>
        <w:t>Perceptron</w:t>
      </w:r>
      <w:proofErr w:type="spellEnd"/>
      <w:r w:rsidRPr="00E24561">
        <w:rPr>
          <w:i/>
          <w:iCs/>
          <w:lang w:eastAsia="pt-BR"/>
        </w:rPr>
        <w:t xml:space="preserve"> </w:t>
      </w:r>
      <w:proofErr w:type="spellStart"/>
      <w:r w:rsidRPr="00E24561">
        <w:rPr>
          <w:i/>
          <w:iCs/>
          <w:lang w:eastAsia="pt-BR"/>
        </w:rPr>
        <w:t>with</w:t>
      </w:r>
      <w:proofErr w:type="spellEnd"/>
      <w:r w:rsidRPr="00E24561">
        <w:rPr>
          <w:i/>
          <w:iCs/>
          <w:lang w:eastAsia="pt-BR"/>
        </w:rPr>
        <w:t xml:space="preserve"> </w:t>
      </w:r>
      <w:proofErr w:type="spellStart"/>
      <w:r w:rsidRPr="00E24561">
        <w:rPr>
          <w:i/>
          <w:iCs/>
          <w:lang w:eastAsia="pt-BR"/>
        </w:rPr>
        <w:t>Genetic</w:t>
      </w:r>
      <w:proofErr w:type="spellEnd"/>
      <w:r w:rsidRPr="00E24561">
        <w:rPr>
          <w:i/>
          <w:iCs/>
          <w:lang w:eastAsia="pt-BR"/>
        </w:rPr>
        <w:t xml:space="preserve"> </w:t>
      </w:r>
      <w:proofErr w:type="spellStart"/>
      <w:r w:rsidRPr="00E24561">
        <w:rPr>
          <w:i/>
          <w:iCs/>
          <w:lang w:eastAsia="pt-BR"/>
        </w:rPr>
        <w:t>Algorithms</w:t>
      </w:r>
      <w:proofErr w:type="spellEnd"/>
      <w:r w:rsidRPr="00E24561">
        <w:rPr>
          <w:i/>
          <w:iCs/>
          <w:lang w:eastAsia="pt-BR"/>
        </w:rPr>
        <w:t xml:space="preserve"> </w:t>
      </w:r>
      <w:proofErr w:type="spellStart"/>
      <w:r w:rsidRPr="00E24561">
        <w:rPr>
          <w:i/>
          <w:iCs/>
          <w:lang w:eastAsia="pt-BR"/>
        </w:rPr>
        <w:t>and</w:t>
      </w:r>
      <w:proofErr w:type="spellEnd"/>
      <w:r w:rsidRPr="00E24561">
        <w:rPr>
          <w:i/>
          <w:iCs/>
          <w:lang w:eastAsia="pt-BR"/>
        </w:rPr>
        <w:t xml:space="preserve"> </w:t>
      </w:r>
      <w:proofErr w:type="spellStart"/>
      <w:r w:rsidRPr="00E24561">
        <w:rPr>
          <w:i/>
          <w:iCs/>
          <w:lang w:eastAsia="pt-BR"/>
        </w:rPr>
        <w:t>Particle</w:t>
      </w:r>
      <w:proofErr w:type="spellEnd"/>
      <w:r w:rsidRPr="00E24561">
        <w:rPr>
          <w:i/>
          <w:iCs/>
          <w:lang w:eastAsia="pt-BR"/>
        </w:rPr>
        <w:t xml:space="preserve"> </w:t>
      </w:r>
      <w:proofErr w:type="spellStart"/>
      <w:r w:rsidRPr="00E24561">
        <w:rPr>
          <w:i/>
          <w:iCs/>
          <w:lang w:eastAsia="pt-BR"/>
        </w:rPr>
        <w:t>Swarm</w:t>
      </w:r>
      <w:proofErr w:type="spellEnd"/>
      <w:r w:rsidRPr="00E24561">
        <w:rPr>
          <w:i/>
          <w:iCs/>
          <w:lang w:eastAsia="pt-BR"/>
        </w:rPr>
        <w:t xml:space="preserve"> </w:t>
      </w:r>
      <w:proofErr w:type="spellStart"/>
      <w:r w:rsidRPr="00E24561">
        <w:rPr>
          <w:i/>
          <w:iCs/>
          <w:lang w:eastAsia="pt-BR"/>
        </w:rPr>
        <w:t>Optimization</w:t>
      </w:r>
      <w:proofErr w:type="spellEnd"/>
      <w:r w:rsidRPr="00E24561">
        <w:rPr>
          <w:i/>
          <w:iCs/>
          <w:lang w:eastAsia="pt-BR"/>
        </w:rPr>
        <w:t xml:space="preserve"> for </w:t>
      </w:r>
      <w:proofErr w:type="spellStart"/>
      <w:r w:rsidRPr="00E24561">
        <w:rPr>
          <w:i/>
          <w:iCs/>
          <w:lang w:eastAsia="pt-BR"/>
        </w:rPr>
        <w:t>Modeling</w:t>
      </w:r>
      <w:proofErr w:type="spellEnd"/>
      <w:r w:rsidRPr="00E24561">
        <w:rPr>
          <w:i/>
          <w:iCs/>
          <w:lang w:eastAsia="pt-BR"/>
        </w:rPr>
        <w:t xml:space="preserve"> Stock </w:t>
      </w:r>
      <w:proofErr w:type="spellStart"/>
      <w:r w:rsidRPr="00E24561">
        <w:rPr>
          <w:i/>
          <w:iCs/>
          <w:lang w:eastAsia="pt-BR"/>
        </w:rPr>
        <w:t>Price</w:t>
      </w:r>
      <w:proofErr w:type="spellEnd"/>
      <w:r w:rsidRPr="00E24561">
        <w:rPr>
          <w:i/>
          <w:iCs/>
          <w:lang w:eastAsia="pt-BR"/>
        </w:rPr>
        <w:t xml:space="preserve"> Index </w:t>
      </w:r>
      <w:proofErr w:type="spellStart"/>
      <w:r w:rsidRPr="00E24561">
        <w:rPr>
          <w:i/>
          <w:iCs/>
          <w:lang w:eastAsia="pt-BR"/>
        </w:rPr>
        <w:t>Prediction</w:t>
      </w:r>
      <w:proofErr w:type="spellEnd"/>
      <w:r w:rsidRPr="00E24561">
        <w:rPr>
          <w:lang w:eastAsia="pt-BR"/>
        </w:rPr>
        <w:t xml:space="preserve">. </w:t>
      </w:r>
      <w:proofErr w:type="spellStart"/>
      <w:r w:rsidRPr="00E24561">
        <w:rPr>
          <w:lang w:eastAsia="pt-BR"/>
        </w:rPr>
        <w:t>Entropy</w:t>
      </w:r>
      <w:proofErr w:type="spellEnd"/>
      <w:r w:rsidRPr="00E24561">
        <w:rPr>
          <w:lang w:eastAsia="pt-BR"/>
        </w:rPr>
        <w:t>, v. 22, n. 11, art. 1239, 2020. DOI: 10.3390/e22111239</w:t>
      </w:r>
      <w:r w:rsidR="009A2F43" w:rsidRPr="009A2F43">
        <w:rPr>
          <w:lang w:eastAsia="pt-BR"/>
        </w:rPr>
        <w:t>.</w:t>
      </w:r>
    </w:p>
    <w:p w14:paraId="73688FA9" w14:textId="07E2E823" w:rsidR="009A2F43" w:rsidRPr="009A2F43" w:rsidRDefault="00E24561" w:rsidP="009A2F43">
      <w:pPr>
        <w:pStyle w:val="Referencias"/>
        <w:rPr>
          <w:sz w:val="20"/>
          <w:lang w:eastAsia="pt-BR"/>
        </w:rPr>
      </w:pPr>
      <w:r w:rsidRPr="00E24561">
        <w:rPr>
          <w:lang w:eastAsia="pt-BR"/>
        </w:rPr>
        <w:t xml:space="preserve">HARIHARAN, S.; SURESH, R.; CHANDRASEKAR, V. K. </w:t>
      </w:r>
      <w:proofErr w:type="spellStart"/>
      <w:r w:rsidRPr="00E24561">
        <w:rPr>
          <w:i/>
          <w:iCs/>
          <w:lang w:eastAsia="pt-BR"/>
        </w:rPr>
        <w:t>Multivariate</w:t>
      </w:r>
      <w:proofErr w:type="spellEnd"/>
      <w:r w:rsidRPr="00E24561">
        <w:rPr>
          <w:i/>
          <w:iCs/>
          <w:lang w:eastAsia="pt-BR"/>
        </w:rPr>
        <w:t xml:space="preserve"> time series </w:t>
      </w:r>
      <w:proofErr w:type="spellStart"/>
      <w:r w:rsidRPr="00E24561">
        <w:rPr>
          <w:i/>
          <w:iCs/>
          <w:lang w:eastAsia="pt-BR"/>
        </w:rPr>
        <w:t>prediction</w:t>
      </w:r>
      <w:proofErr w:type="spellEnd"/>
      <w:r w:rsidRPr="00E24561">
        <w:rPr>
          <w:i/>
          <w:iCs/>
          <w:lang w:eastAsia="pt-BR"/>
        </w:rPr>
        <w:t xml:space="preserve"> </w:t>
      </w:r>
      <w:proofErr w:type="spellStart"/>
      <w:r w:rsidRPr="00E24561">
        <w:rPr>
          <w:i/>
          <w:iCs/>
          <w:lang w:eastAsia="pt-BR"/>
        </w:rPr>
        <w:t>using</w:t>
      </w:r>
      <w:proofErr w:type="spellEnd"/>
      <w:r w:rsidRPr="00E24561">
        <w:rPr>
          <w:i/>
          <w:iCs/>
          <w:lang w:eastAsia="pt-BR"/>
        </w:rPr>
        <w:t xml:space="preserve"> </w:t>
      </w:r>
      <w:proofErr w:type="spellStart"/>
      <w:r w:rsidRPr="00E24561">
        <w:rPr>
          <w:i/>
          <w:iCs/>
          <w:lang w:eastAsia="pt-BR"/>
        </w:rPr>
        <w:t>clustered</w:t>
      </w:r>
      <w:proofErr w:type="spellEnd"/>
      <w:r w:rsidRPr="00E24561">
        <w:rPr>
          <w:i/>
          <w:iCs/>
          <w:lang w:eastAsia="pt-BR"/>
        </w:rPr>
        <w:t xml:space="preserve"> </w:t>
      </w:r>
      <w:proofErr w:type="spellStart"/>
      <w:r w:rsidRPr="00E24561">
        <w:rPr>
          <w:i/>
          <w:iCs/>
          <w:lang w:eastAsia="pt-BR"/>
        </w:rPr>
        <w:t>echo</w:t>
      </w:r>
      <w:proofErr w:type="spellEnd"/>
      <w:r w:rsidRPr="00E24561">
        <w:rPr>
          <w:i/>
          <w:iCs/>
          <w:lang w:eastAsia="pt-BR"/>
        </w:rPr>
        <w:t xml:space="preserve"> </w:t>
      </w:r>
      <w:proofErr w:type="spellStart"/>
      <w:r w:rsidRPr="00E24561">
        <w:rPr>
          <w:i/>
          <w:iCs/>
          <w:lang w:eastAsia="pt-BR"/>
        </w:rPr>
        <w:t>state</w:t>
      </w:r>
      <w:proofErr w:type="spellEnd"/>
      <w:r w:rsidRPr="00E24561">
        <w:rPr>
          <w:i/>
          <w:iCs/>
          <w:lang w:eastAsia="pt-BR"/>
        </w:rPr>
        <w:t xml:space="preserve"> network.</w:t>
      </w:r>
      <w:r w:rsidRPr="00E24561">
        <w:rPr>
          <w:lang w:eastAsia="pt-BR"/>
        </w:rPr>
        <w:t xml:space="preserve"> The </w:t>
      </w:r>
      <w:proofErr w:type="spellStart"/>
      <w:r w:rsidRPr="00E24561">
        <w:rPr>
          <w:lang w:eastAsia="pt-BR"/>
        </w:rPr>
        <w:t>European</w:t>
      </w:r>
      <w:proofErr w:type="spellEnd"/>
      <w:r w:rsidRPr="00E24561">
        <w:rPr>
          <w:lang w:eastAsia="pt-BR"/>
        </w:rPr>
        <w:t xml:space="preserve"> </w:t>
      </w:r>
      <w:proofErr w:type="spellStart"/>
      <w:r w:rsidRPr="00E24561">
        <w:rPr>
          <w:lang w:eastAsia="pt-BR"/>
        </w:rPr>
        <w:t>Physical</w:t>
      </w:r>
      <w:proofErr w:type="spellEnd"/>
      <w:r w:rsidRPr="00E24561">
        <w:rPr>
          <w:lang w:eastAsia="pt-BR"/>
        </w:rPr>
        <w:t xml:space="preserve"> </w:t>
      </w:r>
      <w:proofErr w:type="spellStart"/>
      <w:r w:rsidRPr="00E24561">
        <w:rPr>
          <w:lang w:eastAsia="pt-BR"/>
        </w:rPr>
        <w:t>Journal</w:t>
      </w:r>
      <w:proofErr w:type="spellEnd"/>
      <w:r w:rsidRPr="00E24561">
        <w:rPr>
          <w:lang w:eastAsia="pt-BR"/>
        </w:rPr>
        <w:t xml:space="preserve"> Plus, v. 140, art. 1133, 2025. DOI: 10.1140/</w:t>
      </w:r>
      <w:proofErr w:type="spellStart"/>
      <w:r w:rsidRPr="00E24561">
        <w:rPr>
          <w:lang w:eastAsia="pt-BR"/>
        </w:rPr>
        <w:t>epjp</w:t>
      </w:r>
      <w:proofErr w:type="spellEnd"/>
      <w:r w:rsidRPr="00E24561">
        <w:rPr>
          <w:lang w:eastAsia="pt-BR"/>
        </w:rPr>
        <w:t>/s13360-025-07077-3</w:t>
      </w:r>
      <w:r w:rsidR="009A2F43" w:rsidRPr="009A2F43">
        <w:rPr>
          <w:lang w:eastAsia="pt-BR"/>
        </w:rPr>
        <w:t>.</w:t>
      </w:r>
    </w:p>
    <w:p w14:paraId="279752B5" w14:textId="54E12248" w:rsidR="009A2F43" w:rsidRPr="009A2F43" w:rsidRDefault="00E24561" w:rsidP="009A2F43">
      <w:pPr>
        <w:pStyle w:val="Referencias"/>
        <w:rPr>
          <w:sz w:val="20"/>
          <w:lang w:eastAsia="pt-BR"/>
        </w:rPr>
      </w:pPr>
      <w:r w:rsidRPr="00E24561">
        <w:rPr>
          <w:lang w:eastAsia="pt-BR"/>
        </w:rPr>
        <w:t>HASSAAN, Z</w:t>
      </w:r>
      <w:r>
        <w:rPr>
          <w:lang w:eastAsia="pt-BR"/>
        </w:rPr>
        <w:t>.</w:t>
      </w:r>
      <w:r w:rsidRPr="00E24561">
        <w:rPr>
          <w:lang w:eastAsia="pt-BR"/>
        </w:rPr>
        <w:t xml:space="preserve"> A.; YACOUB, M</w:t>
      </w:r>
      <w:r>
        <w:rPr>
          <w:lang w:eastAsia="pt-BR"/>
        </w:rPr>
        <w:t xml:space="preserve">. </w:t>
      </w:r>
      <w:r w:rsidRPr="00E24561">
        <w:rPr>
          <w:lang w:eastAsia="pt-BR"/>
        </w:rPr>
        <w:t>H.; SAID, L</w:t>
      </w:r>
      <w:r>
        <w:rPr>
          <w:lang w:eastAsia="pt-BR"/>
        </w:rPr>
        <w:t>.</w:t>
      </w:r>
      <w:r w:rsidRPr="00E24561">
        <w:rPr>
          <w:lang w:eastAsia="pt-BR"/>
        </w:rPr>
        <w:t xml:space="preserve"> A. </w:t>
      </w:r>
      <w:r w:rsidRPr="00E24561">
        <w:rPr>
          <w:i/>
          <w:iCs/>
          <w:lang w:eastAsia="pt-BR"/>
        </w:rPr>
        <w:t>FPGA-</w:t>
      </w:r>
      <w:proofErr w:type="spellStart"/>
      <w:r w:rsidRPr="00E24561">
        <w:rPr>
          <w:i/>
          <w:iCs/>
          <w:lang w:eastAsia="pt-BR"/>
        </w:rPr>
        <w:t>Accelerated</w:t>
      </w:r>
      <w:proofErr w:type="spellEnd"/>
      <w:r w:rsidRPr="00E24561">
        <w:rPr>
          <w:i/>
          <w:iCs/>
          <w:lang w:eastAsia="pt-BR"/>
        </w:rPr>
        <w:t xml:space="preserve"> ESN </w:t>
      </w:r>
      <w:proofErr w:type="spellStart"/>
      <w:r w:rsidRPr="00E24561">
        <w:rPr>
          <w:i/>
          <w:iCs/>
          <w:lang w:eastAsia="pt-BR"/>
        </w:rPr>
        <w:t>with</w:t>
      </w:r>
      <w:proofErr w:type="spellEnd"/>
      <w:r w:rsidRPr="00E24561">
        <w:rPr>
          <w:i/>
          <w:iCs/>
          <w:lang w:eastAsia="pt-BR"/>
        </w:rPr>
        <w:t xml:space="preserve"> </w:t>
      </w:r>
      <w:proofErr w:type="spellStart"/>
      <w:r w:rsidRPr="00E24561">
        <w:rPr>
          <w:i/>
          <w:iCs/>
          <w:lang w:eastAsia="pt-BR"/>
        </w:rPr>
        <w:t>Chaos</w:t>
      </w:r>
      <w:proofErr w:type="spellEnd"/>
      <w:r w:rsidRPr="00E24561">
        <w:rPr>
          <w:i/>
          <w:iCs/>
          <w:lang w:eastAsia="pt-BR"/>
        </w:rPr>
        <w:t xml:space="preserve"> Training for Financial Time Series </w:t>
      </w:r>
      <w:proofErr w:type="spellStart"/>
      <w:r w:rsidRPr="00E24561">
        <w:rPr>
          <w:i/>
          <w:iCs/>
          <w:lang w:eastAsia="pt-BR"/>
        </w:rPr>
        <w:t>Prediction</w:t>
      </w:r>
      <w:proofErr w:type="spellEnd"/>
      <w:r w:rsidRPr="00E24561">
        <w:rPr>
          <w:i/>
          <w:iCs/>
          <w:lang w:eastAsia="pt-BR"/>
        </w:rPr>
        <w:t>.</w:t>
      </w:r>
      <w:r w:rsidRPr="00E24561">
        <w:rPr>
          <w:lang w:eastAsia="pt-BR"/>
        </w:rPr>
        <w:t xml:space="preserve"> Machine Learning </w:t>
      </w:r>
      <w:proofErr w:type="spellStart"/>
      <w:r w:rsidRPr="00E24561">
        <w:rPr>
          <w:lang w:eastAsia="pt-BR"/>
        </w:rPr>
        <w:t>and</w:t>
      </w:r>
      <w:proofErr w:type="spellEnd"/>
      <w:r w:rsidRPr="00E24561">
        <w:rPr>
          <w:lang w:eastAsia="pt-BR"/>
        </w:rPr>
        <w:t xml:space="preserve"> </w:t>
      </w:r>
      <w:proofErr w:type="spellStart"/>
      <w:r w:rsidRPr="00E24561">
        <w:rPr>
          <w:lang w:eastAsia="pt-BR"/>
        </w:rPr>
        <w:t>Knowledge</w:t>
      </w:r>
      <w:proofErr w:type="spellEnd"/>
      <w:r w:rsidRPr="00E24561">
        <w:rPr>
          <w:lang w:eastAsia="pt-BR"/>
        </w:rPr>
        <w:t xml:space="preserve"> </w:t>
      </w:r>
      <w:proofErr w:type="spellStart"/>
      <w:r w:rsidRPr="00E24561">
        <w:rPr>
          <w:lang w:eastAsia="pt-BR"/>
        </w:rPr>
        <w:t>Extraction</w:t>
      </w:r>
      <w:proofErr w:type="spellEnd"/>
      <w:r w:rsidRPr="00E24561">
        <w:rPr>
          <w:lang w:eastAsia="pt-BR"/>
        </w:rPr>
        <w:t>, v. 7, art. 160, 2025. DOI: 10.3390/make7040160</w:t>
      </w:r>
      <w:r w:rsidR="009A2F43" w:rsidRPr="009A2F43">
        <w:rPr>
          <w:lang w:eastAsia="pt-BR"/>
        </w:rPr>
        <w:t>.</w:t>
      </w:r>
    </w:p>
    <w:p w14:paraId="6191200E" w14:textId="272BA1A6" w:rsidR="009A2F43" w:rsidRPr="009A2F43" w:rsidRDefault="00E24561" w:rsidP="009A2F43">
      <w:pPr>
        <w:pStyle w:val="Referencias"/>
        <w:rPr>
          <w:sz w:val="20"/>
          <w:lang w:eastAsia="pt-BR"/>
        </w:rPr>
      </w:pPr>
      <w:r w:rsidRPr="00E24561">
        <w:rPr>
          <w:lang w:eastAsia="pt-BR"/>
        </w:rPr>
        <w:t xml:space="preserve">JAEGER, Herbert. </w:t>
      </w:r>
      <w:r w:rsidRPr="00E24561">
        <w:rPr>
          <w:i/>
          <w:iCs/>
          <w:lang w:eastAsia="pt-BR"/>
        </w:rPr>
        <w:t xml:space="preserve">Echo </w:t>
      </w:r>
      <w:proofErr w:type="spellStart"/>
      <w:r w:rsidRPr="00E24561">
        <w:rPr>
          <w:i/>
          <w:iCs/>
          <w:lang w:eastAsia="pt-BR"/>
        </w:rPr>
        <w:t>state</w:t>
      </w:r>
      <w:proofErr w:type="spellEnd"/>
      <w:r w:rsidRPr="00E24561">
        <w:rPr>
          <w:i/>
          <w:iCs/>
          <w:lang w:eastAsia="pt-BR"/>
        </w:rPr>
        <w:t xml:space="preserve"> network. </w:t>
      </w:r>
      <w:proofErr w:type="spellStart"/>
      <w:r w:rsidRPr="00E24561">
        <w:rPr>
          <w:i/>
          <w:iCs/>
          <w:lang w:eastAsia="pt-BR"/>
        </w:rPr>
        <w:t>Scholarpedia</w:t>
      </w:r>
      <w:proofErr w:type="spellEnd"/>
      <w:r w:rsidRPr="00E24561">
        <w:rPr>
          <w:lang w:eastAsia="pt-BR"/>
        </w:rPr>
        <w:t>, v. 2, n. 9, p. 2330, 2007. DOI: 10.4249/scholarpedia.2330</w:t>
      </w:r>
      <w:r w:rsidR="009A2F43" w:rsidRPr="009A2F43">
        <w:rPr>
          <w:lang w:eastAsia="pt-BR"/>
        </w:rPr>
        <w:t>.</w:t>
      </w:r>
    </w:p>
    <w:p w14:paraId="49838418" w14:textId="7EFE3DA1" w:rsidR="009A2F43" w:rsidRPr="009A2F43" w:rsidRDefault="00E24561" w:rsidP="009A2F43">
      <w:pPr>
        <w:pStyle w:val="Referencias"/>
        <w:rPr>
          <w:sz w:val="20"/>
          <w:lang w:eastAsia="pt-BR"/>
        </w:rPr>
      </w:pPr>
      <w:r w:rsidRPr="00E24561">
        <w:rPr>
          <w:lang w:eastAsia="pt-BR"/>
        </w:rPr>
        <w:t xml:space="preserve">KUMAR, K. </w:t>
      </w:r>
      <w:proofErr w:type="spellStart"/>
      <w:r w:rsidRPr="00E24561">
        <w:rPr>
          <w:i/>
          <w:iCs/>
          <w:lang w:eastAsia="pt-BR"/>
        </w:rPr>
        <w:t>Forecasting</w:t>
      </w:r>
      <w:proofErr w:type="spellEnd"/>
      <w:r w:rsidRPr="00E24561">
        <w:rPr>
          <w:i/>
          <w:iCs/>
          <w:lang w:eastAsia="pt-BR"/>
        </w:rPr>
        <w:t xml:space="preserve"> </w:t>
      </w:r>
      <w:proofErr w:type="spellStart"/>
      <w:r w:rsidRPr="00E24561">
        <w:rPr>
          <w:i/>
          <w:iCs/>
          <w:lang w:eastAsia="pt-BR"/>
        </w:rPr>
        <w:t>Crude</w:t>
      </w:r>
      <w:proofErr w:type="spellEnd"/>
      <w:r w:rsidRPr="00E24561">
        <w:rPr>
          <w:i/>
          <w:iCs/>
          <w:lang w:eastAsia="pt-BR"/>
        </w:rPr>
        <w:t xml:space="preserve"> </w:t>
      </w:r>
      <w:proofErr w:type="spellStart"/>
      <w:r w:rsidRPr="00E24561">
        <w:rPr>
          <w:i/>
          <w:iCs/>
          <w:lang w:eastAsia="pt-BR"/>
        </w:rPr>
        <w:t>Oil</w:t>
      </w:r>
      <w:proofErr w:type="spellEnd"/>
      <w:r w:rsidRPr="00E24561">
        <w:rPr>
          <w:i/>
          <w:iCs/>
          <w:lang w:eastAsia="pt-BR"/>
        </w:rPr>
        <w:t xml:space="preserve"> </w:t>
      </w:r>
      <w:proofErr w:type="spellStart"/>
      <w:r w:rsidRPr="00E24561">
        <w:rPr>
          <w:i/>
          <w:iCs/>
          <w:lang w:eastAsia="pt-BR"/>
        </w:rPr>
        <w:t>Prices</w:t>
      </w:r>
      <w:proofErr w:type="spellEnd"/>
      <w:r w:rsidRPr="00E24561">
        <w:rPr>
          <w:i/>
          <w:iCs/>
          <w:lang w:eastAsia="pt-BR"/>
        </w:rPr>
        <w:t xml:space="preserve"> </w:t>
      </w:r>
      <w:proofErr w:type="spellStart"/>
      <w:r w:rsidRPr="00E24561">
        <w:rPr>
          <w:i/>
          <w:iCs/>
          <w:lang w:eastAsia="pt-BR"/>
        </w:rPr>
        <w:t>Using</w:t>
      </w:r>
      <w:proofErr w:type="spellEnd"/>
      <w:r w:rsidRPr="00E24561">
        <w:rPr>
          <w:i/>
          <w:iCs/>
          <w:lang w:eastAsia="pt-BR"/>
        </w:rPr>
        <w:t xml:space="preserve"> Reservoir Computing Models.</w:t>
      </w:r>
      <w:r w:rsidRPr="00E24561">
        <w:rPr>
          <w:lang w:eastAsia="pt-BR"/>
        </w:rPr>
        <w:t xml:space="preserve"> </w:t>
      </w:r>
      <w:proofErr w:type="spellStart"/>
      <w:r w:rsidRPr="00E24561">
        <w:rPr>
          <w:lang w:eastAsia="pt-BR"/>
        </w:rPr>
        <w:t>Computational</w:t>
      </w:r>
      <w:proofErr w:type="spellEnd"/>
      <w:r w:rsidRPr="00E24561">
        <w:rPr>
          <w:lang w:eastAsia="pt-BR"/>
        </w:rPr>
        <w:t xml:space="preserve"> </w:t>
      </w:r>
      <w:proofErr w:type="spellStart"/>
      <w:r w:rsidRPr="00E24561">
        <w:rPr>
          <w:lang w:eastAsia="pt-BR"/>
        </w:rPr>
        <w:t>Economics</w:t>
      </w:r>
      <w:proofErr w:type="spellEnd"/>
      <w:r w:rsidRPr="00E24561">
        <w:rPr>
          <w:lang w:eastAsia="pt-BR"/>
        </w:rPr>
        <w:t>, v. 66, p. 2543-2563, 2025. DOI: 10.1007/s10614-024-10797-w</w:t>
      </w:r>
      <w:r w:rsidR="009A2F43" w:rsidRPr="009A2F43">
        <w:rPr>
          <w:lang w:eastAsia="pt-BR"/>
        </w:rPr>
        <w:t>.</w:t>
      </w:r>
    </w:p>
    <w:p w14:paraId="4556F465" w14:textId="1576E26D" w:rsidR="009A2F43" w:rsidRPr="009A2F43" w:rsidRDefault="00DC2191" w:rsidP="009A2F43">
      <w:pPr>
        <w:pStyle w:val="Referencias"/>
        <w:rPr>
          <w:sz w:val="20"/>
          <w:lang w:eastAsia="pt-BR"/>
        </w:rPr>
      </w:pPr>
      <w:r w:rsidRPr="00DC2191">
        <w:rPr>
          <w:lang w:eastAsia="pt-BR"/>
        </w:rPr>
        <w:t>LIU, B</w:t>
      </w:r>
      <w:r>
        <w:rPr>
          <w:lang w:eastAsia="pt-BR"/>
        </w:rPr>
        <w:t>.</w:t>
      </w:r>
      <w:r w:rsidRPr="00DC2191">
        <w:rPr>
          <w:lang w:eastAsia="pt-BR"/>
        </w:rPr>
        <w:t>; XIE, Y</w:t>
      </w:r>
      <w:r>
        <w:rPr>
          <w:lang w:eastAsia="pt-BR"/>
        </w:rPr>
        <w:t>.</w:t>
      </w:r>
      <w:r w:rsidRPr="00DC2191">
        <w:rPr>
          <w:lang w:eastAsia="pt-BR"/>
        </w:rPr>
        <w:t>; JIANG, X</w:t>
      </w:r>
      <w:r>
        <w:rPr>
          <w:lang w:eastAsia="pt-BR"/>
        </w:rPr>
        <w:t>.</w:t>
      </w:r>
      <w:r w:rsidRPr="00DC2191">
        <w:rPr>
          <w:lang w:eastAsia="pt-BR"/>
        </w:rPr>
        <w:t>; YE, Y</w:t>
      </w:r>
      <w:r>
        <w:rPr>
          <w:lang w:eastAsia="pt-BR"/>
        </w:rPr>
        <w:t>.</w:t>
      </w:r>
      <w:r w:rsidRPr="00DC2191">
        <w:rPr>
          <w:lang w:eastAsia="pt-BR"/>
        </w:rPr>
        <w:t>; SONG, T</w:t>
      </w:r>
      <w:r>
        <w:rPr>
          <w:lang w:eastAsia="pt-BR"/>
        </w:rPr>
        <w:t>.</w:t>
      </w:r>
      <w:r w:rsidRPr="00DC2191">
        <w:rPr>
          <w:lang w:eastAsia="pt-BR"/>
        </w:rPr>
        <w:t>; CHAI, J</w:t>
      </w:r>
      <w:r>
        <w:rPr>
          <w:lang w:eastAsia="pt-BR"/>
        </w:rPr>
        <w:t>.</w:t>
      </w:r>
      <w:r w:rsidRPr="00DC2191">
        <w:rPr>
          <w:lang w:eastAsia="pt-BR"/>
        </w:rPr>
        <w:t>; TANG, Q</w:t>
      </w:r>
      <w:r>
        <w:rPr>
          <w:lang w:eastAsia="pt-BR"/>
        </w:rPr>
        <w:t>.</w:t>
      </w:r>
      <w:r w:rsidRPr="00DC2191">
        <w:rPr>
          <w:lang w:eastAsia="pt-BR"/>
        </w:rPr>
        <w:t xml:space="preserve">; FENG, M. </w:t>
      </w:r>
      <w:proofErr w:type="spellStart"/>
      <w:r w:rsidRPr="00DC2191">
        <w:rPr>
          <w:i/>
          <w:iCs/>
          <w:lang w:eastAsia="pt-BR"/>
        </w:rPr>
        <w:t>Forecasting</w:t>
      </w:r>
      <w:proofErr w:type="spellEnd"/>
      <w:r w:rsidRPr="00DC2191">
        <w:rPr>
          <w:i/>
          <w:iCs/>
          <w:lang w:eastAsia="pt-BR"/>
        </w:rPr>
        <w:t xml:space="preserve"> stock </w:t>
      </w:r>
      <w:proofErr w:type="spellStart"/>
      <w:r w:rsidRPr="00DC2191">
        <w:rPr>
          <w:i/>
          <w:iCs/>
          <w:lang w:eastAsia="pt-BR"/>
        </w:rPr>
        <w:t>market</w:t>
      </w:r>
      <w:proofErr w:type="spellEnd"/>
      <w:r w:rsidRPr="00DC2191">
        <w:rPr>
          <w:i/>
          <w:iCs/>
          <w:lang w:eastAsia="pt-BR"/>
        </w:rPr>
        <w:t xml:space="preserve"> </w:t>
      </w:r>
      <w:proofErr w:type="spellStart"/>
      <w:r w:rsidRPr="00DC2191">
        <w:rPr>
          <w:i/>
          <w:iCs/>
          <w:lang w:eastAsia="pt-BR"/>
        </w:rPr>
        <w:t>with</w:t>
      </w:r>
      <w:proofErr w:type="spellEnd"/>
      <w:r w:rsidRPr="00DC2191">
        <w:rPr>
          <w:i/>
          <w:iCs/>
          <w:lang w:eastAsia="pt-BR"/>
        </w:rPr>
        <w:t xml:space="preserve"> </w:t>
      </w:r>
      <w:proofErr w:type="spellStart"/>
      <w:r w:rsidRPr="00DC2191">
        <w:rPr>
          <w:i/>
          <w:iCs/>
          <w:lang w:eastAsia="pt-BR"/>
        </w:rPr>
        <w:t>nanophotonic</w:t>
      </w:r>
      <w:proofErr w:type="spellEnd"/>
      <w:r w:rsidRPr="00DC2191">
        <w:rPr>
          <w:i/>
          <w:iCs/>
          <w:lang w:eastAsia="pt-BR"/>
        </w:rPr>
        <w:t xml:space="preserve"> </w:t>
      </w:r>
      <w:proofErr w:type="spellStart"/>
      <w:r w:rsidRPr="00DC2191">
        <w:rPr>
          <w:i/>
          <w:iCs/>
          <w:lang w:eastAsia="pt-BR"/>
        </w:rPr>
        <w:t>reservoir</w:t>
      </w:r>
      <w:proofErr w:type="spellEnd"/>
      <w:r w:rsidRPr="00DC2191">
        <w:rPr>
          <w:i/>
          <w:iCs/>
          <w:lang w:eastAsia="pt-BR"/>
        </w:rPr>
        <w:t xml:space="preserve"> </w:t>
      </w:r>
      <w:proofErr w:type="spellStart"/>
      <w:r w:rsidRPr="00DC2191">
        <w:rPr>
          <w:i/>
          <w:iCs/>
          <w:lang w:eastAsia="pt-BR"/>
        </w:rPr>
        <w:t>computing</w:t>
      </w:r>
      <w:proofErr w:type="spellEnd"/>
      <w:r w:rsidRPr="00DC2191">
        <w:rPr>
          <w:i/>
          <w:iCs/>
          <w:lang w:eastAsia="pt-BR"/>
        </w:rPr>
        <w:t xml:space="preserve"> system </w:t>
      </w:r>
      <w:proofErr w:type="spellStart"/>
      <w:r w:rsidRPr="00DC2191">
        <w:rPr>
          <w:i/>
          <w:iCs/>
          <w:lang w:eastAsia="pt-BR"/>
        </w:rPr>
        <w:t>based</w:t>
      </w:r>
      <w:proofErr w:type="spellEnd"/>
      <w:r w:rsidRPr="00DC2191">
        <w:rPr>
          <w:i/>
          <w:iCs/>
          <w:lang w:eastAsia="pt-BR"/>
        </w:rPr>
        <w:t xml:space="preserve"> </w:t>
      </w:r>
      <w:proofErr w:type="spellStart"/>
      <w:r w:rsidRPr="00DC2191">
        <w:rPr>
          <w:i/>
          <w:iCs/>
          <w:lang w:eastAsia="pt-BR"/>
        </w:rPr>
        <w:t>on</w:t>
      </w:r>
      <w:proofErr w:type="spellEnd"/>
      <w:r w:rsidRPr="00DC2191">
        <w:rPr>
          <w:i/>
          <w:iCs/>
          <w:lang w:eastAsia="pt-BR"/>
        </w:rPr>
        <w:t xml:space="preserve"> </w:t>
      </w:r>
      <w:proofErr w:type="spellStart"/>
      <w:r w:rsidRPr="00DC2191">
        <w:rPr>
          <w:i/>
          <w:iCs/>
          <w:lang w:eastAsia="pt-BR"/>
        </w:rPr>
        <w:t>silicon</w:t>
      </w:r>
      <w:proofErr w:type="spellEnd"/>
      <w:r w:rsidRPr="00DC2191">
        <w:rPr>
          <w:i/>
          <w:iCs/>
          <w:lang w:eastAsia="pt-BR"/>
        </w:rPr>
        <w:t xml:space="preserve"> </w:t>
      </w:r>
      <w:proofErr w:type="spellStart"/>
      <w:r w:rsidRPr="00DC2191">
        <w:rPr>
          <w:i/>
          <w:iCs/>
          <w:lang w:eastAsia="pt-BR"/>
        </w:rPr>
        <w:t>optomechanical</w:t>
      </w:r>
      <w:proofErr w:type="spellEnd"/>
      <w:r w:rsidRPr="00DC2191">
        <w:rPr>
          <w:i/>
          <w:iCs/>
          <w:lang w:eastAsia="pt-BR"/>
        </w:rPr>
        <w:t xml:space="preserve"> </w:t>
      </w:r>
      <w:proofErr w:type="spellStart"/>
      <w:r w:rsidRPr="00DC2191">
        <w:rPr>
          <w:i/>
          <w:iCs/>
          <w:lang w:eastAsia="pt-BR"/>
        </w:rPr>
        <w:t>oscillators</w:t>
      </w:r>
      <w:proofErr w:type="spellEnd"/>
      <w:r w:rsidRPr="00DC2191">
        <w:rPr>
          <w:i/>
          <w:iCs/>
          <w:lang w:eastAsia="pt-BR"/>
        </w:rPr>
        <w:t>.</w:t>
      </w:r>
      <w:r w:rsidRPr="00DC2191">
        <w:rPr>
          <w:lang w:eastAsia="pt-BR"/>
        </w:rPr>
        <w:t xml:space="preserve"> </w:t>
      </w:r>
      <w:proofErr w:type="spellStart"/>
      <w:r w:rsidRPr="00DC2191">
        <w:rPr>
          <w:lang w:eastAsia="pt-BR"/>
        </w:rPr>
        <w:t>Optics</w:t>
      </w:r>
      <w:proofErr w:type="spellEnd"/>
      <w:r w:rsidRPr="00DC2191">
        <w:rPr>
          <w:lang w:eastAsia="pt-BR"/>
        </w:rPr>
        <w:t xml:space="preserve"> Express, v. 30, n. 13, p. 23359-23381, 2022. DOI: 10.1364/OE.454973</w:t>
      </w:r>
      <w:r w:rsidR="009A2F43" w:rsidRPr="009A2F43">
        <w:rPr>
          <w:lang w:eastAsia="pt-BR"/>
        </w:rPr>
        <w:t>.</w:t>
      </w:r>
    </w:p>
    <w:p w14:paraId="4900EB64" w14:textId="2CDC68CD" w:rsidR="009A2F43" w:rsidRPr="009A2F43" w:rsidRDefault="00DC2191" w:rsidP="009A2F43">
      <w:pPr>
        <w:pStyle w:val="Referencias"/>
        <w:rPr>
          <w:sz w:val="20"/>
          <w:lang w:eastAsia="pt-BR"/>
        </w:rPr>
      </w:pPr>
      <w:r w:rsidRPr="00DC2191">
        <w:rPr>
          <w:lang w:eastAsia="pt-BR"/>
        </w:rPr>
        <w:t>LIU, H</w:t>
      </w:r>
      <w:r>
        <w:rPr>
          <w:lang w:eastAsia="pt-BR"/>
        </w:rPr>
        <w:t>.</w:t>
      </w:r>
      <w:r w:rsidRPr="00DC2191">
        <w:rPr>
          <w:lang w:eastAsia="pt-BR"/>
        </w:rPr>
        <w:t>; LIN, Z</w:t>
      </w:r>
      <w:r>
        <w:rPr>
          <w:lang w:eastAsia="pt-BR"/>
        </w:rPr>
        <w:t>.</w:t>
      </w:r>
      <w:r w:rsidRPr="00DC2191">
        <w:rPr>
          <w:lang w:eastAsia="pt-BR"/>
        </w:rPr>
        <w:t>; ROJAS, R</w:t>
      </w:r>
      <w:r>
        <w:rPr>
          <w:lang w:eastAsia="pt-BR"/>
        </w:rPr>
        <w:t>.</w:t>
      </w:r>
      <w:r w:rsidRPr="00DC2191">
        <w:rPr>
          <w:lang w:eastAsia="pt-BR"/>
        </w:rPr>
        <w:t xml:space="preserve"> R. </w:t>
      </w:r>
      <w:proofErr w:type="spellStart"/>
      <w:r w:rsidRPr="00DC2191">
        <w:rPr>
          <w:lang w:eastAsia="pt-BR"/>
        </w:rPr>
        <w:t>Enhancing</w:t>
      </w:r>
      <w:proofErr w:type="spellEnd"/>
      <w:r w:rsidRPr="00DC2191">
        <w:rPr>
          <w:lang w:eastAsia="pt-BR"/>
        </w:rPr>
        <w:t xml:space="preserve"> Trading Performance Through </w:t>
      </w:r>
      <w:proofErr w:type="spellStart"/>
      <w:r w:rsidRPr="00DC2191">
        <w:rPr>
          <w:lang w:eastAsia="pt-BR"/>
        </w:rPr>
        <w:t>Sentiment</w:t>
      </w:r>
      <w:proofErr w:type="spellEnd"/>
      <w:r w:rsidRPr="00DC2191">
        <w:rPr>
          <w:lang w:eastAsia="pt-BR"/>
        </w:rPr>
        <w:t xml:space="preserve"> </w:t>
      </w:r>
      <w:proofErr w:type="spellStart"/>
      <w:r w:rsidRPr="00DC2191">
        <w:rPr>
          <w:lang w:eastAsia="pt-BR"/>
        </w:rPr>
        <w:t>Analysis</w:t>
      </w:r>
      <w:proofErr w:type="spellEnd"/>
      <w:r w:rsidRPr="00DC2191">
        <w:rPr>
          <w:lang w:eastAsia="pt-BR"/>
        </w:rPr>
        <w:t xml:space="preserve"> </w:t>
      </w:r>
      <w:proofErr w:type="spellStart"/>
      <w:r w:rsidRPr="00DC2191">
        <w:rPr>
          <w:lang w:eastAsia="pt-BR"/>
        </w:rPr>
        <w:t>with</w:t>
      </w:r>
      <w:proofErr w:type="spellEnd"/>
      <w:r w:rsidRPr="00DC2191">
        <w:rPr>
          <w:lang w:eastAsia="pt-BR"/>
        </w:rPr>
        <w:t xml:space="preserve"> Large </w:t>
      </w:r>
      <w:proofErr w:type="spellStart"/>
      <w:r w:rsidRPr="00DC2191">
        <w:rPr>
          <w:lang w:eastAsia="pt-BR"/>
        </w:rPr>
        <w:t>Language</w:t>
      </w:r>
      <w:proofErr w:type="spellEnd"/>
      <w:r w:rsidRPr="00DC2191">
        <w:rPr>
          <w:lang w:eastAsia="pt-BR"/>
        </w:rPr>
        <w:t xml:space="preserve"> Models: </w:t>
      </w:r>
      <w:proofErr w:type="spellStart"/>
      <w:r w:rsidRPr="00DC2191">
        <w:rPr>
          <w:lang w:eastAsia="pt-BR"/>
        </w:rPr>
        <w:t>Evidence</w:t>
      </w:r>
      <w:proofErr w:type="spellEnd"/>
      <w:r w:rsidRPr="00DC2191">
        <w:rPr>
          <w:lang w:eastAsia="pt-BR"/>
        </w:rPr>
        <w:t xml:space="preserve"> </w:t>
      </w:r>
      <w:proofErr w:type="spellStart"/>
      <w:r w:rsidRPr="00DC2191">
        <w:rPr>
          <w:lang w:eastAsia="pt-BR"/>
        </w:rPr>
        <w:t>from</w:t>
      </w:r>
      <w:proofErr w:type="spellEnd"/>
      <w:r w:rsidRPr="00DC2191">
        <w:rPr>
          <w:lang w:eastAsia="pt-BR"/>
        </w:rPr>
        <w:t xml:space="preserve"> </w:t>
      </w:r>
      <w:proofErr w:type="spellStart"/>
      <w:r w:rsidRPr="00DC2191">
        <w:rPr>
          <w:lang w:eastAsia="pt-BR"/>
        </w:rPr>
        <w:t>the</w:t>
      </w:r>
      <w:proofErr w:type="spellEnd"/>
      <w:r w:rsidRPr="00DC2191">
        <w:rPr>
          <w:lang w:eastAsia="pt-BR"/>
        </w:rPr>
        <w:t xml:space="preserve"> S&amp;P 500. 2025. (</w:t>
      </w:r>
      <w:proofErr w:type="spellStart"/>
      <w:r w:rsidRPr="00DC2191">
        <w:rPr>
          <w:lang w:eastAsia="pt-BR"/>
        </w:rPr>
        <w:t>Preprint</w:t>
      </w:r>
      <w:proofErr w:type="spellEnd"/>
      <w:r w:rsidRPr="00DC2191">
        <w:rPr>
          <w:lang w:eastAsia="pt-BR"/>
        </w:rPr>
        <w:t xml:space="preserve"> arXiv:2507.09739).</w:t>
      </w:r>
    </w:p>
    <w:p w14:paraId="6B39B822" w14:textId="295CD121" w:rsidR="009A2F43" w:rsidRPr="009A2F43" w:rsidRDefault="009A2F43" w:rsidP="009A2F43">
      <w:pPr>
        <w:pStyle w:val="Referencias"/>
        <w:rPr>
          <w:sz w:val="20"/>
          <w:lang w:eastAsia="pt-BR"/>
        </w:rPr>
      </w:pPr>
      <w:r w:rsidRPr="009A2F43">
        <w:rPr>
          <w:lang w:eastAsia="pt-BR"/>
        </w:rPr>
        <w:t xml:space="preserve">MILLEA, A. </w:t>
      </w:r>
      <w:proofErr w:type="spellStart"/>
      <w:r w:rsidRPr="009A2F43">
        <w:rPr>
          <w:i/>
          <w:iCs/>
          <w:lang w:eastAsia="pt-BR"/>
        </w:rPr>
        <w:t>Explorations</w:t>
      </w:r>
      <w:proofErr w:type="spellEnd"/>
      <w:r w:rsidRPr="009A2F43">
        <w:rPr>
          <w:i/>
          <w:iCs/>
          <w:lang w:eastAsia="pt-BR"/>
        </w:rPr>
        <w:t xml:space="preserve"> in </w:t>
      </w:r>
      <w:proofErr w:type="spellStart"/>
      <w:r w:rsidRPr="009A2F43">
        <w:rPr>
          <w:i/>
          <w:iCs/>
          <w:lang w:eastAsia="pt-BR"/>
        </w:rPr>
        <w:t>echo</w:t>
      </w:r>
      <w:proofErr w:type="spellEnd"/>
      <w:r w:rsidRPr="009A2F43">
        <w:rPr>
          <w:i/>
          <w:iCs/>
          <w:lang w:eastAsia="pt-BR"/>
        </w:rPr>
        <w:t xml:space="preserve"> </w:t>
      </w:r>
      <w:proofErr w:type="spellStart"/>
      <w:r w:rsidRPr="009A2F43">
        <w:rPr>
          <w:i/>
          <w:iCs/>
          <w:lang w:eastAsia="pt-BR"/>
        </w:rPr>
        <w:t>state</w:t>
      </w:r>
      <w:proofErr w:type="spellEnd"/>
      <w:r w:rsidRPr="009A2F43">
        <w:rPr>
          <w:i/>
          <w:iCs/>
          <w:lang w:eastAsia="pt-BR"/>
        </w:rPr>
        <w:t xml:space="preserve"> networks</w:t>
      </w:r>
      <w:r w:rsidRPr="009A2F43">
        <w:rPr>
          <w:lang w:eastAsia="pt-BR"/>
        </w:rPr>
        <w:t xml:space="preserve">. 2014. Dissertação (Mestrado em Ciência da Computação) – </w:t>
      </w:r>
      <w:proofErr w:type="spellStart"/>
      <w:r w:rsidRPr="009A2F43">
        <w:rPr>
          <w:lang w:eastAsia="pt-BR"/>
        </w:rPr>
        <w:t>University</w:t>
      </w:r>
      <w:proofErr w:type="spellEnd"/>
      <w:r w:rsidRPr="009A2F43">
        <w:rPr>
          <w:lang w:eastAsia="pt-BR"/>
        </w:rPr>
        <w:t xml:space="preserve"> </w:t>
      </w:r>
      <w:proofErr w:type="spellStart"/>
      <w:r w:rsidRPr="009A2F43">
        <w:rPr>
          <w:lang w:eastAsia="pt-BR"/>
        </w:rPr>
        <w:t>of</w:t>
      </w:r>
      <w:proofErr w:type="spellEnd"/>
      <w:r w:rsidRPr="009A2F43">
        <w:rPr>
          <w:lang w:eastAsia="pt-BR"/>
        </w:rPr>
        <w:t xml:space="preserve"> Groningen, Holanda, 2014.</w:t>
      </w:r>
    </w:p>
    <w:p w14:paraId="34CD5093" w14:textId="474E721C" w:rsidR="009A2F43" w:rsidRPr="009A2F43" w:rsidRDefault="00E24561" w:rsidP="009A2F43">
      <w:pPr>
        <w:pStyle w:val="Referencias"/>
        <w:rPr>
          <w:sz w:val="20"/>
          <w:lang w:eastAsia="pt-BR"/>
        </w:rPr>
      </w:pPr>
      <w:r w:rsidRPr="00E24561">
        <w:rPr>
          <w:lang w:eastAsia="pt-BR"/>
        </w:rPr>
        <w:t>NELSON, D</w:t>
      </w:r>
      <w:r>
        <w:rPr>
          <w:lang w:eastAsia="pt-BR"/>
        </w:rPr>
        <w:t>.</w:t>
      </w:r>
      <w:r w:rsidRPr="00E24561">
        <w:rPr>
          <w:lang w:eastAsia="pt-BR"/>
        </w:rPr>
        <w:t xml:space="preserve"> B. </w:t>
      </w:r>
      <w:proofErr w:type="spellStart"/>
      <w:r w:rsidRPr="00E24561">
        <w:rPr>
          <w:i/>
          <w:iCs/>
          <w:lang w:eastAsia="pt-BR"/>
        </w:rPr>
        <w:t>Conditional</w:t>
      </w:r>
      <w:proofErr w:type="spellEnd"/>
      <w:r w:rsidRPr="00E24561">
        <w:rPr>
          <w:i/>
          <w:iCs/>
          <w:lang w:eastAsia="pt-BR"/>
        </w:rPr>
        <w:t xml:space="preserve"> </w:t>
      </w:r>
      <w:proofErr w:type="spellStart"/>
      <w:r w:rsidRPr="00E24561">
        <w:rPr>
          <w:i/>
          <w:iCs/>
          <w:lang w:eastAsia="pt-BR"/>
        </w:rPr>
        <w:t>Heteroskedasticity</w:t>
      </w:r>
      <w:proofErr w:type="spellEnd"/>
      <w:r w:rsidRPr="00E24561">
        <w:rPr>
          <w:i/>
          <w:iCs/>
          <w:lang w:eastAsia="pt-BR"/>
        </w:rPr>
        <w:t xml:space="preserve"> in </w:t>
      </w:r>
      <w:proofErr w:type="spellStart"/>
      <w:r w:rsidRPr="00E24561">
        <w:rPr>
          <w:i/>
          <w:iCs/>
          <w:lang w:eastAsia="pt-BR"/>
        </w:rPr>
        <w:t>Asset</w:t>
      </w:r>
      <w:proofErr w:type="spellEnd"/>
      <w:r w:rsidRPr="00E24561">
        <w:rPr>
          <w:i/>
          <w:iCs/>
          <w:lang w:eastAsia="pt-BR"/>
        </w:rPr>
        <w:t xml:space="preserve"> </w:t>
      </w:r>
      <w:proofErr w:type="spellStart"/>
      <w:r w:rsidRPr="00E24561">
        <w:rPr>
          <w:i/>
          <w:iCs/>
          <w:lang w:eastAsia="pt-BR"/>
        </w:rPr>
        <w:t>Returns</w:t>
      </w:r>
      <w:proofErr w:type="spellEnd"/>
      <w:r w:rsidRPr="00E24561">
        <w:rPr>
          <w:lang w:eastAsia="pt-BR"/>
        </w:rPr>
        <w:t xml:space="preserve">: </w:t>
      </w:r>
      <w:r w:rsidRPr="00E24561">
        <w:rPr>
          <w:i/>
          <w:iCs/>
          <w:lang w:eastAsia="pt-BR"/>
        </w:rPr>
        <w:t>A New Approach.</w:t>
      </w:r>
      <w:r w:rsidRPr="00E24561">
        <w:rPr>
          <w:lang w:eastAsia="pt-BR"/>
        </w:rPr>
        <w:t xml:space="preserve"> </w:t>
      </w:r>
      <w:proofErr w:type="spellStart"/>
      <w:r w:rsidRPr="00E24561">
        <w:rPr>
          <w:lang w:eastAsia="pt-BR"/>
        </w:rPr>
        <w:t>Econometrica</w:t>
      </w:r>
      <w:proofErr w:type="spellEnd"/>
      <w:r w:rsidRPr="00E24561">
        <w:rPr>
          <w:lang w:eastAsia="pt-BR"/>
        </w:rPr>
        <w:t>, v. 59, n. 2, p. 347-370, mar. 1991</w:t>
      </w:r>
      <w:r w:rsidR="009A2F43" w:rsidRPr="009A2F43">
        <w:rPr>
          <w:lang w:eastAsia="pt-BR"/>
        </w:rPr>
        <w:t>.</w:t>
      </w:r>
    </w:p>
    <w:p w14:paraId="5E7CBCE8" w14:textId="2ABB79D6" w:rsidR="009A2F43" w:rsidRPr="009A2F43" w:rsidRDefault="00E24561" w:rsidP="009A2F43">
      <w:pPr>
        <w:pStyle w:val="Referencias"/>
        <w:rPr>
          <w:sz w:val="20"/>
          <w:lang w:eastAsia="pt-BR"/>
        </w:rPr>
      </w:pPr>
      <w:r w:rsidRPr="00E24561">
        <w:rPr>
          <w:lang w:eastAsia="pt-BR"/>
        </w:rPr>
        <w:t xml:space="preserve">PING, </w:t>
      </w:r>
      <w:proofErr w:type="spellStart"/>
      <w:r w:rsidRPr="00E24561">
        <w:rPr>
          <w:lang w:eastAsia="pt-BR"/>
        </w:rPr>
        <w:t>Tongji</w:t>
      </w:r>
      <w:proofErr w:type="spellEnd"/>
      <w:r w:rsidRPr="00E24561">
        <w:rPr>
          <w:lang w:eastAsia="pt-BR"/>
        </w:rPr>
        <w:t xml:space="preserve">. </w:t>
      </w:r>
      <w:proofErr w:type="spellStart"/>
      <w:r w:rsidRPr="00E24561">
        <w:rPr>
          <w:i/>
          <w:iCs/>
          <w:lang w:eastAsia="pt-BR"/>
        </w:rPr>
        <w:t>Forecasting</w:t>
      </w:r>
      <w:proofErr w:type="spellEnd"/>
      <w:r w:rsidRPr="00E24561">
        <w:rPr>
          <w:i/>
          <w:iCs/>
          <w:lang w:eastAsia="pt-BR"/>
        </w:rPr>
        <w:t xml:space="preserve"> Financial Market </w:t>
      </w:r>
      <w:proofErr w:type="spellStart"/>
      <w:r w:rsidRPr="00E24561">
        <w:rPr>
          <w:i/>
          <w:iCs/>
          <w:lang w:eastAsia="pt-BR"/>
        </w:rPr>
        <w:t>Volatility</w:t>
      </w:r>
      <w:proofErr w:type="spellEnd"/>
      <w:r w:rsidRPr="00E24561">
        <w:rPr>
          <w:i/>
          <w:iCs/>
          <w:lang w:eastAsia="pt-BR"/>
        </w:rPr>
        <w:t xml:space="preserve">: </w:t>
      </w:r>
      <w:proofErr w:type="spellStart"/>
      <w:r w:rsidRPr="00E24561">
        <w:rPr>
          <w:i/>
          <w:iCs/>
          <w:lang w:eastAsia="pt-BR"/>
        </w:rPr>
        <w:t>Methodologies</w:t>
      </w:r>
      <w:proofErr w:type="spellEnd"/>
      <w:r w:rsidRPr="00E24561">
        <w:rPr>
          <w:i/>
          <w:iCs/>
          <w:lang w:eastAsia="pt-BR"/>
        </w:rPr>
        <w:t xml:space="preserve">, </w:t>
      </w:r>
      <w:proofErr w:type="spellStart"/>
      <w:r w:rsidRPr="00E24561">
        <w:rPr>
          <w:i/>
          <w:iCs/>
          <w:lang w:eastAsia="pt-BR"/>
        </w:rPr>
        <w:t>Challenges</w:t>
      </w:r>
      <w:proofErr w:type="spellEnd"/>
      <w:r w:rsidRPr="00E24561">
        <w:rPr>
          <w:i/>
          <w:iCs/>
          <w:lang w:eastAsia="pt-BR"/>
        </w:rPr>
        <w:t xml:space="preserve">, </w:t>
      </w:r>
      <w:proofErr w:type="spellStart"/>
      <w:r w:rsidRPr="00E24561">
        <w:rPr>
          <w:i/>
          <w:iCs/>
          <w:lang w:eastAsia="pt-BR"/>
        </w:rPr>
        <w:t>and</w:t>
      </w:r>
      <w:proofErr w:type="spellEnd"/>
      <w:r w:rsidRPr="00E24561">
        <w:rPr>
          <w:i/>
          <w:iCs/>
          <w:lang w:eastAsia="pt-BR"/>
        </w:rPr>
        <w:t xml:space="preserve"> </w:t>
      </w:r>
      <w:proofErr w:type="spellStart"/>
      <w:r w:rsidRPr="00E24561">
        <w:rPr>
          <w:i/>
          <w:iCs/>
          <w:lang w:eastAsia="pt-BR"/>
        </w:rPr>
        <w:t>Implications</w:t>
      </w:r>
      <w:proofErr w:type="spellEnd"/>
      <w:r w:rsidRPr="00E24561">
        <w:rPr>
          <w:i/>
          <w:iCs/>
          <w:lang w:eastAsia="pt-BR"/>
        </w:rPr>
        <w:t xml:space="preserve">. </w:t>
      </w:r>
      <w:proofErr w:type="spellStart"/>
      <w:r w:rsidRPr="00E24561">
        <w:rPr>
          <w:lang w:eastAsia="pt-BR"/>
        </w:rPr>
        <w:t>Journal</w:t>
      </w:r>
      <w:proofErr w:type="spellEnd"/>
      <w:r w:rsidRPr="00E24561">
        <w:rPr>
          <w:lang w:eastAsia="pt-BR"/>
        </w:rPr>
        <w:t xml:space="preserve"> </w:t>
      </w:r>
      <w:proofErr w:type="spellStart"/>
      <w:r w:rsidRPr="00E24561">
        <w:rPr>
          <w:lang w:eastAsia="pt-BR"/>
        </w:rPr>
        <w:t>of</w:t>
      </w:r>
      <w:proofErr w:type="spellEnd"/>
      <w:r w:rsidRPr="00E24561">
        <w:rPr>
          <w:lang w:eastAsia="pt-BR"/>
        </w:rPr>
        <w:t xml:space="preserve"> Stock &amp; Forex Trading, v. 10, n. 2, art. 239, 2023. DOI: 10.35248/2168-9458.23.10.239</w:t>
      </w:r>
      <w:r w:rsidR="009A2F43" w:rsidRPr="009A2F43">
        <w:rPr>
          <w:lang w:eastAsia="pt-BR"/>
        </w:rPr>
        <w:t>.</w:t>
      </w:r>
    </w:p>
    <w:p w14:paraId="1C0E2514" w14:textId="39578827" w:rsidR="009A2F43" w:rsidRPr="009A2F43" w:rsidRDefault="009A2F43" w:rsidP="009A2F43">
      <w:pPr>
        <w:pStyle w:val="Referencias"/>
        <w:rPr>
          <w:sz w:val="20"/>
          <w:lang w:eastAsia="pt-BR"/>
        </w:rPr>
      </w:pPr>
      <w:r w:rsidRPr="009A2F43">
        <w:rPr>
          <w:lang w:eastAsia="pt-BR"/>
        </w:rPr>
        <w:t xml:space="preserve">RIBEIRO, G. T.; </w:t>
      </w:r>
      <w:r w:rsidR="00004283" w:rsidRPr="00004283">
        <w:rPr>
          <w:lang w:eastAsia="pt-BR"/>
        </w:rPr>
        <w:t>SANTOS, A</w:t>
      </w:r>
      <w:r w:rsidR="00004283">
        <w:rPr>
          <w:lang w:eastAsia="pt-BR"/>
        </w:rPr>
        <w:t>.</w:t>
      </w:r>
      <w:r w:rsidR="00004283" w:rsidRPr="00004283">
        <w:rPr>
          <w:lang w:eastAsia="pt-BR"/>
        </w:rPr>
        <w:t xml:space="preserve"> A</w:t>
      </w:r>
      <w:r w:rsidR="00004283">
        <w:rPr>
          <w:lang w:eastAsia="pt-BR"/>
        </w:rPr>
        <w:t>.</w:t>
      </w:r>
      <w:r w:rsidR="00004283" w:rsidRPr="00004283">
        <w:rPr>
          <w:lang w:eastAsia="pt-BR"/>
        </w:rPr>
        <w:t xml:space="preserve"> P</w:t>
      </w:r>
      <w:r w:rsidR="00004283">
        <w:rPr>
          <w:lang w:eastAsia="pt-BR"/>
        </w:rPr>
        <w:t>.</w:t>
      </w:r>
      <w:r w:rsidR="00004283" w:rsidRPr="00004283">
        <w:rPr>
          <w:lang w:eastAsia="pt-BR"/>
        </w:rPr>
        <w:t>; MARIANI, V</w:t>
      </w:r>
      <w:r w:rsidR="00004283">
        <w:rPr>
          <w:lang w:eastAsia="pt-BR"/>
        </w:rPr>
        <w:t>.</w:t>
      </w:r>
      <w:r w:rsidR="00004283" w:rsidRPr="00004283">
        <w:rPr>
          <w:lang w:eastAsia="pt-BR"/>
        </w:rPr>
        <w:t xml:space="preserve"> C</w:t>
      </w:r>
      <w:r w:rsidR="00004283">
        <w:rPr>
          <w:lang w:eastAsia="pt-BR"/>
        </w:rPr>
        <w:t>.</w:t>
      </w:r>
      <w:r w:rsidR="00004283" w:rsidRPr="00004283">
        <w:rPr>
          <w:lang w:eastAsia="pt-BR"/>
        </w:rPr>
        <w:t>; COELHO, L</w:t>
      </w:r>
      <w:r w:rsidR="00004283">
        <w:rPr>
          <w:lang w:eastAsia="pt-BR"/>
        </w:rPr>
        <w:t>.</w:t>
      </w:r>
      <w:r w:rsidR="00004283" w:rsidRPr="00004283">
        <w:rPr>
          <w:lang w:eastAsia="pt-BR"/>
        </w:rPr>
        <w:t xml:space="preserve"> S</w:t>
      </w:r>
      <w:r w:rsidR="00004283">
        <w:rPr>
          <w:lang w:eastAsia="pt-BR"/>
        </w:rPr>
        <w:t>.</w:t>
      </w:r>
      <w:r w:rsidR="00004283" w:rsidRPr="00004283">
        <w:rPr>
          <w:lang w:eastAsia="pt-BR"/>
        </w:rPr>
        <w:t xml:space="preserve"> </w:t>
      </w:r>
      <w:r w:rsidR="00004283" w:rsidRPr="00004283">
        <w:rPr>
          <w:i/>
          <w:iCs/>
          <w:lang w:eastAsia="pt-BR"/>
        </w:rPr>
        <w:t xml:space="preserve">Novel </w:t>
      </w:r>
      <w:proofErr w:type="spellStart"/>
      <w:r w:rsidR="00004283" w:rsidRPr="00004283">
        <w:rPr>
          <w:i/>
          <w:iCs/>
          <w:lang w:eastAsia="pt-BR"/>
        </w:rPr>
        <w:t>hybrid</w:t>
      </w:r>
      <w:proofErr w:type="spellEnd"/>
      <w:r w:rsidR="00004283" w:rsidRPr="00004283">
        <w:rPr>
          <w:i/>
          <w:iCs/>
          <w:lang w:eastAsia="pt-BR"/>
        </w:rPr>
        <w:t xml:space="preserve"> model </w:t>
      </w:r>
      <w:proofErr w:type="spellStart"/>
      <w:r w:rsidR="00004283" w:rsidRPr="00004283">
        <w:rPr>
          <w:i/>
          <w:iCs/>
          <w:lang w:eastAsia="pt-BR"/>
        </w:rPr>
        <w:t>based</w:t>
      </w:r>
      <w:proofErr w:type="spellEnd"/>
      <w:r w:rsidR="00004283" w:rsidRPr="00004283">
        <w:rPr>
          <w:i/>
          <w:iCs/>
          <w:lang w:eastAsia="pt-BR"/>
        </w:rPr>
        <w:t xml:space="preserve"> </w:t>
      </w:r>
      <w:proofErr w:type="spellStart"/>
      <w:r w:rsidR="00004283" w:rsidRPr="00004283">
        <w:rPr>
          <w:i/>
          <w:iCs/>
          <w:lang w:eastAsia="pt-BR"/>
        </w:rPr>
        <w:t>on</w:t>
      </w:r>
      <w:proofErr w:type="spellEnd"/>
      <w:r w:rsidR="00004283" w:rsidRPr="00004283">
        <w:rPr>
          <w:i/>
          <w:iCs/>
          <w:lang w:eastAsia="pt-BR"/>
        </w:rPr>
        <w:t xml:space="preserve"> </w:t>
      </w:r>
      <w:proofErr w:type="spellStart"/>
      <w:r w:rsidR="00004283" w:rsidRPr="00004283">
        <w:rPr>
          <w:i/>
          <w:iCs/>
          <w:lang w:eastAsia="pt-BR"/>
        </w:rPr>
        <w:t>echo</w:t>
      </w:r>
      <w:proofErr w:type="spellEnd"/>
      <w:r w:rsidR="00004283" w:rsidRPr="00004283">
        <w:rPr>
          <w:i/>
          <w:iCs/>
          <w:lang w:eastAsia="pt-BR"/>
        </w:rPr>
        <w:t xml:space="preserve"> </w:t>
      </w:r>
      <w:proofErr w:type="spellStart"/>
      <w:r w:rsidR="00004283" w:rsidRPr="00004283">
        <w:rPr>
          <w:i/>
          <w:iCs/>
          <w:lang w:eastAsia="pt-BR"/>
        </w:rPr>
        <w:t>state</w:t>
      </w:r>
      <w:proofErr w:type="spellEnd"/>
      <w:r w:rsidR="00004283" w:rsidRPr="00004283">
        <w:rPr>
          <w:i/>
          <w:iCs/>
          <w:lang w:eastAsia="pt-BR"/>
        </w:rPr>
        <w:t xml:space="preserve"> neural network </w:t>
      </w:r>
      <w:proofErr w:type="spellStart"/>
      <w:r w:rsidR="00004283" w:rsidRPr="00004283">
        <w:rPr>
          <w:i/>
          <w:iCs/>
          <w:lang w:eastAsia="pt-BR"/>
        </w:rPr>
        <w:t>applied</w:t>
      </w:r>
      <w:proofErr w:type="spellEnd"/>
      <w:r w:rsidR="00004283" w:rsidRPr="00004283">
        <w:rPr>
          <w:i/>
          <w:iCs/>
          <w:lang w:eastAsia="pt-BR"/>
        </w:rPr>
        <w:t xml:space="preserve"> </w:t>
      </w:r>
      <w:proofErr w:type="spellStart"/>
      <w:r w:rsidR="00004283" w:rsidRPr="00004283">
        <w:rPr>
          <w:i/>
          <w:iCs/>
          <w:lang w:eastAsia="pt-BR"/>
        </w:rPr>
        <w:t>to</w:t>
      </w:r>
      <w:proofErr w:type="spellEnd"/>
      <w:r w:rsidR="00004283" w:rsidRPr="00004283">
        <w:rPr>
          <w:i/>
          <w:iCs/>
          <w:lang w:eastAsia="pt-BR"/>
        </w:rPr>
        <w:t xml:space="preserve"> </w:t>
      </w:r>
      <w:proofErr w:type="spellStart"/>
      <w:r w:rsidR="00004283" w:rsidRPr="00004283">
        <w:rPr>
          <w:i/>
          <w:iCs/>
          <w:lang w:eastAsia="pt-BR"/>
        </w:rPr>
        <w:t>the</w:t>
      </w:r>
      <w:proofErr w:type="spellEnd"/>
      <w:r w:rsidR="00004283" w:rsidRPr="00004283">
        <w:rPr>
          <w:i/>
          <w:iCs/>
          <w:lang w:eastAsia="pt-BR"/>
        </w:rPr>
        <w:t xml:space="preserve"> </w:t>
      </w:r>
      <w:proofErr w:type="spellStart"/>
      <w:r w:rsidR="00004283" w:rsidRPr="00004283">
        <w:rPr>
          <w:i/>
          <w:iCs/>
          <w:lang w:eastAsia="pt-BR"/>
        </w:rPr>
        <w:t>prediction</w:t>
      </w:r>
      <w:proofErr w:type="spellEnd"/>
      <w:r w:rsidR="00004283" w:rsidRPr="00004283">
        <w:rPr>
          <w:i/>
          <w:iCs/>
          <w:lang w:eastAsia="pt-BR"/>
        </w:rPr>
        <w:t xml:space="preserve"> </w:t>
      </w:r>
      <w:proofErr w:type="spellStart"/>
      <w:r w:rsidR="00004283" w:rsidRPr="00004283">
        <w:rPr>
          <w:i/>
          <w:iCs/>
          <w:lang w:eastAsia="pt-BR"/>
        </w:rPr>
        <w:t>of</w:t>
      </w:r>
      <w:proofErr w:type="spellEnd"/>
      <w:r w:rsidR="00004283" w:rsidRPr="00004283">
        <w:rPr>
          <w:i/>
          <w:iCs/>
          <w:lang w:eastAsia="pt-BR"/>
        </w:rPr>
        <w:t xml:space="preserve"> stock </w:t>
      </w:r>
      <w:proofErr w:type="spellStart"/>
      <w:r w:rsidR="00004283" w:rsidRPr="00004283">
        <w:rPr>
          <w:i/>
          <w:iCs/>
          <w:lang w:eastAsia="pt-BR"/>
        </w:rPr>
        <w:t>price</w:t>
      </w:r>
      <w:proofErr w:type="spellEnd"/>
      <w:r w:rsidR="00004283" w:rsidRPr="00004283">
        <w:rPr>
          <w:i/>
          <w:iCs/>
          <w:lang w:eastAsia="pt-BR"/>
        </w:rPr>
        <w:t xml:space="preserve"> </w:t>
      </w:r>
      <w:proofErr w:type="spellStart"/>
      <w:r w:rsidR="00004283" w:rsidRPr="00004283">
        <w:rPr>
          <w:i/>
          <w:iCs/>
          <w:lang w:eastAsia="pt-BR"/>
        </w:rPr>
        <w:t>return</w:t>
      </w:r>
      <w:proofErr w:type="spellEnd"/>
      <w:r w:rsidR="00004283" w:rsidRPr="00004283">
        <w:rPr>
          <w:i/>
          <w:iCs/>
          <w:lang w:eastAsia="pt-BR"/>
        </w:rPr>
        <w:t xml:space="preserve"> </w:t>
      </w:r>
      <w:proofErr w:type="spellStart"/>
      <w:r w:rsidR="00004283" w:rsidRPr="00004283">
        <w:rPr>
          <w:i/>
          <w:iCs/>
          <w:lang w:eastAsia="pt-BR"/>
        </w:rPr>
        <w:t>volatility</w:t>
      </w:r>
      <w:proofErr w:type="spellEnd"/>
      <w:r w:rsidR="00004283" w:rsidRPr="00004283">
        <w:rPr>
          <w:i/>
          <w:iCs/>
          <w:lang w:eastAsia="pt-BR"/>
        </w:rPr>
        <w:t>.</w:t>
      </w:r>
      <w:r w:rsidR="00004283" w:rsidRPr="00004283">
        <w:rPr>
          <w:lang w:eastAsia="pt-BR"/>
        </w:rPr>
        <w:t xml:space="preserve"> Expert Systems </w:t>
      </w:r>
      <w:proofErr w:type="spellStart"/>
      <w:r w:rsidR="00004283" w:rsidRPr="00004283">
        <w:rPr>
          <w:lang w:eastAsia="pt-BR"/>
        </w:rPr>
        <w:t>with</w:t>
      </w:r>
      <w:proofErr w:type="spellEnd"/>
      <w:r w:rsidR="00004283" w:rsidRPr="00004283">
        <w:rPr>
          <w:lang w:eastAsia="pt-BR"/>
        </w:rPr>
        <w:t xml:space="preserve"> </w:t>
      </w:r>
      <w:proofErr w:type="spellStart"/>
      <w:r w:rsidR="00004283" w:rsidRPr="00004283">
        <w:rPr>
          <w:lang w:eastAsia="pt-BR"/>
        </w:rPr>
        <w:t>Applications</w:t>
      </w:r>
      <w:proofErr w:type="spellEnd"/>
      <w:r w:rsidR="00004283" w:rsidRPr="00004283">
        <w:rPr>
          <w:lang w:eastAsia="pt-BR"/>
        </w:rPr>
        <w:t>, v. 184, art. 115490, 2021. DOI: 10.1016/j.eswa.2021.115490.</w:t>
      </w:r>
    </w:p>
    <w:p w14:paraId="57368762" w14:textId="693118A0" w:rsidR="009A2F43" w:rsidRPr="009A2F43" w:rsidRDefault="00004283" w:rsidP="009A2F43">
      <w:pPr>
        <w:pStyle w:val="Referencias"/>
        <w:rPr>
          <w:sz w:val="20"/>
          <w:lang w:eastAsia="pt-BR"/>
        </w:rPr>
      </w:pPr>
      <w:r w:rsidRPr="00004283">
        <w:rPr>
          <w:lang w:eastAsia="pt-BR"/>
        </w:rPr>
        <w:t>SEDDIK, S; ROUTAIB, H</w:t>
      </w:r>
      <w:r>
        <w:rPr>
          <w:lang w:eastAsia="pt-BR"/>
        </w:rPr>
        <w:t>.</w:t>
      </w:r>
      <w:r w:rsidRPr="00004283">
        <w:rPr>
          <w:lang w:eastAsia="pt-BR"/>
        </w:rPr>
        <w:t xml:space="preserve">; ELHADDADI, A. </w:t>
      </w:r>
      <w:proofErr w:type="spellStart"/>
      <w:r w:rsidRPr="00004283">
        <w:rPr>
          <w:i/>
          <w:iCs/>
          <w:lang w:eastAsia="pt-BR"/>
        </w:rPr>
        <w:t>Minimizing</w:t>
      </w:r>
      <w:proofErr w:type="spellEnd"/>
      <w:r w:rsidRPr="00004283">
        <w:rPr>
          <w:i/>
          <w:iCs/>
          <w:lang w:eastAsia="pt-BR"/>
        </w:rPr>
        <w:t xml:space="preserve"> </w:t>
      </w:r>
      <w:proofErr w:type="spellStart"/>
      <w:r w:rsidRPr="00004283">
        <w:rPr>
          <w:i/>
          <w:iCs/>
          <w:lang w:eastAsia="pt-BR"/>
        </w:rPr>
        <w:t>Chaos</w:t>
      </w:r>
      <w:proofErr w:type="spellEnd"/>
      <w:r w:rsidRPr="00004283">
        <w:rPr>
          <w:i/>
          <w:iCs/>
          <w:lang w:eastAsia="pt-BR"/>
        </w:rPr>
        <w:t xml:space="preserve"> in Echo </w:t>
      </w:r>
      <w:proofErr w:type="spellStart"/>
      <w:r w:rsidRPr="00004283">
        <w:rPr>
          <w:i/>
          <w:iCs/>
          <w:lang w:eastAsia="pt-BR"/>
        </w:rPr>
        <w:t>State</w:t>
      </w:r>
      <w:proofErr w:type="spellEnd"/>
      <w:r w:rsidRPr="00004283">
        <w:rPr>
          <w:i/>
          <w:iCs/>
          <w:lang w:eastAsia="pt-BR"/>
        </w:rPr>
        <w:t xml:space="preserve"> Networks: A </w:t>
      </w:r>
      <w:proofErr w:type="spellStart"/>
      <w:r w:rsidRPr="00004283">
        <w:rPr>
          <w:i/>
          <w:iCs/>
          <w:lang w:eastAsia="pt-BR"/>
        </w:rPr>
        <w:t>Hybrid</w:t>
      </w:r>
      <w:proofErr w:type="spellEnd"/>
      <w:r w:rsidRPr="00004283">
        <w:rPr>
          <w:i/>
          <w:iCs/>
          <w:lang w:eastAsia="pt-BR"/>
        </w:rPr>
        <w:t xml:space="preserve"> Approach </w:t>
      </w:r>
      <w:proofErr w:type="spellStart"/>
      <w:r w:rsidRPr="00004283">
        <w:rPr>
          <w:i/>
          <w:iCs/>
          <w:lang w:eastAsia="pt-BR"/>
        </w:rPr>
        <w:t>Using</w:t>
      </w:r>
      <w:proofErr w:type="spellEnd"/>
      <w:r w:rsidRPr="00004283">
        <w:rPr>
          <w:i/>
          <w:iCs/>
          <w:lang w:eastAsia="pt-BR"/>
        </w:rPr>
        <w:t xml:space="preserve"> </w:t>
      </w:r>
      <w:proofErr w:type="spellStart"/>
      <w:r w:rsidRPr="00004283">
        <w:rPr>
          <w:i/>
          <w:iCs/>
          <w:lang w:eastAsia="pt-BR"/>
        </w:rPr>
        <w:t>the</w:t>
      </w:r>
      <w:proofErr w:type="spellEnd"/>
      <w:r w:rsidRPr="00004283">
        <w:rPr>
          <w:i/>
          <w:iCs/>
          <w:lang w:eastAsia="pt-BR"/>
        </w:rPr>
        <w:t xml:space="preserve"> Lorenz System.</w:t>
      </w:r>
      <w:r w:rsidRPr="00004283">
        <w:rPr>
          <w:lang w:eastAsia="pt-BR"/>
        </w:rPr>
        <w:t xml:space="preserve"> </w:t>
      </w:r>
      <w:proofErr w:type="spellStart"/>
      <w:r w:rsidRPr="00004283">
        <w:rPr>
          <w:lang w:eastAsia="pt-BR"/>
        </w:rPr>
        <w:t>International</w:t>
      </w:r>
      <w:proofErr w:type="spellEnd"/>
      <w:r w:rsidRPr="00004283">
        <w:rPr>
          <w:lang w:eastAsia="pt-BR"/>
        </w:rPr>
        <w:t xml:space="preserve"> </w:t>
      </w:r>
      <w:proofErr w:type="spellStart"/>
      <w:r w:rsidRPr="00004283">
        <w:rPr>
          <w:lang w:eastAsia="pt-BR"/>
        </w:rPr>
        <w:t>Journal</w:t>
      </w:r>
      <w:proofErr w:type="spellEnd"/>
      <w:r w:rsidRPr="00004283">
        <w:rPr>
          <w:lang w:eastAsia="pt-BR"/>
        </w:rPr>
        <w:t xml:space="preserve"> </w:t>
      </w:r>
      <w:proofErr w:type="spellStart"/>
      <w:r w:rsidRPr="00004283">
        <w:rPr>
          <w:lang w:eastAsia="pt-BR"/>
        </w:rPr>
        <w:t>of</w:t>
      </w:r>
      <w:proofErr w:type="spellEnd"/>
      <w:r w:rsidRPr="00004283">
        <w:rPr>
          <w:lang w:eastAsia="pt-BR"/>
        </w:rPr>
        <w:t xml:space="preserve"> </w:t>
      </w:r>
      <w:proofErr w:type="spellStart"/>
      <w:r w:rsidRPr="00004283">
        <w:rPr>
          <w:lang w:eastAsia="pt-BR"/>
        </w:rPr>
        <w:t>Computational</w:t>
      </w:r>
      <w:proofErr w:type="spellEnd"/>
      <w:r w:rsidRPr="00004283">
        <w:rPr>
          <w:lang w:eastAsia="pt-BR"/>
        </w:rPr>
        <w:t xml:space="preserve"> </w:t>
      </w:r>
      <w:proofErr w:type="spellStart"/>
      <w:r w:rsidRPr="00004283">
        <w:rPr>
          <w:lang w:eastAsia="pt-BR"/>
        </w:rPr>
        <w:t>Methods</w:t>
      </w:r>
      <w:proofErr w:type="spellEnd"/>
      <w:r w:rsidRPr="00004283">
        <w:rPr>
          <w:lang w:eastAsia="pt-BR"/>
        </w:rPr>
        <w:t xml:space="preserve"> </w:t>
      </w:r>
      <w:proofErr w:type="spellStart"/>
      <w:r w:rsidRPr="00004283">
        <w:rPr>
          <w:lang w:eastAsia="pt-BR"/>
        </w:rPr>
        <w:t>and</w:t>
      </w:r>
      <w:proofErr w:type="spellEnd"/>
      <w:r w:rsidRPr="00004283">
        <w:rPr>
          <w:lang w:eastAsia="pt-BR"/>
        </w:rPr>
        <w:t xml:space="preserve"> Experimental </w:t>
      </w:r>
      <w:proofErr w:type="spellStart"/>
      <w:r w:rsidRPr="00004283">
        <w:rPr>
          <w:lang w:eastAsia="pt-BR"/>
        </w:rPr>
        <w:t>Measurements</w:t>
      </w:r>
      <w:proofErr w:type="spellEnd"/>
      <w:r w:rsidRPr="00004283">
        <w:rPr>
          <w:lang w:eastAsia="pt-BR"/>
        </w:rPr>
        <w:t>, v. 11, n. 4, p. 193-203, 2023. DOI: 10.18280/ijcmem.110401</w:t>
      </w:r>
      <w:r w:rsidR="009A2F43" w:rsidRPr="009A2F43">
        <w:rPr>
          <w:lang w:eastAsia="pt-BR"/>
        </w:rPr>
        <w:t>.</w:t>
      </w:r>
    </w:p>
    <w:p w14:paraId="030B9565" w14:textId="22A6E247" w:rsidR="009A2F43" w:rsidRPr="009A2F43" w:rsidRDefault="00004283" w:rsidP="009A2F43">
      <w:pPr>
        <w:pStyle w:val="Referencias"/>
        <w:rPr>
          <w:sz w:val="20"/>
          <w:lang w:eastAsia="pt-BR"/>
        </w:rPr>
      </w:pPr>
      <w:r w:rsidRPr="00004283">
        <w:rPr>
          <w:lang w:eastAsia="pt-BR"/>
        </w:rPr>
        <w:t>SHARMA, M</w:t>
      </w:r>
      <w:r>
        <w:rPr>
          <w:lang w:eastAsia="pt-BR"/>
        </w:rPr>
        <w:t>.</w:t>
      </w:r>
      <w:r w:rsidRPr="00004283">
        <w:rPr>
          <w:lang w:eastAsia="pt-BR"/>
        </w:rPr>
        <w:t>; SARTOR, E</w:t>
      </w:r>
      <w:r>
        <w:rPr>
          <w:lang w:eastAsia="pt-BR"/>
        </w:rPr>
        <w:t>.</w:t>
      </w:r>
      <w:r w:rsidRPr="00004283">
        <w:rPr>
          <w:lang w:eastAsia="pt-BR"/>
        </w:rPr>
        <w:t>; CAVAZZA, M</w:t>
      </w:r>
      <w:r>
        <w:rPr>
          <w:lang w:eastAsia="pt-BR"/>
        </w:rPr>
        <w:t>.</w:t>
      </w:r>
      <w:r w:rsidRPr="00004283">
        <w:rPr>
          <w:lang w:eastAsia="pt-BR"/>
        </w:rPr>
        <w:t xml:space="preserve">; PRENDINGER, </w:t>
      </w:r>
      <w:proofErr w:type="gramStart"/>
      <w:r w:rsidRPr="00004283">
        <w:rPr>
          <w:lang w:eastAsia="pt-BR"/>
        </w:rPr>
        <w:t>H</w:t>
      </w:r>
      <w:r>
        <w:rPr>
          <w:lang w:eastAsia="pt-BR"/>
        </w:rPr>
        <w:t>.</w:t>
      </w:r>
      <w:r w:rsidRPr="00004283">
        <w:rPr>
          <w:lang w:eastAsia="pt-BR"/>
        </w:rPr>
        <w:t>.</w:t>
      </w:r>
      <w:proofErr w:type="gramEnd"/>
      <w:r w:rsidRPr="00004283">
        <w:rPr>
          <w:lang w:eastAsia="pt-BR"/>
        </w:rPr>
        <w:t xml:space="preserve"> </w:t>
      </w:r>
      <w:r w:rsidRPr="00004283">
        <w:rPr>
          <w:i/>
          <w:iCs/>
          <w:lang w:eastAsia="pt-BR"/>
        </w:rPr>
        <w:t xml:space="preserve">Echo </w:t>
      </w:r>
      <w:proofErr w:type="spellStart"/>
      <w:r w:rsidRPr="00004283">
        <w:rPr>
          <w:i/>
          <w:iCs/>
          <w:lang w:eastAsia="pt-BR"/>
        </w:rPr>
        <w:t>State</w:t>
      </w:r>
      <w:proofErr w:type="spellEnd"/>
      <w:r w:rsidRPr="00004283">
        <w:rPr>
          <w:i/>
          <w:iCs/>
          <w:lang w:eastAsia="pt-BR"/>
        </w:rPr>
        <w:t xml:space="preserve"> Networks for Bitcoin Time Series </w:t>
      </w:r>
      <w:proofErr w:type="spellStart"/>
      <w:r w:rsidRPr="00004283">
        <w:rPr>
          <w:i/>
          <w:iCs/>
          <w:lang w:eastAsia="pt-BR"/>
        </w:rPr>
        <w:t>Prediction</w:t>
      </w:r>
      <w:proofErr w:type="spellEnd"/>
      <w:r w:rsidRPr="00004283">
        <w:rPr>
          <w:i/>
          <w:iCs/>
          <w:lang w:eastAsia="pt-BR"/>
        </w:rPr>
        <w:t>.</w:t>
      </w:r>
      <w:r w:rsidRPr="00004283">
        <w:rPr>
          <w:lang w:eastAsia="pt-BR"/>
        </w:rPr>
        <w:t xml:space="preserve"> Neural </w:t>
      </w:r>
      <w:proofErr w:type="spellStart"/>
      <w:r w:rsidRPr="00004283">
        <w:rPr>
          <w:lang w:eastAsia="pt-BR"/>
        </w:rPr>
        <w:t>Information</w:t>
      </w:r>
      <w:proofErr w:type="spellEnd"/>
      <w:r w:rsidRPr="00004283">
        <w:rPr>
          <w:lang w:eastAsia="pt-BR"/>
        </w:rPr>
        <w:t xml:space="preserve"> </w:t>
      </w:r>
      <w:proofErr w:type="spellStart"/>
      <w:r w:rsidRPr="00004283">
        <w:rPr>
          <w:lang w:eastAsia="pt-BR"/>
        </w:rPr>
        <w:t>Processing</w:t>
      </w:r>
      <w:proofErr w:type="spellEnd"/>
      <w:r w:rsidRPr="00004283">
        <w:rPr>
          <w:lang w:eastAsia="pt-BR"/>
        </w:rPr>
        <w:t xml:space="preserve"> (ICONIP 2025). 2025. (</w:t>
      </w:r>
      <w:proofErr w:type="spellStart"/>
      <w:r w:rsidRPr="00004283">
        <w:rPr>
          <w:lang w:eastAsia="pt-BR"/>
        </w:rPr>
        <w:t>Preprint</w:t>
      </w:r>
      <w:proofErr w:type="spellEnd"/>
      <w:r w:rsidRPr="00004283">
        <w:rPr>
          <w:lang w:eastAsia="pt-BR"/>
        </w:rPr>
        <w:t xml:space="preserve"> arXiv:2508.05416)</w:t>
      </w:r>
      <w:r w:rsidR="00B14947" w:rsidRPr="00B14947">
        <w:rPr>
          <w:lang w:eastAsia="pt-BR"/>
        </w:rPr>
        <w:t>.</w:t>
      </w:r>
    </w:p>
    <w:p w14:paraId="302A1406" w14:textId="2EF6D742" w:rsidR="009A2F43" w:rsidRPr="009A2F43" w:rsidRDefault="00004283" w:rsidP="009A2F43">
      <w:pPr>
        <w:pStyle w:val="Referencias"/>
        <w:rPr>
          <w:sz w:val="20"/>
          <w:lang w:eastAsia="pt-BR"/>
        </w:rPr>
      </w:pPr>
      <w:r w:rsidRPr="00004283">
        <w:rPr>
          <w:lang w:eastAsia="pt-BR"/>
        </w:rPr>
        <w:lastRenderedPageBreak/>
        <w:t>SOLTANI, R</w:t>
      </w:r>
      <w:r w:rsidR="00E115ED">
        <w:rPr>
          <w:lang w:eastAsia="pt-BR"/>
        </w:rPr>
        <w:t>.</w:t>
      </w:r>
      <w:r w:rsidRPr="00004283">
        <w:rPr>
          <w:lang w:eastAsia="pt-BR"/>
        </w:rPr>
        <w:t>; BENMOHAMED, E</w:t>
      </w:r>
      <w:r w:rsidR="00E115ED">
        <w:rPr>
          <w:lang w:eastAsia="pt-BR"/>
        </w:rPr>
        <w:t>.</w:t>
      </w:r>
      <w:r w:rsidRPr="00004283">
        <w:rPr>
          <w:lang w:eastAsia="pt-BR"/>
        </w:rPr>
        <w:t xml:space="preserve">; LTIFI, H. </w:t>
      </w:r>
      <w:r w:rsidRPr="00E115ED">
        <w:rPr>
          <w:i/>
          <w:iCs/>
          <w:lang w:eastAsia="pt-BR"/>
        </w:rPr>
        <w:t xml:space="preserve">Echo </w:t>
      </w:r>
      <w:proofErr w:type="spellStart"/>
      <w:r w:rsidRPr="00E115ED">
        <w:rPr>
          <w:i/>
          <w:iCs/>
          <w:lang w:eastAsia="pt-BR"/>
        </w:rPr>
        <w:t>State</w:t>
      </w:r>
      <w:proofErr w:type="spellEnd"/>
      <w:r w:rsidRPr="00E115ED">
        <w:rPr>
          <w:i/>
          <w:iCs/>
          <w:lang w:eastAsia="pt-BR"/>
        </w:rPr>
        <w:t xml:space="preserve"> Network </w:t>
      </w:r>
      <w:proofErr w:type="spellStart"/>
      <w:r w:rsidRPr="00E115ED">
        <w:rPr>
          <w:i/>
          <w:iCs/>
          <w:lang w:eastAsia="pt-BR"/>
        </w:rPr>
        <w:t>Optimization</w:t>
      </w:r>
      <w:proofErr w:type="spellEnd"/>
      <w:r w:rsidRPr="00E115ED">
        <w:rPr>
          <w:i/>
          <w:iCs/>
          <w:lang w:eastAsia="pt-BR"/>
        </w:rPr>
        <w:t xml:space="preserve">: A </w:t>
      </w:r>
      <w:proofErr w:type="spellStart"/>
      <w:r w:rsidRPr="00E115ED">
        <w:rPr>
          <w:i/>
          <w:iCs/>
          <w:lang w:eastAsia="pt-BR"/>
        </w:rPr>
        <w:t>Systematic</w:t>
      </w:r>
      <w:proofErr w:type="spellEnd"/>
      <w:r w:rsidRPr="00E115ED">
        <w:rPr>
          <w:i/>
          <w:iCs/>
          <w:lang w:eastAsia="pt-BR"/>
        </w:rPr>
        <w:t xml:space="preserve"> </w:t>
      </w:r>
      <w:proofErr w:type="spellStart"/>
      <w:r w:rsidRPr="00E115ED">
        <w:rPr>
          <w:i/>
          <w:iCs/>
          <w:lang w:eastAsia="pt-BR"/>
        </w:rPr>
        <w:t>Literature</w:t>
      </w:r>
      <w:proofErr w:type="spellEnd"/>
      <w:r w:rsidRPr="00E115ED">
        <w:rPr>
          <w:i/>
          <w:iCs/>
          <w:lang w:eastAsia="pt-BR"/>
        </w:rPr>
        <w:t xml:space="preserve"> Review.</w:t>
      </w:r>
      <w:r w:rsidRPr="00004283">
        <w:rPr>
          <w:lang w:eastAsia="pt-BR"/>
        </w:rPr>
        <w:t xml:space="preserve"> Neural </w:t>
      </w:r>
      <w:proofErr w:type="spellStart"/>
      <w:r w:rsidRPr="00004283">
        <w:rPr>
          <w:lang w:eastAsia="pt-BR"/>
        </w:rPr>
        <w:t>Processing</w:t>
      </w:r>
      <w:proofErr w:type="spellEnd"/>
      <w:r w:rsidRPr="00004283">
        <w:rPr>
          <w:lang w:eastAsia="pt-BR"/>
        </w:rPr>
        <w:t xml:space="preserve"> </w:t>
      </w:r>
      <w:proofErr w:type="spellStart"/>
      <w:r w:rsidRPr="00004283">
        <w:rPr>
          <w:lang w:eastAsia="pt-BR"/>
        </w:rPr>
        <w:t>Letters</w:t>
      </w:r>
      <w:proofErr w:type="spellEnd"/>
      <w:r w:rsidRPr="00004283">
        <w:rPr>
          <w:lang w:eastAsia="pt-BR"/>
        </w:rPr>
        <w:t>, DOI 10.21203/rs.3.rs-1909702/v1, 2022.</w:t>
      </w:r>
    </w:p>
    <w:p w14:paraId="45435D8B" w14:textId="6E1C3C11" w:rsidR="009A2F43" w:rsidRPr="009A2F43" w:rsidRDefault="00E115ED" w:rsidP="009A2F43">
      <w:pPr>
        <w:pStyle w:val="Referencias"/>
        <w:rPr>
          <w:sz w:val="20"/>
          <w:lang w:eastAsia="pt-BR"/>
        </w:rPr>
      </w:pPr>
      <w:r w:rsidRPr="00E115ED">
        <w:rPr>
          <w:lang w:eastAsia="pt-BR"/>
        </w:rPr>
        <w:t>SUDIATMIKA, I</w:t>
      </w:r>
      <w:r>
        <w:rPr>
          <w:lang w:eastAsia="pt-BR"/>
        </w:rPr>
        <w:t>.</w:t>
      </w:r>
      <w:r w:rsidRPr="00E115ED">
        <w:rPr>
          <w:lang w:eastAsia="pt-BR"/>
        </w:rPr>
        <w:t xml:space="preserve"> P</w:t>
      </w:r>
      <w:r>
        <w:rPr>
          <w:lang w:eastAsia="pt-BR"/>
        </w:rPr>
        <w:t>.</w:t>
      </w:r>
      <w:r w:rsidRPr="00E115ED">
        <w:rPr>
          <w:lang w:eastAsia="pt-BR"/>
        </w:rPr>
        <w:t xml:space="preserve"> G</w:t>
      </w:r>
      <w:r>
        <w:rPr>
          <w:lang w:eastAsia="pt-BR"/>
        </w:rPr>
        <w:t>.</w:t>
      </w:r>
      <w:r w:rsidRPr="00E115ED">
        <w:rPr>
          <w:lang w:eastAsia="pt-BR"/>
        </w:rPr>
        <w:t xml:space="preserve"> A</w:t>
      </w:r>
      <w:r>
        <w:rPr>
          <w:lang w:eastAsia="pt-BR"/>
        </w:rPr>
        <w:t>.</w:t>
      </w:r>
      <w:r w:rsidRPr="00E115ED">
        <w:rPr>
          <w:lang w:eastAsia="pt-BR"/>
        </w:rPr>
        <w:t>; PUTRA, I M</w:t>
      </w:r>
      <w:r>
        <w:rPr>
          <w:lang w:eastAsia="pt-BR"/>
        </w:rPr>
        <w:t>.</w:t>
      </w:r>
      <w:r w:rsidRPr="00E115ED">
        <w:rPr>
          <w:lang w:eastAsia="pt-BR"/>
        </w:rPr>
        <w:t xml:space="preserve"> </w:t>
      </w:r>
      <w:r w:rsidRPr="00E115ED">
        <w:rPr>
          <w:i/>
          <w:iCs/>
          <w:lang w:eastAsia="pt-BR"/>
        </w:rPr>
        <w:t xml:space="preserve">Agus </w:t>
      </w:r>
      <w:proofErr w:type="spellStart"/>
      <w:r w:rsidRPr="00E115ED">
        <w:rPr>
          <w:i/>
          <w:iCs/>
          <w:lang w:eastAsia="pt-BR"/>
        </w:rPr>
        <w:t>Wirahadi</w:t>
      </w:r>
      <w:proofErr w:type="spellEnd"/>
      <w:r w:rsidRPr="00E115ED">
        <w:rPr>
          <w:i/>
          <w:iCs/>
          <w:lang w:eastAsia="pt-BR"/>
        </w:rPr>
        <w:t xml:space="preserve">. </w:t>
      </w:r>
      <w:proofErr w:type="spellStart"/>
      <w:r w:rsidRPr="00E115ED">
        <w:rPr>
          <w:i/>
          <w:iCs/>
          <w:lang w:eastAsia="pt-BR"/>
        </w:rPr>
        <w:t>Comparison</w:t>
      </w:r>
      <w:proofErr w:type="spellEnd"/>
      <w:r w:rsidRPr="00E115ED">
        <w:rPr>
          <w:i/>
          <w:iCs/>
          <w:lang w:eastAsia="pt-BR"/>
        </w:rPr>
        <w:t xml:space="preserve"> </w:t>
      </w:r>
      <w:proofErr w:type="spellStart"/>
      <w:r w:rsidRPr="00E115ED">
        <w:rPr>
          <w:i/>
          <w:iCs/>
          <w:lang w:eastAsia="pt-BR"/>
        </w:rPr>
        <w:t>of</w:t>
      </w:r>
      <w:proofErr w:type="spellEnd"/>
      <w:r w:rsidRPr="00E115ED">
        <w:rPr>
          <w:i/>
          <w:iCs/>
          <w:lang w:eastAsia="pt-BR"/>
        </w:rPr>
        <w:t xml:space="preserve"> LSTM </w:t>
      </w:r>
      <w:proofErr w:type="spellStart"/>
      <w:r w:rsidRPr="00E115ED">
        <w:rPr>
          <w:i/>
          <w:iCs/>
          <w:lang w:eastAsia="pt-BR"/>
        </w:rPr>
        <w:t>and</w:t>
      </w:r>
      <w:proofErr w:type="spellEnd"/>
      <w:r w:rsidRPr="00E115ED">
        <w:rPr>
          <w:i/>
          <w:iCs/>
          <w:lang w:eastAsia="pt-BR"/>
        </w:rPr>
        <w:t xml:space="preserve"> GRU Models Performance in </w:t>
      </w:r>
      <w:proofErr w:type="spellStart"/>
      <w:r w:rsidRPr="00E115ED">
        <w:rPr>
          <w:i/>
          <w:iCs/>
          <w:lang w:eastAsia="pt-BR"/>
        </w:rPr>
        <w:t>Forecasting</w:t>
      </w:r>
      <w:proofErr w:type="spellEnd"/>
      <w:r w:rsidRPr="00E115ED">
        <w:rPr>
          <w:i/>
          <w:iCs/>
          <w:lang w:eastAsia="pt-BR"/>
        </w:rPr>
        <w:t xml:space="preserve"> Gold </w:t>
      </w:r>
      <w:proofErr w:type="spellStart"/>
      <w:r w:rsidRPr="00E115ED">
        <w:rPr>
          <w:i/>
          <w:iCs/>
          <w:lang w:eastAsia="pt-BR"/>
        </w:rPr>
        <w:t>Prices</w:t>
      </w:r>
      <w:proofErr w:type="spellEnd"/>
      <w:r w:rsidRPr="00E115ED">
        <w:rPr>
          <w:i/>
          <w:iCs/>
          <w:lang w:eastAsia="pt-BR"/>
        </w:rPr>
        <w:t xml:space="preserve">: A Case </w:t>
      </w:r>
      <w:proofErr w:type="spellStart"/>
      <w:r w:rsidRPr="00E115ED">
        <w:rPr>
          <w:i/>
          <w:iCs/>
          <w:lang w:eastAsia="pt-BR"/>
        </w:rPr>
        <w:t>Study</w:t>
      </w:r>
      <w:proofErr w:type="spellEnd"/>
      <w:r w:rsidRPr="00E115ED">
        <w:rPr>
          <w:i/>
          <w:iCs/>
          <w:lang w:eastAsia="pt-BR"/>
        </w:rPr>
        <w:t xml:space="preserve"> </w:t>
      </w:r>
      <w:proofErr w:type="spellStart"/>
      <w:r w:rsidRPr="00E115ED">
        <w:rPr>
          <w:i/>
          <w:iCs/>
          <w:lang w:eastAsia="pt-BR"/>
        </w:rPr>
        <w:t>Using</w:t>
      </w:r>
      <w:proofErr w:type="spellEnd"/>
      <w:r w:rsidRPr="00E115ED">
        <w:rPr>
          <w:i/>
          <w:iCs/>
          <w:lang w:eastAsia="pt-BR"/>
        </w:rPr>
        <w:t xml:space="preserve"> </w:t>
      </w:r>
      <w:proofErr w:type="spellStart"/>
      <w:r w:rsidRPr="00E115ED">
        <w:rPr>
          <w:i/>
          <w:iCs/>
          <w:lang w:eastAsia="pt-BR"/>
        </w:rPr>
        <w:t>Historical</w:t>
      </w:r>
      <w:proofErr w:type="spellEnd"/>
      <w:r w:rsidRPr="00E115ED">
        <w:rPr>
          <w:i/>
          <w:iCs/>
          <w:lang w:eastAsia="pt-BR"/>
        </w:rPr>
        <w:t xml:space="preserve"> Data </w:t>
      </w:r>
      <w:proofErr w:type="spellStart"/>
      <w:r w:rsidRPr="00E115ED">
        <w:rPr>
          <w:i/>
          <w:iCs/>
          <w:lang w:eastAsia="pt-BR"/>
        </w:rPr>
        <w:t>from</w:t>
      </w:r>
      <w:proofErr w:type="spellEnd"/>
      <w:r w:rsidRPr="00E115ED">
        <w:rPr>
          <w:i/>
          <w:iCs/>
          <w:lang w:eastAsia="pt-BR"/>
        </w:rPr>
        <w:t xml:space="preserve"> Yahoo </w:t>
      </w:r>
      <w:proofErr w:type="spellStart"/>
      <w:r w:rsidRPr="00E115ED">
        <w:rPr>
          <w:i/>
          <w:iCs/>
          <w:lang w:eastAsia="pt-BR"/>
        </w:rPr>
        <w:t>Finance</w:t>
      </w:r>
      <w:proofErr w:type="spellEnd"/>
      <w:r w:rsidRPr="00E115ED">
        <w:rPr>
          <w:i/>
          <w:iCs/>
          <w:lang w:eastAsia="pt-BR"/>
        </w:rPr>
        <w:t>.</w:t>
      </w:r>
      <w:r w:rsidRPr="00E115ED">
        <w:rPr>
          <w:lang w:eastAsia="pt-BR"/>
        </w:rPr>
        <w:t xml:space="preserve"> ARRUS </w:t>
      </w:r>
      <w:proofErr w:type="spellStart"/>
      <w:r w:rsidRPr="00E115ED">
        <w:rPr>
          <w:lang w:eastAsia="pt-BR"/>
        </w:rPr>
        <w:t>Journal</w:t>
      </w:r>
      <w:proofErr w:type="spellEnd"/>
      <w:r w:rsidRPr="00E115ED">
        <w:rPr>
          <w:lang w:eastAsia="pt-BR"/>
        </w:rPr>
        <w:t xml:space="preserve"> </w:t>
      </w:r>
      <w:proofErr w:type="spellStart"/>
      <w:r w:rsidRPr="00E115ED">
        <w:rPr>
          <w:lang w:eastAsia="pt-BR"/>
        </w:rPr>
        <w:t>of</w:t>
      </w:r>
      <w:proofErr w:type="spellEnd"/>
      <w:r w:rsidRPr="00E115ED">
        <w:rPr>
          <w:lang w:eastAsia="pt-BR"/>
        </w:rPr>
        <w:t xml:space="preserve"> </w:t>
      </w:r>
      <w:proofErr w:type="spellStart"/>
      <w:r w:rsidRPr="00E115ED">
        <w:rPr>
          <w:lang w:eastAsia="pt-BR"/>
        </w:rPr>
        <w:t>Engineering</w:t>
      </w:r>
      <w:proofErr w:type="spellEnd"/>
      <w:r w:rsidRPr="00E115ED">
        <w:rPr>
          <w:lang w:eastAsia="pt-BR"/>
        </w:rPr>
        <w:t xml:space="preserve"> </w:t>
      </w:r>
      <w:proofErr w:type="spellStart"/>
      <w:r w:rsidRPr="00E115ED">
        <w:rPr>
          <w:lang w:eastAsia="pt-BR"/>
        </w:rPr>
        <w:t>and</w:t>
      </w:r>
      <w:proofErr w:type="spellEnd"/>
      <w:r w:rsidRPr="00E115ED">
        <w:rPr>
          <w:lang w:eastAsia="pt-BR"/>
        </w:rPr>
        <w:t xml:space="preserve"> Technology, v. 4, n. 1, p. 157-165, 2024. DOI: 10.35877/jetech2760</w:t>
      </w:r>
      <w:r w:rsidR="009A2F43" w:rsidRPr="009A2F43">
        <w:rPr>
          <w:lang w:eastAsia="pt-BR"/>
        </w:rPr>
        <w:t>.</w:t>
      </w:r>
    </w:p>
    <w:p w14:paraId="7688F1FB" w14:textId="0667371B" w:rsidR="009A2F43" w:rsidRPr="009A2F43" w:rsidRDefault="00E115ED" w:rsidP="009A2F43">
      <w:pPr>
        <w:pStyle w:val="Referencias"/>
        <w:rPr>
          <w:sz w:val="20"/>
          <w:lang w:eastAsia="pt-BR"/>
        </w:rPr>
      </w:pPr>
      <w:r w:rsidRPr="00E115ED">
        <w:rPr>
          <w:lang w:eastAsia="pt-BR"/>
        </w:rPr>
        <w:t>SUN, G</w:t>
      </w:r>
      <w:r>
        <w:rPr>
          <w:lang w:eastAsia="pt-BR"/>
        </w:rPr>
        <w:t>.</w:t>
      </w:r>
      <w:r w:rsidRPr="00E115ED">
        <w:rPr>
          <w:lang w:eastAsia="pt-BR"/>
        </w:rPr>
        <w:t>; LIN, J</w:t>
      </w:r>
      <w:r>
        <w:rPr>
          <w:lang w:eastAsia="pt-BR"/>
        </w:rPr>
        <w:t>.</w:t>
      </w:r>
      <w:r w:rsidRPr="00E115ED">
        <w:rPr>
          <w:lang w:eastAsia="pt-BR"/>
        </w:rPr>
        <w:t>; YANG, C</w:t>
      </w:r>
      <w:r>
        <w:rPr>
          <w:lang w:eastAsia="pt-BR"/>
        </w:rPr>
        <w:t>.</w:t>
      </w:r>
      <w:r w:rsidRPr="00E115ED">
        <w:rPr>
          <w:lang w:eastAsia="pt-BR"/>
        </w:rPr>
        <w:t>; YIN, X</w:t>
      </w:r>
      <w:r>
        <w:rPr>
          <w:lang w:eastAsia="pt-BR"/>
        </w:rPr>
        <w:t>.</w:t>
      </w:r>
      <w:r w:rsidRPr="00E115ED">
        <w:rPr>
          <w:lang w:eastAsia="pt-BR"/>
        </w:rPr>
        <w:t>; LI, Z</w:t>
      </w:r>
      <w:r>
        <w:rPr>
          <w:lang w:eastAsia="pt-BR"/>
        </w:rPr>
        <w:t>.</w:t>
      </w:r>
      <w:r w:rsidRPr="00E115ED">
        <w:rPr>
          <w:lang w:eastAsia="pt-BR"/>
        </w:rPr>
        <w:t>; GUO, P</w:t>
      </w:r>
      <w:r>
        <w:rPr>
          <w:lang w:eastAsia="pt-BR"/>
        </w:rPr>
        <w:t>.</w:t>
      </w:r>
      <w:r w:rsidRPr="00E115ED">
        <w:rPr>
          <w:lang w:eastAsia="pt-BR"/>
        </w:rPr>
        <w:t>; SUN, J</w:t>
      </w:r>
      <w:r>
        <w:rPr>
          <w:lang w:eastAsia="pt-BR"/>
        </w:rPr>
        <w:t>.</w:t>
      </w:r>
      <w:r w:rsidRPr="00E115ED">
        <w:rPr>
          <w:lang w:eastAsia="pt-BR"/>
        </w:rPr>
        <w:t>; FAN, X</w:t>
      </w:r>
      <w:r>
        <w:rPr>
          <w:lang w:eastAsia="pt-BR"/>
        </w:rPr>
        <w:t>.</w:t>
      </w:r>
      <w:r w:rsidRPr="00E115ED">
        <w:rPr>
          <w:lang w:eastAsia="pt-BR"/>
        </w:rPr>
        <w:t xml:space="preserve">; PAN, B. </w:t>
      </w:r>
      <w:r w:rsidRPr="00E115ED">
        <w:rPr>
          <w:i/>
          <w:iCs/>
          <w:lang w:eastAsia="pt-BR"/>
        </w:rPr>
        <w:t xml:space="preserve">Stock </w:t>
      </w:r>
      <w:proofErr w:type="spellStart"/>
      <w:r w:rsidRPr="00E115ED">
        <w:rPr>
          <w:i/>
          <w:iCs/>
          <w:lang w:eastAsia="pt-BR"/>
        </w:rPr>
        <w:t>Price</w:t>
      </w:r>
      <w:proofErr w:type="spellEnd"/>
      <w:r w:rsidRPr="00E115ED">
        <w:rPr>
          <w:i/>
          <w:iCs/>
          <w:lang w:eastAsia="pt-BR"/>
        </w:rPr>
        <w:t xml:space="preserve"> </w:t>
      </w:r>
      <w:proofErr w:type="spellStart"/>
      <w:r w:rsidRPr="00E115ED">
        <w:rPr>
          <w:i/>
          <w:iCs/>
          <w:lang w:eastAsia="pt-BR"/>
        </w:rPr>
        <w:t>Forecasting</w:t>
      </w:r>
      <w:proofErr w:type="spellEnd"/>
      <w:r w:rsidRPr="00E115ED">
        <w:rPr>
          <w:i/>
          <w:iCs/>
          <w:lang w:eastAsia="pt-BR"/>
        </w:rPr>
        <w:t xml:space="preserve">: </w:t>
      </w:r>
      <w:proofErr w:type="spellStart"/>
      <w:r w:rsidRPr="00E115ED">
        <w:rPr>
          <w:i/>
          <w:iCs/>
          <w:lang w:eastAsia="pt-BR"/>
        </w:rPr>
        <w:t>An</w:t>
      </w:r>
      <w:proofErr w:type="spellEnd"/>
      <w:r w:rsidRPr="00E115ED">
        <w:rPr>
          <w:i/>
          <w:iCs/>
          <w:lang w:eastAsia="pt-BR"/>
        </w:rPr>
        <w:t xml:space="preserve"> Echo </w:t>
      </w:r>
      <w:proofErr w:type="spellStart"/>
      <w:r w:rsidRPr="00E115ED">
        <w:rPr>
          <w:i/>
          <w:iCs/>
          <w:lang w:eastAsia="pt-BR"/>
        </w:rPr>
        <w:t>State</w:t>
      </w:r>
      <w:proofErr w:type="spellEnd"/>
      <w:r w:rsidRPr="00E115ED">
        <w:rPr>
          <w:i/>
          <w:iCs/>
          <w:lang w:eastAsia="pt-BR"/>
        </w:rPr>
        <w:t xml:space="preserve"> Network Approach.</w:t>
      </w:r>
      <w:r w:rsidRPr="00E115ED">
        <w:rPr>
          <w:lang w:eastAsia="pt-BR"/>
        </w:rPr>
        <w:t xml:space="preserve"> Computer Systems Science </w:t>
      </w:r>
      <w:proofErr w:type="spellStart"/>
      <w:r w:rsidRPr="00E115ED">
        <w:rPr>
          <w:lang w:eastAsia="pt-BR"/>
        </w:rPr>
        <w:t>and</w:t>
      </w:r>
      <w:proofErr w:type="spellEnd"/>
      <w:r w:rsidRPr="00E115ED">
        <w:rPr>
          <w:lang w:eastAsia="pt-BR"/>
        </w:rPr>
        <w:t xml:space="preserve"> </w:t>
      </w:r>
      <w:proofErr w:type="spellStart"/>
      <w:r w:rsidRPr="00E115ED">
        <w:rPr>
          <w:lang w:eastAsia="pt-BR"/>
        </w:rPr>
        <w:t>Engineering</w:t>
      </w:r>
      <w:proofErr w:type="spellEnd"/>
      <w:r w:rsidRPr="00E115ED">
        <w:rPr>
          <w:lang w:eastAsia="pt-BR"/>
        </w:rPr>
        <w:t>, v. 36, n. 3, p. 509-520, 2021. DOI: 10.32604/csse.2021.014189</w:t>
      </w:r>
      <w:r w:rsidR="009A2F43" w:rsidRPr="009A2F43">
        <w:rPr>
          <w:lang w:eastAsia="pt-BR"/>
        </w:rPr>
        <w:t>.</w:t>
      </w:r>
    </w:p>
    <w:p w14:paraId="788FBD1B" w14:textId="30C735DF" w:rsidR="009A2F43" w:rsidRPr="009A2F43" w:rsidRDefault="00E115ED" w:rsidP="009A2F43">
      <w:pPr>
        <w:pStyle w:val="Referencias"/>
        <w:rPr>
          <w:sz w:val="20"/>
          <w:lang w:eastAsia="pt-BR"/>
        </w:rPr>
      </w:pPr>
      <w:r w:rsidRPr="00E115ED">
        <w:rPr>
          <w:lang w:eastAsia="pt-BR"/>
        </w:rPr>
        <w:t>TIAN, Z</w:t>
      </w:r>
      <w:r>
        <w:rPr>
          <w:lang w:eastAsia="pt-BR"/>
        </w:rPr>
        <w:t>.</w:t>
      </w:r>
      <w:r w:rsidRPr="00E115ED">
        <w:rPr>
          <w:lang w:eastAsia="pt-BR"/>
        </w:rPr>
        <w:t xml:space="preserve">; PEI, L. </w:t>
      </w:r>
      <w:r w:rsidRPr="00E115ED">
        <w:rPr>
          <w:i/>
          <w:iCs/>
          <w:lang w:eastAsia="pt-BR"/>
        </w:rPr>
        <w:t xml:space="preserve">Stocks </w:t>
      </w:r>
      <w:proofErr w:type="spellStart"/>
      <w:r w:rsidRPr="00E115ED">
        <w:rPr>
          <w:i/>
          <w:iCs/>
          <w:lang w:eastAsia="pt-BR"/>
        </w:rPr>
        <w:t>price</w:t>
      </w:r>
      <w:proofErr w:type="spellEnd"/>
      <w:r w:rsidRPr="00E115ED">
        <w:rPr>
          <w:i/>
          <w:iCs/>
          <w:lang w:eastAsia="pt-BR"/>
        </w:rPr>
        <w:t xml:space="preserve"> </w:t>
      </w:r>
      <w:proofErr w:type="spellStart"/>
      <w:r w:rsidRPr="00E115ED">
        <w:rPr>
          <w:i/>
          <w:iCs/>
          <w:lang w:eastAsia="pt-BR"/>
        </w:rPr>
        <w:t>prediction</w:t>
      </w:r>
      <w:proofErr w:type="spellEnd"/>
      <w:r w:rsidRPr="00E115ED">
        <w:rPr>
          <w:i/>
          <w:iCs/>
          <w:lang w:eastAsia="pt-BR"/>
        </w:rPr>
        <w:t xml:space="preserve"> </w:t>
      </w:r>
      <w:proofErr w:type="spellStart"/>
      <w:r w:rsidRPr="00E115ED">
        <w:rPr>
          <w:i/>
          <w:iCs/>
          <w:lang w:eastAsia="pt-BR"/>
        </w:rPr>
        <w:t>based</w:t>
      </w:r>
      <w:proofErr w:type="spellEnd"/>
      <w:r w:rsidRPr="00E115ED">
        <w:rPr>
          <w:i/>
          <w:iCs/>
          <w:lang w:eastAsia="pt-BR"/>
        </w:rPr>
        <w:t xml:space="preserve"> </w:t>
      </w:r>
      <w:proofErr w:type="spellStart"/>
      <w:r w:rsidRPr="00E115ED">
        <w:rPr>
          <w:i/>
          <w:iCs/>
          <w:lang w:eastAsia="pt-BR"/>
        </w:rPr>
        <w:t>on</w:t>
      </w:r>
      <w:proofErr w:type="spellEnd"/>
      <w:r w:rsidRPr="00E115ED">
        <w:rPr>
          <w:i/>
          <w:iCs/>
          <w:lang w:eastAsia="pt-BR"/>
        </w:rPr>
        <w:t xml:space="preserve"> </w:t>
      </w:r>
      <w:proofErr w:type="spellStart"/>
      <w:r w:rsidRPr="00E115ED">
        <w:rPr>
          <w:i/>
          <w:iCs/>
          <w:lang w:eastAsia="pt-BR"/>
        </w:rPr>
        <w:t>optimized</w:t>
      </w:r>
      <w:proofErr w:type="spellEnd"/>
      <w:r w:rsidRPr="00E115ED">
        <w:rPr>
          <w:i/>
          <w:iCs/>
          <w:lang w:eastAsia="pt-BR"/>
        </w:rPr>
        <w:t xml:space="preserve"> </w:t>
      </w:r>
      <w:proofErr w:type="spellStart"/>
      <w:r w:rsidRPr="00E115ED">
        <w:rPr>
          <w:i/>
          <w:iCs/>
          <w:lang w:eastAsia="pt-BR"/>
        </w:rPr>
        <w:t>echo</w:t>
      </w:r>
      <w:proofErr w:type="spellEnd"/>
      <w:r w:rsidRPr="00E115ED">
        <w:rPr>
          <w:i/>
          <w:iCs/>
          <w:lang w:eastAsia="pt-BR"/>
        </w:rPr>
        <w:t xml:space="preserve"> </w:t>
      </w:r>
      <w:proofErr w:type="spellStart"/>
      <w:r w:rsidRPr="00E115ED">
        <w:rPr>
          <w:i/>
          <w:iCs/>
          <w:lang w:eastAsia="pt-BR"/>
        </w:rPr>
        <w:t>state</w:t>
      </w:r>
      <w:proofErr w:type="spellEnd"/>
      <w:r w:rsidRPr="00E115ED">
        <w:rPr>
          <w:i/>
          <w:iCs/>
          <w:lang w:eastAsia="pt-BR"/>
        </w:rPr>
        <w:t xml:space="preserve"> network </w:t>
      </w:r>
      <w:proofErr w:type="spellStart"/>
      <w:r w:rsidRPr="00E115ED">
        <w:rPr>
          <w:i/>
          <w:iCs/>
          <w:lang w:eastAsia="pt-BR"/>
        </w:rPr>
        <w:t>by</w:t>
      </w:r>
      <w:proofErr w:type="spellEnd"/>
      <w:r w:rsidRPr="00E115ED">
        <w:rPr>
          <w:i/>
          <w:iCs/>
          <w:lang w:eastAsia="pt-BR"/>
        </w:rPr>
        <w:t xml:space="preserve"> </w:t>
      </w:r>
      <w:proofErr w:type="spellStart"/>
      <w:r w:rsidRPr="00E115ED">
        <w:rPr>
          <w:i/>
          <w:iCs/>
          <w:lang w:eastAsia="pt-BR"/>
        </w:rPr>
        <w:t>sparrow</w:t>
      </w:r>
      <w:proofErr w:type="spellEnd"/>
      <w:r w:rsidRPr="00E115ED">
        <w:rPr>
          <w:i/>
          <w:iCs/>
          <w:lang w:eastAsia="pt-BR"/>
        </w:rPr>
        <w:t xml:space="preserve"> </w:t>
      </w:r>
      <w:proofErr w:type="spellStart"/>
      <w:r w:rsidRPr="00E115ED">
        <w:rPr>
          <w:i/>
          <w:iCs/>
          <w:lang w:eastAsia="pt-BR"/>
        </w:rPr>
        <w:t>search</w:t>
      </w:r>
      <w:proofErr w:type="spellEnd"/>
      <w:r w:rsidRPr="00E115ED">
        <w:rPr>
          <w:i/>
          <w:iCs/>
          <w:lang w:eastAsia="pt-BR"/>
        </w:rPr>
        <w:t xml:space="preserve"> </w:t>
      </w:r>
      <w:proofErr w:type="spellStart"/>
      <w:r w:rsidRPr="00E115ED">
        <w:rPr>
          <w:i/>
          <w:iCs/>
          <w:lang w:eastAsia="pt-BR"/>
        </w:rPr>
        <w:t>algorithm</w:t>
      </w:r>
      <w:proofErr w:type="spellEnd"/>
      <w:r w:rsidRPr="00E115ED">
        <w:rPr>
          <w:i/>
          <w:iCs/>
          <w:lang w:eastAsia="pt-BR"/>
        </w:rPr>
        <w:t>.</w:t>
      </w:r>
      <w:r w:rsidRPr="00E115ED">
        <w:rPr>
          <w:lang w:eastAsia="pt-BR"/>
        </w:rPr>
        <w:t xml:space="preserve"> </w:t>
      </w:r>
      <w:proofErr w:type="spellStart"/>
      <w:r w:rsidRPr="00E115ED">
        <w:rPr>
          <w:lang w:eastAsia="pt-BR"/>
        </w:rPr>
        <w:t>International</w:t>
      </w:r>
      <w:proofErr w:type="spellEnd"/>
      <w:r w:rsidRPr="00E115ED">
        <w:rPr>
          <w:lang w:eastAsia="pt-BR"/>
        </w:rPr>
        <w:t xml:space="preserve"> </w:t>
      </w:r>
      <w:proofErr w:type="spellStart"/>
      <w:r w:rsidRPr="00E115ED">
        <w:rPr>
          <w:lang w:eastAsia="pt-BR"/>
        </w:rPr>
        <w:t>Journal</w:t>
      </w:r>
      <w:proofErr w:type="spellEnd"/>
      <w:r w:rsidRPr="00E115ED">
        <w:rPr>
          <w:lang w:eastAsia="pt-BR"/>
        </w:rPr>
        <w:t xml:space="preserve"> </w:t>
      </w:r>
      <w:proofErr w:type="spellStart"/>
      <w:r w:rsidRPr="00E115ED">
        <w:rPr>
          <w:lang w:eastAsia="pt-BR"/>
        </w:rPr>
        <w:t>of</w:t>
      </w:r>
      <w:proofErr w:type="spellEnd"/>
      <w:r w:rsidRPr="00E115ED">
        <w:rPr>
          <w:lang w:eastAsia="pt-BR"/>
        </w:rPr>
        <w:t xml:space="preserve"> Dynamics </w:t>
      </w:r>
      <w:proofErr w:type="spellStart"/>
      <w:r w:rsidRPr="00E115ED">
        <w:rPr>
          <w:lang w:eastAsia="pt-BR"/>
        </w:rPr>
        <w:t>and</w:t>
      </w:r>
      <w:proofErr w:type="spellEnd"/>
      <w:r w:rsidRPr="00E115ED">
        <w:rPr>
          <w:lang w:eastAsia="pt-BR"/>
        </w:rPr>
        <w:t xml:space="preserve"> </w:t>
      </w:r>
      <w:proofErr w:type="spellStart"/>
      <w:r w:rsidRPr="00E115ED">
        <w:rPr>
          <w:lang w:eastAsia="pt-BR"/>
        </w:rPr>
        <w:t>Control</w:t>
      </w:r>
      <w:proofErr w:type="spellEnd"/>
      <w:r w:rsidRPr="00E115ED">
        <w:rPr>
          <w:lang w:eastAsia="pt-BR"/>
        </w:rPr>
        <w:t>, v. 12, p. 2764-2777, 2024. DOI: 10.1007/s40435-024-01405-8.</w:t>
      </w:r>
    </w:p>
    <w:p w14:paraId="440EB2F5" w14:textId="141424A5" w:rsidR="009A2F43" w:rsidRPr="009A2F43" w:rsidRDefault="00E115ED" w:rsidP="009A2F43">
      <w:pPr>
        <w:pStyle w:val="Referencias"/>
        <w:rPr>
          <w:sz w:val="20"/>
          <w:lang w:eastAsia="pt-BR"/>
        </w:rPr>
      </w:pPr>
      <w:r w:rsidRPr="00E115ED">
        <w:rPr>
          <w:lang w:eastAsia="pt-BR"/>
        </w:rPr>
        <w:t>TIMBÓ, N</w:t>
      </w:r>
      <w:r>
        <w:rPr>
          <w:lang w:eastAsia="pt-BR"/>
        </w:rPr>
        <w:t>.</w:t>
      </w:r>
      <w:r w:rsidRPr="00E115ED">
        <w:rPr>
          <w:lang w:eastAsia="pt-BR"/>
        </w:rPr>
        <w:t xml:space="preserve"> S</w:t>
      </w:r>
      <w:r>
        <w:rPr>
          <w:lang w:eastAsia="pt-BR"/>
        </w:rPr>
        <w:t>.</w:t>
      </w:r>
      <w:r w:rsidRPr="00E115ED">
        <w:rPr>
          <w:lang w:eastAsia="pt-BR"/>
        </w:rPr>
        <w:t>; LABIDI, S</w:t>
      </w:r>
      <w:r>
        <w:rPr>
          <w:lang w:eastAsia="pt-BR"/>
        </w:rPr>
        <w:t>.</w:t>
      </w:r>
      <w:r w:rsidRPr="00E115ED">
        <w:rPr>
          <w:lang w:eastAsia="pt-BR"/>
        </w:rPr>
        <w:t>; NASCIMENTO, T</w:t>
      </w:r>
      <w:r>
        <w:rPr>
          <w:lang w:eastAsia="pt-BR"/>
        </w:rPr>
        <w:t>.</w:t>
      </w:r>
      <w:r w:rsidRPr="00E115ED">
        <w:rPr>
          <w:lang w:eastAsia="pt-BR"/>
        </w:rPr>
        <w:t xml:space="preserve"> P</w:t>
      </w:r>
      <w:r>
        <w:rPr>
          <w:lang w:eastAsia="pt-BR"/>
        </w:rPr>
        <w:t>.</w:t>
      </w:r>
      <w:r w:rsidRPr="00E115ED">
        <w:rPr>
          <w:lang w:eastAsia="pt-BR"/>
        </w:rPr>
        <w:t>; LIMA, M</w:t>
      </w:r>
      <w:r>
        <w:rPr>
          <w:lang w:eastAsia="pt-BR"/>
        </w:rPr>
        <w:t>.</w:t>
      </w:r>
      <w:r w:rsidRPr="00E115ED">
        <w:rPr>
          <w:lang w:eastAsia="pt-BR"/>
        </w:rPr>
        <w:t xml:space="preserve"> L</w:t>
      </w:r>
      <w:r>
        <w:rPr>
          <w:lang w:eastAsia="pt-BR"/>
        </w:rPr>
        <w:t>.</w:t>
      </w:r>
      <w:r w:rsidRPr="00E115ED">
        <w:rPr>
          <w:lang w:eastAsia="pt-BR"/>
        </w:rPr>
        <w:t>; NUNES NETO, G</w:t>
      </w:r>
      <w:r>
        <w:rPr>
          <w:lang w:eastAsia="pt-BR"/>
        </w:rPr>
        <w:t>.</w:t>
      </w:r>
      <w:r w:rsidRPr="00E115ED">
        <w:rPr>
          <w:lang w:eastAsia="pt-BR"/>
        </w:rPr>
        <w:t>; MATOS, R</w:t>
      </w:r>
      <w:r>
        <w:rPr>
          <w:lang w:eastAsia="pt-BR"/>
        </w:rPr>
        <w:t>.</w:t>
      </w:r>
      <w:r w:rsidRPr="00E115ED">
        <w:rPr>
          <w:lang w:eastAsia="pt-BR"/>
        </w:rPr>
        <w:t xml:space="preserve"> </w:t>
      </w:r>
      <w:proofErr w:type="gramStart"/>
      <w:r w:rsidRPr="00E115ED">
        <w:rPr>
          <w:lang w:eastAsia="pt-BR"/>
        </w:rPr>
        <w:t>C</w:t>
      </w:r>
      <w:r>
        <w:rPr>
          <w:lang w:eastAsia="pt-BR"/>
        </w:rPr>
        <w:t>.</w:t>
      </w:r>
      <w:r w:rsidRPr="00E115ED">
        <w:rPr>
          <w:lang w:eastAsia="pt-BR"/>
        </w:rPr>
        <w:t>.</w:t>
      </w:r>
      <w:proofErr w:type="gramEnd"/>
      <w:r w:rsidRPr="00E115ED">
        <w:rPr>
          <w:lang w:eastAsia="pt-BR"/>
        </w:rPr>
        <w:t xml:space="preserve"> </w:t>
      </w:r>
      <w:r w:rsidRPr="00E115ED">
        <w:rPr>
          <w:i/>
          <w:iCs/>
          <w:lang w:eastAsia="pt-BR"/>
        </w:rPr>
        <w:t xml:space="preserve">Approach </w:t>
      </w:r>
      <w:proofErr w:type="spellStart"/>
      <w:r w:rsidRPr="00E115ED">
        <w:rPr>
          <w:i/>
          <w:iCs/>
          <w:lang w:eastAsia="pt-BR"/>
        </w:rPr>
        <w:t>Based</w:t>
      </w:r>
      <w:proofErr w:type="spellEnd"/>
      <w:r w:rsidRPr="00E115ED">
        <w:rPr>
          <w:i/>
          <w:iCs/>
          <w:lang w:eastAsia="pt-BR"/>
        </w:rPr>
        <w:t xml:space="preserve"> </w:t>
      </w:r>
      <w:proofErr w:type="spellStart"/>
      <w:r w:rsidRPr="00E115ED">
        <w:rPr>
          <w:i/>
          <w:iCs/>
          <w:lang w:eastAsia="pt-BR"/>
        </w:rPr>
        <w:t>on</w:t>
      </w:r>
      <w:proofErr w:type="spellEnd"/>
      <w:r w:rsidRPr="00E115ED">
        <w:rPr>
          <w:i/>
          <w:iCs/>
          <w:lang w:eastAsia="pt-BR"/>
        </w:rPr>
        <w:t xml:space="preserve"> Linear </w:t>
      </w:r>
      <w:proofErr w:type="spellStart"/>
      <w:r w:rsidRPr="00E115ED">
        <w:rPr>
          <w:i/>
          <w:iCs/>
          <w:lang w:eastAsia="pt-BR"/>
        </w:rPr>
        <w:t>Regression</w:t>
      </w:r>
      <w:proofErr w:type="spellEnd"/>
      <w:r w:rsidRPr="00E115ED">
        <w:rPr>
          <w:i/>
          <w:iCs/>
          <w:lang w:eastAsia="pt-BR"/>
        </w:rPr>
        <w:t xml:space="preserve"> for Stock Exchange </w:t>
      </w:r>
      <w:proofErr w:type="spellStart"/>
      <w:r w:rsidRPr="00E115ED">
        <w:rPr>
          <w:i/>
          <w:iCs/>
          <w:lang w:eastAsia="pt-BR"/>
        </w:rPr>
        <w:t>Prediction</w:t>
      </w:r>
      <w:proofErr w:type="spellEnd"/>
      <w:r w:rsidRPr="00E115ED">
        <w:rPr>
          <w:i/>
          <w:iCs/>
          <w:lang w:eastAsia="pt-BR"/>
        </w:rPr>
        <w:t xml:space="preserve"> – Case </w:t>
      </w:r>
      <w:proofErr w:type="spellStart"/>
      <w:r w:rsidRPr="00E115ED">
        <w:rPr>
          <w:i/>
          <w:iCs/>
          <w:lang w:eastAsia="pt-BR"/>
        </w:rPr>
        <w:t>Study</w:t>
      </w:r>
      <w:proofErr w:type="spellEnd"/>
      <w:r w:rsidRPr="00E115ED">
        <w:rPr>
          <w:i/>
          <w:iCs/>
          <w:lang w:eastAsia="pt-BR"/>
        </w:rPr>
        <w:t xml:space="preserve"> </w:t>
      </w:r>
      <w:proofErr w:type="spellStart"/>
      <w:r w:rsidRPr="00E115ED">
        <w:rPr>
          <w:i/>
          <w:iCs/>
          <w:lang w:eastAsia="pt-BR"/>
        </w:rPr>
        <w:t>of</w:t>
      </w:r>
      <w:proofErr w:type="spellEnd"/>
      <w:r w:rsidRPr="00E115ED">
        <w:rPr>
          <w:i/>
          <w:iCs/>
          <w:lang w:eastAsia="pt-BR"/>
        </w:rPr>
        <w:t xml:space="preserve"> Petr4 Petrobrás, </w:t>
      </w:r>
      <w:proofErr w:type="spellStart"/>
      <w:r w:rsidRPr="00E115ED">
        <w:rPr>
          <w:i/>
          <w:iCs/>
          <w:lang w:eastAsia="pt-BR"/>
        </w:rPr>
        <w:t>Brazil</w:t>
      </w:r>
      <w:proofErr w:type="spellEnd"/>
      <w:r w:rsidRPr="00E115ED">
        <w:rPr>
          <w:lang w:eastAsia="pt-BR"/>
        </w:rPr>
        <w:t xml:space="preserve">. </w:t>
      </w:r>
      <w:proofErr w:type="spellStart"/>
      <w:r w:rsidRPr="00E115ED">
        <w:rPr>
          <w:lang w:eastAsia="pt-BR"/>
        </w:rPr>
        <w:t>International</w:t>
      </w:r>
      <w:proofErr w:type="spellEnd"/>
      <w:r w:rsidRPr="00E115ED">
        <w:rPr>
          <w:lang w:eastAsia="pt-BR"/>
        </w:rPr>
        <w:t xml:space="preserve"> </w:t>
      </w:r>
      <w:proofErr w:type="spellStart"/>
      <w:r w:rsidRPr="00E115ED">
        <w:rPr>
          <w:lang w:eastAsia="pt-BR"/>
        </w:rPr>
        <w:t>Journal</w:t>
      </w:r>
      <w:proofErr w:type="spellEnd"/>
      <w:r w:rsidRPr="00E115ED">
        <w:rPr>
          <w:lang w:eastAsia="pt-BR"/>
        </w:rPr>
        <w:t xml:space="preserve"> </w:t>
      </w:r>
      <w:proofErr w:type="spellStart"/>
      <w:r w:rsidRPr="00E115ED">
        <w:rPr>
          <w:lang w:eastAsia="pt-BR"/>
        </w:rPr>
        <w:t>of</w:t>
      </w:r>
      <w:proofErr w:type="spellEnd"/>
      <w:r w:rsidRPr="00E115ED">
        <w:rPr>
          <w:lang w:eastAsia="pt-BR"/>
        </w:rPr>
        <w:t xml:space="preserve"> Artificial </w:t>
      </w:r>
      <w:proofErr w:type="spellStart"/>
      <w:r w:rsidRPr="00E115ED">
        <w:rPr>
          <w:lang w:eastAsia="pt-BR"/>
        </w:rPr>
        <w:t>Intelligence</w:t>
      </w:r>
      <w:proofErr w:type="spellEnd"/>
      <w:r w:rsidRPr="00E115ED">
        <w:rPr>
          <w:lang w:eastAsia="pt-BR"/>
        </w:rPr>
        <w:t xml:space="preserve"> &amp; </w:t>
      </w:r>
      <w:proofErr w:type="spellStart"/>
      <w:r w:rsidRPr="00E115ED">
        <w:rPr>
          <w:lang w:eastAsia="pt-BR"/>
        </w:rPr>
        <w:t>Applications</w:t>
      </w:r>
      <w:proofErr w:type="spellEnd"/>
      <w:r w:rsidRPr="00E115ED">
        <w:rPr>
          <w:lang w:eastAsia="pt-BR"/>
        </w:rPr>
        <w:t xml:space="preserve"> (IJAIA), v. 7, n. 1, p. 21-31, jan. 2016. DOI: 10.5121/ijaia.2016.7103</w:t>
      </w:r>
      <w:r w:rsidR="009A2F43" w:rsidRPr="009A2F43">
        <w:rPr>
          <w:lang w:eastAsia="pt-BR"/>
        </w:rPr>
        <w:t>.</w:t>
      </w:r>
    </w:p>
    <w:p w14:paraId="6B8E4427" w14:textId="1CF4189A" w:rsidR="009A2F43" w:rsidRPr="009A2F43" w:rsidRDefault="00E115ED" w:rsidP="009A2F43">
      <w:pPr>
        <w:pStyle w:val="Referencias"/>
        <w:rPr>
          <w:sz w:val="20"/>
          <w:lang w:eastAsia="pt-BR"/>
        </w:rPr>
      </w:pPr>
      <w:r w:rsidRPr="00E115ED">
        <w:rPr>
          <w:lang w:eastAsia="pt-BR"/>
        </w:rPr>
        <w:t xml:space="preserve">VISHWAS, H. N.; USHA, B. A.; SANGEETHA, K. N. </w:t>
      </w:r>
      <w:r w:rsidRPr="00E115ED">
        <w:rPr>
          <w:i/>
          <w:iCs/>
          <w:lang w:eastAsia="pt-BR"/>
        </w:rPr>
        <w:t xml:space="preserve">Artificial </w:t>
      </w:r>
      <w:proofErr w:type="spellStart"/>
      <w:r w:rsidRPr="00E115ED">
        <w:rPr>
          <w:i/>
          <w:iCs/>
          <w:lang w:eastAsia="pt-BR"/>
        </w:rPr>
        <w:t>intelligence-based</w:t>
      </w:r>
      <w:proofErr w:type="spellEnd"/>
      <w:r w:rsidRPr="00E115ED">
        <w:rPr>
          <w:i/>
          <w:iCs/>
          <w:lang w:eastAsia="pt-BR"/>
        </w:rPr>
        <w:t xml:space="preserve"> stock </w:t>
      </w:r>
      <w:proofErr w:type="spellStart"/>
      <w:r w:rsidRPr="00E115ED">
        <w:rPr>
          <w:i/>
          <w:iCs/>
          <w:lang w:eastAsia="pt-BR"/>
        </w:rPr>
        <w:t>market</w:t>
      </w:r>
      <w:proofErr w:type="spellEnd"/>
      <w:r w:rsidRPr="00E115ED">
        <w:rPr>
          <w:i/>
          <w:iCs/>
          <w:lang w:eastAsia="pt-BR"/>
        </w:rPr>
        <w:t xml:space="preserve"> </w:t>
      </w:r>
      <w:proofErr w:type="spellStart"/>
      <w:r w:rsidRPr="00E115ED">
        <w:rPr>
          <w:i/>
          <w:iCs/>
          <w:lang w:eastAsia="pt-BR"/>
        </w:rPr>
        <w:t>price</w:t>
      </w:r>
      <w:proofErr w:type="spellEnd"/>
      <w:r w:rsidRPr="00E115ED">
        <w:rPr>
          <w:i/>
          <w:iCs/>
          <w:lang w:eastAsia="pt-BR"/>
        </w:rPr>
        <w:t xml:space="preserve"> </w:t>
      </w:r>
      <w:proofErr w:type="spellStart"/>
      <w:r w:rsidRPr="00E115ED">
        <w:rPr>
          <w:i/>
          <w:iCs/>
          <w:lang w:eastAsia="pt-BR"/>
        </w:rPr>
        <w:t>prediction</w:t>
      </w:r>
      <w:proofErr w:type="spellEnd"/>
      <w:r w:rsidRPr="00E115ED">
        <w:rPr>
          <w:i/>
          <w:iCs/>
          <w:lang w:eastAsia="pt-BR"/>
        </w:rPr>
        <w:t>, a review.</w:t>
      </w:r>
      <w:r w:rsidRPr="00E115ED">
        <w:rPr>
          <w:lang w:eastAsia="pt-BR"/>
        </w:rPr>
        <w:t xml:space="preserve"> </w:t>
      </w:r>
      <w:proofErr w:type="spellStart"/>
      <w:r w:rsidRPr="00E115ED">
        <w:rPr>
          <w:lang w:eastAsia="pt-BR"/>
        </w:rPr>
        <w:t>Mathematical</w:t>
      </w:r>
      <w:proofErr w:type="spellEnd"/>
      <w:r w:rsidRPr="00E115ED">
        <w:rPr>
          <w:lang w:eastAsia="pt-BR"/>
        </w:rPr>
        <w:t xml:space="preserve"> Models in </w:t>
      </w:r>
      <w:proofErr w:type="spellStart"/>
      <w:r w:rsidRPr="00E115ED">
        <w:rPr>
          <w:lang w:eastAsia="pt-BR"/>
        </w:rPr>
        <w:t>Engineering</w:t>
      </w:r>
      <w:proofErr w:type="spellEnd"/>
      <w:r w:rsidRPr="00E115ED">
        <w:rPr>
          <w:lang w:eastAsia="pt-BR"/>
        </w:rPr>
        <w:t>, v. 11, 2025. DOI: 10.21595/mme.2025.24861</w:t>
      </w:r>
      <w:r w:rsidR="009A2F43" w:rsidRPr="009A2F43">
        <w:rPr>
          <w:lang w:eastAsia="pt-BR"/>
        </w:rPr>
        <w:t>.</w:t>
      </w:r>
    </w:p>
    <w:p w14:paraId="6F8CD391" w14:textId="246F9891" w:rsidR="009A2F43" w:rsidRPr="009A2F43" w:rsidRDefault="00E115ED" w:rsidP="009A2F43">
      <w:pPr>
        <w:pStyle w:val="Referencias"/>
        <w:rPr>
          <w:sz w:val="20"/>
          <w:lang w:eastAsia="pt-BR"/>
        </w:rPr>
      </w:pPr>
      <w:r w:rsidRPr="00E115ED">
        <w:rPr>
          <w:lang w:eastAsia="pt-BR"/>
        </w:rPr>
        <w:t>WANG, F</w:t>
      </w:r>
      <w:r>
        <w:rPr>
          <w:lang w:eastAsia="pt-BR"/>
        </w:rPr>
        <w:t>.</w:t>
      </w:r>
      <w:r w:rsidRPr="00E115ED">
        <w:rPr>
          <w:lang w:eastAsia="pt-BR"/>
        </w:rPr>
        <w:t>; BU, T</w:t>
      </w:r>
      <w:r>
        <w:rPr>
          <w:lang w:eastAsia="pt-BR"/>
        </w:rPr>
        <w:t>.</w:t>
      </w:r>
      <w:r w:rsidRPr="00E115ED">
        <w:rPr>
          <w:lang w:eastAsia="pt-BR"/>
        </w:rPr>
        <w:t xml:space="preserve">; HUANG, </w:t>
      </w:r>
      <w:proofErr w:type="gramStart"/>
      <w:r w:rsidRPr="00E115ED">
        <w:rPr>
          <w:lang w:eastAsia="pt-BR"/>
        </w:rPr>
        <w:t>Y</w:t>
      </w:r>
      <w:r>
        <w:rPr>
          <w:lang w:eastAsia="pt-BR"/>
        </w:rPr>
        <w:t>.</w:t>
      </w:r>
      <w:r w:rsidRPr="00E115ED">
        <w:rPr>
          <w:lang w:eastAsia="pt-BR"/>
        </w:rPr>
        <w:t>.</w:t>
      </w:r>
      <w:proofErr w:type="gramEnd"/>
      <w:r w:rsidRPr="00E115ED">
        <w:rPr>
          <w:lang w:eastAsia="pt-BR"/>
        </w:rPr>
        <w:t xml:space="preserve"> </w:t>
      </w:r>
      <w:r w:rsidRPr="00E115ED">
        <w:rPr>
          <w:i/>
          <w:iCs/>
          <w:lang w:eastAsia="pt-BR"/>
        </w:rPr>
        <w:t xml:space="preserve">Enhanced </w:t>
      </w:r>
      <w:proofErr w:type="spellStart"/>
      <w:r w:rsidRPr="00E115ED">
        <w:rPr>
          <w:i/>
          <w:iCs/>
          <w:lang w:eastAsia="pt-BR"/>
        </w:rPr>
        <w:t>Multistep</w:t>
      </w:r>
      <w:proofErr w:type="spellEnd"/>
      <w:r w:rsidRPr="00E115ED">
        <w:rPr>
          <w:i/>
          <w:iCs/>
          <w:lang w:eastAsia="pt-BR"/>
        </w:rPr>
        <w:t xml:space="preserve"> </w:t>
      </w:r>
      <w:proofErr w:type="spellStart"/>
      <w:r w:rsidRPr="00E115ED">
        <w:rPr>
          <w:i/>
          <w:iCs/>
          <w:lang w:eastAsia="pt-BR"/>
        </w:rPr>
        <w:t>Prediction</w:t>
      </w:r>
      <w:proofErr w:type="spellEnd"/>
      <w:r w:rsidRPr="00E115ED">
        <w:rPr>
          <w:i/>
          <w:iCs/>
          <w:lang w:eastAsia="pt-BR"/>
        </w:rPr>
        <w:t xml:space="preserve"> </w:t>
      </w:r>
      <w:proofErr w:type="spellStart"/>
      <w:r w:rsidRPr="00E115ED">
        <w:rPr>
          <w:i/>
          <w:iCs/>
          <w:lang w:eastAsia="pt-BR"/>
        </w:rPr>
        <w:t>of</w:t>
      </w:r>
      <w:proofErr w:type="spellEnd"/>
      <w:r w:rsidRPr="00E115ED">
        <w:rPr>
          <w:i/>
          <w:iCs/>
          <w:lang w:eastAsia="pt-BR"/>
        </w:rPr>
        <w:t xml:space="preserve"> </w:t>
      </w:r>
      <w:proofErr w:type="spellStart"/>
      <w:r w:rsidRPr="00E115ED">
        <w:rPr>
          <w:i/>
          <w:iCs/>
          <w:lang w:eastAsia="pt-BR"/>
        </w:rPr>
        <w:t>Multivariate</w:t>
      </w:r>
      <w:proofErr w:type="spellEnd"/>
      <w:r w:rsidRPr="00E115ED">
        <w:rPr>
          <w:i/>
          <w:iCs/>
          <w:lang w:eastAsia="pt-BR"/>
        </w:rPr>
        <w:t xml:space="preserve"> Market </w:t>
      </w:r>
      <w:proofErr w:type="spellStart"/>
      <w:r w:rsidRPr="00E115ED">
        <w:rPr>
          <w:i/>
          <w:iCs/>
          <w:lang w:eastAsia="pt-BR"/>
        </w:rPr>
        <w:t>Indices</w:t>
      </w:r>
      <w:proofErr w:type="spellEnd"/>
      <w:r w:rsidRPr="00E115ED">
        <w:rPr>
          <w:i/>
          <w:iCs/>
          <w:lang w:eastAsia="pt-BR"/>
        </w:rPr>
        <w:t xml:space="preserve"> </w:t>
      </w:r>
      <w:proofErr w:type="spellStart"/>
      <w:r w:rsidRPr="00E115ED">
        <w:rPr>
          <w:i/>
          <w:iCs/>
          <w:lang w:eastAsia="pt-BR"/>
        </w:rPr>
        <w:t>Using</w:t>
      </w:r>
      <w:proofErr w:type="spellEnd"/>
      <w:r w:rsidRPr="00E115ED">
        <w:rPr>
          <w:i/>
          <w:iCs/>
          <w:lang w:eastAsia="pt-BR"/>
        </w:rPr>
        <w:t xml:space="preserve"> </w:t>
      </w:r>
      <w:proofErr w:type="spellStart"/>
      <w:r w:rsidRPr="00E115ED">
        <w:rPr>
          <w:i/>
          <w:iCs/>
          <w:lang w:eastAsia="pt-BR"/>
        </w:rPr>
        <w:t>Weighted</w:t>
      </w:r>
      <w:proofErr w:type="spellEnd"/>
      <w:r w:rsidRPr="00E115ED">
        <w:rPr>
          <w:i/>
          <w:iCs/>
          <w:lang w:eastAsia="pt-BR"/>
        </w:rPr>
        <w:t xml:space="preserve"> </w:t>
      </w:r>
      <w:proofErr w:type="spellStart"/>
      <w:r w:rsidRPr="00E115ED">
        <w:rPr>
          <w:i/>
          <w:iCs/>
          <w:lang w:eastAsia="pt-BR"/>
        </w:rPr>
        <w:t>Optical</w:t>
      </w:r>
      <w:proofErr w:type="spellEnd"/>
      <w:r w:rsidRPr="00E115ED">
        <w:rPr>
          <w:i/>
          <w:iCs/>
          <w:lang w:eastAsia="pt-BR"/>
        </w:rPr>
        <w:t xml:space="preserve"> Reservoir Computing.</w:t>
      </w:r>
      <w:r w:rsidRPr="00E115ED">
        <w:rPr>
          <w:lang w:eastAsia="pt-BR"/>
        </w:rPr>
        <w:t xml:space="preserve"> </w:t>
      </w:r>
      <w:proofErr w:type="spellStart"/>
      <w:r w:rsidRPr="00E115ED">
        <w:rPr>
          <w:lang w:eastAsia="pt-BR"/>
        </w:rPr>
        <w:t>International</w:t>
      </w:r>
      <w:proofErr w:type="spellEnd"/>
      <w:r w:rsidRPr="00E115ED">
        <w:rPr>
          <w:lang w:eastAsia="pt-BR"/>
        </w:rPr>
        <w:t xml:space="preserve"> </w:t>
      </w:r>
      <w:proofErr w:type="spellStart"/>
      <w:r w:rsidRPr="00E115ED">
        <w:rPr>
          <w:lang w:eastAsia="pt-BR"/>
        </w:rPr>
        <w:t>Journal</w:t>
      </w:r>
      <w:proofErr w:type="spellEnd"/>
      <w:r w:rsidRPr="00E115ED">
        <w:rPr>
          <w:lang w:eastAsia="pt-BR"/>
        </w:rPr>
        <w:t xml:space="preserve"> </w:t>
      </w:r>
      <w:proofErr w:type="spellStart"/>
      <w:r w:rsidRPr="00E115ED">
        <w:rPr>
          <w:lang w:eastAsia="pt-BR"/>
        </w:rPr>
        <w:t>of</w:t>
      </w:r>
      <w:proofErr w:type="spellEnd"/>
      <w:r w:rsidRPr="00E115ED">
        <w:rPr>
          <w:lang w:eastAsia="pt-BR"/>
        </w:rPr>
        <w:t xml:space="preserve"> </w:t>
      </w:r>
      <w:proofErr w:type="spellStart"/>
      <w:r w:rsidRPr="00E115ED">
        <w:rPr>
          <w:lang w:eastAsia="pt-BR"/>
        </w:rPr>
        <w:t>Computational</w:t>
      </w:r>
      <w:proofErr w:type="spellEnd"/>
      <w:r w:rsidRPr="00E115ED">
        <w:rPr>
          <w:lang w:eastAsia="pt-BR"/>
        </w:rPr>
        <w:t xml:space="preserve"> </w:t>
      </w:r>
      <w:proofErr w:type="spellStart"/>
      <w:r w:rsidRPr="00E115ED">
        <w:rPr>
          <w:lang w:eastAsia="pt-BR"/>
        </w:rPr>
        <w:t>Intelligence</w:t>
      </w:r>
      <w:proofErr w:type="spellEnd"/>
      <w:r w:rsidRPr="00E115ED">
        <w:rPr>
          <w:lang w:eastAsia="pt-BR"/>
        </w:rPr>
        <w:t xml:space="preserve"> Systems, v. 18, art. 180, 2025. DOI: 10.1007/s44196-025-00906-4</w:t>
      </w:r>
      <w:r w:rsidR="009A2F43" w:rsidRPr="009A2F43">
        <w:rPr>
          <w:lang w:eastAsia="pt-BR"/>
        </w:rPr>
        <w:t>.</w:t>
      </w:r>
    </w:p>
    <w:p w14:paraId="1725B8E8" w14:textId="1AE7236C" w:rsidR="009A2F43" w:rsidRPr="009A2F43" w:rsidRDefault="00E115ED" w:rsidP="009A2F43">
      <w:pPr>
        <w:pStyle w:val="Referencias"/>
        <w:rPr>
          <w:sz w:val="20"/>
          <w:lang w:eastAsia="pt-BR"/>
        </w:rPr>
      </w:pPr>
      <w:r w:rsidRPr="00E115ED">
        <w:rPr>
          <w:lang w:eastAsia="pt-BR"/>
        </w:rPr>
        <w:t>WANG, W</w:t>
      </w:r>
      <w:r>
        <w:rPr>
          <w:lang w:eastAsia="pt-BR"/>
        </w:rPr>
        <w:t>.</w:t>
      </w:r>
      <w:r w:rsidRPr="00E115ED">
        <w:rPr>
          <w:lang w:eastAsia="pt-BR"/>
        </w:rPr>
        <w:t>; TANG, Y</w:t>
      </w:r>
      <w:r>
        <w:rPr>
          <w:lang w:eastAsia="pt-BR"/>
        </w:rPr>
        <w:t>.</w:t>
      </w:r>
      <w:r w:rsidRPr="00E115ED">
        <w:rPr>
          <w:lang w:eastAsia="pt-BR"/>
        </w:rPr>
        <w:t>; XIONG, J</w:t>
      </w:r>
      <w:r>
        <w:rPr>
          <w:lang w:eastAsia="pt-BR"/>
        </w:rPr>
        <w:t>.</w:t>
      </w:r>
      <w:r w:rsidRPr="00E115ED">
        <w:rPr>
          <w:lang w:eastAsia="pt-BR"/>
        </w:rPr>
        <w:t xml:space="preserve">; ZHANG, </w:t>
      </w:r>
      <w:proofErr w:type="gramStart"/>
      <w:r w:rsidRPr="00E115ED">
        <w:rPr>
          <w:lang w:eastAsia="pt-BR"/>
        </w:rPr>
        <w:t>Y</w:t>
      </w:r>
      <w:r>
        <w:rPr>
          <w:lang w:eastAsia="pt-BR"/>
        </w:rPr>
        <w:t>.</w:t>
      </w:r>
      <w:r w:rsidRPr="00E115ED">
        <w:rPr>
          <w:lang w:eastAsia="pt-BR"/>
        </w:rPr>
        <w:t>.</w:t>
      </w:r>
      <w:proofErr w:type="gramEnd"/>
      <w:r w:rsidRPr="00E115ED">
        <w:rPr>
          <w:lang w:eastAsia="pt-BR"/>
        </w:rPr>
        <w:t xml:space="preserve"> </w:t>
      </w:r>
      <w:r w:rsidRPr="00E115ED">
        <w:rPr>
          <w:i/>
          <w:iCs/>
          <w:lang w:eastAsia="pt-BR"/>
        </w:rPr>
        <w:t xml:space="preserve">Stock </w:t>
      </w:r>
      <w:proofErr w:type="spellStart"/>
      <w:r w:rsidRPr="00E115ED">
        <w:rPr>
          <w:i/>
          <w:iCs/>
          <w:lang w:eastAsia="pt-BR"/>
        </w:rPr>
        <w:t>market</w:t>
      </w:r>
      <w:proofErr w:type="spellEnd"/>
      <w:r w:rsidRPr="00E115ED">
        <w:rPr>
          <w:i/>
          <w:iCs/>
          <w:lang w:eastAsia="pt-BR"/>
        </w:rPr>
        <w:t xml:space="preserve"> index </w:t>
      </w:r>
      <w:proofErr w:type="spellStart"/>
      <w:r w:rsidRPr="00E115ED">
        <w:rPr>
          <w:i/>
          <w:iCs/>
          <w:lang w:eastAsia="pt-BR"/>
        </w:rPr>
        <w:t>prediction</w:t>
      </w:r>
      <w:proofErr w:type="spellEnd"/>
      <w:r w:rsidRPr="00E115ED">
        <w:rPr>
          <w:i/>
          <w:iCs/>
          <w:lang w:eastAsia="pt-BR"/>
        </w:rPr>
        <w:t xml:space="preserve"> </w:t>
      </w:r>
      <w:proofErr w:type="spellStart"/>
      <w:r w:rsidRPr="00E115ED">
        <w:rPr>
          <w:i/>
          <w:iCs/>
          <w:lang w:eastAsia="pt-BR"/>
        </w:rPr>
        <w:t>based</w:t>
      </w:r>
      <w:proofErr w:type="spellEnd"/>
      <w:r w:rsidRPr="00E115ED">
        <w:rPr>
          <w:i/>
          <w:iCs/>
          <w:lang w:eastAsia="pt-BR"/>
        </w:rPr>
        <w:t xml:space="preserve"> </w:t>
      </w:r>
      <w:proofErr w:type="spellStart"/>
      <w:r w:rsidRPr="00E115ED">
        <w:rPr>
          <w:i/>
          <w:iCs/>
          <w:lang w:eastAsia="pt-BR"/>
        </w:rPr>
        <w:t>on</w:t>
      </w:r>
      <w:proofErr w:type="spellEnd"/>
      <w:r w:rsidRPr="00E115ED">
        <w:rPr>
          <w:i/>
          <w:iCs/>
          <w:lang w:eastAsia="pt-BR"/>
        </w:rPr>
        <w:t xml:space="preserve"> </w:t>
      </w:r>
      <w:proofErr w:type="spellStart"/>
      <w:r w:rsidRPr="00E115ED">
        <w:rPr>
          <w:i/>
          <w:iCs/>
          <w:lang w:eastAsia="pt-BR"/>
        </w:rPr>
        <w:t>reservoir</w:t>
      </w:r>
      <w:proofErr w:type="spellEnd"/>
      <w:r w:rsidRPr="00E115ED">
        <w:rPr>
          <w:i/>
          <w:iCs/>
          <w:lang w:eastAsia="pt-BR"/>
        </w:rPr>
        <w:t xml:space="preserve"> </w:t>
      </w:r>
      <w:proofErr w:type="spellStart"/>
      <w:r w:rsidRPr="00E115ED">
        <w:rPr>
          <w:i/>
          <w:iCs/>
          <w:lang w:eastAsia="pt-BR"/>
        </w:rPr>
        <w:t>computing</w:t>
      </w:r>
      <w:proofErr w:type="spellEnd"/>
      <w:r w:rsidRPr="00E115ED">
        <w:rPr>
          <w:i/>
          <w:iCs/>
          <w:lang w:eastAsia="pt-BR"/>
        </w:rPr>
        <w:t xml:space="preserve"> models.</w:t>
      </w:r>
      <w:r w:rsidRPr="00E115ED">
        <w:rPr>
          <w:lang w:eastAsia="pt-BR"/>
        </w:rPr>
        <w:t xml:space="preserve"> Expert Systems </w:t>
      </w:r>
      <w:proofErr w:type="spellStart"/>
      <w:r w:rsidRPr="00E115ED">
        <w:rPr>
          <w:lang w:eastAsia="pt-BR"/>
        </w:rPr>
        <w:t>with</w:t>
      </w:r>
      <w:proofErr w:type="spellEnd"/>
      <w:r w:rsidRPr="00E115ED">
        <w:rPr>
          <w:lang w:eastAsia="pt-BR"/>
        </w:rPr>
        <w:t xml:space="preserve"> </w:t>
      </w:r>
      <w:proofErr w:type="spellStart"/>
      <w:r w:rsidRPr="00E115ED">
        <w:rPr>
          <w:lang w:eastAsia="pt-BR"/>
        </w:rPr>
        <w:t>Applications</w:t>
      </w:r>
      <w:proofErr w:type="spellEnd"/>
      <w:r w:rsidRPr="00E115ED">
        <w:rPr>
          <w:lang w:eastAsia="pt-BR"/>
        </w:rPr>
        <w:t>, v. 178, art. 115022, 2021. DOI: 10.1016/j.eswa.2021.115022</w:t>
      </w:r>
      <w:r w:rsidR="009A2F43" w:rsidRPr="009A2F43">
        <w:rPr>
          <w:lang w:eastAsia="pt-BR"/>
        </w:rPr>
        <w:t>.</w:t>
      </w:r>
    </w:p>
    <w:p w14:paraId="568A1FFF" w14:textId="1755E3A2" w:rsidR="009A2F43" w:rsidRPr="009A2F43" w:rsidRDefault="00E115ED" w:rsidP="009A2F43">
      <w:pPr>
        <w:pStyle w:val="Referencias"/>
        <w:rPr>
          <w:sz w:val="20"/>
          <w:lang w:eastAsia="pt-BR"/>
        </w:rPr>
      </w:pPr>
      <w:r w:rsidRPr="00E115ED">
        <w:rPr>
          <w:lang w:eastAsia="pt-BR"/>
        </w:rPr>
        <w:t>XIAO, J</w:t>
      </w:r>
      <w:r>
        <w:rPr>
          <w:lang w:eastAsia="pt-BR"/>
        </w:rPr>
        <w:t>.</w:t>
      </w:r>
      <w:r w:rsidRPr="00E115ED">
        <w:rPr>
          <w:lang w:eastAsia="pt-BR"/>
        </w:rPr>
        <w:t>; DENG, T</w:t>
      </w:r>
      <w:r>
        <w:rPr>
          <w:lang w:eastAsia="pt-BR"/>
        </w:rPr>
        <w:t>.</w:t>
      </w:r>
      <w:r w:rsidRPr="00E115ED">
        <w:rPr>
          <w:lang w:eastAsia="pt-BR"/>
        </w:rPr>
        <w:t xml:space="preserve">; BI, S. </w:t>
      </w:r>
      <w:proofErr w:type="spellStart"/>
      <w:r w:rsidRPr="00584C35">
        <w:rPr>
          <w:lang w:eastAsia="pt-BR"/>
        </w:rPr>
        <w:t>Comparative</w:t>
      </w:r>
      <w:proofErr w:type="spellEnd"/>
      <w:r w:rsidRPr="00584C35">
        <w:rPr>
          <w:lang w:eastAsia="pt-BR"/>
        </w:rPr>
        <w:t xml:space="preserve"> </w:t>
      </w:r>
      <w:proofErr w:type="spellStart"/>
      <w:r w:rsidRPr="00584C35">
        <w:rPr>
          <w:lang w:eastAsia="pt-BR"/>
        </w:rPr>
        <w:t>Analysis</w:t>
      </w:r>
      <w:proofErr w:type="spellEnd"/>
      <w:r w:rsidRPr="00584C35">
        <w:rPr>
          <w:lang w:eastAsia="pt-BR"/>
        </w:rPr>
        <w:t xml:space="preserve"> </w:t>
      </w:r>
      <w:proofErr w:type="spellStart"/>
      <w:r w:rsidRPr="00584C35">
        <w:rPr>
          <w:lang w:eastAsia="pt-BR"/>
        </w:rPr>
        <w:t>of</w:t>
      </w:r>
      <w:proofErr w:type="spellEnd"/>
      <w:r w:rsidRPr="00584C35">
        <w:rPr>
          <w:lang w:eastAsia="pt-BR"/>
        </w:rPr>
        <w:t xml:space="preserve"> LSTM, GRU, </w:t>
      </w:r>
      <w:proofErr w:type="spellStart"/>
      <w:r w:rsidRPr="00584C35">
        <w:rPr>
          <w:lang w:eastAsia="pt-BR"/>
        </w:rPr>
        <w:t>and</w:t>
      </w:r>
      <w:proofErr w:type="spellEnd"/>
      <w:r w:rsidRPr="00584C35">
        <w:rPr>
          <w:lang w:eastAsia="pt-BR"/>
        </w:rPr>
        <w:t xml:space="preserve"> </w:t>
      </w:r>
      <w:proofErr w:type="spellStart"/>
      <w:r w:rsidRPr="00584C35">
        <w:rPr>
          <w:lang w:eastAsia="pt-BR"/>
        </w:rPr>
        <w:t>Transformer</w:t>
      </w:r>
      <w:proofErr w:type="spellEnd"/>
      <w:r w:rsidRPr="00584C35">
        <w:rPr>
          <w:lang w:eastAsia="pt-BR"/>
        </w:rPr>
        <w:t xml:space="preserve"> Models for Stock </w:t>
      </w:r>
      <w:proofErr w:type="spellStart"/>
      <w:r w:rsidRPr="00584C35">
        <w:rPr>
          <w:lang w:eastAsia="pt-BR"/>
        </w:rPr>
        <w:t>Price</w:t>
      </w:r>
      <w:proofErr w:type="spellEnd"/>
      <w:r w:rsidRPr="00584C35">
        <w:rPr>
          <w:lang w:eastAsia="pt-BR"/>
        </w:rPr>
        <w:t xml:space="preserve"> </w:t>
      </w:r>
      <w:proofErr w:type="spellStart"/>
      <w:r w:rsidRPr="00584C35">
        <w:rPr>
          <w:lang w:eastAsia="pt-BR"/>
        </w:rPr>
        <w:t>Prediction</w:t>
      </w:r>
      <w:proofErr w:type="spellEnd"/>
      <w:r w:rsidRPr="00584C35">
        <w:rPr>
          <w:lang w:eastAsia="pt-BR"/>
        </w:rPr>
        <w:t>.</w:t>
      </w:r>
      <w:r w:rsidRPr="00E115ED">
        <w:rPr>
          <w:i/>
          <w:iCs/>
          <w:lang w:eastAsia="pt-BR"/>
        </w:rPr>
        <w:t xml:space="preserve"> </w:t>
      </w:r>
      <w:r w:rsidRPr="00E115ED">
        <w:rPr>
          <w:lang w:eastAsia="pt-BR"/>
        </w:rPr>
        <w:t xml:space="preserve">In: </w:t>
      </w:r>
      <w:r w:rsidRPr="00584C35">
        <w:rPr>
          <w:i/>
          <w:iCs/>
          <w:lang w:eastAsia="pt-BR"/>
        </w:rPr>
        <w:t>INTERNATIONAL CONFERENCE ON DIGITAL ECONOMY, BLOCKCHAIN AND ARTIFICIAL INTELLIGENCE (DEBAI 2024),</w:t>
      </w:r>
      <w:r w:rsidRPr="00E115ED">
        <w:rPr>
          <w:lang w:eastAsia="pt-BR"/>
        </w:rPr>
        <w:t xml:space="preserve"> 2024, Guangzhou. </w:t>
      </w:r>
      <w:proofErr w:type="spellStart"/>
      <w:r w:rsidRPr="00E115ED">
        <w:rPr>
          <w:lang w:eastAsia="pt-BR"/>
        </w:rPr>
        <w:t>Proceedings</w:t>
      </w:r>
      <w:proofErr w:type="spellEnd"/>
      <w:r w:rsidRPr="00E115ED">
        <w:rPr>
          <w:lang w:eastAsia="pt-BR"/>
        </w:rPr>
        <w:t xml:space="preserve"> [...]. New York: ACM, 2024. p. 103-108. DOI: 10.1145/3700058.3700075</w:t>
      </w:r>
      <w:r w:rsidR="009A2F43" w:rsidRPr="009A2F43">
        <w:rPr>
          <w:lang w:eastAsia="pt-BR"/>
        </w:rPr>
        <w:t>.</w:t>
      </w:r>
    </w:p>
    <w:p w14:paraId="6CEF77D2" w14:textId="65B16940" w:rsidR="005F4968" w:rsidRPr="009A2F43" w:rsidRDefault="00E115ED" w:rsidP="009A2F43">
      <w:pPr>
        <w:pStyle w:val="Referencias"/>
        <w:rPr>
          <w:sz w:val="20"/>
          <w:lang w:eastAsia="pt-BR"/>
        </w:rPr>
      </w:pPr>
      <w:r w:rsidRPr="00E115ED">
        <w:rPr>
          <w:lang w:eastAsia="pt-BR"/>
        </w:rPr>
        <w:t>ZHANG, H; ZHENG, M</w:t>
      </w:r>
      <w:r>
        <w:rPr>
          <w:lang w:eastAsia="pt-BR"/>
        </w:rPr>
        <w:t>.</w:t>
      </w:r>
      <w:r w:rsidRPr="00E115ED">
        <w:rPr>
          <w:lang w:eastAsia="pt-BR"/>
        </w:rPr>
        <w:t>; ZHANG, Y</w:t>
      </w:r>
      <w:r>
        <w:rPr>
          <w:lang w:eastAsia="pt-BR"/>
        </w:rPr>
        <w:t>.</w:t>
      </w:r>
      <w:r w:rsidRPr="00E115ED">
        <w:rPr>
          <w:lang w:eastAsia="pt-BR"/>
        </w:rPr>
        <w:t>; YU, X</w:t>
      </w:r>
      <w:r>
        <w:rPr>
          <w:lang w:eastAsia="pt-BR"/>
        </w:rPr>
        <w:t>.</w:t>
      </w:r>
      <w:r w:rsidRPr="00E115ED">
        <w:rPr>
          <w:lang w:eastAsia="pt-BR"/>
        </w:rPr>
        <w:t>; LI, W</w:t>
      </w:r>
      <w:r>
        <w:rPr>
          <w:lang w:eastAsia="pt-BR"/>
        </w:rPr>
        <w:t>.</w:t>
      </w:r>
      <w:r w:rsidRPr="00E115ED">
        <w:rPr>
          <w:lang w:eastAsia="pt-BR"/>
        </w:rPr>
        <w:t>; GAO, H</w:t>
      </w:r>
      <w:r>
        <w:rPr>
          <w:lang w:eastAsia="pt-BR"/>
        </w:rPr>
        <w:t>.</w:t>
      </w:r>
      <w:r w:rsidRPr="00E115ED">
        <w:rPr>
          <w:lang w:eastAsia="pt-BR"/>
        </w:rPr>
        <w:t xml:space="preserve"> </w:t>
      </w:r>
      <w:proofErr w:type="spellStart"/>
      <w:r w:rsidRPr="00D9577E">
        <w:rPr>
          <w:lang w:eastAsia="pt-BR"/>
        </w:rPr>
        <w:t>Application</w:t>
      </w:r>
      <w:proofErr w:type="spellEnd"/>
      <w:r w:rsidRPr="00D9577E">
        <w:rPr>
          <w:lang w:eastAsia="pt-BR"/>
        </w:rPr>
        <w:t xml:space="preserve"> </w:t>
      </w:r>
      <w:proofErr w:type="spellStart"/>
      <w:r w:rsidRPr="00D9577E">
        <w:rPr>
          <w:lang w:eastAsia="pt-BR"/>
        </w:rPr>
        <w:t>of</w:t>
      </w:r>
      <w:proofErr w:type="spellEnd"/>
      <w:r w:rsidRPr="00D9577E">
        <w:rPr>
          <w:lang w:eastAsia="pt-BR"/>
        </w:rPr>
        <w:t xml:space="preserve"> ESN </w:t>
      </w:r>
      <w:proofErr w:type="spellStart"/>
      <w:r w:rsidRPr="00D9577E">
        <w:rPr>
          <w:lang w:eastAsia="pt-BR"/>
        </w:rPr>
        <w:t>prediction</w:t>
      </w:r>
      <w:proofErr w:type="spellEnd"/>
      <w:r w:rsidRPr="00D9577E">
        <w:rPr>
          <w:lang w:eastAsia="pt-BR"/>
        </w:rPr>
        <w:t xml:space="preserve"> model </w:t>
      </w:r>
      <w:proofErr w:type="spellStart"/>
      <w:r w:rsidRPr="00D9577E">
        <w:rPr>
          <w:lang w:eastAsia="pt-BR"/>
        </w:rPr>
        <w:t>based</w:t>
      </w:r>
      <w:proofErr w:type="spellEnd"/>
      <w:r w:rsidRPr="00D9577E">
        <w:rPr>
          <w:lang w:eastAsia="pt-BR"/>
        </w:rPr>
        <w:t xml:space="preserve"> </w:t>
      </w:r>
      <w:proofErr w:type="spellStart"/>
      <w:r w:rsidRPr="00D9577E">
        <w:rPr>
          <w:lang w:eastAsia="pt-BR"/>
        </w:rPr>
        <w:t>on</w:t>
      </w:r>
      <w:proofErr w:type="spellEnd"/>
      <w:r w:rsidRPr="00D9577E">
        <w:rPr>
          <w:lang w:eastAsia="pt-BR"/>
        </w:rPr>
        <w:t xml:space="preserve"> </w:t>
      </w:r>
      <w:proofErr w:type="spellStart"/>
      <w:r w:rsidRPr="00D9577E">
        <w:rPr>
          <w:lang w:eastAsia="pt-BR"/>
        </w:rPr>
        <w:t>compressed</w:t>
      </w:r>
      <w:proofErr w:type="spellEnd"/>
      <w:r w:rsidRPr="00D9577E">
        <w:rPr>
          <w:lang w:eastAsia="pt-BR"/>
        </w:rPr>
        <w:t xml:space="preserve"> </w:t>
      </w:r>
      <w:proofErr w:type="spellStart"/>
      <w:r w:rsidRPr="00D9577E">
        <w:rPr>
          <w:lang w:eastAsia="pt-BR"/>
        </w:rPr>
        <w:t>sensing</w:t>
      </w:r>
      <w:proofErr w:type="spellEnd"/>
      <w:r w:rsidRPr="00D9577E">
        <w:rPr>
          <w:lang w:eastAsia="pt-BR"/>
        </w:rPr>
        <w:t xml:space="preserve"> in stock </w:t>
      </w:r>
      <w:proofErr w:type="spellStart"/>
      <w:r w:rsidRPr="00D9577E">
        <w:rPr>
          <w:lang w:eastAsia="pt-BR"/>
        </w:rPr>
        <w:t>market</w:t>
      </w:r>
      <w:proofErr w:type="spellEnd"/>
      <w:r w:rsidRPr="00D9577E">
        <w:rPr>
          <w:lang w:eastAsia="pt-BR"/>
        </w:rPr>
        <w:t xml:space="preserve">. </w:t>
      </w:r>
      <w:r w:rsidRPr="00D9577E">
        <w:rPr>
          <w:i/>
          <w:iCs/>
          <w:lang w:eastAsia="pt-BR"/>
        </w:rPr>
        <w:t xml:space="preserve">Communications in </w:t>
      </w:r>
      <w:proofErr w:type="spellStart"/>
      <w:r w:rsidRPr="00D9577E">
        <w:rPr>
          <w:i/>
          <w:iCs/>
          <w:lang w:eastAsia="pt-BR"/>
        </w:rPr>
        <w:t>Nonlinear</w:t>
      </w:r>
      <w:proofErr w:type="spellEnd"/>
      <w:r w:rsidRPr="00D9577E">
        <w:rPr>
          <w:i/>
          <w:iCs/>
          <w:lang w:eastAsia="pt-BR"/>
        </w:rPr>
        <w:t xml:space="preserve"> Science </w:t>
      </w:r>
      <w:proofErr w:type="spellStart"/>
      <w:r w:rsidRPr="00D9577E">
        <w:rPr>
          <w:i/>
          <w:iCs/>
          <w:lang w:eastAsia="pt-BR"/>
        </w:rPr>
        <w:t>and</w:t>
      </w:r>
      <w:proofErr w:type="spellEnd"/>
      <w:r w:rsidRPr="00D9577E">
        <w:rPr>
          <w:i/>
          <w:iCs/>
          <w:lang w:eastAsia="pt-BR"/>
        </w:rPr>
        <w:t xml:space="preserve"> </w:t>
      </w:r>
      <w:proofErr w:type="spellStart"/>
      <w:r w:rsidRPr="00D9577E">
        <w:rPr>
          <w:i/>
          <w:iCs/>
          <w:lang w:eastAsia="pt-BR"/>
        </w:rPr>
        <w:t>Numerical</w:t>
      </w:r>
      <w:proofErr w:type="spellEnd"/>
      <w:r w:rsidRPr="00D9577E">
        <w:rPr>
          <w:i/>
          <w:iCs/>
          <w:lang w:eastAsia="pt-BR"/>
        </w:rPr>
        <w:t xml:space="preserve"> </w:t>
      </w:r>
      <w:proofErr w:type="spellStart"/>
      <w:r w:rsidRPr="00D9577E">
        <w:rPr>
          <w:i/>
          <w:iCs/>
          <w:lang w:eastAsia="pt-BR"/>
        </w:rPr>
        <w:t>Simulation</w:t>
      </w:r>
      <w:proofErr w:type="spellEnd"/>
      <w:r w:rsidRPr="00D9577E">
        <w:rPr>
          <w:i/>
          <w:iCs/>
          <w:lang w:eastAsia="pt-BR"/>
        </w:rPr>
        <w:t>,</w:t>
      </w:r>
      <w:r w:rsidRPr="00E115ED">
        <w:rPr>
          <w:lang w:eastAsia="pt-BR"/>
        </w:rPr>
        <w:t xml:space="preserve"> v. 101, art. 105857, 2021. DOI: 10.1016/j.cnsns.2021.105857</w:t>
      </w:r>
      <w:r w:rsidR="009A2F43" w:rsidRPr="009A2F43">
        <w:rPr>
          <w:lang w:eastAsia="pt-BR"/>
        </w:rPr>
        <w:t>.</w:t>
      </w:r>
    </w:p>
    <w:sectPr w:rsidR="005F4968" w:rsidRPr="009A2F43" w:rsidSect="008C5E1D">
      <w:headerReference w:type="default" r:id="rId13"/>
      <w:pgSz w:w="11906" w:h="16838" w:code="9"/>
      <w:pgMar w:top="1701" w:right="1134" w:bottom="1134" w:left="1701" w:header="0" w:footer="0" w:gutter="0"/>
      <w:pgNumType w:start="14"/>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012E1" w14:textId="77777777" w:rsidR="00707DFD" w:rsidRDefault="00707DFD" w:rsidP="00AB6873">
      <w:r>
        <w:separator/>
      </w:r>
    </w:p>
  </w:endnote>
  <w:endnote w:type="continuationSeparator" w:id="0">
    <w:p w14:paraId="4A57B57E" w14:textId="77777777" w:rsidR="00707DFD" w:rsidRDefault="00707DFD" w:rsidP="00AB6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Bitstream Vera Sans">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ABDD4" w14:textId="77777777" w:rsidR="00707DFD" w:rsidRDefault="00707DFD" w:rsidP="00AB6873">
      <w:r>
        <w:separator/>
      </w:r>
    </w:p>
  </w:footnote>
  <w:footnote w:type="continuationSeparator" w:id="0">
    <w:p w14:paraId="44DB0794" w14:textId="77777777" w:rsidR="00707DFD" w:rsidRDefault="00707DFD" w:rsidP="00AB6873">
      <w:r>
        <w:continuationSeparator/>
      </w:r>
    </w:p>
  </w:footnote>
  <w:footnote w:id="1">
    <w:p w14:paraId="5C098A6A" w14:textId="41064A56" w:rsidR="007B14BB" w:rsidRPr="007B14BB" w:rsidRDefault="007B14BB" w:rsidP="007B14BB">
      <w:pPr>
        <w:pStyle w:val="Textodenotaderodap"/>
        <w:spacing w:line="240" w:lineRule="auto"/>
        <w:ind w:firstLine="142"/>
        <w:rPr>
          <w:sz w:val="20"/>
        </w:rPr>
      </w:pPr>
      <w:r w:rsidRPr="007B14BB">
        <w:rPr>
          <w:rStyle w:val="Refdenotaderodap"/>
          <w:sz w:val="20"/>
        </w:rPr>
        <w:footnoteRef/>
      </w:r>
      <w:r w:rsidRPr="007B14BB">
        <w:rPr>
          <w:sz w:val="20"/>
        </w:rPr>
        <w:t xml:space="preserve"> Informação obtida por comunicação pessoal do autor em maio de 2026, trabalho ainda</w:t>
      </w:r>
      <w:r>
        <w:rPr>
          <w:sz w:val="20"/>
        </w:rPr>
        <w:t xml:space="preserve"> </w:t>
      </w:r>
      <w:r w:rsidRPr="007B14BB">
        <w:rPr>
          <w:sz w:val="20"/>
        </w:rPr>
        <w:t>não</w:t>
      </w:r>
      <w:r>
        <w:rPr>
          <w:sz w:val="20"/>
        </w:rPr>
        <w:t xml:space="preserve"> </w:t>
      </w:r>
      <w:r w:rsidRPr="007B14BB">
        <w:rPr>
          <w:sz w:val="20"/>
        </w:rPr>
        <w:t>defendido e sujeito a alterações.</w:t>
      </w:r>
    </w:p>
    <w:p w14:paraId="58A373E2" w14:textId="750FEEE7" w:rsidR="007B14BB" w:rsidRDefault="007B14BB">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B917A" w14:textId="32F82969" w:rsidR="00864CD5" w:rsidRPr="00181567" w:rsidRDefault="00864CD5" w:rsidP="00181567">
    <w:pPr>
      <w:pStyle w:val="Cabealh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14296" w14:textId="77777777" w:rsidR="00783F24" w:rsidRPr="00181567" w:rsidRDefault="00783F24" w:rsidP="00181567">
    <w:pPr>
      <w:pStyle w:val="Cabealho"/>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DF237" w14:textId="77777777" w:rsidR="00783F24" w:rsidRPr="00181567" w:rsidRDefault="00783F24" w:rsidP="00181567">
    <w:pPr>
      <w:pStyle w:val="Cabealho"/>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DEBE" w14:textId="77777777" w:rsidR="008C5E1D" w:rsidRDefault="008C5E1D">
    <w:pPr>
      <w:pStyle w:val="Cabealho"/>
      <w:jc w:val="right"/>
    </w:pPr>
  </w:p>
  <w:p w14:paraId="00431358" w14:textId="77777777" w:rsidR="008C5E1D" w:rsidRDefault="008C5E1D">
    <w:pPr>
      <w:pStyle w:val="Cabealho"/>
      <w:jc w:val="right"/>
    </w:pPr>
  </w:p>
  <w:p w14:paraId="72199054" w14:textId="1DFECA06" w:rsidR="008C5E1D" w:rsidRPr="00181567" w:rsidRDefault="008C5E1D" w:rsidP="008C5E1D">
    <w:pPr>
      <w:pStyle w:val="Cabealho"/>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130B" w14:textId="77777777" w:rsidR="008C5E1D" w:rsidRDefault="008C5E1D">
    <w:pPr>
      <w:pStyle w:val="Cabealho"/>
      <w:jc w:val="right"/>
    </w:pPr>
  </w:p>
  <w:p w14:paraId="398581F6" w14:textId="77777777" w:rsidR="008C5E1D" w:rsidRDefault="008C5E1D">
    <w:pPr>
      <w:pStyle w:val="Cabealho"/>
      <w:jc w:val="right"/>
    </w:pPr>
  </w:p>
  <w:sdt>
    <w:sdtPr>
      <w:id w:val="-1281492718"/>
      <w:docPartObj>
        <w:docPartGallery w:val="Page Numbers (Top of Page)"/>
        <w:docPartUnique/>
      </w:docPartObj>
    </w:sdtPr>
    <w:sdtContent>
      <w:p w14:paraId="51D78299" w14:textId="77777777" w:rsidR="008C5E1D" w:rsidRDefault="008C5E1D">
        <w:pPr>
          <w:pStyle w:val="Cabealho"/>
          <w:jc w:val="right"/>
        </w:pPr>
        <w:r>
          <w:fldChar w:fldCharType="begin"/>
        </w:r>
        <w:r>
          <w:instrText>PAGE   \* MERGEFORMAT</w:instrText>
        </w:r>
        <w:r>
          <w:fldChar w:fldCharType="separate"/>
        </w:r>
        <w:r>
          <w:t>2</w:t>
        </w:r>
        <w:r>
          <w:fldChar w:fldCharType="end"/>
        </w:r>
      </w:p>
    </w:sdtContent>
  </w:sdt>
  <w:p w14:paraId="53BA0551" w14:textId="77777777" w:rsidR="008C5E1D" w:rsidRPr="00181567" w:rsidRDefault="008C5E1D" w:rsidP="008C5E1D">
    <w:pPr>
      <w:pStyle w:val="Cabealh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E62C5"/>
    <w:multiLevelType w:val="multilevel"/>
    <w:tmpl w:val="580C59C0"/>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rPr>
        <w:b/>
        <w:bCs/>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113C692C"/>
    <w:multiLevelType w:val="hybridMultilevel"/>
    <w:tmpl w:val="A4189A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1CD4A29"/>
    <w:multiLevelType w:val="multilevel"/>
    <w:tmpl w:val="AA1221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8DF31F8"/>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44628DF"/>
    <w:multiLevelType w:val="multilevel"/>
    <w:tmpl w:val="5296A0F4"/>
    <w:lvl w:ilvl="0">
      <w:start w:val="1"/>
      <w:numFmt w:val="decimal"/>
      <w:lvlText w:val="%1"/>
      <w:lvlJc w:val="left"/>
      <w:pPr>
        <w:tabs>
          <w:tab w:val="num" w:pos="360"/>
        </w:tabs>
        <w:ind w:left="360" w:hanging="360"/>
      </w:pPr>
    </w:lvl>
    <w:lvl w:ilvl="1">
      <w:start w:val="2"/>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 w15:restartNumberingAfterBreak="0">
    <w:nsid w:val="6F9337B5"/>
    <w:multiLevelType w:val="multilevel"/>
    <w:tmpl w:val="AD2C18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730B420F"/>
    <w:multiLevelType w:val="multilevel"/>
    <w:tmpl w:val="6AF8300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7B140B1F"/>
    <w:multiLevelType w:val="hybridMultilevel"/>
    <w:tmpl w:val="8624848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FF11874"/>
    <w:multiLevelType w:val="multilevel"/>
    <w:tmpl w:val="B68E1604"/>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99708194">
    <w:abstractNumId w:val="0"/>
  </w:num>
  <w:num w:numId="2" w16cid:durableId="1295217380">
    <w:abstractNumId w:val="4"/>
  </w:num>
  <w:num w:numId="3" w16cid:durableId="1099594552">
    <w:abstractNumId w:val="8"/>
  </w:num>
  <w:num w:numId="4" w16cid:durableId="1492327761">
    <w:abstractNumId w:val="2"/>
  </w:num>
  <w:num w:numId="5" w16cid:durableId="1816674754">
    <w:abstractNumId w:val="5"/>
  </w:num>
  <w:num w:numId="6" w16cid:durableId="1730763126">
    <w:abstractNumId w:val="3"/>
  </w:num>
  <w:num w:numId="7" w16cid:durableId="788355350">
    <w:abstractNumId w:val="6"/>
  </w:num>
  <w:num w:numId="8" w16cid:durableId="868420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7409690">
    <w:abstractNumId w:val="1"/>
  </w:num>
  <w:num w:numId="10" w16cid:durableId="13200420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68"/>
    <w:rsid w:val="00004283"/>
    <w:rsid w:val="00004B9C"/>
    <w:rsid w:val="00037422"/>
    <w:rsid w:val="00056787"/>
    <w:rsid w:val="000F0427"/>
    <w:rsid w:val="00127436"/>
    <w:rsid w:val="00130FE2"/>
    <w:rsid w:val="00156A95"/>
    <w:rsid w:val="00175BB1"/>
    <w:rsid w:val="00181567"/>
    <w:rsid w:val="001D1D43"/>
    <w:rsid w:val="0030766B"/>
    <w:rsid w:val="00326117"/>
    <w:rsid w:val="003B5680"/>
    <w:rsid w:val="003C2DE2"/>
    <w:rsid w:val="004738E7"/>
    <w:rsid w:val="004866AE"/>
    <w:rsid w:val="004B7659"/>
    <w:rsid w:val="004F4237"/>
    <w:rsid w:val="005324C1"/>
    <w:rsid w:val="00584C35"/>
    <w:rsid w:val="0059307C"/>
    <w:rsid w:val="00593444"/>
    <w:rsid w:val="005F4968"/>
    <w:rsid w:val="006012F1"/>
    <w:rsid w:val="00636CDB"/>
    <w:rsid w:val="006D163C"/>
    <w:rsid w:val="00707DFD"/>
    <w:rsid w:val="007709EB"/>
    <w:rsid w:val="00783970"/>
    <w:rsid w:val="00783F24"/>
    <w:rsid w:val="0078570D"/>
    <w:rsid w:val="007A632A"/>
    <w:rsid w:val="007B14BB"/>
    <w:rsid w:val="007E2601"/>
    <w:rsid w:val="00861A81"/>
    <w:rsid w:val="00863CB3"/>
    <w:rsid w:val="00864CD5"/>
    <w:rsid w:val="0088594F"/>
    <w:rsid w:val="008B2F8D"/>
    <w:rsid w:val="008C5E1D"/>
    <w:rsid w:val="008C775C"/>
    <w:rsid w:val="00942BF5"/>
    <w:rsid w:val="00964E42"/>
    <w:rsid w:val="009A2F43"/>
    <w:rsid w:val="00A32878"/>
    <w:rsid w:val="00A8550B"/>
    <w:rsid w:val="00AB6873"/>
    <w:rsid w:val="00B14947"/>
    <w:rsid w:val="00B30862"/>
    <w:rsid w:val="00B53B5F"/>
    <w:rsid w:val="00C0447A"/>
    <w:rsid w:val="00C61128"/>
    <w:rsid w:val="00C62E7F"/>
    <w:rsid w:val="00C9144F"/>
    <w:rsid w:val="00CC25F0"/>
    <w:rsid w:val="00CD0B7D"/>
    <w:rsid w:val="00CE36BB"/>
    <w:rsid w:val="00CF4D79"/>
    <w:rsid w:val="00D20ED0"/>
    <w:rsid w:val="00D5715B"/>
    <w:rsid w:val="00D9577E"/>
    <w:rsid w:val="00DA3567"/>
    <w:rsid w:val="00DC2191"/>
    <w:rsid w:val="00DE3E19"/>
    <w:rsid w:val="00E115ED"/>
    <w:rsid w:val="00E24561"/>
    <w:rsid w:val="00EE17C6"/>
    <w:rsid w:val="00F13364"/>
    <w:rsid w:val="00F96569"/>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7A6D6"/>
  <w15:docId w15:val="{8EF6900D-7474-4C47-AE93-2DAC5AC3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9" w:qFormat="1"/>
    <w:lsdException w:name="heading 8" w:uiPriority="99" w:qFormat="1"/>
    <w:lsdException w:name="heading 9" w:uiPriority="99" w:qFormat="1"/>
    <w:lsdException w:name="toc 1" w:uiPriority="39"/>
    <w:lsdException w:name="toc 2" w:uiPriority="39"/>
    <w:lsdException w:name="toc 3" w:uiPriority="39"/>
    <w:lsdException w:name="toc 4" w:uiPriority="99"/>
    <w:lsdException w:name="toc 5" w:uiPriority="99"/>
    <w:lsdException w:name="toc 6" w:uiPriority="99"/>
    <w:lsdException w:name="toc 7" w:uiPriority="99"/>
    <w:lsdException w:name="toc 8" w:uiPriority="99"/>
    <w:lsdException w:name="toc 9" w:uiPriority="99"/>
    <w:lsdException w:name="footnote text" w:uiPriority="99"/>
    <w:lsdException w:name="header" w:uiPriority="99"/>
    <w:lsdException w:name="footer" w:uiPriority="99"/>
    <w:lsdException w:name="caption" w:semiHidden="1" w:uiPriority="99" w:unhideWhenUsed="1" w:qFormat="1"/>
    <w:lsdException w:name="table of figures" w:uiPriority="99"/>
    <w:lsdException w:name="footnote reference" w:uiPriority="99"/>
    <w:lsdException w:name="endnote reference" w:uiPriority="99"/>
    <w:lsdException w:name="endnote text" w:uiPriority="99"/>
    <w:lsdException w:name="List" w:uiPriority="99"/>
    <w:lsdException w:name="Title" w:uiPriority="10" w:qFormat="1"/>
    <w:lsdException w:name="Body Text" w:uiPriority="99"/>
    <w:lsdException w:name="Body Text Indent" w:uiPriority="99"/>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3364"/>
    <w:pPr>
      <w:widowControl w:val="0"/>
      <w:spacing w:line="360" w:lineRule="auto"/>
      <w:ind w:firstLine="709"/>
      <w:jc w:val="both"/>
    </w:pPr>
    <w:rPr>
      <w:sz w:val="24"/>
      <w:lang w:eastAsia="ar-SA"/>
    </w:rPr>
  </w:style>
  <w:style w:type="paragraph" w:styleId="Ttulo1">
    <w:name w:val="heading 1"/>
    <w:aliases w:val="Tít1 Abnt"/>
    <w:basedOn w:val="Normal"/>
    <w:next w:val="Normal"/>
    <w:link w:val="Ttulo1Char"/>
    <w:uiPriority w:val="9"/>
    <w:qFormat/>
    <w:rsid w:val="0030766B"/>
    <w:pPr>
      <w:keepNext/>
      <w:keepLines/>
      <w:pageBreakBefore/>
      <w:widowControl/>
      <w:numPr>
        <w:numId w:val="7"/>
      </w:numPr>
      <w:spacing w:after="851"/>
      <w:outlineLvl w:val="0"/>
    </w:pPr>
    <w:rPr>
      <w:b/>
      <w:color w:val="000000" w:themeColor="text1"/>
      <w:kern w:val="2"/>
    </w:rPr>
  </w:style>
  <w:style w:type="paragraph" w:styleId="Ttulo2">
    <w:name w:val="heading 2"/>
    <w:aliases w:val="Tít 2 Abnt"/>
    <w:basedOn w:val="Normal"/>
    <w:next w:val="Normal"/>
    <w:link w:val="Ttulo2Char"/>
    <w:uiPriority w:val="9"/>
    <w:qFormat/>
    <w:rsid w:val="00F96569"/>
    <w:pPr>
      <w:keepNext/>
      <w:numPr>
        <w:ilvl w:val="1"/>
        <w:numId w:val="7"/>
      </w:numPr>
      <w:spacing w:before="30" w:after="30"/>
      <w:outlineLvl w:val="1"/>
    </w:pPr>
    <w:rPr>
      <w:b/>
      <w:color w:val="000000" w:themeColor="text1"/>
    </w:rPr>
  </w:style>
  <w:style w:type="paragraph" w:styleId="Ttulo3">
    <w:name w:val="heading 3"/>
    <w:basedOn w:val="Normal"/>
    <w:next w:val="Normal"/>
    <w:link w:val="Ttulo3Char"/>
    <w:uiPriority w:val="9"/>
    <w:qFormat/>
    <w:pPr>
      <w:keepNext/>
      <w:numPr>
        <w:ilvl w:val="2"/>
        <w:numId w:val="7"/>
      </w:numPr>
      <w:spacing w:before="240" w:after="60"/>
      <w:outlineLvl w:val="2"/>
    </w:pPr>
  </w:style>
  <w:style w:type="paragraph" w:styleId="Ttulo4">
    <w:name w:val="heading 4"/>
    <w:basedOn w:val="Normal"/>
    <w:next w:val="Normal"/>
    <w:link w:val="Ttulo4Char"/>
    <w:uiPriority w:val="9"/>
    <w:qFormat/>
    <w:pPr>
      <w:keepNext/>
      <w:numPr>
        <w:ilvl w:val="3"/>
        <w:numId w:val="7"/>
      </w:numPr>
      <w:tabs>
        <w:tab w:val="num" w:pos="360"/>
      </w:tabs>
      <w:spacing w:before="240" w:after="60"/>
      <w:ind w:left="0" w:firstLine="0"/>
      <w:outlineLvl w:val="3"/>
    </w:pPr>
    <w:rPr>
      <w:b/>
    </w:rPr>
  </w:style>
  <w:style w:type="paragraph" w:styleId="Ttulo5">
    <w:name w:val="heading 5"/>
    <w:basedOn w:val="Normal"/>
    <w:next w:val="Normal"/>
    <w:link w:val="Ttulo5Char"/>
    <w:uiPriority w:val="9"/>
    <w:qFormat/>
    <w:pPr>
      <w:numPr>
        <w:ilvl w:val="4"/>
        <w:numId w:val="7"/>
      </w:numPr>
      <w:tabs>
        <w:tab w:val="num" w:pos="360"/>
      </w:tabs>
      <w:spacing w:before="240" w:after="60"/>
      <w:ind w:left="0" w:firstLine="0"/>
      <w:outlineLvl w:val="4"/>
    </w:pPr>
    <w:rPr>
      <w:sz w:val="22"/>
    </w:rPr>
  </w:style>
  <w:style w:type="paragraph" w:styleId="Ttulo6">
    <w:name w:val="heading 6"/>
    <w:basedOn w:val="Normal"/>
    <w:next w:val="Normal"/>
    <w:link w:val="Ttulo6Char"/>
    <w:uiPriority w:val="9"/>
    <w:qFormat/>
    <w:pPr>
      <w:numPr>
        <w:ilvl w:val="5"/>
        <w:numId w:val="7"/>
      </w:numPr>
      <w:tabs>
        <w:tab w:val="num" w:pos="360"/>
      </w:tabs>
      <w:spacing w:before="240" w:after="60"/>
      <w:ind w:left="0" w:firstLine="0"/>
      <w:outlineLvl w:val="5"/>
    </w:pPr>
    <w:rPr>
      <w:i/>
      <w:sz w:val="22"/>
    </w:rPr>
  </w:style>
  <w:style w:type="paragraph" w:styleId="Ttulo7">
    <w:name w:val="heading 7"/>
    <w:basedOn w:val="Normal"/>
    <w:next w:val="Normal"/>
    <w:link w:val="Ttulo7Char"/>
    <w:uiPriority w:val="99"/>
    <w:qFormat/>
    <w:pPr>
      <w:numPr>
        <w:ilvl w:val="6"/>
        <w:numId w:val="7"/>
      </w:numPr>
      <w:tabs>
        <w:tab w:val="num" w:pos="360"/>
      </w:tabs>
      <w:spacing w:before="240" w:after="60"/>
      <w:ind w:left="0" w:firstLine="0"/>
      <w:outlineLvl w:val="6"/>
    </w:pPr>
    <w:rPr>
      <w:rFonts w:ascii="Arial" w:hAnsi="Arial"/>
    </w:rPr>
  </w:style>
  <w:style w:type="paragraph" w:styleId="Ttulo8">
    <w:name w:val="heading 8"/>
    <w:basedOn w:val="Normal"/>
    <w:next w:val="Normal"/>
    <w:link w:val="Ttulo8Char"/>
    <w:uiPriority w:val="99"/>
    <w:qFormat/>
    <w:pPr>
      <w:numPr>
        <w:ilvl w:val="7"/>
        <w:numId w:val="7"/>
      </w:numPr>
      <w:tabs>
        <w:tab w:val="num" w:pos="360"/>
      </w:tabs>
      <w:spacing w:before="240" w:after="60"/>
      <w:ind w:left="0" w:firstLine="0"/>
      <w:outlineLvl w:val="7"/>
    </w:pPr>
    <w:rPr>
      <w:rFonts w:ascii="Arial" w:hAnsi="Arial"/>
      <w:i/>
    </w:rPr>
  </w:style>
  <w:style w:type="paragraph" w:styleId="Ttulo9">
    <w:name w:val="heading 9"/>
    <w:basedOn w:val="Normal"/>
    <w:next w:val="Normal"/>
    <w:link w:val="Ttulo9Char"/>
    <w:uiPriority w:val="99"/>
    <w:qFormat/>
    <w:pPr>
      <w:numPr>
        <w:ilvl w:val="8"/>
        <w:numId w:val="7"/>
      </w:numPr>
      <w:tabs>
        <w:tab w:val="num" w:pos="360"/>
      </w:tabs>
      <w:spacing w:before="240" w:after="60"/>
      <w:ind w:left="0" w:firstLine="0"/>
      <w:outlineLvl w:val="8"/>
    </w:pPr>
    <w:rPr>
      <w:rFonts w:ascii="Arial" w:hAnsi="Arial"/>
      <w:b/>
      <w:i/>
      <w:sz w:val="1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Absatz-Standardschriftart111">
    <w:name w:val="WW-Absatz-Standardschriftart111"/>
    <w:qFormat/>
  </w:style>
  <w:style w:type="character" w:customStyle="1" w:styleId="WW-Absatz-Standardschriftart1111">
    <w:name w:val="WW-Absatz-Standardschriftart1111"/>
    <w:qFormat/>
  </w:style>
  <w:style w:type="character" w:customStyle="1" w:styleId="WW8Num11z0">
    <w:name w:val="WW8Num11z0"/>
    <w:qFormat/>
    <w:rPr>
      <w:b w:val="0"/>
      <w:sz w:val="24"/>
    </w:rPr>
  </w:style>
  <w:style w:type="character" w:customStyle="1" w:styleId="WW8Num14z0">
    <w:name w:val="WW8Num14z0"/>
    <w:qFormat/>
    <w:rPr>
      <w:rFonts w:ascii="Symbol" w:hAnsi="Symbol"/>
    </w:rPr>
  </w:style>
  <w:style w:type="character" w:customStyle="1" w:styleId="WW8Num16z0">
    <w:name w:val="WW8Num16z0"/>
    <w:qFormat/>
    <w:rPr>
      <w:rFonts w:ascii="Symbol" w:hAnsi="Symbol"/>
      <w:color w:val="auto"/>
      <w:sz w:val="28"/>
    </w:rPr>
  </w:style>
  <w:style w:type="character" w:customStyle="1" w:styleId="WW8Num19z0">
    <w:name w:val="WW8Num19z0"/>
    <w:qFormat/>
    <w:rPr>
      <w:rFonts w:ascii="Symbol" w:hAnsi="Symbol"/>
    </w:rPr>
  </w:style>
  <w:style w:type="character" w:customStyle="1" w:styleId="WW8Num22z0">
    <w:name w:val="WW8Num22z0"/>
    <w:qFormat/>
    <w:rPr>
      <w:rFonts w:ascii="Symbol" w:eastAsia="Times New Roman" w:hAnsi="Symbol" w:cs="Times New Roman"/>
    </w:rPr>
  </w:style>
  <w:style w:type="character" w:customStyle="1" w:styleId="WW8Num22z1">
    <w:name w:val="WW8Num22z1"/>
    <w:qFormat/>
    <w:rPr>
      <w:rFonts w:ascii="Courier New" w:hAnsi="Courier New"/>
    </w:rPr>
  </w:style>
  <w:style w:type="character" w:customStyle="1" w:styleId="WW8Num22z2">
    <w:name w:val="WW8Num22z2"/>
    <w:qFormat/>
    <w:rPr>
      <w:rFonts w:ascii="Wingdings" w:hAnsi="Wingdings"/>
    </w:rPr>
  </w:style>
  <w:style w:type="character" w:customStyle="1" w:styleId="WW8Num22z3">
    <w:name w:val="WW8Num22z3"/>
    <w:qFormat/>
    <w:rPr>
      <w:rFonts w:ascii="Symbol" w:hAnsi="Symbol"/>
    </w:rPr>
  </w:style>
  <w:style w:type="character" w:customStyle="1" w:styleId="WW8Num24z0">
    <w:name w:val="WW8Num24z0"/>
    <w:qFormat/>
    <w:rPr>
      <w:b w:val="0"/>
    </w:rPr>
  </w:style>
  <w:style w:type="character" w:customStyle="1" w:styleId="WW8Num27z0">
    <w:name w:val="WW8Num27z0"/>
    <w:qFormat/>
    <w:rPr>
      <w:rFonts w:ascii="Symbol" w:hAnsi="Symbol"/>
    </w:rPr>
  </w:style>
  <w:style w:type="character" w:customStyle="1" w:styleId="WW8Num39z0">
    <w:name w:val="WW8Num39z0"/>
    <w:qFormat/>
    <w:rPr>
      <w:b w:val="0"/>
    </w:rPr>
  </w:style>
  <w:style w:type="character" w:customStyle="1" w:styleId="Fontepargpadro1">
    <w:name w:val="Fonte parág. padrão1"/>
    <w:qFormat/>
  </w:style>
  <w:style w:type="character" w:styleId="Nmerodepgina">
    <w:name w:val="page number"/>
    <w:basedOn w:val="Fontepargpadro1"/>
  </w:style>
  <w:style w:type="character" w:customStyle="1" w:styleId="CaracteresdeNotadeRodap">
    <w:name w:val="Caracteres de Nota de Rodapé"/>
    <w:qFormat/>
    <w:rPr>
      <w:vertAlign w:val="superscript"/>
    </w:rPr>
  </w:style>
  <w:style w:type="character" w:styleId="Hyperlink">
    <w:name w:val="Hyperlink"/>
    <w:uiPriority w:val="99"/>
    <w:rPr>
      <w:color w:val="0000FF"/>
      <w:u w:val="single"/>
    </w:rPr>
  </w:style>
  <w:style w:type="character" w:styleId="HiperlinkVisitado">
    <w:name w:val="FollowedHyperlink"/>
    <w:rPr>
      <w:color w:val="800080"/>
      <w:u w:val="single"/>
    </w:rPr>
  </w:style>
  <w:style w:type="character" w:customStyle="1" w:styleId="Smbolosdenumeraouser">
    <w:name w:val="Símbolos de numeração (user)"/>
    <w:qFormat/>
  </w:style>
  <w:style w:type="character" w:customStyle="1" w:styleId="CorpodetextoChar">
    <w:name w:val="Corpo de texto Char"/>
    <w:link w:val="Corpodetexto"/>
    <w:uiPriority w:val="99"/>
    <w:qFormat/>
    <w:rsid w:val="0083012D"/>
    <w:rPr>
      <w:sz w:val="24"/>
      <w:lang w:eastAsia="ar-SA"/>
    </w:rPr>
  </w:style>
  <w:style w:type="character" w:styleId="MenoPendente">
    <w:name w:val="Unresolved Mention"/>
    <w:uiPriority w:val="99"/>
    <w:semiHidden/>
    <w:unhideWhenUsed/>
    <w:qFormat/>
    <w:rsid w:val="00072838"/>
    <w:rPr>
      <w:color w:val="605E5C"/>
      <w:shd w:val="clear" w:color="auto" w:fill="E1DFDD"/>
    </w:rPr>
  </w:style>
  <w:style w:type="paragraph" w:styleId="Ttulo">
    <w:name w:val="Title"/>
    <w:basedOn w:val="Normal"/>
    <w:next w:val="Corpodetexto"/>
    <w:link w:val="TtuloChar"/>
    <w:uiPriority w:val="10"/>
    <w:qFormat/>
    <w:pPr>
      <w:keepNext/>
      <w:spacing w:before="240" w:after="120"/>
    </w:pPr>
    <w:rPr>
      <w:rFonts w:ascii="Liberation Sans" w:eastAsia="Microsoft YaHei" w:hAnsi="Liberation Sans" w:cs="Arial"/>
      <w:sz w:val="28"/>
      <w:szCs w:val="28"/>
    </w:rPr>
  </w:style>
  <w:style w:type="paragraph" w:styleId="Corpodetexto">
    <w:name w:val="Body Text"/>
    <w:basedOn w:val="Normal"/>
    <w:link w:val="CorpodetextoChar"/>
    <w:uiPriority w:val="99"/>
    <w:pPr>
      <w:spacing w:after="120"/>
    </w:pPr>
  </w:style>
  <w:style w:type="paragraph" w:styleId="Lista">
    <w:name w:val="List"/>
    <w:basedOn w:val="Corpodetexto"/>
    <w:uiPriority w:val="99"/>
    <w:rPr>
      <w:rFonts w:cs="Bitstream Vera Sans"/>
    </w:rPr>
  </w:style>
  <w:style w:type="paragraph" w:styleId="Legenda">
    <w:name w:val="caption"/>
    <w:basedOn w:val="Normal"/>
    <w:uiPriority w:val="99"/>
    <w:qFormat/>
    <w:pPr>
      <w:suppressLineNumbers/>
      <w:spacing w:before="120" w:after="120"/>
    </w:pPr>
    <w:rPr>
      <w:rFonts w:cs="Arial"/>
      <w:i/>
      <w:iCs/>
      <w:szCs w:val="24"/>
    </w:rPr>
  </w:style>
  <w:style w:type="paragraph" w:customStyle="1" w:styleId="ndice">
    <w:name w:val="Índice"/>
    <w:basedOn w:val="Normal"/>
    <w:uiPriority w:val="99"/>
    <w:qFormat/>
    <w:pPr>
      <w:suppressLineNumbers/>
    </w:pPr>
    <w:rPr>
      <w:rFonts w:cs="Arial"/>
    </w:rPr>
  </w:style>
  <w:style w:type="paragraph" w:customStyle="1" w:styleId="ndiceuser">
    <w:name w:val="Índice (user)"/>
    <w:basedOn w:val="Normal"/>
    <w:uiPriority w:val="99"/>
    <w:qFormat/>
    <w:pPr>
      <w:suppressLineNumbers/>
    </w:pPr>
    <w:rPr>
      <w:rFonts w:cs="Bitstream Vera Sans"/>
    </w:rPr>
  </w:style>
  <w:style w:type="paragraph" w:customStyle="1" w:styleId="Captulo">
    <w:name w:val="Capítulo"/>
    <w:basedOn w:val="Normal"/>
    <w:next w:val="Corpodetexto"/>
    <w:uiPriority w:val="99"/>
    <w:qFormat/>
    <w:pPr>
      <w:keepNext/>
      <w:spacing w:before="240" w:after="120"/>
    </w:pPr>
    <w:rPr>
      <w:rFonts w:ascii="Bitstream Vera Sans" w:eastAsia="Bitstream Vera Sans" w:hAnsi="Bitstream Vera Sans" w:cs="Bitstream Vera Sans"/>
      <w:sz w:val="28"/>
      <w:szCs w:val="28"/>
    </w:rPr>
  </w:style>
  <w:style w:type="paragraph" w:customStyle="1" w:styleId="Legenda1">
    <w:name w:val="Legenda1"/>
    <w:basedOn w:val="Normal"/>
    <w:uiPriority w:val="99"/>
    <w:qFormat/>
    <w:pPr>
      <w:suppressLineNumbers/>
      <w:spacing w:before="120" w:after="120"/>
    </w:pPr>
    <w:rPr>
      <w:rFonts w:cs="Bitstream Vera Sans"/>
      <w:i/>
      <w:iCs/>
      <w:szCs w:val="24"/>
    </w:rPr>
  </w:style>
  <w:style w:type="paragraph" w:customStyle="1" w:styleId="TextoCapa">
    <w:name w:val="TextoCapa"/>
    <w:basedOn w:val="Corpodetexto"/>
    <w:uiPriority w:val="99"/>
    <w:qFormat/>
    <w:pPr>
      <w:spacing w:after="0"/>
      <w:jc w:val="center"/>
    </w:pPr>
    <w:rPr>
      <w:sz w:val="28"/>
    </w:rPr>
  </w:style>
  <w:style w:type="paragraph" w:customStyle="1" w:styleId="TituloCapa">
    <w:name w:val="TituloCapa"/>
    <w:basedOn w:val="TextoCapa"/>
    <w:uiPriority w:val="99"/>
    <w:qFormat/>
    <w:rPr>
      <w:b/>
      <w:sz w:val="32"/>
    </w:rPr>
  </w:style>
  <w:style w:type="paragraph" w:customStyle="1" w:styleId="Cabealhoerodap">
    <w:name w:val="Cabeçalho e rodapé"/>
    <w:basedOn w:val="Normal"/>
    <w:uiPriority w:val="99"/>
    <w:qFormat/>
  </w:style>
  <w:style w:type="paragraph" w:customStyle="1" w:styleId="Cabealhoerodapuser">
    <w:name w:val="Cabeçalho e rodapé (user)"/>
    <w:basedOn w:val="Normal"/>
    <w:uiPriority w:val="99"/>
    <w:qFormat/>
  </w:style>
  <w:style w:type="paragraph" w:styleId="Cabealho">
    <w:name w:val="header"/>
    <w:basedOn w:val="Normal"/>
    <w:link w:val="CabealhoChar"/>
    <w:uiPriority w:val="99"/>
    <w:pPr>
      <w:tabs>
        <w:tab w:val="center" w:pos="4419"/>
        <w:tab w:val="right" w:pos="8838"/>
      </w:tabs>
    </w:pPr>
  </w:style>
  <w:style w:type="paragraph" w:customStyle="1" w:styleId="Ttulo0">
    <w:name w:val="Título 0"/>
    <w:basedOn w:val="Ttulo1"/>
    <w:uiPriority w:val="99"/>
    <w:qFormat/>
    <w:pPr>
      <w:jc w:val="center"/>
    </w:pPr>
  </w:style>
  <w:style w:type="paragraph" w:styleId="Sumrio2">
    <w:name w:val="toc 2"/>
    <w:basedOn w:val="Normal"/>
    <w:next w:val="Normal"/>
    <w:uiPriority w:val="39"/>
    <w:pPr>
      <w:ind w:left="240"/>
      <w:jc w:val="left"/>
    </w:pPr>
    <w:rPr>
      <w:rFonts w:asciiTheme="minorHAnsi" w:hAnsiTheme="minorHAnsi" w:cstheme="minorHAnsi"/>
      <w:smallCaps/>
      <w:sz w:val="20"/>
    </w:rPr>
  </w:style>
  <w:style w:type="paragraph" w:styleId="Sumrio1">
    <w:name w:val="toc 1"/>
    <w:basedOn w:val="Normal"/>
    <w:next w:val="Normal"/>
    <w:uiPriority w:val="39"/>
    <w:pPr>
      <w:spacing w:before="120" w:after="120"/>
      <w:jc w:val="left"/>
    </w:pPr>
    <w:rPr>
      <w:rFonts w:asciiTheme="minorHAnsi" w:hAnsiTheme="minorHAnsi" w:cstheme="minorHAnsi"/>
      <w:b/>
      <w:bCs/>
      <w:caps/>
      <w:sz w:val="20"/>
    </w:rPr>
  </w:style>
  <w:style w:type="paragraph" w:styleId="Sumrio3">
    <w:name w:val="toc 3"/>
    <w:basedOn w:val="Normal"/>
    <w:next w:val="Normal"/>
    <w:uiPriority w:val="39"/>
    <w:pPr>
      <w:ind w:left="480"/>
      <w:jc w:val="left"/>
    </w:pPr>
    <w:rPr>
      <w:rFonts w:asciiTheme="minorHAnsi" w:hAnsiTheme="minorHAnsi" w:cstheme="minorHAnsi"/>
      <w:i/>
      <w:iCs/>
      <w:sz w:val="20"/>
    </w:rPr>
  </w:style>
  <w:style w:type="paragraph" w:styleId="Sumrio4">
    <w:name w:val="toc 4"/>
    <w:basedOn w:val="Normal"/>
    <w:next w:val="Normal"/>
    <w:uiPriority w:val="99"/>
    <w:semiHidden/>
    <w:pPr>
      <w:ind w:left="720"/>
      <w:jc w:val="left"/>
    </w:pPr>
    <w:rPr>
      <w:rFonts w:asciiTheme="minorHAnsi" w:hAnsiTheme="minorHAnsi" w:cstheme="minorHAnsi"/>
      <w:sz w:val="18"/>
      <w:szCs w:val="18"/>
    </w:rPr>
  </w:style>
  <w:style w:type="paragraph" w:styleId="Sumrio5">
    <w:name w:val="toc 5"/>
    <w:basedOn w:val="Normal"/>
    <w:next w:val="Normal"/>
    <w:uiPriority w:val="99"/>
    <w:semiHidden/>
    <w:pPr>
      <w:ind w:left="960"/>
      <w:jc w:val="left"/>
    </w:pPr>
    <w:rPr>
      <w:rFonts w:asciiTheme="minorHAnsi" w:hAnsiTheme="minorHAnsi" w:cstheme="minorHAnsi"/>
      <w:sz w:val="18"/>
      <w:szCs w:val="18"/>
    </w:rPr>
  </w:style>
  <w:style w:type="paragraph" w:styleId="Sumrio6">
    <w:name w:val="toc 6"/>
    <w:basedOn w:val="Normal"/>
    <w:next w:val="Normal"/>
    <w:uiPriority w:val="99"/>
    <w:semiHidden/>
    <w:pPr>
      <w:ind w:left="1200"/>
      <w:jc w:val="left"/>
    </w:pPr>
    <w:rPr>
      <w:rFonts w:asciiTheme="minorHAnsi" w:hAnsiTheme="minorHAnsi" w:cstheme="minorHAnsi"/>
      <w:sz w:val="18"/>
      <w:szCs w:val="18"/>
    </w:rPr>
  </w:style>
  <w:style w:type="paragraph" w:styleId="Sumrio7">
    <w:name w:val="toc 7"/>
    <w:basedOn w:val="Normal"/>
    <w:next w:val="Normal"/>
    <w:uiPriority w:val="99"/>
    <w:semiHidden/>
    <w:pPr>
      <w:ind w:left="1440"/>
      <w:jc w:val="left"/>
    </w:pPr>
    <w:rPr>
      <w:rFonts w:asciiTheme="minorHAnsi" w:hAnsiTheme="minorHAnsi" w:cstheme="minorHAnsi"/>
      <w:sz w:val="18"/>
      <w:szCs w:val="18"/>
    </w:rPr>
  </w:style>
  <w:style w:type="paragraph" w:styleId="Sumrio8">
    <w:name w:val="toc 8"/>
    <w:basedOn w:val="Normal"/>
    <w:next w:val="Normal"/>
    <w:uiPriority w:val="99"/>
    <w:semiHidden/>
    <w:pPr>
      <w:ind w:left="1680"/>
      <w:jc w:val="left"/>
    </w:pPr>
    <w:rPr>
      <w:rFonts w:asciiTheme="minorHAnsi" w:hAnsiTheme="minorHAnsi" w:cstheme="minorHAnsi"/>
      <w:sz w:val="18"/>
      <w:szCs w:val="18"/>
    </w:rPr>
  </w:style>
  <w:style w:type="paragraph" w:styleId="Sumrio9">
    <w:name w:val="toc 9"/>
    <w:basedOn w:val="Normal"/>
    <w:next w:val="Normal"/>
    <w:uiPriority w:val="99"/>
    <w:semiHidden/>
    <w:pPr>
      <w:ind w:left="1920"/>
      <w:jc w:val="left"/>
    </w:pPr>
    <w:rPr>
      <w:rFonts w:asciiTheme="minorHAnsi" w:hAnsiTheme="minorHAnsi" w:cstheme="minorHAnsi"/>
      <w:sz w:val="18"/>
      <w:szCs w:val="18"/>
    </w:rPr>
  </w:style>
  <w:style w:type="paragraph" w:styleId="Textodenotaderodap">
    <w:name w:val="footnote text"/>
    <w:basedOn w:val="Normal"/>
    <w:link w:val="TextodenotaderodapChar"/>
    <w:uiPriority w:val="99"/>
    <w:semiHidden/>
  </w:style>
  <w:style w:type="paragraph" w:customStyle="1" w:styleId="Citao1">
    <w:name w:val="Citação1"/>
    <w:basedOn w:val="Corpodetexto"/>
    <w:uiPriority w:val="99"/>
    <w:qFormat/>
    <w:pPr>
      <w:spacing w:line="240" w:lineRule="auto"/>
      <w:ind w:left="709"/>
    </w:pPr>
  </w:style>
  <w:style w:type="paragraph" w:customStyle="1" w:styleId="Bibliografia1">
    <w:name w:val="Bibliografia1"/>
    <w:basedOn w:val="Normal"/>
    <w:uiPriority w:val="99"/>
    <w:qFormat/>
    <w:pPr>
      <w:spacing w:after="240"/>
      <w:ind w:left="284" w:hanging="284"/>
    </w:pPr>
  </w:style>
  <w:style w:type="paragraph" w:customStyle="1" w:styleId="Corpodoabstract">
    <w:name w:val="Corpo do abstract"/>
    <w:basedOn w:val="Corpodetexto"/>
    <w:uiPriority w:val="99"/>
    <w:qFormat/>
    <w:rPr>
      <w:lang w:val="en-US"/>
    </w:rPr>
  </w:style>
  <w:style w:type="paragraph" w:styleId="Recuodecorpodetexto">
    <w:name w:val="Body Text Indent"/>
    <w:basedOn w:val="Normal"/>
    <w:link w:val="RecuodecorpodetextoChar"/>
    <w:uiPriority w:val="99"/>
    <w:pPr>
      <w:ind w:left="1416"/>
    </w:pPr>
  </w:style>
  <w:style w:type="paragraph" w:customStyle="1" w:styleId="Estruturadodocumento1">
    <w:name w:val="Estrutura do documento1"/>
    <w:basedOn w:val="Normal"/>
    <w:uiPriority w:val="99"/>
    <w:qFormat/>
    <w:pPr>
      <w:shd w:val="clear" w:color="auto" w:fill="000080"/>
    </w:pPr>
    <w:rPr>
      <w:rFonts w:ascii="Tahoma" w:hAnsi="Tahoma"/>
    </w:rPr>
  </w:style>
  <w:style w:type="paragraph" w:styleId="Rodap">
    <w:name w:val="footer"/>
    <w:basedOn w:val="Normal"/>
    <w:link w:val="RodapChar"/>
    <w:uiPriority w:val="99"/>
    <w:pPr>
      <w:tabs>
        <w:tab w:val="center" w:pos="4419"/>
        <w:tab w:val="right" w:pos="8838"/>
      </w:tabs>
    </w:pPr>
  </w:style>
  <w:style w:type="paragraph" w:customStyle="1" w:styleId="Contedodatabelauser">
    <w:name w:val="Conteúdo da tabela (user)"/>
    <w:basedOn w:val="Normal"/>
    <w:uiPriority w:val="99"/>
    <w:qFormat/>
    <w:pPr>
      <w:suppressLineNumbers/>
    </w:pPr>
  </w:style>
  <w:style w:type="paragraph" w:customStyle="1" w:styleId="Ttulodatabela">
    <w:name w:val="Título da tabela"/>
    <w:basedOn w:val="Contedodatabelauser"/>
    <w:uiPriority w:val="99"/>
    <w:qFormat/>
    <w:pPr>
      <w:jc w:val="center"/>
    </w:pPr>
    <w:rPr>
      <w:b/>
      <w:bCs/>
    </w:rPr>
  </w:style>
  <w:style w:type="paragraph" w:customStyle="1" w:styleId="Contedodoquadrouser">
    <w:name w:val="Conteúdo do quadro (user)"/>
    <w:basedOn w:val="Corpodetexto"/>
    <w:uiPriority w:val="99"/>
    <w:qFormat/>
  </w:style>
  <w:style w:type="paragraph" w:customStyle="1" w:styleId="TextoAbnt">
    <w:name w:val="Texto Abnt"/>
    <w:basedOn w:val="Normal"/>
    <w:link w:val="TextoAbntChar"/>
    <w:qFormat/>
    <w:rsid w:val="0088594F"/>
    <w:rPr>
      <w:color w:val="000000" w:themeColor="text1"/>
      <w:szCs w:val="24"/>
    </w:rPr>
  </w:style>
  <w:style w:type="character" w:customStyle="1" w:styleId="TextoAbntChar">
    <w:name w:val="Texto Abnt Char"/>
    <w:basedOn w:val="Fontepargpadro"/>
    <w:link w:val="TextoAbnt"/>
    <w:rsid w:val="0088594F"/>
    <w:rPr>
      <w:color w:val="000000" w:themeColor="text1"/>
      <w:sz w:val="24"/>
      <w:szCs w:val="24"/>
      <w:lang w:eastAsia="ar-SA"/>
    </w:rPr>
  </w:style>
  <w:style w:type="paragraph" w:styleId="ndicedeilustraes">
    <w:name w:val="table of figures"/>
    <w:basedOn w:val="Normal"/>
    <w:next w:val="Normal"/>
    <w:uiPriority w:val="99"/>
    <w:rsid w:val="00CF4D79"/>
    <w:pPr>
      <w:ind w:left="480" w:hanging="480"/>
      <w:jc w:val="left"/>
    </w:pPr>
    <w:rPr>
      <w:rFonts w:asciiTheme="minorHAnsi" w:hAnsiTheme="minorHAnsi" w:cstheme="minorHAnsi"/>
      <w:smallCaps/>
      <w:sz w:val="20"/>
    </w:rPr>
  </w:style>
  <w:style w:type="character" w:customStyle="1" w:styleId="CabealhoChar">
    <w:name w:val="Cabeçalho Char"/>
    <w:basedOn w:val="Fontepargpadro"/>
    <w:link w:val="Cabealho"/>
    <w:uiPriority w:val="99"/>
    <w:rsid w:val="00AB6873"/>
    <w:rPr>
      <w:sz w:val="24"/>
      <w:lang w:eastAsia="ar-SA"/>
    </w:rPr>
  </w:style>
  <w:style w:type="character" w:customStyle="1" w:styleId="RodapChar">
    <w:name w:val="Rodapé Char"/>
    <w:basedOn w:val="Fontepargpadro"/>
    <w:link w:val="Rodap"/>
    <w:uiPriority w:val="99"/>
    <w:rsid w:val="00037422"/>
    <w:rPr>
      <w:sz w:val="24"/>
      <w:lang w:eastAsia="ar-SA"/>
    </w:rPr>
  </w:style>
  <w:style w:type="character" w:customStyle="1" w:styleId="Ttulo1Char">
    <w:name w:val="Título 1 Char"/>
    <w:aliases w:val="Tít1 Abnt Char1"/>
    <w:basedOn w:val="Fontepargpadro"/>
    <w:link w:val="Ttulo1"/>
    <w:uiPriority w:val="9"/>
    <w:rsid w:val="004866AE"/>
    <w:rPr>
      <w:b/>
      <w:color w:val="000000" w:themeColor="text1"/>
      <w:kern w:val="2"/>
      <w:sz w:val="24"/>
      <w:lang w:eastAsia="ar-SA"/>
    </w:rPr>
  </w:style>
  <w:style w:type="character" w:customStyle="1" w:styleId="Ttulo2Char">
    <w:name w:val="Título 2 Char"/>
    <w:aliases w:val="Tít 2 Abnt Char1"/>
    <w:basedOn w:val="Fontepargpadro"/>
    <w:link w:val="Ttulo2"/>
    <w:uiPriority w:val="9"/>
    <w:rsid w:val="004866AE"/>
    <w:rPr>
      <w:b/>
      <w:color w:val="000000" w:themeColor="text1"/>
      <w:sz w:val="24"/>
      <w:lang w:eastAsia="ar-SA"/>
    </w:rPr>
  </w:style>
  <w:style w:type="character" w:customStyle="1" w:styleId="Ttulo3Char">
    <w:name w:val="Título 3 Char"/>
    <w:basedOn w:val="Fontepargpadro"/>
    <w:link w:val="Ttulo3"/>
    <w:uiPriority w:val="9"/>
    <w:rsid w:val="004866AE"/>
    <w:rPr>
      <w:sz w:val="24"/>
      <w:lang w:eastAsia="ar-SA"/>
    </w:rPr>
  </w:style>
  <w:style w:type="character" w:customStyle="1" w:styleId="Ttulo4Char">
    <w:name w:val="Título 4 Char"/>
    <w:basedOn w:val="Fontepargpadro"/>
    <w:link w:val="Ttulo4"/>
    <w:uiPriority w:val="9"/>
    <w:rsid w:val="004866AE"/>
    <w:rPr>
      <w:b/>
      <w:sz w:val="24"/>
      <w:lang w:eastAsia="ar-SA"/>
    </w:rPr>
  </w:style>
  <w:style w:type="character" w:customStyle="1" w:styleId="Ttulo5Char">
    <w:name w:val="Título 5 Char"/>
    <w:basedOn w:val="Fontepargpadro"/>
    <w:link w:val="Ttulo5"/>
    <w:uiPriority w:val="9"/>
    <w:rsid w:val="004866AE"/>
    <w:rPr>
      <w:sz w:val="22"/>
      <w:lang w:eastAsia="ar-SA"/>
    </w:rPr>
  </w:style>
  <w:style w:type="character" w:customStyle="1" w:styleId="Ttulo6Char">
    <w:name w:val="Título 6 Char"/>
    <w:basedOn w:val="Fontepargpadro"/>
    <w:link w:val="Ttulo6"/>
    <w:uiPriority w:val="9"/>
    <w:rsid w:val="004866AE"/>
    <w:rPr>
      <w:i/>
      <w:sz w:val="22"/>
      <w:lang w:eastAsia="ar-SA"/>
    </w:rPr>
  </w:style>
  <w:style w:type="character" w:customStyle="1" w:styleId="Ttulo7Char">
    <w:name w:val="Título 7 Char"/>
    <w:basedOn w:val="Fontepargpadro"/>
    <w:link w:val="Ttulo7"/>
    <w:uiPriority w:val="99"/>
    <w:rsid w:val="004866AE"/>
    <w:rPr>
      <w:rFonts w:ascii="Arial" w:hAnsi="Arial"/>
      <w:sz w:val="24"/>
      <w:lang w:eastAsia="ar-SA"/>
    </w:rPr>
  </w:style>
  <w:style w:type="character" w:customStyle="1" w:styleId="Ttulo8Char">
    <w:name w:val="Título 8 Char"/>
    <w:basedOn w:val="Fontepargpadro"/>
    <w:link w:val="Ttulo8"/>
    <w:uiPriority w:val="99"/>
    <w:rsid w:val="004866AE"/>
    <w:rPr>
      <w:rFonts w:ascii="Arial" w:hAnsi="Arial"/>
      <w:i/>
      <w:sz w:val="24"/>
      <w:lang w:eastAsia="ar-SA"/>
    </w:rPr>
  </w:style>
  <w:style w:type="character" w:customStyle="1" w:styleId="Ttulo9Char">
    <w:name w:val="Título 9 Char"/>
    <w:basedOn w:val="Fontepargpadro"/>
    <w:link w:val="Ttulo9"/>
    <w:uiPriority w:val="99"/>
    <w:rsid w:val="004866AE"/>
    <w:rPr>
      <w:rFonts w:ascii="Arial" w:hAnsi="Arial"/>
      <w:b/>
      <w:i/>
      <w:sz w:val="18"/>
      <w:lang w:eastAsia="ar-SA"/>
    </w:rPr>
  </w:style>
  <w:style w:type="character" w:customStyle="1" w:styleId="Ttulo1Char1">
    <w:name w:val="Título 1 Char1"/>
    <w:aliases w:val="Tít1 Abnt Char"/>
    <w:basedOn w:val="Fontepargpadro"/>
    <w:uiPriority w:val="9"/>
    <w:rsid w:val="004866AE"/>
    <w:rPr>
      <w:rFonts w:asciiTheme="majorHAnsi" w:eastAsiaTheme="majorEastAsia" w:hAnsiTheme="majorHAnsi" w:cstheme="majorBidi"/>
      <w:color w:val="2F5496" w:themeColor="accent1" w:themeShade="BF"/>
      <w:sz w:val="40"/>
      <w:szCs w:val="40"/>
      <w:lang w:eastAsia="ar-SA"/>
    </w:rPr>
  </w:style>
  <w:style w:type="character" w:customStyle="1" w:styleId="Ttulo2Char1">
    <w:name w:val="Título 2 Char1"/>
    <w:aliases w:val="Tít 2 Abnt Char"/>
    <w:basedOn w:val="Fontepargpadro"/>
    <w:uiPriority w:val="9"/>
    <w:semiHidden/>
    <w:rsid w:val="004866AE"/>
    <w:rPr>
      <w:rFonts w:asciiTheme="majorHAnsi" w:eastAsiaTheme="majorEastAsia" w:hAnsiTheme="majorHAnsi" w:cstheme="majorBidi"/>
      <w:color w:val="2F5496" w:themeColor="accent1" w:themeShade="BF"/>
      <w:sz w:val="32"/>
      <w:szCs w:val="32"/>
      <w:lang w:eastAsia="ar-SA"/>
    </w:rPr>
  </w:style>
  <w:style w:type="paragraph" w:customStyle="1" w:styleId="msonormal0">
    <w:name w:val="msonormal"/>
    <w:basedOn w:val="Normal"/>
    <w:uiPriority w:val="99"/>
    <w:rsid w:val="004866AE"/>
    <w:pPr>
      <w:widowControl/>
      <w:suppressAutoHyphens w:val="0"/>
      <w:jc w:val="left"/>
    </w:pPr>
    <w:rPr>
      <w:szCs w:val="24"/>
      <w:lang w:eastAsia="pt-BR"/>
    </w:rPr>
  </w:style>
  <w:style w:type="paragraph" w:styleId="NormalWeb">
    <w:name w:val="Normal (Web)"/>
    <w:basedOn w:val="Normal"/>
    <w:uiPriority w:val="99"/>
    <w:unhideWhenUsed/>
    <w:rsid w:val="004866AE"/>
    <w:pPr>
      <w:widowControl/>
      <w:suppressAutoHyphens w:val="0"/>
      <w:jc w:val="left"/>
    </w:pPr>
    <w:rPr>
      <w:szCs w:val="24"/>
      <w:lang w:eastAsia="pt-BR"/>
    </w:rPr>
  </w:style>
  <w:style w:type="character" w:customStyle="1" w:styleId="TextodenotaderodapChar">
    <w:name w:val="Texto de nota de rodapé Char"/>
    <w:basedOn w:val="Fontepargpadro"/>
    <w:link w:val="Textodenotaderodap"/>
    <w:uiPriority w:val="99"/>
    <w:semiHidden/>
    <w:rsid w:val="004866AE"/>
    <w:rPr>
      <w:sz w:val="24"/>
      <w:lang w:eastAsia="ar-SA"/>
    </w:rPr>
  </w:style>
  <w:style w:type="paragraph" w:styleId="Textodenotadefim">
    <w:name w:val="endnote text"/>
    <w:link w:val="TextodenotadefimChar"/>
    <w:uiPriority w:val="99"/>
    <w:unhideWhenUsed/>
    <w:rsid w:val="004866AE"/>
    <w:pPr>
      <w:suppressAutoHyphens w:val="0"/>
    </w:pPr>
  </w:style>
  <w:style w:type="character" w:customStyle="1" w:styleId="TextodenotadefimChar">
    <w:name w:val="Texto de nota de fim Char"/>
    <w:basedOn w:val="Fontepargpadro"/>
    <w:link w:val="Textodenotadefim"/>
    <w:uiPriority w:val="99"/>
    <w:rsid w:val="004866AE"/>
  </w:style>
  <w:style w:type="character" w:customStyle="1" w:styleId="TtuloChar">
    <w:name w:val="Título Char"/>
    <w:basedOn w:val="Fontepargpadro"/>
    <w:link w:val="Ttulo"/>
    <w:uiPriority w:val="10"/>
    <w:rsid w:val="004866AE"/>
    <w:rPr>
      <w:rFonts w:ascii="Liberation Sans" w:eastAsia="Microsoft YaHei" w:hAnsi="Liberation Sans" w:cs="Arial"/>
      <w:sz w:val="28"/>
      <w:szCs w:val="28"/>
      <w:lang w:eastAsia="ar-SA"/>
    </w:rPr>
  </w:style>
  <w:style w:type="character" w:customStyle="1" w:styleId="RecuodecorpodetextoChar">
    <w:name w:val="Recuo de corpo de texto Char"/>
    <w:basedOn w:val="Fontepargpadro"/>
    <w:link w:val="Recuodecorpodetexto"/>
    <w:uiPriority w:val="99"/>
    <w:rsid w:val="004866AE"/>
    <w:rPr>
      <w:sz w:val="24"/>
      <w:lang w:eastAsia="ar-SA"/>
    </w:rPr>
  </w:style>
  <w:style w:type="paragraph" w:styleId="PargrafodaLista">
    <w:name w:val="List Paragraph"/>
    <w:uiPriority w:val="99"/>
    <w:qFormat/>
    <w:rsid w:val="004866AE"/>
    <w:pPr>
      <w:suppressAutoHyphens w:val="0"/>
    </w:pPr>
    <w:rPr>
      <w:sz w:val="24"/>
      <w:szCs w:val="24"/>
    </w:rPr>
  </w:style>
  <w:style w:type="paragraph" w:customStyle="1" w:styleId="Forte1">
    <w:name w:val="Forte1"/>
    <w:uiPriority w:val="99"/>
    <w:qFormat/>
    <w:rsid w:val="004866AE"/>
    <w:pPr>
      <w:suppressAutoHyphens w:val="0"/>
    </w:pPr>
    <w:rPr>
      <w:b/>
      <w:bCs/>
      <w:sz w:val="24"/>
      <w:szCs w:val="24"/>
    </w:rPr>
  </w:style>
  <w:style w:type="character" w:styleId="Refdenotaderodap">
    <w:name w:val="footnote reference"/>
    <w:uiPriority w:val="99"/>
    <w:unhideWhenUsed/>
    <w:rsid w:val="004866AE"/>
    <w:rPr>
      <w:vertAlign w:val="superscript"/>
    </w:rPr>
  </w:style>
  <w:style w:type="character" w:styleId="Refdenotadefim">
    <w:name w:val="endnote reference"/>
    <w:uiPriority w:val="99"/>
    <w:unhideWhenUsed/>
    <w:rsid w:val="004866AE"/>
    <w:rPr>
      <w:vertAlign w:val="superscript"/>
    </w:rPr>
  </w:style>
  <w:style w:type="character" w:customStyle="1" w:styleId="CorpodetextoChar1">
    <w:name w:val="Corpo de texto Char1"/>
    <w:basedOn w:val="Fontepargpadro"/>
    <w:uiPriority w:val="99"/>
    <w:semiHidden/>
    <w:rsid w:val="004866AE"/>
    <w:rPr>
      <w:sz w:val="24"/>
      <w:lang w:eastAsia="ar-SA"/>
    </w:rPr>
  </w:style>
  <w:style w:type="paragraph" w:customStyle="1" w:styleId="TITULOTCC">
    <w:name w:val="TITULO TCC"/>
    <w:basedOn w:val="Ttulo1"/>
    <w:next w:val="NormalWeb"/>
    <w:link w:val="TITULOTCCChar"/>
    <w:qFormat/>
    <w:rsid w:val="00175BB1"/>
    <w:pPr>
      <w:spacing w:after="360"/>
      <w:ind w:left="431" w:hanging="431"/>
    </w:pPr>
    <w:rPr>
      <w:caps/>
    </w:rPr>
  </w:style>
  <w:style w:type="character" w:customStyle="1" w:styleId="TITULOTCCChar">
    <w:name w:val="TITULO TCC Char"/>
    <w:basedOn w:val="Ttulo1Char"/>
    <w:link w:val="TITULOTCC"/>
    <w:rsid w:val="00175BB1"/>
    <w:rPr>
      <w:b/>
      <w:caps/>
      <w:color w:val="000000" w:themeColor="text1"/>
      <w:kern w:val="2"/>
      <w:sz w:val="24"/>
      <w:lang w:eastAsia="ar-SA"/>
    </w:rPr>
  </w:style>
  <w:style w:type="paragraph" w:customStyle="1" w:styleId="SEOTCC">
    <w:name w:val="SEÇÃO TCC"/>
    <w:basedOn w:val="Ttulo2"/>
    <w:next w:val="NormalWeb"/>
    <w:link w:val="SEOTCCChar"/>
    <w:qFormat/>
    <w:rsid w:val="004F4237"/>
    <w:pPr>
      <w:spacing w:before="0" w:after="360"/>
      <w:ind w:left="0" w:firstLine="0"/>
    </w:pPr>
    <w:rPr>
      <w:b w:val="0"/>
      <w:caps/>
    </w:rPr>
  </w:style>
  <w:style w:type="character" w:customStyle="1" w:styleId="SEOTCCChar">
    <w:name w:val="SEÇÃO TCC Char"/>
    <w:basedOn w:val="Ttulo2Char"/>
    <w:link w:val="SEOTCC"/>
    <w:rsid w:val="004F4237"/>
    <w:rPr>
      <w:b w:val="0"/>
      <w:caps/>
      <w:color w:val="000000" w:themeColor="text1"/>
      <w:sz w:val="24"/>
      <w:lang w:eastAsia="ar-SA"/>
    </w:rPr>
  </w:style>
  <w:style w:type="paragraph" w:styleId="CabealhodoSumrio">
    <w:name w:val="TOC Heading"/>
    <w:basedOn w:val="Ttulo1"/>
    <w:next w:val="Normal"/>
    <w:uiPriority w:val="39"/>
    <w:unhideWhenUsed/>
    <w:qFormat/>
    <w:rsid w:val="004F4237"/>
    <w:pPr>
      <w:pageBreakBefore w:val="0"/>
      <w:numPr>
        <w:numId w:val="0"/>
      </w:numPr>
      <w:suppressAutoHyphens w:val="0"/>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lang w:eastAsia="pt-BR"/>
    </w:rPr>
  </w:style>
  <w:style w:type="paragraph" w:customStyle="1" w:styleId="SUBO2">
    <w:name w:val="SUBÇÃO 2"/>
    <w:basedOn w:val="Ttulo3"/>
    <w:link w:val="SUBO2Char"/>
    <w:qFormat/>
    <w:rsid w:val="00CD0B7D"/>
    <w:pPr>
      <w:spacing w:before="0" w:after="360"/>
      <w:ind w:left="0" w:firstLine="0"/>
    </w:pPr>
    <w:rPr>
      <w:b/>
    </w:rPr>
  </w:style>
  <w:style w:type="character" w:customStyle="1" w:styleId="SUBO2Char">
    <w:name w:val="SUBÇÃO 2 Char"/>
    <w:basedOn w:val="Ttulo3Char"/>
    <w:link w:val="SUBO2"/>
    <w:rsid w:val="00CD0B7D"/>
    <w:rPr>
      <w:b/>
      <w:sz w:val="24"/>
      <w:lang w:eastAsia="ar-SA"/>
    </w:rPr>
  </w:style>
  <w:style w:type="paragraph" w:customStyle="1" w:styleId="Referencias">
    <w:name w:val="Referencias"/>
    <w:basedOn w:val="Normal"/>
    <w:link w:val="ReferenciasChar"/>
    <w:qFormat/>
    <w:rsid w:val="00A8550B"/>
    <w:pPr>
      <w:spacing w:after="240" w:line="240" w:lineRule="auto"/>
      <w:ind w:firstLine="0"/>
      <w:jc w:val="left"/>
    </w:pPr>
  </w:style>
  <w:style w:type="character" w:customStyle="1" w:styleId="ReferenciasChar">
    <w:name w:val="Referencias Char"/>
    <w:basedOn w:val="Fontepargpadro"/>
    <w:link w:val="Referencias"/>
    <w:rsid w:val="00A8550B"/>
    <w:rPr>
      <w:sz w:val="24"/>
      <w:lang w:eastAsia="ar-SA"/>
    </w:rPr>
  </w:style>
  <w:style w:type="paragraph" w:styleId="Subttulo">
    <w:name w:val="Subtitle"/>
    <w:basedOn w:val="Normal"/>
    <w:next w:val="Normal"/>
    <w:link w:val="SubttuloChar"/>
    <w:qFormat/>
    <w:rsid w:val="00964E42"/>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rsid w:val="00964E42"/>
    <w:rPr>
      <w:rFonts w:asciiTheme="minorHAnsi" w:eastAsiaTheme="minorEastAsia" w:hAnsiTheme="minorHAnsi" w:cstheme="minorBidi"/>
      <w:color w:val="5A5A5A" w:themeColor="text1" w:themeTint="A5"/>
      <w:spacing w:val="15"/>
      <w:sz w:val="22"/>
      <w:szCs w:val="22"/>
      <w:lang w:eastAsia="ar-SA"/>
    </w:rPr>
  </w:style>
  <w:style w:type="character" w:styleId="Forte">
    <w:name w:val="Strong"/>
    <w:basedOn w:val="Fontepargpadro"/>
    <w:qFormat/>
    <w:rsid w:val="00F133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BC4F3-F1D2-4204-B141-51789F1A4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54</Pages>
  <Words>15388</Words>
  <Characters>83100</Characters>
  <Application>Microsoft Office Word</Application>
  <DocSecurity>0</DocSecurity>
  <Lines>692</Lines>
  <Paragraphs>196</Paragraphs>
  <ScaleCrop>false</ScaleCrop>
  <HeadingPairs>
    <vt:vector size="2" baseType="variant">
      <vt:variant>
        <vt:lpstr>Título</vt:lpstr>
      </vt:variant>
      <vt:variant>
        <vt:i4>1</vt:i4>
      </vt:variant>
    </vt:vector>
  </HeadingPairs>
  <TitlesOfParts>
    <vt:vector size="1" baseType="lpstr">
      <vt:lpstr>Apresentação Gráfica</vt:lpstr>
    </vt:vector>
  </TitlesOfParts>
  <Company/>
  <LinksUpToDate>false</LinksUpToDate>
  <CharactersWithSpaces>98292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Apresentação Gráfica</dc:title>
  <dc:subject/>
  <dc:creator>maycon garcia</dc:creator>
  <dc:description/>
  <cp:lastModifiedBy>maycon garcia</cp:lastModifiedBy>
  <cp:revision>8</cp:revision>
  <cp:lastPrinted>2003-03-18T02:47:00Z</cp:lastPrinted>
  <dcterms:created xsi:type="dcterms:W3CDTF">2026-05-25T16:27:00Z</dcterms:created>
  <dcterms:modified xsi:type="dcterms:W3CDTF">2026-05-26T00:02:00Z</dcterms:modified>
  <dc:language>pt-BR</dc:language>
</cp:coreProperties>
</file>