
<file path=[Content_Types].xml><?xml version="1.0" encoding="utf-8"?>
<Types xmlns="http://schemas.openxmlformats.org/package/2006/content-types">
  <Default Extension="tiff" ContentType="image/tif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bookmarkStart w:id="0" w:name="OLE_LINK5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Supplemental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Tables</w:t>
      </w:r>
      <w:bookmarkStart w:id="4" w:name="_GoBack"/>
      <w:bookmarkEnd w:id="4"/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 and Figures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Table 1 Clinical information of Middle and late prematurity with LOS and pneumonia.</w:t>
      </w:r>
    </w:p>
    <w:tbl>
      <w:tblPr>
        <w:tblStyle w:val="4"/>
        <w:tblW w:w="5196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277"/>
        <w:gridCol w:w="2509"/>
        <w:gridCol w:w="716"/>
        <w:gridCol w:w="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390" w:type="pct"/>
            <w:tcBorders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Variables</w:t>
            </w:r>
          </w:p>
        </w:tc>
        <w:tc>
          <w:tcPr>
            <w:tcW w:w="1285" w:type="pct"/>
            <w:tcBorders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Preterm infants with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LOS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N = 8</w:t>
            </w:r>
          </w:p>
        </w:tc>
        <w:tc>
          <w:tcPr>
            <w:tcW w:w="1416" w:type="pct"/>
            <w:tcBorders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Preterm infants with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pneumonia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,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N = 8</w:t>
            </w:r>
          </w:p>
        </w:tc>
        <w:tc>
          <w:tcPr>
            <w:tcW w:w="404" w:type="pct"/>
            <w:tcBorders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t/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sym w:font="Symbol" w:char="0063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superscript"/>
                <w:lang w:val="en-US" w:eastAsia="zh-CN"/>
              </w:rPr>
              <w:t>2</w:t>
            </w:r>
          </w:p>
        </w:tc>
        <w:tc>
          <w:tcPr>
            <w:tcW w:w="503" w:type="pct"/>
            <w:tcBorders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390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Gestational age (weeks)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33.72±1.64</w:t>
            </w:r>
            <w:bookmarkEnd w:id="1"/>
          </w:p>
        </w:tc>
        <w:tc>
          <w:tcPr>
            <w:tcW w:w="1416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34.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48±1.78</w:t>
            </w:r>
          </w:p>
        </w:tc>
        <w:tc>
          <w:tcPr>
            <w:tcW w:w="404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0.346</w:t>
            </w:r>
          </w:p>
        </w:tc>
        <w:tc>
          <w:tcPr>
            <w:tcW w:w="503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734"/>
              </w:tabs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0.395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Birth weight (g)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2027.50±45.23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2096.30±54.89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622"/>
              </w:tabs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1.05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0.789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Male gender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4（50%）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5（62.5%）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0.254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0.614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Exposure to antibiotics,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n (%)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6（75%）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5(62.5%)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0.291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0.590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751"/>
              </w:tabs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cumulative human milk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tabs>
                <w:tab w:val="center" w:pos="751"/>
              </w:tabs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n (%)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bidi w:val="0"/>
              <w:jc w:val="both"/>
              <w:rPr>
                <w:rFonts w:hint="default" w:ascii="Times New Roman" w:hAnsi="Times New Roman" w:cs="Times New Roman" w:eastAsia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6(75%)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5(62.5%)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0.291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0.590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751"/>
              </w:tabs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Cesarean section, n (%)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5（62.5%）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4（50%）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0.254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0.614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751"/>
              </w:tabs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Stool collection time between admission time（d）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  <w:t>3.0±2.45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3.63±1.85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0.814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0.574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Age of admission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(d)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35.25±18.53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38.75±23.84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0.885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0.748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WBC（×10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superscript"/>
                <w:lang w:val="en-US"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/l）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9.15±5.76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10.59±3.44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3.39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NUET(%)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45.21±19.53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41.24±19.77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0.006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0.69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Plt(×10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superscript"/>
                <w:lang w:val="en-US"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/l)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314.75±149.42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478.25±153.58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0.067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0.049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CRP(mg/l)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5.93±6.88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6.03±13.76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0.44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0.99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390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  <w:t>PCT(ng/dl)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vertAlign w:val="superscript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285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4.41±12.02</w:t>
            </w:r>
          </w:p>
        </w:tc>
        <w:tc>
          <w:tcPr>
            <w:tcW w:w="1416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0.12±0.08</w:t>
            </w:r>
          </w:p>
        </w:tc>
        <w:tc>
          <w:tcPr>
            <w:tcW w:w="404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5.35</w:t>
            </w:r>
          </w:p>
        </w:tc>
        <w:tc>
          <w:tcPr>
            <w:tcW w:w="503" w:type="pct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2A2A2A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0.33</w:t>
            </w:r>
          </w:p>
        </w:tc>
      </w:tr>
    </w:tbl>
    <w:p>
      <w:pPr>
        <w:numPr>
          <w:ilvl w:val="0"/>
          <w:numId w:val="0"/>
        </w:numPr>
        <w:spacing w:line="240" w:lineRule="auto"/>
        <w:ind w:firstLine="360" w:firstLineChars="200"/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Data are expressed as mean (standard error of the mean) for continuous variables or n (percentage) for categorical variables. Differences between the two groups were analyzed using the Mann-Whitney U test (marked as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vertAlign w:val="superscript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 ) for quantitative variables.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sym w:font="Symbol" w:char="0063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vertAlign w:val="superscript"/>
          <w:lang w:val="en-US" w:eastAsia="zh-CN"/>
        </w:rPr>
        <w:sym w:font="Symbol" w:char="0032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test was used for categorical variables (marked as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vertAlign w:val="superscript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 ).</w:t>
      </w:r>
      <w:bookmarkEnd w:id="0"/>
    </w:p>
    <w:p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273040" cy="5273040"/>
            <wp:effectExtent l="0" t="0" r="10160" b="10160"/>
            <wp:docPr id="9" name="图片 9" descr="all.sample.specac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ll.sample.specaccu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Supplementary Figure 1  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he species accumulation curve of the sample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.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6690" cy="5266690"/>
            <wp:effectExtent l="0" t="0" r="3810" b="3810"/>
            <wp:docPr id="3" name="图片 3" descr="vennDiagram_扫描件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ennDiagram_扫描件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Supplementary Figure 2  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Venn diagrams of the LOS and fecal groups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269230" cy="4498340"/>
            <wp:effectExtent l="0" t="0" r="1270" b="10160"/>
            <wp:docPr id="1" name="图片 1" descr="L phylum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 phylum_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Supplementary Figure 3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The top five predominant phyla in the LOS group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269230" cy="4498340"/>
            <wp:effectExtent l="0" t="0" r="1270" b="10160"/>
            <wp:docPr id="2" name="图片 2" descr="Cphylum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phylum_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Supplementary Figure 4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The top ten predominant phyla of the control group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269230" cy="4498340"/>
            <wp:effectExtent l="0" t="0" r="1270" b="10160"/>
            <wp:docPr id="5" name="图片 5" descr="Lgenus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genus_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Supplementary Figure 5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The top ten predominant genera in the LOS group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269230" cy="4498340"/>
            <wp:effectExtent l="0" t="0" r="1270" b="10160"/>
            <wp:docPr id="4" name="图片 4" descr="Cgenus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genus_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Supplementary Figure 6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The top ten predominant genera in the control group 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6690" cy="5266690"/>
            <wp:effectExtent l="0" t="0" r="3810" b="3810"/>
            <wp:docPr id="6" name="图片 6" descr="venn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vennDiagram.pd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Supplementary Figure 7</w:t>
      </w: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Venn diagrams of the LOS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group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and pneumonia group</w:t>
      </w: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4498340"/>
            <wp:effectExtent l="0" t="0" r="1270" b="10160"/>
            <wp:docPr id="7" name="图片 7" descr="P phylum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 phylum_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Supplementary Figure 8</w:t>
      </w: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The top phylum in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pneumonia group</w:t>
      </w: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4498340"/>
            <wp:effectExtent l="0" t="0" r="1270" b="10160"/>
            <wp:docPr id="8" name="图片 8" descr="Pgenus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genus_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Supplementary Figure 9</w:t>
      </w: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The top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ten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 predominant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genus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 in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pneumonia group</w:t>
      </w:r>
    </w:p>
    <w:p>
      <w:pPr>
        <w:spacing w:line="24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472"/>
        <w:tblOverlap w:val="never"/>
        <w:tblW w:w="9454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500"/>
        <w:gridCol w:w="1327"/>
        <w:gridCol w:w="1433"/>
        <w:gridCol w:w="1348"/>
        <w:gridCol w:w="1422"/>
        <w:gridCol w:w="1230"/>
        <w:gridCol w:w="1230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bottom w:val="single" w:color="auto" w:sz="8" w:space="0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Group</w:t>
            </w:r>
          </w:p>
        </w:tc>
        <w:tc>
          <w:tcPr>
            <w:tcW w:w="500" w:type="dxa"/>
            <w:tcBorders>
              <w:bottom w:val="single" w:color="auto" w:sz="8" w:space="0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27" w:type="dxa"/>
            <w:tcBorders>
              <w:bottom w:val="single" w:color="auto" w:sz="8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bookmarkStart w:id="2" w:name="OLE_LINK3"/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Escherichia</w:t>
            </w:r>
            <w:bookmarkEnd w:id="2"/>
          </w:p>
        </w:tc>
        <w:tc>
          <w:tcPr>
            <w:tcW w:w="1433" w:type="dxa"/>
            <w:tcBorders>
              <w:bottom w:val="single" w:color="auto" w:sz="8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bookmarkStart w:id="3" w:name="OLE_LINK4"/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Staphylococcus</w:t>
            </w:r>
            <w:bookmarkEnd w:id="3"/>
          </w:p>
        </w:tc>
        <w:tc>
          <w:tcPr>
            <w:tcW w:w="1348" w:type="dxa"/>
            <w:tcBorders>
              <w:bottom w:val="single" w:color="auto" w:sz="8" w:space="0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Enterococcus</w:t>
            </w:r>
          </w:p>
        </w:tc>
        <w:tc>
          <w:tcPr>
            <w:tcW w:w="1422" w:type="dxa"/>
            <w:tcBorders>
              <w:bottom w:val="single" w:color="auto" w:sz="8" w:space="0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Bifidobacterium</w:t>
            </w:r>
          </w:p>
        </w:tc>
        <w:tc>
          <w:tcPr>
            <w:tcW w:w="1230" w:type="dxa"/>
            <w:tcBorders>
              <w:bottom w:val="single" w:color="auto" w:sz="8" w:space="0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Streptococcus</w:t>
            </w:r>
          </w:p>
        </w:tc>
        <w:tc>
          <w:tcPr>
            <w:tcW w:w="1230" w:type="dxa"/>
            <w:tcBorders>
              <w:bottom w:val="single" w:color="auto" w:sz="8" w:space="0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Lactobacillus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964" w:type="dxa"/>
            <w:tcBorders>
              <w:top w:val="single" w:color="auto" w:sz="8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（%）</w:t>
            </w:r>
          </w:p>
        </w:tc>
        <w:tc>
          <w:tcPr>
            <w:tcW w:w="500" w:type="dxa"/>
            <w:tcBorders>
              <w:top w:val="single" w:color="auto" w:sz="8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8</w:t>
            </w:r>
          </w:p>
        </w:tc>
        <w:tc>
          <w:tcPr>
            <w:tcW w:w="1327" w:type="dxa"/>
            <w:tcBorders>
              <w:top w:val="single" w:color="auto" w:sz="8" w:space="0"/>
              <w:tl2br w:val="nil"/>
              <w:tr2bl w:val="nil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32.49±9.73</w:t>
            </w:r>
          </w:p>
        </w:tc>
        <w:tc>
          <w:tcPr>
            <w:tcW w:w="1433" w:type="dxa"/>
            <w:tcBorders>
              <w:top w:val="single" w:color="auto" w:sz="8" w:space="0"/>
              <w:tl2br w:val="nil"/>
              <w:tr2bl w:val="nil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10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81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±7.05</w:t>
            </w:r>
          </w:p>
        </w:tc>
        <w:tc>
          <w:tcPr>
            <w:tcW w:w="1348" w:type="dxa"/>
            <w:tcBorders>
              <w:top w:val="single" w:color="auto" w:sz="8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33.92±6.58</w:t>
            </w:r>
          </w:p>
        </w:tc>
        <w:tc>
          <w:tcPr>
            <w:tcW w:w="1422" w:type="dxa"/>
            <w:tcBorders>
              <w:top w:val="single" w:color="auto" w:sz="8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1.53±0.17</w:t>
            </w:r>
          </w:p>
        </w:tc>
        <w:tc>
          <w:tcPr>
            <w:tcW w:w="1230" w:type="dxa"/>
            <w:tcBorders>
              <w:top w:val="single" w:color="auto" w:sz="8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8.79±2.31</w:t>
            </w:r>
          </w:p>
        </w:tc>
        <w:tc>
          <w:tcPr>
            <w:tcW w:w="1230" w:type="dxa"/>
            <w:tcBorders>
              <w:top w:val="single" w:color="auto" w:sz="8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19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±0.10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（%）</w:t>
            </w:r>
          </w:p>
        </w:tc>
        <w:tc>
          <w:tcPr>
            <w:tcW w:w="500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8</w:t>
            </w:r>
          </w:p>
        </w:tc>
        <w:tc>
          <w:tcPr>
            <w:tcW w:w="1327" w:type="dxa"/>
            <w:tcBorders>
              <w:tl2br w:val="nil"/>
              <w:tr2bl w:val="nil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6.94±3.62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0.19±0.00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58.41±12.67</w:t>
            </w:r>
          </w:p>
        </w:tc>
        <w:tc>
          <w:tcPr>
            <w:tcW w:w="1422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0.43±0.00</w:t>
            </w:r>
          </w:p>
        </w:tc>
        <w:tc>
          <w:tcPr>
            <w:tcW w:w="1230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4.62±0.27</w:t>
            </w:r>
          </w:p>
        </w:tc>
        <w:tc>
          <w:tcPr>
            <w:tcW w:w="1230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51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±0.51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500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1327" w:type="dxa"/>
            <w:tcBorders>
              <w:tl2br w:val="nil"/>
              <w:tr2bl w:val="nil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0.04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1348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0.165</w:t>
            </w:r>
          </w:p>
        </w:tc>
        <w:tc>
          <w:tcPr>
            <w:tcW w:w="1422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0.325</w:t>
            </w:r>
          </w:p>
        </w:tc>
        <w:tc>
          <w:tcPr>
            <w:tcW w:w="1230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0.672</w:t>
            </w:r>
          </w:p>
        </w:tc>
        <w:tc>
          <w:tcPr>
            <w:tcW w:w="1230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0.752</w:t>
            </w:r>
          </w:p>
        </w:tc>
      </w:tr>
    </w:tbl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Supp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lementary Table 2 Flora in the LOS group and pneumonia group</w:t>
      </w:r>
    </w:p>
    <w:p>
      <w:pPr>
        <w:spacing w:line="24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Abbreviations: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L, late-onset sepsis;P,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pneumonia.</w:t>
      </w:r>
    </w:p>
    <w:p>
      <w:pPr>
        <w:spacing w:line="24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9230" cy="5269230"/>
            <wp:effectExtent l="0" t="0" r="1270" b="1270"/>
            <wp:docPr id="10" name="图片 10" descr="vennDiagram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ennDiagram_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Supplementary Figure 10</w:t>
      </w:r>
    </w:p>
    <w:p>
      <w:pPr>
        <w:spacing w:line="24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Venn diagrams of the pneumonia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group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and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>control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A2A2A"/>
          <w:spacing w:val="0"/>
          <w:sz w:val="18"/>
          <w:szCs w:val="18"/>
          <w:shd w:val="clear" w:fill="FFFFFF"/>
          <w:lang w:val="en-US" w:eastAsia="zh-CN"/>
        </w:rPr>
        <w:t xml:space="preserve"> group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wOWJiOWVkMTRmYWNlODQ5YmJmMGJkZTU0NTVlMGIifQ=="/>
  </w:docVars>
  <w:rsids>
    <w:rsidRoot w:val="00000000"/>
    <w:rsid w:val="000A79DA"/>
    <w:rsid w:val="00BC6B58"/>
    <w:rsid w:val="022C7401"/>
    <w:rsid w:val="02830946"/>
    <w:rsid w:val="04622352"/>
    <w:rsid w:val="05303640"/>
    <w:rsid w:val="05F477B7"/>
    <w:rsid w:val="06BD2A2B"/>
    <w:rsid w:val="08525F25"/>
    <w:rsid w:val="087C5256"/>
    <w:rsid w:val="09523172"/>
    <w:rsid w:val="0AEC6126"/>
    <w:rsid w:val="0B116715"/>
    <w:rsid w:val="0BD70A14"/>
    <w:rsid w:val="0BFC584D"/>
    <w:rsid w:val="0C175FAD"/>
    <w:rsid w:val="0C374681"/>
    <w:rsid w:val="0D5F3D38"/>
    <w:rsid w:val="0F57387A"/>
    <w:rsid w:val="0F615EBD"/>
    <w:rsid w:val="10876659"/>
    <w:rsid w:val="12853C97"/>
    <w:rsid w:val="12C33AC5"/>
    <w:rsid w:val="12E756DC"/>
    <w:rsid w:val="16886279"/>
    <w:rsid w:val="17920BDE"/>
    <w:rsid w:val="179D280D"/>
    <w:rsid w:val="183E4041"/>
    <w:rsid w:val="18901EE1"/>
    <w:rsid w:val="194C1E7F"/>
    <w:rsid w:val="198033E4"/>
    <w:rsid w:val="1A037B71"/>
    <w:rsid w:val="1B192EFA"/>
    <w:rsid w:val="1B2A18D8"/>
    <w:rsid w:val="1BCA67EA"/>
    <w:rsid w:val="1BEA6248"/>
    <w:rsid w:val="1D541122"/>
    <w:rsid w:val="1D9A07EC"/>
    <w:rsid w:val="1DE97264"/>
    <w:rsid w:val="1E1B3026"/>
    <w:rsid w:val="1E390005"/>
    <w:rsid w:val="205719C7"/>
    <w:rsid w:val="21957C48"/>
    <w:rsid w:val="228E4DC3"/>
    <w:rsid w:val="22ED612D"/>
    <w:rsid w:val="22F15352"/>
    <w:rsid w:val="232402E6"/>
    <w:rsid w:val="244C26BE"/>
    <w:rsid w:val="25BF1CF6"/>
    <w:rsid w:val="262A4E03"/>
    <w:rsid w:val="26513A89"/>
    <w:rsid w:val="26655912"/>
    <w:rsid w:val="273121C1"/>
    <w:rsid w:val="284657F9"/>
    <w:rsid w:val="2915423D"/>
    <w:rsid w:val="294B4D75"/>
    <w:rsid w:val="29C44CF4"/>
    <w:rsid w:val="2A9036A3"/>
    <w:rsid w:val="2B9C3BC7"/>
    <w:rsid w:val="2C7D449F"/>
    <w:rsid w:val="2CEF722E"/>
    <w:rsid w:val="2E345428"/>
    <w:rsid w:val="314D7BF8"/>
    <w:rsid w:val="31D34128"/>
    <w:rsid w:val="32036508"/>
    <w:rsid w:val="326D1CBA"/>
    <w:rsid w:val="32EF08B1"/>
    <w:rsid w:val="34554A70"/>
    <w:rsid w:val="354C71C9"/>
    <w:rsid w:val="36317AE8"/>
    <w:rsid w:val="36FA64F1"/>
    <w:rsid w:val="371669D8"/>
    <w:rsid w:val="380D234B"/>
    <w:rsid w:val="38D030A4"/>
    <w:rsid w:val="395B39A6"/>
    <w:rsid w:val="39B77307"/>
    <w:rsid w:val="3AD90A06"/>
    <w:rsid w:val="3B1606E0"/>
    <w:rsid w:val="3B9603ED"/>
    <w:rsid w:val="3CBE38E0"/>
    <w:rsid w:val="3D1A7A22"/>
    <w:rsid w:val="3D4A0CA0"/>
    <w:rsid w:val="3E2735F5"/>
    <w:rsid w:val="3FF22EFA"/>
    <w:rsid w:val="40372F50"/>
    <w:rsid w:val="41D349E5"/>
    <w:rsid w:val="42156510"/>
    <w:rsid w:val="422634B4"/>
    <w:rsid w:val="422E5823"/>
    <w:rsid w:val="42EB101F"/>
    <w:rsid w:val="44D75141"/>
    <w:rsid w:val="44F31C84"/>
    <w:rsid w:val="459F4AEC"/>
    <w:rsid w:val="45D60635"/>
    <w:rsid w:val="45F72D0F"/>
    <w:rsid w:val="462907DC"/>
    <w:rsid w:val="46297DC5"/>
    <w:rsid w:val="46BF2EEE"/>
    <w:rsid w:val="480C3F11"/>
    <w:rsid w:val="487675DC"/>
    <w:rsid w:val="491B3188"/>
    <w:rsid w:val="496519EA"/>
    <w:rsid w:val="4A922829"/>
    <w:rsid w:val="4ACB00B3"/>
    <w:rsid w:val="4B1426B3"/>
    <w:rsid w:val="4B6E14EF"/>
    <w:rsid w:val="4C6B4F7E"/>
    <w:rsid w:val="4CB608EF"/>
    <w:rsid w:val="4D304E22"/>
    <w:rsid w:val="4D7F5F36"/>
    <w:rsid w:val="4DFC03F6"/>
    <w:rsid w:val="4EF339BC"/>
    <w:rsid w:val="507E1724"/>
    <w:rsid w:val="50D6330E"/>
    <w:rsid w:val="52AC4F94"/>
    <w:rsid w:val="53BD2563"/>
    <w:rsid w:val="53E06252"/>
    <w:rsid w:val="55E72F2E"/>
    <w:rsid w:val="577B1659"/>
    <w:rsid w:val="5878114F"/>
    <w:rsid w:val="594159E5"/>
    <w:rsid w:val="5B044F1C"/>
    <w:rsid w:val="5C083CBB"/>
    <w:rsid w:val="5C4F5CF0"/>
    <w:rsid w:val="5E4A7E9A"/>
    <w:rsid w:val="5E9B06F6"/>
    <w:rsid w:val="5EF70F12"/>
    <w:rsid w:val="5F41229A"/>
    <w:rsid w:val="60727166"/>
    <w:rsid w:val="6154572E"/>
    <w:rsid w:val="61B05787"/>
    <w:rsid w:val="61B56F70"/>
    <w:rsid w:val="61C13B66"/>
    <w:rsid w:val="628E081E"/>
    <w:rsid w:val="62EE1DDC"/>
    <w:rsid w:val="63882BD9"/>
    <w:rsid w:val="64D255E1"/>
    <w:rsid w:val="65AD68DC"/>
    <w:rsid w:val="660F6599"/>
    <w:rsid w:val="66C13CA7"/>
    <w:rsid w:val="67BD16DD"/>
    <w:rsid w:val="687A05CB"/>
    <w:rsid w:val="6A9A0FE9"/>
    <w:rsid w:val="6AD30444"/>
    <w:rsid w:val="6AEF4C45"/>
    <w:rsid w:val="6B7D365D"/>
    <w:rsid w:val="6BAA605B"/>
    <w:rsid w:val="6FB463E4"/>
    <w:rsid w:val="6FBB69CD"/>
    <w:rsid w:val="723E410B"/>
    <w:rsid w:val="729E5476"/>
    <w:rsid w:val="72B45EED"/>
    <w:rsid w:val="733C4746"/>
    <w:rsid w:val="73BA1D23"/>
    <w:rsid w:val="73D83079"/>
    <w:rsid w:val="74180869"/>
    <w:rsid w:val="755144B8"/>
    <w:rsid w:val="768C7E47"/>
    <w:rsid w:val="76DD68F5"/>
    <w:rsid w:val="77B04BBB"/>
    <w:rsid w:val="784D7AAA"/>
    <w:rsid w:val="79282E42"/>
    <w:rsid w:val="7AEC5358"/>
    <w:rsid w:val="7C854FDD"/>
    <w:rsid w:val="7C9D27C0"/>
    <w:rsid w:val="7D0A74F5"/>
    <w:rsid w:val="7E5B2E36"/>
    <w:rsid w:val="7EBD0D8A"/>
    <w:rsid w:val="7EC11C74"/>
    <w:rsid w:val="7EF66A44"/>
    <w:rsid w:val="7F1D649E"/>
    <w:rsid w:val="7F662AE7"/>
    <w:rsid w:val="7FA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tif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388</Words>
  <Characters>1966</Characters>
  <Lines>0</Lines>
  <Paragraphs>0</Paragraphs>
  <TotalTime>1</TotalTime>
  <ScaleCrop>false</ScaleCrop>
  <LinksUpToDate>false</LinksUpToDate>
  <CharactersWithSpaces>2194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2023-04-15T03:47:00Z</dcterms:created>
  <dc:creator>Evan9</dc:creator>
  <cp:lastModifiedBy>差不多先生</cp:lastModifiedBy>
  <dcterms:modified xsi:type="dcterms:W3CDTF">2023-05-21T09:54:12Z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1BF6E25C55D348E5B5D2B57780999E7C_12</vt:lpwstr>
  </property>
</Properties>
</file>