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4855" w:type="pct"/>
        <w:jc w:val="center"/>
        <w:tblLook w:val="04A0" w:firstRow="1" w:lastRow="0" w:firstColumn="1" w:lastColumn="0" w:noHBand="0" w:noVBand="1"/>
      </w:tblPr>
      <w:tblGrid>
        <w:gridCol w:w="3477"/>
        <w:gridCol w:w="864"/>
        <w:gridCol w:w="4127"/>
      </w:tblGrid>
      <w:tr w:rsidR="009E0847" w:rsidRPr="006751F1" w:rsidTr="009E0847">
        <w:trPr>
          <w:trHeight w:val="2390"/>
          <w:jc w:val="center"/>
        </w:trPr>
        <w:sdt>
          <w:sdtPr>
            <w:rPr>
              <w:caps/>
            </w:rPr>
            <w:alias w:val="Hochschullogo/Firmenlogo"/>
            <w:tag w:val="Logo"/>
            <w:id w:val="1175462361"/>
            <w:lock w:val="sdtLocked"/>
            <w:picture/>
          </w:sdtPr>
          <w:sdtContent>
            <w:tc>
              <w:tcPr>
                <w:tcW w:w="5000" w:type="pct"/>
                <w:gridSpan w:val="3"/>
                <w:vAlign w:val="center"/>
              </w:tcPr>
              <w:p w:rsidR="009E0847" w:rsidRPr="006751F1" w:rsidRDefault="009E0847" w:rsidP="009C09E7">
                <w:pPr>
                  <w:pStyle w:val="KeinLeerraum"/>
                  <w:jc w:val="center"/>
                  <w:rPr>
                    <w:caps/>
                  </w:rPr>
                </w:pPr>
                <w:r>
                  <w:rPr>
                    <w:caps/>
                    <w:noProof/>
                    <w:lang w:eastAsia="de-DE"/>
                  </w:rPr>
                  <w:drawing>
                    <wp:inline distT="0" distB="0" distL="0" distR="0" wp14:anchorId="069F953F" wp14:editId="332D43F1">
                      <wp:extent cx="1318108" cy="331183"/>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318108" cy="331183"/>
                              </a:xfrm>
                              <a:prstGeom prst="rect">
                                <a:avLst/>
                              </a:prstGeom>
                              <a:noFill/>
                              <a:ln>
                                <a:noFill/>
                              </a:ln>
                            </pic:spPr>
                          </pic:pic>
                        </a:graphicData>
                      </a:graphic>
                    </wp:inline>
                  </w:drawing>
                </w:r>
              </w:p>
            </w:tc>
          </w:sdtContent>
        </w:sdt>
      </w:tr>
      <w:tr w:rsidR="00EF5001" w:rsidRPr="006751F1" w:rsidTr="00553644">
        <w:trPr>
          <w:trHeight w:val="581"/>
          <w:jc w:val="center"/>
        </w:trPr>
        <w:tc>
          <w:tcPr>
            <w:tcW w:w="5000" w:type="pct"/>
            <w:gridSpan w:val="3"/>
            <w:vAlign w:val="center"/>
          </w:tcPr>
          <w:sdt>
            <w:sdtPr>
              <w:rPr>
                <w:b/>
                <w:sz w:val="36"/>
                <w:szCs w:val="36"/>
              </w:rPr>
              <w:alias w:val="Titel"/>
              <w:tag w:val=""/>
              <w:id w:val="1673298275"/>
              <w:dataBinding w:prefixMappings="xmlns:ns0='http://purl.org/dc/elements/1.1/' xmlns:ns1='http://schemas.openxmlformats.org/package/2006/metadata/core-properties' " w:xpath="/ns1:coreProperties[1]/ns0:title[1]" w:storeItemID="{6C3C8BC8-F283-45AE-878A-BAB7291924A1}"/>
              <w:text/>
            </w:sdtPr>
            <w:sdtContent>
              <w:p w:rsidR="003E330A" w:rsidRPr="00E540AF" w:rsidRDefault="005549C2" w:rsidP="00F134E0">
                <w:pPr>
                  <w:pStyle w:val="KeinLeerraum"/>
                  <w:spacing w:before="240" w:after="240" w:line="360" w:lineRule="auto"/>
                  <w:jc w:val="center"/>
                  <w:rPr>
                    <w:b/>
                    <w:sz w:val="28"/>
                    <w:szCs w:val="36"/>
                  </w:rPr>
                </w:pPr>
                <w:r>
                  <w:rPr>
                    <w:b/>
                    <w:sz w:val="36"/>
                    <w:szCs w:val="36"/>
                  </w:rPr>
                  <w:t xml:space="preserve">Entwicklung eines Konzeptes zur Integration und Kopplung eines Finanzmarktdatensystems unter Einbeziehung von </w:t>
                </w:r>
                <w:proofErr w:type="spellStart"/>
                <w:r>
                  <w:rPr>
                    <w:b/>
                    <w:sz w:val="36"/>
                    <w:szCs w:val="36"/>
                  </w:rPr>
                  <w:t>Cloud</w:t>
                </w:r>
                <w:proofErr w:type="spellEnd"/>
                <w:r>
                  <w:rPr>
                    <w:b/>
                    <w:sz w:val="36"/>
                    <w:szCs w:val="36"/>
                  </w:rPr>
                  <w:t>-Technologien</w:t>
                </w:r>
              </w:p>
            </w:sdtContent>
          </w:sdt>
        </w:tc>
      </w:tr>
      <w:tr w:rsidR="00553644" w:rsidRPr="006751F1" w:rsidTr="00553644">
        <w:trPr>
          <w:trHeight w:val="560"/>
          <w:jc w:val="center"/>
        </w:trPr>
        <w:tc>
          <w:tcPr>
            <w:tcW w:w="5000" w:type="pct"/>
            <w:gridSpan w:val="3"/>
            <w:vAlign w:val="center"/>
          </w:tcPr>
          <w:sdt>
            <w:sdtPr>
              <w:rPr>
                <w:b/>
                <w:sz w:val="28"/>
                <w:szCs w:val="36"/>
              </w:rPr>
              <w:alias w:val="Betreff"/>
              <w:tag w:val=""/>
              <w:id w:val="-501125065"/>
              <w:dataBinding w:prefixMappings="xmlns:ns0='http://purl.org/dc/elements/1.1/' xmlns:ns1='http://schemas.openxmlformats.org/package/2006/metadata/core-properties' " w:xpath="/ns1:coreProperties[1]/ns0:subject[1]" w:storeItemID="{6C3C8BC8-F283-45AE-878A-BAB7291924A1}"/>
              <w:text/>
            </w:sdtPr>
            <w:sdtContent>
              <w:p w:rsidR="00553644" w:rsidRPr="00E540AF" w:rsidRDefault="005549C2" w:rsidP="00696BEF">
                <w:pPr>
                  <w:pStyle w:val="KeinLeerraum"/>
                  <w:spacing w:before="240" w:after="240" w:line="360" w:lineRule="auto"/>
                  <w:jc w:val="center"/>
                  <w:rPr>
                    <w:b/>
                    <w:sz w:val="28"/>
                    <w:szCs w:val="36"/>
                  </w:rPr>
                </w:pPr>
                <w:r>
                  <w:rPr>
                    <w:b/>
                    <w:sz w:val="28"/>
                    <w:szCs w:val="36"/>
                  </w:rPr>
                  <w:t>Diplomarbeit</w:t>
                </w:r>
              </w:p>
            </w:sdtContent>
          </w:sdt>
        </w:tc>
      </w:tr>
      <w:tr w:rsidR="00EF5001" w:rsidRPr="006751F1" w:rsidTr="00553644">
        <w:trPr>
          <w:trHeight w:val="5156"/>
          <w:jc w:val="center"/>
        </w:trPr>
        <w:tc>
          <w:tcPr>
            <w:tcW w:w="5000" w:type="pct"/>
            <w:gridSpan w:val="3"/>
            <w:tcBorders>
              <w:bottom w:val="single" w:sz="4" w:space="0" w:color="000000" w:themeColor="text1"/>
            </w:tcBorders>
            <w:vAlign w:val="center"/>
          </w:tcPr>
          <w:p w:rsidR="007C703B" w:rsidRPr="00E540AF" w:rsidRDefault="00553644" w:rsidP="00E540AF">
            <w:pPr>
              <w:pStyle w:val="KeinLeerraum"/>
              <w:spacing w:before="240" w:after="240" w:line="360" w:lineRule="auto"/>
              <w:jc w:val="center"/>
              <w:rPr>
                <w:sz w:val="28"/>
              </w:rPr>
            </w:pPr>
            <w:r w:rsidRPr="00E540AF">
              <w:rPr>
                <w:sz w:val="28"/>
              </w:rPr>
              <w:t>Z</w:t>
            </w:r>
            <w:r w:rsidR="006A53A4" w:rsidRPr="00E540AF">
              <w:rPr>
                <w:sz w:val="28"/>
              </w:rPr>
              <w:t>ur Erlangung des Grades</w:t>
            </w:r>
          </w:p>
          <w:p w:rsidR="00D93029" w:rsidRPr="00E540AF" w:rsidRDefault="0093596E" w:rsidP="00E540AF">
            <w:pPr>
              <w:pStyle w:val="KeinLeerraum"/>
              <w:spacing w:before="240" w:after="240" w:line="360" w:lineRule="auto"/>
              <w:jc w:val="center"/>
              <w:rPr>
                <w:sz w:val="28"/>
              </w:rPr>
            </w:pPr>
            <w:sdt>
              <w:sdtPr>
                <w:rPr>
                  <w:sz w:val="28"/>
                </w:rPr>
                <w:alias w:val="Akademischer Grad"/>
                <w:tag w:val="Akademischer Grad"/>
                <w:id w:val="-1980381133"/>
              </w:sdtPr>
              <w:sdtContent>
                <w:r w:rsidR="004B5234">
                  <w:rPr>
                    <w:sz w:val="28"/>
                  </w:rPr>
                  <w:t>Diplom-</w:t>
                </w:r>
                <w:r w:rsidR="00696BEF">
                  <w:rPr>
                    <w:sz w:val="28"/>
                  </w:rPr>
                  <w:t>Informatiker (FH)</w:t>
                </w:r>
              </w:sdtContent>
            </w:sdt>
          </w:p>
          <w:p w:rsidR="00D93029" w:rsidRPr="00FF007E" w:rsidRDefault="002362E6" w:rsidP="009C11C8">
            <w:pPr>
              <w:pStyle w:val="KeinLeerraum"/>
              <w:spacing w:before="240" w:after="240" w:line="360" w:lineRule="auto"/>
              <w:jc w:val="center"/>
              <w:rPr>
                <w:sz w:val="28"/>
              </w:rPr>
            </w:pPr>
            <w:r w:rsidRPr="00E540AF">
              <w:rPr>
                <w:sz w:val="28"/>
              </w:rPr>
              <w:t>i</w:t>
            </w:r>
            <w:r w:rsidR="006A53A4" w:rsidRPr="00E540AF">
              <w:rPr>
                <w:sz w:val="28"/>
              </w:rPr>
              <w:t xml:space="preserve">m </w:t>
            </w:r>
            <w:r w:rsidR="00FD3885">
              <w:rPr>
                <w:sz w:val="28"/>
              </w:rPr>
              <w:t>Studiengang Diplom-</w:t>
            </w:r>
            <w:sdt>
              <w:sdtPr>
                <w:rPr>
                  <w:sz w:val="28"/>
                </w:rPr>
                <w:alias w:val="Fakultät"/>
                <w:tag w:val="Fakultät"/>
                <w:id w:val="-202643111"/>
                <w:lock w:val="sdtLocked"/>
              </w:sdtPr>
              <w:sdtContent>
                <w:r w:rsidR="001849A5" w:rsidRPr="00FF007E">
                  <w:rPr>
                    <w:sz w:val="28"/>
                  </w:rPr>
                  <w:t>Informatik</w:t>
                </w:r>
                <w:r w:rsidR="00FD3885">
                  <w:rPr>
                    <w:sz w:val="28"/>
                  </w:rPr>
                  <w:t xml:space="preserve"> (1100)</w:t>
                </w:r>
              </w:sdtContent>
            </w:sdt>
          </w:p>
          <w:p w:rsidR="007C703B" w:rsidRPr="00E540AF" w:rsidRDefault="005079DC" w:rsidP="00E540AF">
            <w:pPr>
              <w:pStyle w:val="KeinLeerraum"/>
              <w:spacing w:before="240" w:after="240" w:line="360" w:lineRule="auto"/>
              <w:jc w:val="center"/>
              <w:rPr>
                <w:sz w:val="28"/>
              </w:rPr>
            </w:pPr>
            <w:r w:rsidRPr="00E540AF">
              <w:rPr>
                <w:sz w:val="28"/>
              </w:rPr>
              <w:t>der</w:t>
            </w:r>
            <w:r w:rsidR="0053656A">
              <w:rPr>
                <w:sz w:val="28"/>
              </w:rPr>
              <w:t xml:space="preserve"> </w:t>
            </w:r>
            <w:sdt>
              <w:sdtPr>
                <w:rPr>
                  <w:sz w:val="28"/>
                  <w:szCs w:val="28"/>
                </w:rPr>
                <w:alias w:val="Hochschule"/>
                <w:tag w:val="Hochschule"/>
                <w:id w:val="242916493"/>
              </w:sdtPr>
              <w:sdtContent>
                <w:r w:rsidR="00696BEF">
                  <w:rPr>
                    <w:sz w:val="28"/>
                    <w:szCs w:val="28"/>
                  </w:rPr>
                  <w:t>Wilhelm Büchner Hochschule</w:t>
                </w:r>
              </w:sdtContent>
            </w:sdt>
          </w:p>
          <w:p w:rsidR="00582BCA" w:rsidRPr="00E540AF" w:rsidRDefault="006A53A4" w:rsidP="00E540AF">
            <w:pPr>
              <w:pStyle w:val="KeinLeerraum"/>
              <w:spacing w:before="240" w:after="240" w:line="360" w:lineRule="auto"/>
              <w:jc w:val="center"/>
              <w:rPr>
                <w:sz w:val="28"/>
              </w:rPr>
            </w:pPr>
            <w:r w:rsidRPr="00E540AF">
              <w:rPr>
                <w:sz w:val="28"/>
              </w:rPr>
              <w:t>vorgelegt von</w:t>
            </w:r>
          </w:p>
          <w:p w:rsidR="00DF5B59" w:rsidRDefault="00993D68" w:rsidP="00625F53">
            <w:pPr>
              <w:pStyle w:val="KeinLeerraum"/>
              <w:spacing w:before="240" w:after="240" w:line="360" w:lineRule="auto"/>
              <w:jc w:val="center"/>
              <w:rPr>
                <w:b/>
                <w:bCs/>
                <w:sz w:val="28"/>
                <w:szCs w:val="36"/>
              </w:rPr>
            </w:pPr>
            <w:r>
              <w:rPr>
                <w:b/>
                <w:bCs/>
                <w:sz w:val="28"/>
                <w:szCs w:val="36"/>
              </w:rPr>
              <w:t>Andreas Mayer</w:t>
            </w:r>
            <w:r w:rsidR="005E2C1C">
              <w:rPr>
                <w:b/>
                <w:bCs/>
                <w:sz w:val="28"/>
                <w:szCs w:val="36"/>
              </w:rPr>
              <w:br/>
              <w:t>Heinrich-Heine-Str. 4</w:t>
            </w:r>
            <w:r w:rsidR="005E2C1C">
              <w:rPr>
                <w:b/>
                <w:bCs/>
                <w:sz w:val="28"/>
                <w:szCs w:val="36"/>
              </w:rPr>
              <w:br/>
              <w:t>80686 München</w:t>
            </w:r>
          </w:p>
          <w:p w:rsidR="00A74196" w:rsidRPr="00E540AF" w:rsidRDefault="00A74196" w:rsidP="00625F53">
            <w:pPr>
              <w:pStyle w:val="KeinLeerraum"/>
              <w:spacing w:before="240" w:after="240" w:line="360" w:lineRule="auto"/>
              <w:jc w:val="center"/>
              <w:rPr>
                <w:b/>
                <w:bCs/>
                <w:sz w:val="28"/>
                <w:szCs w:val="36"/>
              </w:rPr>
            </w:pPr>
          </w:p>
        </w:tc>
      </w:tr>
      <w:tr w:rsidR="00D93029" w:rsidRPr="006751F1" w:rsidTr="00122F20">
        <w:trPr>
          <w:trHeight w:val="70"/>
          <w:jc w:val="center"/>
        </w:trPr>
        <w:tc>
          <w:tcPr>
            <w:tcW w:w="2563" w:type="pct"/>
            <w:gridSpan w:val="2"/>
            <w:tcBorders>
              <w:top w:val="single" w:sz="4" w:space="0" w:color="000000" w:themeColor="text1"/>
            </w:tcBorders>
            <w:vAlign w:val="center"/>
          </w:tcPr>
          <w:p w:rsidR="00D93029" w:rsidRPr="006751F1" w:rsidRDefault="00D93029" w:rsidP="00FB0306">
            <w:pPr>
              <w:pStyle w:val="KeinLeerraum"/>
            </w:pPr>
          </w:p>
        </w:tc>
        <w:tc>
          <w:tcPr>
            <w:tcW w:w="2437" w:type="pct"/>
            <w:tcBorders>
              <w:top w:val="single" w:sz="4" w:space="0" w:color="000000" w:themeColor="text1"/>
            </w:tcBorders>
            <w:vAlign w:val="center"/>
          </w:tcPr>
          <w:p w:rsidR="00D93029" w:rsidRPr="006751F1" w:rsidRDefault="00D93029" w:rsidP="00FB0306">
            <w:pPr>
              <w:pStyle w:val="KeinLeerraum"/>
            </w:pPr>
          </w:p>
        </w:tc>
      </w:tr>
      <w:tr w:rsidR="00B24313" w:rsidRPr="0095365A" w:rsidTr="00895B2C">
        <w:trPr>
          <w:trHeight w:val="281"/>
          <w:jc w:val="center"/>
        </w:trPr>
        <w:tc>
          <w:tcPr>
            <w:tcW w:w="2053" w:type="pct"/>
            <w:vAlign w:val="center"/>
          </w:tcPr>
          <w:p w:rsidR="00B24313" w:rsidRPr="00E62C35" w:rsidRDefault="00895B2C" w:rsidP="00FB0306">
            <w:pPr>
              <w:pStyle w:val="KeinLeerraum"/>
              <w:rPr>
                <w:sz w:val="22"/>
              </w:rPr>
            </w:pPr>
            <w:r w:rsidRPr="00E62C35">
              <w:rPr>
                <w:sz w:val="22"/>
              </w:rPr>
              <w:t>Betreuender Hochschullehrer</w:t>
            </w:r>
            <w:r w:rsidR="00B24313" w:rsidRPr="00E62C35">
              <w:rPr>
                <w:sz w:val="22"/>
              </w:rPr>
              <w:t>:</w:t>
            </w:r>
          </w:p>
        </w:tc>
        <w:tc>
          <w:tcPr>
            <w:tcW w:w="2947" w:type="pct"/>
            <w:gridSpan w:val="2"/>
            <w:vAlign w:val="center"/>
          </w:tcPr>
          <w:p w:rsidR="00B24313" w:rsidRPr="0095365A" w:rsidRDefault="0093596E" w:rsidP="00895B2C">
            <w:pPr>
              <w:pStyle w:val="KeinLeerraum"/>
              <w:jc w:val="left"/>
            </w:pPr>
            <w:sdt>
              <w:sdtPr>
                <w:rPr>
                  <w:szCs w:val="28"/>
                </w:rPr>
                <w:alias w:val="1. Referent"/>
                <w:id w:val="37176528"/>
              </w:sdtPr>
              <w:sdtContent>
                <w:sdt>
                  <w:sdtPr>
                    <w:rPr>
                      <w:szCs w:val="28"/>
                    </w:rPr>
                    <w:alias w:val="2. Referent"/>
                    <w:tag w:val="2. Referent"/>
                    <w:id w:val="-110743120"/>
                  </w:sdtPr>
                  <w:sdtContent>
                    <w:r w:rsidR="00895B2C" w:rsidRPr="00E62C35">
                      <w:rPr>
                        <w:rFonts w:eastAsia="Times New Roman" w:cstheme="minorHAnsi"/>
                        <w:color w:val="000000" w:themeColor="text1"/>
                        <w:sz w:val="22"/>
                        <w:szCs w:val="20"/>
                      </w:rPr>
                      <w:t>Dipl.-</w:t>
                    </w:r>
                    <w:proofErr w:type="spellStart"/>
                    <w:r w:rsidR="00895B2C" w:rsidRPr="00E62C35">
                      <w:rPr>
                        <w:rFonts w:eastAsia="Times New Roman" w:cstheme="minorHAnsi"/>
                        <w:color w:val="000000" w:themeColor="text1"/>
                        <w:sz w:val="22"/>
                        <w:szCs w:val="20"/>
                      </w:rPr>
                      <w:t>Inform</w:t>
                    </w:r>
                    <w:proofErr w:type="spellEnd"/>
                    <w:r w:rsidR="00895B2C" w:rsidRPr="00E62C35">
                      <w:rPr>
                        <w:rFonts w:eastAsia="Times New Roman" w:cstheme="minorHAnsi"/>
                        <w:color w:val="000000" w:themeColor="text1"/>
                        <w:sz w:val="22"/>
                        <w:szCs w:val="20"/>
                      </w:rPr>
                      <w:t>. Dipl.-Wirtsch.-</w:t>
                    </w:r>
                    <w:proofErr w:type="spellStart"/>
                    <w:r w:rsidR="00895B2C" w:rsidRPr="00E62C35">
                      <w:rPr>
                        <w:rFonts w:eastAsia="Times New Roman" w:cstheme="minorHAnsi"/>
                        <w:color w:val="000000" w:themeColor="text1"/>
                        <w:sz w:val="22"/>
                        <w:szCs w:val="20"/>
                      </w:rPr>
                      <w:t>Inform</w:t>
                    </w:r>
                    <w:proofErr w:type="spellEnd"/>
                    <w:r w:rsidR="00895B2C" w:rsidRPr="00E62C35">
                      <w:rPr>
                        <w:rFonts w:eastAsia="Times New Roman" w:cstheme="minorHAnsi"/>
                        <w:color w:val="000000" w:themeColor="text1"/>
                        <w:sz w:val="22"/>
                        <w:szCs w:val="20"/>
                      </w:rPr>
                      <w:t xml:space="preserve">. (FH) MBM (Univ.) </w:t>
                    </w:r>
                    <w:r w:rsidR="00895B2C" w:rsidRPr="00E62C35">
                      <w:rPr>
                        <w:rFonts w:cstheme="minorHAnsi"/>
                        <w:color w:val="000000" w:themeColor="text1"/>
                        <w:sz w:val="22"/>
                        <w:szCs w:val="20"/>
                        <w:lang w:val="es-ES_tradnl"/>
                      </w:rPr>
                      <w:t xml:space="preserve"> </w:t>
                    </w:r>
                    <w:r w:rsidR="00895B2C" w:rsidRPr="00E62C35">
                      <w:rPr>
                        <w:b/>
                        <w:sz w:val="22"/>
                        <w:szCs w:val="20"/>
                        <w:lang w:val="es-ES_tradnl"/>
                      </w:rPr>
                      <w:t>Jürgen. R. Dietrich</w:t>
                    </w:r>
                  </w:sdtContent>
                </w:sdt>
              </w:sdtContent>
            </w:sdt>
          </w:p>
        </w:tc>
      </w:tr>
      <w:tr w:rsidR="00B24313" w:rsidRPr="006751F1" w:rsidTr="00122F20">
        <w:trPr>
          <w:trHeight w:val="80"/>
          <w:jc w:val="center"/>
        </w:trPr>
        <w:tc>
          <w:tcPr>
            <w:tcW w:w="2563" w:type="pct"/>
            <w:gridSpan w:val="2"/>
            <w:vAlign w:val="center"/>
          </w:tcPr>
          <w:p w:rsidR="00B24313" w:rsidRPr="006751F1" w:rsidRDefault="00B24313" w:rsidP="00FB0306">
            <w:pPr>
              <w:pStyle w:val="KeinLeerraum"/>
            </w:pPr>
          </w:p>
        </w:tc>
        <w:tc>
          <w:tcPr>
            <w:tcW w:w="2437" w:type="pct"/>
            <w:vAlign w:val="center"/>
          </w:tcPr>
          <w:p w:rsidR="00B24313" w:rsidRPr="006751F1" w:rsidRDefault="0093596E" w:rsidP="00895B2C">
            <w:pPr>
              <w:pStyle w:val="KeinLeerraum"/>
            </w:pPr>
            <w:sdt>
              <w:sdtPr>
                <w:rPr>
                  <w:szCs w:val="28"/>
                </w:rPr>
                <w:alias w:val="2. Referent"/>
                <w:tag w:val="2. Referent"/>
                <w:id w:val="-702633218"/>
              </w:sdtPr>
              <w:sdtContent>
                <w:r w:rsidR="00895B2C">
                  <w:rPr>
                    <w:szCs w:val="28"/>
                  </w:rPr>
                  <w:t xml:space="preserve"> </w:t>
                </w:r>
              </w:sdtContent>
            </w:sdt>
          </w:p>
        </w:tc>
      </w:tr>
      <w:tr w:rsidR="00B24313" w:rsidRPr="006751F1" w:rsidTr="00122F20">
        <w:trPr>
          <w:trHeight w:val="220"/>
          <w:jc w:val="center"/>
        </w:trPr>
        <w:tc>
          <w:tcPr>
            <w:tcW w:w="2563" w:type="pct"/>
            <w:gridSpan w:val="2"/>
            <w:vAlign w:val="center"/>
          </w:tcPr>
          <w:p w:rsidR="00B24313" w:rsidRPr="006751F1" w:rsidRDefault="00B24313" w:rsidP="00FB0306">
            <w:pPr>
              <w:pStyle w:val="KeinLeerraum"/>
            </w:pPr>
          </w:p>
        </w:tc>
        <w:tc>
          <w:tcPr>
            <w:tcW w:w="2437" w:type="pct"/>
            <w:vAlign w:val="center"/>
          </w:tcPr>
          <w:p w:rsidR="00B24313" w:rsidRPr="006751F1" w:rsidRDefault="00B24313" w:rsidP="00FB0306">
            <w:pPr>
              <w:pStyle w:val="KeinLeerraum"/>
            </w:pPr>
          </w:p>
        </w:tc>
      </w:tr>
      <w:tr w:rsidR="00B24313" w:rsidRPr="006751F1" w:rsidTr="00122F20">
        <w:trPr>
          <w:trHeight w:val="220"/>
          <w:jc w:val="center"/>
        </w:trPr>
        <w:tc>
          <w:tcPr>
            <w:tcW w:w="2563" w:type="pct"/>
            <w:gridSpan w:val="2"/>
            <w:vAlign w:val="center"/>
          </w:tcPr>
          <w:p w:rsidR="00B24313" w:rsidRPr="006751F1" w:rsidRDefault="006A53A4" w:rsidP="00FB0306">
            <w:pPr>
              <w:pStyle w:val="KeinLeerraum"/>
            </w:pPr>
            <w:r w:rsidRPr="00E62C35">
              <w:rPr>
                <w:sz w:val="22"/>
              </w:rPr>
              <w:t>Eingereicht am</w:t>
            </w:r>
            <w:r w:rsidR="00B24313" w:rsidRPr="00E62C35">
              <w:rPr>
                <w:sz w:val="22"/>
              </w:rPr>
              <w:t>:</w:t>
            </w:r>
          </w:p>
        </w:tc>
        <w:sdt>
          <w:sdtPr>
            <w:rPr>
              <w:bCs/>
              <w:szCs w:val="28"/>
            </w:rPr>
            <w:alias w:val="Veröffentlichungsdatum"/>
            <w:tag w:val=""/>
            <w:id w:val="2142847170"/>
            <w:showingPlcHdr/>
            <w:dataBinding w:prefixMappings="xmlns:ns0='http://schemas.microsoft.com/office/2006/coverPageProps' " w:xpath="/ns0:CoverPageProperties[1]/ns0:PublishDate[1]" w:storeItemID="{55AF091B-3C7A-41E3-B477-F2FDAA23CFDA}"/>
            <w:date w:fullDate="2010-04-09T00:00:00Z">
              <w:dateFormat w:val="dd.MM.yyyy"/>
              <w:lid w:val="de-DE"/>
              <w:storeMappedDataAs w:val="dateTime"/>
              <w:calendar w:val="gregorian"/>
            </w:date>
          </w:sdtPr>
          <w:sdtContent>
            <w:tc>
              <w:tcPr>
                <w:tcW w:w="2437" w:type="pct"/>
                <w:vAlign w:val="center"/>
              </w:tcPr>
              <w:p w:rsidR="00B24313" w:rsidRPr="006751F1" w:rsidRDefault="00553644" w:rsidP="00FB0306">
                <w:pPr>
                  <w:pStyle w:val="KeinLeerraum"/>
                  <w:rPr>
                    <w:bCs/>
                    <w:sz w:val="28"/>
                    <w:szCs w:val="28"/>
                  </w:rPr>
                </w:pPr>
                <w:r w:rsidRPr="0072244C">
                  <w:rPr>
                    <w:rStyle w:val="Platzhaltertext"/>
                    <w:sz w:val="22"/>
                  </w:rPr>
                  <w:t>[Veröffentlichungsdatum]</w:t>
                </w:r>
              </w:p>
            </w:tc>
          </w:sdtContent>
        </w:sdt>
      </w:tr>
    </w:tbl>
    <w:p w:rsidR="00895B2C" w:rsidRPr="00FA0B7C" w:rsidRDefault="00F043AA" w:rsidP="009A5694">
      <w:pPr>
        <w:pStyle w:val="Titel"/>
        <w:pBdr>
          <w:bottom w:val="single" w:sz="4" w:space="1" w:color="auto"/>
        </w:pBdr>
      </w:pPr>
      <w:r>
        <w:br w:type="page"/>
      </w:r>
      <w:r w:rsidR="00895B2C">
        <w:lastRenderedPageBreak/>
        <w:t>Eidesstattliche Erklärung</w:t>
      </w:r>
    </w:p>
    <w:p w:rsidR="00F52D79" w:rsidRPr="00E252E4" w:rsidRDefault="00AB6017" w:rsidP="00A74196">
      <w:pPr>
        <w:pStyle w:val="Titel"/>
        <w:spacing w:line="360" w:lineRule="auto"/>
        <w:rPr>
          <w:smallCaps w:val="0"/>
          <w:noProof/>
          <w:sz w:val="24"/>
          <w:szCs w:val="22"/>
        </w:rPr>
      </w:pPr>
      <w:r w:rsidRPr="00AB6017">
        <w:rPr>
          <w:smallCaps w:val="0"/>
          <w:noProof/>
          <w:sz w:val="24"/>
          <w:szCs w:val="22"/>
        </w:rPr>
        <w:t xml:space="preserve">Ich erkläre hiermit an Eides statt, dass ich die vorliegende </w:t>
      </w:r>
      <w:r w:rsidR="00696BEF">
        <w:rPr>
          <w:smallCaps w:val="0"/>
          <w:noProof/>
          <w:sz w:val="24"/>
          <w:szCs w:val="22"/>
        </w:rPr>
        <w:t>Diplomarbeit</w:t>
      </w:r>
      <w:r w:rsidRPr="00AB6017">
        <w:rPr>
          <w:smallCaps w:val="0"/>
          <w:noProof/>
          <w:sz w:val="24"/>
          <w:szCs w:val="22"/>
        </w:rPr>
        <w:t xml:space="preserve"> selbständig und ohne unzulässige</w:t>
      </w:r>
      <w:r>
        <w:rPr>
          <w:smallCaps w:val="0"/>
          <w:noProof/>
          <w:sz w:val="24"/>
          <w:szCs w:val="22"/>
        </w:rPr>
        <w:t xml:space="preserve"> </w:t>
      </w:r>
      <w:r w:rsidRPr="00AB6017">
        <w:rPr>
          <w:smallCaps w:val="0"/>
          <w:noProof/>
          <w:sz w:val="24"/>
          <w:szCs w:val="22"/>
        </w:rPr>
        <w:t>fremde Hilfe angefertigt habe.</w:t>
      </w:r>
      <w:r>
        <w:rPr>
          <w:smallCaps w:val="0"/>
          <w:noProof/>
          <w:sz w:val="24"/>
          <w:szCs w:val="22"/>
        </w:rPr>
        <w:t xml:space="preserve"> </w:t>
      </w:r>
      <w:r w:rsidRPr="00AB6017">
        <w:rPr>
          <w:smallCaps w:val="0"/>
          <w:noProof/>
          <w:sz w:val="24"/>
          <w:szCs w:val="22"/>
        </w:rPr>
        <w:t>Die verwendeten Qu</w:t>
      </w:r>
      <w:r w:rsidR="00E252E4">
        <w:rPr>
          <w:smallCaps w:val="0"/>
          <w:noProof/>
          <w:sz w:val="24"/>
          <w:szCs w:val="22"/>
        </w:rPr>
        <w:t>ellen sind vollständig zitiert.</w:t>
      </w:r>
    </w:p>
    <w:p w:rsidR="000A4444" w:rsidRPr="006751F1" w:rsidRDefault="00C4414A" w:rsidP="00FB0306">
      <w:r w:rsidRPr="006751F1">
        <w:tab/>
      </w:r>
      <w:r w:rsidR="000A4444" w:rsidRPr="006751F1">
        <w:rPr>
          <w:b/>
        </w:rPr>
        <w:t>Datum</w:t>
      </w:r>
      <w:r w:rsidRPr="006751F1">
        <w:t xml:space="preserve">: </w:t>
      </w:r>
      <w:sdt>
        <w:sdtPr>
          <w:rPr>
            <w:u w:val="single"/>
          </w:rPr>
          <w:alias w:val="Veröffentlichungsdatum"/>
          <w:tag w:val=""/>
          <w:id w:val="1770886040"/>
          <w:showingPlcHdr/>
          <w:dataBinding w:prefixMappings="xmlns:ns0='http://schemas.microsoft.com/office/2006/coverPageProps' " w:xpath="/ns0:CoverPageProperties[1]/ns0:PublishDate[1]" w:storeItemID="{55AF091B-3C7A-41E3-B477-F2FDAA23CFDA}"/>
          <w:date>
            <w:lid w:val="de-DE"/>
            <w:storeMappedDataAs w:val="dateTime"/>
            <w:calendar w:val="gregorian"/>
          </w:date>
        </w:sdtPr>
        <w:sdtContent>
          <w:r w:rsidR="00A55684" w:rsidRPr="00E252E4">
            <w:rPr>
              <w:rStyle w:val="Platzhaltertext"/>
              <w:u w:val="single"/>
            </w:rPr>
            <w:t>[Veröffentlichungsdatum]</w:t>
          </w:r>
        </w:sdtContent>
      </w:sdt>
      <w:r w:rsidR="00A55684">
        <w:t xml:space="preserve"> </w:t>
      </w:r>
      <w:r w:rsidR="000A4444" w:rsidRPr="006751F1">
        <w:rPr>
          <w:b/>
        </w:rPr>
        <w:t>Unterschrift</w:t>
      </w:r>
      <w:r w:rsidR="000A4444" w:rsidRPr="006751F1">
        <w:t>_______________</w:t>
      </w:r>
    </w:p>
    <w:p w:rsidR="004E4037" w:rsidRDefault="0093596E" w:rsidP="00E252E4">
      <w:sdt>
        <w:sdtPr>
          <w:alias w:val="Autor"/>
          <w:tag w:val=""/>
          <w:id w:val="1406645889"/>
          <w:dataBinding w:prefixMappings="xmlns:ns0='http://purl.org/dc/elements/1.1/' xmlns:ns1='http://schemas.openxmlformats.org/package/2006/metadata/core-properties' " w:xpath="/ns1:coreProperties[1]/ns0:creator[1]" w:storeItemID="{6C3C8BC8-F283-45AE-878A-BAB7291924A1}"/>
          <w:text/>
        </w:sdtPr>
        <w:sdtContent>
          <w:r w:rsidR="005549C2">
            <w:t>Andreas Mayer</w:t>
          </w:r>
        </w:sdtContent>
      </w:sdt>
      <w:bookmarkStart w:id="0" w:name="_Toc242529137"/>
      <w:bookmarkStart w:id="1" w:name="_Toc242529200"/>
      <w:bookmarkStart w:id="2" w:name="_Toc242529804"/>
      <w:bookmarkStart w:id="3" w:name="_Toc242529976"/>
    </w:p>
    <w:p w:rsidR="00E252E4" w:rsidRDefault="00E252E4" w:rsidP="00E252E4"/>
    <w:bookmarkEnd w:id="0"/>
    <w:bookmarkEnd w:id="1"/>
    <w:bookmarkEnd w:id="2"/>
    <w:bookmarkEnd w:id="3"/>
    <w:p w:rsidR="00F043AA" w:rsidRDefault="00F043AA">
      <w:pPr>
        <w:spacing w:before="0" w:after="200" w:line="276" w:lineRule="auto"/>
        <w:jc w:val="left"/>
      </w:pPr>
      <w:r>
        <w:rPr>
          <w:smallCaps/>
        </w:rPr>
        <w:br w:type="page"/>
      </w:r>
    </w:p>
    <w:p w:rsidR="004312A2" w:rsidRPr="00FA0B7C" w:rsidRDefault="009270AE" w:rsidP="009A5694">
      <w:pPr>
        <w:pStyle w:val="Titel"/>
        <w:pBdr>
          <w:bottom w:val="single" w:sz="4" w:space="1" w:color="auto"/>
        </w:pBdr>
      </w:pPr>
      <w:r w:rsidRPr="00FA0B7C">
        <w:lastRenderedPageBreak/>
        <w:t>Abstract</w:t>
      </w:r>
    </w:p>
    <w:sdt>
      <w:sdtPr>
        <w:alias w:val="Titel"/>
        <w:tag w:val=""/>
        <w:id w:val="-177267002"/>
        <w:dataBinding w:prefixMappings="xmlns:ns0='http://purl.org/dc/elements/1.1/' xmlns:ns1='http://schemas.openxmlformats.org/package/2006/metadata/core-properties' " w:xpath="/ns1:coreProperties[1]/ns0:title[1]" w:storeItemID="{6C3C8BC8-F283-45AE-878A-BAB7291924A1}"/>
        <w:text/>
      </w:sdtPr>
      <w:sdtContent>
        <w:p w:rsidR="00574883" w:rsidRPr="00A9705C" w:rsidRDefault="005549C2" w:rsidP="00FB0306">
          <w:pPr>
            <w:pStyle w:val="KapitelEinfhrung"/>
          </w:pPr>
          <w:r>
            <w:t xml:space="preserve">Entwicklung eines Konzeptes zur Integration und Kopplung eines Finanzmarktdatensystems unter Einbeziehung von </w:t>
          </w:r>
          <w:proofErr w:type="spellStart"/>
          <w:r>
            <w:t>Cloud</w:t>
          </w:r>
          <w:proofErr w:type="spellEnd"/>
          <w:r>
            <w:t>-Technologien</w:t>
          </w:r>
        </w:p>
      </w:sdtContent>
    </w:sdt>
    <w:p w:rsidR="00E4106A" w:rsidRPr="009C09E7" w:rsidRDefault="00993D68" w:rsidP="00FB0306">
      <w:pPr>
        <w:pStyle w:val="KapitelEinfhrung"/>
      </w:pPr>
      <w:r>
        <w:t>Andreas Mayer</w:t>
      </w:r>
    </w:p>
    <w:p w:rsidR="00FB0306" w:rsidRDefault="009C09E7" w:rsidP="00956A96">
      <w:pPr>
        <w:ind w:left="57"/>
        <w:rPr>
          <w:noProof/>
          <w:color w:val="FF0000"/>
        </w:rPr>
      </w:pPr>
      <w:r w:rsidRPr="000705E3">
        <w:rPr>
          <w:noProof/>
          <w:color w:val="FF0000"/>
        </w:rPr>
        <w:t>Es gibt keine einheitlichen Konzepte, die darstellen, wie ein Finanzmarktdatensystem idealerweise konzipiert werden sollte. In diesem Zusammenhang wird ein generisches Konzept erarbeitet und anschließend die Fragestellung bearbeitet, inwieweit eine Nutzung der Cloud möglich ist. Hierbei werden diverse Cloud-Technologien evaluiert. Das Ziel soll eine art Referenzarchitektur sein, die individuell auf die Bedürfnisse der Nutzer zugeschnitten werden kann. Eine zentrale Aufgabe ist besteht darin, Zeitreihenkonzepte in der Cloud abzubilden.</w:t>
      </w:r>
    </w:p>
    <w:p w:rsidR="008E7873" w:rsidRPr="00E4203C" w:rsidRDefault="00BB15E6" w:rsidP="00E4203C">
      <w:pPr>
        <w:ind w:left="57"/>
        <w:rPr>
          <w:b/>
          <w:noProof/>
          <w:color w:val="FF0000"/>
        </w:rPr>
      </w:pPr>
      <w:r>
        <w:rPr>
          <w:b/>
          <w:noProof/>
          <w:color w:val="FF0000"/>
        </w:rPr>
        <w:t>Aktuelles System kostet ca. 455</w:t>
      </w:r>
      <w:r w:rsidR="003603B9" w:rsidRPr="003603B9">
        <w:rPr>
          <w:b/>
          <w:noProof/>
          <w:color w:val="FF0000"/>
        </w:rPr>
        <w:t xml:space="preserve">000€ pro </w:t>
      </w:r>
      <w:r w:rsidR="004E40C1">
        <w:rPr>
          <w:b/>
          <w:noProof/>
          <w:color w:val="FF0000"/>
        </w:rPr>
        <w:t>Jahr</w:t>
      </w:r>
      <w:r w:rsidR="003603B9" w:rsidRPr="003603B9">
        <w:rPr>
          <w:b/>
          <w:noProof/>
          <w:color w:val="FF0000"/>
        </w:rPr>
        <w:t>.</w:t>
      </w:r>
    </w:p>
    <w:p w:rsidR="009C09E7" w:rsidRPr="000705E3" w:rsidRDefault="009C09E7" w:rsidP="00FB0306">
      <w:pPr>
        <w:rPr>
          <w:noProof/>
          <w:color w:val="FF0000"/>
          <w:lang w:val="en-US"/>
        </w:rPr>
      </w:pPr>
      <w:r w:rsidRPr="000705E3">
        <w:rPr>
          <w:noProof/>
          <w:color w:val="FF0000"/>
          <w:lang w:val="en-US"/>
        </w:rPr>
        <w:t>There are no unified aproaches in building financial market data systems. Inside of this context a generic concept will be developed.</w:t>
      </w:r>
      <w:r w:rsidR="008E7873" w:rsidRPr="000705E3">
        <w:rPr>
          <w:noProof/>
          <w:color w:val="FF0000"/>
          <w:lang w:val="en-US"/>
        </w:rPr>
        <w:t xml:space="preserve"> In the next step the possibilities of using cloud technologies are evaluated. The goal will be a modular reference architecture which can be tailored to the users needs. A central aproach is the modelling of time-series within the cloud.</w:t>
      </w:r>
    </w:p>
    <w:p w:rsidR="009E7F02" w:rsidRDefault="009E7F02" w:rsidP="006A5BBE">
      <w:pPr>
        <w:pStyle w:val="berschrift1"/>
        <w:numPr>
          <w:ilvl w:val="0"/>
          <w:numId w:val="0"/>
        </w:numPr>
        <w:rPr>
          <w:lang w:val="en-US"/>
        </w:rPr>
        <w:sectPr w:rsidR="009E7F02" w:rsidSect="00877502">
          <w:headerReference w:type="even" r:id="rId15"/>
          <w:headerReference w:type="default" r:id="rId16"/>
          <w:footerReference w:type="first" r:id="rId17"/>
          <w:type w:val="oddPage"/>
          <w:pgSz w:w="11907" w:h="16839" w:code="9"/>
          <w:pgMar w:top="1134" w:right="2268" w:bottom="1134" w:left="1134" w:header="709" w:footer="709" w:gutter="0"/>
          <w:pgNumType w:fmt="lowerRoman" w:start="1"/>
          <w:cols w:space="708"/>
          <w:docGrid w:linePitch="360"/>
        </w:sectPr>
      </w:pPr>
    </w:p>
    <w:p w:rsidR="006A5BBE" w:rsidRPr="00FA0B7C" w:rsidRDefault="006A5BBE" w:rsidP="006A5BBE">
      <w:pPr>
        <w:pStyle w:val="berschrift1"/>
        <w:numPr>
          <w:ilvl w:val="0"/>
          <w:numId w:val="0"/>
        </w:numPr>
      </w:pPr>
      <w:bookmarkStart w:id="4" w:name="_Toc305264343"/>
      <w:r>
        <w:lastRenderedPageBreak/>
        <w:t>Inhaltsverzeichnis</w:t>
      </w:r>
      <w:bookmarkEnd w:id="4"/>
    </w:p>
    <w:sdt>
      <w:sdtPr>
        <w:id w:val="148184299"/>
        <w:docPartObj>
          <w:docPartGallery w:val="Table of Contents"/>
          <w:docPartUnique/>
        </w:docPartObj>
      </w:sdtPr>
      <w:sdtEndPr>
        <w:rPr>
          <w:b/>
          <w:bCs/>
          <w:noProof/>
        </w:rPr>
      </w:sdtEndPr>
      <w:sdtContent>
        <w:p w:rsidR="003D7E2B" w:rsidRPr="006A5BBE" w:rsidRDefault="003D7E2B" w:rsidP="00737E0D">
          <w:pPr>
            <w:spacing w:before="80" w:line="240" w:lineRule="auto"/>
          </w:pPr>
        </w:p>
        <w:p w:rsidR="00737E0D" w:rsidRDefault="001712B5">
          <w:pPr>
            <w:pStyle w:val="Verzeichnis1"/>
            <w:rPr>
              <w:rFonts w:eastAsiaTheme="minorEastAsia" w:cstheme="minorBidi"/>
              <w:b w:val="0"/>
              <w:bCs w:val="0"/>
              <w:smallCaps w:val="0"/>
              <w:noProof/>
              <w:sz w:val="22"/>
              <w:szCs w:val="22"/>
              <w:lang w:eastAsia="de-DE"/>
            </w:rPr>
          </w:pPr>
          <w:r w:rsidRPr="006751F1">
            <w:fldChar w:fldCharType="begin"/>
          </w:r>
          <w:r w:rsidRPr="006751F1">
            <w:instrText xml:space="preserve"> TOC \o "1-4" \h \z \t "Title,1" </w:instrText>
          </w:r>
          <w:r w:rsidRPr="006751F1">
            <w:fldChar w:fldCharType="separate"/>
          </w:r>
          <w:hyperlink w:anchor="_Toc305264343" w:history="1">
            <w:r w:rsidR="00737E0D" w:rsidRPr="0082115D">
              <w:rPr>
                <w:rStyle w:val="Hyperlink"/>
                <w:noProof/>
              </w:rPr>
              <w:t>Inhaltsverzeichnis</w:t>
            </w:r>
            <w:r w:rsidR="00737E0D">
              <w:rPr>
                <w:noProof/>
                <w:webHidden/>
              </w:rPr>
              <w:tab/>
            </w:r>
            <w:r w:rsidR="00737E0D">
              <w:rPr>
                <w:noProof/>
                <w:webHidden/>
              </w:rPr>
              <w:fldChar w:fldCharType="begin"/>
            </w:r>
            <w:r w:rsidR="00737E0D">
              <w:rPr>
                <w:noProof/>
                <w:webHidden/>
              </w:rPr>
              <w:instrText xml:space="preserve"> PAGEREF _Toc305264343 \h </w:instrText>
            </w:r>
            <w:r w:rsidR="00737E0D">
              <w:rPr>
                <w:noProof/>
                <w:webHidden/>
              </w:rPr>
            </w:r>
            <w:r w:rsidR="00737E0D">
              <w:rPr>
                <w:noProof/>
                <w:webHidden/>
              </w:rPr>
              <w:fldChar w:fldCharType="separate"/>
            </w:r>
            <w:r w:rsidR="00737E0D">
              <w:rPr>
                <w:noProof/>
                <w:webHidden/>
              </w:rPr>
              <w:t>I</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344" w:history="1">
            <w:r w:rsidR="00737E0D" w:rsidRPr="0082115D">
              <w:rPr>
                <w:rStyle w:val="Hyperlink"/>
                <w:noProof/>
              </w:rPr>
              <w:t>Abbildungsverzeichnis</w:t>
            </w:r>
            <w:r w:rsidR="00737E0D">
              <w:rPr>
                <w:noProof/>
                <w:webHidden/>
              </w:rPr>
              <w:tab/>
            </w:r>
            <w:r w:rsidR="00737E0D">
              <w:rPr>
                <w:noProof/>
                <w:webHidden/>
              </w:rPr>
              <w:fldChar w:fldCharType="begin"/>
            </w:r>
            <w:r w:rsidR="00737E0D">
              <w:rPr>
                <w:noProof/>
                <w:webHidden/>
              </w:rPr>
              <w:instrText xml:space="preserve"> PAGEREF _Toc305264344 \h </w:instrText>
            </w:r>
            <w:r w:rsidR="00737E0D">
              <w:rPr>
                <w:noProof/>
                <w:webHidden/>
              </w:rPr>
            </w:r>
            <w:r w:rsidR="00737E0D">
              <w:rPr>
                <w:noProof/>
                <w:webHidden/>
              </w:rPr>
              <w:fldChar w:fldCharType="separate"/>
            </w:r>
            <w:r w:rsidR="00737E0D">
              <w:rPr>
                <w:noProof/>
                <w:webHidden/>
              </w:rPr>
              <w:t>IV</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345" w:history="1">
            <w:r w:rsidR="00737E0D" w:rsidRPr="0082115D">
              <w:rPr>
                <w:rStyle w:val="Hyperlink"/>
                <w:noProof/>
              </w:rPr>
              <w:t>Tabellenverzeichnis</w:t>
            </w:r>
            <w:r w:rsidR="00737E0D">
              <w:rPr>
                <w:noProof/>
                <w:webHidden/>
              </w:rPr>
              <w:tab/>
            </w:r>
            <w:r w:rsidR="00737E0D">
              <w:rPr>
                <w:noProof/>
                <w:webHidden/>
              </w:rPr>
              <w:fldChar w:fldCharType="begin"/>
            </w:r>
            <w:r w:rsidR="00737E0D">
              <w:rPr>
                <w:noProof/>
                <w:webHidden/>
              </w:rPr>
              <w:instrText xml:space="preserve"> PAGEREF _Toc305264345 \h </w:instrText>
            </w:r>
            <w:r w:rsidR="00737E0D">
              <w:rPr>
                <w:noProof/>
                <w:webHidden/>
              </w:rPr>
            </w:r>
            <w:r w:rsidR="00737E0D">
              <w:rPr>
                <w:noProof/>
                <w:webHidden/>
              </w:rPr>
              <w:fldChar w:fldCharType="separate"/>
            </w:r>
            <w:r w:rsidR="00737E0D">
              <w:rPr>
                <w:noProof/>
                <w:webHidden/>
              </w:rPr>
              <w:t>V</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346" w:history="1">
            <w:r w:rsidR="00737E0D" w:rsidRPr="0082115D">
              <w:rPr>
                <w:rStyle w:val="Hyperlink"/>
                <w:noProof/>
              </w:rPr>
              <w:t>Danksagung</w:t>
            </w:r>
            <w:r w:rsidR="00737E0D">
              <w:rPr>
                <w:noProof/>
                <w:webHidden/>
              </w:rPr>
              <w:tab/>
            </w:r>
            <w:r w:rsidR="00737E0D">
              <w:rPr>
                <w:noProof/>
                <w:webHidden/>
              </w:rPr>
              <w:fldChar w:fldCharType="begin"/>
            </w:r>
            <w:r w:rsidR="00737E0D">
              <w:rPr>
                <w:noProof/>
                <w:webHidden/>
              </w:rPr>
              <w:instrText xml:space="preserve"> PAGEREF _Toc305264346 \h </w:instrText>
            </w:r>
            <w:r w:rsidR="00737E0D">
              <w:rPr>
                <w:noProof/>
                <w:webHidden/>
              </w:rPr>
            </w:r>
            <w:r w:rsidR="00737E0D">
              <w:rPr>
                <w:noProof/>
                <w:webHidden/>
              </w:rPr>
              <w:fldChar w:fldCharType="separate"/>
            </w:r>
            <w:r w:rsidR="00737E0D">
              <w:rPr>
                <w:noProof/>
                <w:webHidden/>
              </w:rPr>
              <w:t>VI</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347" w:history="1">
            <w:r w:rsidR="00737E0D" w:rsidRPr="0082115D">
              <w:rPr>
                <w:rStyle w:val="Hyperlink"/>
                <w:noProof/>
              </w:rPr>
              <w:t>1</w:t>
            </w:r>
            <w:r w:rsidR="00737E0D">
              <w:rPr>
                <w:rFonts w:eastAsiaTheme="minorEastAsia" w:cstheme="minorBidi"/>
                <w:b w:val="0"/>
                <w:bCs w:val="0"/>
                <w:smallCaps w:val="0"/>
                <w:noProof/>
                <w:sz w:val="22"/>
                <w:szCs w:val="22"/>
                <w:lang w:eastAsia="de-DE"/>
              </w:rPr>
              <w:tab/>
            </w:r>
            <w:r w:rsidR="00737E0D" w:rsidRPr="0082115D">
              <w:rPr>
                <w:rStyle w:val="Hyperlink"/>
                <w:noProof/>
              </w:rPr>
              <w:t>Einleitung</w:t>
            </w:r>
            <w:r w:rsidR="00737E0D">
              <w:rPr>
                <w:noProof/>
                <w:webHidden/>
              </w:rPr>
              <w:tab/>
            </w:r>
            <w:r w:rsidR="00737E0D">
              <w:rPr>
                <w:noProof/>
                <w:webHidden/>
              </w:rPr>
              <w:fldChar w:fldCharType="begin"/>
            </w:r>
            <w:r w:rsidR="00737E0D">
              <w:rPr>
                <w:noProof/>
                <w:webHidden/>
              </w:rPr>
              <w:instrText xml:space="preserve"> PAGEREF _Toc305264347 \h </w:instrText>
            </w:r>
            <w:r w:rsidR="00737E0D">
              <w:rPr>
                <w:noProof/>
                <w:webHidden/>
              </w:rPr>
            </w:r>
            <w:r w:rsidR="00737E0D">
              <w:rPr>
                <w:noProof/>
                <w:webHidden/>
              </w:rPr>
              <w:fldChar w:fldCharType="separate"/>
            </w:r>
            <w:r w:rsidR="00737E0D">
              <w:rPr>
                <w:noProof/>
                <w:webHidden/>
              </w:rPr>
              <w:t>7</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48" w:history="1">
            <w:r w:rsidR="00737E0D" w:rsidRPr="0082115D">
              <w:rPr>
                <w:rStyle w:val="Hyperlink"/>
                <w:noProof/>
                <w:lang w:val="en-GB"/>
              </w:rPr>
              <w:t>1.1</w:t>
            </w:r>
            <w:r w:rsidR="00737E0D">
              <w:rPr>
                <w:rFonts w:eastAsiaTheme="minorEastAsia" w:cstheme="minorBidi"/>
                <w:noProof/>
                <w:sz w:val="22"/>
                <w:szCs w:val="22"/>
                <w:lang w:eastAsia="de-DE"/>
              </w:rPr>
              <w:tab/>
            </w:r>
            <w:r w:rsidR="00737E0D" w:rsidRPr="0082115D">
              <w:rPr>
                <w:rStyle w:val="Hyperlink"/>
                <w:noProof/>
              </w:rPr>
              <w:t>Motivation</w:t>
            </w:r>
            <w:r w:rsidR="00737E0D">
              <w:rPr>
                <w:noProof/>
                <w:webHidden/>
              </w:rPr>
              <w:tab/>
            </w:r>
            <w:r w:rsidR="00737E0D">
              <w:rPr>
                <w:noProof/>
                <w:webHidden/>
              </w:rPr>
              <w:fldChar w:fldCharType="begin"/>
            </w:r>
            <w:r w:rsidR="00737E0D">
              <w:rPr>
                <w:noProof/>
                <w:webHidden/>
              </w:rPr>
              <w:instrText xml:space="preserve"> PAGEREF _Toc305264348 \h </w:instrText>
            </w:r>
            <w:r w:rsidR="00737E0D">
              <w:rPr>
                <w:noProof/>
                <w:webHidden/>
              </w:rPr>
            </w:r>
            <w:r w:rsidR="00737E0D">
              <w:rPr>
                <w:noProof/>
                <w:webHidden/>
              </w:rPr>
              <w:fldChar w:fldCharType="separate"/>
            </w:r>
            <w:r w:rsidR="00737E0D">
              <w:rPr>
                <w:noProof/>
                <w:webHidden/>
              </w:rPr>
              <w:t>7</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49" w:history="1">
            <w:r w:rsidR="00737E0D" w:rsidRPr="0082115D">
              <w:rPr>
                <w:rStyle w:val="Hyperlink"/>
                <w:noProof/>
                <w:lang w:val="en-GB"/>
              </w:rPr>
              <w:t>1.2</w:t>
            </w:r>
            <w:r w:rsidR="00737E0D">
              <w:rPr>
                <w:rFonts w:eastAsiaTheme="minorEastAsia" w:cstheme="minorBidi"/>
                <w:noProof/>
                <w:sz w:val="22"/>
                <w:szCs w:val="22"/>
                <w:lang w:eastAsia="de-DE"/>
              </w:rPr>
              <w:tab/>
            </w:r>
            <w:r w:rsidR="00737E0D" w:rsidRPr="0082115D">
              <w:rPr>
                <w:rStyle w:val="Hyperlink"/>
                <w:noProof/>
              </w:rPr>
              <w:t>Problemstellung</w:t>
            </w:r>
            <w:r w:rsidR="00737E0D">
              <w:rPr>
                <w:noProof/>
                <w:webHidden/>
              </w:rPr>
              <w:tab/>
            </w:r>
            <w:r w:rsidR="00737E0D">
              <w:rPr>
                <w:noProof/>
                <w:webHidden/>
              </w:rPr>
              <w:fldChar w:fldCharType="begin"/>
            </w:r>
            <w:r w:rsidR="00737E0D">
              <w:rPr>
                <w:noProof/>
                <w:webHidden/>
              </w:rPr>
              <w:instrText xml:space="preserve"> PAGEREF _Toc305264349 \h </w:instrText>
            </w:r>
            <w:r w:rsidR="00737E0D">
              <w:rPr>
                <w:noProof/>
                <w:webHidden/>
              </w:rPr>
            </w:r>
            <w:r w:rsidR="00737E0D">
              <w:rPr>
                <w:noProof/>
                <w:webHidden/>
              </w:rPr>
              <w:fldChar w:fldCharType="separate"/>
            </w:r>
            <w:r w:rsidR="00737E0D">
              <w:rPr>
                <w:noProof/>
                <w:webHidden/>
              </w:rPr>
              <w:t>8</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50" w:history="1">
            <w:r w:rsidR="00737E0D" w:rsidRPr="0082115D">
              <w:rPr>
                <w:rStyle w:val="Hyperlink"/>
                <w:noProof/>
                <w:lang w:val="en-GB"/>
              </w:rPr>
              <w:t>1.3</w:t>
            </w:r>
            <w:r w:rsidR="00737E0D">
              <w:rPr>
                <w:rFonts w:eastAsiaTheme="minorEastAsia" w:cstheme="minorBidi"/>
                <w:noProof/>
                <w:sz w:val="22"/>
                <w:szCs w:val="22"/>
                <w:lang w:eastAsia="de-DE"/>
              </w:rPr>
              <w:tab/>
            </w:r>
            <w:r w:rsidR="00737E0D" w:rsidRPr="0082115D">
              <w:rPr>
                <w:rStyle w:val="Hyperlink"/>
                <w:noProof/>
              </w:rPr>
              <w:t>Zielsetzung</w:t>
            </w:r>
            <w:r w:rsidR="00737E0D">
              <w:rPr>
                <w:noProof/>
                <w:webHidden/>
              </w:rPr>
              <w:tab/>
            </w:r>
            <w:r w:rsidR="00737E0D">
              <w:rPr>
                <w:noProof/>
                <w:webHidden/>
              </w:rPr>
              <w:fldChar w:fldCharType="begin"/>
            </w:r>
            <w:r w:rsidR="00737E0D">
              <w:rPr>
                <w:noProof/>
                <w:webHidden/>
              </w:rPr>
              <w:instrText xml:space="preserve"> PAGEREF _Toc305264350 \h </w:instrText>
            </w:r>
            <w:r w:rsidR="00737E0D">
              <w:rPr>
                <w:noProof/>
                <w:webHidden/>
              </w:rPr>
            </w:r>
            <w:r w:rsidR="00737E0D">
              <w:rPr>
                <w:noProof/>
                <w:webHidden/>
              </w:rPr>
              <w:fldChar w:fldCharType="separate"/>
            </w:r>
            <w:r w:rsidR="00737E0D">
              <w:rPr>
                <w:noProof/>
                <w:webHidden/>
              </w:rPr>
              <w:t>8</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51" w:history="1">
            <w:r w:rsidR="00737E0D" w:rsidRPr="0082115D">
              <w:rPr>
                <w:rStyle w:val="Hyperlink"/>
                <w:noProof/>
                <w:lang w:val="en-GB"/>
              </w:rPr>
              <w:t>1.4</w:t>
            </w:r>
            <w:r w:rsidR="00737E0D">
              <w:rPr>
                <w:rFonts w:eastAsiaTheme="minorEastAsia" w:cstheme="minorBidi"/>
                <w:noProof/>
                <w:sz w:val="22"/>
                <w:szCs w:val="22"/>
                <w:lang w:eastAsia="de-DE"/>
              </w:rPr>
              <w:tab/>
            </w:r>
            <w:r w:rsidR="00737E0D" w:rsidRPr="0082115D">
              <w:rPr>
                <w:rStyle w:val="Hyperlink"/>
                <w:noProof/>
              </w:rPr>
              <w:t>Struktur</w:t>
            </w:r>
            <w:r w:rsidR="00737E0D">
              <w:rPr>
                <w:noProof/>
                <w:webHidden/>
              </w:rPr>
              <w:tab/>
            </w:r>
            <w:r w:rsidR="00737E0D">
              <w:rPr>
                <w:noProof/>
                <w:webHidden/>
              </w:rPr>
              <w:fldChar w:fldCharType="begin"/>
            </w:r>
            <w:r w:rsidR="00737E0D">
              <w:rPr>
                <w:noProof/>
                <w:webHidden/>
              </w:rPr>
              <w:instrText xml:space="preserve"> PAGEREF _Toc305264351 \h </w:instrText>
            </w:r>
            <w:r w:rsidR="00737E0D">
              <w:rPr>
                <w:noProof/>
                <w:webHidden/>
              </w:rPr>
            </w:r>
            <w:r w:rsidR="00737E0D">
              <w:rPr>
                <w:noProof/>
                <w:webHidden/>
              </w:rPr>
              <w:fldChar w:fldCharType="separate"/>
            </w:r>
            <w:r w:rsidR="00737E0D">
              <w:rPr>
                <w:noProof/>
                <w:webHidden/>
              </w:rPr>
              <w:t>8</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352" w:history="1">
            <w:r w:rsidR="00737E0D" w:rsidRPr="0082115D">
              <w:rPr>
                <w:rStyle w:val="Hyperlink"/>
                <w:noProof/>
              </w:rPr>
              <w:t>2</w:t>
            </w:r>
            <w:r w:rsidR="00737E0D">
              <w:rPr>
                <w:rFonts w:eastAsiaTheme="minorEastAsia" w:cstheme="minorBidi"/>
                <w:b w:val="0"/>
                <w:bCs w:val="0"/>
                <w:smallCaps w:val="0"/>
                <w:noProof/>
                <w:sz w:val="22"/>
                <w:szCs w:val="22"/>
                <w:lang w:eastAsia="de-DE"/>
              </w:rPr>
              <w:tab/>
            </w:r>
            <w:r w:rsidR="00737E0D" w:rsidRPr="0082115D">
              <w:rPr>
                <w:rStyle w:val="Hyperlink"/>
                <w:noProof/>
              </w:rPr>
              <w:t>Hauptteil - Grundlagen</w:t>
            </w:r>
            <w:r w:rsidR="00737E0D">
              <w:rPr>
                <w:noProof/>
                <w:webHidden/>
              </w:rPr>
              <w:tab/>
            </w:r>
            <w:r w:rsidR="00737E0D">
              <w:rPr>
                <w:noProof/>
                <w:webHidden/>
              </w:rPr>
              <w:fldChar w:fldCharType="begin"/>
            </w:r>
            <w:r w:rsidR="00737E0D">
              <w:rPr>
                <w:noProof/>
                <w:webHidden/>
              </w:rPr>
              <w:instrText xml:space="preserve"> PAGEREF _Toc305264352 \h </w:instrText>
            </w:r>
            <w:r w:rsidR="00737E0D">
              <w:rPr>
                <w:noProof/>
                <w:webHidden/>
              </w:rPr>
            </w:r>
            <w:r w:rsidR="00737E0D">
              <w:rPr>
                <w:noProof/>
                <w:webHidden/>
              </w:rPr>
              <w:fldChar w:fldCharType="separate"/>
            </w:r>
            <w:r w:rsidR="00737E0D">
              <w:rPr>
                <w:noProof/>
                <w:webHidden/>
              </w:rPr>
              <w:t>9</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53" w:history="1">
            <w:r w:rsidR="00737E0D" w:rsidRPr="0082115D">
              <w:rPr>
                <w:rStyle w:val="Hyperlink"/>
                <w:noProof/>
                <w:lang w:val="en-GB"/>
              </w:rPr>
              <w:t>2.1</w:t>
            </w:r>
            <w:r w:rsidR="00737E0D">
              <w:rPr>
                <w:rFonts w:eastAsiaTheme="minorEastAsia" w:cstheme="minorBidi"/>
                <w:noProof/>
                <w:sz w:val="22"/>
                <w:szCs w:val="22"/>
                <w:lang w:eastAsia="de-DE"/>
              </w:rPr>
              <w:tab/>
            </w:r>
            <w:r w:rsidR="00737E0D" w:rsidRPr="0082115D">
              <w:rPr>
                <w:rStyle w:val="Hyperlink"/>
                <w:noProof/>
              </w:rPr>
              <w:t>Darstellung und Analyse des Themas Cloud Computing</w:t>
            </w:r>
            <w:r w:rsidR="00737E0D">
              <w:rPr>
                <w:noProof/>
                <w:webHidden/>
              </w:rPr>
              <w:tab/>
            </w:r>
            <w:r w:rsidR="00737E0D">
              <w:rPr>
                <w:noProof/>
                <w:webHidden/>
              </w:rPr>
              <w:fldChar w:fldCharType="begin"/>
            </w:r>
            <w:r w:rsidR="00737E0D">
              <w:rPr>
                <w:noProof/>
                <w:webHidden/>
              </w:rPr>
              <w:instrText xml:space="preserve"> PAGEREF _Toc305264353 \h </w:instrText>
            </w:r>
            <w:r w:rsidR="00737E0D">
              <w:rPr>
                <w:noProof/>
                <w:webHidden/>
              </w:rPr>
            </w:r>
            <w:r w:rsidR="00737E0D">
              <w:rPr>
                <w:noProof/>
                <w:webHidden/>
              </w:rPr>
              <w:fldChar w:fldCharType="separate"/>
            </w:r>
            <w:r w:rsidR="00737E0D">
              <w:rPr>
                <w:noProof/>
                <w:webHidden/>
              </w:rPr>
              <w:t>9</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54" w:history="1">
            <w:r w:rsidR="00737E0D" w:rsidRPr="0082115D">
              <w:rPr>
                <w:rStyle w:val="Hyperlink"/>
                <w:noProof/>
              </w:rPr>
              <w:t>2.1.1</w:t>
            </w:r>
            <w:r w:rsidR="00737E0D">
              <w:rPr>
                <w:rFonts w:eastAsiaTheme="minorEastAsia" w:cstheme="minorBidi"/>
                <w:iCs w:val="0"/>
                <w:noProof/>
                <w:sz w:val="22"/>
                <w:szCs w:val="22"/>
                <w:lang w:eastAsia="de-DE"/>
              </w:rPr>
              <w:tab/>
            </w:r>
            <w:r w:rsidR="00737E0D" w:rsidRPr="0082115D">
              <w:rPr>
                <w:rStyle w:val="Hyperlink"/>
                <w:noProof/>
              </w:rPr>
              <w:t>Grundlagen und Paradigmen</w:t>
            </w:r>
            <w:r w:rsidR="00737E0D">
              <w:rPr>
                <w:noProof/>
                <w:webHidden/>
              </w:rPr>
              <w:tab/>
            </w:r>
            <w:r w:rsidR="00737E0D">
              <w:rPr>
                <w:noProof/>
                <w:webHidden/>
              </w:rPr>
              <w:fldChar w:fldCharType="begin"/>
            </w:r>
            <w:r w:rsidR="00737E0D">
              <w:rPr>
                <w:noProof/>
                <w:webHidden/>
              </w:rPr>
              <w:instrText xml:space="preserve"> PAGEREF _Toc305264354 \h </w:instrText>
            </w:r>
            <w:r w:rsidR="00737E0D">
              <w:rPr>
                <w:noProof/>
                <w:webHidden/>
              </w:rPr>
            </w:r>
            <w:r w:rsidR="00737E0D">
              <w:rPr>
                <w:noProof/>
                <w:webHidden/>
              </w:rPr>
              <w:fldChar w:fldCharType="separate"/>
            </w:r>
            <w:r w:rsidR="00737E0D">
              <w:rPr>
                <w:noProof/>
                <w:webHidden/>
              </w:rPr>
              <w:t>11</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55" w:history="1">
            <w:r w:rsidR="00737E0D" w:rsidRPr="0082115D">
              <w:rPr>
                <w:rStyle w:val="Hyperlink"/>
                <w:noProof/>
              </w:rPr>
              <w:t>2.1.1.1</w:t>
            </w:r>
            <w:r w:rsidR="00737E0D">
              <w:rPr>
                <w:rFonts w:eastAsiaTheme="minorEastAsia" w:cstheme="minorBidi"/>
                <w:noProof/>
                <w:sz w:val="22"/>
                <w:szCs w:val="22"/>
                <w:lang w:eastAsia="de-DE"/>
              </w:rPr>
              <w:tab/>
            </w:r>
            <w:r w:rsidR="00737E0D" w:rsidRPr="0082115D">
              <w:rPr>
                <w:rStyle w:val="Hyperlink"/>
                <w:noProof/>
              </w:rPr>
              <w:t>Die drei architektonischen Ebenen des Cloud Computing</w:t>
            </w:r>
            <w:r w:rsidR="00737E0D">
              <w:rPr>
                <w:noProof/>
                <w:webHidden/>
              </w:rPr>
              <w:tab/>
            </w:r>
            <w:r w:rsidR="00737E0D">
              <w:rPr>
                <w:noProof/>
                <w:webHidden/>
              </w:rPr>
              <w:fldChar w:fldCharType="begin"/>
            </w:r>
            <w:r w:rsidR="00737E0D">
              <w:rPr>
                <w:noProof/>
                <w:webHidden/>
              </w:rPr>
              <w:instrText xml:space="preserve"> PAGEREF _Toc305264355 \h </w:instrText>
            </w:r>
            <w:r w:rsidR="00737E0D">
              <w:rPr>
                <w:noProof/>
                <w:webHidden/>
              </w:rPr>
            </w:r>
            <w:r w:rsidR="00737E0D">
              <w:rPr>
                <w:noProof/>
                <w:webHidden/>
              </w:rPr>
              <w:fldChar w:fldCharType="separate"/>
            </w:r>
            <w:r w:rsidR="00737E0D">
              <w:rPr>
                <w:noProof/>
                <w:webHidden/>
              </w:rPr>
              <w:t>12</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56" w:history="1">
            <w:r w:rsidR="00737E0D" w:rsidRPr="0082115D">
              <w:rPr>
                <w:rStyle w:val="Hyperlink"/>
                <w:noProof/>
              </w:rPr>
              <w:t>2.1.1.2</w:t>
            </w:r>
            <w:r w:rsidR="00737E0D">
              <w:rPr>
                <w:rFonts w:eastAsiaTheme="minorEastAsia" w:cstheme="minorBidi"/>
                <w:noProof/>
                <w:sz w:val="22"/>
                <w:szCs w:val="22"/>
                <w:lang w:eastAsia="de-DE"/>
              </w:rPr>
              <w:tab/>
            </w:r>
            <w:r w:rsidR="00737E0D" w:rsidRPr="0082115D">
              <w:rPr>
                <w:rStyle w:val="Hyperlink"/>
                <w:noProof/>
              </w:rPr>
              <w:t>Allgemeine Unterscheidung von Clouds</w:t>
            </w:r>
            <w:r w:rsidR="00737E0D">
              <w:rPr>
                <w:noProof/>
                <w:webHidden/>
              </w:rPr>
              <w:tab/>
            </w:r>
            <w:r w:rsidR="00737E0D">
              <w:rPr>
                <w:noProof/>
                <w:webHidden/>
              </w:rPr>
              <w:fldChar w:fldCharType="begin"/>
            </w:r>
            <w:r w:rsidR="00737E0D">
              <w:rPr>
                <w:noProof/>
                <w:webHidden/>
              </w:rPr>
              <w:instrText xml:space="preserve"> PAGEREF _Toc305264356 \h </w:instrText>
            </w:r>
            <w:r w:rsidR="00737E0D">
              <w:rPr>
                <w:noProof/>
                <w:webHidden/>
              </w:rPr>
            </w:r>
            <w:r w:rsidR="00737E0D">
              <w:rPr>
                <w:noProof/>
                <w:webHidden/>
              </w:rPr>
              <w:fldChar w:fldCharType="separate"/>
            </w:r>
            <w:r w:rsidR="00737E0D">
              <w:rPr>
                <w:noProof/>
                <w:webHidden/>
              </w:rPr>
              <w:t>14</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57" w:history="1">
            <w:r w:rsidR="00737E0D" w:rsidRPr="0082115D">
              <w:rPr>
                <w:rStyle w:val="Hyperlink"/>
                <w:noProof/>
              </w:rPr>
              <w:t>2.1.2</w:t>
            </w:r>
            <w:r w:rsidR="00737E0D">
              <w:rPr>
                <w:rFonts w:eastAsiaTheme="minorEastAsia" w:cstheme="minorBidi"/>
                <w:iCs w:val="0"/>
                <w:noProof/>
                <w:sz w:val="22"/>
                <w:szCs w:val="22"/>
                <w:lang w:eastAsia="de-DE"/>
              </w:rPr>
              <w:tab/>
            </w:r>
            <w:r w:rsidR="00737E0D" w:rsidRPr="0082115D">
              <w:rPr>
                <w:rStyle w:val="Hyperlink"/>
                <w:noProof/>
              </w:rPr>
              <w:t>Vorbereitung der Cloud-Nutzung</w:t>
            </w:r>
            <w:r w:rsidR="00737E0D">
              <w:rPr>
                <w:noProof/>
                <w:webHidden/>
              </w:rPr>
              <w:tab/>
            </w:r>
            <w:r w:rsidR="00737E0D">
              <w:rPr>
                <w:noProof/>
                <w:webHidden/>
              </w:rPr>
              <w:fldChar w:fldCharType="begin"/>
            </w:r>
            <w:r w:rsidR="00737E0D">
              <w:rPr>
                <w:noProof/>
                <w:webHidden/>
              </w:rPr>
              <w:instrText xml:space="preserve"> PAGEREF _Toc305264357 \h </w:instrText>
            </w:r>
            <w:r w:rsidR="00737E0D">
              <w:rPr>
                <w:noProof/>
                <w:webHidden/>
              </w:rPr>
            </w:r>
            <w:r w:rsidR="00737E0D">
              <w:rPr>
                <w:noProof/>
                <w:webHidden/>
              </w:rPr>
              <w:fldChar w:fldCharType="separate"/>
            </w:r>
            <w:r w:rsidR="00737E0D">
              <w:rPr>
                <w:noProof/>
                <w:webHidden/>
              </w:rPr>
              <w:t>15</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58" w:history="1">
            <w:r w:rsidR="00737E0D" w:rsidRPr="0082115D">
              <w:rPr>
                <w:rStyle w:val="Hyperlink"/>
                <w:noProof/>
              </w:rPr>
              <w:t>2.1.3</w:t>
            </w:r>
            <w:r w:rsidR="00737E0D">
              <w:rPr>
                <w:rFonts w:eastAsiaTheme="minorEastAsia" w:cstheme="minorBidi"/>
                <w:iCs w:val="0"/>
                <w:noProof/>
                <w:sz w:val="22"/>
                <w:szCs w:val="22"/>
                <w:lang w:eastAsia="de-DE"/>
              </w:rPr>
              <w:tab/>
            </w:r>
            <w:r w:rsidR="00737E0D" w:rsidRPr="0082115D">
              <w:rPr>
                <w:rStyle w:val="Hyperlink"/>
                <w:noProof/>
              </w:rPr>
              <w:t>Technologische Aspekte und Features</w:t>
            </w:r>
            <w:r w:rsidR="00737E0D">
              <w:rPr>
                <w:noProof/>
                <w:webHidden/>
              </w:rPr>
              <w:tab/>
            </w:r>
            <w:r w:rsidR="00737E0D">
              <w:rPr>
                <w:noProof/>
                <w:webHidden/>
              </w:rPr>
              <w:fldChar w:fldCharType="begin"/>
            </w:r>
            <w:r w:rsidR="00737E0D">
              <w:rPr>
                <w:noProof/>
                <w:webHidden/>
              </w:rPr>
              <w:instrText xml:space="preserve"> PAGEREF _Toc305264358 \h </w:instrText>
            </w:r>
            <w:r w:rsidR="00737E0D">
              <w:rPr>
                <w:noProof/>
                <w:webHidden/>
              </w:rPr>
            </w:r>
            <w:r w:rsidR="00737E0D">
              <w:rPr>
                <w:noProof/>
                <w:webHidden/>
              </w:rPr>
              <w:fldChar w:fldCharType="separate"/>
            </w:r>
            <w:r w:rsidR="00737E0D">
              <w:rPr>
                <w:noProof/>
                <w:webHidden/>
              </w:rPr>
              <w:t>16</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59" w:history="1">
            <w:r w:rsidR="00737E0D" w:rsidRPr="0082115D">
              <w:rPr>
                <w:rStyle w:val="Hyperlink"/>
                <w:noProof/>
                <w:lang w:val="en-US"/>
              </w:rPr>
              <w:t>2.1.3.1</w:t>
            </w:r>
            <w:r w:rsidR="00737E0D">
              <w:rPr>
                <w:rFonts w:eastAsiaTheme="minorEastAsia" w:cstheme="minorBidi"/>
                <w:noProof/>
                <w:sz w:val="22"/>
                <w:szCs w:val="22"/>
                <w:lang w:eastAsia="de-DE"/>
              </w:rPr>
              <w:tab/>
            </w:r>
            <w:r w:rsidR="00737E0D" w:rsidRPr="0082115D">
              <w:rPr>
                <w:rStyle w:val="Hyperlink"/>
                <w:noProof/>
                <w:lang w:val="en-US"/>
              </w:rPr>
              <w:t>Virtualisierung</w:t>
            </w:r>
            <w:r w:rsidR="00737E0D">
              <w:rPr>
                <w:noProof/>
                <w:webHidden/>
              </w:rPr>
              <w:tab/>
            </w:r>
            <w:r w:rsidR="00737E0D">
              <w:rPr>
                <w:noProof/>
                <w:webHidden/>
              </w:rPr>
              <w:fldChar w:fldCharType="begin"/>
            </w:r>
            <w:r w:rsidR="00737E0D">
              <w:rPr>
                <w:noProof/>
                <w:webHidden/>
              </w:rPr>
              <w:instrText xml:space="preserve"> PAGEREF _Toc305264359 \h </w:instrText>
            </w:r>
            <w:r w:rsidR="00737E0D">
              <w:rPr>
                <w:noProof/>
                <w:webHidden/>
              </w:rPr>
            </w:r>
            <w:r w:rsidR="00737E0D">
              <w:rPr>
                <w:noProof/>
                <w:webHidden/>
              </w:rPr>
              <w:fldChar w:fldCharType="separate"/>
            </w:r>
            <w:r w:rsidR="00737E0D">
              <w:rPr>
                <w:noProof/>
                <w:webHidden/>
              </w:rPr>
              <w:t>16</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60" w:history="1">
            <w:r w:rsidR="00737E0D" w:rsidRPr="0082115D">
              <w:rPr>
                <w:rStyle w:val="Hyperlink"/>
                <w:rFonts w:eastAsia="Times New Roman"/>
                <w:noProof/>
              </w:rPr>
              <w:t>2.1.3.2</w:t>
            </w:r>
            <w:r w:rsidR="00737E0D">
              <w:rPr>
                <w:rFonts w:eastAsiaTheme="minorEastAsia" w:cstheme="minorBidi"/>
                <w:noProof/>
                <w:sz w:val="22"/>
                <w:szCs w:val="22"/>
                <w:lang w:eastAsia="de-DE"/>
              </w:rPr>
              <w:tab/>
            </w:r>
            <w:r w:rsidR="00737E0D" w:rsidRPr="0082115D">
              <w:rPr>
                <w:rStyle w:val="Hyperlink"/>
                <w:rFonts w:eastAsia="Times New Roman"/>
                <w:noProof/>
              </w:rPr>
              <w:t>Self-Service und bedarfsorientierte Bereitstellung von Ressourcen</w:t>
            </w:r>
            <w:r w:rsidR="00737E0D">
              <w:rPr>
                <w:noProof/>
                <w:webHidden/>
              </w:rPr>
              <w:tab/>
            </w:r>
            <w:r w:rsidR="00737E0D">
              <w:rPr>
                <w:noProof/>
                <w:webHidden/>
              </w:rPr>
              <w:fldChar w:fldCharType="begin"/>
            </w:r>
            <w:r w:rsidR="00737E0D">
              <w:rPr>
                <w:noProof/>
                <w:webHidden/>
              </w:rPr>
              <w:instrText xml:space="preserve"> PAGEREF _Toc305264360 \h </w:instrText>
            </w:r>
            <w:r w:rsidR="00737E0D">
              <w:rPr>
                <w:noProof/>
                <w:webHidden/>
              </w:rPr>
            </w:r>
            <w:r w:rsidR="00737E0D">
              <w:rPr>
                <w:noProof/>
                <w:webHidden/>
              </w:rPr>
              <w:fldChar w:fldCharType="separate"/>
            </w:r>
            <w:r w:rsidR="00737E0D">
              <w:rPr>
                <w:noProof/>
                <w:webHidden/>
              </w:rPr>
              <w:t>19</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61" w:history="1">
            <w:r w:rsidR="00737E0D" w:rsidRPr="0082115D">
              <w:rPr>
                <w:rStyle w:val="Hyperlink"/>
                <w:rFonts w:eastAsia="Times New Roman"/>
                <w:noProof/>
                <w:lang w:val="en-US"/>
              </w:rPr>
              <w:t>2.1.3.3</w:t>
            </w:r>
            <w:r w:rsidR="00737E0D">
              <w:rPr>
                <w:rFonts w:eastAsiaTheme="minorEastAsia" w:cstheme="minorBidi"/>
                <w:noProof/>
                <w:sz w:val="22"/>
                <w:szCs w:val="22"/>
                <w:lang w:eastAsia="de-DE"/>
              </w:rPr>
              <w:tab/>
            </w:r>
            <w:r w:rsidR="00737E0D" w:rsidRPr="0082115D">
              <w:rPr>
                <w:rStyle w:val="Hyperlink"/>
                <w:rFonts w:eastAsia="Times New Roman"/>
                <w:noProof/>
                <w:lang w:val="en-US"/>
              </w:rPr>
              <w:t>Reservierungs- und Verhandlungsmechanismen</w:t>
            </w:r>
            <w:r w:rsidR="00737E0D">
              <w:rPr>
                <w:noProof/>
                <w:webHidden/>
              </w:rPr>
              <w:tab/>
            </w:r>
            <w:r w:rsidR="00737E0D">
              <w:rPr>
                <w:noProof/>
                <w:webHidden/>
              </w:rPr>
              <w:fldChar w:fldCharType="begin"/>
            </w:r>
            <w:r w:rsidR="00737E0D">
              <w:rPr>
                <w:noProof/>
                <w:webHidden/>
              </w:rPr>
              <w:instrText xml:space="preserve"> PAGEREF _Toc305264361 \h </w:instrText>
            </w:r>
            <w:r w:rsidR="00737E0D">
              <w:rPr>
                <w:noProof/>
                <w:webHidden/>
              </w:rPr>
            </w:r>
            <w:r w:rsidR="00737E0D">
              <w:rPr>
                <w:noProof/>
                <w:webHidden/>
              </w:rPr>
              <w:fldChar w:fldCharType="separate"/>
            </w:r>
            <w:r w:rsidR="00737E0D">
              <w:rPr>
                <w:noProof/>
                <w:webHidden/>
              </w:rPr>
              <w:t>19</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62" w:history="1">
            <w:r w:rsidR="00737E0D" w:rsidRPr="0082115D">
              <w:rPr>
                <w:rStyle w:val="Hyperlink"/>
                <w:rFonts w:eastAsia="Times New Roman"/>
                <w:noProof/>
                <w:lang w:val="en-US"/>
              </w:rPr>
              <w:t>2.1.3.4</w:t>
            </w:r>
            <w:r w:rsidR="00737E0D">
              <w:rPr>
                <w:rFonts w:eastAsiaTheme="minorEastAsia" w:cstheme="minorBidi"/>
                <w:noProof/>
                <w:sz w:val="22"/>
                <w:szCs w:val="22"/>
                <w:lang w:eastAsia="de-DE"/>
              </w:rPr>
              <w:tab/>
            </w:r>
            <w:r w:rsidR="00737E0D" w:rsidRPr="0082115D">
              <w:rPr>
                <w:rStyle w:val="Hyperlink"/>
                <w:rFonts w:eastAsia="Times New Roman"/>
                <w:noProof/>
                <w:lang w:val="en-US"/>
              </w:rPr>
              <w:t>Elastizität</w:t>
            </w:r>
            <w:r w:rsidR="00737E0D">
              <w:rPr>
                <w:noProof/>
                <w:webHidden/>
              </w:rPr>
              <w:tab/>
            </w:r>
            <w:r w:rsidR="00737E0D">
              <w:rPr>
                <w:noProof/>
                <w:webHidden/>
              </w:rPr>
              <w:fldChar w:fldCharType="begin"/>
            </w:r>
            <w:r w:rsidR="00737E0D">
              <w:rPr>
                <w:noProof/>
                <w:webHidden/>
              </w:rPr>
              <w:instrText xml:space="preserve"> PAGEREF _Toc305264362 \h </w:instrText>
            </w:r>
            <w:r w:rsidR="00737E0D">
              <w:rPr>
                <w:noProof/>
                <w:webHidden/>
              </w:rPr>
            </w:r>
            <w:r w:rsidR="00737E0D">
              <w:rPr>
                <w:noProof/>
                <w:webHidden/>
              </w:rPr>
              <w:fldChar w:fldCharType="separate"/>
            </w:r>
            <w:r w:rsidR="00737E0D">
              <w:rPr>
                <w:noProof/>
                <w:webHidden/>
              </w:rPr>
              <w:t>19</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63" w:history="1">
            <w:r w:rsidR="00737E0D" w:rsidRPr="0082115D">
              <w:rPr>
                <w:rStyle w:val="Hyperlink"/>
                <w:rFonts w:eastAsia="Times New Roman"/>
                <w:noProof/>
              </w:rPr>
              <w:t>2.1.3.5</w:t>
            </w:r>
            <w:r w:rsidR="00737E0D">
              <w:rPr>
                <w:rFonts w:eastAsiaTheme="minorEastAsia" w:cstheme="minorBidi"/>
                <w:noProof/>
                <w:sz w:val="22"/>
                <w:szCs w:val="22"/>
                <w:lang w:eastAsia="de-DE"/>
              </w:rPr>
              <w:tab/>
            </w:r>
            <w:r w:rsidR="00737E0D" w:rsidRPr="0082115D">
              <w:rPr>
                <w:rStyle w:val="Hyperlink"/>
                <w:rFonts w:eastAsia="Times New Roman"/>
                <w:noProof/>
              </w:rPr>
              <w:t>Bezahlung nach Nutzung</w:t>
            </w:r>
            <w:r w:rsidR="00737E0D">
              <w:rPr>
                <w:noProof/>
                <w:webHidden/>
              </w:rPr>
              <w:tab/>
            </w:r>
            <w:r w:rsidR="00737E0D">
              <w:rPr>
                <w:noProof/>
                <w:webHidden/>
              </w:rPr>
              <w:fldChar w:fldCharType="begin"/>
            </w:r>
            <w:r w:rsidR="00737E0D">
              <w:rPr>
                <w:noProof/>
                <w:webHidden/>
              </w:rPr>
              <w:instrText xml:space="preserve"> PAGEREF _Toc305264363 \h </w:instrText>
            </w:r>
            <w:r w:rsidR="00737E0D">
              <w:rPr>
                <w:noProof/>
                <w:webHidden/>
              </w:rPr>
            </w:r>
            <w:r w:rsidR="00737E0D">
              <w:rPr>
                <w:noProof/>
                <w:webHidden/>
              </w:rPr>
              <w:fldChar w:fldCharType="separate"/>
            </w:r>
            <w:r w:rsidR="00737E0D">
              <w:rPr>
                <w:noProof/>
                <w:webHidden/>
              </w:rPr>
              <w:t>20</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64" w:history="1">
            <w:r w:rsidR="00737E0D" w:rsidRPr="0082115D">
              <w:rPr>
                <w:rStyle w:val="Hyperlink"/>
                <w:noProof/>
              </w:rPr>
              <w:t>2.1.4</w:t>
            </w:r>
            <w:r w:rsidR="00737E0D">
              <w:rPr>
                <w:rFonts w:eastAsiaTheme="minorEastAsia" w:cstheme="minorBidi"/>
                <w:iCs w:val="0"/>
                <w:noProof/>
                <w:sz w:val="22"/>
                <w:szCs w:val="22"/>
                <w:lang w:eastAsia="de-DE"/>
              </w:rPr>
              <w:tab/>
            </w:r>
            <w:r w:rsidR="00737E0D" w:rsidRPr="0082115D">
              <w:rPr>
                <w:rStyle w:val="Hyperlink"/>
                <w:noProof/>
              </w:rPr>
              <w:t>Vorteile und Risiken</w:t>
            </w:r>
            <w:r w:rsidR="00737E0D">
              <w:rPr>
                <w:noProof/>
                <w:webHidden/>
              </w:rPr>
              <w:tab/>
            </w:r>
            <w:r w:rsidR="00737E0D">
              <w:rPr>
                <w:noProof/>
                <w:webHidden/>
              </w:rPr>
              <w:fldChar w:fldCharType="begin"/>
            </w:r>
            <w:r w:rsidR="00737E0D">
              <w:rPr>
                <w:noProof/>
                <w:webHidden/>
              </w:rPr>
              <w:instrText xml:space="preserve"> PAGEREF _Toc305264364 \h </w:instrText>
            </w:r>
            <w:r w:rsidR="00737E0D">
              <w:rPr>
                <w:noProof/>
                <w:webHidden/>
              </w:rPr>
            </w:r>
            <w:r w:rsidR="00737E0D">
              <w:rPr>
                <w:noProof/>
                <w:webHidden/>
              </w:rPr>
              <w:fldChar w:fldCharType="separate"/>
            </w:r>
            <w:r w:rsidR="00737E0D">
              <w:rPr>
                <w:noProof/>
                <w:webHidden/>
              </w:rPr>
              <w:t>20</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65" w:history="1">
            <w:r w:rsidR="00737E0D" w:rsidRPr="0082115D">
              <w:rPr>
                <w:rStyle w:val="Hyperlink"/>
                <w:noProof/>
                <w:lang w:val="en-GB"/>
              </w:rPr>
              <w:t>2.2</w:t>
            </w:r>
            <w:r w:rsidR="00737E0D">
              <w:rPr>
                <w:rFonts w:eastAsiaTheme="minorEastAsia" w:cstheme="minorBidi"/>
                <w:noProof/>
                <w:sz w:val="22"/>
                <w:szCs w:val="22"/>
                <w:lang w:eastAsia="de-DE"/>
              </w:rPr>
              <w:tab/>
            </w:r>
            <w:r w:rsidR="00737E0D" w:rsidRPr="0082115D">
              <w:rPr>
                <w:rStyle w:val="Hyperlink"/>
                <w:noProof/>
              </w:rPr>
              <w:t>Das Finanzmarktdatensystem – Grundlagen</w:t>
            </w:r>
            <w:r w:rsidR="00737E0D">
              <w:rPr>
                <w:noProof/>
                <w:webHidden/>
              </w:rPr>
              <w:tab/>
            </w:r>
            <w:r w:rsidR="00737E0D">
              <w:rPr>
                <w:noProof/>
                <w:webHidden/>
              </w:rPr>
              <w:fldChar w:fldCharType="begin"/>
            </w:r>
            <w:r w:rsidR="00737E0D">
              <w:rPr>
                <w:noProof/>
                <w:webHidden/>
              </w:rPr>
              <w:instrText xml:space="preserve"> PAGEREF _Toc305264365 \h </w:instrText>
            </w:r>
            <w:r w:rsidR="00737E0D">
              <w:rPr>
                <w:noProof/>
                <w:webHidden/>
              </w:rPr>
            </w:r>
            <w:r w:rsidR="00737E0D">
              <w:rPr>
                <w:noProof/>
                <w:webHidden/>
              </w:rPr>
              <w:fldChar w:fldCharType="separate"/>
            </w:r>
            <w:r w:rsidR="00737E0D">
              <w:rPr>
                <w:noProof/>
                <w:webHidden/>
              </w:rPr>
              <w:t>21</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66" w:history="1">
            <w:r w:rsidR="00737E0D" w:rsidRPr="0082115D">
              <w:rPr>
                <w:rStyle w:val="Hyperlink"/>
                <w:noProof/>
              </w:rPr>
              <w:t>2.2.1</w:t>
            </w:r>
            <w:r w:rsidR="00737E0D">
              <w:rPr>
                <w:rFonts w:eastAsiaTheme="minorEastAsia" w:cstheme="minorBidi"/>
                <w:iCs w:val="0"/>
                <w:noProof/>
                <w:sz w:val="22"/>
                <w:szCs w:val="22"/>
                <w:lang w:eastAsia="de-DE"/>
              </w:rPr>
              <w:tab/>
            </w:r>
            <w:r w:rsidR="00737E0D" w:rsidRPr="0082115D">
              <w:rPr>
                <w:rStyle w:val="Hyperlink"/>
                <w:noProof/>
              </w:rPr>
              <w:t>Nutzen der Zentralisierung</w:t>
            </w:r>
            <w:r w:rsidR="00737E0D">
              <w:rPr>
                <w:noProof/>
                <w:webHidden/>
              </w:rPr>
              <w:tab/>
            </w:r>
            <w:r w:rsidR="00737E0D">
              <w:rPr>
                <w:noProof/>
                <w:webHidden/>
              </w:rPr>
              <w:fldChar w:fldCharType="begin"/>
            </w:r>
            <w:r w:rsidR="00737E0D">
              <w:rPr>
                <w:noProof/>
                <w:webHidden/>
              </w:rPr>
              <w:instrText xml:space="preserve"> PAGEREF _Toc305264366 \h </w:instrText>
            </w:r>
            <w:r w:rsidR="00737E0D">
              <w:rPr>
                <w:noProof/>
                <w:webHidden/>
              </w:rPr>
            </w:r>
            <w:r w:rsidR="00737E0D">
              <w:rPr>
                <w:noProof/>
                <w:webHidden/>
              </w:rPr>
              <w:fldChar w:fldCharType="separate"/>
            </w:r>
            <w:r w:rsidR="00737E0D">
              <w:rPr>
                <w:noProof/>
                <w:webHidden/>
              </w:rPr>
              <w:t>22</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67" w:history="1">
            <w:r w:rsidR="00737E0D" w:rsidRPr="0082115D">
              <w:rPr>
                <w:rStyle w:val="Hyperlink"/>
                <w:noProof/>
              </w:rPr>
              <w:t>2.2.2</w:t>
            </w:r>
            <w:r w:rsidR="00737E0D">
              <w:rPr>
                <w:rFonts w:eastAsiaTheme="minorEastAsia" w:cstheme="minorBidi"/>
                <w:iCs w:val="0"/>
                <w:noProof/>
                <w:sz w:val="22"/>
                <w:szCs w:val="22"/>
                <w:lang w:eastAsia="de-DE"/>
              </w:rPr>
              <w:tab/>
            </w:r>
            <w:r w:rsidR="00737E0D" w:rsidRPr="0082115D">
              <w:rPr>
                <w:rStyle w:val="Hyperlink"/>
                <w:noProof/>
              </w:rPr>
              <w:t>Finanzmarkt-Daten</w:t>
            </w:r>
            <w:r w:rsidR="00737E0D">
              <w:rPr>
                <w:noProof/>
                <w:webHidden/>
              </w:rPr>
              <w:tab/>
            </w:r>
            <w:r w:rsidR="00737E0D">
              <w:rPr>
                <w:noProof/>
                <w:webHidden/>
              </w:rPr>
              <w:fldChar w:fldCharType="begin"/>
            </w:r>
            <w:r w:rsidR="00737E0D">
              <w:rPr>
                <w:noProof/>
                <w:webHidden/>
              </w:rPr>
              <w:instrText xml:space="preserve"> PAGEREF _Toc305264367 \h </w:instrText>
            </w:r>
            <w:r w:rsidR="00737E0D">
              <w:rPr>
                <w:noProof/>
                <w:webHidden/>
              </w:rPr>
            </w:r>
            <w:r w:rsidR="00737E0D">
              <w:rPr>
                <w:noProof/>
                <w:webHidden/>
              </w:rPr>
              <w:fldChar w:fldCharType="separate"/>
            </w:r>
            <w:r w:rsidR="00737E0D">
              <w:rPr>
                <w:noProof/>
                <w:webHidden/>
              </w:rPr>
              <w:t>22</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68" w:history="1">
            <w:r w:rsidR="00737E0D" w:rsidRPr="0082115D">
              <w:rPr>
                <w:rStyle w:val="Hyperlink"/>
                <w:noProof/>
                <w:lang w:val="en-US"/>
              </w:rPr>
              <w:t>2.2.3</w:t>
            </w:r>
            <w:r w:rsidR="00737E0D">
              <w:rPr>
                <w:rFonts w:eastAsiaTheme="minorEastAsia" w:cstheme="minorBidi"/>
                <w:iCs w:val="0"/>
                <w:noProof/>
                <w:sz w:val="22"/>
                <w:szCs w:val="22"/>
                <w:lang w:eastAsia="de-DE"/>
              </w:rPr>
              <w:tab/>
            </w:r>
            <w:r w:rsidR="00737E0D" w:rsidRPr="0082115D">
              <w:rPr>
                <w:rStyle w:val="Hyperlink"/>
                <w:noProof/>
                <w:lang w:val="en-US"/>
              </w:rPr>
              <w:t>Komponenten des Systems</w:t>
            </w:r>
            <w:r w:rsidR="00737E0D">
              <w:rPr>
                <w:noProof/>
                <w:webHidden/>
              </w:rPr>
              <w:tab/>
            </w:r>
            <w:r w:rsidR="00737E0D">
              <w:rPr>
                <w:noProof/>
                <w:webHidden/>
              </w:rPr>
              <w:fldChar w:fldCharType="begin"/>
            </w:r>
            <w:r w:rsidR="00737E0D">
              <w:rPr>
                <w:noProof/>
                <w:webHidden/>
              </w:rPr>
              <w:instrText xml:space="preserve"> PAGEREF _Toc305264368 \h </w:instrText>
            </w:r>
            <w:r w:rsidR="00737E0D">
              <w:rPr>
                <w:noProof/>
                <w:webHidden/>
              </w:rPr>
            </w:r>
            <w:r w:rsidR="00737E0D">
              <w:rPr>
                <w:noProof/>
                <w:webHidden/>
              </w:rPr>
              <w:fldChar w:fldCharType="separate"/>
            </w:r>
            <w:r w:rsidR="00737E0D">
              <w:rPr>
                <w:noProof/>
                <w:webHidden/>
              </w:rPr>
              <w:t>23</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69" w:history="1">
            <w:r w:rsidR="00737E0D" w:rsidRPr="0082115D">
              <w:rPr>
                <w:rStyle w:val="Hyperlink"/>
                <w:noProof/>
                <w:lang w:val="en-GB"/>
              </w:rPr>
              <w:t>2.3</w:t>
            </w:r>
            <w:r w:rsidR="00737E0D">
              <w:rPr>
                <w:rFonts w:eastAsiaTheme="minorEastAsia" w:cstheme="minorBidi"/>
                <w:noProof/>
                <w:sz w:val="22"/>
                <w:szCs w:val="22"/>
                <w:lang w:eastAsia="de-DE"/>
              </w:rPr>
              <w:tab/>
            </w:r>
            <w:r w:rsidR="00737E0D" w:rsidRPr="0082115D">
              <w:rPr>
                <w:rStyle w:val="Hyperlink"/>
                <w:noProof/>
                <w:lang w:val="en-US"/>
              </w:rPr>
              <w:t>Das Amazon Web Services (AWS) Service-Portfolio</w:t>
            </w:r>
            <w:r w:rsidR="00737E0D">
              <w:rPr>
                <w:noProof/>
                <w:webHidden/>
              </w:rPr>
              <w:tab/>
            </w:r>
            <w:r w:rsidR="00737E0D">
              <w:rPr>
                <w:noProof/>
                <w:webHidden/>
              </w:rPr>
              <w:fldChar w:fldCharType="begin"/>
            </w:r>
            <w:r w:rsidR="00737E0D">
              <w:rPr>
                <w:noProof/>
                <w:webHidden/>
              </w:rPr>
              <w:instrText xml:space="preserve"> PAGEREF _Toc305264369 \h </w:instrText>
            </w:r>
            <w:r w:rsidR="00737E0D">
              <w:rPr>
                <w:noProof/>
                <w:webHidden/>
              </w:rPr>
            </w:r>
            <w:r w:rsidR="00737E0D">
              <w:rPr>
                <w:noProof/>
                <w:webHidden/>
              </w:rPr>
              <w:fldChar w:fldCharType="separate"/>
            </w:r>
            <w:r w:rsidR="00737E0D">
              <w:rPr>
                <w:noProof/>
                <w:webHidden/>
              </w:rPr>
              <w:t>24</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70" w:history="1">
            <w:r w:rsidR="00737E0D" w:rsidRPr="0082115D">
              <w:rPr>
                <w:rStyle w:val="Hyperlink"/>
                <w:noProof/>
              </w:rPr>
              <w:t>2.3.1</w:t>
            </w:r>
            <w:r w:rsidR="00737E0D">
              <w:rPr>
                <w:rFonts w:eastAsiaTheme="minorEastAsia" w:cstheme="minorBidi"/>
                <w:iCs w:val="0"/>
                <w:noProof/>
                <w:sz w:val="22"/>
                <w:szCs w:val="22"/>
                <w:lang w:eastAsia="de-DE"/>
              </w:rPr>
              <w:tab/>
            </w:r>
            <w:r w:rsidR="00737E0D" w:rsidRPr="0082115D">
              <w:rPr>
                <w:rStyle w:val="Hyperlink"/>
                <w:noProof/>
              </w:rPr>
              <w:t>AWS-Services</w:t>
            </w:r>
            <w:r w:rsidR="00737E0D">
              <w:rPr>
                <w:noProof/>
                <w:webHidden/>
              </w:rPr>
              <w:tab/>
            </w:r>
            <w:r w:rsidR="00737E0D">
              <w:rPr>
                <w:noProof/>
                <w:webHidden/>
              </w:rPr>
              <w:fldChar w:fldCharType="begin"/>
            </w:r>
            <w:r w:rsidR="00737E0D">
              <w:rPr>
                <w:noProof/>
                <w:webHidden/>
              </w:rPr>
              <w:instrText xml:space="preserve"> PAGEREF _Toc305264370 \h </w:instrText>
            </w:r>
            <w:r w:rsidR="00737E0D">
              <w:rPr>
                <w:noProof/>
                <w:webHidden/>
              </w:rPr>
            </w:r>
            <w:r w:rsidR="00737E0D">
              <w:rPr>
                <w:noProof/>
                <w:webHidden/>
              </w:rPr>
              <w:fldChar w:fldCharType="separate"/>
            </w:r>
            <w:r w:rsidR="00737E0D">
              <w:rPr>
                <w:noProof/>
                <w:webHidden/>
              </w:rPr>
              <w:t>25</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71" w:history="1">
            <w:r w:rsidR="00737E0D" w:rsidRPr="0082115D">
              <w:rPr>
                <w:rStyle w:val="Hyperlink"/>
                <w:noProof/>
              </w:rPr>
              <w:t>2.3.1.1</w:t>
            </w:r>
            <w:r w:rsidR="00737E0D">
              <w:rPr>
                <w:rFonts w:eastAsiaTheme="minorEastAsia" w:cstheme="minorBidi"/>
                <w:noProof/>
                <w:sz w:val="22"/>
                <w:szCs w:val="22"/>
                <w:lang w:eastAsia="de-DE"/>
              </w:rPr>
              <w:tab/>
            </w:r>
            <w:r w:rsidR="00737E0D" w:rsidRPr="0082115D">
              <w:rPr>
                <w:rStyle w:val="Hyperlink"/>
                <w:noProof/>
              </w:rPr>
              <w:t>Elastic Compute Cloud</w:t>
            </w:r>
            <w:r w:rsidR="00737E0D">
              <w:rPr>
                <w:noProof/>
                <w:webHidden/>
              </w:rPr>
              <w:tab/>
            </w:r>
            <w:r w:rsidR="00737E0D">
              <w:rPr>
                <w:noProof/>
                <w:webHidden/>
              </w:rPr>
              <w:fldChar w:fldCharType="begin"/>
            </w:r>
            <w:r w:rsidR="00737E0D">
              <w:rPr>
                <w:noProof/>
                <w:webHidden/>
              </w:rPr>
              <w:instrText xml:space="preserve"> PAGEREF _Toc305264371 \h </w:instrText>
            </w:r>
            <w:r w:rsidR="00737E0D">
              <w:rPr>
                <w:noProof/>
                <w:webHidden/>
              </w:rPr>
            </w:r>
            <w:r w:rsidR="00737E0D">
              <w:rPr>
                <w:noProof/>
                <w:webHidden/>
              </w:rPr>
              <w:fldChar w:fldCharType="separate"/>
            </w:r>
            <w:r w:rsidR="00737E0D">
              <w:rPr>
                <w:noProof/>
                <w:webHidden/>
              </w:rPr>
              <w:t>25</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72" w:history="1">
            <w:r w:rsidR="00737E0D" w:rsidRPr="0082115D">
              <w:rPr>
                <w:rStyle w:val="Hyperlink"/>
                <w:noProof/>
              </w:rPr>
              <w:t>2.3.1.2</w:t>
            </w:r>
            <w:r w:rsidR="00737E0D">
              <w:rPr>
                <w:rFonts w:eastAsiaTheme="minorEastAsia" w:cstheme="minorBidi"/>
                <w:noProof/>
                <w:sz w:val="22"/>
                <w:szCs w:val="22"/>
                <w:lang w:eastAsia="de-DE"/>
              </w:rPr>
              <w:tab/>
            </w:r>
            <w:r w:rsidR="00737E0D" w:rsidRPr="0082115D">
              <w:rPr>
                <w:rStyle w:val="Hyperlink"/>
                <w:noProof/>
              </w:rPr>
              <w:t>Simple Storage Service (S3)</w:t>
            </w:r>
            <w:r w:rsidR="00737E0D">
              <w:rPr>
                <w:noProof/>
                <w:webHidden/>
              </w:rPr>
              <w:tab/>
            </w:r>
            <w:r w:rsidR="00737E0D">
              <w:rPr>
                <w:noProof/>
                <w:webHidden/>
              </w:rPr>
              <w:fldChar w:fldCharType="begin"/>
            </w:r>
            <w:r w:rsidR="00737E0D">
              <w:rPr>
                <w:noProof/>
                <w:webHidden/>
              </w:rPr>
              <w:instrText xml:space="preserve"> PAGEREF _Toc305264372 \h </w:instrText>
            </w:r>
            <w:r w:rsidR="00737E0D">
              <w:rPr>
                <w:noProof/>
                <w:webHidden/>
              </w:rPr>
            </w:r>
            <w:r w:rsidR="00737E0D">
              <w:rPr>
                <w:noProof/>
                <w:webHidden/>
              </w:rPr>
              <w:fldChar w:fldCharType="separate"/>
            </w:r>
            <w:r w:rsidR="00737E0D">
              <w:rPr>
                <w:noProof/>
                <w:webHidden/>
              </w:rPr>
              <w:t>26</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73" w:history="1">
            <w:r w:rsidR="00737E0D" w:rsidRPr="0082115D">
              <w:rPr>
                <w:rStyle w:val="Hyperlink"/>
                <w:noProof/>
              </w:rPr>
              <w:t>2.3.2</w:t>
            </w:r>
            <w:r w:rsidR="00737E0D">
              <w:rPr>
                <w:rFonts w:eastAsiaTheme="minorEastAsia" w:cstheme="minorBidi"/>
                <w:iCs w:val="0"/>
                <w:noProof/>
                <w:sz w:val="22"/>
                <w:szCs w:val="22"/>
                <w:lang w:eastAsia="de-DE"/>
              </w:rPr>
              <w:tab/>
            </w:r>
            <w:r w:rsidR="00737E0D" w:rsidRPr="0082115D">
              <w:rPr>
                <w:rStyle w:val="Hyperlink"/>
                <w:noProof/>
              </w:rPr>
              <w:t>Fazit zum AWS Service-Portfolio</w:t>
            </w:r>
            <w:r w:rsidR="00737E0D">
              <w:rPr>
                <w:noProof/>
                <w:webHidden/>
              </w:rPr>
              <w:tab/>
            </w:r>
            <w:r w:rsidR="00737E0D">
              <w:rPr>
                <w:noProof/>
                <w:webHidden/>
              </w:rPr>
              <w:fldChar w:fldCharType="begin"/>
            </w:r>
            <w:r w:rsidR="00737E0D">
              <w:rPr>
                <w:noProof/>
                <w:webHidden/>
              </w:rPr>
              <w:instrText xml:space="preserve"> PAGEREF _Toc305264373 \h </w:instrText>
            </w:r>
            <w:r w:rsidR="00737E0D">
              <w:rPr>
                <w:noProof/>
                <w:webHidden/>
              </w:rPr>
            </w:r>
            <w:r w:rsidR="00737E0D">
              <w:rPr>
                <w:noProof/>
                <w:webHidden/>
              </w:rPr>
              <w:fldChar w:fldCharType="separate"/>
            </w:r>
            <w:r w:rsidR="00737E0D">
              <w:rPr>
                <w:noProof/>
                <w:webHidden/>
              </w:rPr>
              <w:t>26</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374" w:history="1">
            <w:r w:rsidR="00737E0D" w:rsidRPr="0082115D">
              <w:rPr>
                <w:rStyle w:val="Hyperlink"/>
                <w:noProof/>
              </w:rPr>
              <w:t>3</w:t>
            </w:r>
            <w:r w:rsidR="00737E0D">
              <w:rPr>
                <w:rFonts w:eastAsiaTheme="minorEastAsia" w:cstheme="minorBidi"/>
                <w:b w:val="0"/>
                <w:bCs w:val="0"/>
                <w:smallCaps w:val="0"/>
                <w:noProof/>
                <w:sz w:val="22"/>
                <w:szCs w:val="22"/>
                <w:lang w:eastAsia="de-DE"/>
              </w:rPr>
              <w:tab/>
            </w:r>
            <w:r w:rsidR="00737E0D" w:rsidRPr="0082115D">
              <w:rPr>
                <w:rStyle w:val="Hyperlink"/>
                <w:noProof/>
              </w:rPr>
              <w:t>Hauptteil – Konzeption</w:t>
            </w:r>
            <w:r w:rsidR="00737E0D">
              <w:rPr>
                <w:noProof/>
                <w:webHidden/>
              </w:rPr>
              <w:tab/>
            </w:r>
            <w:r w:rsidR="00737E0D">
              <w:rPr>
                <w:noProof/>
                <w:webHidden/>
              </w:rPr>
              <w:fldChar w:fldCharType="begin"/>
            </w:r>
            <w:r w:rsidR="00737E0D">
              <w:rPr>
                <w:noProof/>
                <w:webHidden/>
              </w:rPr>
              <w:instrText xml:space="preserve"> PAGEREF _Toc305264374 \h </w:instrText>
            </w:r>
            <w:r w:rsidR="00737E0D">
              <w:rPr>
                <w:noProof/>
                <w:webHidden/>
              </w:rPr>
            </w:r>
            <w:r w:rsidR="00737E0D">
              <w:rPr>
                <w:noProof/>
                <w:webHidden/>
              </w:rPr>
              <w:fldChar w:fldCharType="separate"/>
            </w:r>
            <w:r w:rsidR="00737E0D">
              <w:rPr>
                <w:noProof/>
                <w:webHidden/>
              </w:rPr>
              <w:t>28</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75" w:history="1">
            <w:r w:rsidR="00737E0D" w:rsidRPr="0082115D">
              <w:rPr>
                <w:rStyle w:val="Hyperlink"/>
                <w:noProof/>
                <w:lang w:val="en-GB"/>
              </w:rPr>
              <w:t>3.1</w:t>
            </w:r>
            <w:r w:rsidR="00737E0D">
              <w:rPr>
                <w:rFonts w:eastAsiaTheme="minorEastAsia" w:cstheme="minorBidi"/>
                <w:noProof/>
                <w:sz w:val="22"/>
                <w:szCs w:val="22"/>
                <w:lang w:eastAsia="de-DE"/>
              </w:rPr>
              <w:tab/>
            </w:r>
            <w:r w:rsidR="00737E0D" w:rsidRPr="0082115D">
              <w:rPr>
                <w:rStyle w:val="Hyperlink"/>
                <w:noProof/>
              </w:rPr>
              <w:t>Datenstrukturen und –modellierung</w:t>
            </w:r>
            <w:r w:rsidR="00737E0D">
              <w:rPr>
                <w:noProof/>
                <w:webHidden/>
              </w:rPr>
              <w:tab/>
            </w:r>
            <w:r w:rsidR="00737E0D">
              <w:rPr>
                <w:noProof/>
                <w:webHidden/>
              </w:rPr>
              <w:fldChar w:fldCharType="begin"/>
            </w:r>
            <w:r w:rsidR="00737E0D">
              <w:rPr>
                <w:noProof/>
                <w:webHidden/>
              </w:rPr>
              <w:instrText xml:space="preserve"> PAGEREF _Toc305264375 \h </w:instrText>
            </w:r>
            <w:r w:rsidR="00737E0D">
              <w:rPr>
                <w:noProof/>
                <w:webHidden/>
              </w:rPr>
            </w:r>
            <w:r w:rsidR="00737E0D">
              <w:rPr>
                <w:noProof/>
                <w:webHidden/>
              </w:rPr>
              <w:fldChar w:fldCharType="separate"/>
            </w:r>
            <w:r w:rsidR="00737E0D">
              <w:rPr>
                <w:noProof/>
                <w:webHidden/>
              </w:rPr>
              <w:t>28</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76" w:history="1">
            <w:r w:rsidR="00737E0D" w:rsidRPr="0082115D">
              <w:rPr>
                <w:rStyle w:val="Hyperlink"/>
                <w:noProof/>
              </w:rPr>
              <w:t>3.1.1</w:t>
            </w:r>
            <w:r w:rsidR="00737E0D">
              <w:rPr>
                <w:rFonts w:eastAsiaTheme="minorEastAsia" w:cstheme="minorBidi"/>
                <w:iCs w:val="0"/>
                <w:noProof/>
                <w:sz w:val="22"/>
                <w:szCs w:val="22"/>
                <w:lang w:eastAsia="de-DE"/>
              </w:rPr>
              <w:tab/>
            </w:r>
            <w:r w:rsidR="00737E0D" w:rsidRPr="0082115D">
              <w:rPr>
                <w:rStyle w:val="Hyperlink"/>
                <w:noProof/>
              </w:rPr>
              <w:t>Strukturierung der Daten</w:t>
            </w:r>
            <w:r w:rsidR="00737E0D">
              <w:rPr>
                <w:noProof/>
                <w:webHidden/>
              </w:rPr>
              <w:tab/>
            </w:r>
            <w:r w:rsidR="00737E0D">
              <w:rPr>
                <w:noProof/>
                <w:webHidden/>
              </w:rPr>
              <w:fldChar w:fldCharType="begin"/>
            </w:r>
            <w:r w:rsidR="00737E0D">
              <w:rPr>
                <w:noProof/>
                <w:webHidden/>
              </w:rPr>
              <w:instrText xml:space="preserve"> PAGEREF _Toc305264376 \h </w:instrText>
            </w:r>
            <w:r w:rsidR="00737E0D">
              <w:rPr>
                <w:noProof/>
                <w:webHidden/>
              </w:rPr>
            </w:r>
            <w:r w:rsidR="00737E0D">
              <w:rPr>
                <w:noProof/>
                <w:webHidden/>
              </w:rPr>
              <w:fldChar w:fldCharType="separate"/>
            </w:r>
            <w:r w:rsidR="00737E0D">
              <w:rPr>
                <w:noProof/>
                <w:webHidden/>
              </w:rPr>
              <w:t>28</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77" w:history="1">
            <w:r w:rsidR="00737E0D" w:rsidRPr="0082115D">
              <w:rPr>
                <w:rStyle w:val="Hyperlink"/>
                <w:noProof/>
              </w:rPr>
              <w:t>3.1.2</w:t>
            </w:r>
            <w:r w:rsidR="00737E0D">
              <w:rPr>
                <w:rFonts w:eastAsiaTheme="minorEastAsia" w:cstheme="minorBidi"/>
                <w:iCs w:val="0"/>
                <w:noProof/>
                <w:sz w:val="22"/>
                <w:szCs w:val="22"/>
                <w:lang w:eastAsia="de-DE"/>
              </w:rPr>
              <w:tab/>
            </w:r>
            <w:r w:rsidR="00737E0D" w:rsidRPr="0082115D">
              <w:rPr>
                <w:rStyle w:val="Hyperlink"/>
                <w:noProof/>
              </w:rPr>
              <w:t>Zeitreihen-Konzeption</w:t>
            </w:r>
            <w:r w:rsidR="00737E0D">
              <w:rPr>
                <w:noProof/>
                <w:webHidden/>
              </w:rPr>
              <w:tab/>
            </w:r>
            <w:r w:rsidR="00737E0D">
              <w:rPr>
                <w:noProof/>
                <w:webHidden/>
              </w:rPr>
              <w:fldChar w:fldCharType="begin"/>
            </w:r>
            <w:r w:rsidR="00737E0D">
              <w:rPr>
                <w:noProof/>
                <w:webHidden/>
              </w:rPr>
              <w:instrText xml:space="preserve"> PAGEREF _Toc305264377 \h </w:instrText>
            </w:r>
            <w:r w:rsidR="00737E0D">
              <w:rPr>
                <w:noProof/>
                <w:webHidden/>
              </w:rPr>
            </w:r>
            <w:r w:rsidR="00737E0D">
              <w:rPr>
                <w:noProof/>
                <w:webHidden/>
              </w:rPr>
              <w:fldChar w:fldCharType="separate"/>
            </w:r>
            <w:r w:rsidR="00737E0D">
              <w:rPr>
                <w:noProof/>
                <w:webHidden/>
              </w:rPr>
              <w:t>29</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78" w:history="1">
            <w:r w:rsidR="00737E0D" w:rsidRPr="0082115D">
              <w:rPr>
                <w:rStyle w:val="Hyperlink"/>
                <w:noProof/>
              </w:rPr>
              <w:t>3.1.2.1</w:t>
            </w:r>
            <w:r w:rsidR="00737E0D">
              <w:rPr>
                <w:rFonts w:eastAsiaTheme="minorEastAsia" w:cstheme="minorBidi"/>
                <w:noProof/>
                <w:sz w:val="22"/>
                <w:szCs w:val="22"/>
                <w:lang w:eastAsia="de-DE"/>
              </w:rPr>
              <w:tab/>
            </w:r>
            <w:r w:rsidR="00737E0D" w:rsidRPr="0082115D">
              <w:rPr>
                <w:rStyle w:val="Hyperlink"/>
                <w:noProof/>
              </w:rPr>
              <w:t>Nutzung einer für Zeitreihen optimierten Datenbank</w:t>
            </w:r>
            <w:r w:rsidR="00737E0D">
              <w:rPr>
                <w:noProof/>
                <w:webHidden/>
              </w:rPr>
              <w:tab/>
            </w:r>
            <w:r w:rsidR="00737E0D">
              <w:rPr>
                <w:noProof/>
                <w:webHidden/>
              </w:rPr>
              <w:fldChar w:fldCharType="begin"/>
            </w:r>
            <w:r w:rsidR="00737E0D">
              <w:rPr>
                <w:noProof/>
                <w:webHidden/>
              </w:rPr>
              <w:instrText xml:space="preserve"> PAGEREF _Toc305264378 \h </w:instrText>
            </w:r>
            <w:r w:rsidR="00737E0D">
              <w:rPr>
                <w:noProof/>
                <w:webHidden/>
              </w:rPr>
            </w:r>
            <w:r w:rsidR="00737E0D">
              <w:rPr>
                <w:noProof/>
                <w:webHidden/>
              </w:rPr>
              <w:fldChar w:fldCharType="separate"/>
            </w:r>
            <w:r w:rsidR="00737E0D">
              <w:rPr>
                <w:noProof/>
                <w:webHidden/>
              </w:rPr>
              <w:t>30</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79" w:history="1">
            <w:r w:rsidR="00737E0D" w:rsidRPr="0082115D">
              <w:rPr>
                <w:rStyle w:val="Hyperlink"/>
                <w:noProof/>
              </w:rPr>
              <w:t>3.1.2.2</w:t>
            </w:r>
            <w:r w:rsidR="00737E0D">
              <w:rPr>
                <w:rFonts w:eastAsiaTheme="minorEastAsia" w:cstheme="minorBidi"/>
                <w:noProof/>
                <w:sz w:val="22"/>
                <w:szCs w:val="22"/>
                <w:lang w:eastAsia="de-DE"/>
              </w:rPr>
              <w:tab/>
            </w:r>
            <w:r w:rsidR="00737E0D" w:rsidRPr="0082115D">
              <w:rPr>
                <w:rStyle w:val="Hyperlink"/>
                <w:noProof/>
              </w:rPr>
              <w:t>Modellierung der Zeitreihen in einer NoSQL Datenbank</w:t>
            </w:r>
            <w:r w:rsidR="00737E0D">
              <w:rPr>
                <w:noProof/>
                <w:webHidden/>
              </w:rPr>
              <w:tab/>
            </w:r>
            <w:r w:rsidR="00737E0D">
              <w:rPr>
                <w:noProof/>
                <w:webHidden/>
              </w:rPr>
              <w:fldChar w:fldCharType="begin"/>
            </w:r>
            <w:r w:rsidR="00737E0D">
              <w:rPr>
                <w:noProof/>
                <w:webHidden/>
              </w:rPr>
              <w:instrText xml:space="preserve"> PAGEREF _Toc305264379 \h </w:instrText>
            </w:r>
            <w:r w:rsidR="00737E0D">
              <w:rPr>
                <w:noProof/>
                <w:webHidden/>
              </w:rPr>
            </w:r>
            <w:r w:rsidR="00737E0D">
              <w:rPr>
                <w:noProof/>
                <w:webHidden/>
              </w:rPr>
              <w:fldChar w:fldCharType="separate"/>
            </w:r>
            <w:r w:rsidR="00737E0D">
              <w:rPr>
                <w:noProof/>
                <w:webHidden/>
              </w:rPr>
              <w:t>30</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80" w:history="1">
            <w:r w:rsidR="00737E0D" w:rsidRPr="0082115D">
              <w:rPr>
                <w:rStyle w:val="Hyperlink"/>
                <w:noProof/>
              </w:rPr>
              <w:t>3.1.2.3</w:t>
            </w:r>
            <w:r w:rsidR="00737E0D">
              <w:rPr>
                <w:rFonts w:eastAsiaTheme="minorEastAsia" w:cstheme="minorBidi"/>
                <w:noProof/>
                <w:sz w:val="22"/>
                <w:szCs w:val="22"/>
                <w:lang w:eastAsia="de-DE"/>
              </w:rPr>
              <w:tab/>
            </w:r>
            <w:r w:rsidR="00737E0D" w:rsidRPr="0082115D">
              <w:rPr>
                <w:rStyle w:val="Hyperlink"/>
                <w:noProof/>
              </w:rPr>
              <w:t>Modellierung der Zeitreihen durch eigene Datenobjekte</w:t>
            </w:r>
            <w:r w:rsidR="00737E0D">
              <w:rPr>
                <w:noProof/>
                <w:webHidden/>
              </w:rPr>
              <w:tab/>
            </w:r>
            <w:r w:rsidR="00737E0D">
              <w:rPr>
                <w:noProof/>
                <w:webHidden/>
              </w:rPr>
              <w:fldChar w:fldCharType="begin"/>
            </w:r>
            <w:r w:rsidR="00737E0D">
              <w:rPr>
                <w:noProof/>
                <w:webHidden/>
              </w:rPr>
              <w:instrText xml:space="preserve"> PAGEREF _Toc305264380 \h </w:instrText>
            </w:r>
            <w:r w:rsidR="00737E0D">
              <w:rPr>
                <w:noProof/>
                <w:webHidden/>
              </w:rPr>
            </w:r>
            <w:r w:rsidR="00737E0D">
              <w:rPr>
                <w:noProof/>
                <w:webHidden/>
              </w:rPr>
              <w:fldChar w:fldCharType="separate"/>
            </w:r>
            <w:r w:rsidR="00737E0D">
              <w:rPr>
                <w:noProof/>
                <w:webHidden/>
              </w:rPr>
              <w:t>31</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81" w:history="1">
            <w:r w:rsidR="00737E0D" w:rsidRPr="0082115D">
              <w:rPr>
                <w:rStyle w:val="Hyperlink"/>
                <w:noProof/>
              </w:rPr>
              <w:t>3.1.3</w:t>
            </w:r>
            <w:r w:rsidR="00737E0D">
              <w:rPr>
                <w:rFonts w:eastAsiaTheme="minorEastAsia" w:cstheme="minorBidi"/>
                <w:iCs w:val="0"/>
                <w:noProof/>
                <w:sz w:val="22"/>
                <w:szCs w:val="22"/>
                <w:lang w:eastAsia="de-DE"/>
              </w:rPr>
              <w:tab/>
            </w:r>
            <w:r w:rsidR="00737E0D" w:rsidRPr="0082115D">
              <w:rPr>
                <w:rStyle w:val="Hyperlink"/>
                <w:noProof/>
              </w:rPr>
              <w:t>Stammdaten-Konzeption</w:t>
            </w:r>
            <w:r w:rsidR="00737E0D">
              <w:rPr>
                <w:noProof/>
                <w:webHidden/>
              </w:rPr>
              <w:tab/>
            </w:r>
            <w:r w:rsidR="00737E0D">
              <w:rPr>
                <w:noProof/>
                <w:webHidden/>
              </w:rPr>
              <w:fldChar w:fldCharType="begin"/>
            </w:r>
            <w:r w:rsidR="00737E0D">
              <w:rPr>
                <w:noProof/>
                <w:webHidden/>
              </w:rPr>
              <w:instrText xml:space="preserve"> PAGEREF _Toc305264381 \h </w:instrText>
            </w:r>
            <w:r w:rsidR="00737E0D">
              <w:rPr>
                <w:noProof/>
                <w:webHidden/>
              </w:rPr>
            </w:r>
            <w:r w:rsidR="00737E0D">
              <w:rPr>
                <w:noProof/>
                <w:webHidden/>
              </w:rPr>
              <w:fldChar w:fldCharType="separate"/>
            </w:r>
            <w:r w:rsidR="00737E0D">
              <w:rPr>
                <w:noProof/>
                <w:webHidden/>
              </w:rPr>
              <w:t>32</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82" w:history="1">
            <w:r w:rsidR="00737E0D" w:rsidRPr="0082115D">
              <w:rPr>
                <w:rStyle w:val="Hyperlink"/>
                <w:noProof/>
                <w:lang w:val="en-GB"/>
              </w:rPr>
              <w:t>3.2</w:t>
            </w:r>
            <w:r w:rsidR="00737E0D">
              <w:rPr>
                <w:rFonts w:eastAsiaTheme="minorEastAsia" w:cstheme="minorBidi"/>
                <w:noProof/>
                <w:sz w:val="22"/>
                <w:szCs w:val="22"/>
                <w:lang w:eastAsia="de-DE"/>
              </w:rPr>
              <w:tab/>
            </w:r>
            <w:r w:rsidR="00737E0D" w:rsidRPr="0082115D">
              <w:rPr>
                <w:rStyle w:val="Hyperlink"/>
                <w:noProof/>
              </w:rPr>
              <w:t>Integration der Daten in das System</w:t>
            </w:r>
            <w:r w:rsidR="00737E0D">
              <w:rPr>
                <w:noProof/>
                <w:webHidden/>
              </w:rPr>
              <w:tab/>
            </w:r>
            <w:r w:rsidR="00737E0D">
              <w:rPr>
                <w:noProof/>
                <w:webHidden/>
              </w:rPr>
              <w:fldChar w:fldCharType="begin"/>
            </w:r>
            <w:r w:rsidR="00737E0D">
              <w:rPr>
                <w:noProof/>
                <w:webHidden/>
              </w:rPr>
              <w:instrText xml:space="preserve"> PAGEREF _Toc305264382 \h </w:instrText>
            </w:r>
            <w:r w:rsidR="00737E0D">
              <w:rPr>
                <w:noProof/>
                <w:webHidden/>
              </w:rPr>
            </w:r>
            <w:r w:rsidR="00737E0D">
              <w:rPr>
                <w:noProof/>
                <w:webHidden/>
              </w:rPr>
              <w:fldChar w:fldCharType="separate"/>
            </w:r>
            <w:r w:rsidR="00737E0D">
              <w:rPr>
                <w:noProof/>
                <w:webHidden/>
              </w:rPr>
              <w:t>33</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83" w:history="1">
            <w:r w:rsidR="00737E0D" w:rsidRPr="0082115D">
              <w:rPr>
                <w:rStyle w:val="Hyperlink"/>
                <w:noProof/>
              </w:rPr>
              <w:t>3.2.1</w:t>
            </w:r>
            <w:r w:rsidR="00737E0D">
              <w:rPr>
                <w:rFonts w:eastAsiaTheme="minorEastAsia" w:cstheme="minorBidi"/>
                <w:iCs w:val="0"/>
                <w:noProof/>
                <w:sz w:val="22"/>
                <w:szCs w:val="22"/>
                <w:lang w:eastAsia="de-DE"/>
              </w:rPr>
              <w:tab/>
            </w:r>
            <w:r w:rsidR="00737E0D" w:rsidRPr="0082115D">
              <w:rPr>
                <w:rStyle w:val="Hyperlink"/>
                <w:noProof/>
              </w:rPr>
              <w:t>Designstrategien</w:t>
            </w:r>
            <w:r w:rsidR="00737E0D">
              <w:rPr>
                <w:noProof/>
                <w:webHidden/>
              </w:rPr>
              <w:tab/>
            </w:r>
            <w:r w:rsidR="00737E0D">
              <w:rPr>
                <w:noProof/>
                <w:webHidden/>
              </w:rPr>
              <w:fldChar w:fldCharType="begin"/>
            </w:r>
            <w:r w:rsidR="00737E0D">
              <w:rPr>
                <w:noProof/>
                <w:webHidden/>
              </w:rPr>
              <w:instrText xml:space="preserve"> PAGEREF _Toc305264383 \h </w:instrText>
            </w:r>
            <w:r w:rsidR="00737E0D">
              <w:rPr>
                <w:noProof/>
                <w:webHidden/>
              </w:rPr>
            </w:r>
            <w:r w:rsidR="00737E0D">
              <w:rPr>
                <w:noProof/>
                <w:webHidden/>
              </w:rPr>
              <w:fldChar w:fldCharType="separate"/>
            </w:r>
            <w:r w:rsidR="00737E0D">
              <w:rPr>
                <w:noProof/>
                <w:webHidden/>
              </w:rPr>
              <w:t>34</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84" w:history="1">
            <w:r w:rsidR="00737E0D" w:rsidRPr="0082115D">
              <w:rPr>
                <w:rStyle w:val="Hyperlink"/>
                <w:noProof/>
              </w:rPr>
              <w:t>3.2.1.1</w:t>
            </w:r>
            <w:r w:rsidR="00737E0D">
              <w:rPr>
                <w:rFonts w:eastAsiaTheme="minorEastAsia" w:cstheme="minorBidi"/>
                <w:noProof/>
                <w:sz w:val="22"/>
                <w:szCs w:val="22"/>
                <w:lang w:eastAsia="de-DE"/>
              </w:rPr>
              <w:tab/>
            </w:r>
            <w:r w:rsidR="00737E0D" w:rsidRPr="0082115D">
              <w:rPr>
                <w:rStyle w:val="Hyperlink"/>
                <w:noProof/>
              </w:rPr>
              <w:t>Ein Spooler pro Datenquelle</w:t>
            </w:r>
            <w:r w:rsidR="00737E0D">
              <w:rPr>
                <w:noProof/>
                <w:webHidden/>
              </w:rPr>
              <w:tab/>
            </w:r>
            <w:r w:rsidR="00737E0D">
              <w:rPr>
                <w:noProof/>
                <w:webHidden/>
              </w:rPr>
              <w:fldChar w:fldCharType="begin"/>
            </w:r>
            <w:r w:rsidR="00737E0D">
              <w:rPr>
                <w:noProof/>
                <w:webHidden/>
              </w:rPr>
              <w:instrText xml:space="preserve"> PAGEREF _Toc305264384 \h </w:instrText>
            </w:r>
            <w:r w:rsidR="00737E0D">
              <w:rPr>
                <w:noProof/>
                <w:webHidden/>
              </w:rPr>
            </w:r>
            <w:r w:rsidR="00737E0D">
              <w:rPr>
                <w:noProof/>
                <w:webHidden/>
              </w:rPr>
              <w:fldChar w:fldCharType="separate"/>
            </w:r>
            <w:r w:rsidR="00737E0D">
              <w:rPr>
                <w:noProof/>
                <w:webHidden/>
              </w:rPr>
              <w:t>34</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85" w:history="1">
            <w:r w:rsidR="00737E0D" w:rsidRPr="0082115D">
              <w:rPr>
                <w:rStyle w:val="Hyperlink"/>
                <w:noProof/>
              </w:rPr>
              <w:t>3.2.1.2</w:t>
            </w:r>
            <w:r w:rsidR="00737E0D">
              <w:rPr>
                <w:rFonts w:eastAsiaTheme="minorEastAsia" w:cstheme="minorBidi"/>
                <w:noProof/>
                <w:sz w:val="22"/>
                <w:szCs w:val="22"/>
                <w:lang w:eastAsia="de-DE"/>
              </w:rPr>
              <w:tab/>
            </w:r>
            <w:r w:rsidR="00737E0D" w:rsidRPr="0082115D">
              <w:rPr>
                <w:rStyle w:val="Hyperlink"/>
                <w:noProof/>
              </w:rPr>
              <w:t>Orchestrierter Spooler-Pool</w:t>
            </w:r>
            <w:r w:rsidR="00737E0D">
              <w:rPr>
                <w:noProof/>
                <w:webHidden/>
              </w:rPr>
              <w:tab/>
            </w:r>
            <w:r w:rsidR="00737E0D">
              <w:rPr>
                <w:noProof/>
                <w:webHidden/>
              </w:rPr>
              <w:fldChar w:fldCharType="begin"/>
            </w:r>
            <w:r w:rsidR="00737E0D">
              <w:rPr>
                <w:noProof/>
                <w:webHidden/>
              </w:rPr>
              <w:instrText xml:space="preserve"> PAGEREF _Toc305264385 \h </w:instrText>
            </w:r>
            <w:r w:rsidR="00737E0D">
              <w:rPr>
                <w:noProof/>
                <w:webHidden/>
              </w:rPr>
            </w:r>
            <w:r w:rsidR="00737E0D">
              <w:rPr>
                <w:noProof/>
                <w:webHidden/>
              </w:rPr>
              <w:fldChar w:fldCharType="separate"/>
            </w:r>
            <w:r w:rsidR="00737E0D">
              <w:rPr>
                <w:noProof/>
                <w:webHidden/>
              </w:rPr>
              <w:t>35</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86" w:history="1">
            <w:r w:rsidR="00737E0D" w:rsidRPr="0082115D">
              <w:rPr>
                <w:rStyle w:val="Hyperlink"/>
                <w:noProof/>
              </w:rPr>
              <w:t>3.2.1.3</w:t>
            </w:r>
            <w:r w:rsidR="00737E0D">
              <w:rPr>
                <w:rFonts w:eastAsiaTheme="minorEastAsia" w:cstheme="minorBidi"/>
                <w:noProof/>
                <w:sz w:val="22"/>
                <w:szCs w:val="22"/>
                <w:lang w:eastAsia="de-DE"/>
              </w:rPr>
              <w:tab/>
            </w:r>
            <w:r w:rsidR="00737E0D" w:rsidRPr="0082115D">
              <w:rPr>
                <w:rStyle w:val="Hyperlink"/>
                <w:noProof/>
              </w:rPr>
              <w:t>Weitere Abstrahierung</w:t>
            </w:r>
            <w:r w:rsidR="00737E0D">
              <w:rPr>
                <w:noProof/>
                <w:webHidden/>
              </w:rPr>
              <w:tab/>
            </w:r>
            <w:r w:rsidR="00737E0D">
              <w:rPr>
                <w:noProof/>
                <w:webHidden/>
              </w:rPr>
              <w:fldChar w:fldCharType="begin"/>
            </w:r>
            <w:r w:rsidR="00737E0D">
              <w:rPr>
                <w:noProof/>
                <w:webHidden/>
              </w:rPr>
              <w:instrText xml:space="preserve"> PAGEREF _Toc305264386 \h </w:instrText>
            </w:r>
            <w:r w:rsidR="00737E0D">
              <w:rPr>
                <w:noProof/>
                <w:webHidden/>
              </w:rPr>
            </w:r>
            <w:r w:rsidR="00737E0D">
              <w:rPr>
                <w:noProof/>
                <w:webHidden/>
              </w:rPr>
              <w:fldChar w:fldCharType="separate"/>
            </w:r>
            <w:r w:rsidR="00737E0D">
              <w:rPr>
                <w:noProof/>
                <w:webHidden/>
              </w:rPr>
              <w:t>36</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87" w:history="1">
            <w:r w:rsidR="00737E0D" w:rsidRPr="0082115D">
              <w:rPr>
                <w:rStyle w:val="Hyperlink"/>
                <w:noProof/>
              </w:rPr>
              <w:t>3.2.1.4</w:t>
            </w:r>
            <w:r w:rsidR="00737E0D">
              <w:rPr>
                <w:rFonts w:eastAsiaTheme="minorEastAsia" w:cstheme="minorBidi"/>
                <w:noProof/>
                <w:sz w:val="22"/>
                <w:szCs w:val="22"/>
                <w:lang w:eastAsia="de-DE"/>
              </w:rPr>
              <w:tab/>
            </w:r>
            <w:r w:rsidR="00737E0D" w:rsidRPr="0082115D">
              <w:rPr>
                <w:rStyle w:val="Hyperlink"/>
                <w:noProof/>
              </w:rPr>
              <w:t>Generischer Designvorschlag</w:t>
            </w:r>
            <w:r w:rsidR="00737E0D">
              <w:rPr>
                <w:noProof/>
                <w:webHidden/>
              </w:rPr>
              <w:tab/>
            </w:r>
            <w:r w:rsidR="00737E0D">
              <w:rPr>
                <w:noProof/>
                <w:webHidden/>
              </w:rPr>
              <w:fldChar w:fldCharType="begin"/>
            </w:r>
            <w:r w:rsidR="00737E0D">
              <w:rPr>
                <w:noProof/>
                <w:webHidden/>
              </w:rPr>
              <w:instrText xml:space="preserve"> PAGEREF _Toc305264387 \h </w:instrText>
            </w:r>
            <w:r w:rsidR="00737E0D">
              <w:rPr>
                <w:noProof/>
                <w:webHidden/>
              </w:rPr>
            </w:r>
            <w:r w:rsidR="00737E0D">
              <w:rPr>
                <w:noProof/>
                <w:webHidden/>
              </w:rPr>
              <w:fldChar w:fldCharType="separate"/>
            </w:r>
            <w:r w:rsidR="00737E0D">
              <w:rPr>
                <w:noProof/>
                <w:webHidden/>
              </w:rPr>
              <w:t>36</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88" w:history="1">
            <w:r w:rsidR="00737E0D" w:rsidRPr="0082115D">
              <w:rPr>
                <w:rStyle w:val="Hyperlink"/>
                <w:noProof/>
              </w:rPr>
              <w:t>3.2.2</w:t>
            </w:r>
            <w:r w:rsidR="00737E0D">
              <w:rPr>
                <w:rFonts w:eastAsiaTheme="minorEastAsia" w:cstheme="minorBidi"/>
                <w:iCs w:val="0"/>
                <w:noProof/>
                <w:sz w:val="22"/>
                <w:szCs w:val="22"/>
                <w:lang w:eastAsia="de-DE"/>
              </w:rPr>
              <w:tab/>
            </w:r>
            <w:r w:rsidR="00737E0D" w:rsidRPr="0082115D">
              <w:rPr>
                <w:rStyle w:val="Hyperlink"/>
                <w:noProof/>
              </w:rPr>
              <w:t>Filesystemstruktur</w:t>
            </w:r>
            <w:r w:rsidR="00737E0D">
              <w:rPr>
                <w:noProof/>
                <w:webHidden/>
              </w:rPr>
              <w:tab/>
            </w:r>
            <w:r w:rsidR="00737E0D">
              <w:rPr>
                <w:noProof/>
                <w:webHidden/>
              </w:rPr>
              <w:fldChar w:fldCharType="begin"/>
            </w:r>
            <w:r w:rsidR="00737E0D">
              <w:rPr>
                <w:noProof/>
                <w:webHidden/>
              </w:rPr>
              <w:instrText xml:space="preserve"> PAGEREF _Toc305264388 \h </w:instrText>
            </w:r>
            <w:r w:rsidR="00737E0D">
              <w:rPr>
                <w:noProof/>
                <w:webHidden/>
              </w:rPr>
            </w:r>
            <w:r w:rsidR="00737E0D">
              <w:rPr>
                <w:noProof/>
                <w:webHidden/>
              </w:rPr>
              <w:fldChar w:fldCharType="separate"/>
            </w:r>
            <w:r w:rsidR="00737E0D">
              <w:rPr>
                <w:noProof/>
                <w:webHidden/>
              </w:rPr>
              <w:t>37</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89" w:history="1">
            <w:r w:rsidR="00737E0D" w:rsidRPr="0082115D">
              <w:rPr>
                <w:rStyle w:val="Hyperlink"/>
                <w:noProof/>
                <w:lang w:val="en-GB"/>
              </w:rPr>
              <w:t>3.3</w:t>
            </w:r>
            <w:r w:rsidR="00737E0D">
              <w:rPr>
                <w:rFonts w:eastAsiaTheme="minorEastAsia" w:cstheme="minorBidi"/>
                <w:noProof/>
                <w:sz w:val="22"/>
                <w:szCs w:val="22"/>
                <w:lang w:eastAsia="de-DE"/>
              </w:rPr>
              <w:tab/>
            </w:r>
            <w:r w:rsidR="00737E0D" w:rsidRPr="0082115D">
              <w:rPr>
                <w:rStyle w:val="Hyperlink"/>
                <w:noProof/>
              </w:rPr>
              <w:t>Persistenz der Daten</w:t>
            </w:r>
            <w:r w:rsidR="00737E0D">
              <w:rPr>
                <w:noProof/>
                <w:webHidden/>
              </w:rPr>
              <w:tab/>
            </w:r>
            <w:r w:rsidR="00737E0D">
              <w:rPr>
                <w:noProof/>
                <w:webHidden/>
              </w:rPr>
              <w:fldChar w:fldCharType="begin"/>
            </w:r>
            <w:r w:rsidR="00737E0D">
              <w:rPr>
                <w:noProof/>
                <w:webHidden/>
              </w:rPr>
              <w:instrText xml:space="preserve"> PAGEREF _Toc305264389 \h </w:instrText>
            </w:r>
            <w:r w:rsidR="00737E0D">
              <w:rPr>
                <w:noProof/>
                <w:webHidden/>
              </w:rPr>
            </w:r>
            <w:r w:rsidR="00737E0D">
              <w:rPr>
                <w:noProof/>
                <w:webHidden/>
              </w:rPr>
              <w:fldChar w:fldCharType="separate"/>
            </w:r>
            <w:r w:rsidR="00737E0D">
              <w:rPr>
                <w:noProof/>
                <w:webHidden/>
              </w:rPr>
              <w:t>37</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90" w:history="1">
            <w:r w:rsidR="00737E0D" w:rsidRPr="0082115D">
              <w:rPr>
                <w:rStyle w:val="Hyperlink"/>
                <w:noProof/>
                <w:lang w:val="en-US"/>
              </w:rPr>
              <w:t>3.3.1</w:t>
            </w:r>
            <w:r w:rsidR="00737E0D">
              <w:rPr>
                <w:rFonts w:eastAsiaTheme="minorEastAsia" w:cstheme="minorBidi"/>
                <w:iCs w:val="0"/>
                <w:noProof/>
                <w:sz w:val="22"/>
                <w:szCs w:val="22"/>
                <w:lang w:eastAsia="de-DE"/>
              </w:rPr>
              <w:tab/>
            </w:r>
            <w:r w:rsidR="00737E0D" w:rsidRPr="0082115D">
              <w:rPr>
                <w:rStyle w:val="Hyperlink"/>
                <w:noProof/>
                <w:lang w:val="en-US"/>
              </w:rPr>
              <w:t>Persistenz in SimpleDB und Object-Store</w:t>
            </w:r>
            <w:r w:rsidR="00737E0D">
              <w:rPr>
                <w:noProof/>
                <w:webHidden/>
              </w:rPr>
              <w:tab/>
            </w:r>
            <w:r w:rsidR="00737E0D">
              <w:rPr>
                <w:noProof/>
                <w:webHidden/>
              </w:rPr>
              <w:fldChar w:fldCharType="begin"/>
            </w:r>
            <w:r w:rsidR="00737E0D">
              <w:rPr>
                <w:noProof/>
                <w:webHidden/>
              </w:rPr>
              <w:instrText xml:space="preserve"> PAGEREF _Toc305264390 \h </w:instrText>
            </w:r>
            <w:r w:rsidR="00737E0D">
              <w:rPr>
                <w:noProof/>
                <w:webHidden/>
              </w:rPr>
            </w:r>
            <w:r w:rsidR="00737E0D">
              <w:rPr>
                <w:noProof/>
                <w:webHidden/>
              </w:rPr>
              <w:fldChar w:fldCharType="separate"/>
            </w:r>
            <w:r w:rsidR="00737E0D">
              <w:rPr>
                <w:noProof/>
                <w:webHidden/>
              </w:rPr>
              <w:t>38</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91" w:history="1">
            <w:r w:rsidR="00737E0D" w:rsidRPr="0082115D">
              <w:rPr>
                <w:rStyle w:val="Hyperlink"/>
                <w:noProof/>
              </w:rPr>
              <w:t>3.3.1.1</w:t>
            </w:r>
            <w:r w:rsidR="00737E0D">
              <w:rPr>
                <w:rFonts w:eastAsiaTheme="minorEastAsia" w:cstheme="minorBidi"/>
                <w:noProof/>
                <w:sz w:val="22"/>
                <w:szCs w:val="22"/>
                <w:lang w:eastAsia="de-DE"/>
              </w:rPr>
              <w:tab/>
            </w:r>
            <w:r w:rsidR="00737E0D" w:rsidRPr="0082115D">
              <w:rPr>
                <w:rStyle w:val="Hyperlink"/>
                <w:noProof/>
              </w:rPr>
              <w:t>Coarse-Grained Modellierung</w:t>
            </w:r>
            <w:r w:rsidR="00737E0D">
              <w:rPr>
                <w:noProof/>
                <w:webHidden/>
              </w:rPr>
              <w:tab/>
            </w:r>
            <w:r w:rsidR="00737E0D">
              <w:rPr>
                <w:noProof/>
                <w:webHidden/>
              </w:rPr>
              <w:fldChar w:fldCharType="begin"/>
            </w:r>
            <w:r w:rsidR="00737E0D">
              <w:rPr>
                <w:noProof/>
                <w:webHidden/>
              </w:rPr>
              <w:instrText xml:space="preserve"> PAGEREF _Toc305264391 \h </w:instrText>
            </w:r>
            <w:r w:rsidR="00737E0D">
              <w:rPr>
                <w:noProof/>
                <w:webHidden/>
              </w:rPr>
            </w:r>
            <w:r w:rsidR="00737E0D">
              <w:rPr>
                <w:noProof/>
                <w:webHidden/>
              </w:rPr>
              <w:fldChar w:fldCharType="separate"/>
            </w:r>
            <w:r w:rsidR="00737E0D">
              <w:rPr>
                <w:noProof/>
                <w:webHidden/>
              </w:rPr>
              <w:t>38</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92" w:history="1">
            <w:r w:rsidR="00737E0D" w:rsidRPr="0082115D">
              <w:rPr>
                <w:rStyle w:val="Hyperlink"/>
                <w:noProof/>
              </w:rPr>
              <w:t>3.3.1.2</w:t>
            </w:r>
            <w:r w:rsidR="00737E0D">
              <w:rPr>
                <w:rFonts w:eastAsiaTheme="minorEastAsia" w:cstheme="minorBidi"/>
                <w:noProof/>
                <w:sz w:val="22"/>
                <w:szCs w:val="22"/>
                <w:lang w:eastAsia="de-DE"/>
              </w:rPr>
              <w:tab/>
            </w:r>
            <w:r w:rsidR="00737E0D" w:rsidRPr="0082115D">
              <w:rPr>
                <w:rStyle w:val="Hyperlink"/>
                <w:noProof/>
              </w:rPr>
              <w:t>Fine-Grained Modellierung</w:t>
            </w:r>
            <w:r w:rsidR="00737E0D">
              <w:rPr>
                <w:noProof/>
                <w:webHidden/>
              </w:rPr>
              <w:tab/>
            </w:r>
            <w:r w:rsidR="00737E0D">
              <w:rPr>
                <w:noProof/>
                <w:webHidden/>
              </w:rPr>
              <w:fldChar w:fldCharType="begin"/>
            </w:r>
            <w:r w:rsidR="00737E0D">
              <w:rPr>
                <w:noProof/>
                <w:webHidden/>
              </w:rPr>
              <w:instrText xml:space="preserve"> PAGEREF _Toc305264392 \h </w:instrText>
            </w:r>
            <w:r w:rsidR="00737E0D">
              <w:rPr>
                <w:noProof/>
                <w:webHidden/>
              </w:rPr>
            </w:r>
            <w:r w:rsidR="00737E0D">
              <w:rPr>
                <w:noProof/>
                <w:webHidden/>
              </w:rPr>
              <w:fldChar w:fldCharType="separate"/>
            </w:r>
            <w:r w:rsidR="00737E0D">
              <w:rPr>
                <w:noProof/>
                <w:webHidden/>
              </w:rPr>
              <w:t>39</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393" w:history="1">
            <w:r w:rsidR="00737E0D" w:rsidRPr="0082115D">
              <w:rPr>
                <w:rStyle w:val="Hyperlink"/>
                <w:noProof/>
              </w:rPr>
              <w:t>3.3.1.3</w:t>
            </w:r>
            <w:r w:rsidR="00737E0D">
              <w:rPr>
                <w:rFonts w:eastAsiaTheme="minorEastAsia" w:cstheme="minorBidi"/>
                <w:noProof/>
                <w:sz w:val="22"/>
                <w:szCs w:val="22"/>
                <w:lang w:eastAsia="de-DE"/>
              </w:rPr>
              <w:tab/>
            </w:r>
            <w:r w:rsidR="00737E0D" w:rsidRPr="0082115D">
              <w:rPr>
                <w:rStyle w:val="Hyperlink"/>
                <w:noProof/>
              </w:rPr>
              <w:t>Bewertung der Modelle</w:t>
            </w:r>
            <w:r w:rsidR="00737E0D">
              <w:rPr>
                <w:noProof/>
                <w:webHidden/>
              </w:rPr>
              <w:tab/>
            </w:r>
            <w:r w:rsidR="00737E0D">
              <w:rPr>
                <w:noProof/>
                <w:webHidden/>
              </w:rPr>
              <w:fldChar w:fldCharType="begin"/>
            </w:r>
            <w:r w:rsidR="00737E0D">
              <w:rPr>
                <w:noProof/>
                <w:webHidden/>
              </w:rPr>
              <w:instrText xml:space="preserve"> PAGEREF _Toc305264393 \h </w:instrText>
            </w:r>
            <w:r w:rsidR="00737E0D">
              <w:rPr>
                <w:noProof/>
                <w:webHidden/>
              </w:rPr>
            </w:r>
            <w:r w:rsidR="00737E0D">
              <w:rPr>
                <w:noProof/>
                <w:webHidden/>
              </w:rPr>
              <w:fldChar w:fldCharType="separate"/>
            </w:r>
            <w:r w:rsidR="00737E0D">
              <w:rPr>
                <w:noProof/>
                <w:webHidden/>
              </w:rPr>
              <w:t>40</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94" w:history="1">
            <w:r w:rsidR="00737E0D" w:rsidRPr="0082115D">
              <w:rPr>
                <w:rStyle w:val="Hyperlink"/>
                <w:noProof/>
              </w:rPr>
              <w:t>3.3.2</w:t>
            </w:r>
            <w:r w:rsidR="00737E0D">
              <w:rPr>
                <w:rFonts w:eastAsiaTheme="minorEastAsia" w:cstheme="minorBidi"/>
                <w:iCs w:val="0"/>
                <w:noProof/>
                <w:sz w:val="22"/>
                <w:szCs w:val="22"/>
                <w:lang w:eastAsia="de-DE"/>
              </w:rPr>
              <w:tab/>
            </w:r>
            <w:r w:rsidR="00737E0D" w:rsidRPr="0082115D">
              <w:rPr>
                <w:rStyle w:val="Hyperlink"/>
                <w:noProof/>
              </w:rPr>
              <w:t>Persistenz in NoSQL Datenbanken</w:t>
            </w:r>
            <w:r w:rsidR="00737E0D">
              <w:rPr>
                <w:noProof/>
                <w:webHidden/>
              </w:rPr>
              <w:tab/>
            </w:r>
            <w:r w:rsidR="00737E0D">
              <w:rPr>
                <w:noProof/>
                <w:webHidden/>
              </w:rPr>
              <w:fldChar w:fldCharType="begin"/>
            </w:r>
            <w:r w:rsidR="00737E0D">
              <w:rPr>
                <w:noProof/>
                <w:webHidden/>
              </w:rPr>
              <w:instrText xml:space="preserve"> PAGEREF _Toc305264394 \h </w:instrText>
            </w:r>
            <w:r w:rsidR="00737E0D">
              <w:rPr>
                <w:noProof/>
                <w:webHidden/>
              </w:rPr>
            </w:r>
            <w:r w:rsidR="00737E0D">
              <w:rPr>
                <w:noProof/>
                <w:webHidden/>
              </w:rPr>
              <w:fldChar w:fldCharType="separate"/>
            </w:r>
            <w:r w:rsidR="00737E0D">
              <w:rPr>
                <w:noProof/>
                <w:webHidden/>
              </w:rPr>
              <w:t>40</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95" w:history="1">
            <w:r w:rsidR="00737E0D" w:rsidRPr="0082115D">
              <w:rPr>
                <w:rStyle w:val="Hyperlink"/>
                <w:noProof/>
              </w:rPr>
              <w:t>3.3.3</w:t>
            </w:r>
            <w:r w:rsidR="00737E0D">
              <w:rPr>
                <w:rFonts w:eastAsiaTheme="minorEastAsia" w:cstheme="minorBidi"/>
                <w:iCs w:val="0"/>
                <w:noProof/>
                <w:sz w:val="22"/>
                <w:szCs w:val="22"/>
                <w:lang w:eastAsia="de-DE"/>
              </w:rPr>
              <w:tab/>
            </w:r>
            <w:r w:rsidR="00737E0D" w:rsidRPr="0082115D">
              <w:rPr>
                <w:rStyle w:val="Hyperlink"/>
                <w:noProof/>
              </w:rPr>
              <w:t>Persistenz in relationalen Datenbanken</w:t>
            </w:r>
            <w:r w:rsidR="00737E0D">
              <w:rPr>
                <w:noProof/>
                <w:webHidden/>
              </w:rPr>
              <w:tab/>
            </w:r>
            <w:r w:rsidR="00737E0D">
              <w:rPr>
                <w:noProof/>
                <w:webHidden/>
              </w:rPr>
              <w:fldChar w:fldCharType="begin"/>
            </w:r>
            <w:r w:rsidR="00737E0D">
              <w:rPr>
                <w:noProof/>
                <w:webHidden/>
              </w:rPr>
              <w:instrText xml:space="preserve"> PAGEREF _Toc305264395 \h </w:instrText>
            </w:r>
            <w:r w:rsidR="00737E0D">
              <w:rPr>
                <w:noProof/>
                <w:webHidden/>
              </w:rPr>
            </w:r>
            <w:r w:rsidR="00737E0D">
              <w:rPr>
                <w:noProof/>
                <w:webHidden/>
              </w:rPr>
              <w:fldChar w:fldCharType="separate"/>
            </w:r>
            <w:r w:rsidR="00737E0D">
              <w:rPr>
                <w:noProof/>
                <w:webHidden/>
              </w:rPr>
              <w:t>41</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396" w:history="1">
            <w:r w:rsidR="00737E0D" w:rsidRPr="0082115D">
              <w:rPr>
                <w:rStyle w:val="Hyperlink"/>
                <w:noProof/>
                <w:lang w:val="en-GB"/>
              </w:rPr>
              <w:t>3.4</w:t>
            </w:r>
            <w:r w:rsidR="00737E0D">
              <w:rPr>
                <w:rFonts w:eastAsiaTheme="minorEastAsia" w:cstheme="minorBidi"/>
                <w:noProof/>
                <w:sz w:val="22"/>
                <w:szCs w:val="22"/>
                <w:lang w:eastAsia="de-DE"/>
              </w:rPr>
              <w:tab/>
            </w:r>
            <w:r w:rsidR="00737E0D" w:rsidRPr="0082115D">
              <w:rPr>
                <w:rStyle w:val="Hyperlink"/>
                <w:noProof/>
              </w:rPr>
              <w:t>Mögliche Meta-Implementierungen</w:t>
            </w:r>
            <w:r w:rsidR="00737E0D">
              <w:rPr>
                <w:noProof/>
                <w:webHidden/>
              </w:rPr>
              <w:tab/>
            </w:r>
            <w:r w:rsidR="00737E0D">
              <w:rPr>
                <w:noProof/>
                <w:webHidden/>
              </w:rPr>
              <w:fldChar w:fldCharType="begin"/>
            </w:r>
            <w:r w:rsidR="00737E0D">
              <w:rPr>
                <w:noProof/>
                <w:webHidden/>
              </w:rPr>
              <w:instrText xml:space="preserve"> PAGEREF _Toc305264396 \h </w:instrText>
            </w:r>
            <w:r w:rsidR="00737E0D">
              <w:rPr>
                <w:noProof/>
                <w:webHidden/>
              </w:rPr>
            </w:r>
            <w:r w:rsidR="00737E0D">
              <w:rPr>
                <w:noProof/>
                <w:webHidden/>
              </w:rPr>
              <w:fldChar w:fldCharType="separate"/>
            </w:r>
            <w:r w:rsidR="00737E0D">
              <w:rPr>
                <w:noProof/>
                <w:webHidden/>
              </w:rPr>
              <w:t>41</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97" w:history="1">
            <w:r w:rsidR="00737E0D" w:rsidRPr="0082115D">
              <w:rPr>
                <w:rStyle w:val="Hyperlink"/>
                <w:noProof/>
              </w:rPr>
              <w:t>3.4.1</w:t>
            </w:r>
            <w:r w:rsidR="00737E0D">
              <w:rPr>
                <w:rFonts w:eastAsiaTheme="minorEastAsia" w:cstheme="minorBidi"/>
                <w:iCs w:val="0"/>
                <w:noProof/>
                <w:sz w:val="22"/>
                <w:szCs w:val="22"/>
                <w:lang w:eastAsia="de-DE"/>
              </w:rPr>
              <w:tab/>
            </w:r>
            <w:r w:rsidR="00737E0D" w:rsidRPr="0082115D">
              <w:rPr>
                <w:rStyle w:val="Hyperlink"/>
                <w:noProof/>
              </w:rPr>
              <w:t>Entkoppelung</w:t>
            </w:r>
            <w:r w:rsidR="00737E0D">
              <w:rPr>
                <w:noProof/>
                <w:webHidden/>
              </w:rPr>
              <w:tab/>
            </w:r>
            <w:r w:rsidR="00737E0D">
              <w:rPr>
                <w:noProof/>
                <w:webHidden/>
              </w:rPr>
              <w:fldChar w:fldCharType="begin"/>
            </w:r>
            <w:r w:rsidR="00737E0D">
              <w:rPr>
                <w:noProof/>
                <w:webHidden/>
              </w:rPr>
              <w:instrText xml:space="preserve"> PAGEREF _Toc305264397 \h </w:instrText>
            </w:r>
            <w:r w:rsidR="00737E0D">
              <w:rPr>
                <w:noProof/>
                <w:webHidden/>
              </w:rPr>
            </w:r>
            <w:r w:rsidR="00737E0D">
              <w:rPr>
                <w:noProof/>
                <w:webHidden/>
              </w:rPr>
              <w:fldChar w:fldCharType="separate"/>
            </w:r>
            <w:r w:rsidR="00737E0D">
              <w:rPr>
                <w:noProof/>
                <w:webHidden/>
              </w:rPr>
              <w:t>42</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98" w:history="1">
            <w:r w:rsidR="00737E0D" w:rsidRPr="0082115D">
              <w:rPr>
                <w:rStyle w:val="Hyperlink"/>
                <w:noProof/>
              </w:rPr>
              <w:t>3.4.2</w:t>
            </w:r>
            <w:r w:rsidR="00737E0D">
              <w:rPr>
                <w:rFonts w:eastAsiaTheme="minorEastAsia" w:cstheme="minorBidi"/>
                <w:iCs w:val="0"/>
                <w:noProof/>
                <w:sz w:val="22"/>
                <w:szCs w:val="22"/>
                <w:lang w:eastAsia="de-DE"/>
              </w:rPr>
              <w:tab/>
            </w:r>
            <w:r w:rsidR="00737E0D" w:rsidRPr="0082115D">
              <w:rPr>
                <w:rStyle w:val="Hyperlink"/>
                <w:noProof/>
              </w:rPr>
              <w:t>Langzeitspeicherung</w:t>
            </w:r>
            <w:r w:rsidR="00737E0D">
              <w:rPr>
                <w:noProof/>
                <w:webHidden/>
              </w:rPr>
              <w:tab/>
            </w:r>
            <w:r w:rsidR="00737E0D">
              <w:rPr>
                <w:noProof/>
                <w:webHidden/>
              </w:rPr>
              <w:fldChar w:fldCharType="begin"/>
            </w:r>
            <w:r w:rsidR="00737E0D">
              <w:rPr>
                <w:noProof/>
                <w:webHidden/>
              </w:rPr>
              <w:instrText xml:space="preserve"> PAGEREF _Toc305264398 \h </w:instrText>
            </w:r>
            <w:r w:rsidR="00737E0D">
              <w:rPr>
                <w:noProof/>
                <w:webHidden/>
              </w:rPr>
            </w:r>
            <w:r w:rsidR="00737E0D">
              <w:rPr>
                <w:noProof/>
                <w:webHidden/>
              </w:rPr>
              <w:fldChar w:fldCharType="separate"/>
            </w:r>
            <w:r w:rsidR="00737E0D">
              <w:rPr>
                <w:noProof/>
                <w:webHidden/>
              </w:rPr>
              <w:t>43</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399" w:history="1">
            <w:r w:rsidR="00737E0D" w:rsidRPr="0082115D">
              <w:rPr>
                <w:rStyle w:val="Hyperlink"/>
                <w:noProof/>
              </w:rPr>
              <w:t>3.4.3</w:t>
            </w:r>
            <w:r w:rsidR="00737E0D">
              <w:rPr>
                <w:rFonts w:eastAsiaTheme="minorEastAsia" w:cstheme="minorBidi"/>
                <w:iCs w:val="0"/>
                <w:noProof/>
                <w:sz w:val="22"/>
                <w:szCs w:val="22"/>
                <w:lang w:eastAsia="de-DE"/>
              </w:rPr>
              <w:tab/>
            </w:r>
            <w:r w:rsidR="00737E0D" w:rsidRPr="0082115D">
              <w:rPr>
                <w:rStyle w:val="Hyperlink"/>
                <w:noProof/>
              </w:rPr>
              <w:t>Bedarfsorientierung</w:t>
            </w:r>
            <w:r w:rsidR="00737E0D">
              <w:rPr>
                <w:noProof/>
                <w:webHidden/>
              </w:rPr>
              <w:tab/>
            </w:r>
            <w:r w:rsidR="00737E0D">
              <w:rPr>
                <w:noProof/>
                <w:webHidden/>
              </w:rPr>
              <w:fldChar w:fldCharType="begin"/>
            </w:r>
            <w:r w:rsidR="00737E0D">
              <w:rPr>
                <w:noProof/>
                <w:webHidden/>
              </w:rPr>
              <w:instrText xml:space="preserve"> PAGEREF _Toc305264399 \h </w:instrText>
            </w:r>
            <w:r w:rsidR="00737E0D">
              <w:rPr>
                <w:noProof/>
                <w:webHidden/>
              </w:rPr>
            </w:r>
            <w:r w:rsidR="00737E0D">
              <w:rPr>
                <w:noProof/>
                <w:webHidden/>
              </w:rPr>
              <w:fldChar w:fldCharType="separate"/>
            </w:r>
            <w:r w:rsidR="00737E0D">
              <w:rPr>
                <w:noProof/>
                <w:webHidden/>
              </w:rPr>
              <w:t>43</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00" w:history="1">
            <w:r w:rsidR="00737E0D" w:rsidRPr="0082115D">
              <w:rPr>
                <w:rStyle w:val="Hyperlink"/>
                <w:noProof/>
              </w:rPr>
              <w:t>3.4.4</w:t>
            </w:r>
            <w:r w:rsidR="00737E0D">
              <w:rPr>
                <w:rFonts w:eastAsiaTheme="minorEastAsia" w:cstheme="minorBidi"/>
                <w:iCs w:val="0"/>
                <w:noProof/>
                <w:sz w:val="22"/>
                <w:szCs w:val="22"/>
                <w:lang w:eastAsia="de-DE"/>
              </w:rPr>
              <w:tab/>
            </w:r>
            <w:r w:rsidR="00737E0D" w:rsidRPr="0082115D">
              <w:rPr>
                <w:rStyle w:val="Hyperlink"/>
                <w:noProof/>
              </w:rPr>
              <w:t>Auslagerung</w:t>
            </w:r>
            <w:r w:rsidR="00737E0D">
              <w:rPr>
                <w:noProof/>
                <w:webHidden/>
              </w:rPr>
              <w:tab/>
            </w:r>
            <w:r w:rsidR="00737E0D">
              <w:rPr>
                <w:noProof/>
                <w:webHidden/>
              </w:rPr>
              <w:fldChar w:fldCharType="begin"/>
            </w:r>
            <w:r w:rsidR="00737E0D">
              <w:rPr>
                <w:noProof/>
                <w:webHidden/>
              </w:rPr>
              <w:instrText xml:space="preserve"> PAGEREF _Toc305264400 \h </w:instrText>
            </w:r>
            <w:r w:rsidR="00737E0D">
              <w:rPr>
                <w:noProof/>
                <w:webHidden/>
              </w:rPr>
            </w:r>
            <w:r w:rsidR="00737E0D">
              <w:rPr>
                <w:noProof/>
                <w:webHidden/>
              </w:rPr>
              <w:fldChar w:fldCharType="separate"/>
            </w:r>
            <w:r w:rsidR="00737E0D">
              <w:rPr>
                <w:noProof/>
                <w:webHidden/>
              </w:rPr>
              <w:t>44</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401" w:history="1">
            <w:r w:rsidR="00737E0D" w:rsidRPr="0082115D">
              <w:rPr>
                <w:rStyle w:val="Hyperlink"/>
                <w:noProof/>
                <w:lang w:val="en-GB"/>
              </w:rPr>
              <w:t>3.5</w:t>
            </w:r>
            <w:r w:rsidR="00737E0D">
              <w:rPr>
                <w:rFonts w:eastAsiaTheme="minorEastAsia" w:cstheme="minorBidi"/>
                <w:noProof/>
                <w:sz w:val="22"/>
                <w:szCs w:val="22"/>
                <w:lang w:eastAsia="de-DE"/>
              </w:rPr>
              <w:tab/>
            </w:r>
            <w:r w:rsidR="00737E0D" w:rsidRPr="0082115D">
              <w:rPr>
                <w:rStyle w:val="Hyperlink"/>
                <w:noProof/>
              </w:rPr>
              <w:t>Schnittstellen</w:t>
            </w:r>
            <w:r w:rsidR="00737E0D">
              <w:rPr>
                <w:noProof/>
                <w:webHidden/>
              </w:rPr>
              <w:tab/>
            </w:r>
            <w:r w:rsidR="00737E0D">
              <w:rPr>
                <w:noProof/>
                <w:webHidden/>
              </w:rPr>
              <w:fldChar w:fldCharType="begin"/>
            </w:r>
            <w:r w:rsidR="00737E0D">
              <w:rPr>
                <w:noProof/>
                <w:webHidden/>
              </w:rPr>
              <w:instrText xml:space="preserve"> PAGEREF _Toc305264401 \h </w:instrText>
            </w:r>
            <w:r w:rsidR="00737E0D">
              <w:rPr>
                <w:noProof/>
                <w:webHidden/>
              </w:rPr>
            </w:r>
            <w:r w:rsidR="00737E0D">
              <w:rPr>
                <w:noProof/>
                <w:webHidden/>
              </w:rPr>
              <w:fldChar w:fldCharType="separate"/>
            </w:r>
            <w:r w:rsidR="00737E0D">
              <w:rPr>
                <w:noProof/>
                <w:webHidden/>
              </w:rPr>
              <w:t>45</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402" w:history="1">
            <w:r w:rsidR="00737E0D" w:rsidRPr="0082115D">
              <w:rPr>
                <w:rStyle w:val="Hyperlink"/>
                <w:noProof/>
              </w:rPr>
              <w:t>4</w:t>
            </w:r>
            <w:r w:rsidR="00737E0D">
              <w:rPr>
                <w:rFonts w:eastAsiaTheme="minorEastAsia" w:cstheme="minorBidi"/>
                <w:b w:val="0"/>
                <w:bCs w:val="0"/>
                <w:smallCaps w:val="0"/>
                <w:noProof/>
                <w:sz w:val="22"/>
                <w:szCs w:val="22"/>
                <w:lang w:eastAsia="de-DE"/>
              </w:rPr>
              <w:tab/>
            </w:r>
            <w:r w:rsidR="00737E0D" w:rsidRPr="0082115D">
              <w:rPr>
                <w:rStyle w:val="Hyperlink"/>
                <w:noProof/>
              </w:rPr>
              <w:t>Hauptteil – Gesamtkonzept</w:t>
            </w:r>
            <w:r w:rsidR="00737E0D">
              <w:rPr>
                <w:noProof/>
                <w:webHidden/>
              </w:rPr>
              <w:tab/>
            </w:r>
            <w:r w:rsidR="00737E0D">
              <w:rPr>
                <w:noProof/>
                <w:webHidden/>
              </w:rPr>
              <w:fldChar w:fldCharType="begin"/>
            </w:r>
            <w:r w:rsidR="00737E0D">
              <w:rPr>
                <w:noProof/>
                <w:webHidden/>
              </w:rPr>
              <w:instrText xml:space="preserve"> PAGEREF _Toc305264402 \h </w:instrText>
            </w:r>
            <w:r w:rsidR="00737E0D">
              <w:rPr>
                <w:noProof/>
                <w:webHidden/>
              </w:rPr>
            </w:r>
            <w:r w:rsidR="00737E0D">
              <w:rPr>
                <w:noProof/>
                <w:webHidden/>
              </w:rPr>
              <w:fldChar w:fldCharType="separate"/>
            </w:r>
            <w:r w:rsidR="00737E0D">
              <w:rPr>
                <w:noProof/>
                <w:webHidden/>
              </w:rPr>
              <w:t>47</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403" w:history="1">
            <w:r w:rsidR="00737E0D" w:rsidRPr="0082115D">
              <w:rPr>
                <w:rStyle w:val="Hyperlink"/>
                <w:noProof/>
                <w:lang w:val="en-GB"/>
              </w:rPr>
              <w:t>4.1</w:t>
            </w:r>
            <w:r w:rsidR="00737E0D">
              <w:rPr>
                <w:rFonts w:eastAsiaTheme="minorEastAsia" w:cstheme="minorBidi"/>
                <w:noProof/>
                <w:sz w:val="22"/>
                <w:szCs w:val="22"/>
                <w:lang w:eastAsia="de-DE"/>
              </w:rPr>
              <w:tab/>
            </w:r>
            <w:r w:rsidR="00737E0D" w:rsidRPr="0082115D">
              <w:rPr>
                <w:rStyle w:val="Hyperlink"/>
                <w:noProof/>
              </w:rPr>
              <w:t>Abstrakte Modellierung der Umwelt</w:t>
            </w:r>
            <w:r w:rsidR="00737E0D">
              <w:rPr>
                <w:noProof/>
                <w:webHidden/>
              </w:rPr>
              <w:tab/>
            </w:r>
            <w:r w:rsidR="00737E0D">
              <w:rPr>
                <w:noProof/>
                <w:webHidden/>
              </w:rPr>
              <w:fldChar w:fldCharType="begin"/>
            </w:r>
            <w:r w:rsidR="00737E0D">
              <w:rPr>
                <w:noProof/>
                <w:webHidden/>
              </w:rPr>
              <w:instrText xml:space="preserve"> PAGEREF _Toc305264403 \h </w:instrText>
            </w:r>
            <w:r w:rsidR="00737E0D">
              <w:rPr>
                <w:noProof/>
                <w:webHidden/>
              </w:rPr>
            </w:r>
            <w:r w:rsidR="00737E0D">
              <w:rPr>
                <w:noProof/>
                <w:webHidden/>
              </w:rPr>
              <w:fldChar w:fldCharType="separate"/>
            </w:r>
            <w:r w:rsidR="00737E0D">
              <w:rPr>
                <w:noProof/>
                <w:webHidden/>
              </w:rPr>
              <w:t>48</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404" w:history="1">
            <w:r w:rsidR="00737E0D" w:rsidRPr="0082115D">
              <w:rPr>
                <w:rStyle w:val="Hyperlink"/>
                <w:noProof/>
                <w:lang w:val="en-GB"/>
              </w:rPr>
              <w:t>4.2</w:t>
            </w:r>
            <w:r w:rsidR="00737E0D">
              <w:rPr>
                <w:rFonts w:eastAsiaTheme="minorEastAsia" w:cstheme="minorBidi"/>
                <w:noProof/>
                <w:sz w:val="22"/>
                <w:szCs w:val="22"/>
                <w:lang w:eastAsia="de-DE"/>
              </w:rPr>
              <w:tab/>
            </w:r>
            <w:r w:rsidR="00737E0D" w:rsidRPr="0082115D">
              <w:rPr>
                <w:rStyle w:val="Hyperlink"/>
                <w:noProof/>
              </w:rPr>
              <w:t>Gesamtmodell auf Basis von AWS-Diensten</w:t>
            </w:r>
            <w:r w:rsidR="00737E0D">
              <w:rPr>
                <w:noProof/>
                <w:webHidden/>
              </w:rPr>
              <w:tab/>
            </w:r>
            <w:r w:rsidR="00737E0D">
              <w:rPr>
                <w:noProof/>
                <w:webHidden/>
              </w:rPr>
              <w:fldChar w:fldCharType="begin"/>
            </w:r>
            <w:r w:rsidR="00737E0D">
              <w:rPr>
                <w:noProof/>
                <w:webHidden/>
              </w:rPr>
              <w:instrText xml:space="preserve"> PAGEREF _Toc305264404 \h </w:instrText>
            </w:r>
            <w:r w:rsidR="00737E0D">
              <w:rPr>
                <w:noProof/>
                <w:webHidden/>
              </w:rPr>
            </w:r>
            <w:r w:rsidR="00737E0D">
              <w:rPr>
                <w:noProof/>
                <w:webHidden/>
              </w:rPr>
              <w:fldChar w:fldCharType="separate"/>
            </w:r>
            <w:r w:rsidR="00737E0D">
              <w:rPr>
                <w:noProof/>
                <w:webHidden/>
              </w:rPr>
              <w:t>50</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05" w:history="1">
            <w:r w:rsidR="00737E0D" w:rsidRPr="0082115D">
              <w:rPr>
                <w:rStyle w:val="Hyperlink"/>
                <w:noProof/>
              </w:rPr>
              <w:t>4.2.1</w:t>
            </w:r>
            <w:r w:rsidR="00737E0D">
              <w:rPr>
                <w:rFonts w:eastAsiaTheme="minorEastAsia" w:cstheme="minorBidi"/>
                <w:iCs w:val="0"/>
                <w:noProof/>
                <w:sz w:val="22"/>
                <w:szCs w:val="22"/>
                <w:lang w:eastAsia="de-DE"/>
              </w:rPr>
              <w:tab/>
            </w:r>
            <w:r w:rsidR="00737E0D" w:rsidRPr="0082115D">
              <w:rPr>
                <w:rStyle w:val="Hyperlink"/>
                <w:noProof/>
              </w:rPr>
              <w:t>Infrastruktur</w:t>
            </w:r>
            <w:r w:rsidR="00737E0D">
              <w:rPr>
                <w:noProof/>
                <w:webHidden/>
              </w:rPr>
              <w:tab/>
            </w:r>
            <w:r w:rsidR="00737E0D">
              <w:rPr>
                <w:noProof/>
                <w:webHidden/>
              </w:rPr>
              <w:fldChar w:fldCharType="begin"/>
            </w:r>
            <w:r w:rsidR="00737E0D">
              <w:rPr>
                <w:noProof/>
                <w:webHidden/>
              </w:rPr>
              <w:instrText xml:space="preserve"> PAGEREF _Toc305264405 \h </w:instrText>
            </w:r>
            <w:r w:rsidR="00737E0D">
              <w:rPr>
                <w:noProof/>
                <w:webHidden/>
              </w:rPr>
            </w:r>
            <w:r w:rsidR="00737E0D">
              <w:rPr>
                <w:noProof/>
                <w:webHidden/>
              </w:rPr>
              <w:fldChar w:fldCharType="separate"/>
            </w:r>
            <w:r w:rsidR="00737E0D">
              <w:rPr>
                <w:noProof/>
                <w:webHidden/>
              </w:rPr>
              <w:t>51</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406" w:history="1">
            <w:r w:rsidR="00737E0D" w:rsidRPr="0082115D">
              <w:rPr>
                <w:rStyle w:val="Hyperlink"/>
                <w:noProof/>
              </w:rPr>
              <w:t>4.2.1.1</w:t>
            </w:r>
            <w:r w:rsidR="00737E0D">
              <w:rPr>
                <w:rFonts w:eastAsiaTheme="minorEastAsia" w:cstheme="minorBidi"/>
                <w:noProof/>
                <w:sz w:val="22"/>
                <w:szCs w:val="22"/>
                <w:lang w:eastAsia="de-DE"/>
              </w:rPr>
              <w:tab/>
            </w:r>
            <w:r w:rsidR="00737E0D" w:rsidRPr="0082115D">
              <w:rPr>
                <w:rStyle w:val="Hyperlink"/>
                <w:noProof/>
              </w:rPr>
              <w:t>Infrastruktur-Konzept Persistenz</w:t>
            </w:r>
            <w:r w:rsidR="00737E0D">
              <w:rPr>
                <w:noProof/>
                <w:webHidden/>
              </w:rPr>
              <w:tab/>
            </w:r>
            <w:r w:rsidR="00737E0D">
              <w:rPr>
                <w:noProof/>
                <w:webHidden/>
              </w:rPr>
              <w:fldChar w:fldCharType="begin"/>
            </w:r>
            <w:r w:rsidR="00737E0D">
              <w:rPr>
                <w:noProof/>
                <w:webHidden/>
              </w:rPr>
              <w:instrText xml:space="preserve"> PAGEREF _Toc305264406 \h </w:instrText>
            </w:r>
            <w:r w:rsidR="00737E0D">
              <w:rPr>
                <w:noProof/>
                <w:webHidden/>
              </w:rPr>
            </w:r>
            <w:r w:rsidR="00737E0D">
              <w:rPr>
                <w:noProof/>
                <w:webHidden/>
              </w:rPr>
              <w:fldChar w:fldCharType="separate"/>
            </w:r>
            <w:r w:rsidR="00737E0D">
              <w:rPr>
                <w:noProof/>
                <w:webHidden/>
              </w:rPr>
              <w:t>52</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407" w:history="1">
            <w:r w:rsidR="00737E0D" w:rsidRPr="0082115D">
              <w:rPr>
                <w:rStyle w:val="Hyperlink"/>
                <w:noProof/>
              </w:rPr>
              <w:t>4.2.1.2</w:t>
            </w:r>
            <w:r w:rsidR="00737E0D">
              <w:rPr>
                <w:rFonts w:eastAsiaTheme="minorEastAsia" w:cstheme="minorBidi"/>
                <w:noProof/>
                <w:sz w:val="22"/>
                <w:szCs w:val="22"/>
                <w:lang w:eastAsia="de-DE"/>
              </w:rPr>
              <w:tab/>
            </w:r>
            <w:r w:rsidR="00737E0D" w:rsidRPr="0082115D">
              <w:rPr>
                <w:rStyle w:val="Hyperlink"/>
                <w:noProof/>
                <w:lang w:val="en-US"/>
              </w:rPr>
              <w:t>I</w:t>
            </w:r>
            <w:r w:rsidR="00737E0D" w:rsidRPr="0082115D">
              <w:rPr>
                <w:rStyle w:val="Hyperlink"/>
                <w:noProof/>
              </w:rPr>
              <w:t>nfrastruktur-Konzept Processing-Ebene</w:t>
            </w:r>
            <w:r w:rsidR="00737E0D">
              <w:rPr>
                <w:noProof/>
                <w:webHidden/>
              </w:rPr>
              <w:tab/>
            </w:r>
            <w:r w:rsidR="00737E0D">
              <w:rPr>
                <w:noProof/>
                <w:webHidden/>
              </w:rPr>
              <w:fldChar w:fldCharType="begin"/>
            </w:r>
            <w:r w:rsidR="00737E0D">
              <w:rPr>
                <w:noProof/>
                <w:webHidden/>
              </w:rPr>
              <w:instrText xml:space="preserve"> PAGEREF _Toc305264407 \h </w:instrText>
            </w:r>
            <w:r w:rsidR="00737E0D">
              <w:rPr>
                <w:noProof/>
                <w:webHidden/>
              </w:rPr>
            </w:r>
            <w:r w:rsidR="00737E0D">
              <w:rPr>
                <w:noProof/>
                <w:webHidden/>
              </w:rPr>
              <w:fldChar w:fldCharType="separate"/>
            </w:r>
            <w:r w:rsidR="00737E0D">
              <w:rPr>
                <w:noProof/>
                <w:webHidden/>
              </w:rPr>
              <w:t>55</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408" w:history="1">
            <w:r w:rsidR="00737E0D" w:rsidRPr="0082115D">
              <w:rPr>
                <w:rStyle w:val="Hyperlink"/>
                <w:noProof/>
              </w:rPr>
              <w:t>4.2.1.3</w:t>
            </w:r>
            <w:r w:rsidR="00737E0D">
              <w:rPr>
                <w:rFonts w:eastAsiaTheme="minorEastAsia" w:cstheme="minorBidi"/>
                <w:noProof/>
                <w:sz w:val="22"/>
                <w:szCs w:val="22"/>
                <w:lang w:eastAsia="de-DE"/>
              </w:rPr>
              <w:tab/>
            </w:r>
            <w:r w:rsidR="00737E0D" w:rsidRPr="0082115D">
              <w:rPr>
                <w:rStyle w:val="Hyperlink"/>
                <w:noProof/>
              </w:rPr>
              <w:t>Infrastruktur-Konzept Steuerung und Monitoring</w:t>
            </w:r>
            <w:r w:rsidR="00737E0D">
              <w:rPr>
                <w:noProof/>
                <w:webHidden/>
              </w:rPr>
              <w:tab/>
            </w:r>
            <w:r w:rsidR="00737E0D">
              <w:rPr>
                <w:noProof/>
                <w:webHidden/>
              </w:rPr>
              <w:fldChar w:fldCharType="begin"/>
            </w:r>
            <w:r w:rsidR="00737E0D">
              <w:rPr>
                <w:noProof/>
                <w:webHidden/>
              </w:rPr>
              <w:instrText xml:space="preserve"> PAGEREF _Toc305264408 \h </w:instrText>
            </w:r>
            <w:r w:rsidR="00737E0D">
              <w:rPr>
                <w:noProof/>
                <w:webHidden/>
              </w:rPr>
            </w:r>
            <w:r w:rsidR="00737E0D">
              <w:rPr>
                <w:noProof/>
                <w:webHidden/>
              </w:rPr>
              <w:fldChar w:fldCharType="separate"/>
            </w:r>
            <w:r w:rsidR="00737E0D">
              <w:rPr>
                <w:noProof/>
                <w:webHidden/>
              </w:rPr>
              <w:t>57</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09" w:history="1">
            <w:r w:rsidR="00737E0D" w:rsidRPr="0082115D">
              <w:rPr>
                <w:rStyle w:val="Hyperlink"/>
                <w:noProof/>
              </w:rPr>
              <w:t>4.2.2</w:t>
            </w:r>
            <w:r w:rsidR="00737E0D">
              <w:rPr>
                <w:rFonts w:eastAsiaTheme="minorEastAsia" w:cstheme="minorBidi"/>
                <w:iCs w:val="0"/>
                <w:noProof/>
                <w:sz w:val="22"/>
                <w:szCs w:val="22"/>
                <w:lang w:eastAsia="de-DE"/>
              </w:rPr>
              <w:tab/>
            </w:r>
            <w:r w:rsidR="00737E0D" w:rsidRPr="0082115D">
              <w:rPr>
                <w:rStyle w:val="Hyperlink"/>
                <w:noProof/>
              </w:rPr>
              <w:t>Kommunikations-Konzept</w:t>
            </w:r>
            <w:r w:rsidR="00737E0D">
              <w:rPr>
                <w:noProof/>
                <w:webHidden/>
              </w:rPr>
              <w:tab/>
            </w:r>
            <w:r w:rsidR="00737E0D">
              <w:rPr>
                <w:noProof/>
                <w:webHidden/>
              </w:rPr>
              <w:fldChar w:fldCharType="begin"/>
            </w:r>
            <w:r w:rsidR="00737E0D">
              <w:rPr>
                <w:noProof/>
                <w:webHidden/>
              </w:rPr>
              <w:instrText xml:space="preserve"> PAGEREF _Toc305264409 \h </w:instrText>
            </w:r>
            <w:r w:rsidR="00737E0D">
              <w:rPr>
                <w:noProof/>
                <w:webHidden/>
              </w:rPr>
            </w:r>
            <w:r w:rsidR="00737E0D">
              <w:rPr>
                <w:noProof/>
                <w:webHidden/>
              </w:rPr>
              <w:fldChar w:fldCharType="separate"/>
            </w:r>
            <w:r w:rsidR="00737E0D">
              <w:rPr>
                <w:noProof/>
                <w:webHidden/>
              </w:rPr>
              <w:t>58</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10" w:history="1">
            <w:r w:rsidR="00737E0D" w:rsidRPr="0082115D">
              <w:rPr>
                <w:rStyle w:val="Hyperlink"/>
                <w:noProof/>
              </w:rPr>
              <w:t>4.2.3</w:t>
            </w:r>
            <w:r w:rsidR="00737E0D">
              <w:rPr>
                <w:rFonts w:eastAsiaTheme="minorEastAsia" w:cstheme="minorBidi"/>
                <w:iCs w:val="0"/>
                <w:noProof/>
                <w:sz w:val="22"/>
                <w:szCs w:val="22"/>
                <w:lang w:eastAsia="de-DE"/>
              </w:rPr>
              <w:tab/>
            </w:r>
            <w:r w:rsidR="00737E0D" w:rsidRPr="0082115D">
              <w:rPr>
                <w:rStyle w:val="Hyperlink"/>
                <w:noProof/>
              </w:rPr>
              <w:t>Kostenplanung des Deployment-Konzepts</w:t>
            </w:r>
            <w:r w:rsidR="00737E0D">
              <w:rPr>
                <w:noProof/>
                <w:webHidden/>
              </w:rPr>
              <w:tab/>
            </w:r>
            <w:r w:rsidR="00737E0D">
              <w:rPr>
                <w:noProof/>
                <w:webHidden/>
              </w:rPr>
              <w:fldChar w:fldCharType="begin"/>
            </w:r>
            <w:r w:rsidR="00737E0D">
              <w:rPr>
                <w:noProof/>
                <w:webHidden/>
              </w:rPr>
              <w:instrText xml:space="preserve"> PAGEREF _Toc305264410 \h </w:instrText>
            </w:r>
            <w:r w:rsidR="00737E0D">
              <w:rPr>
                <w:noProof/>
                <w:webHidden/>
              </w:rPr>
            </w:r>
            <w:r w:rsidR="00737E0D">
              <w:rPr>
                <w:noProof/>
                <w:webHidden/>
              </w:rPr>
              <w:fldChar w:fldCharType="separate"/>
            </w:r>
            <w:r w:rsidR="00737E0D">
              <w:rPr>
                <w:noProof/>
                <w:webHidden/>
              </w:rPr>
              <w:t>60</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11" w:history="1">
            <w:r w:rsidR="00737E0D" w:rsidRPr="0082115D">
              <w:rPr>
                <w:rStyle w:val="Hyperlink"/>
                <w:noProof/>
              </w:rPr>
              <w:t>4.2.4</w:t>
            </w:r>
            <w:r w:rsidR="00737E0D">
              <w:rPr>
                <w:rFonts w:eastAsiaTheme="minorEastAsia" w:cstheme="minorBidi"/>
                <w:iCs w:val="0"/>
                <w:noProof/>
                <w:sz w:val="22"/>
                <w:szCs w:val="22"/>
                <w:lang w:eastAsia="de-DE"/>
              </w:rPr>
              <w:tab/>
            </w:r>
            <w:r w:rsidR="00737E0D" w:rsidRPr="0082115D">
              <w:rPr>
                <w:rStyle w:val="Hyperlink"/>
                <w:noProof/>
              </w:rPr>
              <w:t>Aggregierte Kostenplanung</w:t>
            </w:r>
            <w:r w:rsidR="00737E0D">
              <w:rPr>
                <w:noProof/>
                <w:webHidden/>
              </w:rPr>
              <w:tab/>
            </w:r>
            <w:r w:rsidR="00737E0D">
              <w:rPr>
                <w:noProof/>
                <w:webHidden/>
              </w:rPr>
              <w:fldChar w:fldCharType="begin"/>
            </w:r>
            <w:r w:rsidR="00737E0D">
              <w:rPr>
                <w:noProof/>
                <w:webHidden/>
              </w:rPr>
              <w:instrText xml:space="preserve"> PAGEREF _Toc305264411 \h </w:instrText>
            </w:r>
            <w:r w:rsidR="00737E0D">
              <w:rPr>
                <w:noProof/>
                <w:webHidden/>
              </w:rPr>
            </w:r>
            <w:r w:rsidR="00737E0D">
              <w:rPr>
                <w:noProof/>
                <w:webHidden/>
              </w:rPr>
              <w:fldChar w:fldCharType="separate"/>
            </w:r>
            <w:r w:rsidR="00737E0D">
              <w:rPr>
                <w:noProof/>
                <w:webHidden/>
              </w:rPr>
              <w:t>62</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412" w:history="1">
            <w:r w:rsidR="00737E0D" w:rsidRPr="0082115D">
              <w:rPr>
                <w:rStyle w:val="Hyperlink"/>
                <w:noProof/>
                <w:lang w:val="en-GB"/>
              </w:rPr>
              <w:t>4.3</w:t>
            </w:r>
            <w:r w:rsidR="00737E0D">
              <w:rPr>
                <w:rFonts w:eastAsiaTheme="minorEastAsia" w:cstheme="minorBidi"/>
                <w:noProof/>
                <w:sz w:val="22"/>
                <w:szCs w:val="22"/>
                <w:lang w:eastAsia="de-DE"/>
              </w:rPr>
              <w:tab/>
            </w:r>
            <w:r w:rsidR="00737E0D" w:rsidRPr="0082115D">
              <w:rPr>
                <w:rStyle w:val="Hyperlink"/>
                <w:noProof/>
              </w:rPr>
              <w:t>Ausgewählte Prototypische Implementierungen</w:t>
            </w:r>
            <w:r w:rsidR="00737E0D">
              <w:rPr>
                <w:noProof/>
                <w:webHidden/>
              </w:rPr>
              <w:tab/>
            </w:r>
            <w:r w:rsidR="00737E0D">
              <w:rPr>
                <w:noProof/>
                <w:webHidden/>
              </w:rPr>
              <w:fldChar w:fldCharType="begin"/>
            </w:r>
            <w:r w:rsidR="00737E0D">
              <w:rPr>
                <w:noProof/>
                <w:webHidden/>
              </w:rPr>
              <w:instrText xml:space="preserve"> PAGEREF _Toc305264412 \h </w:instrText>
            </w:r>
            <w:r w:rsidR="00737E0D">
              <w:rPr>
                <w:noProof/>
                <w:webHidden/>
              </w:rPr>
            </w:r>
            <w:r w:rsidR="00737E0D">
              <w:rPr>
                <w:noProof/>
                <w:webHidden/>
              </w:rPr>
              <w:fldChar w:fldCharType="separate"/>
            </w:r>
            <w:r w:rsidR="00737E0D">
              <w:rPr>
                <w:noProof/>
                <w:webHidden/>
              </w:rPr>
              <w:t>63</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13" w:history="1">
            <w:r w:rsidR="00737E0D" w:rsidRPr="0082115D">
              <w:rPr>
                <w:rStyle w:val="Hyperlink"/>
                <w:noProof/>
              </w:rPr>
              <w:t>4.3.1</w:t>
            </w:r>
            <w:r w:rsidR="00737E0D">
              <w:rPr>
                <w:rFonts w:eastAsiaTheme="minorEastAsia" w:cstheme="minorBidi"/>
                <w:iCs w:val="0"/>
                <w:noProof/>
                <w:sz w:val="22"/>
                <w:szCs w:val="22"/>
                <w:lang w:eastAsia="de-DE"/>
              </w:rPr>
              <w:tab/>
            </w:r>
            <w:r w:rsidR="00737E0D" w:rsidRPr="0082115D">
              <w:rPr>
                <w:rStyle w:val="Hyperlink"/>
                <w:noProof/>
              </w:rPr>
              <w:t>Grundlagen</w:t>
            </w:r>
            <w:r w:rsidR="00737E0D">
              <w:rPr>
                <w:noProof/>
                <w:webHidden/>
              </w:rPr>
              <w:tab/>
            </w:r>
            <w:r w:rsidR="00737E0D">
              <w:rPr>
                <w:noProof/>
                <w:webHidden/>
              </w:rPr>
              <w:fldChar w:fldCharType="begin"/>
            </w:r>
            <w:r w:rsidR="00737E0D">
              <w:rPr>
                <w:noProof/>
                <w:webHidden/>
              </w:rPr>
              <w:instrText xml:space="preserve"> PAGEREF _Toc305264413 \h </w:instrText>
            </w:r>
            <w:r w:rsidR="00737E0D">
              <w:rPr>
                <w:noProof/>
                <w:webHidden/>
              </w:rPr>
            </w:r>
            <w:r w:rsidR="00737E0D">
              <w:rPr>
                <w:noProof/>
                <w:webHidden/>
              </w:rPr>
              <w:fldChar w:fldCharType="separate"/>
            </w:r>
            <w:r w:rsidR="00737E0D">
              <w:rPr>
                <w:noProof/>
                <w:webHidden/>
              </w:rPr>
              <w:t>64</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14" w:history="1">
            <w:r w:rsidR="00737E0D" w:rsidRPr="0082115D">
              <w:rPr>
                <w:rStyle w:val="Hyperlink"/>
                <w:noProof/>
              </w:rPr>
              <w:t>4.3.2</w:t>
            </w:r>
            <w:r w:rsidR="00737E0D">
              <w:rPr>
                <w:rFonts w:eastAsiaTheme="minorEastAsia" w:cstheme="minorBidi"/>
                <w:iCs w:val="0"/>
                <w:noProof/>
                <w:sz w:val="22"/>
                <w:szCs w:val="22"/>
                <w:lang w:eastAsia="de-DE"/>
              </w:rPr>
              <w:tab/>
            </w:r>
            <w:r w:rsidR="00737E0D" w:rsidRPr="0082115D">
              <w:rPr>
                <w:rStyle w:val="Hyperlink"/>
                <w:noProof/>
              </w:rPr>
              <w:t>SimpleDB Modell</w:t>
            </w:r>
            <w:r w:rsidR="00737E0D">
              <w:rPr>
                <w:noProof/>
                <w:webHidden/>
              </w:rPr>
              <w:tab/>
            </w:r>
            <w:r w:rsidR="00737E0D">
              <w:rPr>
                <w:noProof/>
                <w:webHidden/>
              </w:rPr>
              <w:fldChar w:fldCharType="begin"/>
            </w:r>
            <w:r w:rsidR="00737E0D">
              <w:rPr>
                <w:noProof/>
                <w:webHidden/>
              </w:rPr>
              <w:instrText xml:space="preserve"> PAGEREF _Toc305264414 \h </w:instrText>
            </w:r>
            <w:r w:rsidR="00737E0D">
              <w:rPr>
                <w:noProof/>
                <w:webHidden/>
              </w:rPr>
            </w:r>
            <w:r w:rsidR="00737E0D">
              <w:rPr>
                <w:noProof/>
                <w:webHidden/>
              </w:rPr>
              <w:fldChar w:fldCharType="separate"/>
            </w:r>
            <w:r w:rsidR="00737E0D">
              <w:rPr>
                <w:noProof/>
                <w:webHidden/>
              </w:rPr>
              <w:t>65</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15" w:history="1">
            <w:r w:rsidR="00737E0D" w:rsidRPr="0082115D">
              <w:rPr>
                <w:rStyle w:val="Hyperlink"/>
                <w:noProof/>
              </w:rPr>
              <w:t>4.3.3</w:t>
            </w:r>
            <w:r w:rsidR="00737E0D">
              <w:rPr>
                <w:rFonts w:eastAsiaTheme="minorEastAsia" w:cstheme="minorBidi"/>
                <w:iCs w:val="0"/>
                <w:noProof/>
                <w:sz w:val="22"/>
                <w:szCs w:val="22"/>
                <w:lang w:eastAsia="de-DE"/>
              </w:rPr>
              <w:tab/>
            </w:r>
            <w:r w:rsidR="00737E0D" w:rsidRPr="0082115D">
              <w:rPr>
                <w:rStyle w:val="Hyperlink"/>
                <w:noProof/>
              </w:rPr>
              <w:t>Ausgewählte Code Beispiele</w:t>
            </w:r>
            <w:r w:rsidR="00737E0D">
              <w:rPr>
                <w:noProof/>
                <w:webHidden/>
              </w:rPr>
              <w:tab/>
            </w:r>
            <w:r w:rsidR="00737E0D">
              <w:rPr>
                <w:noProof/>
                <w:webHidden/>
              </w:rPr>
              <w:fldChar w:fldCharType="begin"/>
            </w:r>
            <w:r w:rsidR="00737E0D">
              <w:rPr>
                <w:noProof/>
                <w:webHidden/>
              </w:rPr>
              <w:instrText xml:space="preserve"> PAGEREF _Toc305264415 \h </w:instrText>
            </w:r>
            <w:r w:rsidR="00737E0D">
              <w:rPr>
                <w:noProof/>
                <w:webHidden/>
              </w:rPr>
            </w:r>
            <w:r w:rsidR="00737E0D">
              <w:rPr>
                <w:noProof/>
                <w:webHidden/>
              </w:rPr>
              <w:fldChar w:fldCharType="separate"/>
            </w:r>
            <w:r w:rsidR="00737E0D">
              <w:rPr>
                <w:noProof/>
                <w:webHidden/>
              </w:rPr>
              <w:t>66</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416" w:history="1">
            <w:r w:rsidR="00737E0D" w:rsidRPr="0082115D">
              <w:rPr>
                <w:rStyle w:val="Hyperlink"/>
                <w:noProof/>
              </w:rPr>
              <w:t>4.3.3.1</w:t>
            </w:r>
            <w:r w:rsidR="00737E0D">
              <w:rPr>
                <w:rFonts w:eastAsiaTheme="minorEastAsia" w:cstheme="minorBidi"/>
                <w:noProof/>
                <w:sz w:val="22"/>
                <w:szCs w:val="22"/>
                <w:lang w:eastAsia="de-DE"/>
              </w:rPr>
              <w:tab/>
            </w:r>
            <w:r w:rsidR="00737E0D" w:rsidRPr="0082115D">
              <w:rPr>
                <w:rStyle w:val="Hyperlink"/>
                <w:noProof/>
              </w:rPr>
              <w:t>Erzeugen einer Zeitreihen-Konfiguration</w:t>
            </w:r>
            <w:r w:rsidR="00737E0D">
              <w:rPr>
                <w:noProof/>
                <w:webHidden/>
              </w:rPr>
              <w:tab/>
            </w:r>
            <w:r w:rsidR="00737E0D">
              <w:rPr>
                <w:noProof/>
                <w:webHidden/>
              </w:rPr>
              <w:fldChar w:fldCharType="begin"/>
            </w:r>
            <w:r w:rsidR="00737E0D">
              <w:rPr>
                <w:noProof/>
                <w:webHidden/>
              </w:rPr>
              <w:instrText xml:space="preserve"> PAGEREF _Toc305264416 \h </w:instrText>
            </w:r>
            <w:r w:rsidR="00737E0D">
              <w:rPr>
                <w:noProof/>
                <w:webHidden/>
              </w:rPr>
            </w:r>
            <w:r w:rsidR="00737E0D">
              <w:rPr>
                <w:noProof/>
                <w:webHidden/>
              </w:rPr>
              <w:fldChar w:fldCharType="separate"/>
            </w:r>
            <w:r w:rsidR="00737E0D">
              <w:rPr>
                <w:noProof/>
                <w:webHidden/>
              </w:rPr>
              <w:t>67</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417" w:history="1">
            <w:r w:rsidR="00737E0D" w:rsidRPr="0082115D">
              <w:rPr>
                <w:rStyle w:val="Hyperlink"/>
                <w:noProof/>
              </w:rPr>
              <w:t>4.3.3.2</w:t>
            </w:r>
            <w:r w:rsidR="00737E0D">
              <w:rPr>
                <w:rFonts w:eastAsiaTheme="minorEastAsia" w:cstheme="minorBidi"/>
                <w:noProof/>
                <w:sz w:val="22"/>
                <w:szCs w:val="22"/>
                <w:lang w:eastAsia="de-DE"/>
              </w:rPr>
              <w:tab/>
            </w:r>
            <w:r w:rsidR="00737E0D" w:rsidRPr="0082115D">
              <w:rPr>
                <w:rStyle w:val="Hyperlink"/>
                <w:noProof/>
              </w:rPr>
              <w:t>Erzeugen einer Zeitreihe</w:t>
            </w:r>
            <w:r w:rsidR="00737E0D">
              <w:rPr>
                <w:noProof/>
                <w:webHidden/>
              </w:rPr>
              <w:tab/>
            </w:r>
            <w:r w:rsidR="00737E0D">
              <w:rPr>
                <w:noProof/>
                <w:webHidden/>
              </w:rPr>
              <w:fldChar w:fldCharType="begin"/>
            </w:r>
            <w:r w:rsidR="00737E0D">
              <w:rPr>
                <w:noProof/>
                <w:webHidden/>
              </w:rPr>
              <w:instrText xml:space="preserve"> PAGEREF _Toc305264417 \h </w:instrText>
            </w:r>
            <w:r w:rsidR="00737E0D">
              <w:rPr>
                <w:noProof/>
                <w:webHidden/>
              </w:rPr>
            </w:r>
            <w:r w:rsidR="00737E0D">
              <w:rPr>
                <w:noProof/>
                <w:webHidden/>
              </w:rPr>
              <w:fldChar w:fldCharType="separate"/>
            </w:r>
            <w:r w:rsidR="00737E0D">
              <w:rPr>
                <w:noProof/>
                <w:webHidden/>
              </w:rPr>
              <w:t>67</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418" w:history="1">
            <w:r w:rsidR="00737E0D" w:rsidRPr="0082115D">
              <w:rPr>
                <w:rStyle w:val="Hyperlink"/>
                <w:noProof/>
              </w:rPr>
              <w:t>4.3.3.3</w:t>
            </w:r>
            <w:r w:rsidR="00737E0D">
              <w:rPr>
                <w:rFonts w:eastAsiaTheme="minorEastAsia" w:cstheme="minorBidi"/>
                <w:noProof/>
                <w:sz w:val="22"/>
                <w:szCs w:val="22"/>
                <w:lang w:eastAsia="de-DE"/>
              </w:rPr>
              <w:tab/>
            </w:r>
            <w:r w:rsidR="00737E0D" w:rsidRPr="0082115D">
              <w:rPr>
                <w:rStyle w:val="Hyperlink"/>
                <w:noProof/>
              </w:rPr>
              <w:t>Erzeugen und aktualisieren eines Instrumentes</w:t>
            </w:r>
            <w:r w:rsidR="00737E0D">
              <w:rPr>
                <w:noProof/>
                <w:webHidden/>
              </w:rPr>
              <w:tab/>
            </w:r>
            <w:r w:rsidR="00737E0D">
              <w:rPr>
                <w:noProof/>
                <w:webHidden/>
              </w:rPr>
              <w:fldChar w:fldCharType="begin"/>
            </w:r>
            <w:r w:rsidR="00737E0D">
              <w:rPr>
                <w:noProof/>
                <w:webHidden/>
              </w:rPr>
              <w:instrText xml:space="preserve"> PAGEREF _Toc305264418 \h </w:instrText>
            </w:r>
            <w:r w:rsidR="00737E0D">
              <w:rPr>
                <w:noProof/>
                <w:webHidden/>
              </w:rPr>
            </w:r>
            <w:r w:rsidR="00737E0D">
              <w:rPr>
                <w:noProof/>
                <w:webHidden/>
              </w:rPr>
              <w:fldChar w:fldCharType="separate"/>
            </w:r>
            <w:r w:rsidR="00737E0D">
              <w:rPr>
                <w:noProof/>
                <w:webHidden/>
              </w:rPr>
              <w:t>67</w:t>
            </w:r>
            <w:r w:rsidR="00737E0D">
              <w:rPr>
                <w:noProof/>
                <w:webHidden/>
              </w:rPr>
              <w:fldChar w:fldCharType="end"/>
            </w:r>
          </w:hyperlink>
        </w:p>
        <w:p w:rsidR="00737E0D" w:rsidRDefault="0093596E">
          <w:pPr>
            <w:pStyle w:val="Verzeichnis4"/>
            <w:rPr>
              <w:rFonts w:eastAsiaTheme="minorEastAsia" w:cstheme="minorBidi"/>
              <w:noProof/>
              <w:sz w:val="22"/>
              <w:szCs w:val="22"/>
              <w:lang w:eastAsia="de-DE"/>
            </w:rPr>
          </w:pPr>
          <w:hyperlink w:anchor="_Toc305264419" w:history="1">
            <w:r w:rsidR="00737E0D" w:rsidRPr="0082115D">
              <w:rPr>
                <w:rStyle w:val="Hyperlink"/>
                <w:noProof/>
              </w:rPr>
              <w:t>4.3.3.4</w:t>
            </w:r>
            <w:r w:rsidR="00737E0D">
              <w:rPr>
                <w:rFonts w:eastAsiaTheme="minorEastAsia" w:cstheme="minorBidi"/>
                <w:noProof/>
                <w:sz w:val="22"/>
                <w:szCs w:val="22"/>
                <w:lang w:eastAsia="de-DE"/>
              </w:rPr>
              <w:tab/>
            </w:r>
            <w:r w:rsidR="00737E0D" w:rsidRPr="0082115D">
              <w:rPr>
                <w:rStyle w:val="Hyperlink"/>
                <w:noProof/>
              </w:rPr>
              <w:t>Kommunikation mit S3</w:t>
            </w:r>
            <w:r w:rsidR="00737E0D">
              <w:rPr>
                <w:noProof/>
                <w:webHidden/>
              </w:rPr>
              <w:tab/>
            </w:r>
            <w:r w:rsidR="00737E0D">
              <w:rPr>
                <w:noProof/>
                <w:webHidden/>
              </w:rPr>
              <w:fldChar w:fldCharType="begin"/>
            </w:r>
            <w:r w:rsidR="00737E0D">
              <w:rPr>
                <w:noProof/>
                <w:webHidden/>
              </w:rPr>
              <w:instrText xml:space="preserve"> PAGEREF _Toc305264419 \h </w:instrText>
            </w:r>
            <w:r w:rsidR="00737E0D">
              <w:rPr>
                <w:noProof/>
                <w:webHidden/>
              </w:rPr>
            </w:r>
            <w:r w:rsidR="00737E0D">
              <w:rPr>
                <w:noProof/>
                <w:webHidden/>
              </w:rPr>
              <w:fldChar w:fldCharType="separate"/>
            </w:r>
            <w:r w:rsidR="00737E0D">
              <w:rPr>
                <w:noProof/>
                <w:webHidden/>
              </w:rPr>
              <w:t>69</w:t>
            </w:r>
            <w:r w:rsidR="00737E0D">
              <w:rPr>
                <w:noProof/>
                <w:webHidden/>
              </w:rPr>
              <w:fldChar w:fldCharType="end"/>
            </w:r>
          </w:hyperlink>
        </w:p>
        <w:p w:rsidR="00737E0D" w:rsidRDefault="0093596E">
          <w:pPr>
            <w:pStyle w:val="Verzeichnis3"/>
            <w:rPr>
              <w:rFonts w:eastAsiaTheme="minorEastAsia" w:cstheme="minorBidi"/>
              <w:iCs w:val="0"/>
              <w:noProof/>
              <w:sz w:val="22"/>
              <w:szCs w:val="22"/>
              <w:lang w:eastAsia="de-DE"/>
            </w:rPr>
          </w:pPr>
          <w:hyperlink w:anchor="_Toc305264420" w:history="1">
            <w:r w:rsidR="00737E0D" w:rsidRPr="0082115D">
              <w:rPr>
                <w:rStyle w:val="Hyperlink"/>
                <w:noProof/>
              </w:rPr>
              <w:t>4.3.4</w:t>
            </w:r>
            <w:r w:rsidR="00737E0D">
              <w:rPr>
                <w:rFonts w:eastAsiaTheme="minorEastAsia" w:cstheme="minorBidi"/>
                <w:iCs w:val="0"/>
                <w:noProof/>
                <w:sz w:val="22"/>
                <w:szCs w:val="22"/>
                <w:lang w:eastAsia="de-DE"/>
              </w:rPr>
              <w:tab/>
            </w:r>
            <w:r w:rsidR="00737E0D" w:rsidRPr="0082115D">
              <w:rPr>
                <w:rStyle w:val="Hyperlink"/>
                <w:noProof/>
              </w:rPr>
              <w:t>Erweiterter ablauf</w:t>
            </w:r>
            <w:r w:rsidR="00737E0D">
              <w:rPr>
                <w:noProof/>
                <w:webHidden/>
              </w:rPr>
              <w:tab/>
            </w:r>
            <w:r w:rsidR="00737E0D">
              <w:rPr>
                <w:noProof/>
                <w:webHidden/>
              </w:rPr>
              <w:fldChar w:fldCharType="begin"/>
            </w:r>
            <w:r w:rsidR="00737E0D">
              <w:rPr>
                <w:noProof/>
                <w:webHidden/>
              </w:rPr>
              <w:instrText xml:space="preserve"> PAGEREF _Toc305264420 \h </w:instrText>
            </w:r>
            <w:r w:rsidR="00737E0D">
              <w:rPr>
                <w:noProof/>
                <w:webHidden/>
              </w:rPr>
            </w:r>
            <w:r w:rsidR="00737E0D">
              <w:rPr>
                <w:noProof/>
                <w:webHidden/>
              </w:rPr>
              <w:fldChar w:fldCharType="separate"/>
            </w:r>
            <w:r w:rsidR="00737E0D">
              <w:rPr>
                <w:noProof/>
                <w:webHidden/>
              </w:rPr>
              <w:t>70</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421" w:history="1">
            <w:r w:rsidR="00737E0D" w:rsidRPr="0082115D">
              <w:rPr>
                <w:rStyle w:val="Hyperlink"/>
                <w:noProof/>
              </w:rPr>
              <w:t>5</w:t>
            </w:r>
            <w:r w:rsidR="00737E0D">
              <w:rPr>
                <w:rFonts w:eastAsiaTheme="minorEastAsia" w:cstheme="minorBidi"/>
                <w:b w:val="0"/>
                <w:bCs w:val="0"/>
                <w:smallCaps w:val="0"/>
                <w:noProof/>
                <w:sz w:val="22"/>
                <w:szCs w:val="22"/>
                <w:lang w:eastAsia="de-DE"/>
              </w:rPr>
              <w:tab/>
            </w:r>
            <w:r w:rsidR="00737E0D" w:rsidRPr="0082115D">
              <w:rPr>
                <w:rStyle w:val="Hyperlink"/>
                <w:noProof/>
              </w:rPr>
              <w:t>Schluss</w:t>
            </w:r>
            <w:r w:rsidR="00737E0D">
              <w:rPr>
                <w:noProof/>
                <w:webHidden/>
              </w:rPr>
              <w:tab/>
            </w:r>
            <w:r w:rsidR="00737E0D">
              <w:rPr>
                <w:noProof/>
                <w:webHidden/>
              </w:rPr>
              <w:fldChar w:fldCharType="begin"/>
            </w:r>
            <w:r w:rsidR="00737E0D">
              <w:rPr>
                <w:noProof/>
                <w:webHidden/>
              </w:rPr>
              <w:instrText xml:space="preserve"> PAGEREF _Toc305264421 \h </w:instrText>
            </w:r>
            <w:r w:rsidR="00737E0D">
              <w:rPr>
                <w:noProof/>
                <w:webHidden/>
              </w:rPr>
            </w:r>
            <w:r w:rsidR="00737E0D">
              <w:rPr>
                <w:noProof/>
                <w:webHidden/>
              </w:rPr>
              <w:fldChar w:fldCharType="separate"/>
            </w:r>
            <w:r w:rsidR="00737E0D">
              <w:rPr>
                <w:noProof/>
                <w:webHidden/>
              </w:rPr>
              <w:t>71</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422" w:history="1">
            <w:r w:rsidR="00737E0D" w:rsidRPr="0082115D">
              <w:rPr>
                <w:rStyle w:val="Hyperlink"/>
                <w:noProof/>
                <w:lang w:val="en-GB"/>
              </w:rPr>
              <w:t>5.1</w:t>
            </w:r>
            <w:r w:rsidR="00737E0D">
              <w:rPr>
                <w:rFonts w:eastAsiaTheme="minorEastAsia" w:cstheme="minorBidi"/>
                <w:noProof/>
                <w:sz w:val="22"/>
                <w:szCs w:val="22"/>
                <w:lang w:eastAsia="de-DE"/>
              </w:rPr>
              <w:tab/>
            </w:r>
            <w:r w:rsidR="00737E0D" w:rsidRPr="0082115D">
              <w:rPr>
                <w:rStyle w:val="Hyperlink"/>
                <w:noProof/>
              </w:rPr>
              <w:t>Zusammenfassung</w:t>
            </w:r>
            <w:r w:rsidR="00737E0D">
              <w:rPr>
                <w:noProof/>
                <w:webHidden/>
              </w:rPr>
              <w:tab/>
            </w:r>
            <w:r w:rsidR="00737E0D">
              <w:rPr>
                <w:noProof/>
                <w:webHidden/>
              </w:rPr>
              <w:fldChar w:fldCharType="begin"/>
            </w:r>
            <w:r w:rsidR="00737E0D">
              <w:rPr>
                <w:noProof/>
                <w:webHidden/>
              </w:rPr>
              <w:instrText xml:space="preserve"> PAGEREF _Toc305264422 \h </w:instrText>
            </w:r>
            <w:r w:rsidR="00737E0D">
              <w:rPr>
                <w:noProof/>
                <w:webHidden/>
              </w:rPr>
            </w:r>
            <w:r w:rsidR="00737E0D">
              <w:rPr>
                <w:noProof/>
                <w:webHidden/>
              </w:rPr>
              <w:fldChar w:fldCharType="separate"/>
            </w:r>
            <w:r w:rsidR="00737E0D">
              <w:rPr>
                <w:noProof/>
                <w:webHidden/>
              </w:rPr>
              <w:t>71</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423" w:history="1">
            <w:r w:rsidR="00737E0D" w:rsidRPr="0082115D">
              <w:rPr>
                <w:rStyle w:val="Hyperlink"/>
                <w:noProof/>
                <w:lang w:val="en-GB"/>
              </w:rPr>
              <w:t>5.2</w:t>
            </w:r>
            <w:r w:rsidR="00737E0D">
              <w:rPr>
                <w:rFonts w:eastAsiaTheme="minorEastAsia" w:cstheme="minorBidi"/>
                <w:noProof/>
                <w:sz w:val="22"/>
                <w:szCs w:val="22"/>
                <w:lang w:eastAsia="de-DE"/>
              </w:rPr>
              <w:tab/>
            </w:r>
            <w:r w:rsidR="00737E0D" w:rsidRPr="0082115D">
              <w:rPr>
                <w:rStyle w:val="Hyperlink"/>
                <w:noProof/>
              </w:rPr>
              <w:t>Bewertung</w:t>
            </w:r>
            <w:r w:rsidR="00737E0D">
              <w:rPr>
                <w:noProof/>
                <w:webHidden/>
              </w:rPr>
              <w:tab/>
            </w:r>
            <w:r w:rsidR="00737E0D">
              <w:rPr>
                <w:noProof/>
                <w:webHidden/>
              </w:rPr>
              <w:fldChar w:fldCharType="begin"/>
            </w:r>
            <w:r w:rsidR="00737E0D">
              <w:rPr>
                <w:noProof/>
                <w:webHidden/>
              </w:rPr>
              <w:instrText xml:space="preserve"> PAGEREF _Toc305264423 \h </w:instrText>
            </w:r>
            <w:r w:rsidR="00737E0D">
              <w:rPr>
                <w:noProof/>
                <w:webHidden/>
              </w:rPr>
            </w:r>
            <w:r w:rsidR="00737E0D">
              <w:rPr>
                <w:noProof/>
                <w:webHidden/>
              </w:rPr>
              <w:fldChar w:fldCharType="separate"/>
            </w:r>
            <w:r w:rsidR="00737E0D">
              <w:rPr>
                <w:noProof/>
                <w:webHidden/>
              </w:rPr>
              <w:t>71</w:t>
            </w:r>
            <w:r w:rsidR="00737E0D">
              <w:rPr>
                <w:noProof/>
                <w:webHidden/>
              </w:rPr>
              <w:fldChar w:fldCharType="end"/>
            </w:r>
          </w:hyperlink>
        </w:p>
        <w:p w:rsidR="00737E0D" w:rsidRDefault="0093596E">
          <w:pPr>
            <w:pStyle w:val="Verzeichnis2"/>
            <w:rPr>
              <w:rFonts w:eastAsiaTheme="minorEastAsia" w:cstheme="minorBidi"/>
              <w:noProof/>
              <w:sz w:val="22"/>
              <w:szCs w:val="22"/>
              <w:lang w:eastAsia="de-DE"/>
            </w:rPr>
          </w:pPr>
          <w:hyperlink w:anchor="_Toc305264424" w:history="1">
            <w:r w:rsidR="00737E0D" w:rsidRPr="0082115D">
              <w:rPr>
                <w:rStyle w:val="Hyperlink"/>
                <w:noProof/>
                <w:lang w:val="en-GB"/>
              </w:rPr>
              <w:t>5.3</w:t>
            </w:r>
            <w:r w:rsidR="00737E0D">
              <w:rPr>
                <w:rFonts w:eastAsiaTheme="minorEastAsia" w:cstheme="minorBidi"/>
                <w:noProof/>
                <w:sz w:val="22"/>
                <w:szCs w:val="22"/>
                <w:lang w:eastAsia="de-DE"/>
              </w:rPr>
              <w:tab/>
            </w:r>
            <w:r w:rsidR="00737E0D" w:rsidRPr="0082115D">
              <w:rPr>
                <w:rStyle w:val="Hyperlink"/>
                <w:noProof/>
              </w:rPr>
              <w:t>Ausblick</w:t>
            </w:r>
            <w:r w:rsidR="00737E0D">
              <w:rPr>
                <w:noProof/>
                <w:webHidden/>
              </w:rPr>
              <w:tab/>
            </w:r>
            <w:r w:rsidR="00737E0D">
              <w:rPr>
                <w:noProof/>
                <w:webHidden/>
              </w:rPr>
              <w:fldChar w:fldCharType="begin"/>
            </w:r>
            <w:r w:rsidR="00737E0D">
              <w:rPr>
                <w:noProof/>
                <w:webHidden/>
              </w:rPr>
              <w:instrText xml:space="preserve"> PAGEREF _Toc305264424 \h </w:instrText>
            </w:r>
            <w:r w:rsidR="00737E0D">
              <w:rPr>
                <w:noProof/>
                <w:webHidden/>
              </w:rPr>
            </w:r>
            <w:r w:rsidR="00737E0D">
              <w:rPr>
                <w:noProof/>
                <w:webHidden/>
              </w:rPr>
              <w:fldChar w:fldCharType="separate"/>
            </w:r>
            <w:r w:rsidR="00737E0D">
              <w:rPr>
                <w:noProof/>
                <w:webHidden/>
              </w:rPr>
              <w:t>72</w:t>
            </w:r>
            <w:r w:rsidR="00737E0D">
              <w:rPr>
                <w:noProof/>
                <w:webHidden/>
              </w:rPr>
              <w:fldChar w:fldCharType="end"/>
            </w:r>
          </w:hyperlink>
        </w:p>
        <w:p w:rsidR="00737E0D" w:rsidRDefault="0093596E">
          <w:pPr>
            <w:pStyle w:val="Verzeichnis1"/>
            <w:rPr>
              <w:rFonts w:eastAsiaTheme="minorEastAsia" w:cstheme="minorBidi"/>
              <w:b w:val="0"/>
              <w:bCs w:val="0"/>
              <w:smallCaps w:val="0"/>
              <w:noProof/>
              <w:sz w:val="22"/>
              <w:szCs w:val="22"/>
              <w:lang w:eastAsia="de-DE"/>
            </w:rPr>
          </w:pPr>
          <w:hyperlink w:anchor="_Toc305264425" w:history="1">
            <w:r w:rsidR="00737E0D" w:rsidRPr="0082115D">
              <w:rPr>
                <w:rStyle w:val="Hyperlink"/>
                <w:noProof/>
              </w:rPr>
              <w:t>6</w:t>
            </w:r>
            <w:r w:rsidR="00737E0D">
              <w:rPr>
                <w:rFonts w:eastAsiaTheme="minorEastAsia" w:cstheme="minorBidi"/>
                <w:b w:val="0"/>
                <w:bCs w:val="0"/>
                <w:smallCaps w:val="0"/>
                <w:noProof/>
                <w:sz w:val="22"/>
                <w:szCs w:val="22"/>
                <w:lang w:eastAsia="de-DE"/>
              </w:rPr>
              <w:tab/>
            </w:r>
            <w:r w:rsidR="00737E0D" w:rsidRPr="0082115D">
              <w:rPr>
                <w:rStyle w:val="Hyperlink"/>
                <w:noProof/>
              </w:rPr>
              <w:t>Literaturverzeichnis</w:t>
            </w:r>
            <w:r w:rsidR="00737E0D">
              <w:rPr>
                <w:noProof/>
                <w:webHidden/>
              </w:rPr>
              <w:tab/>
            </w:r>
            <w:r w:rsidR="00737E0D">
              <w:rPr>
                <w:noProof/>
                <w:webHidden/>
              </w:rPr>
              <w:fldChar w:fldCharType="begin"/>
            </w:r>
            <w:r w:rsidR="00737E0D">
              <w:rPr>
                <w:noProof/>
                <w:webHidden/>
              </w:rPr>
              <w:instrText xml:space="preserve"> PAGEREF _Toc305264425 \h </w:instrText>
            </w:r>
            <w:r w:rsidR="00737E0D">
              <w:rPr>
                <w:noProof/>
                <w:webHidden/>
              </w:rPr>
            </w:r>
            <w:r w:rsidR="00737E0D">
              <w:rPr>
                <w:noProof/>
                <w:webHidden/>
              </w:rPr>
              <w:fldChar w:fldCharType="separate"/>
            </w:r>
            <w:r w:rsidR="00737E0D">
              <w:rPr>
                <w:noProof/>
                <w:webHidden/>
              </w:rPr>
              <w:t>74</w:t>
            </w:r>
            <w:r w:rsidR="00737E0D">
              <w:rPr>
                <w:noProof/>
                <w:webHidden/>
              </w:rPr>
              <w:fldChar w:fldCharType="end"/>
            </w:r>
          </w:hyperlink>
        </w:p>
        <w:p w:rsidR="004E4037" w:rsidRPr="006751F1" w:rsidRDefault="001712B5" w:rsidP="00FB0306">
          <w:r w:rsidRPr="006751F1">
            <w:fldChar w:fldCharType="end"/>
          </w:r>
        </w:p>
      </w:sdtContent>
    </w:sdt>
    <w:p w:rsidR="00F043AA" w:rsidRDefault="00F043AA">
      <w:pPr>
        <w:spacing w:before="0" w:after="200" w:line="276" w:lineRule="auto"/>
        <w:jc w:val="left"/>
      </w:pPr>
      <w:r>
        <w:rPr>
          <w:smallCaps/>
        </w:rPr>
        <w:br w:type="page"/>
      </w:r>
    </w:p>
    <w:p w:rsidR="00B16F64" w:rsidRPr="006751F1" w:rsidRDefault="00D35CFB" w:rsidP="004C337F">
      <w:pPr>
        <w:pStyle w:val="berschrift1"/>
        <w:numPr>
          <w:ilvl w:val="0"/>
          <w:numId w:val="0"/>
        </w:numPr>
      </w:pPr>
      <w:bookmarkStart w:id="5" w:name="_Toc305264344"/>
      <w:r w:rsidRPr="006751F1">
        <w:lastRenderedPageBreak/>
        <w:t>Abbildungsverzeichnis</w:t>
      </w:r>
      <w:bookmarkEnd w:id="5"/>
    </w:p>
    <w:p w:rsidR="00737E0D" w:rsidRDefault="003104AC">
      <w:pPr>
        <w:pStyle w:val="Abbildungsverzeichnis"/>
        <w:tabs>
          <w:tab w:val="right" w:leader="dot" w:pos="8637"/>
        </w:tabs>
        <w:rPr>
          <w:rFonts w:eastAsiaTheme="minorEastAsia" w:cstheme="minorBidi"/>
          <w:noProof/>
          <w:sz w:val="22"/>
          <w:lang w:eastAsia="de-DE"/>
        </w:rPr>
      </w:pPr>
      <w:r>
        <w:rPr>
          <w:b/>
          <w:bCs/>
          <w:noProof/>
        </w:rPr>
        <w:fldChar w:fldCharType="begin"/>
      </w:r>
      <w:r>
        <w:rPr>
          <w:b/>
          <w:bCs/>
          <w:noProof/>
        </w:rPr>
        <w:instrText xml:space="preserve"> TOC \h \z \c "Abbildung" </w:instrText>
      </w:r>
      <w:r>
        <w:rPr>
          <w:b/>
          <w:bCs/>
          <w:noProof/>
        </w:rPr>
        <w:fldChar w:fldCharType="separate"/>
      </w:r>
      <w:hyperlink w:anchor="_Toc305264426" w:history="1">
        <w:r w:rsidR="00737E0D" w:rsidRPr="00D810C7">
          <w:rPr>
            <w:rStyle w:val="Hyperlink"/>
            <w:noProof/>
          </w:rPr>
          <w:t>Abbildung 1 - Suchergebnisse zum Thema Cloud Computing, 03.06.2011</w:t>
        </w:r>
        <w:r w:rsidR="00737E0D">
          <w:rPr>
            <w:noProof/>
            <w:webHidden/>
          </w:rPr>
          <w:tab/>
        </w:r>
        <w:r w:rsidR="00737E0D">
          <w:rPr>
            <w:noProof/>
            <w:webHidden/>
          </w:rPr>
          <w:fldChar w:fldCharType="begin"/>
        </w:r>
        <w:r w:rsidR="00737E0D">
          <w:rPr>
            <w:noProof/>
            <w:webHidden/>
          </w:rPr>
          <w:instrText xml:space="preserve"> PAGEREF _Toc305264426 \h </w:instrText>
        </w:r>
        <w:r w:rsidR="00737E0D">
          <w:rPr>
            <w:noProof/>
            <w:webHidden/>
          </w:rPr>
        </w:r>
        <w:r w:rsidR="00737E0D">
          <w:rPr>
            <w:noProof/>
            <w:webHidden/>
          </w:rPr>
          <w:fldChar w:fldCharType="separate"/>
        </w:r>
        <w:r w:rsidR="00737E0D">
          <w:rPr>
            <w:noProof/>
            <w:webHidden/>
          </w:rPr>
          <w:t>10</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27" w:history="1">
        <w:r w:rsidR="00737E0D" w:rsidRPr="00D810C7">
          <w:rPr>
            <w:rStyle w:val="Hyperlink"/>
            <w:noProof/>
          </w:rPr>
          <w:t>Abbildung 2 - Umsatzprognosen zum Thema Cloud Computing in Deutschland</w:t>
        </w:r>
        <w:r w:rsidR="00737E0D">
          <w:rPr>
            <w:noProof/>
            <w:webHidden/>
          </w:rPr>
          <w:tab/>
        </w:r>
        <w:r w:rsidR="00737E0D">
          <w:rPr>
            <w:noProof/>
            <w:webHidden/>
          </w:rPr>
          <w:fldChar w:fldCharType="begin"/>
        </w:r>
        <w:r w:rsidR="00737E0D">
          <w:rPr>
            <w:noProof/>
            <w:webHidden/>
          </w:rPr>
          <w:instrText xml:space="preserve"> PAGEREF _Toc305264427 \h </w:instrText>
        </w:r>
        <w:r w:rsidR="00737E0D">
          <w:rPr>
            <w:noProof/>
            <w:webHidden/>
          </w:rPr>
        </w:r>
        <w:r w:rsidR="00737E0D">
          <w:rPr>
            <w:noProof/>
            <w:webHidden/>
          </w:rPr>
          <w:fldChar w:fldCharType="separate"/>
        </w:r>
        <w:r w:rsidR="00737E0D">
          <w:rPr>
            <w:noProof/>
            <w:webHidden/>
          </w:rPr>
          <w:t>11</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28" w:history="1">
        <w:r w:rsidR="00737E0D" w:rsidRPr="00D810C7">
          <w:rPr>
            <w:rStyle w:val="Hyperlink"/>
            <w:noProof/>
          </w:rPr>
          <w:t>Abbildung 3 - Beziehung zwischen Cloud Architektur und Cloud Services</w:t>
        </w:r>
        <w:r w:rsidR="00737E0D">
          <w:rPr>
            <w:noProof/>
            <w:webHidden/>
          </w:rPr>
          <w:tab/>
        </w:r>
        <w:r w:rsidR="00737E0D">
          <w:rPr>
            <w:noProof/>
            <w:webHidden/>
          </w:rPr>
          <w:fldChar w:fldCharType="begin"/>
        </w:r>
        <w:r w:rsidR="00737E0D">
          <w:rPr>
            <w:noProof/>
            <w:webHidden/>
          </w:rPr>
          <w:instrText xml:space="preserve"> PAGEREF _Toc305264428 \h </w:instrText>
        </w:r>
        <w:r w:rsidR="00737E0D">
          <w:rPr>
            <w:noProof/>
            <w:webHidden/>
          </w:rPr>
        </w:r>
        <w:r w:rsidR="00737E0D">
          <w:rPr>
            <w:noProof/>
            <w:webHidden/>
          </w:rPr>
          <w:fldChar w:fldCharType="separate"/>
        </w:r>
        <w:r w:rsidR="00737E0D">
          <w:rPr>
            <w:noProof/>
            <w:webHidden/>
          </w:rPr>
          <w:t>14</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29" w:history="1">
        <w:r w:rsidR="00737E0D" w:rsidRPr="00D810C7">
          <w:rPr>
            <w:rStyle w:val="Hyperlink"/>
            <w:noProof/>
          </w:rPr>
          <w:t>Abbildung 4 - Abstrakte Struktur der Server-Virtualisierung</w:t>
        </w:r>
        <w:r w:rsidR="00737E0D">
          <w:rPr>
            <w:noProof/>
            <w:webHidden/>
          </w:rPr>
          <w:tab/>
        </w:r>
        <w:r w:rsidR="00737E0D">
          <w:rPr>
            <w:noProof/>
            <w:webHidden/>
          </w:rPr>
          <w:fldChar w:fldCharType="begin"/>
        </w:r>
        <w:r w:rsidR="00737E0D">
          <w:rPr>
            <w:noProof/>
            <w:webHidden/>
          </w:rPr>
          <w:instrText xml:space="preserve"> PAGEREF _Toc305264429 \h </w:instrText>
        </w:r>
        <w:r w:rsidR="00737E0D">
          <w:rPr>
            <w:noProof/>
            <w:webHidden/>
          </w:rPr>
        </w:r>
        <w:r w:rsidR="00737E0D">
          <w:rPr>
            <w:noProof/>
            <w:webHidden/>
          </w:rPr>
          <w:fldChar w:fldCharType="separate"/>
        </w:r>
        <w:r w:rsidR="00737E0D">
          <w:rPr>
            <w:noProof/>
            <w:webHidden/>
          </w:rPr>
          <w:t>17</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0" w:history="1">
        <w:r w:rsidR="00737E0D" w:rsidRPr="00D810C7">
          <w:rPr>
            <w:rStyle w:val="Hyperlink"/>
            <w:noProof/>
          </w:rPr>
          <w:t>Abbildung 5 - Storage-Virtualisierung am Beispiel LVM</w:t>
        </w:r>
        <w:r w:rsidR="00737E0D">
          <w:rPr>
            <w:noProof/>
            <w:webHidden/>
          </w:rPr>
          <w:tab/>
        </w:r>
        <w:r w:rsidR="00737E0D">
          <w:rPr>
            <w:noProof/>
            <w:webHidden/>
          </w:rPr>
          <w:fldChar w:fldCharType="begin"/>
        </w:r>
        <w:r w:rsidR="00737E0D">
          <w:rPr>
            <w:noProof/>
            <w:webHidden/>
          </w:rPr>
          <w:instrText xml:space="preserve"> PAGEREF _Toc305264430 \h </w:instrText>
        </w:r>
        <w:r w:rsidR="00737E0D">
          <w:rPr>
            <w:noProof/>
            <w:webHidden/>
          </w:rPr>
        </w:r>
        <w:r w:rsidR="00737E0D">
          <w:rPr>
            <w:noProof/>
            <w:webHidden/>
          </w:rPr>
          <w:fldChar w:fldCharType="separate"/>
        </w:r>
        <w:r w:rsidR="00737E0D">
          <w:rPr>
            <w:noProof/>
            <w:webHidden/>
          </w:rPr>
          <w:t>18</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1" w:history="1">
        <w:r w:rsidR="00737E0D" w:rsidRPr="00D810C7">
          <w:rPr>
            <w:rStyle w:val="Hyperlink"/>
            <w:noProof/>
          </w:rPr>
          <w:t>Abbildung 6 - Komplexität der Marktdatenverarbeitung</w:t>
        </w:r>
        <w:r w:rsidR="00737E0D">
          <w:rPr>
            <w:noProof/>
            <w:webHidden/>
          </w:rPr>
          <w:tab/>
        </w:r>
        <w:r w:rsidR="00737E0D">
          <w:rPr>
            <w:noProof/>
            <w:webHidden/>
          </w:rPr>
          <w:fldChar w:fldCharType="begin"/>
        </w:r>
        <w:r w:rsidR="00737E0D">
          <w:rPr>
            <w:noProof/>
            <w:webHidden/>
          </w:rPr>
          <w:instrText xml:space="preserve"> PAGEREF _Toc305264431 \h </w:instrText>
        </w:r>
        <w:r w:rsidR="00737E0D">
          <w:rPr>
            <w:noProof/>
            <w:webHidden/>
          </w:rPr>
        </w:r>
        <w:r w:rsidR="00737E0D">
          <w:rPr>
            <w:noProof/>
            <w:webHidden/>
          </w:rPr>
          <w:fldChar w:fldCharType="separate"/>
        </w:r>
        <w:r w:rsidR="00737E0D">
          <w:rPr>
            <w:noProof/>
            <w:webHidden/>
          </w:rPr>
          <w:t>22</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2" w:history="1">
        <w:r w:rsidR="00737E0D" w:rsidRPr="00D810C7">
          <w:rPr>
            <w:rStyle w:val="Hyperlink"/>
            <w:noProof/>
          </w:rPr>
          <w:t>Abbildung 7 - Link zur AWS-Kontenerstellung</w:t>
        </w:r>
        <w:r w:rsidR="00737E0D">
          <w:rPr>
            <w:noProof/>
            <w:webHidden/>
          </w:rPr>
          <w:tab/>
        </w:r>
        <w:r w:rsidR="00737E0D">
          <w:rPr>
            <w:noProof/>
            <w:webHidden/>
          </w:rPr>
          <w:fldChar w:fldCharType="begin"/>
        </w:r>
        <w:r w:rsidR="00737E0D">
          <w:rPr>
            <w:noProof/>
            <w:webHidden/>
          </w:rPr>
          <w:instrText xml:space="preserve"> PAGEREF _Toc305264432 \h </w:instrText>
        </w:r>
        <w:r w:rsidR="00737E0D">
          <w:rPr>
            <w:noProof/>
            <w:webHidden/>
          </w:rPr>
        </w:r>
        <w:r w:rsidR="00737E0D">
          <w:rPr>
            <w:noProof/>
            <w:webHidden/>
          </w:rPr>
          <w:fldChar w:fldCharType="separate"/>
        </w:r>
        <w:r w:rsidR="00737E0D">
          <w:rPr>
            <w:noProof/>
            <w:webHidden/>
          </w:rPr>
          <w:t>24</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3" w:history="1">
        <w:r w:rsidR="00737E0D" w:rsidRPr="00D810C7">
          <w:rPr>
            <w:rStyle w:val="Hyperlink"/>
            <w:noProof/>
          </w:rPr>
          <w:t>Abbildung 8 - Konzept zur Abbildung von Zeitreihen in NoSQL Datenbanken</w:t>
        </w:r>
        <w:r w:rsidR="00737E0D">
          <w:rPr>
            <w:noProof/>
            <w:webHidden/>
          </w:rPr>
          <w:tab/>
        </w:r>
        <w:r w:rsidR="00737E0D">
          <w:rPr>
            <w:noProof/>
            <w:webHidden/>
          </w:rPr>
          <w:fldChar w:fldCharType="begin"/>
        </w:r>
        <w:r w:rsidR="00737E0D">
          <w:rPr>
            <w:noProof/>
            <w:webHidden/>
          </w:rPr>
          <w:instrText xml:space="preserve"> PAGEREF _Toc305264433 \h </w:instrText>
        </w:r>
        <w:r w:rsidR="00737E0D">
          <w:rPr>
            <w:noProof/>
            <w:webHidden/>
          </w:rPr>
        </w:r>
        <w:r w:rsidR="00737E0D">
          <w:rPr>
            <w:noProof/>
            <w:webHidden/>
          </w:rPr>
          <w:fldChar w:fldCharType="separate"/>
        </w:r>
        <w:r w:rsidR="00737E0D">
          <w:rPr>
            <w:noProof/>
            <w:webHidden/>
          </w:rPr>
          <w:t>31</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4" w:history="1">
        <w:r w:rsidR="00737E0D" w:rsidRPr="00D810C7">
          <w:rPr>
            <w:rStyle w:val="Hyperlink"/>
            <w:noProof/>
          </w:rPr>
          <w:t>Abbildung 9 - Das Prinzip der Sparse-Series</w:t>
        </w:r>
        <w:r w:rsidR="00737E0D">
          <w:rPr>
            <w:noProof/>
            <w:webHidden/>
          </w:rPr>
          <w:tab/>
        </w:r>
        <w:r w:rsidR="00737E0D">
          <w:rPr>
            <w:noProof/>
            <w:webHidden/>
          </w:rPr>
          <w:fldChar w:fldCharType="begin"/>
        </w:r>
        <w:r w:rsidR="00737E0D">
          <w:rPr>
            <w:noProof/>
            <w:webHidden/>
          </w:rPr>
          <w:instrText xml:space="preserve"> PAGEREF _Toc305264434 \h </w:instrText>
        </w:r>
        <w:r w:rsidR="00737E0D">
          <w:rPr>
            <w:noProof/>
            <w:webHidden/>
          </w:rPr>
        </w:r>
        <w:r w:rsidR="00737E0D">
          <w:rPr>
            <w:noProof/>
            <w:webHidden/>
          </w:rPr>
          <w:fldChar w:fldCharType="separate"/>
        </w:r>
        <w:r w:rsidR="00737E0D">
          <w:rPr>
            <w:noProof/>
            <w:webHidden/>
          </w:rPr>
          <w:t>32</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5" w:history="1">
        <w:r w:rsidR="00737E0D" w:rsidRPr="00D810C7">
          <w:rPr>
            <w:rStyle w:val="Hyperlink"/>
            <w:noProof/>
          </w:rPr>
          <w:t>Abbildung 10 - Risiken des Forward-Filling am Beispiel des Ratings</w:t>
        </w:r>
        <w:r w:rsidR="00737E0D">
          <w:rPr>
            <w:noProof/>
            <w:webHidden/>
          </w:rPr>
          <w:tab/>
        </w:r>
        <w:r w:rsidR="00737E0D">
          <w:rPr>
            <w:noProof/>
            <w:webHidden/>
          </w:rPr>
          <w:fldChar w:fldCharType="begin"/>
        </w:r>
        <w:r w:rsidR="00737E0D">
          <w:rPr>
            <w:noProof/>
            <w:webHidden/>
          </w:rPr>
          <w:instrText xml:space="preserve"> PAGEREF _Toc305264435 \h </w:instrText>
        </w:r>
        <w:r w:rsidR="00737E0D">
          <w:rPr>
            <w:noProof/>
            <w:webHidden/>
          </w:rPr>
        </w:r>
        <w:r w:rsidR="00737E0D">
          <w:rPr>
            <w:noProof/>
            <w:webHidden/>
          </w:rPr>
          <w:fldChar w:fldCharType="separate"/>
        </w:r>
        <w:r w:rsidR="00737E0D">
          <w:rPr>
            <w:noProof/>
            <w:webHidden/>
          </w:rPr>
          <w:t>33</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6" w:history="1">
        <w:r w:rsidR="00737E0D" w:rsidRPr="00D810C7">
          <w:rPr>
            <w:rStyle w:val="Hyperlink"/>
            <w:noProof/>
          </w:rPr>
          <w:t>Abbildung 11 - Risiken des Forward-Filling durch fehlerhafte Daten</w:t>
        </w:r>
        <w:r w:rsidR="00737E0D">
          <w:rPr>
            <w:noProof/>
            <w:webHidden/>
          </w:rPr>
          <w:tab/>
        </w:r>
        <w:r w:rsidR="00737E0D">
          <w:rPr>
            <w:noProof/>
            <w:webHidden/>
          </w:rPr>
          <w:fldChar w:fldCharType="begin"/>
        </w:r>
        <w:r w:rsidR="00737E0D">
          <w:rPr>
            <w:noProof/>
            <w:webHidden/>
          </w:rPr>
          <w:instrText xml:space="preserve"> PAGEREF _Toc305264436 \h </w:instrText>
        </w:r>
        <w:r w:rsidR="00737E0D">
          <w:rPr>
            <w:noProof/>
            <w:webHidden/>
          </w:rPr>
        </w:r>
        <w:r w:rsidR="00737E0D">
          <w:rPr>
            <w:noProof/>
            <w:webHidden/>
          </w:rPr>
          <w:fldChar w:fldCharType="separate"/>
        </w:r>
        <w:r w:rsidR="00737E0D">
          <w:rPr>
            <w:noProof/>
            <w:webHidden/>
          </w:rPr>
          <w:t>33</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7" w:history="1">
        <w:r w:rsidR="00737E0D" w:rsidRPr="00D810C7">
          <w:rPr>
            <w:rStyle w:val="Hyperlink"/>
            <w:noProof/>
          </w:rPr>
          <w:t>Abbildung 12 - Ein Spooler pro Datenquelle</w:t>
        </w:r>
        <w:r w:rsidR="00737E0D">
          <w:rPr>
            <w:noProof/>
            <w:webHidden/>
          </w:rPr>
          <w:tab/>
        </w:r>
        <w:r w:rsidR="00737E0D">
          <w:rPr>
            <w:noProof/>
            <w:webHidden/>
          </w:rPr>
          <w:fldChar w:fldCharType="begin"/>
        </w:r>
        <w:r w:rsidR="00737E0D">
          <w:rPr>
            <w:noProof/>
            <w:webHidden/>
          </w:rPr>
          <w:instrText xml:space="preserve"> PAGEREF _Toc305264437 \h </w:instrText>
        </w:r>
        <w:r w:rsidR="00737E0D">
          <w:rPr>
            <w:noProof/>
            <w:webHidden/>
          </w:rPr>
        </w:r>
        <w:r w:rsidR="00737E0D">
          <w:rPr>
            <w:noProof/>
            <w:webHidden/>
          </w:rPr>
          <w:fldChar w:fldCharType="separate"/>
        </w:r>
        <w:r w:rsidR="00737E0D">
          <w:rPr>
            <w:noProof/>
            <w:webHidden/>
          </w:rPr>
          <w:t>34</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8" w:history="1">
        <w:r w:rsidR="00737E0D" w:rsidRPr="00D810C7">
          <w:rPr>
            <w:rStyle w:val="Hyperlink"/>
            <w:noProof/>
          </w:rPr>
          <w:t>Abbildung 13 - Orchestrierter Spooler-Pool</w:t>
        </w:r>
        <w:r w:rsidR="00737E0D">
          <w:rPr>
            <w:noProof/>
            <w:webHidden/>
          </w:rPr>
          <w:tab/>
        </w:r>
        <w:r w:rsidR="00737E0D">
          <w:rPr>
            <w:noProof/>
            <w:webHidden/>
          </w:rPr>
          <w:fldChar w:fldCharType="begin"/>
        </w:r>
        <w:r w:rsidR="00737E0D">
          <w:rPr>
            <w:noProof/>
            <w:webHidden/>
          </w:rPr>
          <w:instrText xml:space="preserve"> PAGEREF _Toc305264438 \h </w:instrText>
        </w:r>
        <w:r w:rsidR="00737E0D">
          <w:rPr>
            <w:noProof/>
            <w:webHidden/>
          </w:rPr>
        </w:r>
        <w:r w:rsidR="00737E0D">
          <w:rPr>
            <w:noProof/>
            <w:webHidden/>
          </w:rPr>
          <w:fldChar w:fldCharType="separate"/>
        </w:r>
        <w:r w:rsidR="00737E0D">
          <w:rPr>
            <w:noProof/>
            <w:webHidden/>
          </w:rPr>
          <w:t>35</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39" w:history="1">
        <w:r w:rsidR="00737E0D" w:rsidRPr="00D810C7">
          <w:rPr>
            <w:rStyle w:val="Hyperlink"/>
            <w:noProof/>
          </w:rPr>
          <w:t>Abbildung 14 - Generischer Designvorschlag Spooler</w:t>
        </w:r>
        <w:r w:rsidR="00737E0D">
          <w:rPr>
            <w:noProof/>
            <w:webHidden/>
          </w:rPr>
          <w:tab/>
        </w:r>
        <w:r w:rsidR="00737E0D">
          <w:rPr>
            <w:noProof/>
            <w:webHidden/>
          </w:rPr>
          <w:fldChar w:fldCharType="begin"/>
        </w:r>
        <w:r w:rsidR="00737E0D">
          <w:rPr>
            <w:noProof/>
            <w:webHidden/>
          </w:rPr>
          <w:instrText xml:space="preserve"> PAGEREF _Toc305264439 \h </w:instrText>
        </w:r>
        <w:r w:rsidR="00737E0D">
          <w:rPr>
            <w:noProof/>
            <w:webHidden/>
          </w:rPr>
        </w:r>
        <w:r w:rsidR="00737E0D">
          <w:rPr>
            <w:noProof/>
            <w:webHidden/>
          </w:rPr>
          <w:fldChar w:fldCharType="separate"/>
        </w:r>
        <w:r w:rsidR="00737E0D">
          <w:rPr>
            <w:noProof/>
            <w:webHidden/>
          </w:rPr>
          <w:t>36</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0" w:history="1">
        <w:r w:rsidR="00737E0D" w:rsidRPr="00D810C7">
          <w:rPr>
            <w:rStyle w:val="Hyperlink"/>
            <w:noProof/>
          </w:rPr>
          <w:t>Abbildung 15 - Lesezugriff im Coarse-Grained Modell</w:t>
        </w:r>
        <w:r w:rsidR="00737E0D">
          <w:rPr>
            <w:noProof/>
            <w:webHidden/>
          </w:rPr>
          <w:tab/>
        </w:r>
        <w:r w:rsidR="00737E0D">
          <w:rPr>
            <w:noProof/>
            <w:webHidden/>
          </w:rPr>
          <w:fldChar w:fldCharType="begin"/>
        </w:r>
        <w:r w:rsidR="00737E0D">
          <w:rPr>
            <w:noProof/>
            <w:webHidden/>
          </w:rPr>
          <w:instrText xml:space="preserve"> PAGEREF _Toc305264440 \h </w:instrText>
        </w:r>
        <w:r w:rsidR="00737E0D">
          <w:rPr>
            <w:noProof/>
            <w:webHidden/>
          </w:rPr>
        </w:r>
        <w:r w:rsidR="00737E0D">
          <w:rPr>
            <w:noProof/>
            <w:webHidden/>
          </w:rPr>
          <w:fldChar w:fldCharType="separate"/>
        </w:r>
        <w:r w:rsidR="00737E0D">
          <w:rPr>
            <w:noProof/>
            <w:webHidden/>
          </w:rPr>
          <w:t>38</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1" w:history="1">
        <w:r w:rsidR="00737E0D" w:rsidRPr="00D810C7">
          <w:rPr>
            <w:rStyle w:val="Hyperlink"/>
            <w:noProof/>
          </w:rPr>
          <w:t>Abbildung 16 - Lesezugriff im Fine-Grained Modell</w:t>
        </w:r>
        <w:r w:rsidR="00737E0D">
          <w:rPr>
            <w:noProof/>
            <w:webHidden/>
          </w:rPr>
          <w:tab/>
        </w:r>
        <w:r w:rsidR="00737E0D">
          <w:rPr>
            <w:noProof/>
            <w:webHidden/>
          </w:rPr>
          <w:fldChar w:fldCharType="begin"/>
        </w:r>
        <w:r w:rsidR="00737E0D">
          <w:rPr>
            <w:noProof/>
            <w:webHidden/>
          </w:rPr>
          <w:instrText xml:space="preserve"> PAGEREF _Toc305264441 \h </w:instrText>
        </w:r>
        <w:r w:rsidR="00737E0D">
          <w:rPr>
            <w:noProof/>
            <w:webHidden/>
          </w:rPr>
        </w:r>
        <w:r w:rsidR="00737E0D">
          <w:rPr>
            <w:noProof/>
            <w:webHidden/>
          </w:rPr>
          <w:fldChar w:fldCharType="separate"/>
        </w:r>
        <w:r w:rsidR="00737E0D">
          <w:rPr>
            <w:noProof/>
            <w:webHidden/>
          </w:rPr>
          <w:t>39</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2" w:history="1">
        <w:r w:rsidR="00737E0D" w:rsidRPr="00D810C7">
          <w:rPr>
            <w:rStyle w:val="Hyperlink"/>
            <w:noProof/>
          </w:rPr>
          <w:t>Abbildung 17 - Entkoppelung der internen Informationssysteme</w:t>
        </w:r>
        <w:r w:rsidR="00737E0D">
          <w:rPr>
            <w:noProof/>
            <w:webHidden/>
          </w:rPr>
          <w:tab/>
        </w:r>
        <w:r w:rsidR="00737E0D">
          <w:rPr>
            <w:noProof/>
            <w:webHidden/>
          </w:rPr>
          <w:fldChar w:fldCharType="begin"/>
        </w:r>
        <w:r w:rsidR="00737E0D">
          <w:rPr>
            <w:noProof/>
            <w:webHidden/>
          </w:rPr>
          <w:instrText xml:space="preserve"> PAGEREF _Toc305264442 \h </w:instrText>
        </w:r>
        <w:r w:rsidR="00737E0D">
          <w:rPr>
            <w:noProof/>
            <w:webHidden/>
          </w:rPr>
        </w:r>
        <w:r w:rsidR="00737E0D">
          <w:rPr>
            <w:noProof/>
            <w:webHidden/>
          </w:rPr>
          <w:fldChar w:fldCharType="separate"/>
        </w:r>
        <w:r w:rsidR="00737E0D">
          <w:rPr>
            <w:noProof/>
            <w:webHidden/>
          </w:rPr>
          <w:t>42</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3" w:history="1">
        <w:r w:rsidR="00737E0D" w:rsidRPr="00D810C7">
          <w:rPr>
            <w:rStyle w:val="Hyperlink"/>
            <w:noProof/>
          </w:rPr>
          <w:t>Abbildung 18 - Archivierung in der Cloud</w:t>
        </w:r>
        <w:r w:rsidR="00737E0D">
          <w:rPr>
            <w:noProof/>
            <w:webHidden/>
          </w:rPr>
          <w:tab/>
        </w:r>
        <w:r w:rsidR="00737E0D">
          <w:rPr>
            <w:noProof/>
            <w:webHidden/>
          </w:rPr>
          <w:fldChar w:fldCharType="begin"/>
        </w:r>
        <w:r w:rsidR="00737E0D">
          <w:rPr>
            <w:noProof/>
            <w:webHidden/>
          </w:rPr>
          <w:instrText xml:space="preserve"> PAGEREF _Toc305264443 \h </w:instrText>
        </w:r>
        <w:r w:rsidR="00737E0D">
          <w:rPr>
            <w:noProof/>
            <w:webHidden/>
          </w:rPr>
        </w:r>
        <w:r w:rsidR="00737E0D">
          <w:rPr>
            <w:noProof/>
            <w:webHidden/>
          </w:rPr>
          <w:fldChar w:fldCharType="separate"/>
        </w:r>
        <w:r w:rsidR="00737E0D">
          <w:rPr>
            <w:noProof/>
            <w:webHidden/>
          </w:rPr>
          <w:t>43</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4" w:history="1">
        <w:r w:rsidR="00737E0D" w:rsidRPr="00D810C7">
          <w:rPr>
            <w:rStyle w:val="Hyperlink"/>
            <w:noProof/>
          </w:rPr>
          <w:t>Abbildung 19 - Bedarfsorientierte Nutzung der Cloud</w:t>
        </w:r>
        <w:r w:rsidR="00737E0D">
          <w:rPr>
            <w:noProof/>
            <w:webHidden/>
          </w:rPr>
          <w:tab/>
        </w:r>
        <w:r w:rsidR="00737E0D">
          <w:rPr>
            <w:noProof/>
            <w:webHidden/>
          </w:rPr>
          <w:fldChar w:fldCharType="begin"/>
        </w:r>
        <w:r w:rsidR="00737E0D">
          <w:rPr>
            <w:noProof/>
            <w:webHidden/>
          </w:rPr>
          <w:instrText xml:space="preserve"> PAGEREF _Toc305264444 \h </w:instrText>
        </w:r>
        <w:r w:rsidR="00737E0D">
          <w:rPr>
            <w:noProof/>
            <w:webHidden/>
          </w:rPr>
        </w:r>
        <w:r w:rsidR="00737E0D">
          <w:rPr>
            <w:noProof/>
            <w:webHidden/>
          </w:rPr>
          <w:fldChar w:fldCharType="separate"/>
        </w:r>
        <w:r w:rsidR="00737E0D">
          <w:rPr>
            <w:noProof/>
            <w:webHidden/>
          </w:rPr>
          <w:t>44</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5" w:history="1">
        <w:r w:rsidR="00737E0D" w:rsidRPr="00D810C7">
          <w:rPr>
            <w:rStyle w:val="Hyperlink"/>
            <w:noProof/>
          </w:rPr>
          <w:t>Abbildung 20 - Komplette Auslagerung eines Informationssystems in die Cloud</w:t>
        </w:r>
        <w:r w:rsidR="00737E0D">
          <w:rPr>
            <w:noProof/>
            <w:webHidden/>
          </w:rPr>
          <w:tab/>
        </w:r>
        <w:r w:rsidR="00737E0D">
          <w:rPr>
            <w:noProof/>
            <w:webHidden/>
          </w:rPr>
          <w:fldChar w:fldCharType="begin"/>
        </w:r>
        <w:r w:rsidR="00737E0D">
          <w:rPr>
            <w:noProof/>
            <w:webHidden/>
          </w:rPr>
          <w:instrText xml:space="preserve"> PAGEREF _Toc305264445 \h </w:instrText>
        </w:r>
        <w:r w:rsidR="00737E0D">
          <w:rPr>
            <w:noProof/>
            <w:webHidden/>
          </w:rPr>
        </w:r>
        <w:r w:rsidR="00737E0D">
          <w:rPr>
            <w:noProof/>
            <w:webHidden/>
          </w:rPr>
          <w:fldChar w:fldCharType="separate"/>
        </w:r>
        <w:r w:rsidR="00737E0D">
          <w:rPr>
            <w:noProof/>
            <w:webHidden/>
          </w:rPr>
          <w:t>45</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6" w:history="1">
        <w:r w:rsidR="00737E0D" w:rsidRPr="00D810C7">
          <w:rPr>
            <w:rStyle w:val="Hyperlink"/>
            <w:noProof/>
          </w:rPr>
          <w:t>Abbildung 21 - Architektonische Integration eines DAL</w:t>
        </w:r>
        <w:r w:rsidR="00737E0D">
          <w:rPr>
            <w:noProof/>
            <w:webHidden/>
          </w:rPr>
          <w:tab/>
        </w:r>
        <w:r w:rsidR="00737E0D">
          <w:rPr>
            <w:noProof/>
            <w:webHidden/>
          </w:rPr>
          <w:fldChar w:fldCharType="begin"/>
        </w:r>
        <w:r w:rsidR="00737E0D">
          <w:rPr>
            <w:noProof/>
            <w:webHidden/>
          </w:rPr>
          <w:instrText xml:space="preserve"> PAGEREF _Toc305264446 \h </w:instrText>
        </w:r>
        <w:r w:rsidR="00737E0D">
          <w:rPr>
            <w:noProof/>
            <w:webHidden/>
          </w:rPr>
        </w:r>
        <w:r w:rsidR="00737E0D">
          <w:rPr>
            <w:noProof/>
            <w:webHidden/>
          </w:rPr>
          <w:fldChar w:fldCharType="separate"/>
        </w:r>
        <w:r w:rsidR="00737E0D">
          <w:rPr>
            <w:noProof/>
            <w:webHidden/>
          </w:rPr>
          <w:t>46</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7" w:history="1">
        <w:r w:rsidR="00737E0D" w:rsidRPr="00D810C7">
          <w:rPr>
            <w:rStyle w:val="Hyperlink"/>
            <w:noProof/>
          </w:rPr>
          <w:t>Abbildung 22 - Generische Architektur</w:t>
        </w:r>
        <w:r w:rsidR="00737E0D">
          <w:rPr>
            <w:noProof/>
            <w:webHidden/>
          </w:rPr>
          <w:tab/>
        </w:r>
        <w:r w:rsidR="00737E0D">
          <w:rPr>
            <w:noProof/>
            <w:webHidden/>
          </w:rPr>
          <w:fldChar w:fldCharType="begin"/>
        </w:r>
        <w:r w:rsidR="00737E0D">
          <w:rPr>
            <w:noProof/>
            <w:webHidden/>
          </w:rPr>
          <w:instrText xml:space="preserve"> PAGEREF _Toc305264447 \h </w:instrText>
        </w:r>
        <w:r w:rsidR="00737E0D">
          <w:rPr>
            <w:noProof/>
            <w:webHidden/>
          </w:rPr>
        </w:r>
        <w:r w:rsidR="00737E0D">
          <w:rPr>
            <w:noProof/>
            <w:webHidden/>
          </w:rPr>
          <w:fldChar w:fldCharType="separate"/>
        </w:r>
        <w:r w:rsidR="00737E0D">
          <w:rPr>
            <w:noProof/>
            <w:webHidden/>
          </w:rPr>
          <w:t>48</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8" w:history="1">
        <w:r w:rsidR="00737E0D" w:rsidRPr="00D810C7">
          <w:rPr>
            <w:rStyle w:val="Hyperlink"/>
            <w:noProof/>
          </w:rPr>
          <w:t>Abbildung 23 - Mögliche Implementierung des Data Access Service</w:t>
        </w:r>
        <w:r w:rsidR="00737E0D">
          <w:rPr>
            <w:noProof/>
            <w:webHidden/>
          </w:rPr>
          <w:tab/>
        </w:r>
        <w:r w:rsidR="00737E0D">
          <w:rPr>
            <w:noProof/>
            <w:webHidden/>
          </w:rPr>
          <w:fldChar w:fldCharType="begin"/>
        </w:r>
        <w:r w:rsidR="00737E0D">
          <w:rPr>
            <w:noProof/>
            <w:webHidden/>
          </w:rPr>
          <w:instrText xml:space="preserve"> PAGEREF _Toc305264448 \h </w:instrText>
        </w:r>
        <w:r w:rsidR="00737E0D">
          <w:rPr>
            <w:noProof/>
            <w:webHidden/>
          </w:rPr>
        </w:r>
        <w:r w:rsidR="00737E0D">
          <w:rPr>
            <w:noProof/>
            <w:webHidden/>
          </w:rPr>
          <w:fldChar w:fldCharType="separate"/>
        </w:r>
        <w:r w:rsidR="00737E0D">
          <w:rPr>
            <w:noProof/>
            <w:webHidden/>
          </w:rPr>
          <w:t>49</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49" w:history="1">
        <w:r w:rsidR="00737E0D" w:rsidRPr="00D810C7">
          <w:rPr>
            <w:rStyle w:val="Hyperlink"/>
            <w:noProof/>
          </w:rPr>
          <w:t>Abbildung 24 - Integration des Marktdatensystems in die Unternehmensumwelt</w:t>
        </w:r>
        <w:r w:rsidR="00737E0D">
          <w:rPr>
            <w:noProof/>
            <w:webHidden/>
          </w:rPr>
          <w:tab/>
        </w:r>
        <w:r w:rsidR="00737E0D">
          <w:rPr>
            <w:noProof/>
            <w:webHidden/>
          </w:rPr>
          <w:fldChar w:fldCharType="begin"/>
        </w:r>
        <w:r w:rsidR="00737E0D">
          <w:rPr>
            <w:noProof/>
            <w:webHidden/>
          </w:rPr>
          <w:instrText xml:space="preserve"> PAGEREF _Toc305264449 \h </w:instrText>
        </w:r>
        <w:r w:rsidR="00737E0D">
          <w:rPr>
            <w:noProof/>
            <w:webHidden/>
          </w:rPr>
        </w:r>
        <w:r w:rsidR="00737E0D">
          <w:rPr>
            <w:noProof/>
            <w:webHidden/>
          </w:rPr>
          <w:fldChar w:fldCharType="separate"/>
        </w:r>
        <w:r w:rsidR="00737E0D">
          <w:rPr>
            <w:noProof/>
            <w:webHidden/>
          </w:rPr>
          <w:t>50</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0" w:history="1">
        <w:r w:rsidR="00737E0D" w:rsidRPr="00D810C7">
          <w:rPr>
            <w:rStyle w:val="Hyperlink"/>
            <w:noProof/>
          </w:rPr>
          <w:t>Abbildung 25 - High-Level IT-Architektur der Persistenz-Ebene</w:t>
        </w:r>
        <w:r w:rsidR="00737E0D">
          <w:rPr>
            <w:noProof/>
            <w:webHidden/>
          </w:rPr>
          <w:tab/>
        </w:r>
        <w:r w:rsidR="00737E0D">
          <w:rPr>
            <w:noProof/>
            <w:webHidden/>
          </w:rPr>
          <w:fldChar w:fldCharType="begin"/>
        </w:r>
        <w:r w:rsidR="00737E0D">
          <w:rPr>
            <w:noProof/>
            <w:webHidden/>
          </w:rPr>
          <w:instrText xml:space="preserve"> PAGEREF _Toc305264450 \h </w:instrText>
        </w:r>
        <w:r w:rsidR="00737E0D">
          <w:rPr>
            <w:noProof/>
            <w:webHidden/>
          </w:rPr>
        </w:r>
        <w:r w:rsidR="00737E0D">
          <w:rPr>
            <w:noProof/>
            <w:webHidden/>
          </w:rPr>
          <w:fldChar w:fldCharType="separate"/>
        </w:r>
        <w:r w:rsidR="00737E0D">
          <w:rPr>
            <w:noProof/>
            <w:webHidden/>
          </w:rPr>
          <w:t>52</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1" w:history="1">
        <w:r w:rsidR="00737E0D" w:rsidRPr="00D810C7">
          <w:rPr>
            <w:rStyle w:val="Hyperlink"/>
            <w:noProof/>
            <w:lang w:val="en-US"/>
          </w:rPr>
          <w:t>Abbildung 26 - High-Level IT-Architektur der Processing-Ebene</w:t>
        </w:r>
        <w:r w:rsidR="00737E0D">
          <w:rPr>
            <w:noProof/>
            <w:webHidden/>
          </w:rPr>
          <w:tab/>
        </w:r>
        <w:r w:rsidR="00737E0D">
          <w:rPr>
            <w:noProof/>
            <w:webHidden/>
          </w:rPr>
          <w:fldChar w:fldCharType="begin"/>
        </w:r>
        <w:r w:rsidR="00737E0D">
          <w:rPr>
            <w:noProof/>
            <w:webHidden/>
          </w:rPr>
          <w:instrText xml:space="preserve"> PAGEREF _Toc305264451 \h </w:instrText>
        </w:r>
        <w:r w:rsidR="00737E0D">
          <w:rPr>
            <w:noProof/>
            <w:webHidden/>
          </w:rPr>
        </w:r>
        <w:r w:rsidR="00737E0D">
          <w:rPr>
            <w:noProof/>
            <w:webHidden/>
          </w:rPr>
          <w:fldChar w:fldCharType="separate"/>
        </w:r>
        <w:r w:rsidR="00737E0D">
          <w:rPr>
            <w:noProof/>
            <w:webHidden/>
          </w:rPr>
          <w:t>56</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2" w:history="1">
        <w:r w:rsidR="00737E0D" w:rsidRPr="00D810C7">
          <w:rPr>
            <w:rStyle w:val="Hyperlink"/>
            <w:noProof/>
          </w:rPr>
          <w:t>Abbildung 27 - High-Level IT-Architektur der Meta-Funktionalität</w:t>
        </w:r>
        <w:r w:rsidR="00737E0D">
          <w:rPr>
            <w:noProof/>
            <w:webHidden/>
          </w:rPr>
          <w:tab/>
        </w:r>
        <w:r w:rsidR="00737E0D">
          <w:rPr>
            <w:noProof/>
            <w:webHidden/>
          </w:rPr>
          <w:fldChar w:fldCharType="begin"/>
        </w:r>
        <w:r w:rsidR="00737E0D">
          <w:rPr>
            <w:noProof/>
            <w:webHidden/>
          </w:rPr>
          <w:instrText xml:space="preserve"> PAGEREF _Toc305264452 \h </w:instrText>
        </w:r>
        <w:r w:rsidR="00737E0D">
          <w:rPr>
            <w:noProof/>
            <w:webHidden/>
          </w:rPr>
        </w:r>
        <w:r w:rsidR="00737E0D">
          <w:rPr>
            <w:noProof/>
            <w:webHidden/>
          </w:rPr>
          <w:fldChar w:fldCharType="separate"/>
        </w:r>
        <w:r w:rsidR="00737E0D">
          <w:rPr>
            <w:noProof/>
            <w:webHidden/>
          </w:rPr>
          <w:t>57</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3" w:history="1">
        <w:r w:rsidR="00737E0D" w:rsidRPr="00D810C7">
          <w:rPr>
            <w:rStyle w:val="Hyperlink"/>
            <w:noProof/>
          </w:rPr>
          <w:t>Abbildung 28 - Abstrakte Darstellung des Deployment Prozesses</w:t>
        </w:r>
        <w:r w:rsidR="00737E0D">
          <w:rPr>
            <w:noProof/>
            <w:webHidden/>
          </w:rPr>
          <w:tab/>
        </w:r>
        <w:r w:rsidR="00737E0D">
          <w:rPr>
            <w:noProof/>
            <w:webHidden/>
          </w:rPr>
          <w:fldChar w:fldCharType="begin"/>
        </w:r>
        <w:r w:rsidR="00737E0D">
          <w:rPr>
            <w:noProof/>
            <w:webHidden/>
          </w:rPr>
          <w:instrText xml:space="preserve"> PAGEREF _Toc305264453 \h </w:instrText>
        </w:r>
        <w:r w:rsidR="00737E0D">
          <w:rPr>
            <w:noProof/>
            <w:webHidden/>
          </w:rPr>
        </w:r>
        <w:r w:rsidR="00737E0D">
          <w:rPr>
            <w:noProof/>
            <w:webHidden/>
          </w:rPr>
          <w:fldChar w:fldCharType="separate"/>
        </w:r>
        <w:r w:rsidR="00737E0D">
          <w:rPr>
            <w:noProof/>
            <w:webHidden/>
          </w:rPr>
          <w:t>60</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4" w:history="1">
        <w:r w:rsidR="00737E0D" w:rsidRPr="00D810C7">
          <w:rPr>
            <w:rStyle w:val="Hyperlink"/>
            <w:noProof/>
          </w:rPr>
          <w:t>Abbildung 29 - UML Diagramm: TimeSeries</w:t>
        </w:r>
        <w:r w:rsidR="00737E0D">
          <w:rPr>
            <w:noProof/>
            <w:webHidden/>
          </w:rPr>
          <w:tab/>
        </w:r>
        <w:r w:rsidR="00737E0D">
          <w:rPr>
            <w:noProof/>
            <w:webHidden/>
          </w:rPr>
          <w:fldChar w:fldCharType="begin"/>
        </w:r>
        <w:r w:rsidR="00737E0D">
          <w:rPr>
            <w:noProof/>
            <w:webHidden/>
          </w:rPr>
          <w:instrText xml:space="preserve"> PAGEREF _Toc305264454 \h </w:instrText>
        </w:r>
        <w:r w:rsidR="00737E0D">
          <w:rPr>
            <w:noProof/>
            <w:webHidden/>
          </w:rPr>
        </w:r>
        <w:r w:rsidR="00737E0D">
          <w:rPr>
            <w:noProof/>
            <w:webHidden/>
          </w:rPr>
          <w:fldChar w:fldCharType="separate"/>
        </w:r>
        <w:r w:rsidR="00737E0D">
          <w:rPr>
            <w:noProof/>
            <w:webHidden/>
          </w:rPr>
          <w:t>64</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5" w:history="1">
        <w:r w:rsidR="00737E0D" w:rsidRPr="00D810C7">
          <w:rPr>
            <w:rStyle w:val="Hyperlink"/>
            <w:noProof/>
          </w:rPr>
          <w:t>Abbildung 30 - Prototypischer Versuchsaufbau</w:t>
        </w:r>
        <w:r w:rsidR="00737E0D">
          <w:rPr>
            <w:noProof/>
            <w:webHidden/>
          </w:rPr>
          <w:tab/>
        </w:r>
        <w:r w:rsidR="00737E0D">
          <w:rPr>
            <w:noProof/>
            <w:webHidden/>
          </w:rPr>
          <w:fldChar w:fldCharType="begin"/>
        </w:r>
        <w:r w:rsidR="00737E0D">
          <w:rPr>
            <w:noProof/>
            <w:webHidden/>
          </w:rPr>
          <w:instrText xml:space="preserve"> PAGEREF _Toc305264455 \h </w:instrText>
        </w:r>
        <w:r w:rsidR="00737E0D">
          <w:rPr>
            <w:noProof/>
            <w:webHidden/>
          </w:rPr>
        </w:r>
        <w:r w:rsidR="00737E0D">
          <w:rPr>
            <w:noProof/>
            <w:webHidden/>
          </w:rPr>
          <w:fldChar w:fldCharType="separate"/>
        </w:r>
        <w:r w:rsidR="00737E0D">
          <w:rPr>
            <w:noProof/>
            <w:webHidden/>
          </w:rPr>
          <w:t>65</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6" w:history="1">
        <w:r w:rsidR="00737E0D" w:rsidRPr="00D810C7">
          <w:rPr>
            <w:rStyle w:val="Hyperlink"/>
            <w:noProof/>
          </w:rPr>
          <w:t>Abbildung 31 - Programm-Ablauf-Plan des Ladeprozesses</w:t>
        </w:r>
        <w:r w:rsidR="00737E0D">
          <w:rPr>
            <w:noProof/>
            <w:webHidden/>
          </w:rPr>
          <w:tab/>
        </w:r>
        <w:r w:rsidR="00737E0D">
          <w:rPr>
            <w:noProof/>
            <w:webHidden/>
          </w:rPr>
          <w:fldChar w:fldCharType="begin"/>
        </w:r>
        <w:r w:rsidR="00737E0D">
          <w:rPr>
            <w:noProof/>
            <w:webHidden/>
          </w:rPr>
          <w:instrText xml:space="preserve"> PAGEREF _Toc305264456 \h </w:instrText>
        </w:r>
        <w:r w:rsidR="00737E0D">
          <w:rPr>
            <w:noProof/>
            <w:webHidden/>
          </w:rPr>
        </w:r>
        <w:r w:rsidR="00737E0D">
          <w:rPr>
            <w:noProof/>
            <w:webHidden/>
          </w:rPr>
          <w:fldChar w:fldCharType="separate"/>
        </w:r>
        <w:r w:rsidR="00737E0D">
          <w:rPr>
            <w:noProof/>
            <w:webHidden/>
          </w:rPr>
          <w:t>70</w:t>
        </w:r>
        <w:r w:rsidR="00737E0D">
          <w:rPr>
            <w:noProof/>
            <w:webHidden/>
          </w:rPr>
          <w:fldChar w:fldCharType="end"/>
        </w:r>
      </w:hyperlink>
    </w:p>
    <w:p w:rsidR="00F043AA" w:rsidRDefault="003104AC" w:rsidP="00FA705B">
      <w:pPr>
        <w:tabs>
          <w:tab w:val="right" w:leader="dot" w:pos="8505"/>
        </w:tabs>
        <w:rPr>
          <w:noProof/>
        </w:rPr>
      </w:pPr>
      <w:r>
        <w:rPr>
          <w:noProof/>
        </w:rPr>
        <w:fldChar w:fldCharType="end"/>
      </w:r>
    </w:p>
    <w:p w:rsidR="00B16F64" w:rsidRPr="006751F1" w:rsidRDefault="00D35CFB" w:rsidP="004C337F">
      <w:pPr>
        <w:pStyle w:val="berschrift1"/>
        <w:numPr>
          <w:ilvl w:val="0"/>
          <w:numId w:val="0"/>
        </w:numPr>
      </w:pPr>
      <w:bookmarkStart w:id="6" w:name="_Toc305264345"/>
      <w:r w:rsidRPr="006751F1">
        <w:lastRenderedPageBreak/>
        <w:t>Tabellenverzeichnis</w:t>
      </w:r>
      <w:bookmarkEnd w:id="6"/>
    </w:p>
    <w:p w:rsidR="00737E0D" w:rsidRDefault="002E51D1">
      <w:pPr>
        <w:pStyle w:val="Abbildungsverzeichnis"/>
        <w:tabs>
          <w:tab w:val="right" w:leader="dot" w:pos="8637"/>
        </w:tabs>
        <w:rPr>
          <w:rFonts w:eastAsiaTheme="minorEastAsia" w:cstheme="minorBidi"/>
          <w:noProof/>
          <w:sz w:val="22"/>
          <w:lang w:eastAsia="de-DE"/>
        </w:rPr>
      </w:pPr>
      <w:r>
        <w:rPr>
          <w:smallCaps/>
          <w:noProof/>
        </w:rPr>
        <w:fldChar w:fldCharType="begin"/>
      </w:r>
      <w:r>
        <w:rPr>
          <w:smallCaps/>
          <w:noProof/>
        </w:rPr>
        <w:instrText xml:space="preserve"> TOC \h \z \c "Tabelle" </w:instrText>
      </w:r>
      <w:r>
        <w:rPr>
          <w:smallCaps/>
          <w:noProof/>
        </w:rPr>
        <w:fldChar w:fldCharType="separate"/>
      </w:r>
      <w:hyperlink w:anchor="_Toc305264457" w:history="1">
        <w:r w:rsidR="00737E0D" w:rsidRPr="009747C5">
          <w:rPr>
            <w:rStyle w:val="Hyperlink"/>
            <w:noProof/>
          </w:rPr>
          <w:t>Tabelle 1 - Ausgewählte Definitionen des Cloud Computing Begriffes</w:t>
        </w:r>
        <w:r w:rsidR="00737E0D">
          <w:rPr>
            <w:noProof/>
            <w:webHidden/>
          </w:rPr>
          <w:tab/>
        </w:r>
        <w:r w:rsidR="00737E0D">
          <w:rPr>
            <w:noProof/>
            <w:webHidden/>
          </w:rPr>
          <w:fldChar w:fldCharType="begin"/>
        </w:r>
        <w:r w:rsidR="00737E0D">
          <w:rPr>
            <w:noProof/>
            <w:webHidden/>
          </w:rPr>
          <w:instrText xml:space="preserve"> PAGEREF _Toc305264457 \h </w:instrText>
        </w:r>
        <w:r w:rsidR="00737E0D">
          <w:rPr>
            <w:noProof/>
            <w:webHidden/>
          </w:rPr>
        </w:r>
        <w:r w:rsidR="00737E0D">
          <w:rPr>
            <w:noProof/>
            <w:webHidden/>
          </w:rPr>
          <w:fldChar w:fldCharType="separate"/>
        </w:r>
        <w:r w:rsidR="00737E0D">
          <w:rPr>
            <w:noProof/>
            <w:webHidden/>
          </w:rPr>
          <w:t>11</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8" w:history="1">
        <w:r w:rsidR="00737E0D" w:rsidRPr="009747C5">
          <w:rPr>
            <w:rStyle w:val="Hyperlink"/>
            <w:noProof/>
          </w:rPr>
          <w:t>Tabelle 2 - Wichtige Komponenten des Finanzmarktdatensystems</w:t>
        </w:r>
        <w:r w:rsidR="00737E0D">
          <w:rPr>
            <w:noProof/>
            <w:webHidden/>
          </w:rPr>
          <w:tab/>
        </w:r>
        <w:r w:rsidR="00737E0D">
          <w:rPr>
            <w:noProof/>
            <w:webHidden/>
          </w:rPr>
          <w:fldChar w:fldCharType="begin"/>
        </w:r>
        <w:r w:rsidR="00737E0D">
          <w:rPr>
            <w:noProof/>
            <w:webHidden/>
          </w:rPr>
          <w:instrText xml:space="preserve"> PAGEREF _Toc305264458 \h </w:instrText>
        </w:r>
        <w:r w:rsidR="00737E0D">
          <w:rPr>
            <w:noProof/>
            <w:webHidden/>
          </w:rPr>
        </w:r>
        <w:r w:rsidR="00737E0D">
          <w:rPr>
            <w:noProof/>
            <w:webHidden/>
          </w:rPr>
          <w:fldChar w:fldCharType="separate"/>
        </w:r>
        <w:r w:rsidR="00737E0D">
          <w:rPr>
            <w:noProof/>
            <w:webHidden/>
          </w:rPr>
          <w:t>23</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59" w:history="1">
        <w:r w:rsidR="00737E0D" w:rsidRPr="009747C5">
          <w:rPr>
            <w:rStyle w:val="Hyperlink"/>
            <w:noProof/>
          </w:rPr>
          <w:t>Tabelle 3 - Konzept von Preisquellen und Snapshots</w:t>
        </w:r>
        <w:r w:rsidR="00737E0D">
          <w:rPr>
            <w:noProof/>
            <w:webHidden/>
          </w:rPr>
          <w:tab/>
        </w:r>
        <w:r w:rsidR="00737E0D">
          <w:rPr>
            <w:noProof/>
            <w:webHidden/>
          </w:rPr>
          <w:fldChar w:fldCharType="begin"/>
        </w:r>
        <w:r w:rsidR="00737E0D">
          <w:rPr>
            <w:noProof/>
            <w:webHidden/>
          </w:rPr>
          <w:instrText xml:space="preserve"> PAGEREF _Toc305264459 \h </w:instrText>
        </w:r>
        <w:r w:rsidR="00737E0D">
          <w:rPr>
            <w:noProof/>
            <w:webHidden/>
          </w:rPr>
        </w:r>
        <w:r w:rsidR="00737E0D">
          <w:rPr>
            <w:noProof/>
            <w:webHidden/>
          </w:rPr>
          <w:fldChar w:fldCharType="separate"/>
        </w:r>
        <w:r w:rsidR="00737E0D">
          <w:rPr>
            <w:noProof/>
            <w:webHidden/>
          </w:rPr>
          <w:t>29</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0" w:history="1">
        <w:r w:rsidR="00737E0D" w:rsidRPr="009747C5">
          <w:rPr>
            <w:rStyle w:val="Hyperlink"/>
            <w:noProof/>
          </w:rPr>
          <w:t>Tabelle 4 - Beispiele für zeitreihenoptimierte Datenbanken</w:t>
        </w:r>
        <w:r w:rsidR="00737E0D">
          <w:rPr>
            <w:noProof/>
            <w:webHidden/>
          </w:rPr>
          <w:tab/>
        </w:r>
        <w:r w:rsidR="00737E0D">
          <w:rPr>
            <w:noProof/>
            <w:webHidden/>
          </w:rPr>
          <w:fldChar w:fldCharType="begin"/>
        </w:r>
        <w:r w:rsidR="00737E0D">
          <w:rPr>
            <w:noProof/>
            <w:webHidden/>
          </w:rPr>
          <w:instrText xml:space="preserve"> PAGEREF _Toc305264460 \h </w:instrText>
        </w:r>
        <w:r w:rsidR="00737E0D">
          <w:rPr>
            <w:noProof/>
            <w:webHidden/>
          </w:rPr>
        </w:r>
        <w:r w:rsidR="00737E0D">
          <w:rPr>
            <w:noProof/>
            <w:webHidden/>
          </w:rPr>
          <w:fldChar w:fldCharType="separate"/>
        </w:r>
        <w:r w:rsidR="00737E0D">
          <w:rPr>
            <w:noProof/>
            <w:webHidden/>
          </w:rPr>
          <w:t>30</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1" w:history="1">
        <w:r w:rsidR="00737E0D" w:rsidRPr="009747C5">
          <w:rPr>
            <w:rStyle w:val="Hyperlink"/>
            <w:noProof/>
          </w:rPr>
          <w:t>Tabelle 5 - Gegenüberstellung Fine- und Coarse-Grained Modell</w:t>
        </w:r>
        <w:r w:rsidR="00737E0D">
          <w:rPr>
            <w:noProof/>
            <w:webHidden/>
          </w:rPr>
          <w:tab/>
        </w:r>
        <w:r w:rsidR="00737E0D">
          <w:rPr>
            <w:noProof/>
            <w:webHidden/>
          </w:rPr>
          <w:fldChar w:fldCharType="begin"/>
        </w:r>
        <w:r w:rsidR="00737E0D">
          <w:rPr>
            <w:noProof/>
            <w:webHidden/>
          </w:rPr>
          <w:instrText xml:space="preserve"> PAGEREF _Toc305264461 \h </w:instrText>
        </w:r>
        <w:r w:rsidR="00737E0D">
          <w:rPr>
            <w:noProof/>
            <w:webHidden/>
          </w:rPr>
        </w:r>
        <w:r w:rsidR="00737E0D">
          <w:rPr>
            <w:noProof/>
            <w:webHidden/>
          </w:rPr>
          <w:fldChar w:fldCharType="separate"/>
        </w:r>
        <w:r w:rsidR="00737E0D">
          <w:rPr>
            <w:noProof/>
            <w:webHidden/>
          </w:rPr>
          <w:t>40</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2" w:history="1">
        <w:r w:rsidR="00737E0D" w:rsidRPr="009747C5">
          <w:rPr>
            <w:rStyle w:val="Hyperlink"/>
            <w:noProof/>
          </w:rPr>
          <w:t>Tabelle 6 - Kostenvergleich Reserved Instanz (RI) vs. On-Demand Instanz (ODI)</w:t>
        </w:r>
        <w:r w:rsidR="00737E0D">
          <w:rPr>
            <w:noProof/>
            <w:webHidden/>
          </w:rPr>
          <w:tab/>
        </w:r>
        <w:r w:rsidR="00737E0D">
          <w:rPr>
            <w:noProof/>
            <w:webHidden/>
          </w:rPr>
          <w:fldChar w:fldCharType="begin"/>
        </w:r>
        <w:r w:rsidR="00737E0D">
          <w:rPr>
            <w:noProof/>
            <w:webHidden/>
          </w:rPr>
          <w:instrText xml:space="preserve"> PAGEREF _Toc305264462 \h </w:instrText>
        </w:r>
        <w:r w:rsidR="00737E0D">
          <w:rPr>
            <w:noProof/>
            <w:webHidden/>
          </w:rPr>
        </w:r>
        <w:r w:rsidR="00737E0D">
          <w:rPr>
            <w:noProof/>
            <w:webHidden/>
          </w:rPr>
          <w:fldChar w:fldCharType="separate"/>
        </w:r>
        <w:r w:rsidR="00737E0D">
          <w:rPr>
            <w:noProof/>
            <w:webHidden/>
          </w:rPr>
          <w:t>51</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3" w:history="1">
        <w:r w:rsidR="00737E0D" w:rsidRPr="009747C5">
          <w:rPr>
            <w:rStyle w:val="Hyperlink"/>
            <w:noProof/>
          </w:rPr>
          <w:t>Tabelle 7 - Kostenmodell für Reserved Instances, Region EU (Ireland)</w:t>
        </w:r>
        <w:r w:rsidR="00737E0D">
          <w:rPr>
            <w:noProof/>
            <w:webHidden/>
          </w:rPr>
          <w:tab/>
        </w:r>
        <w:r w:rsidR="00737E0D">
          <w:rPr>
            <w:noProof/>
            <w:webHidden/>
          </w:rPr>
          <w:fldChar w:fldCharType="begin"/>
        </w:r>
        <w:r w:rsidR="00737E0D">
          <w:rPr>
            <w:noProof/>
            <w:webHidden/>
          </w:rPr>
          <w:instrText xml:space="preserve"> PAGEREF _Toc305264463 \h </w:instrText>
        </w:r>
        <w:r w:rsidR="00737E0D">
          <w:rPr>
            <w:noProof/>
            <w:webHidden/>
          </w:rPr>
        </w:r>
        <w:r w:rsidR="00737E0D">
          <w:rPr>
            <w:noProof/>
            <w:webHidden/>
          </w:rPr>
          <w:fldChar w:fldCharType="separate"/>
        </w:r>
        <w:r w:rsidR="00737E0D">
          <w:rPr>
            <w:noProof/>
            <w:webHidden/>
          </w:rPr>
          <w:t>52</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4" w:history="1">
        <w:r w:rsidR="00737E0D" w:rsidRPr="009747C5">
          <w:rPr>
            <w:rStyle w:val="Hyperlink"/>
            <w:noProof/>
          </w:rPr>
          <w:t>Tabelle 8 - Kostenschätzung: Persistenz-Ebene EC2</w:t>
        </w:r>
        <w:r w:rsidR="00737E0D">
          <w:rPr>
            <w:noProof/>
            <w:webHidden/>
          </w:rPr>
          <w:tab/>
        </w:r>
        <w:r w:rsidR="00737E0D">
          <w:rPr>
            <w:noProof/>
            <w:webHidden/>
          </w:rPr>
          <w:fldChar w:fldCharType="begin"/>
        </w:r>
        <w:r w:rsidR="00737E0D">
          <w:rPr>
            <w:noProof/>
            <w:webHidden/>
          </w:rPr>
          <w:instrText xml:space="preserve"> PAGEREF _Toc305264464 \h </w:instrText>
        </w:r>
        <w:r w:rsidR="00737E0D">
          <w:rPr>
            <w:noProof/>
            <w:webHidden/>
          </w:rPr>
        </w:r>
        <w:r w:rsidR="00737E0D">
          <w:rPr>
            <w:noProof/>
            <w:webHidden/>
          </w:rPr>
          <w:fldChar w:fldCharType="separate"/>
        </w:r>
        <w:r w:rsidR="00737E0D">
          <w:rPr>
            <w:noProof/>
            <w:webHidden/>
          </w:rPr>
          <w:t>53</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5" w:history="1">
        <w:r w:rsidR="00737E0D" w:rsidRPr="009747C5">
          <w:rPr>
            <w:rStyle w:val="Hyperlink"/>
            <w:noProof/>
          </w:rPr>
          <w:t>Tabelle 9 - Kostenschätzung: Persistenz-Ebene Storage (EBS)</w:t>
        </w:r>
        <w:r w:rsidR="00737E0D">
          <w:rPr>
            <w:noProof/>
            <w:webHidden/>
          </w:rPr>
          <w:tab/>
        </w:r>
        <w:r w:rsidR="00737E0D">
          <w:rPr>
            <w:noProof/>
            <w:webHidden/>
          </w:rPr>
          <w:fldChar w:fldCharType="begin"/>
        </w:r>
        <w:r w:rsidR="00737E0D">
          <w:rPr>
            <w:noProof/>
            <w:webHidden/>
          </w:rPr>
          <w:instrText xml:space="preserve"> PAGEREF _Toc305264465 \h </w:instrText>
        </w:r>
        <w:r w:rsidR="00737E0D">
          <w:rPr>
            <w:noProof/>
            <w:webHidden/>
          </w:rPr>
        </w:r>
        <w:r w:rsidR="00737E0D">
          <w:rPr>
            <w:noProof/>
            <w:webHidden/>
          </w:rPr>
          <w:fldChar w:fldCharType="separate"/>
        </w:r>
        <w:r w:rsidR="00737E0D">
          <w:rPr>
            <w:noProof/>
            <w:webHidden/>
          </w:rPr>
          <w:t>53</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6" w:history="1">
        <w:r w:rsidR="00737E0D" w:rsidRPr="009747C5">
          <w:rPr>
            <w:rStyle w:val="Hyperlink"/>
            <w:noProof/>
          </w:rPr>
          <w:t>Tabelle 10 - Kostenschätzung: Datenarchivierung in S3</w:t>
        </w:r>
        <w:r w:rsidR="00737E0D">
          <w:rPr>
            <w:noProof/>
            <w:webHidden/>
          </w:rPr>
          <w:tab/>
        </w:r>
        <w:r w:rsidR="00737E0D">
          <w:rPr>
            <w:noProof/>
            <w:webHidden/>
          </w:rPr>
          <w:fldChar w:fldCharType="begin"/>
        </w:r>
        <w:r w:rsidR="00737E0D">
          <w:rPr>
            <w:noProof/>
            <w:webHidden/>
          </w:rPr>
          <w:instrText xml:space="preserve"> PAGEREF _Toc305264466 \h </w:instrText>
        </w:r>
        <w:r w:rsidR="00737E0D">
          <w:rPr>
            <w:noProof/>
            <w:webHidden/>
          </w:rPr>
        </w:r>
        <w:r w:rsidR="00737E0D">
          <w:rPr>
            <w:noProof/>
            <w:webHidden/>
          </w:rPr>
          <w:fldChar w:fldCharType="separate"/>
        </w:r>
        <w:r w:rsidR="00737E0D">
          <w:rPr>
            <w:noProof/>
            <w:webHidden/>
          </w:rPr>
          <w:t>53</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7" w:history="1">
        <w:r w:rsidR="00737E0D" w:rsidRPr="009747C5">
          <w:rPr>
            <w:rStyle w:val="Hyperlink"/>
            <w:noProof/>
          </w:rPr>
          <w:t>Tabelle 11 - Kostenschätzung: Kommunikation mit dem S3-Service</w:t>
        </w:r>
        <w:r w:rsidR="00737E0D">
          <w:rPr>
            <w:noProof/>
            <w:webHidden/>
          </w:rPr>
          <w:tab/>
        </w:r>
        <w:r w:rsidR="00737E0D">
          <w:rPr>
            <w:noProof/>
            <w:webHidden/>
          </w:rPr>
          <w:fldChar w:fldCharType="begin"/>
        </w:r>
        <w:r w:rsidR="00737E0D">
          <w:rPr>
            <w:noProof/>
            <w:webHidden/>
          </w:rPr>
          <w:instrText xml:space="preserve"> PAGEREF _Toc305264467 \h </w:instrText>
        </w:r>
        <w:r w:rsidR="00737E0D">
          <w:rPr>
            <w:noProof/>
            <w:webHidden/>
          </w:rPr>
        </w:r>
        <w:r w:rsidR="00737E0D">
          <w:rPr>
            <w:noProof/>
            <w:webHidden/>
          </w:rPr>
          <w:fldChar w:fldCharType="separate"/>
        </w:r>
        <w:r w:rsidR="00737E0D">
          <w:rPr>
            <w:noProof/>
            <w:webHidden/>
          </w:rPr>
          <w:t>54</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8" w:history="1">
        <w:r w:rsidR="00737E0D" w:rsidRPr="009747C5">
          <w:rPr>
            <w:rStyle w:val="Hyperlink"/>
            <w:noProof/>
          </w:rPr>
          <w:t>Tabelle 12 - Meta- und Stammdatenbedarf in SimpleDB</w:t>
        </w:r>
        <w:r w:rsidR="00737E0D">
          <w:rPr>
            <w:noProof/>
            <w:webHidden/>
          </w:rPr>
          <w:tab/>
        </w:r>
        <w:r w:rsidR="00737E0D">
          <w:rPr>
            <w:noProof/>
            <w:webHidden/>
          </w:rPr>
          <w:fldChar w:fldCharType="begin"/>
        </w:r>
        <w:r w:rsidR="00737E0D">
          <w:rPr>
            <w:noProof/>
            <w:webHidden/>
          </w:rPr>
          <w:instrText xml:space="preserve"> PAGEREF _Toc305264468 \h </w:instrText>
        </w:r>
        <w:r w:rsidR="00737E0D">
          <w:rPr>
            <w:noProof/>
            <w:webHidden/>
          </w:rPr>
        </w:r>
        <w:r w:rsidR="00737E0D">
          <w:rPr>
            <w:noProof/>
            <w:webHidden/>
          </w:rPr>
          <w:fldChar w:fldCharType="separate"/>
        </w:r>
        <w:r w:rsidR="00737E0D">
          <w:rPr>
            <w:noProof/>
            <w:webHidden/>
          </w:rPr>
          <w:t>54</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69" w:history="1">
        <w:r w:rsidR="00737E0D" w:rsidRPr="009747C5">
          <w:rPr>
            <w:rStyle w:val="Hyperlink"/>
            <w:noProof/>
          </w:rPr>
          <w:t>Tabelle 13 - Kostenschätzung: Processing-Ebene EC2</w:t>
        </w:r>
        <w:r w:rsidR="00737E0D">
          <w:rPr>
            <w:noProof/>
            <w:webHidden/>
          </w:rPr>
          <w:tab/>
        </w:r>
        <w:r w:rsidR="00737E0D">
          <w:rPr>
            <w:noProof/>
            <w:webHidden/>
          </w:rPr>
          <w:fldChar w:fldCharType="begin"/>
        </w:r>
        <w:r w:rsidR="00737E0D">
          <w:rPr>
            <w:noProof/>
            <w:webHidden/>
          </w:rPr>
          <w:instrText xml:space="preserve"> PAGEREF _Toc305264469 \h </w:instrText>
        </w:r>
        <w:r w:rsidR="00737E0D">
          <w:rPr>
            <w:noProof/>
            <w:webHidden/>
          </w:rPr>
        </w:r>
        <w:r w:rsidR="00737E0D">
          <w:rPr>
            <w:noProof/>
            <w:webHidden/>
          </w:rPr>
          <w:fldChar w:fldCharType="separate"/>
        </w:r>
        <w:r w:rsidR="00737E0D">
          <w:rPr>
            <w:noProof/>
            <w:webHidden/>
          </w:rPr>
          <w:t>56</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70" w:history="1">
        <w:r w:rsidR="00737E0D" w:rsidRPr="009747C5">
          <w:rPr>
            <w:rStyle w:val="Hyperlink"/>
            <w:noProof/>
          </w:rPr>
          <w:t>Tabelle 14 - Kostenschätzung: Processing-Ebene Storage (EBS)</w:t>
        </w:r>
        <w:r w:rsidR="00737E0D">
          <w:rPr>
            <w:noProof/>
            <w:webHidden/>
          </w:rPr>
          <w:tab/>
        </w:r>
        <w:r w:rsidR="00737E0D">
          <w:rPr>
            <w:noProof/>
            <w:webHidden/>
          </w:rPr>
          <w:fldChar w:fldCharType="begin"/>
        </w:r>
        <w:r w:rsidR="00737E0D">
          <w:rPr>
            <w:noProof/>
            <w:webHidden/>
          </w:rPr>
          <w:instrText xml:space="preserve"> PAGEREF _Toc305264470 \h </w:instrText>
        </w:r>
        <w:r w:rsidR="00737E0D">
          <w:rPr>
            <w:noProof/>
            <w:webHidden/>
          </w:rPr>
        </w:r>
        <w:r w:rsidR="00737E0D">
          <w:rPr>
            <w:noProof/>
            <w:webHidden/>
          </w:rPr>
          <w:fldChar w:fldCharType="separate"/>
        </w:r>
        <w:r w:rsidR="00737E0D">
          <w:rPr>
            <w:noProof/>
            <w:webHidden/>
          </w:rPr>
          <w:t>57</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71" w:history="1">
        <w:r w:rsidR="00737E0D" w:rsidRPr="009747C5">
          <w:rPr>
            <w:rStyle w:val="Hyperlink"/>
            <w:noProof/>
          </w:rPr>
          <w:t>Tabelle 15 - Kostenschätzung: Meta-Ebene EC2</w:t>
        </w:r>
        <w:r w:rsidR="00737E0D">
          <w:rPr>
            <w:noProof/>
            <w:webHidden/>
          </w:rPr>
          <w:tab/>
        </w:r>
        <w:r w:rsidR="00737E0D">
          <w:rPr>
            <w:noProof/>
            <w:webHidden/>
          </w:rPr>
          <w:fldChar w:fldCharType="begin"/>
        </w:r>
        <w:r w:rsidR="00737E0D">
          <w:rPr>
            <w:noProof/>
            <w:webHidden/>
          </w:rPr>
          <w:instrText xml:space="preserve"> PAGEREF _Toc305264471 \h </w:instrText>
        </w:r>
        <w:r w:rsidR="00737E0D">
          <w:rPr>
            <w:noProof/>
            <w:webHidden/>
          </w:rPr>
        </w:r>
        <w:r w:rsidR="00737E0D">
          <w:rPr>
            <w:noProof/>
            <w:webHidden/>
          </w:rPr>
          <w:fldChar w:fldCharType="separate"/>
        </w:r>
        <w:r w:rsidR="00737E0D">
          <w:rPr>
            <w:noProof/>
            <w:webHidden/>
          </w:rPr>
          <w:t>58</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72" w:history="1">
        <w:r w:rsidR="00737E0D" w:rsidRPr="009747C5">
          <w:rPr>
            <w:rStyle w:val="Hyperlink"/>
            <w:noProof/>
          </w:rPr>
          <w:t>Tabelle 16 - Kostenschätzung: Meta-Ebene Storage (EBS)</w:t>
        </w:r>
        <w:r w:rsidR="00737E0D">
          <w:rPr>
            <w:noProof/>
            <w:webHidden/>
          </w:rPr>
          <w:tab/>
        </w:r>
        <w:r w:rsidR="00737E0D">
          <w:rPr>
            <w:noProof/>
            <w:webHidden/>
          </w:rPr>
          <w:fldChar w:fldCharType="begin"/>
        </w:r>
        <w:r w:rsidR="00737E0D">
          <w:rPr>
            <w:noProof/>
            <w:webHidden/>
          </w:rPr>
          <w:instrText xml:space="preserve"> PAGEREF _Toc305264472 \h </w:instrText>
        </w:r>
        <w:r w:rsidR="00737E0D">
          <w:rPr>
            <w:noProof/>
            <w:webHidden/>
          </w:rPr>
        </w:r>
        <w:r w:rsidR="00737E0D">
          <w:rPr>
            <w:noProof/>
            <w:webHidden/>
          </w:rPr>
          <w:fldChar w:fldCharType="separate"/>
        </w:r>
        <w:r w:rsidR="00737E0D">
          <w:rPr>
            <w:noProof/>
            <w:webHidden/>
          </w:rPr>
          <w:t>58</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73" w:history="1">
        <w:r w:rsidR="00737E0D" w:rsidRPr="009747C5">
          <w:rPr>
            <w:rStyle w:val="Hyperlink"/>
            <w:noProof/>
          </w:rPr>
          <w:t>Tabelle 17 - Kostenschätzung: Systemintegrationsumgebung</w:t>
        </w:r>
        <w:r w:rsidR="00737E0D">
          <w:rPr>
            <w:noProof/>
            <w:webHidden/>
          </w:rPr>
          <w:tab/>
        </w:r>
        <w:r w:rsidR="00737E0D">
          <w:rPr>
            <w:noProof/>
            <w:webHidden/>
          </w:rPr>
          <w:fldChar w:fldCharType="begin"/>
        </w:r>
        <w:r w:rsidR="00737E0D">
          <w:rPr>
            <w:noProof/>
            <w:webHidden/>
          </w:rPr>
          <w:instrText xml:space="preserve"> PAGEREF _Toc305264473 \h </w:instrText>
        </w:r>
        <w:r w:rsidR="00737E0D">
          <w:rPr>
            <w:noProof/>
            <w:webHidden/>
          </w:rPr>
        </w:r>
        <w:r w:rsidR="00737E0D">
          <w:rPr>
            <w:noProof/>
            <w:webHidden/>
          </w:rPr>
          <w:fldChar w:fldCharType="separate"/>
        </w:r>
        <w:r w:rsidR="00737E0D">
          <w:rPr>
            <w:noProof/>
            <w:webHidden/>
          </w:rPr>
          <w:t>61</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74" w:history="1">
        <w:r w:rsidR="00737E0D" w:rsidRPr="009747C5">
          <w:rPr>
            <w:rStyle w:val="Hyperlink"/>
            <w:noProof/>
          </w:rPr>
          <w:t>Tabelle 18 - Kostenschätzung: Gesamtsystem (aggregiert)</w:t>
        </w:r>
        <w:r w:rsidR="00737E0D">
          <w:rPr>
            <w:noProof/>
            <w:webHidden/>
          </w:rPr>
          <w:tab/>
        </w:r>
        <w:r w:rsidR="00737E0D">
          <w:rPr>
            <w:noProof/>
            <w:webHidden/>
          </w:rPr>
          <w:fldChar w:fldCharType="begin"/>
        </w:r>
        <w:r w:rsidR="00737E0D">
          <w:rPr>
            <w:noProof/>
            <w:webHidden/>
          </w:rPr>
          <w:instrText xml:space="preserve"> PAGEREF _Toc305264474 \h </w:instrText>
        </w:r>
        <w:r w:rsidR="00737E0D">
          <w:rPr>
            <w:noProof/>
            <w:webHidden/>
          </w:rPr>
        </w:r>
        <w:r w:rsidR="00737E0D">
          <w:rPr>
            <w:noProof/>
            <w:webHidden/>
          </w:rPr>
          <w:fldChar w:fldCharType="separate"/>
        </w:r>
        <w:r w:rsidR="00737E0D">
          <w:rPr>
            <w:noProof/>
            <w:webHidden/>
          </w:rPr>
          <w:t>62</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75" w:history="1">
        <w:r w:rsidR="00737E0D" w:rsidRPr="009747C5">
          <w:rPr>
            <w:rStyle w:val="Hyperlink"/>
            <w:noProof/>
            <w:lang w:val="en-US"/>
          </w:rPr>
          <w:t>Tabelle 19 - Catalog-Layout in SimpleDB</w:t>
        </w:r>
        <w:r w:rsidR="00737E0D">
          <w:rPr>
            <w:noProof/>
            <w:webHidden/>
          </w:rPr>
          <w:tab/>
        </w:r>
        <w:r w:rsidR="00737E0D">
          <w:rPr>
            <w:noProof/>
            <w:webHidden/>
          </w:rPr>
          <w:fldChar w:fldCharType="begin"/>
        </w:r>
        <w:r w:rsidR="00737E0D">
          <w:rPr>
            <w:noProof/>
            <w:webHidden/>
          </w:rPr>
          <w:instrText xml:space="preserve"> PAGEREF _Toc305264475 \h </w:instrText>
        </w:r>
        <w:r w:rsidR="00737E0D">
          <w:rPr>
            <w:noProof/>
            <w:webHidden/>
          </w:rPr>
        </w:r>
        <w:r w:rsidR="00737E0D">
          <w:rPr>
            <w:noProof/>
            <w:webHidden/>
          </w:rPr>
          <w:fldChar w:fldCharType="separate"/>
        </w:r>
        <w:r w:rsidR="00737E0D">
          <w:rPr>
            <w:noProof/>
            <w:webHidden/>
          </w:rPr>
          <w:t>66</w:t>
        </w:r>
        <w:r w:rsidR="00737E0D">
          <w:rPr>
            <w:noProof/>
            <w:webHidden/>
          </w:rPr>
          <w:fldChar w:fldCharType="end"/>
        </w:r>
      </w:hyperlink>
    </w:p>
    <w:p w:rsidR="00737E0D" w:rsidRDefault="0093596E">
      <w:pPr>
        <w:pStyle w:val="Abbildungsverzeichnis"/>
        <w:tabs>
          <w:tab w:val="right" w:leader="dot" w:pos="8637"/>
        </w:tabs>
        <w:rPr>
          <w:rFonts w:eastAsiaTheme="minorEastAsia" w:cstheme="minorBidi"/>
          <w:noProof/>
          <w:sz w:val="22"/>
          <w:lang w:eastAsia="de-DE"/>
        </w:rPr>
      </w:pPr>
      <w:hyperlink w:anchor="_Toc305264476" w:history="1">
        <w:r w:rsidR="00737E0D" w:rsidRPr="009747C5">
          <w:rPr>
            <w:rStyle w:val="Hyperlink"/>
            <w:noProof/>
          </w:rPr>
          <w:t>Tabelle 20 - Domain-Metadaten in SimpleDB</w:t>
        </w:r>
        <w:r w:rsidR="00737E0D">
          <w:rPr>
            <w:noProof/>
            <w:webHidden/>
          </w:rPr>
          <w:tab/>
        </w:r>
        <w:r w:rsidR="00737E0D">
          <w:rPr>
            <w:noProof/>
            <w:webHidden/>
          </w:rPr>
          <w:fldChar w:fldCharType="begin"/>
        </w:r>
        <w:r w:rsidR="00737E0D">
          <w:rPr>
            <w:noProof/>
            <w:webHidden/>
          </w:rPr>
          <w:instrText xml:space="preserve"> PAGEREF _Toc305264476 \h </w:instrText>
        </w:r>
        <w:r w:rsidR="00737E0D">
          <w:rPr>
            <w:noProof/>
            <w:webHidden/>
          </w:rPr>
        </w:r>
        <w:r w:rsidR="00737E0D">
          <w:rPr>
            <w:noProof/>
            <w:webHidden/>
          </w:rPr>
          <w:fldChar w:fldCharType="separate"/>
        </w:r>
        <w:r w:rsidR="00737E0D">
          <w:rPr>
            <w:noProof/>
            <w:webHidden/>
          </w:rPr>
          <w:t>66</w:t>
        </w:r>
        <w:r w:rsidR="00737E0D">
          <w:rPr>
            <w:noProof/>
            <w:webHidden/>
          </w:rPr>
          <w:fldChar w:fldCharType="end"/>
        </w:r>
      </w:hyperlink>
    </w:p>
    <w:p w:rsidR="00E43E9E" w:rsidRPr="00E43E9E" w:rsidRDefault="002E51D1" w:rsidP="00231CB5">
      <w:pPr>
        <w:tabs>
          <w:tab w:val="right" w:leader="dot" w:pos="8505"/>
        </w:tabs>
      </w:pPr>
      <w:r>
        <w:rPr>
          <w:smallCaps/>
          <w:noProof/>
          <w:sz w:val="20"/>
        </w:rPr>
        <w:fldChar w:fldCharType="end"/>
      </w:r>
      <w:r w:rsidR="00E43E9E" w:rsidRPr="00E43E9E">
        <w:t xml:space="preserve"> </w:t>
      </w:r>
    </w:p>
    <w:p w:rsidR="00E43E9E" w:rsidRDefault="00E43E9E">
      <w:pPr>
        <w:spacing w:before="0" w:after="200" w:line="276" w:lineRule="auto"/>
        <w:jc w:val="left"/>
        <w:rPr>
          <w:smallCaps/>
          <w:sz w:val="52"/>
          <w:szCs w:val="36"/>
        </w:rPr>
      </w:pPr>
      <w:r>
        <w:br w:type="page"/>
      </w:r>
    </w:p>
    <w:p w:rsidR="004E4037" w:rsidRPr="006B05DF" w:rsidRDefault="00D35CFB" w:rsidP="004C337F">
      <w:pPr>
        <w:pStyle w:val="berschrift1"/>
        <w:numPr>
          <w:ilvl w:val="0"/>
          <w:numId w:val="0"/>
        </w:numPr>
        <w:rPr>
          <w:noProof/>
        </w:rPr>
      </w:pPr>
      <w:bookmarkStart w:id="7" w:name="_Toc305264346"/>
      <w:r w:rsidRPr="006B05DF">
        <w:rPr>
          <w:noProof/>
        </w:rPr>
        <w:lastRenderedPageBreak/>
        <w:t>Danksagung</w:t>
      </w:r>
      <w:bookmarkEnd w:id="7"/>
    </w:p>
    <w:p w:rsidR="008E7873" w:rsidRPr="00170376" w:rsidRDefault="008E7873" w:rsidP="008E7873">
      <w:pPr>
        <w:pStyle w:val="KapitelEinfhrung"/>
        <w:rPr>
          <w:noProof/>
          <w:sz w:val="20"/>
        </w:rPr>
      </w:pPr>
      <w:r w:rsidRPr="00170376">
        <w:rPr>
          <w:i w:val="0"/>
          <w:noProof/>
        </w:rPr>
        <w:t>Dankbarkeit ist nicht nur die größte aller Tugenden, sondern auch die Mutter von allen.</w:t>
      </w:r>
      <w:r w:rsidRPr="00170376">
        <w:rPr>
          <w:i w:val="0"/>
          <w:noProof/>
        </w:rPr>
        <w:br/>
      </w:r>
      <w:r w:rsidRPr="00170376">
        <w:rPr>
          <w:color w:val="943634" w:themeColor="accent2" w:themeShade="BF"/>
        </w:rPr>
        <w:t xml:space="preserve">Marcus </w:t>
      </w:r>
      <w:proofErr w:type="spellStart"/>
      <w:r w:rsidRPr="00170376">
        <w:rPr>
          <w:color w:val="943634" w:themeColor="accent2" w:themeShade="BF"/>
        </w:rPr>
        <w:t>Tullius</w:t>
      </w:r>
      <w:proofErr w:type="spellEnd"/>
      <w:r w:rsidRPr="00170376">
        <w:rPr>
          <w:color w:val="943634" w:themeColor="accent2" w:themeShade="BF"/>
        </w:rPr>
        <w:t xml:space="preserve"> Cicero, (106 - 43 v. Chr.), römischer Redner und Staatsman</w:t>
      </w:r>
      <w:r w:rsidR="00D15CBB" w:rsidRPr="00170376">
        <w:rPr>
          <w:color w:val="943634" w:themeColor="accent2" w:themeShade="BF"/>
        </w:rPr>
        <w:t>n</w:t>
      </w:r>
    </w:p>
    <w:p w:rsidR="0023762B" w:rsidRPr="00170376" w:rsidRDefault="0023762B" w:rsidP="00FC50DD">
      <w:pPr>
        <w:rPr>
          <w:sz w:val="18"/>
          <w:lang w:val="es-ES_tradnl"/>
        </w:rPr>
      </w:pPr>
      <w:r w:rsidRPr="00170376">
        <w:rPr>
          <w:sz w:val="18"/>
          <w:lang w:val="es-ES_tradnl"/>
        </w:rPr>
        <w:t>An dieser Stelle bedanke ich mich bei allen Personen, die mich während der Zeit meines Studiums unterstützt haben.</w:t>
      </w:r>
    </w:p>
    <w:p w:rsidR="00031AED" w:rsidRPr="00170376" w:rsidRDefault="0023762B" w:rsidP="00031AED">
      <w:pPr>
        <w:rPr>
          <w:sz w:val="18"/>
          <w:lang w:val="es-ES_tradnl"/>
        </w:rPr>
      </w:pPr>
      <w:r w:rsidRPr="00170376">
        <w:rPr>
          <w:sz w:val="18"/>
          <w:lang w:val="es-ES_tradnl"/>
        </w:rPr>
        <w:t>Als erstes möchte ich mich herzlich bei Herrn</w:t>
      </w:r>
      <w:r w:rsidR="002C3044" w:rsidRPr="00170376">
        <w:rPr>
          <w:sz w:val="18"/>
          <w:lang w:val="es-ES_tradnl"/>
        </w:rPr>
        <w:t xml:space="preserve"> </w:t>
      </w:r>
      <w:r w:rsidR="002C3044" w:rsidRPr="00170376">
        <w:rPr>
          <w:rFonts w:eastAsia="Times New Roman" w:cstheme="minorHAnsi"/>
          <w:b/>
          <w:color w:val="000000" w:themeColor="text1"/>
          <w:sz w:val="16"/>
          <w:szCs w:val="21"/>
        </w:rPr>
        <w:t>Dipl.-</w:t>
      </w:r>
      <w:proofErr w:type="spellStart"/>
      <w:r w:rsidR="002C3044" w:rsidRPr="00170376">
        <w:rPr>
          <w:rFonts w:eastAsia="Times New Roman" w:cstheme="minorHAnsi"/>
          <w:b/>
          <w:color w:val="000000" w:themeColor="text1"/>
          <w:sz w:val="16"/>
          <w:szCs w:val="21"/>
        </w:rPr>
        <w:t>Inform</w:t>
      </w:r>
      <w:proofErr w:type="spellEnd"/>
      <w:r w:rsidR="002C3044" w:rsidRPr="00170376">
        <w:rPr>
          <w:rFonts w:eastAsia="Times New Roman" w:cstheme="minorHAnsi"/>
          <w:b/>
          <w:color w:val="000000" w:themeColor="text1"/>
          <w:sz w:val="16"/>
          <w:szCs w:val="21"/>
        </w:rPr>
        <w:t>. Dipl.-Wirtsch.-</w:t>
      </w:r>
      <w:proofErr w:type="spellStart"/>
      <w:r w:rsidR="002C3044" w:rsidRPr="00170376">
        <w:rPr>
          <w:rFonts w:eastAsia="Times New Roman" w:cstheme="minorHAnsi"/>
          <w:b/>
          <w:color w:val="000000" w:themeColor="text1"/>
          <w:sz w:val="16"/>
          <w:szCs w:val="21"/>
        </w:rPr>
        <w:t>Inform</w:t>
      </w:r>
      <w:proofErr w:type="spellEnd"/>
      <w:r w:rsidR="002C3044" w:rsidRPr="00170376">
        <w:rPr>
          <w:rFonts w:eastAsia="Times New Roman" w:cstheme="minorHAnsi"/>
          <w:b/>
          <w:color w:val="000000" w:themeColor="text1"/>
          <w:sz w:val="16"/>
          <w:szCs w:val="21"/>
        </w:rPr>
        <w:t xml:space="preserve">. (FH) MBM (Univ.) </w:t>
      </w:r>
      <w:r w:rsidRPr="00170376">
        <w:rPr>
          <w:rFonts w:cstheme="minorHAnsi"/>
          <w:b/>
          <w:color w:val="000000" w:themeColor="text1"/>
          <w:sz w:val="16"/>
          <w:szCs w:val="21"/>
          <w:lang w:val="es-ES_tradnl"/>
        </w:rPr>
        <w:t xml:space="preserve"> </w:t>
      </w:r>
      <w:r w:rsidRPr="00170376">
        <w:rPr>
          <w:b/>
          <w:sz w:val="18"/>
          <w:lang w:val="es-ES_tradnl"/>
        </w:rPr>
        <w:t>Jürgen. R. Dietrich</w:t>
      </w:r>
      <w:r w:rsidRPr="00170376">
        <w:rPr>
          <w:sz w:val="18"/>
          <w:lang w:val="es-ES_tradnl"/>
        </w:rPr>
        <w:t xml:space="preserve"> für die  sehr gute Betreuung meiner Abschlußarbeit bedanken.</w:t>
      </w:r>
      <w:r w:rsidR="00031AED" w:rsidRPr="00170376">
        <w:rPr>
          <w:sz w:val="18"/>
          <w:lang w:val="es-ES_tradnl"/>
        </w:rPr>
        <w:t xml:space="preserve"> </w:t>
      </w:r>
    </w:p>
    <w:p w:rsidR="0023762B" w:rsidRPr="00170376" w:rsidRDefault="00031AED" w:rsidP="00FC50DD">
      <w:pPr>
        <w:rPr>
          <w:sz w:val="18"/>
          <w:lang w:val="es-ES_tradnl"/>
        </w:rPr>
      </w:pPr>
      <w:r w:rsidRPr="00170376">
        <w:rPr>
          <w:sz w:val="18"/>
          <w:lang w:val="es-ES_tradnl"/>
        </w:rPr>
        <w:t xml:space="preserve">Vielen Dank auch an Herrn </w:t>
      </w:r>
      <w:r w:rsidRPr="00170376">
        <w:rPr>
          <w:b/>
          <w:sz w:val="18"/>
          <w:lang w:val="es-ES_tradnl"/>
        </w:rPr>
        <w:t>Prof. Dr.-Ing. habil. Jürgen Otten</w:t>
      </w:r>
      <w:r w:rsidRPr="00170376">
        <w:rPr>
          <w:sz w:val="18"/>
          <w:lang w:val="es-ES_tradnl"/>
        </w:rPr>
        <w:t xml:space="preserve">, Präsident der Wilhelm Büchner Hochschule, und Herrn </w:t>
      </w:r>
      <w:r w:rsidRPr="00170376">
        <w:rPr>
          <w:b/>
          <w:sz w:val="18"/>
          <w:lang w:val="es-ES_tradnl"/>
        </w:rPr>
        <w:t>Dr. Wolfgang Kliesch</w:t>
      </w:r>
      <w:r w:rsidRPr="00170376">
        <w:rPr>
          <w:sz w:val="18"/>
          <w:lang w:val="es-ES_tradnl"/>
        </w:rPr>
        <w:t>, Studienleiter Informatik, für das Aufsetzen dieses hervorragen Fernstudienganges.</w:t>
      </w:r>
    </w:p>
    <w:p w:rsidR="008E7873" w:rsidRPr="00170376" w:rsidRDefault="0023762B" w:rsidP="00FC50DD">
      <w:pPr>
        <w:rPr>
          <w:sz w:val="18"/>
          <w:lang w:val="es-ES_tradnl"/>
        </w:rPr>
      </w:pPr>
      <w:r w:rsidRPr="00170376">
        <w:rPr>
          <w:sz w:val="18"/>
          <w:lang w:val="es-ES_tradnl"/>
        </w:rPr>
        <w:t xml:space="preserve">Besonderer Dank gilt Herrn </w:t>
      </w:r>
      <w:r w:rsidRPr="00170376">
        <w:rPr>
          <w:b/>
          <w:sz w:val="18"/>
          <w:lang w:val="es-ES_tradnl"/>
        </w:rPr>
        <w:t>P</w:t>
      </w:r>
      <w:r w:rsidR="008E7873" w:rsidRPr="00170376">
        <w:rPr>
          <w:b/>
          <w:sz w:val="18"/>
          <w:lang w:val="es-ES_tradnl"/>
        </w:rPr>
        <w:t>rof. Dr. Ernst Denert</w:t>
      </w:r>
      <w:r w:rsidR="008E7873" w:rsidRPr="00170376">
        <w:rPr>
          <w:sz w:val="18"/>
          <w:lang w:val="es-ES_tradnl"/>
        </w:rPr>
        <w:t xml:space="preserve">, Honorarprofessor und Ehrensenator (Technische Universität München, Fakultät für Informatik) </w:t>
      </w:r>
      <w:r w:rsidR="00FC50DD" w:rsidRPr="00170376">
        <w:rPr>
          <w:sz w:val="18"/>
          <w:lang w:val="es-ES_tradnl"/>
        </w:rPr>
        <w:t>für das Eröffnen neuer Wege in Bezug auf meine Promotion.</w:t>
      </w:r>
    </w:p>
    <w:p w:rsidR="00FC50DD" w:rsidRPr="00170376" w:rsidRDefault="0023762B" w:rsidP="00FC50DD">
      <w:pPr>
        <w:rPr>
          <w:sz w:val="18"/>
          <w:lang w:val="es-ES_tradnl"/>
        </w:rPr>
      </w:pPr>
      <w:r w:rsidRPr="00170376">
        <w:rPr>
          <w:sz w:val="18"/>
          <w:lang w:val="es-ES_tradnl"/>
        </w:rPr>
        <w:t>Ebenfalls danke ich</w:t>
      </w:r>
      <w:r w:rsidRPr="00170376">
        <w:rPr>
          <w:b/>
          <w:sz w:val="18"/>
          <w:lang w:val="es-ES_tradnl"/>
        </w:rPr>
        <w:t xml:space="preserve"> </w:t>
      </w:r>
      <w:r w:rsidRPr="00170376">
        <w:rPr>
          <w:sz w:val="18"/>
          <w:lang w:val="es-ES_tradnl"/>
        </w:rPr>
        <w:t>Herrn</w:t>
      </w:r>
      <w:r w:rsidRPr="00170376">
        <w:rPr>
          <w:b/>
          <w:sz w:val="18"/>
          <w:lang w:val="es-ES_tradnl"/>
        </w:rPr>
        <w:t xml:space="preserve"> </w:t>
      </w:r>
      <w:r w:rsidR="00FC50DD" w:rsidRPr="00170376">
        <w:rPr>
          <w:b/>
          <w:sz w:val="18"/>
          <w:lang w:val="es-ES_tradnl"/>
        </w:rPr>
        <w:t xml:space="preserve">Prof. Dr. </w:t>
      </w:r>
      <w:r w:rsidR="00031AED" w:rsidRPr="00170376">
        <w:rPr>
          <w:b/>
          <w:sz w:val="18"/>
          <w:lang w:val="es-ES_tradnl"/>
        </w:rPr>
        <w:t xml:space="preserve">rer. nat. </w:t>
      </w:r>
      <w:r w:rsidR="00FC50DD" w:rsidRPr="00170376">
        <w:rPr>
          <w:b/>
          <w:sz w:val="18"/>
          <w:lang w:val="es-ES_tradnl"/>
        </w:rPr>
        <w:t>Florian Matthes</w:t>
      </w:r>
      <w:r w:rsidR="00FC50DD" w:rsidRPr="00170376">
        <w:rPr>
          <w:sz w:val="18"/>
          <w:lang w:val="es-ES_tradnl"/>
        </w:rPr>
        <w:t>, Inhaber des Lehrstuhls Software Engin</w:t>
      </w:r>
      <w:r w:rsidR="009571B9" w:rsidRPr="00170376">
        <w:rPr>
          <w:sz w:val="18"/>
          <w:lang w:val="es-ES_tradnl"/>
        </w:rPr>
        <w:t>eering for Business Information</w:t>
      </w:r>
      <w:r w:rsidR="00FC50DD" w:rsidRPr="00170376">
        <w:rPr>
          <w:sz w:val="18"/>
          <w:lang w:val="es-ES_tradnl"/>
        </w:rPr>
        <w:t xml:space="preserve"> Systems (Technische Universität München, Institut für Informatik) für das mir entgegengebrachte Vertrauen und die Option zur Promotion.</w:t>
      </w:r>
    </w:p>
    <w:p w:rsidR="00FC50DD" w:rsidRPr="00170376" w:rsidRDefault="0023762B" w:rsidP="00FC50DD">
      <w:pPr>
        <w:rPr>
          <w:sz w:val="18"/>
          <w:lang w:val="es-ES_tradnl"/>
        </w:rPr>
      </w:pPr>
      <w:r w:rsidRPr="00170376">
        <w:rPr>
          <w:sz w:val="18"/>
          <w:lang w:val="es-ES_tradnl"/>
        </w:rPr>
        <w:t>Ich bedanke mich auch bei der</w:t>
      </w:r>
      <w:r w:rsidR="00FC50DD" w:rsidRPr="00170376">
        <w:rPr>
          <w:sz w:val="18"/>
          <w:lang w:val="es-ES_tradnl"/>
        </w:rPr>
        <w:t xml:space="preserve"> </w:t>
      </w:r>
      <w:r w:rsidR="00FC50DD" w:rsidRPr="00170376">
        <w:rPr>
          <w:b/>
          <w:sz w:val="18"/>
          <w:lang w:val="es-ES_tradnl"/>
        </w:rPr>
        <w:t>Gesellschaft für Informatik</w:t>
      </w:r>
      <w:r w:rsidRPr="00170376">
        <w:rPr>
          <w:b/>
          <w:sz w:val="18"/>
          <w:lang w:val="es-ES_tradnl"/>
        </w:rPr>
        <w:t xml:space="preserve"> e. V.</w:t>
      </w:r>
      <w:r w:rsidR="00FC50DD" w:rsidRPr="00170376">
        <w:rPr>
          <w:sz w:val="18"/>
          <w:lang w:val="es-ES_tradnl"/>
        </w:rPr>
        <w:t>, für das Austragen des InformatiCups</w:t>
      </w:r>
      <w:r w:rsidRPr="00170376">
        <w:rPr>
          <w:sz w:val="18"/>
          <w:lang w:val="es-ES_tradnl"/>
        </w:rPr>
        <w:t>. Meine</w:t>
      </w:r>
      <w:r w:rsidR="00FC50DD" w:rsidRPr="00170376">
        <w:rPr>
          <w:sz w:val="18"/>
          <w:lang w:val="es-ES_tradnl"/>
        </w:rPr>
        <w:t xml:space="preserve"> Teilname hat </w:t>
      </w:r>
      <w:r w:rsidR="009571B9" w:rsidRPr="00170376">
        <w:rPr>
          <w:sz w:val="18"/>
          <w:lang w:val="es-ES_tradnl"/>
        </w:rPr>
        <w:t xml:space="preserve">den wertvollen Kontakt zwischen </w:t>
      </w:r>
      <w:r w:rsidR="00FC50DD" w:rsidRPr="00170376">
        <w:rPr>
          <w:sz w:val="18"/>
          <w:lang w:val="es-ES_tradnl"/>
        </w:rPr>
        <w:t xml:space="preserve">Prof. Dr. Ernst Denert </w:t>
      </w:r>
      <w:r w:rsidR="005F189F" w:rsidRPr="00170376">
        <w:rPr>
          <w:sz w:val="18"/>
          <w:lang w:val="es-ES_tradnl"/>
        </w:rPr>
        <w:t xml:space="preserve">und mir </w:t>
      </w:r>
      <w:r w:rsidR="005B167F" w:rsidRPr="00170376">
        <w:rPr>
          <w:sz w:val="18"/>
          <w:lang w:val="es-ES_tradnl"/>
        </w:rPr>
        <w:t>ermöglicht</w:t>
      </w:r>
      <w:r w:rsidR="00FC50DD" w:rsidRPr="00170376">
        <w:rPr>
          <w:sz w:val="18"/>
          <w:lang w:val="es-ES_tradnl"/>
        </w:rPr>
        <w:t>.</w:t>
      </w:r>
    </w:p>
    <w:p w:rsidR="0023762B" w:rsidRPr="00170376" w:rsidRDefault="0023762B" w:rsidP="0023762B">
      <w:pPr>
        <w:rPr>
          <w:sz w:val="18"/>
          <w:lang w:val="es-ES_tradnl"/>
        </w:rPr>
      </w:pPr>
      <w:r w:rsidRPr="00170376">
        <w:rPr>
          <w:sz w:val="18"/>
          <w:lang w:val="es-ES_tradnl"/>
        </w:rPr>
        <w:t>Mein Vorgesetzter, Herr</w:t>
      </w:r>
      <w:r w:rsidR="00FC50DD" w:rsidRPr="00170376">
        <w:rPr>
          <w:sz w:val="18"/>
          <w:lang w:val="es-ES_tradnl"/>
        </w:rPr>
        <w:t xml:space="preserve"> </w:t>
      </w:r>
      <w:r w:rsidR="00FC50DD" w:rsidRPr="00170376">
        <w:rPr>
          <w:b/>
          <w:sz w:val="18"/>
          <w:lang w:val="es-ES_tradnl"/>
        </w:rPr>
        <w:t>Thomas Vogg</w:t>
      </w:r>
      <w:r w:rsidR="00FC50DD" w:rsidRPr="00170376">
        <w:rPr>
          <w:sz w:val="18"/>
          <w:lang w:val="es-ES_tradnl"/>
        </w:rPr>
        <w:t>, Head of Market Data Services (</w:t>
      </w:r>
      <w:r w:rsidR="00FC50DD" w:rsidRPr="00170376">
        <w:rPr>
          <w:i/>
          <w:sz w:val="18"/>
          <w:lang w:val="es-ES_tradnl"/>
        </w:rPr>
        <w:t>IDS GmbH</w:t>
      </w:r>
      <w:r w:rsidR="00885540" w:rsidRPr="00170376">
        <w:rPr>
          <w:i/>
          <w:sz w:val="18"/>
          <w:lang w:val="es-ES_tradnl"/>
        </w:rPr>
        <w:t xml:space="preserve"> – Analysis and Reporting Services</w:t>
      </w:r>
      <w:r w:rsidR="00FC50DD" w:rsidRPr="00170376">
        <w:rPr>
          <w:sz w:val="18"/>
          <w:lang w:val="es-ES_tradnl"/>
        </w:rPr>
        <w:t>, Allianz Group)</w:t>
      </w:r>
      <w:r w:rsidRPr="00170376">
        <w:rPr>
          <w:sz w:val="18"/>
          <w:lang w:val="es-ES_tradnl"/>
        </w:rPr>
        <w:t xml:space="preserve">, hat mir Freiräume ermöglicht, welche mir das Lernen leichter gemacht haben – danke dafür. </w:t>
      </w:r>
    </w:p>
    <w:p w:rsidR="0023762B" w:rsidRPr="00170376" w:rsidRDefault="0023762B" w:rsidP="00FC50DD">
      <w:pPr>
        <w:rPr>
          <w:sz w:val="18"/>
          <w:lang w:val="es-ES_tradnl"/>
        </w:rPr>
      </w:pPr>
      <w:r w:rsidRPr="00170376">
        <w:rPr>
          <w:sz w:val="18"/>
          <w:lang w:val="es-ES_tradnl"/>
        </w:rPr>
        <w:t>Großer Dank gebührt auch meiner Freundin,</w:t>
      </w:r>
      <w:r w:rsidR="009560D7" w:rsidRPr="00170376">
        <w:rPr>
          <w:sz w:val="18"/>
          <w:lang w:val="es-ES_tradnl"/>
        </w:rPr>
        <w:t xml:space="preserve"> Frau</w:t>
      </w:r>
      <w:r w:rsidRPr="00170376">
        <w:rPr>
          <w:sz w:val="18"/>
          <w:lang w:val="es-ES_tradnl"/>
        </w:rPr>
        <w:t xml:space="preserve"> </w:t>
      </w:r>
      <w:r w:rsidRPr="00170376">
        <w:rPr>
          <w:b/>
          <w:sz w:val="18"/>
          <w:lang w:val="es-ES_tradnl"/>
        </w:rPr>
        <w:t>Michaela Ratschnig</w:t>
      </w:r>
      <w:r w:rsidRPr="00170376">
        <w:rPr>
          <w:sz w:val="18"/>
          <w:lang w:val="es-ES_tradnl"/>
        </w:rPr>
        <w:t>, für ihre Zuneigung und das Verständnis</w:t>
      </w:r>
      <w:r w:rsidR="00031AED" w:rsidRPr="00170376">
        <w:rPr>
          <w:sz w:val="18"/>
          <w:lang w:val="es-ES_tradnl"/>
        </w:rPr>
        <w:t xml:space="preserve"> für meine sehr begrenzte Zeit.</w:t>
      </w:r>
    </w:p>
    <w:p w:rsidR="00FC50DD" w:rsidRPr="00170376" w:rsidRDefault="00594676" w:rsidP="00FC50DD">
      <w:pPr>
        <w:rPr>
          <w:sz w:val="18"/>
          <w:lang w:val="es-ES_tradnl"/>
        </w:rPr>
      </w:pPr>
      <w:r w:rsidRPr="00170376">
        <w:rPr>
          <w:sz w:val="18"/>
          <w:lang w:val="es-ES_tradnl"/>
        </w:rPr>
        <w:t xml:space="preserve">Ebenfalls danke ich </w:t>
      </w:r>
      <w:r w:rsidR="00356D5A" w:rsidRPr="00170376">
        <w:rPr>
          <w:sz w:val="18"/>
          <w:lang w:val="es-ES_tradnl"/>
        </w:rPr>
        <w:t>m</w:t>
      </w:r>
      <w:r w:rsidR="00FC50DD" w:rsidRPr="00170376">
        <w:rPr>
          <w:sz w:val="18"/>
          <w:lang w:val="es-ES_tradnl"/>
        </w:rPr>
        <w:t>einen Eltern</w:t>
      </w:r>
      <w:r w:rsidRPr="00170376">
        <w:rPr>
          <w:sz w:val="18"/>
          <w:lang w:val="es-ES_tradnl"/>
        </w:rPr>
        <w:t>,</w:t>
      </w:r>
      <w:r w:rsidR="00FC50DD" w:rsidRPr="00170376">
        <w:rPr>
          <w:sz w:val="18"/>
          <w:lang w:val="es-ES_tradnl"/>
        </w:rPr>
        <w:t xml:space="preserve"> </w:t>
      </w:r>
      <w:r w:rsidR="00FC50DD" w:rsidRPr="00170376">
        <w:rPr>
          <w:b/>
          <w:sz w:val="18"/>
          <w:lang w:val="es-ES_tradnl"/>
        </w:rPr>
        <w:t>Antal und Gabriele Mayer</w:t>
      </w:r>
      <w:r w:rsidRPr="00170376">
        <w:rPr>
          <w:sz w:val="18"/>
          <w:lang w:val="es-ES_tradnl"/>
        </w:rPr>
        <w:t xml:space="preserve">, </w:t>
      </w:r>
      <w:r w:rsidR="00FC50DD" w:rsidRPr="00170376">
        <w:rPr>
          <w:sz w:val="18"/>
          <w:lang w:val="es-ES_tradnl"/>
        </w:rPr>
        <w:t>sowie meinem Bruder</w:t>
      </w:r>
      <w:r w:rsidRPr="00170376">
        <w:rPr>
          <w:sz w:val="18"/>
          <w:lang w:val="es-ES_tradnl"/>
        </w:rPr>
        <w:t>,</w:t>
      </w:r>
      <w:r w:rsidR="00FC50DD" w:rsidRPr="00170376">
        <w:rPr>
          <w:b/>
          <w:sz w:val="18"/>
          <w:lang w:val="es-ES_tradnl"/>
        </w:rPr>
        <w:t xml:space="preserve"> Emmanuel Mayer</w:t>
      </w:r>
      <w:r w:rsidR="00FC50DD" w:rsidRPr="00170376">
        <w:rPr>
          <w:sz w:val="18"/>
          <w:lang w:val="es-ES_tradnl"/>
        </w:rPr>
        <w:t>, für die lebenslange Unterstützung und das Vertrauen in meine Fähigkeiten.</w:t>
      </w:r>
    </w:p>
    <w:p w:rsidR="008477C7" w:rsidRPr="00170376" w:rsidRDefault="00594676" w:rsidP="00FB0306">
      <w:pPr>
        <w:rPr>
          <w:sz w:val="18"/>
          <w:lang w:val="es-ES_tradnl"/>
        </w:rPr>
      </w:pPr>
      <w:r w:rsidRPr="00170376">
        <w:rPr>
          <w:sz w:val="18"/>
          <w:lang w:val="es-ES_tradnl"/>
        </w:rPr>
        <w:t>Zu guter Letzt möchte ich einigen besonders guten Freunden für viele wunderbare Jahre danken, wobei die Reihenfolge keine Gewichtung darstellt.</w:t>
      </w:r>
    </w:p>
    <w:p w:rsidR="00594676" w:rsidRPr="00170376" w:rsidRDefault="00594676" w:rsidP="000E612F">
      <w:pPr>
        <w:pStyle w:val="Listenabsatz"/>
        <w:numPr>
          <w:ilvl w:val="0"/>
          <w:numId w:val="8"/>
        </w:numPr>
        <w:rPr>
          <w:b/>
          <w:sz w:val="18"/>
          <w:lang w:val="es-ES_tradnl"/>
        </w:rPr>
      </w:pPr>
      <w:r w:rsidRPr="00170376">
        <w:rPr>
          <w:b/>
          <w:sz w:val="18"/>
          <w:lang w:val="es-ES_tradnl"/>
        </w:rPr>
        <w:t xml:space="preserve">Basem </w:t>
      </w:r>
      <w:r w:rsidR="00FC5576" w:rsidRPr="00170376">
        <w:rPr>
          <w:sz w:val="18"/>
          <w:lang w:val="es-ES_tradnl"/>
        </w:rPr>
        <w:t>und</w:t>
      </w:r>
      <w:r w:rsidRPr="00170376">
        <w:rPr>
          <w:b/>
          <w:sz w:val="18"/>
          <w:lang w:val="es-ES_tradnl"/>
        </w:rPr>
        <w:t xml:space="preserve"> Nathalia Fares</w:t>
      </w:r>
    </w:p>
    <w:p w:rsidR="00594676" w:rsidRPr="00170376" w:rsidRDefault="00594676" w:rsidP="000E612F">
      <w:pPr>
        <w:pStyle w:val="Listenabsatz"/>
        <w:numPr>
          <w:ilvl w:val="0"/>
          <w:numId w:val="8"/>
        </w:numPr>
        <w:rPr>
          <w:b/>
          <w:sz w:val="18"/>
          <w:lang w:val="es-ES_tradnl"/>
        </w:rPr>
      </w:pPr>
      <w:r w:rsidRPr="00170376">
        <w:rPr>
          <w:b/>
          <w:sz w:val="18"/>
          <w:lang w:val="es-ES_tradnl"/>
        </w:rPr>
        <w:t>Thomas Wrany</w:t>
      </w:r>
    </w:p>
    <w:p w:rsidR="00594676" w:rsidRPr="00170376" w:rsidRDefault="00594676" w:rsidP="000E612F">
      <w:pPr>
        <w:pStyle w:val="Listenabsatz"/>
        <w:numPr>
          <w:ilvl w:val="0"/>
          <w:numId w:val="8"/>
        </w:numPr>
        <w:rPr>
          <w:b/>
          <w:sz w:val="18"/>
          <w:lang w:val="es-ES_tradnl"/>
        </w:rPr>
      </w:pPr>
      <w:r w:rsidRPr="00170376">
        <w:rPr>
          <w:b/>
          <w:sz w:val="18"/>
          <w:lang w:val="es-ES_tradnl"/>
        </w:rPr>
        <w:t xml:space="preserve">Katharina Fares </w:t>
      </w:r>
      <w:r w:rsidR="00FC5576" w:rsidRPr="00170376">
        <w:rPr>
          <w:sz w:val="18"/>
          <w:lang w:val="es-ES_tradnl"/>
        </w:rPr>
        <w:t>und</w:t>
      </w:r>
      <w:r w:rsidRPr="00170376">
        <w:rPr>
          <w:b/>
          <w:sz w:val="18"/>
          <w:lang w:val="es-ES_tradnl"/>
        </w:rPr>
        <w:t xml:space="preserve"> Bernd Reichelt</w:t>
      </w:r>
    </w:p>
    <w:p w:rsidR="00594676" w:rsidRPr="00170376" w:rsidRDefault="00594676" w:rsidP="000E612F">
      <w:pPr>
        <w:pStyle w:val="Listenabsatz"/>
        <w:numPr>
          <w:ilvl w:val="0"/>
          <w:numId w:val="8"/>
        </w:numPr>
        <w:rPr>
          <w:b/>
          <w:sz w:val="18"/>
          <w:lang w:val="es-ES_tradnl"/>
        </w:rPr>
      </w:pPr>
      <w:r w:rsidRPr="00170376">
        <w:rPr>
          <w:b/>
          <w:sz w:val="18"/>
          <w:lang w:val="es-ES_tradnl"/>
        </w:rPr>
        <w:t xml:space="preserve">Phil Worbs </w:t>
      </w:r>
      <w:r w:rsidR="00FC5576" w:rsidRPr="00170376">
        <w:rPr>
          <w:sz w:val="18"/>
          <w:lang w:val="es-ES_tradnl"/>
        </w:rPr>
        <w:t>und</w:t>
      </w:r>
      <w:r w:rsidRPr="00170376">
        <w:rPr>
          <w:b/>
          <w:sz w:val="18"/>
          <w:lang w:val="es-ES_tradnl"/>
        </w:rPr>
        <w:t xml:space="preserve"> Miriam Herb</w:t>
      </w:r>
    </w:p>
    <w:p w:rsidR="00E25FD5" w:rsidRDefault="00E25FD5" w:rsidP="00FB0306">
      <w:pPr>
        <w:pStyle w:val="berschrift1"/>
        <w:sectPr w:rsidR="00E25FD5" w:rsidSect="00E25FD5">
          <w:headerReference w:type="default" r:id="rId18"/>
          <w:footerReference w:type="even" r:id="rId19"/>
          <w:footerReference w:type="default" r:id="rId20"/>
          <w:pgSz w:w="11907" w:h="16839" w:code="9"/>
          <w:pgMar w:top="1417" w:right="1984" w:bottom="1134" w:left="1276" w:header="708" w:footer="708" w:gutter="0"/>
          <w:pgNumType w:fmt="upperRoman" w:start="1"/>
          <w:cols w:space="708"/>
          <w:docGrid w:linePitch="360"/>
        </w:sectPr>
      </w:pPr>
    </w:p>
    <w:p w:rsidR="00B179D6" w:rsidRPr="006751F1" w:rsidRDefault="00D35CFB" w:rsidP="00FB0306">
      <w:pPr>
        <w:pStyle w:val="berschrift1"/>
      </w:pPr>
      <w:bookmarkStart w:id="8" w:name="_Toc305264347"/>
      <w:r w:rsidRPr="006751F1">
        <w:lastRenderedPageBreak/>
        <w:t>Einleitung</w:t>
      </w:r>
      <w:bookmarkEnd w:id="8"/>
    </w:p>
    <w:p w:rsidR="00251A4C" w:rsidRDefault="00251A4C" w:rsidP="00251A4C">
      <w:pPr>
        <w:pStyle w:val="KapitelEinfhrung"/>
        <w:rPr>
          <w:color w:val="943634" w:themeColor="accent2" w:themeShade="BF"/>
        </w:rPr>
      </w:pPr>
      <w:r>
        <w:rPr>
          <w:i w:val="0"/>
          <w:noProof/>
        </w:rPr>
        <w:t>Neue Herausforderungen erfordern neue Wege.</w:t>
      </w:r>
      <w:r>
        <w:rPr>
          <w:i w:val="0"/>
          <w:noProof/>
        </w:rPr>
        <w:br/>
      </w:r>
      <w:r w:rsidRPr="00251A4C">
        <w:rPr>
          <w:color w:val="943634" w:themeColor="accent2" w:themeShade="BF"/>
        </w:rPr>
        <w:t xml:space="preserve">Marcus </w:t>
      </w:r>
      <w:proofErr w:type="spellStart"/>
      <w:r w:rsidRPr="00251A4C">
        <w:rPr>
          <w:color w:val="943634" w:themeColor="accent2" w:themeShade="BF"/>
        </w:rPr>
        <w:t>Tullius</w:t>
      </w:r>
      <w:proofErr w:type="spellEnd"/>
      <w:r w:rsidRPr="00251A4C">
        <w:rPr>
          <w:color w:val="943634" w:themeColor="accent2" w:themeShade="BF"/>
        </w:rPr>
        <w:t xml:space="preserve"> Cicero, (106 - 43 v. Chr.), römischer Redner und Staatsma</w:t>
      </w:r>
      <w:r w:rsidR="00425DED">
        <w:rPr>
          <w:color w:val="943634" w:themeColor="accent2" w:themeShade="BF"/>
        </w:rPr>
        <w:t>n</w:t>
      </w:r>
      <w:r w:rsidRPr="00251A4C">
        <w:rPr>
          <w:color w:val="943634" w:themeColor="accent2" w:themeShade="BF"/>
        </w:rPr>
        <w:t>n</w:t>
      </w:r>
    </w:p>
    <w:p w:rsidR="00C924DC" w:rsidRDefault="00C924DC" w:rsidP="007C40C2">
      <w:r>
        <w:t xml:space="preserve">Aufgrund der Turbulenzen auf den Finanzmärkten, welche durch die Finanzkrise im Jahre 2008 eingeläutet wurden, haben sich die regulatorischen Anforderungen verschärft und der Bedarf der Kunden hinsichtlich der Informationsdichte und Transparenz hat sich deutlich erhöht. Hieraus ergeben sich neue Anforderungen an Finanzmarktdatensysteme hinsichtlich </w:t>
      </w:r>
      <w:r w:rsidR="00C27B86">
        <w:t xml:space="preserve">der Maintenanceaufwände, </w:t>
      </w:r>
      <w:r>
        <w:t>des Durchsatzes sowie der Skalierbarkeit. Die Menge an zu verarbeitenden Daten nimmt ständig zu, weshalb neue Ansätze hinsichtlich der Struktur von Informationssystemen im Bereich der Finanzmarktdaten diskutiert werden müssen</w:t>
      </w:r>
      <w:r>
        <w:rPr>
          <w:rStyle w:val="Funotenzeichen"/>
        </w:rPr>
        <w:footnoteReference w:id="1"/>
      </w:r>
      <w:r>
        <w:t xml:space="preserve">. </w:t>
      </w:r>
    </w:p>
    <w:p w:rsidR="007C40C2" w:rsidRPr="00755595" w:rsidRDefault="007C40C2" w:rsidP="007C40C2">
      <w:r w:rsidRPr="00C924DC">
        <w:t xml:space="preserve">Die Einleitung beschreibt zuerst die Motivation hinter der Arbeit und geht dann auf </w:t>
      </w:r>
      <w:r w:rsidRPr="0093596E">
        <w:rPr>
          <w:color w:val="FF0000"/>
        </w:rPr>
        <w:t xml:space="preserve">Aspekte wie </w:t>
      </w:r>
      <w:r w:rsidRPr="00C924DC">
        <w:t>die Problemstellung und die Zielsetzung ein</w:t>
      </w:r>
      <w:r w:rsidR="00755595" w:rsidRPr="00C924DC">
        <w:t>.</w:t>
      </w:r>
    </w:p>
    <w:p w:rsidR="00763CD9" w:rsidRPr="00251A4C" w:rsidRDefault="00D35CFB" w:rsidP="00FB0306">
      <w:pPr>
        <w:pStyle w:val="berschrift2"/>
      </w:pPr>
      <w:bookmarkStart w:id="9" w:name="_Toc305264348"/>
      <w:r w:rsidRPr="00251A4C">
        <w:t>Motivation</w:t>
      </w:r>
      <w:bookmarkEnd w:id="9"/>
    </w:p>
    <w:p w:rsidR="00C924DC" w:rsidRDefault="00251A4C" w:rsidP="00FB0306">
      <w:pPr>
        <w:rPr>
          <w:noProof/>
        </w:rPr>
      </w:pPr>
      <w:r w:rsidRPr="00755595">
        <w:rPr>
          <w:noProof/>
        </w:rPr>
        <w:t xml:space="preserve">Einerseits ist die Cloud einer </w:t>
      </w:r>
      <w:r w:rsidR="00C87990" w:rsidRPr="00755595">
        <w:rPr>
          <w:noProof/>
        </w:rPr>
        <w:t>der IT-</w:t>
      </w:r>
      <w:r w:rsidRPr="00755595">
        <w:rPr>
          <w:noProof/>
        </w:rPr>
        <w:t xml:space="preserve">Trends des Jahres, weshalb es sinnvoll ist, </w:t>
      </w:r>
      <w:r w:rsidR="00C924DC">
        <w:rPr>
          <w:noProof/>
        </w:rPr>
        <w:t>sich mit diesem Bereich näher zu befassen,</w:t>
      </w:r>
      <w:r w:rsidRPr="00755595">
        <w:rPr>
          <w:noProof/>
        </w:rPr>
        <w:t xml:space="preserve"> andererseits will ich herausfinden, ob es</w:t>
      </w:r>
      <w:r w:rsidR="009D00CD" w:rsidRPr="00755595">
        <w:rPr>
          <w:noProof/>
        </w:rPr>
        <w:t xml:space="preserve"> u. a.</w:t>
      </w:r>
      <w:r w:rsidRPr="00755595">
        <w:rPr>
          <w:noProof/>
        </w:rPr>
        <w:t xml:space="preserve"> unter Kostengesichtspunkten sinnvoll wäre, die Cloud als mögliche Option für das bestehende System in Erwägung zu ziehen</w:t>
      </w:r>
      <w:r w:rsidR="009D00CD" w:rsidRPr="00755595">
        <w:rPr>
          <w:noProof/>
        </w:rPr>
        <w:t>.</w:t>
      </w:r>
      <w:r w:rsidR="00755595">
        <w:rPr>
          <w:noProof/>
        </w:rPr>
        <w:t xml:space="preserve"> Zudem hat sich gezeigt, dass das Bestandssystem immer wieder an Grenzen hinsichtlich der</w:t>
      </w:r>
      <w:r w:rsidR="00C924DC">
        <w:rPr>
          <w:noProof/>
        </w:rPr>
        <w:t xml:space="preserve"> Performance und der</w:t>
      </w:r>
      <w:r w:rsidR="00755595">
        <w:rPr>
          <w:noProof/>
        </w:rPr>
        <w:t xml:space="preserve"> Skalierbarkeit stößt, die durch ein Redesign ggf. </w:t>
      </w:r>
      <w:r w:rsidR="00C924DC">
        <w:rPr>
          <w:noProof/>
        </w:rPr>
        <w:t>beseitigt</w:t>
      </w:r>
      <w:r w:rsidR="00755595">
        <w:rPr>
          <w:noProof/>
        </w:rPr>
        <w:t xml:space="preserve"> werden können. </w:t>
      </w:r>
      <w:r w:rsidR="00C924DC">
        <w:rPr>
          <w:noProof/>
        </w:rPr>
        <w:t>Hierzu sollen neue Konzepte entwickelt und im Rahmen dieser Arbeit teilweise überprüft werden. Aufgrund bisheriger Erfahrungen im Bereich des Betriebs von komplexen IT-Systemen</w:t>
      </w:r>
      <w:r w:rsidR="00DF75A0">
        <w:rPr>
          <w:noProof/>
        </w:rPr>
        <w:t>, im Zusammenhang mit IT-fremdem Personal, wird</w:t>
      </w:r>
      <w:r w:rsidR="00C924DC">
        <w:rPr>
          <w:noProof/>
        </w:rPr>
        <w:t xml:space="preserve"> </w:t>
      </w:r>
      <w:r w:rsidR="00DF75A0">
        <w:rPr>
          <w:noProof/>
        </w:rPr>
        <w:t>der</w:t>
      </w:r>
      <w:r w:rsidR="00C924DC">
        <w:rPr>
          <w:noProof/>
        </w:rPr>
        <w:t xml:space="preserve"> Technologie-Stack </w:t>
      </w:r>
      <w:r w:rsidR="00DF75A0">
        <w:rPr>
          <w:noProof/>
        </w:rPr>
        <w:t>möglichst klein</w:t>
      </w:r>
      <w:r w:rsidR="00C924DC">
        <w:rPr>
          <w:noProof/>
        </w:rPr>
        <w:t xml:space="preserve"> </w:t>
      </w:r>
      <w:r w:rsidR="00DF75A0">
        <w:rPr>
          <w:noProof/>
        </w:rPr>
        <w:t>gehalten</w:t>
      </w:r>
      <w:r w:rsidR="00C924DC">
        <w:rPr>
          <w:noProof/>
        </w:rPr>
        <w:t>.</w:t>
      </w:r>
    </w:p>
    <w:p w:rsidR="00FB0306" w:rsidRDefault="004C337F" w:rsidP="004C337F">
      <w:pPr>
        <w:pStyle w:val="berschrift2"/>
      </w:pPr>
      <w:bookmarkStart w:id="10" w:name="_Toc305264349"/>
      <w:r>
        <w:lastRenderedPageBreak/>
        <w:t>Problemstellung</w:t>
      </w:r>
      <w:bookmarkEnd w:id="10"/>
    </w:p>
    <w:p w:rsidR="004C337F" w:rsidRPr="0026539B" w:rsidRDefault="0026539B" w:rsidP="004C337F">
      <w:pPr>
        <w:rPr>
          <w:noProof/>
        </w:rPr>
      </w:pPr>
      <w:r w:rsidRPr="0026539B">
        <w:rPr>
          <w:noProof/>
        </w:rPr>
        <w:t>Die IT-Architektur des bestehenden</w:t>
      </w:r>
      <w:r w:rsidR="00583C1D" w:rsidRPr="0026539B">
        <w:rPr>
          <w:noProof/>
        </w:rPr>
        <w:t xml:space="preserve"> Finanzmarktdatensystem</w:t>
      </w:r>
      <w:r w:rsidRPr="0026539B">
        <w:rPr>
          <w:noProof/>
        </w:rPr>
        <w:t>s ist nicht in der Lage, Last-Spitzen abzufangen und besitzt außerdem einen Single-Point-of-Failure im Bereich der Storagekonnektivität. Zudem ist das Monitoring des Bestandssystems sehr schwierig und erfordert lange Einarbeitungszeiten.</w:t>
      </w:r>
      <w:r>
        <w:rPr>
          <w:noProof/>
        </w:rPr>
        <w:t xml:space="preserve"> Die knappen IT-Budgets lassen den Kauf neuer Server nicht zu. Aufgrund der im Normalbetrieb unterdurchschnittlichen Systemauslastung der zwei Produktivmaschinen, wäre dies keine wirtschaftliche Lösung. </w:t>
      </w:r>
      <w:r w:rsidR="00AC03CC" w:rsidRPr="0026539B">
        <w:rPr>
          <w:noProof/>
        </w:rPr>
        <w:t xml:space="preserve">Deshalb </w:t>
      </w:r>
      <w:r w:rsidR="00583C1D" w:rsidRPr="0026539B">
        <w:rPr>
          <w:noProof/>
        </w:rPr>
        <w:t>soll</w:t>
      </w:r>
      <w:r w:rsidR="00AC03CC" w:rsidRPr="0026539B">
        <w:rPr>
          <w:noProof/>
        </w:rPr>
        <w:t xml:space="preserve"> eine Nutzung der Cloud</w:t>
      </w:r>
      <w:r w:rsidR="00711A43" w:rsidRPr="0026539B">
        <w:rPr>
          <w:noProof/>
        </w:rPr>
        <w:t xml:space="preserve"> am, am Beispiel Amazon Web Services (AWS),</w:t>
      </w:r>
      <w:r w:rsidR="00AC03CC" w:rsidRPr="0026539B">
        <w:rPr>
          <w:noProof/>
        </w:rPr>
        <w:t xml:space="preserve"> evaluiert werden</w:t>
      </w:r>
      <w:r w:rsidR="00251A4C" w:rsidRPr="0026539B">
        <w:rPr>
          <w:noProof/>
        </w:rPr>
        <w:t>. Einerseits müssen Zeitreihen-Konzepte entwickelt werden, die den Anforderungen an Skalierbarkeit und Performance genügen, andererseits muss das Marktdatensystem an die bestehende, im eigenen Rechenzentrum gehostete, Lösung gekoppelt werden.</w:t>
      </w:r>
    </w:p>
    <w:p w:rsidR="004C337F" w:rsidRDefault="004C337F" w:rsidP="004C337F">
      <w:pPr>
        <w:pStyle w:val="berschrift2"/>
      </w:pPr>
      <w:bookmarkStart w:id="11" w:name="_Toc305264350"/>
      <w:r>
        <w:t>Zielsetzung</w:t>
      </w:r>
      <w:bookmarkEnd w:id="11"/>
    </w:p>
    <w:p w:rsidR="00251A4C" w:rsidRPr="00F0368B" w:rsidRDefault="003B2490" w:rsidP="00F0368B">
      <w:r w:rsidRPr="00F0368B">
        <w:rPr>
          <w:noProof/>
        </w:rPr>
        <w:t>Es soll ein</w:t>
      </w:r>
      <w:r w:rsidR="00F0368B" w:rsidRPr="00F0368B">
        <w:rPr>
          <w:noProof/>
        </w:rPr>
        <w:t xml:space="preserve"> neuartiges</w:t>
      </w:r>
      <w:r w:rsidR="00251A4C" w:rsidRPr="00F0368B">
        <w:rPr>
          <w:noProof/>
        </w:rPr>
        <w:t xml:space="preserve"> </w:t>
      </w:r>
      <w:r w:rsidR="00F0368B">
        <w:rPr>
          <w:noProof/>
        </w:rPr>
        <w:t xml:space="preserve">cloud-basiertes </w:t>
      </w:r>
      <w:r w:rsidR="002E51D1" w:rsidRPr="00F0368B">
        <w:rPr>
          <w:noProof/>
        </w:rPr>
        <w:t>Konzept</w:t>
      </w:r>
      <w:r w:rsidR="00F0368B">
        <w:rPr>
          <w:noProof/>
        </w:rPr>
        <w:t xml:space="preserve"> für </w:t>
      </w:r>
      <w:r w:rsidR="00F0368B" w:rsidRPr="00F0368B">
        <w:rPr>
          <w:noProof/>
        </w:rPr>
        <w:t>Finanzmarktdatensysteme</w:t>
      </w:r>
      <w:r w:rsidR="00251A4C" w:rsidRPr="00F0368B">
        <w:rPr>
          <w:noProof/>
        </w:rPr>
        <w:t xml:space="preserve"> entwickelt werden.</w:t>
      </w:r>
      <w:r w:rsidR="00F0368B" w:rsidRPr="00F0368B">
        <w:rPr>
          <w:noProof/>
        </w:rPr>
        <w:t xml:space="preserve"> Es werden bewusst n</w:t>
      </w:r>
      <w:r w:rsidR="00241066">
        <w:rPr>
          <w:noProof/>
        </w:rPr>
        <w:t xml:space="preserve">eue Wege gegangen. Aspekte wie </w:t>
      </w:r>
      <w:r w:rsidR="00241066" w:rsidRPr="00F0368B">
        <w:t>Transparenz</w:t>
      </w:r>
      <w:r w:rsidR="00251A4C" w:rsidRPr="00F0368B">
        <w:t xml:space="preserve"> und Wartbarkeit</w:t>
      </w:r>
      <w:r w:rsidR="00F0368B" w:rsidRPr="00F0368B">
        <w:t xml:space="preserve">, </w:t>
      </w:r>
      <w:r w:rsidR="00251A4C" w:rsidRPr="00F0368B">
        <w:t>Gesamtperformance und Durchsatz</w:t>
      </w:r>
      <w:r w:rsidR="00F0368B" w:rsidRPr="00F0368B">
        <w:t>, S</w:t>
      </w:r>
      <w:r w:rsidR="00251A4C" w:rsidRPr="00F0368B">
        <w:t>kalierbarkeit</w:t>
      </w:r>
      <w:r w:rsidR="00F0368B" w:rsidRPr="00F0368B">
        <w:t xml:space="preserve">, </w:t>
      </w:r>
      <w:r w:rsidR="00251A4C" w:rsidRPr="00F0368B">
        <w:t>Verfügbarkeit</w:t>
      </w:r>
      <w:r w:rsidR="00F0368B" w:rsidRPr="00F0368B">
        <w:t xml:space="preserve"> und </w:t>
      </w:r>
      <w:r w:rsidR="00251A4C" w:rsidRPr="00F0368B">
        <w:t>Kosteneffizienz</w:t>
      </w:r>
      <w:r w:rsidR="00F0368B" w:rsidRPr="00F0368B">
        <w:t xml:space="preserve"> werden in dieses Modell einfließen, wobei nicht alle dieser Punkte in der gleichen Tiefe </w:t>
      </w:r>
      <w:r w:rsidR="00F0368B">
        <w:t>berücksichtigt</w:t>
      </w:r>
      <w:r w:rsidR="00F0368B" w:rsidRPr="00F0368B">
        <w:t xml:space="preserve"> werden können. </w:t>
      </w:r>
      <w:r w:rsidR="00F0368B">
        <w:t xml:space="preserve">Gesamtperformance, Durchsatz und Wartbarkeit sind Punkte die erst in größer angelegten Tests überprüft werden können, weshalb der </w:t>
      </w:r>
      <w:r w:rsidR="00F0368B" w:rsidRPr="00F0368B">
        <w:t xml:space="preserve">Fokus </w:t>
      </w:r>
      <w:r w:rsidR="00F0368B">
        <w:t xml:space="preserve">dieser Arbeit auf den Aspekten Transparenz, </w:t>
      </w:r>
      <w:r w:rsidR="00F0368B" w:rsidRPr="00F0368B">
        <w:t>Skalierbarkeit, Verfügbarkeit und Kosteneffizienz</w:t>
      </w:r>
      <w:r w:rsidR="00F0368B">
        <w:t xml:space="preserve"> liegt</w:t>
      </w:r>
      <w:r w:rsidR="00F0368B" w:rsidRPr="00F0368B">
        <w:t>.</w:t>
      </w:r>
    </w:p>
    <w:p w:rsidR="004C337F" w:rsidRDefault="004C337F" w:rsidP="004C337F">
      <w:pPr>
        <w:pStyle w:val="berschrift2"/>
      </w:pPr>
      <w:bookmarkStart w:id="12" w:name="_Toc305264351"/>
      <w:r>
        <w:t>Struktur</w:t>
      </w:r>
      <w:bookmarkEnd w:id="12"/>
    </w:p>
    <w:p w:rsidR="00A30BC4" w:rsidRPr="00755595" w:rsidRDefault="00A30BC4" w:rsidP="00FB0306">
      <w:pPr>
        <w:rPr>
          <w:noProof/>
        </w:rPr>
      </w:pPr>
      <w:r w:rsidRPr="00755595">
        <w:rPr>
          <w:noProof/>
        </w:rPr>
        <w:t>Kapitel 2 beschäftigt sich mit den notwendigen Grundlagen. In Kapitel 2.1 wird das Thema Cloud Computing behandelt</w:t>
      </w:r>
      <w:r w:rsidR="00755595" w:rsidRPr="00755595">
        <w:rPr>
          <w:noProof/>
        </w:rPr>
        <w:t xml:space="preserve"> und i</w:t>
      </w:r>
      <w:r w:rsidRPr="00755595">
        <w:rPr>
          <w:noProof/>
        </w:rPr>
        <w:t xml:space="preserve">n Kapitel 2.2 werden </w:t>
      </w:r>
      <w:r w:rsidR="00755595" w:rsidRPr="00755595">
        <w:rPr>
          <w:noProof/>
        </w:rPr>
        <w:t>anschließend</w:t>
      </w:r>
      <w:r w:rsidRPr="00755595">
        <w:rPr>
          <w:noProof/>
        </w:rPr>
        <w:t xml:space="preserve"> die Grundlagen bezüglich des Finanzmarktdatensystems geschaffen. Hierbei werden Ziele und Struktur des Systems</w:t>
      </w:r>
      <w:r w:rsidR="00755595" w:rsidRPr="00755595">
        <w:rPr>
          <w:noProof/>
        </w:rPr>
        <w:t xml:space="preserve"> beschrieben.</w:t>
      </w:r>
      <w:r w:rsidR="00755595">
        <w:rPr>
          <w:noProof/>
        </w:rPr>
        <w:t xml:space="preserve"> Aufgrund des limitierten Rahmens werden die zu verarbeitenden Daten zur stichpunktartig erwänht.</w:t>
      </w:r>
    </w:p>
    <w:p w:rsidR="00755595" w:rsidRDefault="00A30BC4" w:rsidP="00FB0306">
      <w:pPr>
        <w:rPr>
          <w:noProof/>
        </w:rPr>
      </w:pPr>
      <w:r w:rsidRPr="00755595">
        <w:rPr>
          <w:noProof/>
        </w:rPr>
        <w:lastRenderedPageBreak/>
        <w:t xml:space="preserve">In Kapitel 3 werden Konzepte formuliert, die für die jeweiligen Problemstellungen als Lösungsoption infrage kommen. Hier </w:t>
      </w:r>
      <w:r w:rsidR="00755595" w:rsidRPr="00755595">
        <w:rPr>
          <w:noProof/>
        </w:rPr>
        <w:t>werden</w:t>
      </w:r>
      <w:r w:rsidRPr="00755595">
        <w:rPr>
          <w:noProof/>
        </w:rPr>
        <w:t xml:space="preserve"> dem Leser verschiedene Möglichkeiten skizziert, wie die jeweiligen Komponenten oder Systemteile strukturiert werden können und welche Vor- und Nachteile sich hieraus jeweils ergeben. Der Leser </w:t>
      </w:r>
      <w:r w:rsidR="00755595" w:rsidRPr="00755595">
        <w:rPr>
          <w:noProof/>
        </w:rPr>
        <w:t>wird</w:t>
      </w:r>
      <w:r w:rsidR="00221E57">
        <w:rPr>
          <w:noProof/>
        </w:rPr>
        <w:t xml:space="preserve"> in die Lage versetzt, ein eigenes</w:t>
      </w:r>
      <w:r w:rsidRPr="00755595">
        <w:rPr>
          <w:noProof/>
        </w:rPr>
        <w:t xml:space="preserve"> maßgeschneidert</w:t>
      </w:r>
      <w:r w:rsidR="00221E57">
        <w:rPr>
          <w:noProof/>
        </w:rPr>
        <w:t>es System</w:t>
      </w:r>
      <w:r w:rsidR="00755595">
        <w:rPr>
          <w:noProof/>
        </w:rPr>
        <w:t xml:space="preserve"> entwerfen zu können.</w:t>
      </w:r>
    </w:p>
    <w:p w:rsidR="00755595" w:rsidRDefault="00755595" w:rsidP="00755595">
      <w:pPr>
        <w:rPr>
          <w:noProof/>
        </w:rPr>
      </w:pPr>
      <w:r>
        <w:rPr>
          <w:noProof/>
        </w:rPr>
        <w:t>In Kapitel 4 wird ein Gesamtkonzept erstellt und hinsichtlich der Kosten evaluiert. Außerdem wird ein Prototyp entwickelt, welcher den Ansatz der Speicherung von Finanzmarktinstrumenten</w:t>
      </w:r>
      <w:r w:rsidR="00221E57">
        <w:rPr>
          <w:noProof/>
        </w:rPr>
        <w:t>,</w:t>
      </w:r>
      <w:r>
        <w:rPr>
          <w:noProof/>
        </w:rPr>
        <w:t xml:space="preserve"> in serialisierter Form</w:t>
      </w:r>
      <w:r w:rsidR="00221E57">
        <w:rPr>
          <w:noProof/>
        </w:rPr>
        <w:t>,</w:t>
      </w:r>
      <w:r>
        <w:rPr>
          <w:noProof/>
        </w:rPr>
        <w:t xml:space="preserve"> in S3 überprüft.</w:t>
      </w:r>
    </w:p>
    <w:p w:rsidR="00755595" w:rsidRPr="00221E57" w:rsidRDefault="00755595" w:rsidP="00755595">
      <w:pPr>
        <w:rPr>
          <w:noProof/>
          <w:color w:val="FF0000"/>
        </w:rPr>
      </w:pPr>
      <w:r w:rsidRPr="00221E57">
        <w:rPr>
          <w:noProof/>
          <w:color w:val="FF0000"/>
        </w:rPr>
        <w:t>Kapitel 5 bildet den Schluss, welcher eine abschließende Beurteilung sowie Ansatzpunkte</w:t>
      </w:r>
      <w:r w:rsidR="00221E57" w:rsidRPr="00221E57">
        <w:rPr>
          <w:noProof/>
          <w:color w:val="FF0000"/>
        </w:rPr>
        <w:t xml:space="preserve"> für weitere Forschungsansätze</w:t>
      </w:r>
      <w:r w:rsidRPr="00221E57">
        <w:rPr>
          <w:noProof/>
          <w:color w:val="FF0000"/>
        </w:rPr>
        <w:t xml:space="preserve"> enthält.</w:t>
      </w:r>
    </w:p>
    <w:p w:rsidR="00EC67B3" w:rsidRDefault="00EC67B3">
      <w:pPr>
        <w:spacing w:before="0" w:after="200" w:line="276" w:lineRule="auto"/>
        <w:jc w:val="left"/>
        <w:rPr>
          <w:smallCaps/>
          <w:sz w:val="52"/>
          <w:szCs w:val="36"/>
        </w:rPr>
      </w:pPr>
      <w:bookmarkStart w:id="13" w:name="_Toc305264352"/>
      <w:bookmarkStart w:id="14" w:name="_Ref256891092"/>
      <w:r>
        <w:br w:type="page"/>
      </w:r>
    </w:p>
    <w:p w:rsidR="005B63FF" w:rsidRPr="006751F1" w:rsidRDefault="004C337F" w:rsidP="00FB0306">
      <w:pPr>
        <w:pStyle w:val="berschrift1"/>
      </w:pPr>
      <w:r>
        <w:lastRenderedPageBreak/>
        <w:t>Hauptteil</w:t>
      </w:r>
      <w:r w:rsidR="002A284F">
        <w:t xml:space="preserve"> - Grundlagen</w:t>
      </w:r>
      <w:bookmarkEnd w:id="13"/>
    </w:p>
    <w:p w:rsidR="00251A4C" w:rsidRPr="00251A4C" w:rsidRDefault="002108DE" w:rsidP="00251A4C">
      <w:pPr>
        <w:pStyle w:val="KapitelEinfhrung"/>
        <w:rPr>
          <w:i w:val="0"/>
          <w:noProof/>
        </w:rPr>
      </w:pPr>
      <w:r>
        <w:rPr>
          <w:i w:val="0"/>
          <w:noProof/>
        </w:rPr>
        <w:t>Das Interesse denkt nicht, es rechnet. Die Motive sind seine Zahlen.</w:t>
      </w:r>
      <w:r w:rsidR="00251A4C">
        <w:rPr>
          <w:i w:val="0"/>
          <w:noProof/>
        </w:rPr>
        <w:br/>
      </w:r>
      <w:r w:rsidR="00251A4C" w:rsidRPr="002108DE">
        <w:rPr>
          <w:color w:val="943634" w:themeColor="accent2" w:themeShade="BF"/>
        </w:rPr>
        <w:t>Karl Marx, (1818 - 1883), deutscher Philosoph, Sozialökonom und sozialistischer Theoretiker</w:t>
      </w:r>
    </w:p>
    <w:p w:rsidR="002A284F" w:rsidRPr="002A284F" w:rsidRDefault="00E2665A" w:rsidP="002A284F">
      <w:pPr>
        <w:pStyle w:val="berschrift2"/>
      </w:pPr>
      <w:bookmarkStart w:id="15" w:name="_Toc305264353"/>
      <w:r>
        <w:t>Darstellung und Analyse</w:t>
      </w:r>
      <w:r w:rsidR="002108DE">
        <w:t xml:space="preserve"> des Themas </w:t>
      </w:r>
      <w:proofErr w:type="spellStart"/>
      <w:r w:rsidR="002108DE">
        <w:t>Cloud</w:t>
      </w:r>
      <w:proofErr w:type="spellEnd"/>
      <w:r w:rsidR="002108DE">
        <w:t xml:space="preserve"> Computing</w:t>
      </w:r>
      <w:bookmarkEnd w:id="15"/>
    </w:p>
    <w:p w:rsidR="00E2665A" w:rsidRDefault="00C55978" w:rsidP="00E2665A">
      <w:pPr>
        <w:rPr>
          <w:noProof/>
        </w:rPr>
      </w:pPr>
      <w:r w:rsidRPr="00C55978">
        <w:rPr>
          <w:noProof/>
        </w:rPr>
        <w:t xml:space="preserve">Cloud Computing ist </w:t>
      </w:r>
      <w:r w:rsidR="0013587E">
        <w:rPr>
          <w:noProof/>
        </w:rPr>
        <w:t>eines der aktuellen</w:t>
      </w:r>
      <w:r w:rsidRPr="00C55978">
        <w:rPr>
          <w:noProof/>
        </w:rPr>
        <w:t xml:space="preserve"> Buzz</w:t>
      </w:r>
      <w:r w:rsidR="00053AFA">
        <w:rPr>
          <w:noProof/>
        </w:rPr>
        <w:t>-W</w:t>
      </w:r>
      <w:r w:rsidRPr="00C55978">
        <w:rPr>
          <w:noProof/>
        </w:rPr>
        <w:t>ord</w:t>
      </w:r>
      <w:r w:rsidR="0013587E">
        <w:rPr>
          <w:noProof/>
        </w:rPr>
        <w:t>s</w:t>
      </w:r>
      <w:r w:rsidR="00053AFA">
        <w:rPr>
          <w:noProof/>
        </w:rPr>
        <w:t xml:space="preserve"> der IT-Branche</w:t>
      </w:r>
      <w:r w:rsidRPr="00C55978">
        <w:rPr>
          <w:noProof/>
        </w:rPr>
        <w:t xml:space="preserve">. </w:t>
      </w:r>
      <w:r>
        <w:rPr>
          <w:noProof/>
        </w:rPr>
        <w:t xml:space="preserve">Eine Google Anfrage nach dem Begriff „Cloud Computing“ ergab am </w:t>
      </w:r>
      <w:r w:rsidR="00C5295B">
        <w:rPr>
          <w:noProof/>
        </w:rPr>
        <w:t xml:space="preserve">07.03.2011 noch über 26 </w:t>
      </w:r>
      <w:r>
        <w:rPr>
          <w:noProof/>
        </w:rPr>
        <w:t>Mio. Suchergebnisse. Heute, am 03.06.2011, sind es bereits über 43 Mio.</w:t>
      </w:r>
      <w:r w:rsidR="00053AFA">
        <w:rPr>
          <w:noProof/>
        </w:rPr>
        <w:t xml:space="preserve"> Diese Entwicklung zeigt, dass das allgemeine Interesse an diesem Thema zunimmt.</w:t>
      </w:r>
    </w:p>
    <w:p w:rsidR="00C55978" w:rsidRDefault="00C55978" w:rsidP="00C55978">
      <w:pPr>
        <w:keepNext/>
        <w:jc w:val="center"/>
      </w:pPr>
      <w:r>
        <w:rPr>
          <w:noProof/>
          <w:lang w:eastAsia="de-DE"/>
        </w:rPr>
        <w:drawing>
          <wp:inline distT="0" distB="0" distL="0" distR="0" wp14:anchorId="084EBF4C" wp14:editId="500D78BC">
            <wp:extent cx="3105150" cy="53584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18679" cy="538179"/>
                    </a:xfrm>
                    <a:prstGeom prst="rect">
                      <a:avLst/>
                    </a:prstGeom>
                  </pic:spPr>
                </pic:pic>
              </a:graphicData>
            </a:graphic>
          </wp:inline>
        </w:drawing>
      </w:r>
    </w:p>
    <w:p w:rsidR="00C55978" w:rsidRDefault="00C55978" w:rsidP="00C55978">
      <w:pPr>
        <w:pStyle w:val="Beschriftung"/>
        <w:jc w:val="center"/>
      </w:pPr>
      <w:bookmarkStart w:id="16" w:name="_Toc305264426"/>
      <w:r>
        <w:t xml:space="preserve">Abbildung </w:t>
      </w:r>
      <w:r>
        <w:fldChar w:fldCharType="begin"/>
      </w:r>
      <w:r>
        <w:instrText xml:space="preserve"> SEQ Abbildung \* ARABIC </w:instrText>
      </w:r>
      <w:r>
        <w:fldChar w:fldCharType="separate"/>
      </w:r>
      <w:r w:rsidR="00721F53">
        <w:rPr>
          <w:noProof/>
        </w:rPr>
        <w:t>1</w:t>
      </w:r>
      <w:r>
        <w:fldChar w:fldCharType="end"/>
      </w:r>
      <w:r w:rsidR="002332D8">
        <w:rPr>
          <w:rStyle w:val="Funotenzeichen"/>
        </w:rPr>
        <w:footnoteReference w:id="2"/>
      </w:r>
      <w:r>
        <w:t xml:space="preserve"> - Suchergebnisse zum Thema </w:t>
      </w:r>
      <w:proofErr w:type="spellStart"/>
      <w:r>
        <w:t>Cloud</w:t>
      </w:r>
      <w:proofErr w:type="spellEnd"/>
      <w:r>
        <w:t xml:space="preserve"> Computing, 03.06.2011</w:t>
      </w:r>
      <w:bookmarkEnd w:id="16"/>
    </w:p>
    <w:p w:rsidR="0013587E" w:rsidRPr="00F82F26" w:rsidRDefault="00C55978" w:rsidP="00C55978">
      <w:pPr>
        <w:rPr>
          <w:color w:val="000000" w:themeColor="text1"/>
        </w:rPr>
      </w:pPr>
      <w:r w:rsidRPr="00F82F26">
        <w:rPr>
          <w:color w:val="000000" w:themeColor="text1"/>
        </w:rPr>
        <w:t xml:space="preserve">Aus der </w:t>
      </w:r>
      <w:r w:rsidR="00053AFA" w:rsidRPr="00F82F26">
        <w:rPr>
          <w:i/>
          <w:color w:val="000000" w:themeColor="text1"/>
        </w:rPr>
        <w:t xml:space="preserve">Software </w:t>
      </w:r>
      <w:proofErr w:type="spellStart"/>
      <w:r w:rsidR="00053AFA" w:rsidRPr="00F82F26">
        <w:rPr>
          <w:i/>
          <w:color w:val="000000" w:themeColor="text1"/>
        </w:rPr>
        <w:t>Architectures</w:t>
      </w:r>
      <w:proofErr w:type="spellEnd"/>
      <w:r w:rsidR="00053AFA" w:rsidRPr="00F82F26">
        <w:rPr>
          <w:i/>
          <w:color w:val="000000" w:themeColor="text1"/>
        </w:rPr>
        <w:t xml:space="preserve"> </w:t>
      </w:r>
      <w:proofErr w:type="spellStart"/>
      <w:r w:rsidR="00053AFA" w:rsidRPr="00F82F26">
        <w:rPr>
          <w:i/>
          <w:color w:val="000000" w:themeColor="text1"/>
        </w:rPr>
        <w:t>for</w:t>
      </w:r>
      <w:proofErr w:type="spellEnd"/>
      <w:r w:rsidR="000D58EF" w:rsidRPr="00F82F26">
        <w:rPr>
          <w:i/>
          <w:color w:val="000000" w:themeColor="text1"/>
        </w:rPr>
        <w:t xml:space="preserve"> </w:t>
      </w:r>
      <w:proofErr w:type="spellStart"/>
      <w:r w:rsidR="00053AFA" w:rsidRPr="00F82F26">
        <w:rPr>
          <w:i/>
          <w:color w:val="000000" w:themeColor="text1"/>
        </w:rPr>
        <w:t>the</w:t>
      </w:r>
      <w:proofErr w:type="spellEnd"/>
      <w:r w:rsidR="00053AFA" w:rsidRPr="00F82F26">
        <w:rPr>
          <w:i/>
          <w:color w:val="000000" w:themeColor="text1"/>
        </w:rPr>
        <w:t xml:space="preserve"> </w:t>
      </w:r>
      <w:proofErr w:type="spellStart"/>
      <w:r w:rsidR="00053AFA" w:rsidRPr="00F82F26">
        <w:rPr>
          <w:i/>
          <w:color w:val="000000" w:themeColor="text1"/>
        </w:rPr>
        <w:t>Cloud</w:t>
      </w:r>
      <w:proofErr w:type="spellEnd"/>
      <w:r w:rsidR="00D70723" w:rsidRPr="00F82F26">
        <w:rPr>
          <w:i/>
          <w:color w:val="000000" w:themeColor="text1"/>
        </w:rPr>
        <w:t xml:space="preserve"> </w:t>
      </w:r>
      <w:r w:rsidRPr="00F82F26">
        <w:rPr>
          <w:i/>
          <w:color w:val="000000" w:themeColor="text1"/>
        </w:rPr>
        <w:t>Konferenz</w:t>
      </w:r>
      <w:r w:rsidR="000D58EF" w:rsidRPr="00F82F26">
        <w:rPr>
          <w:rStyle w:val="Funotenzeichen"/>
          <w:color w:val="000000" w:themeColor="text1"/>
        </w:rPr>
        <w:footnoteReference w:id="3"/>
      </w:r>
      <w:r w:rsidR="00053AFA" w:rsidRPr="00F82F26">
        <w:rPr>
          <w:color w:val="000000" w:themeColor="text1"/>
        </w:rPr>
        <w:t>, welche vom</w:t>
      </w:r>
      <w:r w:rsidRPr="00F82F26">
        <w:rPr>
          <w:color w:val="000000" w:themeColor="text1"/>
        </w:rPr>
        <w:t xml:space="preserve"> </w:t>
      </w:r>
      <w:r w:rsidR="00053AFA" w:rsidRPr="00F82F26">
        <w:rPr>
          <w:color w:val="000000" w:themeColor="text1"/>
        </w:rPr>
        <w:t>15</w:t>
      </w:r>
      <w:r w:rsidR="00233943" w:rsidRPr="00F82F26">
        <w:rPr>
          <w:color w:val="000000" w:themeColor="text1"/>
        </w:rPr>
        <w:t>.</w:t>
      </w:r>
      <w:r w:rsidR="00053AFA" w:rsidRPr="00F82F26">
        <w:rPr>
          <w:color w:val="000000" w:themeColor="text1"/>
        </w:rPr>
        <w:t xml:space="preserve"> bis 16.07</w:t>
      </w:r>
      <w:r w:rsidRPr="00F82F26">
        <w:rPr>
          <w:color w:val="000000" w:themeColor="text1"/>
        </w:rPr>
        <w:t>.2011 in München</w:t>
      </w:r>
      <w:r w:rsidR="00053AFA" w:rsidRPr="00F82F26">
        <w:rPr>
          <w:color w:val="000000" w:themeColor="text1"/>
        </w:rPr>
        <w:t xml:space="preserve"> stattfand</w:t>
      </w:r>
      <w:r w:rsidRPr="00F82F26">
        <w:rPr>
          <w:color w:val="000000" w:themeColor="text1"/>
        </w:rPr>
        <w:t xml:space="preserve">, sowie </w:t>
      </w:r>
      <w:r w:rsidR="00053AFA" w:rsidRPr="00F82F26">
        <w:rPr>
          <w:color w:val="000000" w:themeColor="text1"/>
        </w:rPr>
        <w:t>diversen</w:t>
      </w:r>
      <w:r w:rsidRPr="00F82F26">
        <w:rPr>
          <w:color w:val="000000" w:themeColor="text1"/>
        </w:rPr>
        <w:t xml:space="preserve"> Tech-Talks</w:t>
      </w:r>
      <w:r w:rsidR="00053AFA" w:rsidRPr="00F82F26">
        <w:rPr>
          <w:color w:val="000000" w:themeColor="text1"/>
        </w:rPr>
        <w:t>,</w:t>
      </w:r>
      <w:r w:rsidRPr="00F82F26">
        <w:rPr>
          <w:color w:val="000000" w:themeColor="text1"/>
        </w:rPr>
        <w:t xml:space="preserve"> weiß ich, dass </w:t>
      </w:r>
      <w:r w:rsidR="0013587E" w:rsidRPr="00F82F26">
        <w:rPr>
          <w:color w:val="000000" w:themeColor="text1"/>
        </w:rPr>
        <w:t xml:space="preserve">es bzgl. des Themas </w:t>
      </w:r>
      <w:proofErr w:type="spellStart"/>
      <w:r w:rsidR="0013587E" w:rsidRPr="00F82F26">
        <w:rPr>
          <w:color w:val="000000" w:themeColor="text1"/>
        </w:rPr>
        <w:t>Cloud</w:t>
      </w:r>
      <w:proofErr w:type="spellEnd"/>
      <w:r w:rsidR="0013587E" w:rsidRPr="00F82F26">
        <w:rPr>
          <w:color w:val="000000" w:themeColor="text1"/>
        </w:rPr>
        <w:t xml:space="preserve"> Computing keine a</w:t>
      </w:r>
      <w:r w:rsidR="00F82F26" w:rsidRPr="00F82F26">
        <w:rPr>
          <w:color w:val="000000" w:themeColor="text1"/>
        </w:rPr>
        <w:t>llgemein</w:t>
      </w:r>
      <w:r w:rsidR="0013587E" w:rsidRPr="00F82F26">
        <w:rPr>
          <w:color w:val="000000" w:themeColor="text1"/>
        </w:rPr>
        <w:t>gültige Haltung gibt.</w:t>
      </w:r>
    </w:p>
    <w:p w:rsidR="0013587E" w:rsidRDefault="0013587E" w:rsidP="00C55978">
      <w:pPr>
        <w:rPr>
          <w:color w:val="000000" w:themeColor="text1"/>
        </w:rPr>
      </w:pPr>
      <w:r w:rsidRPr="00F82F26">
        <w:rPr>
          <w:color w:val="000000" w:themeColor="text1"/>
        </w:rPr>
        <w:t xml:space="preserve">Die Befürworter sehen vor allem die Vorteile, wobei die Gegner </w:t>
      </w:r>
      <w:r w:rsidR="00F82F26">
        <w:rPr>
          <w:color w:val="000000" w:themeColor="text1"/>
        </w:rPr>
        <w:t>eher</w:t>
      </w:r>
      <w:r w:rsidRPr="00F82F26">
        <w:rPr>
          <w:color w:val="000000" w:themeColor="text1"/>
        </w:rPr>
        <w:t xml:space="preserve"> </w:t>
      </w:r>
      <w:r w:rsidR="00F82F26">
        <w:rPr>
          <w:color w:val="000000" w:themeColor="text1"/>
        </w:rPr>
        <w:t xml:space="preserve">die Risiken sehen und </w:t>
      </w:r>
      <w:r w:rsidRPr="00F82F26">
        <w:rPr>
          <w:color w:val="000000" w:themeColor="text1"/>
        </w:rPr>
        <w:t xml:space="preserve"> </w:t>
      </w:r>
      <w:r w:rsidR="00F82F26">
        <w:rPr>
          <w:color w:val="000000" w:themeColor="text1"/>
        </w:rPr>
        <w:t xml:space="preserve">das Thema als </w:t>
      </w:r>
      <w:r w:rsidRPr="00F82F26">
        <w:rPr>
          <w:i/>
          <w:color w:val="000000" w:themeColor="text1"/>
        </w:rPr>
        <w:t>alten Wein in neuen Schläuchen</w:t>
      </w:r>
      <w:r w:rsidRPr="00F82F26">
        <w:rPr>
          <w:color w:val="000000" w:themeColor="text1"/>
        </w:rPr>
        <w:t xml:space="preserve"> </w:t>
      </w:r>
      <w:r w:rsidR="00F82F26">
        <w:rPr>
          <w:color w:val="000000" w:themeColor="text1"/>
        </w:rPr>
        <w:t>herunterspielen</w:t>
      </w:r>
      <w:r w:rsidRPr="00F82F26">
        <w:rPr>
          <w:color w:val="000000" w:themeColor="text1"/>
        </w:rPr>
        <w:t>.</w:t>
      </w:r>
    </w:p>
    <w:p w:rsidR="00380029" w:rsidRPr="00F82F26" w:rsidRDefault="00380029" w:rsidP="00C55978">
      <w:pPr>
        <w:rPr>
          <w:color w:val="000000" w:themeColor="text1"/>
        </w:rPr>
      </w:pPr>
      <w:r>
        <w:rPr>
          <w:color w:val="000000" w:themeColor="text1"/>
        </w:rPr>
        <w:t>Ungeachtet der jeweiligen Haltung gibt es Umfragen, die Anlass zum Nachdenken geben</w:t>
      </w:r>
      <w:r>
        <w:rPr>
          <w:rStyle w:val="Funotenzeichen"/>
          <w:color w:val="000000" w:themeColor="text1"/>
        </w:rPr>
        <w:footnoteReference w:id="4"/>
      </w:r>
      <w:r>
        <w:rPr>
          <w:color w:val="000000" w:themeColor="text1"/>
        </w:rPr>
        <w:t>.</w:t>
      </w:r>
    </w:p>
    <w:p w:rsidR="00053AFA" w:rsidRDefault="00053AFA" w:rsidP="00C55978">
      <w:r>
        <w:lastRenderedPageBreak/>
        <w:t>Es gibt ein</w:t>
      </w:r>
      <w:r w:rsidR="003E3BE6">
        <w:t xml:space="preserve">ige  </w:t>
      </w:r>
      <w:r>
        <w:t xml:space="preserve">Gründe, weshalb ich der Überzeugung bin, dass es sich bei diesem </w:t>
      </w:r>
      <w:r w:rsidR="00F82F26">
        <w:t>Trend um mehr handelt als um einen kurzen Hype</w:t>
      </w:r>
      <w:r>
        <w:t>.</w:t>
      </w:r>
    </w:p>
    <w:p w:rsidR="00053AFA" w:rsidRDefault="00053AFA" w:rsidP="000E612F">
      <w:pPr>
        <w:pStyle w:val="Listenabsatz"/>
        <w:numPr>
          <w:ilvl w:val="0"/>
          <w:numId w:val="4"/>
        </w:numPr>
      </w:pPr>
      <w:r>
        <w:t xml:space="preserve">Gartner hat </w:t>
      </w:r>
      <w:proofErr w:type="spellStart"/>
      <w:r>
        <w:t>Cloud</w:t>
      </w:r>
      <w:proofErr w:type="spellEnd"/>
      <w:r>
        <w:t xml:space="preserve"> Computing als eines der strategischen Top 10 Technologiethemen für das Jahr 2011 gelistet</w:t>
      </w:r>
      <w:r>
        <w:rPr>
          <w:rStyle w:val="Funotenzeichen"/>
        </w:rPr>
        <w:footnoteReference w:id="5"/>
      </w:r>
      <w:r>
        <w:t>.</w:t>
      </w:r>
    </w:p>
    <w:p w:rsidR="00F7672E" w:rsidRDefault="00FD21F9" w:rsidP="000E612F">
      <w:pPr>
        <w:pStyle w:val="Listenabsatz"/>
        <w:numPr>
          <w:ilvl w:val="0"/>
          <w:numId w:val="4"/>
        </w:numPr>
      </w:pPr>
      <w:r>
        <w:t>IT-</w:t>
      </w:r>
      <w:r w:rsidR="00F7672E">
        <w:t xml:space="preserve">Investitionen in das Thema </w:t>
      </w:r>
      <w:proofErr w:type="spellStart"/>
      <w:r w:rsidR="00F7672E">
        <w:t>Cloud</w:t>
      </w:r>
      <w:proofErr w:type="spellEnd"/>
      <w:r w:rsidR="00F7672E">
        <w:t xml:space="preserve"> Computing steigen</w:t>
      </w:r>
      <w:r w:rsidR="00F7672E">
        <w:rPr>
          <w:rStyle w:val="Funotenzeichen"/>
        </w:rPr>
        <w:footnoteReference w:id="6"/>
      </w:r>
      <w:r w:rsidR="00F7672E">
        <w:rPr>
          <w:rStyle w:val="Funotenzeichen"/>
        </w:rPr>
        <w:footnoteReference w:id="7"/>
      </w:r>
      <w:r w:rsidR="00F7672E">
        <w:t>.</w:t>
      </w:r>
    </w:p>
    <w:p w:rsidR="00F7672E" w:rsidRDefault="00F7672E" w:rsidP="000E612F">
      <w:pPr>
        <w:pStyle w:val="Listenabsatz"/>
        <w:numPr>
          <w:ilvl w:val="0"/>
          <w:numId w:val="4"/>
        </w:numPr>
      </w:pPr>
      <w:proofErr w:type="spellStart"/>
      <w:r>
        <w:t>Cloud</w:t>
      </w:r>
      <w:proofErr w:type="spellEnd"/>
      <w:r>
        <w:t xml:space="preserve"> Computing war das Top-Thema der </w:t>
      </w:r>
      <w:proofErr w:type="spellStart"/>
      <w:r>
        <w:t>CeBIT</w:t>
      </w:r>
      <w:proofErr w:type="spellEnd"/>
      <w:r>
        <w:t xml:space="preserve"> 2011</w:t>
      </w:r>
      <w:r>
        <w:rPr>
          <w:rStyle w:val="Funotenzeichen"/>
        </w:rPr>
        <w:footnoteReference w:id="8"/>
      </w:r>
      <w:r w:rsidR="00647053">
        <w:t xml:space="preserve">. </w:t>
      </w:r>
      <w:r w:rsidR="00AA26EC">
        <w:t>„</w:t>
      </w:r>
      <w:r w:rsidR="00647053" w:rsidRPr="00647053">
        <w:rPr>
          <w:i/>
        </w:rPr>
        <w:t xml:space="preserve">Der </w:t>
      </w:r>
      <w:proofErr w:type="spellStart"/>
      <w:r w:rsidR="00647053" w:rsidRPr="00647053">
        <w:rPr>
          <w:i/>
        </w:rPr>
        <w:t>Cloud</w:t>
      </w:r>
      <w:proofErr w:type="spellEnd"/>
      <w:r w:rsidR="00647053" w:rsidRPr="00647053">
        <w:rPr>
          <w:i/>
        </w:rPr>
        <w:t xml:space="preserve">-Umsatz mit Geschäftskunden und Privatverbrauchern wird in diesem Jahr um rund 55 </w:t>
      </w:r>
      <w:r w:rsidR="00867AA8">
        <w:rPr>
          <w:i/>
        </w:rPr>
        <w:t>%</w:t>
      </w:r>
      <w:r w:rsidR="00647053" w:rsidRPr="00647053">
        <w:rPr>
          <w:i/>
        </w:rPr>
        <w:t xml:space="preserve"> auf insgesamt 3,5 Milliarden Euro steigen. 2015 werden etwa 10 </w:t>
      </w:r>
      <w:r w:rsidR="00867AA8">
        <w:rPr>
          <w:i/>
        </w:rPr>
        <w:t>%</w:t>
      </w:r>
      <w:r w:rsidR="00647053" w:rsidRPr="00647053">
        <w:rPr>
          <w:i/>
        </w:rPr>
        <w:t xml:space="preserve"> aller IT-Ausgaben in Deutschland auf </w:t>
      </w:r>
      <w:proofErr w:type="spellStart"/>
      <w:r w:rsidR="00647053" w:rsidRPr="00647053">
        <w:rPr>
          <w:i/>
        </w:rPr>
        <w:t>Cloud</w:t>
      </w:r>
      <w:proofErr w:type="spellEnd"/>
      <w:r w:rsidR="00647053" w:rsidRPr="00647053">
        <w:rPr>
          <w:i/>
        </w:rPr>
        <w:t>-Technologie entfallen</w:t>
      </w:r>
      <w:r w:rsidR="00AA26EC">
        <w:rPr>
          <w:i/>
        </w:rPr>
        <w:t>.“</w:t>
      </w:r>
      <w:sdt>
        <w:sdtPr>
          <w:id w:val="-1656452363"/>
          <w:citation/>
        </w:sdtPr>
        <w:sdtContent>
          <w:r w:rsidR="00647053">
            <w:fldChar w:fldCharType="begin"/>
          </w:r>
          <w:r w:rsidR="006935A4">
            <w:instrText xml:space="preserve">CITATION Mes11 \l 1031 </w:instrText>
          </w:r>
          <w:r w:rsidR="00647053">
            <w:fldChar w:fldCharType="separate"/>
          </w:r>
          <w:r w:rsidR="00D42A7E">
            <w:rPr>
              <w:noProof/>
            </w:rPr>
            <w:t xml:space="preserve"> </w:t>
          </w:r>
          <w:r w:rsidR="00D42A7E" w:rsidRPr="00D42A7E">
            <w:rPr>
              <w:noProof/>
            </w:rPr>
            <w:t>[1]</w:t>
          </w:r>
          <w:r w:rsidR="00647053">
            <w:fldChar w:fldCharType="end"/>
          </w:r>
        </w:sdtContent>
      </w:sdt>
      <w:r w:rsidR="00AA26EC">
        <w:rPr>
          <w:rStyle w:val="Funotenzeichen"/>
        </w:rPr>
        <w:footnoteReference w:id="9"/>
      </w:r>
    </w:p>
    <w:p w:rsidR="00F7672E" w:rsidRDefault="00F7672E" w:rsidP="00F7672E">
      <w:pPr>
        <w:keepNext/>
        <w:jc w:val="center"/>
      </w:pPr>
      <w:r>
        <w:rPr>
          <w:noProof/>
          <w:lang w:eastAsia="de-DE"/>
        </w:rPr>
        <w:drawing>
          <wp:inline distT="0" distB="0" distL="0" distR="0" wp14:anchorId="2FDDB1FE" wp14:editId="6702341D">
            <wp:extent cx="1404842" cy="1806855"/>
            <wp:effectExtent l="0" t="0" r="5080" b="3175"/>
            <wp:docPr id="5" name="Grafik 5" descr="http://www.faz.net/m/%7B94F23FF5-6176-4E88-8DB2-969C75D5CC26%7D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z.net/m/%7B94F23FF5-6176-4E88-8DB2-969C75D5CC26%7DPictur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9473" cy="1812811"/>
                    </a:xfrm>
                    <a:prstGeom prst="rect">
                      <a:avLst/>
                    </a:prstGeom>
                    <a:noFill/>
                    <a:ln>
                      <a:noFill/>
                    </a:ln>
                  </pic:spPr>
                </pic:pic>
              </a:graphicData>
            </a:graphic>
          </wp:inline>
        </w:drawing>
      </w:r>
    </w:p>
    <w:p w:rsidR="00380029" w:rsidRPr="00380029" w:rsidRDefault="00F7672E" w:rsidP="00D87B14">
      <w:pPr>
        <w:pStyle w:val="Beschriftung"/>
        <w:jc w:val="center"/>
      </w:pPr>
      <w:bookmarkStart w:id="17" w:name="_Toc305264427"/>
      <w:r>
        <w:t xml:space="preserve">Abbildung </w:t>
      </w:r>
      <w:r>
        <w:fldChar w:fldCharType="begin"/>
      </w:r>
      <w:r>
        <w:instrText xml:space="preserve"> SEQ Abbildung \* ARABIC </w:instrText>
      </w:r>
      <w:r>
        <w:fldChar w:fldCharType="separate"/>
      </w:r>
      <w:r w:rsidR="00721F53">
        <w:rPr>
          <w:noProof/>
        </w:rPr>
        <w:t>2</w:t>
      </w:r>
      <w:r>
        <w:fldChar w:fldCharType="end"/>
      </w:r>
      <w:r w:rsidR="002332D8">
        <w:rPr>
          <w:rStyle w:val="Funotenzeichen"/>
        </w:rPr>
        <w:footnoteReference w:id="10"/>
      </w:r>
      <w:r>
        <w:t xml:space="preserve"> - Umsatzprognosen zum Thema </w:t>
      </w:r>
      <w:proofErr w:type="spellStart"/>
      <w:r>
        <w:t>Cloud</w:t>
      </w:r>
      <w:proofErr w:type="spellEnd"/>
      <w:r>
        <w:t xml:space="preserve"> Computing in Deutschland</w:t>
      </w:r>
      <w:bookmarkEnd w:id="17"/>
    </w:p>
    <w:p w:rsidR="00E2665A" w:rsidRDefault="002108DE" w:rsidP="002108DE">
      <w:pPr>
        <w:pStyle w:val="berschrift3"/>
      </w:pPr>
      <w:bookmarkStart w:id="18" w:name="_Toc305264354"/>
      <w:r>
        <w:t>Grund</w:t>
      </w:r>
      <w:r w:rsidR="005B2997">
        <w:t>lagen und Paradigmen</w:t>
      </w:r>
      <w:bookmarkEnd w:id="18"/>
    </w:p>
    <w:p w:rsidR="00E2665A" w:rsidRDefault="003250DE" w:rsidP="00E2665A">
      <w:pPr>
        <w:rPr>
          <w:noProof/>
        </w:rPr>
      </w:pPr>
      <w:r>
        <w:rPr>
          <w:noProof/>
        </w:rPr>
        <w:t xml:space="preserve">An dieser Stelle </w:t>
      </w:r>
      <w:r w:rsidR="00867AA8">
        <w:rPr>
          <w:noProof/>
        </w:rPr>
        <w:t>würde</w:t>
      </w:r>
      <w:r>
        <w:rPr>
          <w:noProof/>
        </w:rPr>
        <w:t xml:space="preserve"> ich gerne eine allgemein anerkannte Definition des Cloud Computing Begriffes </w:t>
      </w:r>
      <w:r w:rsidR="00867AA8">
        <w:rPr>
          <w:noProof/>
        </w:rPr>
        <w:t>anführen</w:t>
      </w:r>
      <w:r>
        <w:rPr>
          <w:noProof/>
        </w:rPr>
        <w:t>, aber diese existiert nicht.</w:t>
      </w:r>
      <w:r w:rsidR="00D01294">
        <w:rPr>
          <w:rStyle w:val="Funotenzeichen"/>
          <w:noProof/>
        </w:rPr>
        <w:footnoteReference w:id="11"/>
      </w:r>
    </w:p>
    <w:p w:rsidR="003250DE" w:rsidRDefault="00D87B14" w:rsidP="00E2665A">
      <w:pPr>
        <w:rPr>
          <w:noProof/>
        </w:rPr>
      </w:pPr>
      <w:r w:rsidRPr="00D87B14">
        <w:rPr>
          <w:i/>
          <w:noProof/>
        </w:rPr>
        <w:lastRenderedPageBreak/>
        <w:fldChar w:fldCharType="begin"/>
      </w:r>
      <w:r w:rsidRPr="00D87B14">
        <w:rPr>
          <w:i/>
          <w:noProof/>
        </w:rPr>
        <w:instrText xml:space="preserve"> REF _Ref301365524 \h </w:instrText>
      </w:r>
      <w:r>
        <w:rPr>
          <w:i/>
          <w:noProof/>
        </w:rPr>
        <w:instrText xml:space="preserve"> \* MERGEFORMAT </w:instrText>
      </w:r>
      <w:r w:rsidRPr="00D87B14">
        <w:rPr>
          <w:i/>
          <w:noProof/>
        </w:rPr>
      </w:r>
      <w:r w:rsidRPr="00D87B14">
        <w:rPr>
          <w:i/>
          <w:noProof/>
        </w:rPr>
        <w:fldChar w:fldCharType="separate"/>
      </w:r>
      <w:r w:rsidR="00721F53" w:rsidRPr="00721F53">
        <w:rPr>
          <w:i/>
        </w:rPr>
        <w:t xml:space="preserve">Tabelle </w:t>
      </w:r>
      <w:r w:rsidR="00721F53" w:rsidRPr="00721F53">
        <w:rPr>
          <w:i/>
          <w:noProof/>
        </w:rPr>
        <w:t>1</w:t>
      </w:r>
      <w:r w:rsidRPr="00D87B14">
        <w:rPr>
          <w:i/>
          <w:noProof/>
        </w:rPr>
        <w:fldChar w:fldCharType="end"/>
      </w:r>
      <w:r>
        <w:rPr>
          <w:noProof/>
        </w:rPr>
        <w:t xml:space="preserve"> </w:t>
      </w:r>
      <w:r w:rsidR="003000BE">
        <w:rPr>
          <w:noProof/>
        </w:rPr>
        <w:t>zeigt</w:t>
      </w:r>
      <w:r w:rsidR="003250DE">
        <w:rPr>
          <w:noProof/>
        </w:rPr>
        <w:t xml:space="preserve"> </w:t>
      </w:r>
      <w:r w:rsidR="00D01294">
        <w:rPr>
          <w:noProof/>
        </w:rPr>
        <w:t>ein</w:t>
      </w:r>
      <w:r w:rsidR="003000BE">
        <w:rPr>
          <w:noProof/>
        </w:rPr>
        <w:t>i</w:t>
      </w:r>
      <w:r w:rsidR="00D01294">
        <w:rPr>
          <w:noProof/>
        </w:rPr>
        <w:t>ge</w:t>
      </w:r>
      <w:r w:rsidR="003250DE">
        <w:rPr>
          <w:noProof/>
        </w:rPr>
        <w:t xml:space="preserve"> </w:t>
      </w:r>
      <w:r w:rsidR="001B5D02">
        <w:rPr>
          <w:noProof/>
        </w:rPr>
        <w:t>der vorhandenen</w:t>
      </w:r>
      <w:r w:rsidR="003250DE">
        <w:rPr>
          <w:noProof/>
        </w:rPr>
        <w:t xml:space="preserve"> Definitionen.</w:t>
      </w:r>
    </w:p>
    <w:p w:rsidR="003250DE" w:rsidRDefault="003250DE" w:rsidP="003250DE">
      <w:pPr>
        <w:pStyle w:val="Beschriftung"/>
        <w:keepNext/>
      </w:pPr>
      <w:bookmarkStart w:id="19" w:name="_Ref301365524"/>
      <w:bookmarkStart w:id="20" w:name="_Ref295235675"/>
      <w:bookmarkStart w:id="21" w:name="_Toc295248833"/>
      <w:bookmarkStart w:id="22" w:name="_Toc305264457"/>
      <w:r>
        <w:t xml:space="preserve">Tabelle </w:t>
      </w:r>
      <w:r w:rsidR="005F0C63">
        <w:fldChar w:fldCharType="begin"/>
      </w:r>
      <w:r w:rsidR="005F0C63">
        <w:instrText xml:space="preserve"> SEQ Tabelle \* ARABIC </w:instrText>
      </w:r>
      <w:r w:rsidR="005F0C63">
        <w:fldChar w:fldCharType="separate"/>
      </w:r>
      <w:r w:rsidR="00721F53">
        <w:rPr>
          <w:noProof/>
        </w:rPr>
        <w:t>1</w:t>
      </w:r>
      <w:r w:rsidR="005F0C63">
        <w:fldChar w:fldCharType="end"/>
      </w:r>
      <w:bookmarkEnd w:id="19"/>
      <w:r>
        <w:t xml:space="preserve"> - Ausgewählte Definitionen des </w:t>
      </w:r>
      <w:proofErr w:type="spellStart"/>
      <w:r>
        <w:t>Cloud</w:t>
      </w:r>
      <w:proofErr w:type="spellEnd"/>
      <w:r>
        <w:t xml:space="preserve"> Computing Begriffes</w:t>
      </w:r>
      <w:bookmarkEnd w:id="20"/>
      <w:r w:rsidR="00D01294">
        <w:rPr>
          <w:rStyle w:val="Funotenzeichen"/>
        </w:rPr>
        <w:footnoteReference w:id="12"/>
      </w:r>
      <w:bookmarkEnd w:id="21"/>
      <w:bookmarkEnd w:id="22"/>
    </w:p>
    <w:tbl>
      <w:tblPr>
        <w:tblStyle w:val="Diplomarbeit2011"/>
        <w:tblW w:w="8505" w:type="dxa"/>
        <w:tblLook w:val="04A0" w:firstRow="1" w:lastRow="0" w:firstColumn="1" w:lastColumn="0" w:noHBand="0" w:noVBand="1"/>
      </w:tblPr>
      <w:tblGrid>
        <w:gridCol w:w="1867"/>
        <w:gridCol w:w="6638"/>
      </w:tblGrid>
      <w:tr w:rsidR="003250DE" w:rsidTr="00BC705D">
        <w:trPr>
          <w:cnfStyle w:val="100000000000" w:firstRow="1" w:lastRow="0" w:firstColumn="0" w:lastColumn="0" w:oddVBand="0" w:evenVBand="0" w:oddHBand="0" w:evenHBand="0" w:firstRowFirstColumn="0" w:firstRowLastColumn="0" w:lastRowFirstColumn="0" w:lastRowLastColumn="0"/>
          <w:trHeight w:val="552"/>
        </w:trPr>
        <w:tc>
          <w:tcPr>
            <w:tcW w:w="1867" w:type="dxa"/>
          </w:tcPr>
          <w:p w:rsidR="003250DE" w:rsidRDefault="003250DE" w:rsidP="001D3F09">
            <w:pPr>
              <w:spacing w:line="240" w:lineRule="auto"/>
              <w:rPr>
                <w:noProof/>
              </w:rPr>
            </w:pPr>
            <w:r>
              <w:rPr>
                <w:noProof/>
              </w:rPr>
              <w:t>Source</w:t>
            </w:r>
          </w:p>
        </w:tc>
        <w:tc>
          <w:tcPr>
            <w:tcW w:w="6638" w:type="dxa"/>
          </w:tcPr>
          <w:p w:rsidR="003250DE" w:rsidRDefault="003250DE" w:rsidP="001D3F09">
            <w:pPr>
              <w:spacing w:line="240" w:lineRule="auto"/>
              <w:rPr>
                <w:noProof/>
              </w:rPr>
            </w:pPr>
            <w:r>
              <w:rPr>
                <w:noProof/>
              </w:rPr>
              <w:t>Definition</w:t>
            </w:r>
          </w:p>
        </w:tc>
      </w:tr>
      <w:tr w:rsidR="003250DE" w:rsidRPr="0026539B" w:rsidTr="00BC705D">
        <w:trPr>
          <w:trHeight w:val="527"/>
        </w:trPr>
        <w:tc>
          <w:tcPr>
            <w:tcW w:w="1867" w:type="dxa"/>
          </w:tcPr>
          <w:p w:rsidR="007136CD" w:rsidRPr="007136CD" w:rsidRDefault="003250DE" w:rsidP="00DC7520">
            <w:pPr>
              <w:spacing w:before="40" w:line="240" w:lineRule="auto"/>
              <w:rPr>
                <w:noProof/>
                <w:sz w:val="20"/>
              </w:rPr>
            </w:pPr>
            <w:r w:rsidRPr="003250DE">
              <w:rPr>
                <w:noProof/>
                <w:sz w:val="20"/>
              </w:rPr>
              <w:t>Gartner</w:t>
            </w:r>
          </w:p>
        </w:tc>
        <w:tc>
          <w:tcPr>
            <w:tcW w:w="6638" w:type="dxa"/>
          </w:tcPr>
          <w:p w:rsidR="003250DE" w:rsidRPr="000826D5" w:rsidRDefault="000826D5" w:rsidP="00DC7520">
            <w:pPr>
              <w:spacing w:before="40" w:line="240" w:lineRule="auto"/>
              <w:rPr>
                <w:noProof/>
                <w:lang w:val="en-US"/>
              </w:rPr>
            </w:pPr>
            <w:r>
              <w:rPr>
                <w:noProof/>
                <w:sz w:val="20"/>
                <w:lang w:val="en-US"/>
              </w:rPr>
              <w:t>A</w:t>
            </w:r>
            <w:r w:rsidRPr="000826D5">
              <w:rPr>
                <w:noProof/>
                <w:sz w:val="20"/>
                <w:lang w:val="en-US"/>
              </w:rPr>
              <w:t xml:space="preserve"> style of computing in which massively scalable IT-related capabilities are provided </w:t>
            </w:r>
            <w:r w:rsidRPr="000826D5">
              <w:rPr>
                <w:i/>
                <w:noProof/>
                <w:sz w:val="20"/>
                <w:lang w:val="en-US"/>
              </w:rPr>
              <w:t xml:space="preserve">as a service </w:t>
            </w:r>
            <w:r w:rsidRPr="000826D5">
              <w:rPr>
                <w:noProof/>
                <w:sz w:val="20"/>
                <w:lang w:val="en-US"/>
              </w:rPr>
              <w:t>using Internet technologies to multiple external customers.</w:t>
            </w:r>
          </w:p>
        </w:tc>
      </w:tr>
      <w:tr w:rsidR="003250DE" w:rsidRPr="0026539B" w:rsidTr="00BC705D">
        <w:trPr>
          <w:cnfStyle w:val="000000010000" w:firstRow="0" w:lastRow="0" w:firstColumn="0" w:lastColumn="0" w:oddVBand="0" w:evenVBand="0" w:oddHBand="0" w:evenHBand="1" w:firstRowFirstColumn="0" w:firstRowLastColumn="0" w:lastRowFirstColumn="0" w:lastRowLastColumn="0"/>
          <w:trHeight w:val="796"/>
        </w:trPr>
        <w:tc>
          <w:tcPr>
            <w:tcW w:w="1867" w:type="dxa"/>
          </w:tcPr>
          <w:p w:rsidR="007136CD" w:rsidRPr="003250DE" w:rsidRDefault="003250DE" w:rsidP="00DC7520">
            <w:pPr>
              <w:spacing w:before="40" w:line="240" w:lineRule="auto"/>
              <w:rPr>
                <w:noProof/>
                <w:sz w:val="20"/>
              </w:rPr>
            </w:pPr>
            <w:r>
              <w:rPr>
                <w:noProof/>
                <w:sz w:val="20"/>
              </w:rPr>
              <w:t>I</w:t>
            </w:r>
            <w:r w:rsidRPr="003250DE">
              <w:rPr>
                <w:noProof/>
                <w:sz w:val="20"/>
              </w:rPr>
              <w:t>D</w:t>
            </w:r>
            <w:r>
              <w:rPr>
                <w:noProof/>
                <w:sz w:val="20"/>
              </w:rPr>
              <w:t>C</w:t>
            </w:r>
          </w:p>
        </w:tc>
        <w:tc>
          <w:tcPr>
            <w:tcW w:w="6638" w:type="dxa"/>
          </w:tcPr>
          <w:p w:rsidR="003250DE" w:rsidRPr="000826D5" w:rsidRDefault="000826D5" w:rsidP="00DC7520">
            <w:pPr>
              <w:spacing w:before="40" w:line="240" w:lineRule="auto"/>
              <w:rPr>
                <w:noProof/>
                <w:sz w:val="20"/>
                <w:lang w:val="en-US"/>
              </w:rPr>
            </w:pPr>
            <w:r w:rsidRPr="000826D5">
              <w:rPr>
                <w:noProof/>
                <w:sz w:val="20"/>
                <w:lang w:val="en-US"/>
              </w:rPr>
              <w:t>An emerging IT development, deployment and delivery model, enabling real-time delivery of products, services and solutions over the Internet (i.e.,</w:t>
            </w:r>
            <w:r>
              <w:rPr>
                <w:noProof/>
                <w:sz w:val="20"/>
                <w:lang w:val="en-US"/>
              </w:rPr>
              <w:t xml:space="preserve"> enabling cloud services).</w:t>
            </w:r>
          </w:p>
        </w:tc>
      </w:tr>
      <w:tr w:rsidR="003250DE" w:rsidRPr="0026539B" w:rsidTr="00BC705D">
        <w:trPr>
          <w:trHeight w:val="2787"/>
        </w:trPr>
        <w:tc>
          <w:tcPr>
            <w:tcW w:w="1867" w:type="dxa"/>
          </w:tcPr>
          <w:p w:rsidR="007136CD" w:rsidRPr="007136CD" w:rsidRDefault="003250DE" w:rsidP="00DC7520">
            <w:pPr>
              <w:spacing w:before="40" w:line="240" w:lineRule="auto"/>
              <w:rPr>
                <w:noProof/>
                <w:sz w:val="20"/>
                <w:lang w:val="en-US"/>
              </w:rPr>
            </w:pPr>
            <w:r w:rsidRPr="000826D5">
              <w:rPr>
                <w:noProof/>
                <w:sz w:val="20"/>
                <w:lang w:val="en-US"/>
              </w:rPr>
              <w:t>Berkeley RAD Lab</w:t>
            </w:r>
          </w:p>
        </w:tc>
        <w:tc>
          <w:tcPr>
            <w:tcW w:w="6638" w:type="dxa"/>
          </w:tcPr>
          <w:p w:rsidR="003250DE" w:rsidRPr="000826D5" w:rsidRDefault="000826D5" w:rsidP="00DC7520">
            <w:pPr>
              <w:spacing w:before="40" w:line="240" w:lineRule="auto"/>
              <w:rPr>
                <w:noProof/>
                <w:sz w:val="20"/>
                <w:lang w:val="en-US"/>
              </w:rPr>
            </w:pPr>
            <w:r>
              <w:rPr>
                <w:noProof/>
                <w:sz w:val="20"/>
                <w:lang w:val="en-US"/>
              </w:rPr>
              <w:t>Cloud Computing refers to both the applications delivered as  services over the Internet and the hardware and systems software in the datacenters that provide those services. The services themselves have long been referred to as Software as a Service (SaaS). The datacenter hardware and software is what we will call a Cloud. When a Cloud is made available in a pay-as-you-go manner to general public, we call it a Public Cloud; the service being sold is Utility Computing. We use the term Private Cloud to refer to internal datacenters of a business or organization, not made available to the general public. Thus, Cloud Computing is the sum of SaaS and Utility Computing, but does not include Private Clouds. People can be users or providers of SaaS, or users or providers of Utility Computing.</w:t>
            </w:r>
          </w:p>
        </w:tc>
      </w:tr>
      <w:tr w:rsidR="003250DE" w:rsidRPr="0026539B" w:rsidTr="00BC705D">
        <w:trPr>
          <w:cnfStyle w:val="000000010000" w:firstRow="0" w:lastRow="0" w:firstColumn="0" w:lastColumn="0" w:oddVBand="0" w:evenVBand="0" w:oddHBand="0" w:evenHBand="1" w:firstRowFirstColumn="0" w:firstRowLastColumn="0" w:lastRowFirstColumn="0" w:lastRowLastColumn="0"/>
          <w:trHeight w:val="1040"/>
        </w:trPr>
        <w:tc>
          <w:tcPr>
            <w:tcW w:w="1867" w:type="dxa"/>
          </w:tcPr>
          <w:p w:rsidR="003250DE" w:rsidRPr="000826D5" w:rsidRDefault="003250DE" w:rsidP="00DC7520">
            <w:pPr>
              <w:spacing w:before="40" w:line="240" w:lineRule="auto"/>
              <w:rPr>
                <w:noProof/>
                <w:sz w:val="20"/>
                <w:lang w:val="en-US"/>
              </w:rPr>
            </w:pPr>
            <w:r w:rsidRPr="000826D5">
              <w:rPr>
                <w:noProof/>
                <w:sz w:val="20"/>
                <w:lang w:val="en-US"/>
              </w:rPr>
              <w:t>Foster et al</w:t>
            </w:r>
            <w:r w:rsidR="007136CD">
              <w:rPr>
                <w:noProof/>
                <w:sz w:val="20"/>
                <w:lang w:val="en-US"/>
              </w:rPr>
              <w:t>.</w:t>
            </w:r>
            <w:r w:rsidRPr="000826D5">
              <w:rPr>
                <w:noProof/>
                <w:sz w:val="20"/>
                <w:lang w:val="en-US"/>
              </w:rPr>
              <w:t xml:space="preserve"> (2008)</w:t>
            </w:r>
          </w:p>
        </w:tc>
        <w:tc>
          <w:tcPr>
            <w:tcW w:w="6638" w:type="dxa"/>
          </w:tcPr>
          <w:p w:rsidR="003250DE" w:rsidRPr="007136CD" w:rsidRDefault="007136CD" w:rsidP="00DC7520">
            <w:pPr>
              <w:spacing w:before="40" w:line="240" w:lineRule="auto"/>
              <w:rPr>
                <w:noProof/>
                <w:sz w:val="20"/>
                <w:lang w:val="en-US"/>
              </w:rPr>
            </w:pPr>
            <w:r>
              <w:rPr>
                <w:noProof/>
                <w:sz w:val="20"/>
                <w:lang w:val="en-US"/>
              </w:rPr>
              <w:t>[A] large-scale distributed computing paradigm that is driven by economies of scale, in which a pool of abstracted, virtualized, dynamically-scalabe, managed computing power, storage, platforms, and services are delivered on demand to external customers over the Internet.</w:t>
            </w:r>
          </w:p>
        </w:tc>
      </w:tr>
    </w:tbl>
    <w:p w:rsidR="003250DE" w:rsidRDefault="003250DE" w:rsidP="00E2665A">
      <w:pPr>
        <w:rPr>
          <w:noProof/>
        </w:rPr>
      </w:pPr>
      <w:r w:rsidRPr="007136CD">
        <w:rPr>
          <w:noProof/>
        </w:rPr>
        <w:t xml:space="preserve">Eine grobe </w:t>
      </w:r>
      <w:r w:rsidR="007136CD">
        <w:rPr>
          <w:noProof/>
        </w:rPr>
        <w:t>Klassifizierung</w:t>
      </w:r>
      <w:r w:rsidRPr="007136CD">
        <w:rPr>
          <w:noProof/>
        </w:rPr>
        <w:t xml:space="preserve"> kann anhand des </w:t>
      </w:r>
      <w:r w:rsidR="007136CD" w:rsidRPr="007136CD">
        <w:rPr>
          <w:noProof/>
        </w:rPr>
        <w:t xml:space="preserve">zugrunde gelegten </w:t>
      </w:r>
      <w:r w:rsidRPr="007136CD">
        <w:rPr>
          <w:noProof/>
        </w:rPr>
        <w:t xml:space="preserve">Blickwinkels </w:t>
      </w:r>
      <w:r w:rsidR="007136CD">
        <w:rPr>
          <w:noProof/>
        </w:rPr>
        <w:t>erfolgen.</w:t>
      </w:r>
      <w:r w:rsidRPr="007136CD">
        <w:rPr>
          <w:noProof/>
        </w:rPr>
        <w:t xml:space="preserve"> </w:t>
      </w:r>
      <w:r>
        <w:rPr>
          <w:noProof/>
        </w:rPr>
        <w:t xml:space="preserve">Während Gartner und IDC sehr stark aus Sicht der Endbenutzer argumentieren, beziehen die anderen beiden Definitionen die technologischen und architektonischen Aspekte </w:t>
      </w:r>
      <w:r w:rsidR="000826D5">
        <w:rPr>
          <w:noProof/>
        </w:rPr>
        <w:t>mit ein.</w:t>
      </w:r>
    </w:p>
    <w:p w:rsidR="003250DE" w:rsidRDefault="003250DE" w:rsidP="00E2665A">
      <w:pPr>
        <w:rPr>
          <w:noProof/>
        </w:rPr>
      </w:pPr>
      <w:r>
        <w:rPr>
          <w:noProof/>
        </w:rPr>
        <w:t xml:space="preserve">Im Jahre 2008 wurden </w:t>
      </w:r>
      <w:r w:rsidR="001B5D02">
        <w:rPr>
          <w:noProof/>
        </w:rPr>
        <w:t>über</w:t>
      </w:r>
      <w:r>
        <w:rPr>
          <w:noProof/>
        </w:rPr>
        <w:t xml:space="preserve"> 22 </w:t>
      </w:r>
      <w:r w:rsidR="001B5D02">
        <w:rPr>
          <w:noProof/>
        </w:rPr>
        <w:t xml:space="preserve">Definitionsvorschläge zum </w:t>
      </w:r>
      <w:r w:rsidR="007136CD">
        <w:rPr>
          <w:noProof/>
        </w:rPr>
        <w:t xml:space="preserve">Cloud Computing </w:t>
      </w:r>
      <w:r w:rsidR="001B5D02">
        <w:rPr>
          <w:noProof/>
        </w:rPr>
        <w:t>veröffentlicht</w:t>
      </w:r>
      <w:r w:rsidR="007136CD">
        <w:rPr>
          <w:noProof/>
        </w:rPr>
        <w:t xml:space="preserve">. Diese Vorschläge wurden </w:t>
      </w:r>
      <w:r w:rsidR="001B5D02">
        <w:rPr>
          <w:noProof/>
        </w:rPr>
        <w:t>in</w:t>
      </w:r>
      <w:r w:rsidR="007136CD">
        <w:rPr>
          <w:noProof/>
        </w:rPr>
        <w:t xml:space="preserve"> </w:t>
      </w:r>
      <w:sdt>
        <w:sdtPr>
          <w:rPr>
            <w:noProof/>
          </w:rPr>
          <w:id w:val="-1021862689"/>
          <w:citation/>
        </w:sdtPr>
        <w:sdtContent>
          <w:r w:rsidR="00F33259">
            <w:rPr>
              <w:noProof/>
            </w:rPr>
            <w:fldChar w:fldCharType="begin"/>
          </w:r>
          <w:r w:rsidR="008F4C18">
            <w:rPr>
              <w:smallCaps/>
              <w:noProof/>
            </w:rPr>
            <w:instrText xml:space="preserve">CITATION alV09 \l 1031 </w:instrText>
          </w:r>
          <w:r w:rsidR="00F33259">
            <w:rPr>
              <w:noProof/>
            </w:rPr>
            <w:fldChar w:fldCharType="separate"/>
          </w:r>
          <w:r w:rsidR="00874766" w:rsidRPr="00874766">
            <w:rPr>
              <w:noProof/>
            </w:rPr>
            <w:t>[2]</w:t>
          </w:r>
          <w:r w:rsidR="00F33259">
            <w:rPr>
              <w:noProof/>
            </w:rPr>
            <w:fldChar w:fldCharType="end"/>
          </w:r>
        </w:sdtContent>
      </w:sdt>
      <w:r w:rsidR="00F33259">
        <w:rPr>
          <w:noProof/>
        </w:rPr>
        <w:t xml:space="preserve"> </w:t>
      </w:r>
      <w:r w:rsidR="006935A4">
        <w:rPr>
          <w:noProof/>
        </w:rPr>
        <w:t xml:space="preserve">untersucht. Ziel war es, eine Definition </w:t>
      </w:r>
      <w:r w:rsidR="001B5D02">
        <w:rPr>
          <w:noProof/>
        </w:rPr>
        <w:t>zu erarbeiten</w:t>
      </w:r>
      <w:r w:rsidR="006935A4">
        <w:rPr>
          <w:noProof/>
        </w:rPr>
        <w:t>,</w:t>
      </w:r>
      <w:r w:rsidR="003000BE">
        <w:rPr>
          <w:noProof/>
        </w:rPr>
        <w:t xml:space="preserve"> die</w:t>
      </w:r>
      <w:r w:rsidR="006935A4">
        <w:rPr>
          <w:noProof/>
        </w:rPr>
        <w:t xml:space="preserve"> wiederspiegelt, wie Cloud Computing </w:t>
      </w:r>
      <w:r w:rsidR="00F33259">
        <w:rPr>
          <w:noProof/>
        </w:rPr>
        <w:t>in der heutigen Zeit</w:t>
      </w:r>
      <w:r w:rsidR="006935A4">
        <w:rPr>
          <w:noProof/>
        </w:rPr>
        <w:t xml:space="preserve"> begriffen wird</w:t>
      </w:r>
      <w:r w:rsidR="00D64431">
        <w:rPr>
          <w:rStyle w:val="Funotenzeichen"/>
          <w:noProof/>
        </w:rPr>
        <w:footnoteReference w:id="13"/>
      </w:r>
      <w:r w:rsidR="006935A4">
        <w:rPr>
          <w:noProof/>
        </w:rPr>
        <w:t>:</w:t>
      </w:r>
    </w:p>
    <w:p w:rsidR="00D33B26" w:rsidRDefault="00D87B14" w:rsidP="00D33B26">
      <w:pPr>
        <w:pStyle w:val="Zitat"/>
        <w:rPr>
          <w:lang w:val="en-US"/>
        </w:rPr>
      </w:pPr>
      <w:r>
        <w:rPr>
          <w:lang w:val="en-US"/>
        </w:rPr>
        <w:lastRenderedPageBreak/>
        <w:t>“</w:t>
      </w:r>
      <w:r w:rsidR="006935A4" w:rsidRPr="006935A4">
        <w:rPr>
          <w:lang w:val="en-US"/>
        </w:rPr>
        <w:t xml:space="preserve">Clouds are a large pool of easily usable and </w:t>
      </w:r>
      <w:r w:rsidR="009F2089" w:rsidRPr="006935A4">
        <w:rPr>
          <w:lang w:val="en-US"/>
        </w:rPr>
        <w:t>accessible</w:t>
      </w:r>
      <w:r w:rsidR="006935A4" w:rsidRPr="006935A4">
        <w:rPr>
          <w:lang w:val="en-US"/>
        </w:rPr>
        <w:t xml:space="preserve"> virtualized resources (such as hardware, development platforms and/or services). </w:t>
      </w:r>
      <w:r w:rsidR="006935A4">
        <w:rPr>
          <w:lang w:val="en-US"/>
        </w:rPr>
        <w:t>There resources can be dramatically reconfigured to adjust to a variable load (scale), allowing also for an optimum resource utilization. This pool of resources is typically exploited by a pay-per-use model in which guarantees are offered by the Infrastructure Provider by means of customized SLAs.</w:t>
      </w:r>
      <w:r>
        <w:rPr>
          <w:lang w:val="en-US"/>
        </w:rPr>
        <w:t>”</w:t>
      </w:r>
      <w:sdt>
        <w:sdtPr>
          <w:rPr>
            <w:lang w:val="en-US"/>
          </w:rPr>
          <w:id w:val="-1797748281"/>
          <w:citation/>
        </w:sdtPr>
        <w:sdtContent>
          <w:r>
            <w:rPr>
              <w:lang w:val="en-US"/>
            </w:rPr>
            <w:fldChar w:fldCharType="begin"/>
          </w:r>
          <w:r w:rsidRPr="00D87B14">
            <w:rPr>
              <w:lang w:val="en-US"/>
            </w:rPr>
            <w:instrText xml:space="preserve"> CITATION KSt10 \l 1031 </w:instrText>
          </w:r>
          <w:r>
            <w:rPr>
              <w:lang w:val="en-US"/>
            </w:rPr>
            <w:fldChar w:fldCharType="separate"/>
          </w:r>
          <w:r w:rsidRPr="00D87B14">
            <w:rPr>
              <w:noProof/>
              <w:lang w:val="en-US"/>
            </w:rPr>
            <w:t xml:space="preserve"> </w:t>
          </w:r>
          <w:r w:rsidRPr="00D87B14">
            <w:rPr>
              <w:noProof/>
            </w:rPr>
            <w:t>[3]</w:t>
          </w:r>
          <w:r>
            <w:rPr>
              <w:lang w:val="en-US"/>
            </w:rPr>
            <w:fldChar w:fldCharType="end"/>
          </w:r>
        </w:sdtContent>
      </w:sdt>
      <w:r>
        <w:rPr>
          <w:rStyle w:val="Funotenzeichen"/>
          <w:lang w:val="en-US"/>
        </w:rPr>
        <w:footnoteReference w:id="14"/>
      </w:r>
    </w:p>
    <w:p w:rsidR="009F2089" w:rsidRPr="00C85E4F" w:rsidRDefault="009F2089" w:rsidP="009F2089">
      <w:pPr>
        <w:pStyle w:val="berschrift4"/>
      </w:pPr>
      <w:bookmarkStart w:id="23" w:name="_Toc305264355"/>
      <w:r w:rsidRPr="00C85E4F">
        <w:t xml:space="preserve">Die drei </w:t>
      </w:r>
      <w:r w:rsidR="00F33259" w:rsidRPr="00C85E4F">
        <w:t xml:space="preserve">architektonischen </w:t>
      </w:r>
      <w:r w:rsidRPr="00C85E4F">
        <w:t xml:space="preserve">Ebenen des </w:t>
      </w:r>
      <w:proofErr w:type="spellStart"/>
      <w:r w:rsidRPr="00C85E4F">
        <w:t>Cloud</w:t>
      </w:r>
      <w:proofErr w:type="spellEnd"/>
      <w:r w:rsidRPr="00C85E4F">
        <w:t xml:space="preserve"> Computing</w:t>
      </w:r>
      <w:bookmarkEnd w:id="23"/>
    </w:p>
    <w:p w:rsidR="009F2089" w:rsidRPr="00C85E4F" w:rsidRDefault="009F2089" w:rsidP="009F2089">
      <w:proofErr w:type="spellStart"/>
      <w:r w:rsidRPr="00C85E4F">
        <w:t>Cloud</w:t>
      </w:r>
      <w:proofErr w:type="spellEnd"/>
      <w:r w:rsidRPr="00C85E4F">
        <w:t xml:space="preserve"> Computing kann </w:t>
      </w:r>
      <w:r w:rsidR="0013439E" w:rsidRPr="00C85E4F">
        <w:t>in</w:t>
      </w:r>
      <w:r w:rsidRPr="00C85E4F">
        <w:t xml:space="preserve"> drei grundlegende Ebenen </w:t>
      </w:r>
      <w:r w:rsidR="005E3AC5" w:rsidRPr="00C85E4F">
        <w:t>gegliedert</w:t>
      </w:r>
      <w:r w:rsidRPr="00C85E4F">
        <w:t xml:space="preserve"> werden.</w:t>
      </w:r>
    </w:p>
    <w:p w:rsidR="009F2089" w:rsidRDefault="009F2089" w:rsidP="009F2089">
      <w:r w:rsidRPr="00C85E4F">
        <w:rPr>
          <w:i/>
        </w:rPr>
        <w:t>Infras</w:t>
      </w:r>
      <w:r w:rsidRPr="009F2089">
        <w:rPr>
          <w:i/>
        </w:rPr>
        <w:t xml:space="preserve">tructure </w:t>
      </w:r>
      <w:proofErr w:type="spellStart"/>
      <w:r w:rsidRPr="009F2089">
        <w:rPr>
          <w:i/>
        </w:rPr>
        <w:t>as</w:t>
      </w:r>
      <w:proofErr w:type="spellEnd"/>
      <w:r w:rsidRPr="009F2089">
        <w:rPr>
          <w:i/>
        </w:rPr>
        <w:t xml:space="preserve"> a Service</w:t>
      </w:r>
      <w:r w:rsidRPr="009F2089">
        <w:t xml:space="preserve"> (</w:t>
      </w:r>
      <w:proofErr w:type="spellStart"/>
      <w:r w:rsidRPr="009F2089">
        <w:t>IaaS</w:t>
      </w:r>
      <w:proofErr w:type="spellEnd"/>
      <w:r w:rsidRPr="009F2089">
        <w:t>)</w:t>
      </w:r>
      <w:r>
        <w:t xml:space="preserve"> ist ein Konzept, in </w:t>
      </w:r>
      <w:r w:rsidR="00301225">
        <w:t>welchem</w:t>
      </w:r>
      <w:r w:rsidRPr="009F2089">
        <w:t xml:space="preserve"> R</w:t>
      </w:r>
      <w:r>
        <w:t>essourcen</w:t>
      </w:r>
      <w:r w:rsidR="00301225">
        <w:t>,</w:t>
      </w:r>
      <w:r>
        <w:t xml:space="preserve"> wie Rechenkapazitäten (CPU) oder Datenspeicher (Storage)</w:t>
      </w:r>
      <w:r w:rsidR="00301225">
        <w:t>,</w:t>
      </w:r>
      <w:r>
        <w:t xml:space="preserve"> als </w:t>
      </w:r>
      <w:r w:rsidR="000B328B">
        <w:t>Dienstleistung (Service)</w:t>
      </w:r>
      <w:r>
        <w:t xml:space="preserve"> angeboten werden.</w:t>
      </w:r>
      <w:r w:rsidR="00BC6F71">
        <w:t xml:space="preserve"> </w:t>
      </w:r>
      <w:r w:rsidR="00BC6F71" w:rsidRPr="00F82F26">
        <w:rPr>
          <w:color w:val="000000" w:themeColor="text1"/>
        </w:rPr>
        <w:t>Die reine Hardware-Ebene wird</w:t>
      </w:r>
      <w:r w:rsidR="000B328B" w:rsidRPr="00F82F26">
        <w:rPr>
          <w:color w:val="000000" w:themeColor="text1"/>
        </w:rPr>
        <w:t xml:space="preserve"> als</w:t>
      </w:r>
      <w:r w:rsidR="00BC6F71" w:rsidRPr="00F82F26">
        <w:rPr>
          <w:color w:val="000000" w:themeColor="text1"/>
        </w:rPr>
        <w:t xml:space="preserve"> </w:t>
      </w:r>
      <w:proofErr w:type="spellStart"/>
      <w:r w:rsidR="00BC6F71" w:rsidRPr="00F82F26">
        <w:rPr>
          <w:color w:val="000000" w:themeColor="text1"/>
        </w:rPr>
        <w:t>Fabric</w:t>
      </w:r>
      <w:proofErr w:type="spellEnd"/>
      <w:r w:rsidR="00BC6F71" w:rsidRPr="00F82F26">
        <w:rPr>
          <w:color w:val="000000" w:themeColor="text1"/>
        </w:rPr>
        <w:t>-Layer</w:t>
      </w:r>
      <w:r w:rsidR="00BC6F71" w:rsidRPr="00F82F26">
        <w:rPr>
          <w:rStyle w:val="Funotenzeichen"/>
          <w:color w:val="000000" w:themeColor="text1"/>
        </w:rPr>
        <w:footnoteReference w:id="15"/>
      </w:r>
      <w:r w:rsidR="00BC6F71" w:rsidRPr="00F82F26">
        <w:rPr>
          <w:color w:val="000000" w:themeColor="text1"/>
        </w:rPr>
        <w:t xml:space="preserve"> </w:t>
      </w:r>
      <w:r w:rsidR="000B328B" w:rsidRPr="00F82F26">
        <w:rPr>
          <w:color w:val="000000" w:themeColor="text1"/>
        </w:rPr>
        <w:t>bezeichnet</w:t>
      </w:r>
      <w:r w:rsidR="00BC6F71" w:rsidRPr="00F82F26">
        <w:rPr>
          <w:color w:val="000000" w:themeColor="text1"/>
        </w:rPr>
        <w:t>.</w:t>
      </w:r>
    </w:p>
    <w:p w:rsidR="000B328B" w:rsidRDefault="000B328B" w:rsidP="009F2089">
      <w:proofErr w:type="spellStart"/>
      <w:r w:rsidRPr="000B328B">
        <w:rPr>
          <w:i/>
        </w:rPr>
        <w:t>Platform</w:t>
      </w:r>
      <w:proofErr w:type="spellEnd"/>
      <w:r w:rsidRPr="000B328B">
        <w:rPr>
          <w:i/>
        </w:rPr>
        <w:t xml:space="preserve"> </w:t>
      </w:r>
      <w:proofErr w:type="spellStart"/>
      <w:r w:rsidRPr="000B328B">
        <w:rPr>
          <w:i/>
        </w:rPr>
        <w:t>as</w:t>
      </w:r>
      <w:proofErr w:type="spellEnd"/>
      <w:r w:rsidRPr="000B328B">
        <w:rPr>
          <w:i/>
        </w:rPr>
        <w:t xml:space="preserve"> a Service</w:t>
      </w:r>
      <w:r>
        <w:t xml:space="preserve"> (</w:t>
      </w:r>
      <w:proofErr w:type="spellStart"/>
      <w:r>
        <w:t>PaaS</w:t>
      </w:r>
      <w:proofErr w:type="spellEnd"/>
      <w:r>
        <w:t>)</w:t>
      </w:r>
      <w:r w:rsidRPr="00A210C6">
        <w:rPr>
          <w:i/>
        </w:rPr>
        <w:t xml:space="preserve"> kann als Abstraktionsschicht zwischen </w:t>
      </w:r>
      <w:proofErr w:type="spellStart"/>
      <w:r w:rsidRPr="00A210C6">
        <w:rPr>
          <w:i/>
        </w:rPr>
        <w:t>IaaS</w:t>
      </w:r>
      <w:proofErr w:type="spellEnd"/>
      <w:r w:rsidRPr="00A210C6">
        <w:rPr>
          <w:i/>
        </w:rPr>
        <w:t xml:space="preserve"> und </w:t>
      </w:r>
      <w:proofErr w:type="spellStart"/>
      <w:r w:rsidRPr="00A210C6">
        <w:rPr>
          <w:i/>
        </w:rPr>
        <w:t>SaaS</w:t>
      </w:r>
      <w:proofErr w:type="spellEnd"/>
      <w:r w:rsidRPr="00A210C6">
        <w:rPr>
          <w:i/>
        </w:rPr>
        <w:t xml:space="preserve"> angesehen werden. Zielgruppe von </w:t>
      </w:r>
      <w:proofErr w:type="spellStart"/>
      <w:r w:rsidRPr="00A210C6">
        <w:rPr>
          <w:i/>
        </w:rPr>
        <w:t>PaaS</w:t>
      </w:r>
      <w:proofErr w:type="spellEnd"/>
      <w:r w:rsidRPr="00A210C6">
        <w:rPr>
          <w:i/>
        </w:rPr>
        <w:t xml:space="preserve">-Services sind Software-Entwickler. </w:t>
      </w:r>
      <w:proofErr w:type="spellStart"/>
      <w:r w:rsidRPr="00A210C6">
        <w:rPr>
          <w:i/>
        </w:rPr>
        <w:t>PaaS</w:t>
      </w:r>
      <w:proofErr w:type="spellEnd"/>
      <w:r w:rsidRPr="00A210C6">
        <w:rPr>
          <w:i/>
        </w:rPr>
        <w:t xml:space="preserve"> ermöglicht es, Applikationen anhand von Plattformspezifikationen zu entwickeln, ohne sich Gedanken um die darunter liegende Hardware Infrastruktur (</w:t>
      </w:r>
      <w:proofErr w:type="spellStart"/>
      <w:r w:rsidRPr="00A210C6">
        <w:rPr>
          <w:i/>
        </w:rPr>
        <w:t>IaaS</w:t>
      </w:r>
      <w:proofErr w:type="spellEnd"/>
      <w:r w:rsidRPr="00A210C6">
        <w:rPr>
          <w:i/>
        </w:rPr>
        <w:t>) machen zu müssen. In der Regel sind die in die Plattform ausgelagerten Applikationen in der Lage</w:t>
      </w:r>
      <w:r w:rsidR="00DC1EF2">
        <w:rPr>
          <w:i/>
        </w:rPr>
        <w:t>,</w:t>
      </w:r>
      <w:r w:rsidRPr="00A210C6">
        <w:rPr>
          <w:i/>
        </w:rPr>
        <w:t xml:space="preserve"> automatisch zu skalieren, wenn erhöhter Ressourcenbedarf besteht. Dies bietet sich z. B. besonders gut im Rahmen von Web-Applikationen an. Beispiele hierfür sind die Go</w:t>
      </w:r>
      <w:r w:rsidR="00A210C6" w:rsidRPr="00A210C6">
        <w:rPr>
          <w:i/>
        </w:rPr>
        <w:t xml:space="preserve">ogle App Engine, </w:t>
      </w:r>
      <w:r w:rsidRPr="00A210C6">
        <w:rPr>
          <w:i/>
        </w:rPr>
        <w:t>die Force.</w:t>
      </w:r>
      <w:r w:rsidR="00CD6DAD" w:rsidRPr="00A210C6">
        <w:rPr>
          <w:i/>
        </w:rPr>
        <w:t xml:space="preserve">com Plattform von </w:t>
      </w:r>
      <w:proofErr w:type="spellStart"/>
      <w:r w:rsidR="00CD6DAD" w:rsidRPr="00A210C6">
        <w:rPr>
          <w:i/>
        </w:rPr>
        <w:t>Salesforce</w:t>
      </w:r>
      <w:proofErr w:type="spellEnd"/>
      <w:r w:rsidR="000E352B">
        <w:t xml:space="preserve"> </w:t>
      </w:r>
      <w:sdt>
        <w:sdtPr>
          <w:id w:val="999154607"/>
          <w:citation/>
        </w:sdtPr>
        <w:sdtContent>
          <w:r w:rsidR="000E352B">
            <w:fldChar w:fldCharType="begin"/>
          </w:r>
          <w:r w:rsidR="000E352B">
            <w:instrText xml:space="preserve"> CITATION KSt10 \l 1031 </w:instrText>
          </w:r>
          <w:r w:rsidR="000E352B">
            <w:fldChar w:fldCharType="separate"/>
          </w:r>
          <w:r w:rsidR="00230B16" w:rsidRPr="00230B16">
            <w:rPr>
              <w:noProof/>
            </w:rPr>
            <w:t>[3]</w:t>
          </w:r>
          <w:r w:rsidR="000E352B">
            <w:fldChar w:fldCharType="end"/>
          </w:r>
        </w:sdtContent>
      </w:sdt>
      <w:r w:rsidR="000E352B">
        <w:rPr>
          <w:rStyle w:val="Funotenzeichen"/>
        </w:rPr>
        <w:footnoteReference w:id="16"/>
      </w:r>
      <w:r w:rsidR="00A210C6">
        <w:t xml:space="preserve"> und Microsoft </w:t>
      </w:r>
      <w:proofErr w:type="spellStart"/>
      <w:r w:rsidR="00A210C6">
        <w:t>Azure</w:t>
      </w:r>
      <w:proofErr w:type="spellEnd"/>
      <w:r w:rsidR="00C51A17">
        <w:t xml:space="preserve">. Zudem werden vorgefertigte Komponenten </w:t>
      </w:r>
      <w:r w:rsidR="00A210C6">
        <w:t xml:space="preserve">frei </w:t>
      </w:r>
      <w:r w:rsidR="00C51A17">
        <w:t xml:space="preserve">angeboten </w:t>
      </w:r>
      <w:r w:rsidR="00A210C6">
        <w:t>oder</w:t>
      </w:r>
      <w:r w:rsidR="00C51A17">
        <w:t xml:space="preserve"> auf Online-Marktplätzen</w:t>
      </w:r>
      <w:r w:rsidR="001978E4">
        <w:rPr>
          <w:rStyle w:val="Funotenzeichen"/>
        </w:rPr>
        <w:footnoteReference w:id="17"/>
      </w:r>
      <w:r w:rsidR="00C51A17">
        <w:t xml:space="preserve"> gehandelt.</w:t>
      </w:r>
    </w:p>
    <w:p w:rsidR="000E352B" w:rsidRDefault="00CD6DAD" w:rsidP="009F2089">
      <w:r w:rsidRPr="00CD6DAD">
        <w:rPr>
          <w:i/>
        </w:rPr>
        <w:lastRenderedPageBreak/>
        <w:t xml:space="preserve">Software </w:t>
      </w:r>
      <w:proofErr w:type="spellStart"/>
      <w:r w:rsidRPr="00CD6DAD">
        <w:rPr>
          <w:i/>
        </w:rPr>
        <w:t>as</w:t>
      </w:r>
      <w:proofErr w:type="spellEnd"/>
      <w:r w:rsidRPr="00CD6DAD">
        <w:rPr>
          <w:i/>
        </w:rPr>
        <w:t xml:space="preserve"> a Service</w:t>
      </w:r>
      <w:r w:rsidRPr="00CD6DAD">
        <w:t xml:space="preserve"> (</w:t>
      </w:r>
      <w:proofErr w:type="spellStart"/>
      <w:r w:rsidRPr="00CD6DAD">
        <w:t>SaaS</w:t>
      </w:r>
      <w:proofErr w:type="spellEnd"/>
      <w:r w:rsidRPr="00CD6DAD">
        <w:t xml:space="preserve">) bietet den höchsten Mehrwert für den Nutzer. </w:t>
      </w:r>
      <w:r>
        <w:t xml:space="preserve">Der Grundgedanke ist, dass eine für einen speziellen Zweck nutzbare Software, in der </w:t>
      </w:r>
      <w:proofErr w:type="spellStart"/>
      <w:r>
        <w:t>Cloud</w:t>
      </w:r>
      <w:proofErr w:type="spellEnd"/>
      <w:r>
        <w:t xml:space="preserve"> bereitgestellt und Nutzern</w:t>
      </w:r>
      <w:r w:rsidR="00F82F26">
        <w:t>,</w:t>
      </w:r>
      <w:r>
        <w:t xml:space="preserve"> gegen Zahlung einer Nutzungsgebühr, zugänglich gemacht wird. Hierbei kann es sich </w:t>
      </w:r>
      <w:r w:rsidR="00FD21F9">
        <w:t>bspw.</w:t>
      </w:r>
      <w:r>
        <w:t xml:space="preserve"> um ein Customer Relationship Management (CRM) Tool oder um eine Office Suite handeln. Dem Nutzer bleiben jegliche technologischen Details verborgen, weshalb er sich auf die reine Nutzung der Applikation konzentrieren kann. Ob Serverkapazitäten, Storage, Netzwerkinfrastruktur etc. ausreichen, ist Sache des </w:t>
      </w:r>
      <w:proofErr w:type="spellStart"/>
      <w:r>
        <w:t>SaaS</w:t>
      </w:r>
      <w:proofErr w:type="spellEnd"/>
      <w:r>
        <w:t>-Anbieters. Zu den bekanntesten Anbietern</w:t>
      </w:r>
      <w:r w:rsidR="00F82F26">
        <w:rPr>
          <w:rStyle w:val="Funotenzeichen"/>
        </w:rPr>
        <w:footnoteReference w:id="18"/>
      </w:r>
      <w:r>
        <w:t xml:space="preserve"> in diesem Segment zählen Salesforce</w:t>
      </w:r>
      <w:r w:rsidR="00E673F9">
        <w:t>.com</w:t>
      </w:r>
      <w:r>
        <w:t xml:space="preserve"> und Google</w:t>
      </w:r>
      <w:r w:rsidR="00E673F9">
        <w:t xml:space="preserve"> Apps</w:t>
      </w:r>
      <w:r>
        <w:t>.</w:t>
      </w:r>
    </w:p>
    <w:p w:rsidR="007A603D" w:rsidRDefault="003B1353" w:rsidP="00F07B03">
      <w:pPr>
        <w:keepNext/>
        <w:jc w:val="center"/>
      </w:pPr>
      <w:r>
        <w:rPr>
          <w:noProof/>
          <w:lang w:eastAsia="de-DE"/>
        </w:rPr>
        <w:drawing>
          <wp:inline distT="0" distB="0" distL="0" distR="0" wp14:anchorId="5A962A61" wp14:editId="4DE4B004">
            <wp:extent cx="5453294" cy="3450867"/>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Die Beziehung zwischen Cloud Architektur und Cloud Services.jpg"/>
                    <pic:cNvPicPr/>
                  </pic:nvPicPr>
                  <pic:blipFill>
                    <a:blip r:embed="rId23">
                      <a:extLst>
                        <a:ext uri="{28A0092B-C50C-407E-A947-70E740481C1C}">
                          <a14:useLocalDpi xmlns:a14="http://schemas.microsoft.com/office/drawing/2010/main" val="0"/>
                        </a:ext>
                      </a:extLst>
                    </a:blip>
                    <a:stretch>
                      <a:fillRect/>
                    </a:stretch>
                  </pic:blipFill>
                  <pic:spPr>
                    <a:xfrm>
                      <a:off x="0" y="0"/>
                      <a:ext cx="5455324" cy="3452152"/>
                    </a:xfrm>
                    <a:prstGeom prst="rect">
                      <a:avLst/>
                    </a:prstGeom>
                  </pic:spPr>
                </pic:pic>
              </a:graphicData>
            </a:graphic>
          </wp:inline>
        </w:drawing>
      </w:r>
    </w:p>
    <w:p w:rsidR="00C51A17" w:rsidRPr="00470FFD" w:rsidRDefault="007A603D" w:rsidP="007A603D">
      <w:pPr>
        <w:pStyle w:val="Beschriftung"/>
        <w:jc w:val="center"/>
      </w:pPr>
      <w:bookmarkStart w:id="24" w:name="_Toc305264428"/>
      <w:r>
        <w:t xml:space="preserve">Abbildung </w:t>
      </w:r>
      <w:r>
        <w:fldChar w:fldCharType="begin"/>
      </w:r>
      <w:r>
        <w:instrText xml:space="preserve"> SEQ Abbildung \* ARABIC </w:instrText>
      </w:r>
      <w:r>
        <w:fldChar w:fldCharType="separate"/>
      </w:r>
      <w:r w:rsidR="00721F53">
        <w:rPr>
          <w:noProof/>
        </w:rPr>
        <w:t>3</w:t>
      </w:r>
      <w:r>
        <w:fldChar w:fldCharType="end"/>
      </w:r>
      <w:r w:rsidR="002332D8">
        <w:rPr>
          <w:rStyle w:val="Funotenzeichen"/>
        </w:rPr>
        <w:footnoteReference w:id="19"/>
      </w:r>
      <w:r>
        <w:t xml:space="preserve"> - </w:t>
      </w:r>
      <w:r w:rsidRPr="000C4577">
        <w:t xml:space="preserve">Beziehung zwischen </w:t>
      </w:r>
      <w:proofErr w:type="spellStart"/>
      <w:r w:rsidRPr="000C4577">
        <w:t>Cloud</w:t>
      </w:r>
      <w:proofErr w:type="spellEnd"/>
      <w:r w:rsidRPr="000C4577">
        <w:t xml:space="preserve"> Architektur und </w:t>
      </w:r>
      <w:proofErr w:type="spellStart"/>
      <w:r w:rsidRPr="000C4577">
        <w:t>Cloud</w:t>
      </w:r>
      <w:proofErr w:type="spellEnd"/>
      <w:r w:rsidRPr="000C4577">
        <w:t xml:space="preserve"> Services</w:t>
      </w:r>
      <w:bookmarkEnd w:id="24"/>
    </w:p>
    <w:p w:rsidR="00E74401" w:rsidRPr="00A210C6" w:rsidRDefault="00A210C6" w:rsidP="009F2089">
      <w:pPr>
        <w:rPr>
          <w:lang w:val="en-US"/>
        </w:rPr>
      </w:pPr>
      <w:proofErr w:type="spellStart"/>
      <w:r w:rsidRPr="00A210C6">
        <w:rPr>
          <w:lang w:val="en-US"/>
        </w:rPr>
        <w:lastRenderedPageBreak/>
        <w:t>Ferner</w:t>
      </w:r>
      <w:proofErr w:type="spellEnd"/>
      <w:r w:rsidR="000B328B" w:rsidRPr="00A210C6">
        <w:rPr>
          <w:lang w:val="en-US"/>
        </w:rPr>
        <w:t xml:space="preserve"> </w:t>
      </w:r>
      <w:proofErr w:type="spellStart"/>
      <w:r w:rsidR="00CD6DAD" w:rsidRPr="00A210C6">
        <w:rPr>
          <w:lang w:val="en-US"/>
        </w:rPr>
        <w:t>kursieren</w:t>
      </w:r>
      <w:proofErr w:type="spellEnd"/>
      <w:r w:rsidR="00CD6DAD" w:rsidRPr="00A210C6">
        <w:rPr>
          <w:lang w:val="en-US"/>
        </w:rPr>
        <w:t xml:space="preserve"> </w:t>
      </w:r>
      <w:proofErr w:type="spellStart"/>
      <w:r w:rsidR="000B328B" w:rsidRPr="00A210C6">
        <w:rPr>
          <w:lang w:val="en-US"/>
        </w:rPr>
        <w:t>Begriffe</w:t>
      </w:r>
      <w:proofErr w:type="spellEnd"/>
      <w:r w:rsidR="00CD6DAD" w:rsidRPr="00A210C6">
        <w:rPr>
          <w:lang w:val="en-US"/>
        </w:rPr>
        <w:t xml:space="preserve"> </w:t>
      </w:r>
      <w:proofErr w:type="spellStart"/>
      <w:r w:rsidR="00CD6DAD" w:rsidRPr="00A210C6">
        <w:rPr>
          <w:lang w:val="en-US"/>
        </w:rPr>
        <w:t>wie</w:t>
      </w:r>
      <w:proofErr w:type="spellEnd"/>
      <w:r w:rsidR="000B328B" w:rsidRPr="00A210C6">
        <w:rPr>
          <w:lang w:val="en-US"/>
        </w:rPr>
        <w:t xml:space="preserve"> Business</w:t>
      </w:r>
      <w:r w:rsidR="000E352B" w:rsidRPr="00A210C6">
        <w:rPr>
          <w:lang w:val="en-US"/>
        </w:rPr>
        <w:t xml:space="preserve"> </w:t>
      </w:r>
      <w:r w:rsidR="000B328B" w:rsidRPr="00A210C6">
        <w:rPr>
          <w:lang w:val="en-US"/>
        </w:rPr>
        <w:t>Process</w:t>
      </w:r>
      <w:r w:rsidR="000E352B" w:rsidRPr="00A210C6">
        <w:rPr>
          <w:lang w:val="en-US"/>
        </w:rPr>
        <w:t xml:space="preserve"> as a </w:t>
      </w:r>
      <w:r w:rsidR="000B328B" w:rsidRPr="00A210C6">
        <w:rPr>
          <w:lang w:val="en-US"/>
        </w:rPr>
        <w:t xml:space="preserve">Service </w:t>
      </w:r>
      <w:r w:rsidR="00CD6DAD" w:rsidRPr="00A210C6">
        <w:rPr>
          <w:lang w:val="en-US"/>
        </w:rPr>
        <w:t>(</w:t>
      </w:r>
      <w:proofErr w:type="spellStart"/>
      <w:r w:rsidR="000B328B" w:rsidRPr="00A210C6">
        <w:rPr>
          <w:lang w:val="en-US"/>
        </w:rPr>
        <w:t>BPaaS</w:t>
      </w:r>
      <w:proofErr w:type="spellEnd"/>
      <w:r w:rsidR="00CD6DAD" w:rsidRPr="00A210C6">
        <w:rPr>
          <w:lang w:val="en-US"/>
        </w:rPr>
        <w:t>)</w:t>
      </w:r>
      <w:r w:rsidR="00C51A17" w:rsidRPr="00A210C6">
        <w:rPr>
          <w:lang w:val="en-US"/>
        </w:rPr>
        <w:t xml:space="preserve">, </w:t>
      </w:r>
      <w:r w:rsidR="000B328B" w:rsidRPr="00A210C6">
        <w:rPr>
          <w:lang w:val="en-US"/>
        </w:rPr>
        <w:t>Data</w:t>
      </w:r>
      <w:r w:rsidR="00CD6DAD" w:rsidRPr="00A210C6">
        <w:rPr>
          <w:lang w:val="en-US"/>
        </w:rPr>
        <w:t>center</w:t>
      </w:r>
      <w:r w:rsidR="000E352B" w:rsidRPr="00A210C6">
        <w:rPr>
          <w:lang w:val="en-US"/>
        </w:rPr>
        <w:t xml:space="preserve"> as a </w:t>
      </w:r>
      <w:r w:rsidR="000B328B" w:rsidRPr="00A210C6">
        <w:rPr>
          <w:lang w:val="en-US"/>
        </w:rPr>
        <w:t>Service</w:t>
      </w:r>
      <w:r w:rsidR="00CD6DAD" w:rsidRPr="00A210C6">
        <w:rPr>
          <w:lang w:val="en-US"/>
        </w:rPr>
        <w:t>/Device as a Service/Desktop as a Service</w:t>
      </w:r>
      <w:r w:rsidR="000B328B" w:rsidRPr="00A210C6">
        <w:rPr>
          <w:lang w:val="en-US"/>
        </w:rPr>
        <w:t xml:space="preserve"> (</w:t>
      </w:r>
      <w:proofErr w:type="spellStart"/>
      <w:r w:rsidR="000B328B" w:rsidRPr="00A210C6">
        <w:rPr>
          <w:lang w:val="en-US"/>
        </w:rPr>
        <w:t>DaaS</w:t>
      </w:r>
      <w:proofErr w:type="spellEnd"/>
      <w:r w:rsidR="000B328B" w:rsidRPr="00A210C6">
        <w:rPr>
          <w:lang w:val="en-US"/>
        </w:rPr>
        <w:t>)</w:t>
      </w:r>
      <w:r>
        <w:rPr>
          <w:lang w:val="en-US"/>
        </w:rPr>
        <w:t xml:space="preserve">, </w:t>
      </w:r>
      <w:r w:rsidR="00C51A17" w:rsidRPr="00A210C6">
        <w:rPr>
          <w:lang w:val="en-US"/>
        </w:rPr>
        <w:t>Orchestration as a Service (</w:t>
      </w:r>
      <w:proofErr w:type="spellStart"/>
      <w:r w:rsidR="00C51A17" w:rsidRPr="00A210C6">
        <w:rPr>
          <w:lang w:val="en-US"/>
        </w:rPr>
        <w:t>OaaS</w:t>
      </w:r>
      <w:proofErr w:type="spellEnd"/>
      <w:r w:rsidR="00C51A17" w:rsidRPr="00A210C6">
        <w:rPr>
          <w:lang w:val="en-US"/>
        </w:rPr>
        <w:t>)</w:t>
      </w:r>
      <w:r w:rsidRPr="00A210C6">
        <w:rPr>
          <w:lang w:val="en-US"/>
        </w:rPr>
        <w:t xml:space="preserve"> </w:t>
      </w:r>
      <w:proofErr w:type="spellStart"/>
      <w:proofErr w:type="gramStart"/>
      <w:r w:rsidRPr="00A210C6">
        <w:rPr>
          <w:lang w:val="en-US"/>
        </w:rPr>
        <w:t>uvm</w:t>
      </w:r>
      <w:proofErr w:type="spellEnd"/>
      <w:r w:rsidRPr="00A210C6">
        <w:rPr>
          <w:lang w:val="en-US"/>
        </w:rPr>
        <w:t>.,</w:t>
      </w:r>
      <w:proofErr w:type="gramEnd"/>
      <w:r w:rsidRPr="00A210C6">
        <w:rPr>
          <w:lang w:val="en-US"/>
        </w:rPr>
        <w:t xml:space="preserve"> </w:t>
      </w:r>
      <w:proofErr w:type="spellStart"/>
      <w:r w:rsidRPr="00A210C6">
        <w:rPr>
          <w:lang w:val="en-US"/>
        </w:rPr>
        <w:t>weshalb</w:t>
      </w:r>
      <w:proofErr w:type="spellEnd"/>
      <w:r w:rsidR="00CD6DAD" w:rsidRPr="00A210C6">
        <w:rPr>
          <w:lang w:val="en-US"/>
        </w:rPr>
        <w:t xml:space="preserve"> die </w:t>
      </w:r>
      <w:proofErr w:type="spellStart"/>
      <w:r w:rsidR="00CD6DAD" w:rsidRPr="00A210C6">
        <w:rPr>
          <w:lang w:val="en-US"/>
        </w:rPr>
        <w:t>generische</w:t>
      </w:r>
      <w:proofErr w:type="spellEnd"/>
      <w:r w:rsidR="00CD6DAD" w:rsidRPr="00A210C6">
        <w:rPr>
          <w:lang w:val="en-US"/>
        </w:rPr>
        <w:t xml:space="preserve"> </w:t>
      </w:r>
      <w:proofErr w:type="spellStart"/>
      <w:r w:rsidR="00CD6DAD" w:rsidRPr="00A210C6">
        <w:rPr>
          <w:lang w:val="en-US"/>
        </w:rPr>
        <w:t>Abkürzung</w:t>
      </w:r>
      <w:proofErr w:type="spellEnd"/>
      <w:r w:rsidR="00CD6DAD" w:rsidRPr="00A210C6">
        <w:rPr>
          <w:lang w:val="en-US"/>
        </w:rPr>
        <w:t xml:space="preserve"> </w:t>
      </w:r>
      <w:proofErr w:type="spellStart"/>
      <w:r w:rsidR="00CD6DAD" w:rsidRPr="00A210C6">
        <w:rPr>
          <w:lang w:val="en-US"/>
        </w:rPr>
        <w:t>XaaS</w:t>
      </w:r>
      <w:proofErr w:type="spellEnd"/>
      <w:r w:rsidR="00CD6DAD">
        <w:rPr>
          <w:rStyle w:val="Funotenzeichen"/>
        </w:rPr>
        <w:footnoteReference w:id="20"/>
      </w:r>
      <w:r>
        <w:rPr>
          <w:lang w:val="en-US"/>
        </w:rPr>
        <w:t xml:space="preserve"> </w:t>
      </w:r>
      <w:proofErr w:type="spellStart"/>
      <w:r>
        <w:rPr>
          <w:lang w:val="en-US"/>
        </w:rPr>
        <w:t>eingeführt</w:t>
      </w:r>
      <w:proofErr w:type="spellEnd"/>
      <w:r>
        <w:rPr>
          <w:lang w:val="en-US"/>
        </w:rPr>
        <w:t xml:space="preserve"> </w:t>
      </w:r>
      <w:proofErr w:type="spellStart"/>
      <w:r>
        <w:rPr>
          <w:lang w:val="en-US"/>
        </w:rPr>
        <w:t>wurde</w:t>
      </w:r>
      <w:proofErr w:type="spellEnd"/>
      <w:r w:rsidR="00CD6DAD" w:rsidRPr="00A210C6">
        <w:rPr>
          <w:lang w:val="en-US"/>
        </w:rPr>
        <w:t>.</w:t>
      </w:r>
    </w:p>
    <w:p w:rsidR="009F2089" w:rsidRDefault="009F2089" w:rsidP="009F2089">
      <w:pPr>
        <w:pStyle w:val="berschrift4"/>
      </w:pPr>
      <w:bookmarkStart w:id="25" w:name="_Toc305264356"/>
      <w:r>
        <w:t xml:space="preserve">Allgemeine Unterscheidung von </w:t>
      </w:r>
      <w:proofErr w:type="spellStart"/>
      <w:r>
        <w:t>Clouds</w:t>
      </w:r>
      <w:bookmarkEnd w:id="25"/>
      <w:proofErr w:type="spellEnd"/>
    </w:p>
    <w:p w:rsidR="00F30B03" w:rsidRDefault="00F30B03" w:rsidP="00F30B03">
      <w:r w:rsidRPr="00F30B03">
        <w:t xml:space="preserve">Generell gibt es </w:t>
      </w:r>
      <w:r>
        <w:t xml:space="preserve">drei Arten von </w:t>
      </w:r>
      <w:proofErr w:type="spellStart"/>
      <w:r>
        <w:t>Clouds</w:t>
      </w:r>
      <w:proofErr w:type="spellEnd"/>
      <w:r w:rsidR="009F2089">
        <w:rPr>
          <w:rStyle w:val="Funotenzeichen"/>
        </w:rPr>
        <w:footnoteReference w:id="21"/>
      </w:r>
      <w:r>
        <w:t>.</w:t>
      </w:r>
      <w:r w:rsidR="00A210C6">
        <w:t xml:space="preserve"> In der Fachliteratur findet man hierfür auch den Begriff de</w:t>
      </w:r>
      <w:r w:rsidR="00D70723">
        <w:t>r</w:t>
      </w:r>
      <w:r w:rsidR="00A210C6">
        <w:t xml:space="preserve"> </w:t>
      </w:r>
      <w:r w:rsidR="00A210C6" w:rsidRPr="00A210C6">
        <w:rPr>
          <w:i/>
        </w:rPr>
        <w:t>Deployment Models</w:t>
      </w:r>
      <w:r w:rsidR="00A210C6">
        <w:rPr>
          <w:rStyle w:val="Funotenzeichen"/>
          <w:i/>
        </w:rPr>
        <w:footnoteReference w:id="22"/>
      </w:r>
      <w:r w:rsidR="00A210C6">
        <w:t>.</w:t>
      </w:r>
    </w:p>
    <w:p w:rsidR="00F30B03" w:rsidRDefault="00F30B03" w:rsidP="00F30B03">
      <w:r>
        <w:t xml:space="preserve">Auf die </w:t>
      </w:r>
      <w:r w:rsidRPr="009F2089">
        <w:rPr>
          <w:i/>
        </w:rPr>
        <w:t xml:space="preserve">Public </w:t>
      </w:r>
      <w:proofErr w:type="spellStart"/>
      <w:r w:rsidRPr="009F2089">
        <w:rPr>
          <w:i/>
        </w:rPr>
        <w:t>Cloud</w:t>
      </w:r>
      <w:proofErr w:type="spellEnd"/>
      <w:r>
        <w:t xml:space="preserve"> können alle potenz</w:t>
      </w:r>
      <w:r w:rsidR="009F2089">
        <w:t>iellen</w:t>
      </w:r>
      <w:r w:rsidR="002558B1">
        <w:t xml:space="preserve"> Kunden über das Internet</w:t>
      </w:r>
      <w:r w:rsidR="009F2089">
        <w:t xml:space="preserve"> </w:t>
      </w:r>
      <w:r>
        <w:t>zugreifen.</w:t>
      </w:r>
      <w:r w:rsidR="009F2089">
        <w:t xml:space="preserve"> Hierfür werden anbieterspezifische Schnittstellen bereitgestellt.</w:t>
      </w:r>
      <w:r w:rsidR="00D70723">
        <w:t xml:space="preserve"> Die Dienstleistungen werden von einer dritten Partei </w:t>
      </w:r>
      <w:r w:rsidR="00F82F26">
        <w:t>angeboten</w:t>
      </w:r>
      <w:r w:rsidR="00D70723">
        <w:t>, die sich um die gesamte Infrastruktur kümmert.</w:t>
      </w:r>
    </w:p>
    <w:p w:rsidR="009F2089" w:rsidRDefault="009F2089" w:rsidP="00F30B03">
      <w:r>
        <w:t xml:space="preserve">Eine </w:t>
      </w:r>
      <w:r w:rsidRPr="009F2089">
        <w:rPr>
          <w:i/>
        </w:rPr>
        <w:t xml:space="preserve">Private </w:t>
      </w:r>
      <w:proofErr w:type="spellStart"/>
      <w:r w:rsidRPr="009F2089">
        <w:rPr>
          <w:i/>
        </w:rPr>
        <w:t>Cloud</w:t>
      </w:r>
      <w:proofErr w:type="spellEnd"/>
      <w:r>
        <w:t xml:space="preserve"> ist der Öffentlichkeit nicht zugänglich. Sie dient spezifischen Unternehmen.</w:t>
      </w:r>
      <w:r w:rsidR="00D04AA6">
        <w:t xml:space="preserve"> In diesem Fall gibt es keine</w:t>
      </w:r>
      <w:r w:rsidR="00C06C07">
        <w:t xml:space="preserve"> scheinbar</w:t>
      </w:r>
      <w:r w:rsidR="00D04AA6">
        <w:t xml:space="preserve"> </w:t>
      </w:r>
      <w:r w:rsidR="00D04AA6" w:rsidRPr="00D04AA6">
        <w:rPr>
          <w:i/>
        </w:rPr>
        <w:t>unendliche</w:t>
      </w:r>
      <w:r w:rsidR="00D04AA6">
        <w:rPr>
          <w:rStyle w:val="Funotenzeichen"/>
          <w:i/>
        </w:rPr>
        <w:footnoteReference w:id="23"/>
      </w:r>
      <w:r w:rsidR="00D04AA6">
        <w:t xml:space="preserve"> Anzahl an Ressourcen.</w:t>
      </w:r>
      <w:r w:rsidR="00530F7B">
        <w:t xml:space="preserve"> Außerdem entfällt hier die Einsparung</w:t>
      </w:r>
      <w:r w:rsidR="00F33259">
        <w:t xml:space="preserve"> bezüglich</w:t>
      </w:r>
      <w:r w:rsidR="00530F7B">
        <w:t xml:space="preserve"> der </w:t>
      </w:r>
      <w:proofErr w:type="spellStart"/>
      <w:r w:rsidR="00530F7B">
        <w:t>initialen</w:t>
      </w:r>
      <w:proofErr w:type="spellEnd"/>
      <w:r w:rsidR="00530F7B">
        <w:t xml:space="preserve"> Hardwarekosten.</w:t>
      </w:r>
    </w:p>
    <w:p w:rsidR="000B4BFA" w:rsidRPr="009A5694" w:rsidRDefault="009F2089" w:rsidP="009A5694">
      <w:r>
        <w:t xml:space="preserve">Eine </w:t>
      </w:r>
      <w:r w:rsidRPr="009F2089">
        <w:rPr>
          <w:i/>
        </w:rPr>
        <w:t xml:space="preserve">Hybrid </w:t>
      </w:r>
      <w:proofErr w:type="spellStart"/>
      <w:r w:rsidRPr="009F2089">
        <w:rPr>
          <w:i/>
        </w:rPr>
        <w:t>Cloud</w:t>
      </w:r>
      <w:proofErr w:type="spellEnd"/>
      <w:r>
        <w:t xml:space="preserve"> ist eine Mischung aus einer Public und einer Private </w:t>
      </w:r>
      <w:proofErr w:type="spellStart"/>
      <w:r>
        <w:t>Cloud</w:t>
      </w:r>
      <w:proofErr w:type="spellEnd"/>
      <w:r>
        <w:t xml:space="preserve">. Einige Teile des Systems werden im eigenen Rechenzentrum gehalten, wobei andere in einer Public </w:t>
      </w:r>
      <w:proofErr w:type="spellStart"/>
      <w:r>
        <w:t>Cloud</w:t>
      </w:r>
      <w:proofErr w:type="spellEnd"/>
      <w:r>
        <w:t xml:space="preserve"> </w:t>
      </w:r>
      <w:proofErr w:type="spellStart"/>
      <w:r>
        <w:t>gehostet</w:t>
      </w:r>
      <w:proofErr w:type="spellEnd"/>
      <w:r>
        <w:t xml:space="preserve"> w</w:t>
      </w:r>
      <w:r w:rsidR="002558B1">
        <w:t xml:space="preserve">erden. Ein </w:t>
      </w:r>
      <w:proofErr w:type="spellStart"/>
      <w:r w:rsidR="002558B1">
        <w:t>Use</w:t>
      </w:r>
      <w:proofErr w:type="spellEnd"/>
      <w:r w:rsidR="002558B1">
        <w:t>-Case könnte sein,</w:t>
      </w:r>
      <w:r>
        <w:t xml:space="preserve"> dass übermäßig starke Frequen</w:t>
      </w:r>
      <w:r w:rsidR="002558B1">
        <w:t>tierung der internen Ressourcen</w:t>
      </w:r>
      <w:r>
        <w:t xml:space="preserve"> durch dynamische Allokation öffentlicher Ressourcen abgefangen wird.</w:t>
      </w:r>
    </w:p>
    <w:p w:rsidR="00E2665A" w:rsidRPr="00337344" w:rsidRDefault="00337344" w:rsidP="002108DE">
      <w:pPr>
        <w:pStyle w:val="berschrift3"/>
      </w:pPr>
      <w:bookmarkStart w:id="26" w:name="_Toc305264357"/>
      <w:r w:rsidRPr="00337344">
        <w:t xml:space="preserve">Vorbereitung der </w:t>
      </w:r>
      <w:proofErr w:type="spellStart"/>
      <w:r w:rsidRPr="00337344">
        <w:t>Cloud</w:t>
      </w:r>
      <w:proofErr w:type="spellEnd"/>
      <w:r w:rsidRPr="00337344">
        <w:t>-Nutzung</w:t>
      </w:r>
      <w:bookmarkEnd w:id="26"/>
    </w:p>
    <w:p w:rsidR="000B4BFA" w:rsidRDefault="000B4BFA" w:rsidP="00E2665A">
      <w:pPr>
        <w:rPr>
          <w:noProof/>
        </w:rPr>
      </w:pPr>
      <w:r>
        <w:rPr>
          <w:noProof/>
        </w:rPr>
        <w:lastRenderedPageBreak/>
        <w:t xml:space="preserve">Ungeachtet der technischen Aspekte sollten im Vorfeld immer Kostenmodelle entwickelt werden, um beurteilen zu können ob eine Cloud-Nutzung überhaupt Vorteile bringen kann. Ein Beispielhaftes Modell ist in </w:t>
      </w:r>
      <w:sdt>
        <w:sdtPr>
          <w:rPr>
            <w:noProof/>
          </w:rPr>
          <w:id w:val="1255407616"/>
          <w:citation/>
        </w:sdtPr>
        <w:sdtContent>
          <w:r>
            <w:rPr>
              <w:noProof/>
            </w:rPr>
            <w:fldChar w:fldCharType="begin"/>
          </w:r>
          <w:r>
            <w:rPr>
              <w:noProof/>
            </w:rPr>
            <w:instrText xml:space="preserve"> CITATION Chr11 \l 1031 </w:instrText>
          </w:r>
          <w:r>
            <w:rPr>
              <w:noProof/>
            </w:rPr>
            <w:fldChar w:fldCharType="separate"/>
          </w:r>
          <w:r w:rsidRPr="000B4BFA">
            <w:rPr>
              <w:noProof/>
            </w:rPr>
            <w:t>[4]</w:t>
          </w:r>
          <w:r>
            <w:rPr>
              <w:noProof/>
            </w:rPr>
            <w:fldChar w:fldCharType="end"/>
          </w:r>
        </w:sdtContent>
      </w:sdt>
      <w:r>
        <w:rPr>
          <w:rStyle w:val="Funotenzeichen"/>
          <w:noProof/>
        </w:rPr>
        <w:footnoteReference w:id="24"/>
      </w:r>
      <w:r>
        <w:rPr>
          <w:noProof/>
        </w:rPr>
        <w:t xml:space="preserve"> beschrieben.</w:t>
      </w:r>
    </w:p>
    <w:p w:rsidR="00ED3E0C" w:rsidRPr="00337344" w:rsidRDefault="00337344" w:rsidP="00E2665A">
      <w:pPr>
        <w:rPr>
          <w:noProof/>
        </w:rPr>
      </w:pPr>
      <w:r w:rsidRPr="00337344">
        <w:rPr>
          <w:noProof/>
        </w:rPr>
        <w:t>Im Rahmen des Cloud-Computing spielt das Vertrauen eine sehr große Rolle. Wenn dem Cloud-Anbieter kein Vertrauen entgegengebracht wird, sollte von einer Cloud-Nutzung abgesehen werden.</w:t>
      </w:r>
    </w:p>
    <w:p w:rsidR="00337344" w:rsidRPr="00337344" w:rsidRDefault="00337344" w:rsidP="00E2665A">
      <w:pPr>
        <w:rPr>
          <w:noProof/>
        </w:rPr>
      </w:pPr>
      <w:r w:rsidRPr="00337344">
        <w:rPr>
          <w:noProof/>
        </w:rPr>
        <w:t xml:space="preserve">Bevor Daten in die Cloud migriert werden, müssen diese erst </w:t>
      </w:r>
      <w:r w:rsidR="00D70723">
        <w:rPr>
          <w:noProof/>
        </w:rPr>
        <w:t>k</w:t>
      </w:r>
      <w:r w:rsidRPr="00337344">
        <w:rPr>
          <w:noProof/>
        </w:rPr>
        <w:t xml:space="preserve">lassifiziert werden. Man muss sich </w:t>
      </w:r>
      <w:r w:rsidR="001B5D02">
        <w:rPr>
          <w:noProof/>
        </w:rPr>
        <w:t xml:space="preserve">darüber </w:t>
      </w:r>
      <w:r w:rsidRPr="00337344">
        <w:rPr>
          <w:noProof/>
        </w:rPr>
        <w:t>klar werden, welche Daten in die Cloud gegeben werden und welche besser in den eigenen Rechenzentren gehalten werden sollen.</w:t>
      </w:r>
    </w:p>
    <w:p w:rsidR="00337344" w:rsidRDefault="00337344" w:rsidP="00E2665A">
      <w:pPr>
        <w:rPr>
          <w:noProof/>
        </w:rPr>
      </w:pPr>
      <w:r w:rsidRPr="00337344">
        <w:rPr>
          <w:noProof/>
        </w:rPr>
        <w:t>Sensible Kundendaten, Geschäftsgeheimnisse und Neuentwicklungen</w:t>
      </w:r>
      <w:r w:rsidR="00D70723">
        <w:rPr>
          <w:noProof/>
        </w:rPr>
        <w:t>,</w:t>
      </w:r>
      <w:r w:rsidRPr="00337344">
        <w:rPr>
          <w:noProof/>
        </w:rPr>
        <w:t xml:space="preserve"> die ggf. einen großen Marktvorteil bringen</w:t>
      </w:r>
      <w:r w:rsidR="00D70723">
        <w:rPr>
          <w:noProof/>
        </w:rPr>
        <w:t xml:space="preserve"> </w:t>
      </w:r>
      <w:r w:rsidRPr="00337344">
        <w:rPr>
          <w:noProof/>
        </w:rPr>
        <w:t>etc.</w:t>
      </w:r>
      <w:r w:rsidR="00D70723">
        <w:rPr>
          <w:noProof/>
        </w:rPr>
        <w:t>,</w:t>
      </w:r>
      <w:r w:rsidRPr="00337344">
        <w:rPr>
          <w:noProof/>
        </w:rPr>
        <w:t xml:space="preserve"> sollten</w:t>
      </w:r>
      <w:r>
        <w:rPr>
          <w:noProof/>
        </w:rPr>
        <w:t xml:space="preserve"> u. U.</w:t>
      </w:r>
      <w:r w:rsidRPr="00337344">
        <w:rPr>
          <w:noProof/>
        </w:rPr>
        <w:t xml:space="preserve"> lieber nicht in die Cloud ausgelagert werden.</w:t>
      </w:r>
      <w:r>
        <w:rPr>
          <w:noProof/>
        </w:rPr>
        <w:t xml:space="preserve"> Die Vorgehensweise muss pro Unternehmen, in Abstimmung mit den Datenschutzexperten und dem Information Security Office (ISO), festgelegt werden.</w:t>
      </w:r>
    </w:p>
    <w:p w:rsidR="00337344" w:rsidRPr="00337344" w:rsidRDefault="00337344" w:rsidP="00E2665A">
      <w:pPr>
        <w:rPr>
          <w:noProof/>
        </w:rPr>
      </w:pPr>
      <w:r>
        <w:rPr>
          <w:noProof/>
        </w:rPr>
        <w:t>Aus meiner Sicht ist das Vertrauen gegenüber dem Cloud-Anbieter eine notwendige Voraussetzung. Dieses Vertrauen darf aber nicht damit verwechselt werden, dass der Cloud-Anbieter sich ab sofort um alles kümmert. Der Cloud-Nutzer muss seiner Verantwortung im Umgang mit zu schützenden Daten nach wie vor gerecht werden</w:t>
      </w:r>
      <w:r w:rsidR="00F82F26">
        <w:rPr>
          <w:noProof/>
        </w:rPr>
        <w:t>.</w:t>
      </w:r>
      <w:r w:rsidRPr="00FE5AD9">
        <w:rPr>
          <w:noProof/>
          <w:color w:val="FF0000"/>
        </w:rPr>
        <w:t xml:space="preserve"> </w:t>
      </w:r>
    </w:p>
    <w:p w:rsidR="00606347" w:rsidRDefault="00337344" w:rsidP="00E2665A">
      <w:pPr>
        <w:rPr>
          <w:noProof/>
        </w:rPr>
      </w:pPr>
      <w:r w:rsidRPr="00337344">
        <w:rPr>
          <w:noProof/>
        </w:rPr>
        <w:t>Im Zweifel ist die Rechtsabteilung zu konsultieren</w:t>
      </w:r>
      <w:r w:rsidR="00F82F26">
        <w:rPr>
          <w:rStyle w:val="Funotenzeichen"/>
          <w:noProof/>
        </w:rPr>
        <w:footnoteReference w:id="25"/>
      </w:r>
      <w:r w:rsidRPr="00337344">
        <w:rPr>
          <w:noProof/>
        </w:rPr>
        <w:t>.</w:t>
      </w:r>
    </w:p>
    <w:p w:rsidR="001D3F09" w:rsidRDefault="001D3F09" w:rsidP="00E2665A">
      <w:pPr>
        <w:rPr>
          <w:noProof/>
        </w:rPr>
      </w:pPr>
      <w:r>
        <w:rPr>
          <w:noProof/>
        </w:rPr>
        <w:t>Bevor ein Anbieter ausgewählt wird, sollte geprüft werden welche Sicherheitsstandards er erfüllt. Dies kann durch bestimmte Zertifizierungen „nachgewiesen“ werden.</w:t>
      </w:r>
    </w:p>
    <w:p w:rsidR="001D3F09" w:rsidRDefault="001D3F09" w:rsidP="00E2665A">
      <w:pPr>
        <w:rPr>
          <w:noProof/>
        </w:rPr>
      </w:pPr>
      <w:r>
        <w:rPr>
          <w:noProof/>
        </w:rPr>
        <w:lastRenderedPageBreak/>
        <w:t xml:space="preserve">Amazon Web Services </w:t>
      </w:r>
      <w:r w:rsidR="000B4BFA">
        <w:rPr>
          <w:noProof/>
        </w:rPr>
        <w:t>hat sich nach</w:t>
      </w:r>
      <w:r>
        <w:rPr>
          <w:noProof/>
        </w:rPr>
        <w:t xml:space="preserve"> </w:t>
      </w:r>
      <w:r w:rsidR="000B4BFA">
        <w:rPr>
          <w:noProof/>
        </w:rPr>
        <w:t xml:space="preserve">Standards </w:t>
      </w:r>
      <w:r w:rsidR="00D64431" w:rsidRPr="00D64431">
        <w:rPr>
          <w:noProof/>
        </w:rPr>
        <w:t>SAS70 Type II, PCI DSS Level 1, ISO 27001</w:t>
      </w:r>
      <w:r w:rsidR="00D64431">
        <w:rPr>
          <w:noProof/>
        </w:rPr>
        <w:t xml:space="preserve"> und FISMA </w:t>
      </w:r>
      <w:r w:rsidR="000B4BFA">
        <w:rPr>
          <w:noProof/>
        </w:rPr>
        <w:t>zertifizieren lassen</w:t>
      </w:r>
      <w:r>
        <w:rPr>
          <w:rStyle w:val="Funotenzeichen"/>
          <w:noProof/>
        </w:rPr>
        <w:footnoteReference w:id="26"/>
      </w:r>
      <w:r>
        <w:rPr>
          <w:noProof/>
        </w:rPr>
        <w:t>.</w:t>
      </w:r>
    </w:p>
    <w:p w:rsidR="00E2665A" w:rsidRDefault="002108DE" w:rsidP="002108DE">
      <w:pPr>
        <w:pStyle w:val="berschrift3"/>
      </w:pPr>
      <w:bookmarkStart w:id="27" w:name="_Toc305264358"/>
      <w:r>
        <w:t>Technolog</w:t>
      </w:r>
      <w:r w:rsidR="003E3BE6">
        <w:t>ische Aspekte</w:t>
      </w:r>
      <w:r w:rsidR="00F30B03">
        <w:t xml:space="preserve"> und Features</w:t>
      </w:r>
      <w:bookmarkEnd w:id="27"/>
    </w:p>
    <w:p w:rsidR="00D04AA6" w:rsidRPr="00D04AA6" w:rsidRDefault="00D04AA6" w:rsidP="00D04AA6">
      <w:r>
        <w:t xml:space="preserve">Im Rahmen des </w:t>
      </w:r>
      <w:proofErr w:type="spellStart"/>
      <w:r>
        <w:t>Cloud</w:t>
      </w:r>
      <w:proofErr w:type="spellEnd"/>
      <w:r>
        <w:t xml:space="preserve"> Computing gibt es einige Technologien und Features, die eine zentrale Rolle spielen.</w:t>
      </w:r>
    </w:p>
    <w:p w:rsidR="004C337F" w:rsidRDefault="00D04AA6" w:rsidP="00D04AA6">
      <w:pPr>
        <w:pStyle w:val="berschrift4"/>
        <w:rPr>
          <w:noProof/>
          <w:lang w:val="en-US"/>
        </w:rPr>
      </w:pPr>
      <w:bookmarkStart w:id="28" w:name="_Toc305264359"/>
      <w:r>
        <w:rPr>
          <w:noProof/>
          <w:lang w:val="en-US"/>
        </w:rPr>
        <w:t>Virtualisierung</w:t>
      </w:r>
      <w:bookmarkEnd w:id="28"/>
    </w:p>
    <w:p w:rsidR="00D04AA6" w:rsidRPr="00D04AA6" w:rsidRDefault="00D04AA6" w:rsidP="00D04AA6">
      <w:pPr>
        <w:rPr>
          <w:rFonts w:eastAsia="Times New Roman" w:cstheme="minorHAnsi"/>
          <w:szCs w:val="24"/>
        </w:rPr>
      </w:pPr>
      <w:r w:rsidRPr="00D04AA6">
        <w:rPr>
          <w:rFonts w:eastAsia="Times New Roman" w:cstheme="minorHAnsi"/>
          <w:szCs w:val="24"/>
        </w:rPr>
        <w:t xml:space="preserve">Grundziele der </w:t>
      </w:r>
      <w:r w:rsidRPr="00D04AA6">
        <w:rPr>
          <w:rStyle w:val="Fett"/>
          <w:rFonts w:eastAsia="Times New Roman" w:cstheme="minorHAnsi"/>
          <w:szCs w:val="24"/>
        </w:rPr>
        <w:t>Virtualisierung</w:t>
      </w:r>
      <w:r w:rsidR="00606347">
        <w:rPr>
          <w:rStyle w:val="Funotenzeichen"/>
          <w:rFonts w:eastAsia="Times New Roman" w:cstheme="minorHAnsi"/>
          <w:b/>
          <w:bCs/>
          <w:szCs w:val="24"/>
        </w:rPr>
        <w:footnoteReference w:id="27"/>
      </w:r>
      <w:r w:rsidRPr="00D04AA6">
        <w:rPr>
          <w:rStyle w:val="Fett"/>
          <w:rFonts w:eastAsia="Times New Roman" w:cstheme="minorHAnsi"/>
          <w:szCs w:val="24"/>
        </w:rPr>
        <w:t xml:space="preserve"> </w:t>
      </w:r>
      <w:r w:rsidRPr="00D04AA6">
        <w:rPr>
          <w:rFonts w:eastAsia="Times New Roman" w:cstheme="minorHAnsi"/>
          <w:szCs w:val="24"/>
        </w:rPr>
        <w:t>si</w:t>
      </w:r>
      <w:r w:rsidR="00FE5AD9">
        <w:rPr>
          <w:rFonts w:eastAsia="Times New Roman" w:cstheme="minorHAnsi"/>
          <w:szCs w:val="24"/>
        </w:rPr>
        <w:t>nd die Steigerung der Effizienz</w:t>
      </w:r>
      <w:r w:rsidRPr="00D04AA6">
        <w:rPr>
          <w:rFonts w:eastAsia="Times New Roman" w:cstheme="minorHAnsi"/>
          <w:szCs w:val="24"/>
        </w:rPr>
        <w:t xml:space="preserve"> sowie d</w:t>
      </w:r>
      <w:r w:rsidR="00606347">
        <w:rPr>
          <w:rFonts w:eastAsia="Times New Roman" w:cstheme="minorHAnsi"/>
          <w:szCs w:val="24"/>
        </w:rPr>
        <w:t>as Senken der IT</w:t>
      </w:r>
      <w:r w:rsidR="000F2518">
        <w:rPr>
          <w:rFonts w:eastAsia="Times New Roman" w:cstheme="minorHAnsi"/>
          <w:szCs w:val="24"/>
        </w:rPr>
        <w:t>-</w:t>
      </w:r>
      <w:r w:rsidR="00606347">
        <w:rPr>
          <w:rFonts w:eastAsia="Times New Roman" w:cstheme="minorHAnsi"/>
          <w:szCs w:val="24"/>
        </w:rPr>
        <w:t>Investitionen.</w:t>
      </w:r>
    </w:p>
    <w:p w:rsidR="00D04AA6" w:rsidRPr="00D04AA6" w:rsidRDefault="00D04AA6" w:rsidP="00D04AA6">
      <w:pPr>
        <w:rPr>
          <w:rFonts w:eastAsia="Times New Roman" w:cstheme="minorHAnsi"/>
          <w:szCs w:val="24"/>
        </w:rPr>
      </w:pPr>
      <w:r w:rsidRPr="00D04AA6">
        <w:rPr>
          <w:rFonts w:eastAsia="Times New Roman" w:cstheme="minorHAnsi"/>
          <w:szCs w:val="24"/>
        </w:rPr>
        <w:t>Eine Virtualisierung kann auf mehreren Ebenen erfolgen.</w:t>
      </w:r>
    </w:p>
    <w:p w:rsidR="00D04AA6" w:rsidRPr="00D04AA6" w:rsidRDefault="00D04AA6" w:rsidP="00D04AA6">
      <w:pPr>
        <w:rPr>
          <w:rFonts w:eastAsia="Times New Roman" w:cstheme="minorHAnsi"/>
          <w:szCs w:val="24"/>
        </w:rPr>
      </w:pPr>
      <w:r w:rsidRPr="00D04AA6">
        <w:rPr>
          <w:rFonts w:eastAsia="Times New Roman" w:cstheme="minorHAnsi"/>
          <w:szCs w:val="24"/>
        </w:rPr>
        <w:t xml:space="preserve">Beispielsweise kann ein physikalischer Server in mehrere logische Server untergliedert werden. Es ist somit auch möglich, </w:t>
      </w:r>
      <w:r>
        <w:rPr>
          <w:rFonts w:eastAsia="Times New Roman" w:cstheme="minorHAnsi"/>
          <w:szCs w:val="24"/>
        </w:rPr>
        <w:t>unterschiedliche</w:t>
      </w:r>
      <w:r w:rsidRPr="00D04AA6">
        <w:rPr>
          <w:rFonts w:eastAsia="Times New Roman" w:cstheme="minorHAnsi"/>
          <w:szCs w:val="24"/>
        </w:rPr>
        <w:t xml:space="preserve"> Betriebssysteme parallel auf einem Server zu </w:t>
      </w:r>
      <w:r>
        <w:rPr>
          <w:rFonts w:eastAsia="Times New Roman" w:cstheme="minorHAnsi"/>
          <w:szCs w:val="24"/>
        </w:rPr>
        <w:t>betreiben</w:t>
      </w:r>
      <w:r w:rsidRPr="00D04AA6">
        <w:rPr>
          <w:rFonts w:eastAsia="Times New Roman" w:cstheme="minorHAnsi"/>
          <w:szCs w:val="24"/>
        </w:rPr>
        <w:t xml:space="preserve">. </w:t>
      </w:r>
    </w:p>
    <w:p w:rsidR="00D04AA6" w:rsidRPr="00D04AA6" w:rsidRDefault="00D04AA6" w:rsidP="00D04AA6">
      <w:pPr>
        <w:rPr>
          <w:rFonts w:eastAsia="Times New Roman" w:cstheme="minorHAnsi"/>
          <w:szCs w:val="24"/>
        </w:rPr>
      </w:pPr>
      <w:r w:rsidRPr="00D04AA6">
        <w:rPr>
          <w:rFonts w:eastAsia="Times New Roman" w:cstheme="minorHAnsi"/>
          <w:szCs w:val="24"/>
        </w:rPr>
        <w:t xml:space="preserve">Der Grundgedanke </w:t>
      </w:r>
      <w:r w:rsidRPr="00606347">
        <w:rPr>
          <w:rFonts w:eastAsia="Times New Roman" w:cstheme="minorHAnsi"/>
          <w:szCs w:val="24"/>
        </w:rPr>
        <w:t xml:space="preserve">der Server-Virtualisierung </w:t>
      </w:r>
      <w:r w:rsidRPr="00D04AA6">
        <w:rPr>
          <w:rFonts w:eastAsia="Times New Roman" w:cstheme="minorHAnsi"/>
          <w:szCs w:val="24"/>
        </w:rPr>
        <w:t>ist, dass die in der Regel unterdurchschnittlich ausgelasteten Systeme einen höheren Effizienzgrad erreichen, wenn mehrere logische Einheiten pro Server aktiv sind. Normalerwei</w:t>
      </w:r>
      <w:r w:rsidR="00FD21F9">
        <w:rPr>
          <w:rFonts w:eastAsia="Times New Roman" w:cstheme="minorHAnsi"/>
          <w:szCs w:val="24"/>
        </w:rPr>
        <w:t>se sollte eine IT-</w:t>
      </w:r>
      <w:r w:rsidRPr="00D04AA6">
        <w:rPr>
          <w:rFonts w:eastAsia="Times New Roman" w:cstheme="minorHAnsi"/>
          <w:szCs w:val="24"/>
        </w:rPr>
        <w:t>Infrastruktur dafür ausgelegt sein, Peaks abhandeln zu können. Diese Peaks treten in der Regel selten auf. In den Zeiten, in denen ein Zustand durchschnittlicher Last h</w:t>
      </w:r>
      <w:r>
        <w:rPr>
          <w:rFonts w:eastAsia="Times New Roman" w:cstheme="minorHAnsi"/>
          <w:szCs w:val="24"/>
        </w:rPr>
        <w:t>errscht, sind die Systeme stark</w:t>
      </w:r>
      <w:r w:rsidRPr="00D04AA6">
        <w:rPr>
          <w:rFonts w:eastAsia="Times New Roman" w:cstheme="minorHAnsi"/>
          <w:szCs w:val="24"/>
        </w:rPr>
        <w:t xml:space="preserve"> unterfordert</w:t>
      </w:r>
      <w:r>
        <w:rPr>
          <w:rFonts w:eastAsia="Times New Roman" w:cstheme="minorHAnsi"/>
          <w:szCs w:val="24"/>
        </w:rPr>
        <w:t>.</w:t>
      </w:r>
      <w:r w:rsidR="005512B2">
        <w:rPr>
          <w:rFonts w:eastAsia="Times New Roman" w:cstheme="minorHAnsi"/>
          <w:szCs w:val="24"/>
        </w:rPr>
        <w:t xml:space="preserve"> In</w:t>
      </w:r>
      <w:r w:rsidRPr="00BF677F">
        <w:rPr>
          <w:rFonts w:eastAsia="Times New Roman" w:cstheme="minorHAnsi"/>
          <w:szCs w:val="24"/>
        </w:rPr>
        <w:t xml:space="preserve"> </w:t>
      </w:r>
      <w:sdt>
        <w:sdtPr>
          <w:rPr>
            <w:rFonts w:eastAsia="Times New Roman" w:cstheme="minorHAnsi"/>
            <w:smallCaps/>
            <w:szCs w:val="24"/>
          </w:rPr>
          <w:id w:val="-42215048"/>
          <w:citation/>
        </w:sdtPr>
        <w:sdtContent>
          <w:r w:rsidR="00BF677F" w:rsidRPr="00BF677F">
            <w:rPr>
              <w:rFonts w:eastAsia="Times New Roman" w:cstheme="minorHAnsi"/>
              <w:smallCaps/>
              <w:szCs w:val="24"/>
            </w:rPr>
            <w:fldChar w:fldCharType="begin"/>
          </w:r>
          <w:r w:rsidR="00BF677F" w:rsidRPr="00BF677F">
            <w:rPr>
              <w:rFonts w:eastAsia="Times New Roman" w:cstheme="minorHAnsi"/>
              <w:smallCaps/>
              <w:szCs w:val="24"/>
            </w:rPr>
            <w:instrText xml:space="preserve"> CITATION KSt10 \l 1031 </w:instrText>
          </w:r>
          <w:r w:rsidR="00BF677F" w:rsidRPr="00BF677F">
            <w:rPr>
              <w:rFonts w:eastAsia="Times New Roman" w:cstheme="minorHAnsi"/>
              <w:smallCaps/>
              <w:szCs w:val="24"/>
            </w:rPr>
            <w:fldChar w:fldCharType="separate"/>
          </w:r>
          <w:r w:rsidR="00693544" w:rsidRPr="00693544">
            <w:rPr>
              <w:rFonts w:eastAsia="Times New Roman" w:cstheme="minorHAnsi"/>
              <w:noProof/>
              <w:szCs w:val="24"/>
            </w:rPr>
            <w:t>[3]</w:t>
          </w:r>
          <w:r w:rsidR="00BF677F" w:rsidRPr="00BF677F">
            <w:rPr>
              <w:rFonts w:eastAsia="Times New Roman" w:cstheme="minorHAnsi"/>
              <w:smallCaps/>
              <w:szCs w:val="24"/>
            </w:rPr>
            <w:fldChar w:fldCharType="end"/>
          </w:r>
        </w:sdtContent>
      </w:sdt>
      <w:r w:rsidR="00BF677F" w:rsidRPr="00BF677F">
        <w:rPr>
          <w:rFonts w:eastAsia="Times New Roman" w:cstheme="minorHAnsi"/>
          <w:szCs w:val="24"/>
        </w:rPr>
        <w:t xml:space="preserve"> </w:t>
      </w:r>
      <w:r w:rsidR="005512B2">
        <w:rPr>
          <w:rFonts w:eastAsia="Times New Roman" w:cstheme="minorHAnsi"/>
          <w:szCs w:val="24"/>
        </w:rPr>
        <w:t>wird</w:t>
      </w:r>
      <w:r w:rsidR="00BF677F">
        <w:rPr>
          <w:rFonts w:eastAsia="Times New Roman" w:cstheme="minorHAnsi"/>
          <w:szCs w:val="24"/>
        </w:rPr>
        <w:t xml:space="preserve"> </w:t>
      </w:r>
      <w:r w:rsidRPr="00BF677F">
        <w:rPr>
          <w:rFonts w:eastAsia="Times New Roman" w:cstheme="minorHAnsi"/>
          <w:szCs w:val="24"/>
        </w:rPr>
        <w:t>eine durchschnittliche Auslastung</w:t>
      </w:r>
      <w:r w:rsidR="00BF677F" w:rsidRPr="00BF677F">
        <w:rPr>
          <w:rFonts w:eastAsia="Times New Roman" w:cstheme="minorHAnsi"/>
          <w:szCs w:val="24"/>
        </w:rPr>
        <w:t xml:space="preserve"> von Serverumgebungen</w:t>
      </w:r>
      <w:r w:rsidRPr="00BF677F">
        <w:rPr>
          <w:rFonts w:eastAsia="Times New Roman" w:cstheme="minorHAnsi"/>
          <w:szCs w:val="24"/>
        </w:rPr>
        <w:t xml:space="preserve"> zwischen 5</w:t>
      </w:r>
      <w:r w:rsidR="000F2518">
        <w:rPr>
          <w:rFonts w:eastAsia="Times New Roman" w:cstheme="minorHAnsi"/>
          <w:szCs w:val="24"/>
        </w:rPr>
        <w:t xml:space="preserve"> </w:t>
      </w:r>
      <w:r w:rsidRPr="00BF677F">
        <w:rPr>
          <w:rFonts w:eastAsia="Times New Roman" w:cstheme="minorHAnsi"/>
          <w:szCs w:val="24"/>
        </w:rPr>
        <w:t>% und 15</w:t>
      </w:r>
      <w:r w:rsidR="000F2518">
        <w:rPr>
          <w:rFonts w:eastAsia="Times New Roman" w:cstheme="minorHAnsi"/>
          <w:szCs w:val="24"/>
        </w:rPr>
        <w:t xml:space="preserve"> </w:t>
      </w:r>
      <w:r w:rsidRPr="00BF677F">
        <w:rPr>
          <w:rFonts w:eastAsia="Times New Roman" w:cstheme="minorHAnsi"/>
          <w:szCs w:val="24"/>
        </w:rPr>
        <w:t>%</w:t>
      </w:r>
      <w:r w:rsidR="005512B2">
        <w:rPr>
          <w:rFonts w:eastAsia="Times New Roman" w:cstheme="minorHAnsi"/>
          <w:szCs w:val="24"/>
        </w:rPr>
        <w:t xml:space="preserve"> genannt</w:t>
      </w:r>
      <w:r w:rsidRPr="00BF677F">
        <w:rPr>
          <w:rFonts w:eastAsia="Times New Roman" w:cstheme="minorHAnsi"/>
          <w:szCs w:val="24"/>
        </w:rPr>
        <w:t>.</w:t>
      </w:r>
    </w:p>
    <w:p w:rsidR="00D04AA6" w:rsidRPr="00D04AA6" w:rsidRDefault="00D04AA6" w:rsidP="00D04AA6">
      <w:pPr>
        <w:rPr>
          <w:rFonts w:eastAsia="Times New Roman" w:cstheme="minorHAnsi"/>
          <w:szCs w:val="24"/>
        </w:rPr>
      </w:pPr>
      <w:r w:rsidRPr="00D04AA6">
        <w:rPr>
          <w:rFonts w:eastAsia="Times New Roman" w:cstheme="minorHAnsi"/>
          <w:szCs w:val="24"/>
        </w:rPr>
        <w:t>Ein großer Vorteil bietet sich auch in Bezug auf Deployment</w:t>
      </w:r>
      <w:r w:rsidR="00C06C07">
        <w:rPr>
          <w:rFonts w:eastAsia="Times New Roman" w:cstheme="minorHAnsi"/>
          <w:szCs w:val="24"/>
        </w:rPr>
        <w:t>-</w:t>
      </w:r>
      <w:r w:rsidRPr="00D04AA6">
        <w:rPr>
          <w:rFonts w:eastAsia="Times New Roman" w:cstheme="minorHAnsi"/>
          <w:szCs w:val="24"/>
        </w:rPr>
        <w:t xml:space="preserve">Szenarien. Ein </w:t>
      </w:r>
      <w:r w:rsidR="00C06C07">
        <w:rPr>
          <w:rFonts w:eastAsia="Times New Roman" w:cstheme="minorHAnsi"/>
          <w:szCs w:val="24"/>
        </w:rPr>
        <w:t>v</w:t>
      </w:r>
      <w:r w:rsidRPr="00D04AA6">
        <w:rPr>
          <w:rFonts w:eastAsia="Times New Roman" w:cstheme="minorHAnsi"/>
          <w:szCs w:val="24"/>
        </w:rPr>
        <w:t>irtueller Server kann ggf. in wenigen Minuten aufgesetzt werden, wobei ein neuer</w:t>
      </w:r>
      <w:r w:rsidR="00C06C07">
        <w:rPr>
          <w:rFonts w:eastAsia="Times New Roman" w:cstheme="minorHAnsi"/>
          <w:szCs w:val="24"/>
        </w:rPr>
        <w:t xml:space="preserve"> physikalischer</w:t>
      </w:r>
      <w:r w:rsidRPr="00D04AA6">
        <w:rPr>
          <w:rFonts w:eastAsia="Times New Roman" w:cstheme="minorHAnsi"/>
          <w:szCs w:val="24"/>
        </w:rPr>
        <w:t xml:space="preserve"> Server erst bestellt, </w:t>
      </w:r>
      <w:r w:rsidR="00BF677F">
        <w:rPr>
          <w:rFonts w:eastAsia="Times New Roman" w:cstheme="minorHAnsi"/>
          <w:szCs w:val="24"/>
        </w:rPr>
        <w:t xml:space="preserve">im Rechenzentrum installiert und </w:t>
      </w:r>
      <w:r w:rsidRPr="00D04AA6">
        <w:rPr>
          <w:rFonts w:eastAsia="Times New Roman" w:cstheme="minorHAnsi"/>
          <w:szCs w:val="24"/>
        </w:rPr>
        <w:t>aufgesetzt</w:t>
      </w:r>
      <w:r w:rsidR="00BF677F">
        <w:rPr>
          <w:rFonts w:eastAsia="Times New Roman" w:cstheme="minorHAnsi"/>
          <w:szCs w:val="24"/>
        </w:rPr>
        <w:t xml:space="preserve"> </w:t>
      </w:r>
      <w:r w:rsidR="00F82F26">
        <w:rPr>
          <w:rFonts w:eastAsia="Times New Roman" w:cstheme="minorHAnsi"/>
          <w:szCs w:val="24"/>
        </w:rPr>
        <w:t xml:space="preserve">werden </w:t>
      </w:r>
      <w:r w:rsidR="00BF677F">
        <w:rPr>
          <w:rFonts w:eastAsia="Times New Roman" w:cstheme="minorHAnsi"/>
          <w:szCs w:val="24"/>
        </w:rPr>
        <w:t>muss.</w:t>
      </w:r>
    </w:p>
    <w:p w:rsidR="00803EB7" w:rsidRDefault="00C85C7D" w:rsidP="00803EB7">
      <w:pPr>
        <w:keepNext/>
        <w:jc w:val="center"/>
      </w:pPr>
      <w:r>
        <w:rPr>
          <w:noProof/>
          <w:lang w:eastAsia="de-DE"/>
        </w:rPr>
        <w:lastRenderedPageBreak/>
        <w:drawing>
          <wp:inline distT="0" distB="0" distL="0" distR="0" wp14:anchorId="59416F0E" wp14:editId="3E4E519D">
            <wp:extent cx="2584174" cy="1190451"/>
            <wp:effectExtent l="0" t="0" r="698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Server-Virtualisieru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94825" cy="1195358"/>
                    </a:xfrm>
                    <a:prstGeom prst="rect">
                      <a:avLst/>
                    </a:prstGeom>
                  </pic:spPr>
                </pic:pic>
              </a:graphicData>
            </a:graphic>
          </wp:inline>
        </w:drawing>
      </w:r>
    </w:p>
    <w:p w:rsidR="00BF677F" w:rsidRDefault="00803EB7" w:rsidP="00803EB7">
      <w:pPr>
        <w:pStyle w:val="Beschriftung"/>
        <w:jc w:val="center"/>
        <w:rPr>
          <w:rFonts w:eastAsia="Times New Roman" w:cstheme="minorHAnsi"/>
          <w:szCs w:val="24"/>
        </w:rPr>
      </w:pPr>
      <w:bookmarkStart w:id="29" w:name="_Toc305264429"/>
      <w:r>
        <w:t xml:space="preserve">Abbildung </w:t>
      </w:r>
      <w:r>
        <w:fldChar w:fldCharType="begin"/>
      </w:r>
      <w:r>
        <w:instrText xml:space="preserve"> SEQ Abbildung \* ARABIC </w:instrText>
      </w:r>
      <w:r>
        <w:fldChar w:fldCharType="separate"/>
      </w:r>
      <w:r w:rsidR="00721F53">
        <w:rPr>
          <w:noProof/>
        </w:rPr>
        <w:t>4</w:t>
      </w:r>
      <w:r>
        <w:fldChar w:fldCharType="end"/>
      </w:r>
      <w:r w:rsidR="002332D8">
        <w:rPr>
          <w:rStyle w:val="Funotenzeichen"/>
        </w:rPr>
        <w:footnoteReference w:id="28"/>
      </w:r>
      <w:r>
        <w:t xml:space="preserve"> </w:t>
      </w:r>
      <w:r w:rsidR="00FD21F9">
        <w:t>-</w:t>
      </w:r>
      <w:r>
        <w:t xml:space="preserve"> </w:t>
      </w:r>
      <w:r w:rsidR="007B684B">
        <w:t xml:space="preserve">Abstrakte </w:t>
      </w:r>
      <w:r>
        <w:t>Struktur der Server-Virtualisierung</w:t>
      </w:r>
      <w:bookmarkEnd w:id="29"/>
    </w:p>
    <w:p w:rsidR="00C07812" w:rsidRDefault="00F82F26" w:rsidP="00D04AA6">
      <w:pPr>
        <w:rPr>
          <w:rFonts w:eastAsia="Times New Roman" w:cstheme="minorHAnsi"/>
          <w:szCs w:val="24"/>
        </w:rPr>
      </w:pPr>
      <w:r>
        <w:rPr>
          <w:rFonts w:eastAsia="Times New Roman" w:cstheme="minorHAnsi"/>
          <w:szCs w:val="24"/>
        </w:rPr>
        <w:t>Eine Virtualisierung der Storage-Ebene ist ebenfalls möglich</w:t>
      </w:r>
      <w:r w:rsidR="00D04AA6" w:rsidRPr="00D04AA6">
        <w:rPr>
          <w:rFonts w:eastAsia="Times New Roman" w:cstheme="minorHAnsi"/>
          <w:szCs w:val="24"/>
        </w:rPr>
        <w:t>.</w:t>
      </w:r>
      <w:r w:rsidR="00C07812">
        <w:rPr>
          <w:rFonts w:eastAsia="Times New Roman" w:cstheme="minorHAnsi"/>
          <w:szCs w:val="24"/>
        </w:rPr>
        <w:t xml:space="preserve"> Die folgende Abbildung illustriert die Prinzipien am Beispiel vom Logical Volume Manager (LVM).</w:t>
      </w:r>
      <w:r w:rsidR="00D04AA6" w:rsidRPr="00D04AA6">
        <w:rPr>
          <w:rFonts w:eastAsia="Times New Roman" w:cstheme="minorHAnsi"/>
          <w:szCs w:val="24"/>
        </w:rPr>
        <w:t xml:space="preserve"> </w:t>
      </w:r>
    </w:p>
    <w:p w:rsidR="00E910F9" w:rsidRDefault="006D114E" w:rsidP="00E6055D">
      <w:pPr>
        <w:keepNext/>
        <w:jc w:val="center"/>
      </w:pPr>
      <w:r>
        <w:rPr>
          <w:noProof/>
          <w:lang w:eastAsia="de-DE"/>
        </w:rPr>
        <w:drawing>
          <wp:inline distT="0" distB="0" distL="0" distR="0" wp14:anchorId="5D9DD298" wp14:editId="0AA4F3E7">
            <wp:extent cx="4579952" cy="282713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Storage-Virtualisierung am Beispiel LVM.jpg"/>
                    <pic:cNvPicPr/>
                  </pic:nvPicPr>
                  <pic:blipFill>
                    <a:blip r:embed="rId25">
                      <a:extLst>
                        <a:ext uri="{28A0092B-C50C-407E-A947-70E740481C1C}">
                          <a14:useLocalDpi xmlns:a14="http://schemas.microsoft.com/office/drawing/2010/main" val="0"/>
                        </a:ext>
                      </a:extLst>
                    </a:blip>
                    <a:stretch>
                      <a:fillRect/>
                    </a:stretch>
                  </pic:blipFill>
                  <pic:spPr>
                    <a:xfrm>
                      <a:off x="0" y="0"/>
                      <a:ext cx="4582912" cy="2828957"/>
                    </a:xfrm>
                    <a:prstGeom prst="rect">
                      <a:avLst/>
                    </a:prstGeom>
                  </pic:spPr>
                </pic:pic>
              </a:graphicData>
            </a:graphic>
          </wp:inline>
        </w:drawing>
      </w:r>
    </w:p>
    <w:p w:rsidR="00D04AA6" w:rsidRDefault="00E910F9" w:rsidP="00E910F9">
      <w:pPr>
        <w:pStyle w:val="Beschriftung"/>
        <w:jc w:val="center"/>
        <w:rPr>
          <w:rFonts w:eastAsia="Times New Roman" w:cstheme="minorHAnsi"/>
          <w:szCs w:val="24"/>
        </w:rPr>
      </w:pPr>
      <w:bookmarkStart w:id="30" w:name="_Toc305264430"/>
      <w:r>
        <w:t xml:space="preserve">Abbildung </w:t>
      </w:r>
      <w:r>
        <w:fldChar w:fldCharType="begin"/>
      </w:r>
      <w:r>
        <w:instrText xml:space="preserve"> SEQ Abbildung \* ARABIC </w:instrText>
      </w:r>
      <w:r>
        <w:fldChar w:fldCharType="separate"/>
      </w:r>
      <w:r w:rsidR="00721F53">
        <w:rPr>
          <w:noProof/>
        </w:rPr>
        <w:t>5</w:t>
      </w:r>
      <w:r>
        <w:fldChar w:fldCharType="end"/>
      </w:r>
      <w:r w:rsidR="002332D8">
        <w:rPr>
          <w:rStyle w:val="Funotenzeichen"/>
        </w:rPr>
        <w:footnoteReference w:id="29"/>
      </w:r>
      <w:r>
        <w:t xml:space="preserve"> - Storage-Virtualisierung am Beispiel LVM</w:t>
      </w:r>
      <w:bookmarkEnd w:id="30"/>
    </w:p>
    <w:p w:rsidR="00C07812" w:rsidRPr="00D04AA6" w:rsidRDefault="00C07812" w:rsidP="00D04AA6">
      <w:pPr>
        <w:rPr>
          <w:rFonts w:eastAsia="Times New Roman" w:cstheme="minorHAnsi"/>
          <w:szCs w:val="24"/>
        </w:rPr>
      </w:pPr>
      <w:r>
        <w:rPr>
          <w:rFonts w:eastAsia="Times New Roman" w:cstheme="minorHAnsi"/>
          <w:szCs w:val="24"/>
        </w:rPr>
        <w:t>Die physischen Festplatten</w:t>
      </w:r>
      <w:r w:rsidR="008E094B">
        <w:rPr>
          <w:rFonts w:eastAsia="Times New Roman" w:cstheme="minorHAnsi"/>
          <w:szCs w:val="24"/>
        </w:rPr>
        <w:t xml:space="preserve"> (</w:t>
      </w:r>
      <w:proofErr w:type="spellStart"/>
      <w:r w:rsidR="008E094B">
        <w:rPr>
          <w:rFonts w:eastAsia="Times New Roman" w:cstheme="minorHAnsi"/>
          <w:szCs w:val="24"/>
        </w:rPr>
        <w:t>Physical</w:t>
      </w:r>
      <w:proofErr w:type="spellEnd"/>
      <w:r w:rsidR="008E094B">
        <w:rPr>
          <w:rFonts w:eastAsia="Times New Roman" w:cstheme="minorHAnsi"/>
          <w:szCs w:val="24"/>
        </w:rPr>
        <w:t xml:space="preserve"> Volume)</w:t>
      </w:r>
      <w:r>
        <w:rPr>
          <w:rFonts w:eastAsia="Times New Roman" w:cstheme="minorHAnsi"/>
          <w:szCs w:val="24"/>
        </w:rPr>
        <w:t xml:space="preserve"> werden </w:t>
      </w:r>
      <w:r w:rsidR="008E094B">
        <w:rPr>
          <w:rFonts w:eastAsia="Times New Roman" w:cstheme="minorHAnsi"/>
          <w:szCs w:val="24"/>
        </w:rPr>
        <w:t>im ersten Schritt zu einer Gruppe (Volume Group) zusammengefasst. Aus dieser Volume Group werden dann Speicherbereiche zu logischen Einheiten (Logical Volume) zusammengefasst</w:t>
      </w:r>
      <w:r w:rsidR="00614A1B">
        <w:rPr>
          <w:rFonts w:eastAsia="Times New Roman" w:cstheme="minorHAnsi"/>
          <w:szCs w:val="24"/>
        </w:rPr>
        <w:t>, die anschließend</w:t>
      </w:r>
      <w:r w:rsidR="008E094B">
        <w:rPr>
          <w:rFonts w:eastAsia="Times New Roman" w:cstheme="minorHAnsi"/>
          <w:szCs w:val="24"/>
        </w:rPr>
        <w:t xml:space="preserve"> </w:t>
      </w:r>
      <w:r w:rsidR="002E6945">
        <w:rPr>
          <w:rFonts w:eastAsia="Times New Roman" w:cstheme="minorHAnsi"/>
          <w:szCs w:val="24"/>
        </w:rPr>
        <w:t>f</w:t>
      </w:r>
      <w:r w:rsidR="008E094B">
        <w:rPr>
          <w:rFonts w:eastAsia="Times New Roman" w:cstheme="minorHAnsi"/>
          <w:szCs w:val="24"/>
        </w:rPr>
        <w:t>estplattenübergreifend allokiert werden</w:t>
      </w:r>
      <w:r w:rsidR="00614A1B">
        <w:rPr>
          <w:rFonts w:eastAsia="Times New Roman" w:cstheme="minorHAnsi"/>
          <w:szCs w:val="24"/>
        </w:rPr>
        <w:t xml:space="preserve"> können</w:t>
      </w:r>
      <w:r w:rsidR="008E094B" w:rsidRPr="00614A1B">
        <w:rPr>
          <w:rFonts w:eastAsia="Times New Roman" w:cstheme="minorHAnsi"/>
          <w:color w:val="000000" w:themeColor="text1"/>
          <w:szCs w:val="24"/>
        </w:rPr>
        <w:t>.</w:t>
      </w:r>
      <w:r w:rsidRPr="00614A1B">
        <w:rPr>
          <w:rFonts w:eastAsia="Times New Roman" w:cstheme="minorHAnsi"/>
          <w:color w:val="000000" w:themeColor="text1"/>
          <w:szCs w:val="24"/>
        </w:rPr>
        <w:t xml:space="preserve"> </w:t>
      </w:r>
      <w:r w:rsidR="00614A1B" w:rsidRPr="00614A1B">
        <w:rPr>
          <w:rFonts w:eastAsia="Times New Roman" w:cstheme="minorHAnsi"/>
          <w:color w:val="000000" w:themeColor="text1"/>
          <w:szCs w:val="24"/>
        </w:rPr>
        <w:t>Die</w:t>
      </w:r>
      <w:r w:rsidRPr="00614A1B">
        <w:rPr>
          <w:rFonts w:eastAsia="Times New Roman" w:cstheme="minorHAnsi"/>
          <w:color w:val="000000" w:themeColor="text1"/>
          <w:szCs w:val="24"/>
        </w:rPr>
        <w:t xml:space="preserve"> logischen Einheiten können dann </w:t>
      </w:r>
      <w:r w:rsidR="008E094B" w:rsidRPr="00614A1B">
        <w:rPr>
          <w:rFonts w:eastAsia="Times New Roman" w:cstheme="minorHAnsi"/>
          <w:color w:val="000000" w:themeColor="text1"/>
          <w:szCs w:val="24"/>
        </w:rPr>
        <w:t>ins System eingebunden (</w:t>
      </w:r>
      <w:proofErr w:type="spellStart"/>
      <w:r w:rsidR="008E094B" w:rsidRPr="00614A1B">
        <w:rPr>
          <w:rFonts w:eastAsia="Times New Roman" w:cstheme="minorHAnsi"/>
          <w:color w:val="000000" w:themeColor="text1"/>
          <w:szCs w:val="24"/>
        </w:rPr>
        <w:t>mount</w:t>
      </w:r>
      <w:proofErr w:type="spellEnd"/>
      <w:r w:rsidR="008E094B" w:rsidRPr="00614A1B">
        <w:rPr>
          <w:rFonts w:eastAsia="Times New Roman" w:cstheme="minorHAnsi"/>
          <w:color w:val="000000" w:themeColor="text1"/>
          <w:szCs w:val="24"/>
        </w:rPr>
        <w:t xml:space="preserve">) werden. Dieses </w:t>
      </w:r>
      <w:r w:rsidR="005512B2">
        <w:rPr>
          <w:rFonts w:eastAsia="Times New Roman" w:cstheme="minorHAnsi"/>
          <w:color w:val="000000" w:themeColor="text1"/>
          <w:szCs w:val="24"/>
        </w:rPr>
        <w:t>Verfahren</w:t>
      </w:r>
      <w:r w:rsidR="008E094B" w:rsidRPr="00614A1B">
        <w:rPr>
          <w:rFonts w:eastAsia="Times New Roman" w:cstheme="minorHAnsi"/>
          <w:color w:val="000000" w:themeColor="text1"/>
          <w:szCs w:val="24"/>
        </w:rPr>
        <w:t xml:space="preserve"> </w:t>
      </w:r>
      <w:r w:rsidR="008E094B">
        <w:rPr>
          <w:rFonts w:eastAsia="Times New Roman" w:cstheme="minorHAnsi"/>
          <w:szCs w:val="24"/>
        </w:rPr>
        <w:t xml:space="preserve">ermöglicht es, die logischen </w:t>
      </w:r>
      <w:proofErr w:type="spellStart"/>
      <w:r w:rsidR="008E094B">
        <w:rPr>
          <w:rFonts w:eastAsia="Times New Roman" w:cstheme="minorHAnsi"/>
          <w:szCs w:val="24"/>
        </w:rPr>
        <w:t>Volumes</w:t>
      </w:r>
      <w:proofErr w:type="spellEnd"/>
      <w:r w:rsidR="008E094B">
        <w:rPr>
          <w:rFonts w:eastAsia="Times New Roman" w:cstheme="minorHAnsi"/>
          <w:szCs w:val="24"/>
        </w:rPr>
        <w:t xml:space="preserve"> im laufenden Betrieb zu vergrößern, falls der Speicherplatz nicht mehr ausreicht. Möglicherweise muss das logische Volume zuerst </w:t>
      </w:r>
      <w:r w:rsidR="008E094B">
        <w:rPr>
          <w:rFonts w:eastAsia="Times New Roman" w:cstheme="minorHAnsi"/>
          <w:szCs w:val="24"/>
        </w:rPr>
        <w:lastRenderedPageBreak/>
        <w:t>aus dem System genommen (</w:t>
      </w:r>
      <w:proofErr w:type="spellStart"/>
      <w:r w:rsidR="008E094B">
        <w:rPr>
          <w:rFonts w:eastAsia="Times New Roman" w:cstheme="minorHAnsi"/>
          <w:szCs w:val="24"/>
        </w:rPr>
        <w:t>unmount</w:t>
      </w:r>
      <w:proofErr w:type="spellEnd"/>
      <w:r w:rsidR="008E094B">
        <w:rPr>
          <w:rFonts w:eastAsia="Times New Roman" w:cstheme="minorHAnsi"/>
          <w:szCs w:val="24"/>
        </w:rPr>
        <w:t>) werden. Der Vorteil ist, dass in gewissen Grenzen</w:t>
      </w:r>
      <w:r w:rsidR="008E094B">
        <w:rPr>
          <w:rStyle w:val="Funotenzeichen"/>
          <w:rFonts w:eastAsia="Times New Roman" w:cstheme="minorHAnsi"/>
          <w:szCs w:val="24"/>
        </w:rPr>
        <w:footnoteReference w:id="30"/>
      </w:r>
      <w:r w:rsidR="00820D23">
        <w:rPr>
          <w:rFonts w:eastAsia="Times New Roman" w:cstheme="minorHAnsi"/>
          <w:szCs w:val="24"/>
        </w:rPr>
        <w:t xml:space="preserve"> keine physischen Festpla</w:t>
      </w:r>
      <w:r w:rsidR="008E094B">
        <w:rPr>
          <w:rFonts w:eastAsia="Times New Roman" w:cstheme="minorHAnsi"/>
          <w:szCs w:val="24"/>
        </w:rPr>
        <w:t>tten nachgerüstet werden müssen, um ein Volume zu erweitern.</w:t>
      </w:r>
      <w:r w:rsidR="00E910F9">
        <w:rPr>
          <w:rFonts w:eastAsia="Times New Roman" w:cstheme="minorHAnsi"/>
          <w:szCs w:val="24"/>
        </w:rPr>
        <w:t xml:space="preserve"> Dies erfordert allerdings eine vorausschauende Planung und Erfahrung in Bezug auf die notwendigen Volume</w:t>
      </w:r>
      <w:r w:rsidR="00820D23">
        <w:rPr>
          <w:rFonts w:eastAsia="Times New Roman" w:cstheme="minorHAnsi"/>
          <w:szCs w:val="24"/>
        </w:rPr>
        <w:t>-G</w:t>
      </w:r>
      <w:r w:rsidR="00E910F9">
        <w:rPr>
          <w:rFonts w:eastAsia="Times New Roman" w:cstheme="minorHAnsi"/>
          <w:szCs w:val="24"/>
        </w:rPr>
        <w:t>rößen</w:t>
      </w:r>
      <w:r w:rsidR="00A413C7">
        <w:rPr>
          <w:rStyle w:val="Funotenzeichen"/>
          <w:rFonts w:eastAsia="Times New Roman" w:cstheme="minorHAnsi"/>
          <w:szCs w:val="24"/>
        </w:rPr>
        <w:footnoteReference w:id="31"/>
      </w:r>
      <w:r w:rsidR="00E910F9">
        <w:rPr>
          <w:rFonts w:eastAsia="Times New Roman" w:cstheme="minorHAnsi"/>
          <w:szCs w:val="24"/>
        </w:rPr>
        <w:t>.</w:t>
      </w:r>
    </w:p>
    <w:p w:rsidR="00D04AA6" w:rsidRPr="00E74401" w:rsidRDefault="00D04AA6" w:rsidP="00E74401">
      <w:pPr>
        <w:rPr>
          <w:rFonts w:eastAsia="Times New Roman" w:cstheme="minorHAnsi"/>
          <w:szCs w:val="24"/>
        </w:rPr>
      </w:pPr>
      <w:r w:rsidRPr="00E74401">
        <w:rPr>
          <w:rFonts w:eastAsia="Times New Roman" w:cstheme="minorHAnsi"/>
          <w:szCs w:val="24"/>
        </w:rPr>
        <w:t xml:space="preserve">Zuletzt kann die Netzwerkinfrastruktur virtualisiert werden. </w:t>
      </w:r>
      <w:r w:rsidR="00E74401" w:rsidRPr="00E74401">
        <w:rPr>
          <w:rFonts w:eastAsia="Times New Roman" w:cstheme="minorHAnsi"/>
          <w:szCs w:val="24"/>
        </w:rPr>
        <w:t>Da VLANs</w:t>
      </w:r>
      <w:r w:rsidR="00E74401">
        <w:rPr>
          <w:rStyle w:val="Funotenzeichen"/>
          <w:rFonts w:eastAsia="Times New Roman" w:cstheme="minorHAnsi"/>
          <w:szCs w:val="24"/>
        </w:rPr>
        <w:footnoteReference w:id="32"/>
      </w:r>
      <w:r w:rsidR="00E74401" w:rsidRPr="00E74401">
        <w:rPr>
          <w:rFonts w:eastAsia="Times New Roman" w:cstheme="minorHAnsi"/>
          <w:szCs w:val="24"/>
        </w:rPr>
        <w:t xml:space="preserve"> in </w:t>
      </w:r>
      <w:r w:rsidR="00614A1B">
        <w:rPr>
          <w:rFonts w:eastAsia="Times New Roman" w:cstheme="minorHAnsi"/>
          <w:szCs w:val="24"/>
        </w:rPr>
        <w:t>dieser</w:t>
      </w:r>
      <w:r w:rsidR="00E74401" w:rsidRPr="00E74401">
        <w:rPr>
          <w:rFonts w:eastAsia="Times New Roman" w:cstheme="minorHAnsi"/>
          <w:szCs w:val="24"/>
        </w:rPr>
        <w:t xml:space="preserve"> Arbeit keine Rolle spielen, wird </w:t>
      </w:r>
      <w:r w:rsidR="00614A1B">
        <w:rPr>
          <w:rFonts w:eastAsia="Times New Roman" w:cstheme="minorHAnsi"/>
          <w:szCs w:val="24"/>
        </w:rPr>
        <w:t>auf diesen</w:t>
      </w:r>
      <w:r w:rsidR="00E74401" w:rsidRPr="00E74401">
        <w:rPr>
          <w:rFonts w:eastAsia="Times New Roman" w:cstheme="minorHAnsi"/>
          <w:szCs w:val="24"/>
        </w:rPr>
        <w:t xml:space="preserve"> Themenbereich nicht näher </w:t>
      </w:r>
      <w:r w:rsidR="00614A1B">
        <w:rPr>
          <w:rFonts w:eastAsia="Times New Roman" w:cstheme="minorHAnsi"/>
          <w:szCs w:val="24"/>
        </w:rPr>
        <w:t>eingegangen</w:t>
      </w:r>
      <w:r w:rsidR="00E74401" w:rsidRPr="00E74401">
        <w:rPr>
          <w:rFonts w:eastAsia="Times New Roman" w:cstheme="minorHAnsi"/>
          <w:szCs w:val="24"/>
        </w:rPr>
        <w:t>.</w:t>
      </w:r>
    </w:p>
    <w:p w:rsidR="00F320BA" w:rsidRDefault="00F320BA" w:rsidP="00B6688E">
      <w:pPr>
        <w:pStyle w:val="berschrift4"/>
        <w:rPr>
          <w:rFonts w:eastAsia="Times New Roman"/>
        </w:rPr>
      </w:pPr>
      <w:bookmarkStart w:id="31" w:name="_Toc305264360"/>
      <w:proofErr w:type="spellStart"/>
      <w:r w:rsidRPr="00B6688E">
        <w:rPr>
          <w:rFonts w:eastAsia="Times New Roman"/>
        </w:rPr>
        <w:t>Self</w:t>
      </w:r>
      <w:proofErr w:type="spellEnd"/>
      <w:r w:rsidRPr="00B6688E">
        <w:rPr>
          <w:rFonts w:eastAsia="Times New Roman"/>
        </w:rPr>
        <w:t xml:space="preserve">-Service und </w:t>
      </w:r>
      <w:r w:rsidR="00B6688E" w:rsidRPr="00B6688E">
        <w:rPr>
          <w:rFonts w:eastAsia="Times New Roman"/>
        </w:rPr>
        <w:t xml:space="preserve">bedarfsorientierte </w:t>
      </w:r>
      <w:r w:rsidR="00B6688E">
        <w:rPr>
          <w:rFonts w:eastAsia="Times New Roman"/>
        </w:rPr>
        <w:t xml:space="preserve">Bereitstellung von </w:t>
      </w:r>
      <w:r w:rsidR="00B6688E" w:rsidRPr="00B6688E">
        <w:rPr>
          <w:rFonts w:eastAsia="Times New Roman"/>
        </w:rPr>
        <w:t>Ressourcen</w:t>
      </w:r>
      <w:bookmarkEnd w:id="31"/>
    </w:p>
    <w:p w:rsidR="008636AC" w:rsidRPr="007819DF" w:rsidRDefault="00B6688E" w:rsidP="007819DF">
      <w:pPr>
        <w:rPr>
          <w:rFonts w:eastAsia="Times New Roman" w:cstheme="minorHAnsi"/>
          <w:szCs w:val="24"/>
        </w:rPr>
      </w:pPr>
      <w:r w:rsidRPr="00B6688E">
        <w:rPr>
          <w:rFonts w:eastAsia="Times New Roman" w:cstheme="minorHAnsi"/>
          <w:szCs w:val="24"/>
        </w:rPr>
        <w:t>Die Grundidee hinter diesem Aspekt ist, dass es keiner zusätzlichen, menschlichen Interaktion bedürfen soll, wenn ein Ku</w:t>
      </w:r>
      <w:r>
        <w:rPr>
          <w:rFonts w:eastAsia="Times New Roman" w:cstheme="minorHAnsi"/>
          <w:szCs w:val="24"/>
        </w:rPr>
        <w:t xml:space="preserve">nde </w:t>
      </w:r>
      <w:r w:rsidR="00C800F5">
        <w:rPr>
          <w:rFonts w:eastAsia="Times New Roman" w:cstheme="minorHAnsi"/>
          <w:szCs w:val="24"/>
        </w:rPr>
        <w:t>bspw.</w:t>
      </w:r>
      <w:r>
        <w:rPr>
          <w:rFonts w:eastAsia="Times New Roman" w:cstheme="minorHAnsi"/>
          <w:szCs w:val="24"/>
        </w:rPr>
        <w:t xml:space="preserve"> einen neuen Server be</w:t>
      </w:r>
      <w:r w:rsidRPr="00B6688E">
        <w:rPr>
          <w:rFonts w:eastAsia="Times New Roman" w:cstheme="minorHAnsi"/>
          <w:szCs w:val="24"/>
        </w:rPr>
        <w:t>nö</w:t>
      </w:r>
      <w:r w:rsidR="00337344">
        <w:rPr>
          <w:rFonts w:eastAsia="Times New Roman" w:cstheme="minorHAnsi"/>
          <w:szCs w:val="24"/>
        </w:rPr>
        <w:t xml:space="preserve">tigt. </w:t>
      </w:r>
      <w:r w:rsidR="00614A1B">
        <w:rPr>
          <w:rFonts w:eastAsia="Times New Roman" w:cstheme="minorHAnsi"/>
          <w:szCs w:val="24"/>
        </w:rPr>
        <w:t>Der</w:t>
      </w:r>
      <w:r w:rsidR="00337344">
        <w:rPr>
          <w:rFonts w:eastAsia="Times New Roman" w:cstheme="minorHAnsi"/>
          <w:szCs w:val="24"/>
        </w:rPr>
        <w:t xml:space="preserve"> Kunde</w:t>
      </w:r>
      <w:r w:rsidRPr="00B6688E">
        <w:rPr>
          <w:rFonts w:eastAsia="Times New Roman" w:cstheme="minorHAnsi"/>
          <w:szCs w:val="24"/>
        </w:rPr>
        <w:t xml:space="preserve"> </w:t>
      </w:r>
      <w:r w:rsidR="00614A1B">
        <w:rPr>
          <w:rFonts w:eastAsia="Times New Roman" w:cstheme="minorHAnsi"/>
          <w:szCs w:val="24"/>
        </w:rPr>
        <w:t xml:space="preserve">soll einen zusätzlichen Server </w:t>
      </w:r>
      <w:r w:rsidRPr="00B6688E">
        <w:rPr>
          <w:rFonts w:eastAsia="Times New Roman" w:cstheme="minorHAnsi"/>
          <w:szCs w:val="24"/>
        </w:rPr>
        <w:t>bei Bedarf</w:t>
      </w:r>
      <w:r w:rsidR="002E51D1">
        <w:rPr>
          <w:rStyle w:val="Funotenzeichen"/>
          <w:rFonts w:eastAsia="Times New Roman"/>
        </w:rPr>
        <w:footnoteReference w:id="33"/>
      </w:r>
      <w:r w:rsidRPr="00B6688E">
        <w:rPr>
          <w:rFonts w:eastAsia="Times New Roman" w:cstheme="minorHAnsi"/>
          <w:szCs w:val="24"/>
        </w:rPr>
        <w:t xml:space="preserve"> selbständig </w:t>
      </w:r>
      <w:r w:rsidR="00337344" w:rsidRPr="00B6688E">
        <w:rPr>
          <w:rFonts w:eastAsia="Times New Roman" w:cstheme="minorHAnsi"/>
          <w:szCs w:val="24"/>
        </w:rPr>
        <w:t xml:space="preserve">über ein Web-Interface </w:t>
      </w:r>
      <w:r w:rsidR="00614A1B">
        <w:rPr>
          <w:rFonts w:eastAsia="Times New Roman" w:cstheme="minorHAnsi"/>
          <w:szCs w:val="24"/>
        </w:rPr>
        <w:t>aufsetzen</w:t>
      </w:r>
      <w:r w:rsidRPr="00B6688E">
        <w:rPr>
          <w:rFonts w:eastAsia="Times New Roman" w:cstheme="minorHAnsi"/>
          <w:szCs w:val="24"/>
        </w:rPr>
        <w:t xml:space="preserve"> können.</w:t>
      </w:r>
    </w:p>
    <w:p w:rsidR="00F320BA" w:rsidRDefault="00F320BA" w:rsidP="00B6688E">
      <w:pPr>
        <w:pStyle w:val="berschrift4"/>
        <w:rPr>
          <w:rFonts w:eastAsia="Times New Roman"/>
          <w:lang w:val="en-US"/>
        </w:rPr>
      </w:pPr>
      <w:bookmarkStart w:id="32" w:name="_Toc305264361"/>
      <w:proofErr w:type="spellStart"/>
      <w:r>
        <w:rPr>
          <w:rFonts w:eastAsia="Times New Roman"/>
          <w:lang w:val="en-US"/>
        </w:rPr>
        <w:t>Reservierungs</w:t>
      </w:r>
      <w:proofErr w:type="spellEnd"/>
      <w:r>
        <w:rPr>
          <w:rFonts w:eastAsia="Times New Roman"/>
          <w:lang w:val="en-US"/>
        </w:rPr>
        <w:t xml:space="preserve">- und </w:t>
      </w:r>
      <w:proofErr w:type="spellStart"/>
      <w:r>
        <w:rPr>
          <w:rFonts w:eastAsia="Times New Roman"/>
          <w:lang w:val="en-US"/>
        </w:rPr>
        <w:t>Verhandlungsmechanismen</w:t>
      </w:r>
      <w:proofErr w:type="spellEnd"/>
      <w:r w:rsidR="00B6688E">
        <w:rPr>
          <w:rStyle w:val="Funotenzeichen"/>
          <w:rFonts w:eastAsia="Times New Roman"/>
          <w:lang w:val="en-US"/>
        </w:rPr>
        <w:footnoteReference w:id="34"/>
      </w:r>
      <w:bookmarkEnd w:id="32"/>
    </w:p>
    <w:p w:rsidR="00B6688E" w:rsidRPr="00BD4217" w:rsidRDefault="00614A1B" w:rsidP="00B6688E">
      <w:pPr>
        <w:rPr>
          <w:rFonts w:eastAsia="Times New Roman" w:cstheme="minorHAnsi"/>
          <w:b/>
          <w:szCs w:val="24"/>
        </w:rPr>
      </w:pPr>
      <w:r w:rsidRPr="00BD4217">
        <w:rPr>
          <w:rFonts w:eastAsia="Times New Roman" w:cstheme="minorHAnsi"/>
          <w:szCs w:val="24"/>
        </w:rPr>
        <w:t xml:space="preserve">Manche Anbieter </w:t>
      </w:r>
      <w:r w:rsidR="005512B2">
        <w:rPr>
          <w:rFonts w:eastAsia="Times New Roman" w:cstheme="minorHAnsi"/>
          <w:szCs w:val="24"/>
        </w:rPr>
        <w:t>ermöglichen den Kunden eine vorausschauende Planung und Risikominimierung durch die Reservierung von Ressourcen</w:t>
      </w:r>
      <w:r w:rsidRPr="00BD4217">
        <w:rPr>
          <w:rFonts w:eastAsia="Times New Roman" w:cstheme="minorHAnsi"/>
          <w:szCs w:val="24"/>
        </w:rPr>
        <w:t>.</w:t>
      </w:r>
      <w:r w:rsidR="00B6688E" w:rsidRPr="00BD4217">
        <w:rPr>
          <w:rFonts w:eastAsia="Times New Roman" w:cstheme="minorHAnsi"/>
          <w:szCs w:val="24"/>
        </w:rPr>
        <w:t xml:space="preserve"> Wenn </w:t>
      </w:r>
      <w:r w:rsidR="001B5D02">
        <w:rPr>
          <w:rFonts w:eastAsia="Times New Roman" w:cstheme="minorHAnsi"/>
          <w:szCs w:val="24"/>
        </w:rPr>
        <w:t>absehbar ist, dass in kürze</w:t>
      </w:r>
      <w:r w:rsidR="00B6688E" w:rsidRPr="00BD4217">
        <w:rPr>
          <w:rFonts w:eastAsia="Times New Roman" w:cstheme="minorHAnsi"/>
          <w:szCs w:val="24"/>
        </w:rPr>
        <w:t xml:space="preserve"> 20 Server einer bestimmten Klassifizierung benötigt werden, können diese reserviert werden. Falls die Server dann doch nicht benötigt werden, wird</w:t>
      </w:r>
      <w:r w:rsidR="001B5D02">
        <w:rPr>
          <w:rFonts w:eastAsia="Times New Roman" w:cstheme="minorHAnsi"/>
          <w:szCs w:val="24"/>
        </w:rPr>
        <w:t xml:space="preserve"> </w:t>
      </w:r>
      <w:r w:rsidR="00B6688E" w:rsidRPr="00BD4217">
        <w:rPr>
          <w:rFonts w:eastAsia="Times New Roman" w:cstheme="minorHAnsi"/>
          <w:szCs w:val="24"/>
        </w:rPr>
        <w:t>nur eine geringe Pauschale gezahlt. Falls die Server jedoch benötigt werden, stehen sie garantiert in der gewünschten Güteklasse zur Verfügung.</w:t>
      </w:r>
    </w:p>
    <w:p w:rsidR="00F320BA" w:rsidRDefault="00F320BA" w:rsidP="00B6688E">
      <w:pPr>
        <w:pStyle w:val="berschrift4"/>
        <w:rPr>
          <w:rFonts w:eastAsia="Times New Roman"/>
          <w:lang w:val="en-US"/>
        </w:rPr>
      </w:pPr>
      <w:bookmarkStart w:id="33" w:name="_Toc305264362"/>
      <w:proofErr w:type="spellStart"/>
      <w:r>
        <w:rPr>
          <w:rFonts w:eastAsia="Times New Roman"/>
          <w:lang w:val="en-US"/>
        </w:rPr>
        <w:lastRenderedPageBreak/>
        <w:t>Elastizität</w:t>
      </w:r>
      <w:bookmarkEnd w:id="33"/>
      <w:proofErr w:type="spellEnd"/>
    </w:p>
    <w:p w:rsidR="00B6688E" w:rsidRDefault="00B6688E" w:rsidP="00B6688E">
      <w:pPr>
        <w:rPr>
          <w:rFonts w:eastAsia="Times New Roman" w:cstheme="minorHAnsi"/>
          <w:szCs w:val="24"/>
        </w:rPr>
      </w:pPr>
      <w:r w:rsidRPr="00B6688E">
        <w:rPr>
          <w:rFonts w:eastAsia="Times New Roman" w:cstheme="minorHAnsi"/>
          <w:szCs w:val="24"/>
        </w:rPr>
        <w:t xml:space="preserve">Ein großer Vorteil des </w:t>
      </w:r>
      <w:proofErr w:type="spellStart"/>
      <w:r w:rsidRPr="00B6688E">
        <w:rPr>
          <w:rFonts w:eastAsia="Times New Roman" w:cstheme="minorHAnsi"/>
          <w:szCs w:val="24"/>
        </w:rPr>
        <w:t>Cloud</w:t>
      </w:r>
      <w:proofErr w:type="spellEnd"/>
      <w:r w:rsidRPr="00B6688E">
        <w:rPr>
          <w:rFonts w:eastAsia="Times New Roman" w:cstheme="minorHAnsi"/>
          <w:szCs w:val="24"/>
        </w:rPr>
        <w:t xml:space="preserve"> Computing ist die </w:t>
      </w:r>
      <w:r w:rsidR="00614A1B">
        <w:rPr>
          <w:rFonts w:eastAsia="Times New Roman" w:cstheme="minorHAnsi"/>
          <w:szCs w:val="24"/>
        </w:rPr>
        <w:t xml:space="preserve">bedarfsorientierte </w:t>
      </w:r>
      <w:r w:rsidRPr="00B6688E">
        <w:rPr>
          <w:rFonts w:eastAsia="Times New Roman" w:cstheme="minorHAnsi"/>
          <w:szCs w:val="24"/>
        </w:rPr>
        <w:t>dynamische Allokation von Ressourcen.</w:t>
      </w:r>
    </w:p>
    <w:p w:rsidR="00B6688E" w:rsidRPr="00B6688E" w:rsidRDefault="00884FFD" w:rsidP="00B6688E">
      <w:pPr>
        <w:rPr>
          <w:rFonts w:eastAsia="Times New Roman" w:cstheme="minorHAnsi"/>
          <w:szCs w:val="24"/>
        </w:rPr>
      </w:pPr>
      <w:r w:rsidRPr="00884FFD">
        <w:rPr>
          <w:rFonts w:eastAsia="Times New Roman" w:cstheme="minorHAnsi"/>
          <w:szCs w:val="24"/>
        </w:rPr>
        <w:t>In de</w:t>
      </w:r>
      <w:r w:rsidR="00C800F5">
        <w:rPr>
          <w:rFonts w:eastAsia="Times New Roman" w:cstheme="minorHAnsi"/>
          <w:szCs w:val="24"/>
        </w:rPr>
        <w:t>n bisher gültigen IT-Strukturen</w:t>
      </w:r>
      <w:r w:rsidRPr="00884FFD">
        <w:rPr>
          <w:rFonts w:eastAsia="Times New Roman" w:cstheme="minorHAnsi"/>
          <w:szCs w:val="24"/>
        </w:rPr>
        <w:t xml:space="preserve"> war es zwar generell möglich skalierbare Systeme zu entwerfen, allerdings waren hiermit immer initiale Investitionen </w:t>
      </w:r>
      <w:r w:rsidR="00415385">
        <w:rPr>
          <w:rFonts w:eastAsia="Times New Roman" w:cstheme="minorHAnsi"/>
          <w:szCs w:val="24"/>
        </w:rPr>
        <w:t>verbunden</w:t>
      </w:r>
      <w:r w:rsidRPr="00884FFD">
        <w:rPr>
          <w:rFonts w:eastAsia="Times New Roman" w:cstheme="minorHAnsi"/>
          <w:szCs w:val="24"/>
        </w:rPr>
        <w:t xml:space="preserve">. </w:t>
      </w:r>
      <w:r w:rsidR="00B6688E" w:rsidRPr="00B6688E">
        <w:rPr>
          <w:rFonts w:eastAsia="Times New Roman" w:cstheme="minorHAnsi"/>
          <w:szCs w:val="24"/>
        </w:rPr>
        <w:t>Wenn plötzlich Kapazitäten frei wurden, weil</w:t>
      </w:r>
      <w:r w:rsidR="00C800F5">
        <w:rPr>
          <w:rFonts w:eastAsia="Times New Roman" w:cstheme="minorHAnsi"/>
          <w:szCs w:val="24"/>
        </w:rPr>
        <w:t xml:space="preserve"> bspw.</w:t>
      </w:r>
      <w:r w:rsidR="00B6688E" w:rsidRPr="00B6688E">
        <w:rPr>
          <w:rFonts w:eastAsia="Times New Roman" w:cstheme="minorHAnsi"/>
          <w:szCs w:val="24"/>
        </w:rPr>
        <w:t xml:space="preserve"> ein großer Kunde absprang, blieb die Hardware im Rechenzentrum </w:t>
      </w:r>
      <w:r w:rsidR="00E74401">
        <w:rPr>
          <w:rFonts w:eastAsia="Times New Roman" w:cstheme="minorHAnsi"/>
          <w:szCs w:val="24"/>
        </w:rPr>
        <w:t xml:space="preserve">verfügbar, </w:t>
      </w:r>
      <w:r w:rsidR="00B6688E" w:rsidRPr="00B6688E">
        <w:rPr>
          <w:rFonts w:eastAsia="Times New Roman" w:cstheme="minorHAnsi"/>
          <w:szCs w:val="24"/>
        </w:rPr>
        <w:t xml:space="preserve">die </w:t>
      </w:r>
      <w:r>
        <w:rPr>
          <w:rFonts w:eastAsia="Times New Roman" w:cstheme="minorHAnsi"/>
          <w:szCs w:val="24"/>
        </w:rPr>
        <w:t>durchschnittliche</w:t>
      </w:r>
      <w:r w:rsidR="00B6688E" w:rsidRPr="00B6688E">
        <w:rPr>
          <w:rFonts w:eastAsia="Times New Roman" w:cstheme="minorHAnsi"/>
          <w:szCs w:val="24"/>
        </w:rPr>
        <w:t xml:space="preserve"> </w:t>
      </w:r>
      <w:r w:rsidR="00E74401">
        <w:rPr>
          <w:rFonts w:eastAsia="Times New Roman" w:cstheme="minorHAnsi"/>
          <w:szCs w:val="24"/>
        </w:rPr>
        <w:t>Ressourcennutzung</w:t>
      </w:r>
      <w:r w:rsidR="00B6688E" w:rsidRPr="00B6688E">
        <w:rPr>
          <w:rFonts w:eastAsia="Times New Roman" w:cstheme="minorHAnsi"/>
          <w:szCs w:val="24"/>
        </w:rPr>
        <w:t xml:space="preserve"> sank</w:t>
      </w:r>
      <w:r w:rsidR="00E74401">
        <w:rPr>
          <w:rFonts w:eastAsia="Times New Roman" w:cstheme="minorHAnsi"/>
          <w:szCs w:val="24"/>
        </w:rPr>
        <w:t xml:space="preserve"> jedoch</w:t>
      </w:r>
      <w:r w:rsidR="00B6688E" w:rsidRPr="00B6688E">
        <w:rPr>
          <w:rFonts w:eastAsia="Times New Roman" w:cstheme="minorHAnsi"/>
          <w:szCs w:val="24"/>
        </w:rPr>
        <w:t xml:space="preserve"> ggf. dramatisch.</w:t>
      </w:r>
    </w:p>
    <w:p w:rsidR="008636AC" w:rsidRPr="007819DF" w:rsidRDefault="00E74401" w:rsidP="007819DF">
      <w:pPr>
        <w:rPr>
          <w:rFonts w:eastAsia="Times New Roman" w:cstheme="minorHAnsi"/>
          <w:szCs w:val="24"/>
        </w:rPr>
      </w:pPr>
      <w:r>
        <w:rPr>
          <w:rFonts w:eastAsia="Times New Roman" w:cstheme="minorHAnsi"/>
          <w:szCs w:val="24"/>
        </w:rPr>
        <w:t xml:space="preserve">Die </w:t>
      </w:r>
      <w:proofErr w:type="spellStart"/>
      <w:r>
        <w:rPr>
          <w:rFonts w:eastAsia="Times New Roman" w:cstheme="minorHAnsi"/>
          <w:szCs w:val="24"/>
        </w:rPr>
        <w:t>Cloud</w:t>
      </w:r>
      <w:proofErr w:type="spellEnd"/>
      <w:r>
        <w:rPr>
          <w:rFonts w:eastAsia="Times New Roman" w:cstheme="minorHAnsi"/>
          <w:szCs w:val="24"/>
        </w:rPr>
        <w:t xml:space="preserve"> bietet</w:t>
      </w:r>
      <w:r w:rsidR="00B6688E" w:rsidRPr="00B6688E">
        <w:rPr>
          <w:rFonts w:eastAsia="Times New Roman" w:cstheme="minorHAnsi"/>
          <w:szCs w:val="24"/>
        </w:rPr>
        <w:t xml:space="preserve"> nicht nur Skalierbarkeit, sondern </w:t>
      </w:r>
      <w:r w:rsidR="00B6688E">
        <w:rPr>
          <w:rFonts w:eastAsia="Times New Roman" w:cstheme="minorHAnsi"/>
          <w:szCs w:val="24"/>
        </w:rPr>
        <w:t xml:space="preserve">darüber hinaus </w:t>
      </w:r>
      <w:r w:rsidR="00B6688E" w:rsidRPr="00B6688E">
        <w:rPr>
          <w:rFonts w:eastAsia="Times New Roman" w:cstheme="minorHAnsi"/>
          <w:szCs w:val="24"/>
        </w:rPr>
        <w:t xml:space="preserve">Elastizität. Wenn heute 100 virtuelle Systeme im Einsatz </w:t>
      </w:r>
      <w:r w:rsidR="00B6688E">
        <w:rPr>
          <w:rFonts w:eastAsia="Times New Roman" w:cstheme="minorHAnsi"/>
          <w:szCs w:val="24"/>
        </w:rPr>
        <w:t xml:space="preserve">sind und morgen nur noch 25 Systeme benötigt werden, kann das Gesamtsystem in der </w:t>
      </w:r>
      <w:proofErr w:type="spellStart"/>
      <w:r w:rsidR="00B6688E">
        <w:rPr>
          <w:rFonts w:eastAsia="Times New Roman" w:cstheme="minorHAnsi"/>
          <w:szCs w:val="24"/>
        </w:rPr>
        <w:t>Cloud</w:t>
      </w:r>
      <w:proofErr w:type="spellEnd"/>
      <w:r w:rsidR="00B6688E">
        <w:rPr>
          <w:rFonts w:eastAsia="Times New Roman" w:cstheme="minorHAnsi"/>
          <w:szCs w:val="24"/>
        </w:rPr>
        <w:t xml:space="preserve"> nach unten</w:t>
      </w:r>
      <w:r w:rsidR="00415385">
        <w:rPr>
          <w:rFonts w:eastAsia="Times New Roman" w:cstheme="minorHAnsi"/>
          <w:szCs w:val="24"/>
        </w:rPr>
        <w:t>, im umgekehrten Fall nach oben skaliert werden</w:t>
      </w:r>
      <w:r w:rsidR="007819DF">
        <w:rPr>
          <w:rFonts w:eastAsia="Times New Roman" w:cstheme="minorHAnsi"/>
          <w:szCs w:val="24"/>
        </w:rPr>
        <w:t>.</w:t>
      </w:r>
    </w:p>
    <w:p w:rsidR="00B6688E" w:rsidRDefault="00514390" w:rsidP="00514390">
      <w:pPr>
        <w:pStyle w:val="berschrift4"/>
        <w:rPr>
          <w:rFonts w:eastAsia="Times New Roman"/>
        </w:rPr>
      </w:pPr>
      <w:bookmarkStart w:id="34" w:name="_Toc305264363"/>
      <w:r>
        <w:rPr>
          <w:rFonts w:eastAsia="Times New Roman"/>
        </w:rPr>
        <w:t>Bezahlung nach Nutzung</w:t>
      </w:r>
      <w:r>
        <w:rPr>
          <w:rStyle w:val="Funotenzeichen"/>
          <w:rFonts w:eastAsia="Times New Roman"/>
        </w:rPr>
        <w:footnoteReference w:id="35"/>
      </w:r>
      <w:bookmarkEnd w:id="34"/>
    </w:p>
    <w:p w:rsidR="00514390" w:rsidRPr="00514390" w:rsidRDefault="00514390" w:rsidP="00514390">
      <w:pPr>
        <w:rPr>
          <w:rFonts w:eastAsia="Times New Roman" w:cstheme="minorHAnsi"/>
          <w:szCs w:val="24"/>
        </w:rPr>
      </w:pPr>
      <w:r w:rsidRPr="00514390">
        <w:rPr>
          <w:rFonts w:eastAsia="Times New Roman" w:cstheme="minorHAnsi"/>
          <w:szCs w:val="24"/>
        </w:rPr>
        <w:t xml:space="preserve">Die Elastizität wird dadurch interessant, dass nur die Ressourcen bezahlt werden, die tatsächlich genutzt werden. </w:t>
      </w:r>
      <w:r>
        <w:rPr>
          <w:rFonts w:eastAsia="Times New Roman" w:cstheme="minorHAnsi"/>
          <w:szCs w:val="24"/>
        </w:rPr>
        <w:t>Wird die Serveranzahl von 100 auf</w:t>
      </w:r>
      <w:r w:rsidRPr="00514390">
        <w:rPr>
          <w:rFonts w:eastAsia="Times New Roman" w:cstheme="minorHAnsi"/>
          <w:szCs w:val="24"/>
        </w:rPr>
        <w:t xml:space="preserve"> 25 </w:t>
      </w:r>
      <w:r>
        <w:rPr>
          <w:rFonts w:eastAsia="Times New Roman" w:cstheme="minorHAnsi"/>
          <w:szCs w:val="24"/>
        </w:rPr>
        <w:t>reduziert</w:t>
      </w:r>
      <w:r w:rsidRPr="00514390">
        <w:rPr>
          <w:rFonts w:eastAsia="Times New Roman" w:cstheme="minorHAnsi"/>
          <w:szCs w:val="24"/>
        </w:rPr>
        <w:t xml:space="preserve">, dann </w:t>
      </w:r>
      <w:r>
        <w:rPr>
          <w:rFonts w:eastAsia="Times New Roman" w:cstheme="minorHAnsi"/>
          <w:szCs w:val="24"/>
        </w:rPr>
        <w:t>werden ab diesem Zeitpunkt nur noch 25 Server abgerechnet.</w:t>
      </w:r>
    </w:p>
    <w:p w:rsidR="007819DF" w:rsidRPr="00D64431" w:rsidRDefault="00514390" w:rsidP="00D64431">
      <w:pPr>
        <w:rPr>
          <w:rFonts w:eastAsia="Times New Roman" w:cstheme="minorHAnsi"/>
          <w:szCs w:val="24"/>
        </w:rPr>
      </w:pPr>
      <w:r w:rsidRPr="00514390">
        <w:rPr>
          <w:rFonts w:eastAsia="Times New Roman" w:cstheme="minorHAnsi"/>
          <w:szCs w:val="24"/>
        </w:rPr>
        <w:t>Dies gibt Planungssicherheit und reduzie</w:t>
      </w:r>
      <w:r w:rsidR="00CA0070">
        <w:rPr>
          <w:rFonts w:eastAsia="Times New Roman" w:cstheme="minorHAnsi"/>
          <w:szCs w:val="24"/>
        </w:rPr>
        <w:t>rt die Risiken, welche große IT-</w:t>
      </w:r>
      <w:r w:rsidR="005613C4">
        <w:rPr>
          <w:rFonts w:eastAsia="Times New Roman" w:cstheme="minorHAnsi"/>
          <w:szCs w:val="24"/>
        </w:rPr>
        <w:t>Investitionen mit sich bringen.</w:t>
      </w:r>
    </w:p>
    <w:p w:rsidR="00ED3E0C" w:rsidRDefault="00ED3E0C" w:rsidP="00ED3E0C">
      <w:pPr>
        <w:pStyle w:val="berschrift3"/>
      </w:pPr>
      <w:bookmarkStart w:id="35" w:name="_Toc305264364"/>
      <w:r>
        <w:t>Vorteile</w:t>
      </w:r>
      <w:r w:rsidR="005569F1">
        <w:t xml:space="preserve"> und Risiken</w:t>
      </w:r>
      <w:bookmarkEnd w:id="35"/>
    </w:p>
    <w:p w:rsidR="00ED3E0C" w:rsidRPr="00E673F9" w:rsidRDefault="00E673F9" w:rsidP="002A284F">
      <w:pPr>
        <w:rPr>
          <w:noProof/>
        </w:rPr>
      </w:pPr>
      <w:r w:rsidRPr="00E673F9">
        <w:rPr>
          <w:noProof/>
        </w:rPr>
        <w:t>Zu den größten Vorteilen</w:t>
      </w:r>
      <w:r>
        <w:rPr>
          <w:noProof/>
        </w:rPr>
        <w:t>, aus Kundensicht,</w:t>
      </w:r>
      <w:r w:rsidRPr="00E673F9">
        <w:rPr>
          <w:noProof/>
        </w:rPr>
        <w:t xml:space="preserve"> zählen meiner Meinung nach folgende:</w:t>
      </w:r>
    </w:p>
    <w:p w:rsidR="00E673F9" w:rsidRDefault="00E673F9" w:rsidP="000E612F">
      <w:pPr>
        <w:pStyle w:val="Listenabsatz"/>
        <w:numPr>
          <w:ilvl w:val="0"/>
          <w:numId w:val="5"/>
        </w:numPr>
        <w:rPr>
          <w:noProof/>
        </w:rPr>
      </w:pPr>
      <w:r>
        <w:rPr>
          <w:noProof/>
        </w:rPr>
        <w:t>Keine initialen Hardwarekosten</w:t>
      </w:r>
    </w:p>
    <w:p w:rsidR="00E673F9" w:rsidRDefault="00E673F9" w:rsidP="000E612F">
      <w:pPr>
        <w:pStyle w:val="Listenabsatz"/>
        <w:numPr>
          <w:ilvl w:val="0"/>
          <w:numId w:val="5"/>
        </w:numPr>
        <w:rPr>
          <w:noProof/>
        </w:rPr>
      </w:pPr>
      <w:r>
        <w:rPr>
          <w:noProof/>
        </w:rPr>
        <w:t>Keine Lizenzkosten sowie kein Risiko von gekauften, aber nicht genutzten Lizenzen</w:t>
      </w:r>
    </w:p>
    <w:p w:rsidR="00E673F9" w:rsidRDefault="00E673F9" w:rsidP="000E612F">
      <w:pPr>
        <w:pStyle w:val="Listenabsatz"/>
        <w:numPr>
          <w:ilvl w:val="0"/>
          <w:numId w:val="5"/>
        </w:numPr>
        <w:rPr>
          <w:noProof/>
        </w:rPr>
      </w:pPr>
      <w:r>
        <w:rPr>
          <w:noProof/>
        </w:rPr>
        <w:t>Keine Personal- und Wartungskosten für den Infrastrukturbereich</w:t>
      </w:r>
    </w:p>
    <w:p w:rsidR="00D64431" w:rsidRDefault="00E673F9" w:rsidP="000E612F">
      <w:pPr>
        <w:pStyle w:val="Listenabsatz"/>
        <w:numPr>
          <w:ilvl w:val="0"/>
          <w:numId w:val="5"/>
        </w:numPr>
        <w:rPr>
          <w:noProof/>
        </w:rPr>
      </w:pPr>
      <w:r>
        <w:rPr>
          <w:noProof/>
        </w:rPr>
        <w:lastRenderedPageBreak/>
        <w:t>Keine Energie- und Infrastrukturkosten (Rechenzentrum, Rack-Space, Kühlung, Strom, etc.)</w:t>
      </w:r>
    </w:p>
    <w:p w:rsidR="00E673F9" w:rsidRDefault="005569F1" w:rsidP="00E673F9">
      <w:pPr>
        <w:rPr>
          <w:noProof/>
        </w:rPr>
      </w:pPr>
      <w:r>
        <w:rPr>
          <w:noProof/>
        </w:rPr>
        <w:t>Zu den Risiken</w:t>
      </w:r>
      <w:r w:rsidR="00E673F9">
        <w:rPr>
          <w:noProof/>
        </w:rPr>
        <w:t xml:space="preserve"> </w:t>
      </w:r>
      <w:r>
        <w:rPr>
          <w:noProof/>
        </w:rPr>
        <w:t>zählen u. a. folgende</w:t>
      </w:r>
      <w:r w:rsidR="00E673F9">
        <w:rPr>
          <w:noProof/>
        </w:rPr>
        <w:t>:</w:t>
      </w:r>
    </w:p>
    <w:p w:rsidR="00E673F9" w:rsidRDefault="00E673F9" w:rsidP="000E612F">
      <w:pPr>
        <w:pStyle w:val="Listenabsatz"/>
        <w:numPr>
          <w:ilvl w:val="0"/>
          <w:numId w:val="6"/>
        </w:numPr>
        <w:rPr>
          <w:noProof/>
        </w:rPr>
      </w:pPr>
      <w:r>
        <w:rPr>
          <w:noProof/>
        </w:rPr>
        <w:t>Lock-In-Effekte</w:t>
      </w:r>
      <w:r w:rsidR="005569F1">
        <w:rPr>
          <w:rStyle w:val="Funotenzeichen"/>
          <w:noProof/>
        </w:rPr>
        <w:footnoteReference w:id="36"/>
      </w:r>
    </w:p>
    <w:p w:rsidR="00E673F9" w:rsidRDefault="005569F1" w:rsidP="000E612F">
      <w:pPr>
        <w:pStyle w:val="Listenabsatz"/>
        <w:numPr>
          <w:ilvl w:val="0"/>
          <w:numId w:val="6"/>
        </w:numPr>
        <w:rPr>
          <w:noProof/>
        </w:rPr>
      </w:pPr>
      <w:r>
        <w:rPr>
          <w:noProof/>
        </w:rPr>
        <w:t>(Informations-)</w:t>
      </w:r>
      <w:r w:rsidR="00E673F9">
        <w:rPr>
          <w:noProof/>
        </w:rPr>
        <w:t>Sicherheit</w:t>
      </w:r>
      <w:r>
        <w:rPr>
          <w:noProof/>
        </w:rPr>
        <w:t xml:space="preserve"> und Datenschutz</w:t>
      </w:r>
    </w:p>
    <w:p w:rsidR="00E673F9" w:rsidRDefault="00E673F9" w:rsidP="000E612F">
      <w:pPr>
        <w:pStyle w:val="Listenabsatz"/>
        <w:numPr>
          <w:ilvl w:val="0"/>
          <w:numId w:val="6"/>
        </w:numPr>
        <w:rPr>
          <w:noProof/>
        </w:rPr>
      </w:pPr>
      <w:r>
        <w:rPr>
          <w:noProof/>
        </w:rPr>
        <w:t>Verfügbarkeit</w:t>
      </w:r>
    </w:p>
    <w:p w:rsidR="00E673F9" w:rsidRDefault="00E673F9" w:rsidP="000E612F">
      <w:pPr>
        <w:pStyle w:val="Listenabsatz"/>
        <w:numPr>
          <w:ilvl w:val="0"/>
          <w:numId w:val="6"/>
        </w:numPr>
        <w:rPr>
          <w:noProof/>
        </w:rPr>
      </w:pPr>
      <w:r>
        <w:rPr>
          <w:noProof/>
        </w:rPr>
        <w:t>Durchsatz (Performance)</w:t>
      </w:r>
    </w:p>
    <w:p w:rsidR="0020107E" w:rsidRDefault="005569F1" w:rsidP="00884FFD">
      <w:pPr>
        <w:rPr>
          <w:noProof/>
        </w:rPr>
      </w:pPr>
      <w:r>
        <w:rPr>
          <w:noProof/>
        </w:rPr>
        <w:t>In Deutschland werden Datenschutz- und Compliance-Anforderungen sowie die Standardisierung der internen Prozesse als die</w:t>
      </w:r>
      <w:r w:rsidR="00C51A17">
        <w:rPr>
          <w:noProof/>
        </w:rPr>
        <w:t xml:space="preserve"> beiden größten Herausforderungen</w:t>
      </w:r>
      <w:r w:rsidR="00CA0070">
        <w:rPr>
          <w:noProof/>
        </w:rPr>
        <w:t xml:space="preserve"> angesehen</w:t>
      </w:r>
      <w:r w:rsidR="001B5D02">
        <w:rPr>
          <w:rStyle w:val="Funotenzeichen"/>
          <w:noProof/>
        </w:rPr>
        <w:footnoteReference w:id="37"/>
      </w:r>
      <w:r w:rsidR="00C51A17">
        <w:rPr>
          <w:noProof/>
        </w:rPr>
        <w:t>.</w:t>
      </w:r>
    </w:p>
    <w:p w:rsidR="007819DF" w:rsidRPr="00D64431" w:rsidRDefault="00415385" w:rsidP="00D64431">
      <w:pPr>
        <w:rPr>
          <w:noProof/>
        </w:rPr>
      </w:pPr>
      <w:r>
        <w:rPr>
          <w:noProof/>
        </w:rPr>
        <w:t xml:space="preserve">Ein globaler Vorteil der konsolidierten IT-Rechenzentren liegt in der effizienten Nutzung der Ressourcen. Dies entspricht dem </w:t>
      </w:r>
      <w:r w:rsidRPr="00415385">
        <w:rPr>
          <w:i/>
          <w:noProof/>
        </w:rPr>
        <w:t>Green-IT</w:t>
      </w:r>
      <w:r>
        <w:rPr>
          <w:rStyle w:val="Funotenzeichen"/>
          <w:noProof/>
        </w:rPr>
        <w:footnoteReference w:id="38"/>
      </w:r>
      <w:r>
        <w:rPr>
          <w:noProof/>
        </w:rPr>
        <w:t xml:space="preserve"> Gedanken.</w:t>
      </w:r>
    </w:p>
    <w:p w:rsidR="002108DE" w:rsidRDefault="002108DE" w:rsidP="002108DE">
      <w:pPr>
        <w:pStyle w:val="berschrift2"/>
      </w:pPr>
      <w:bookmarkStart w:id="36" w:name="_Toc305264365"/>
      <w:r>
        <w:t>Das Finanzmarktdatensystem – Grundlagen</w:t>
      </w:r>
      <w:bookmarkEnd w:id="36"/>
    </w:p>
    <w:p w:rsidR="002108DE" w:rsidRDefault="00E74401" w:rsidP="002108DE">
      <w:pPr>
        <w:rPr>
          <w:noProof/>
        </w:rPr>
      </w:pPr>
      <w:r>
        <w:rPr>
          <w:noProof/>
        </w:rPr>
        <w:t>Im G</w:t>
      </w:r>
      <w:r w:rsidRPr="00E74401">
        <w:rPr>
          <w:noProof/>
        </w:rPr>
        <w:t xml:space="preserve">roßen und </w:t>
      </w:r>
      <w:r>
        <w:rPr>
          <w:noProof/>
        </w:rPr>
        <w:t>G</w:t>
      </w:r>
      <w:r w:rsidRPr="00E74401">
        <w:rPr>
          <w:noProof/>
        </w:rPr>
        <w:t xml:space="preserve">anzen kann das Finanzmarktdatensystem als ein </w:t>
      </w:r>
      <w:r w:rsidR="005512B2">
        <w:rPr>
          <w:noProof/>
        </w:rPr>
        <w:t>einheitlicher</w:t>
      </w:r>
      <w:r w:rsidRPr="00E74401">
        <w:rPr>
          <w:noProof/>
        </w:rPr>
        <w:t xml:space="preserve"> Datenanbieter verstanden werden. Hier werden die gesamten Vendorcharakteristiken abstrahiert und einheitliche Schnittstellen innerhalb des Unternehmens angeboten.</w:t>
      </w:r>
    </w:p>
    <w:p w:rsidR="00DA6D23" w:rsidRPr="00E74401" w:rsidRDefault="00DA6D23" w:rsidP="00DA6D23">
      <w:pPr>
        <w:rPr>
          <w:noProof/>
        </w:rPr>
      </w:pPr>
      <w:r>
        <w:rPr>
          <w:noProof/>
        </w:rPr>
        <w:t>Die Marktdaten werden zum einen benötigt</w:t>
      </w:r>
      <w:r w:rsidR="00FE6D80">
        <w:rPr>
          <w:noProof/>
        </w:rPr>
        <w:t>,</w:t>
      </w:r>
      <w:r>
        <w:rPr>
          <w:noProof/>
        </w:rPr>
        <w:t xml:space="preserve"> um Aussagen über die Entwicklung der eigenen Assets, die in Portfolien zusammengefasst sind, treffen zu können. Zum Anderen </w:t>
      </w:r>
      <w:r w:rsidR="00FE6D80">
        <w:rPr>
          <w:noProof/>
        </w:rPr>
        <w:t>sind</w:t>
      </w:r>
      <w:r>
        <w:rPr>
          <w:noProof/>
        </w:rPr>
        <w:t xml:space="preserve"> diese Informationen aus Compliancegründen </w:t>
      </w:r>
      <w:r w:rsidR="00FE6D80">
        <w:rPr>
          <w:noProof/>
        </w:rPr>
        <w:t>vorzuhalten</w:t>
      </w:r>
      <w:r>
        <w:rPr>
          <w:noProof/>
        </w:rPr>
        <w:t>, da die Investmentverhältnisse an regulatorische Einheiten</w:t>
      </w:r>
      <w:r>
        <w:rPr>
          <w:rStyle w:val="Funotenzeichen"/>
          <w:noProof/>
        </w:rPr>
        <w:footnoteReference w:id="39"/>
      </w:r>
      <w:r>
        <w:rPr>
          <w:noProof/>
        </w:rPr>
        <w:t xml:space="preserve"> gemeldet werden müssen.</w:t>
      </w:r>
    </w:p>
    <w:p w:rsidR="0040158C" w:rsidRDefault="0040158C">
      <w:pPr>
        <w:spacing w:before="0" w:after="200" w:line="276" w:lineRule="auto"/>
        <w:jc w:val="left"/>
        <w:rPr>
          <w:iCs/>
          <w:smallCaps/>
          <w:spacing w:val="5"/>
          <w:sz w:val="28"/>
          <w:szCs w:val="26"/>
        </w:rPr>
      </w:pPr>
      <w:r>
        <w:br w:type="page"/>
      </w:r>
    </w:p>
    <w:p w:rsidR="002108DE" w:rsidRDefault="002108DE" w:rsidP="002108DE">
      <w:pPr>
        <w:pStyle w:val="berschrift3"/>
      </w:pPr>
      <w:bookmarkStart w:id="37" w:name="_Toc305264366"/>
      <w:r>
        <w:lastRenderedPageBreak/>
        <w:t>Nutzen der Zentralisierung</w:t>
      </w:r>
      <w:bookmarkEnd w:id="37"/>
    </w:p>
    <w:p w:rsidR="002108DE" w:rsidRDefault="00400548" w:rsidP="002108DE">
      <w:pPr>
        <w:rPr>
          <w:noProof/>
        </w:rPr>
      </w:pPr>
      <w:r w:rsidRPr="00400548">
        <w:rPr>
          <w:noProof/>
        </w:rPr>
        <w:t xml:space="preserve">Der Nutzen </w:t>
      </w:r>
      <w:r>
        <w:rPr>
          <w:noProof/>
        </w:rPr>
        <w:t>einer</w:t>
      </w:r>
      <w:r w:rsidRPr="00400548">
        <w:rPr>
          <w:noProof/>
        </w:rPr>
        <w:t xml:space="preserve"> Zentralisierung lässt sich</w:t>
      </w:r>
      <w:r>
        <w:rPr>
          <w:noProof/>
        </w:rPr>
        <w:t xml:space="preserve"> an folgendem Schaubild verdeutlichen.</w:t>
      </w:r>
    </w:p>
    <w:p w:rsidR="00385B20" w:rsidRDefault="00385B20" w:rsidP="008636AC">
      <w:pPr>
        <w:keepNext/>
        <w:jc w:val="center"/>
      </w:pPr>
      <w:r>
        <w:rPr>
          <w:noProof/>
          <w:lang w:eastAsia="de-DE"/>
        </w:rPr>
        <w:drawing>
          <wp:inline distT="0" distB="0" distL="0" distR="0" wp14:anchorId="752DA0DC" wp14:editId="7280FDBF">
            <wp:extent cx="4492487" cy="3138449"/>
            <wp:effectExtent l="0" t="0" r="381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Komplexität der Marktdatenverarbeitung.jpg"/>
                    <pic:cNvPicPr/>
                  </pic:nvPicPr>
                  <pic:blipFill>
                    <a:blip r:embed="rId26">
                      <a:extLst>
                        <a:ext uri="{28A0092B-C50C-407E-A947-70E740481C1C}">
                          <a14:useLocalDpi xmlns:a14="http://schemas.microsoft.com/office/drawing/2010/main" val="0"/>
                        </a:ext>
                      </a:extLst>
                    </a:blip>
                    <a:stretch>
                      <a:fillRect/>
                    </a:stretch>
                  </pic:blipFill>
                  <pic:spPr>
                    <a:xfrm>
                      <a:off x="0" y="0"/>
                      <a:ext cx="4495093" cy="3140269"/>
                    </a:xfrm>
                    <a:prstGeom prst="rect">
                      <a:avLst/>
                    </a:prstGeom>
                  </pic:spPr>
                </pic:pic>
              </a:graphicData>
            </a:graphic>
          </wp:inline>
        </w:drawing>
      </w:r>
    </w:p>
    <w:p w:rsidR="00400548" w:rsidRDefault="00385B20" w:rsidP="00385B20">
      <w:pPr>
        <w:pStyle w:val="Beschriftung"/>
        <w:jc w:val="center"/>
      </w:pPr>
      <w:bookmarkStart w:id="38" w:name="_Toc305264431"/>
      <w:r>
        <w:t xml:space="preserve">Abbildung </w:t>
      </w:r>
      <w:r>
        <w:fldChar w:fldCharType="begin"/>
      </w:r>
      <w:r>
        <w:instrText xml:space="preserve"> SEQ Abbildung \* ARABIC </w:instrText>
      </w:r>
      <w:r>
        <w:fldChar w:fldCharType="separate"/>
      </w:r>
      <w:r w:rsidR="00721F53">
        <w:rPr>
          <w:noProof/>
        </w:rPr>
        <w:t>6</w:t>
      </w:r>
      <w:r>
        <w:fldChar w:fldCharType="end"/>
      </w:r>
      <w:r w:rsidR="002332D8">
        <w:rPr>
          <w:rStyle w:val="Funotenzeichen"/>
        </w:rPr>
        <w:footnoteReference w:id="40"/>
      </w:r>
      <w:r>
        <w:t xml:space="preserve"> - Komplexität der Marktdatenverarbeitung</w:t>
      </w:r>
      <w:bookmarkEnd w:id="38"/>
    </w:p>
    <w:p w:rsidR="00385B20" w:rsidRDefault="00385B20" w:rsidP="00385B20">
      <w:r>
        <w:t xml:space="preserve">Die Marktdatenverarbeitung erfordert sehr spezielles </w:t>
      </w:r>
      <w:r w:rsidR="00D64431">
        <w:t>Expertenw</w:t>
      </w:r>
      <w:r>
        <w:t xml:space="preserve">issen, welches </w:t>
      </w:r>
      <w:r w:rsidR="00597B60">
        <w:t>nur durch</w:t>
      </w:r>
      <w:r>
        <w:t xml:space="preserve"> jahrelange Erfahrung </w:t>
      </w:r>
      <w:r w:rsidR="00BF749A">
        <w:t>aufgebaut und entwickelt</w:t>
      </w:r>
      <w:r>
        <w:t xml:space="preserve"> werden kann. Wenn Marktdaten in verschiedenen Bereichen und an verschiedenen Standorten verarbeitet werden sollen, muss dieses Wissen jeweils exklusiv aufgebaut werden.</w:t>
      </w:r>
    </w:p>
    <w:p w:rsidR="00385B20" w:rsidRDefault="00385B20" w:rsidP="00385B20">
      <w:r>
        <w:t xml:space="preserve">Für eine gut strukturierte Verarbeitung ist eine spezielle Plattform notwendig, die nur mit </w:t>
      </w:r>
      <w:r w:rsidR="007C047E">
        <w:t>Domänen-</w:t>
      </w:r>
      <w:r>
        <w:t>Experten</w:t>
      </w:r>
      <w:r w:rsidR="0028003F">
        <w:t>,</w:t>
      </w:r>
      <w:r>
        <w:t xml:space="preserve"> aus den Bereichen IT und </w:t>
      </w:r>
      <w:proofErr w:type="spellStart"/>
      <w:r>
        <w:t>Finance</w:t>
      </w:r>
      <w:proofErr w:type="spellEnd"/>
      <w:r w:rsidR="0040158C">
        <w:t xml:space="preserve"> entwickelt werden kann.</w:t>
      </w:r>
    </w:p>
    <w:p w:rsidR="002108DE" w:rsidRDefault="00A72636" w:rsidP="002108DE">
      <w:pPr>
        <w:pStyle w:val="berschrift3"/>
      </w:pPr>
      <w:bookmarkStart w:id="39" w:name="_Toc305264367"/>
      <w:r>
        <w:t>Finanzmarkt-</w:t>
      </w:r>
      <w:r w:rsidR="002108DE">
        <w:t>Daten</w:t>
      </w:r>
      <w:bookmarkEnd w:id="39"/>
    </w:p>
    <w:p w:rsidR="005311BB" w:rsidRDefault="005311BB" w:rsidP="002108DE">
      <w:pPr>
        <w:rPr>
          <w:noProof/>
        </w:rPr>
      </w:pPr>
      <w:r>
        <w:rPr>
          <w:noProof/>
        </w:rPr>
        <w:t>In einem Finanzmarktdatensystem werden diverse Daten verarbeitet. Einige Be</w:t>
      </w:r>
      <w:r w:rsidR="00D64431">
        <w:rPr>
          <w:noProof/>
        </w:rPr>
        <w:t xml:space="preserve">ispiele sind folgend </w:t>
      </w:r>
      <w:r w:rsidR="00CE6DE4">
        <w:rPr>
          <w:noProof/>
        </w:rPr>
        <w:t>aufgelistet</w:t>
      </w:r>
      <w:r w:rsidR="00D64431">
        <w:rPr>
          <w:noProof/>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9"/>
        <w:gridCol w:w="4039"/>
      </w:tblGrid>
      <w:tr w:rsidR="0080047A" w:rsidTr="0080047A">
        <w:tc>
          <w:tcPr>
            <w:tcW w:w="4039" w:type="dxa"/>
          </w:tcPr>
          <w:p w:rsidR="0080047A" w:rsidRDefault="0080047A" w:rsidP="000E612F">
            <w:pPr>
              <w:pStyle w:val="Listenabsatz"/>
              <w:numPr>
                <w:ilvl w:val="0"/>
                <w:numId w:val="11"/>
              </w:numPr>
              <w:spacing w:before="0"/>
              <w:rPr>
                <w:noProof/>
              </w:rPr>
            </w:pPr>
            <w:r>
              <w:rPr>
                <w:noProof/>
              </w:rPr>
              <w:t>Aktien (Equities)</w:t>
            </w:r>
          </w:p>
          <w:p w:rsidR="0080047A" w:rsidRDefault="0080047A" w:rsidP="000E612F">
            <w:pPr>
              <w:pStyle w:val="Listenabsatz"/>
              <w:numPr>
                <w:ilvl w:val="0"/>
                <w:numId w:val="9"/>
              </w:numPr>
              <w:spacing w:before="0"/>
              <w:rPr>
                <w:noProof/>
              </w:rPr>
            </w:pPr>
            <w:r>
              <w:rPr>
                <w:noProof/>
              </w:rPr>
              <w:lastRenderedPageBreak/>
              <w:t>Rohstoffe (Commodities)</w:t>
            </w:r>
          </w:p>
          <w:p w:rsidR="0080047A" w:rsidRDefault="0080047A" w:rsidP="000E612F">
            <w:pPr>
              <w:pStyle w:val="Listenabsatz"/>
              <w:numPr>
                <w:ilvl w:val="0"/>
                <w:numId w:val="9"/>
              </w:numPr>
              <w:spacing w:before="0"/>
              <w:rPr>
                <w:noProof/>
              </w:rPr>
            </w:pPr>
            <w:r>
              <w:rPr>
                <w:noProof/>
              </w:rPr>
              <w:t>Wechselkurse (FX-Rates)</w:t>
            </w:r>
          </w:p>
          <w:p w:rsidR="0080047A" w:rsidRDefault="0080047A" w:rsidP="000E612F">
            <w:pPr>
              <w:pStyle w:val="Listenabsatz"/>
              <w:numPr>
                <w:ilvl w:val="0"/>
                <w:numId w:val="9"/>
              </w:numPr>
              <w:spacing w:before="0"/>
              <w:rPr>
                <w:noProof/>
              </w:rPr>
            </w:pPr>
            <w:r>
              <w:rPr>
                <w:noProof/>
              </w:rPr>
              <w:t>Zinsen (Interest-Rates)</w:t>
            </w:r>
          </w:p>
        </w:tc>
        <w:tc>
          <w:tcPr>
            <w:tcW w:w="4039" w:type="dxa"/>
          </w:tcPr>
          <w:p w:rsidR="0080047A" w:rsidRDefault="0080047A" w:rsidP="000E612F">
            <w:pPr>
              <w:pStyle w:val="Listenabsatz"/>
              <w:numPr>
                <w:ilvl w:val="0"/>
                <w:numId w:val="9"/>
              </w:numPr>
              <w:spacing w:before="0"/>
              <w:rPr>
                <w:noProof/>
              </w:rPr>
            </w:pPr>
            <w:r>
              <w:rPr>
                <w:noProof/>
              </w:rPr>
              <w:lastRenderedPageBreak/>
              <w:t>Indizes</w:t>
            </w:r>
          </w:p>
          <w:p w:rsidR="0080047A" w:rsidRPr="005311BB" w:rsidRDefault="0080047A" w:rsidP="000E612F">
            <w:pPr>
              <w:pStyle w:val="Listenabsatz"/>
              <w:numPr>
                <w:ilvl w:val="0"/>
                <w:numId w:val="9"/>
              </w:numPr>
              <w:spacing w:before="0"/>
              <w:rPr>
                <w:rFonts w:eastAsia="Times New Roman" w:cstheme="minorHAnsi"/>
                <w:szCs w:val="24"/>
                <w:lang w:eastAsia="de-DE"/>
              </w:rPr>
            </w:pPr>
            <w:r>
              <w:rPr>
                <w:noProof/>
              </w:rPr>
              <w:lastRenderedPageBreak/>
              <w:t>Derrivate</w:t>
            </w:r>
          </w:p>
          <w:p w:rsidR="0080047A" w:rsidRDefault="0080047A" w:rsidP="000E612F">
            <w:pPr>
              <w:pStyle w:val="Listenabsatz"/>
              <w:numPr>
                <w:ilvl w:val="0"/>
                <w:numId w:val="9"/>
              </w:numPr>
              <w:tabs>
                <w:tab w:val="left" w:pos="1048"/>
              </w:tabs>
              <w:spacing w:before="0"/>
              <w:rPr>
                <w:noProof/>
              </w:rPr>
            </w:pPr>
            <w:r>
              <w:rPr>
                <w:noProof/>
              </w:rPr>
              <w:t>Sektorisierungs Daten</w:t>
            </w:r>
          </w:p>
          <w:p w:rsidR="0080047A" w:rsidRDefault="0080047A" w:rsidP="0080047A">
            <w:pPr>
              <w:spacing w:before="0"/>
              <w:rPr>
                <w:noProof/>
              </w:rPr>
            </w:pPr>
          </w:p>
        </w:tc>
      </w:tr>
    </w:tbl>
    <w:p w:rsidR="0080047A" w:rsidRDefault="0080047A" w:rsidP="0040158C">
      <w:pPr>
        <w:rPr>
          <w:noProof/>
        </w:rPr>
      </w:pPr>
      <w:r>
        <w:rPr>
          <w:noProof/>
        </w:rPr>
        <w:lastRenderedPageBreak/>
        <w:t xml:space="preserve">Weitere Informationen zu diesen Daten können in der einschlägigen Fachliteratur zu den Themen </w:t>
      </w:r>
      <w:r w:rsidRPr="00CE6DE4">
        <w:rPr>
          <w:i/>
          <w:noProof/>
        </w:rPr>
        <w:t>Finanzmärkte</w:t>
      </w:r>
      <w:r>
        <w:rPr>
          <w:noProof/>
        </w:rPr>
        <w:t xml:space="preserve">, </w:t>
      </w:r>
      <w:r w:rsidRPr="00CE6DE4">
        <w:rPr>
          <w:i/>
          <w:noProof/>
        </w:rPr>
        <w:t>Financial Engineering</w:t>
      </w:r>
      <w:r>
        <w:rPr>
          <w:noProof/>
        </w:rPr>
        <w:t xml:space="preserve"> und </w:t>
      </w:r>
      <w:r w:rsidRPr="00CE6DE4">
        <w:rPr>
          <w:i/>
          <w:noProof/>
        </w:rPr>
        <w:t>Quantitative Finance</w:t>
      </w:r>
      <w:r w:rsidR="00CE6DE4">
        <w:rPr>
          <w:noProof/>
        </w:rPr>
        <w:t xml:space="preserve"> sowie im Internet</w:t>
      </w:r>
      <w:r>
        <w:rPr>
          <w:noProof/>
        </w:rPr>
        <w:t xml:space="preserve"> gefunden werden.</w:t>
      </w:r>
    </w:p>
    <w:p w:rsidR="002108DE" w:rsidRPr="000077B8" w:rsidRDefault="002108DE" w:rsidP="002108DE">
      <w:pPr>
        <w:pStyle w:val="berschrift3"/>
        <w:rPr>
          <w:lang w:val="en-US"/>
        </w:rPr>
      </w:pPr>
      <w:bookmarkStart w:id="40" w:name="_Toc305264368"/>
      <w:proofErr w:type="spellStart"/>
      <w:r w:rsidRPr="000077B8">
        <w:rPr>
          <w:lang w:val="en-US"/>
        </w:rPr>
        <w:t>Komponenten</w:t>
      </w:r>
      <w:proofErr w:type="spellEnd"/>
      <w:r w:rsidR="005311BB" w:rsidRPr="000077B8">
        <w:rPr>
          <w:lang w:val="en-US"/>
        </w:rPr>
        <w:t xml:space="preserve"> des Systems</w:t>
      </w:r>
      <w:bookmarkEnd w:id="40"/>
    </w:p>
    <w:p w:rsidR="002108DE" w:rsidRDefault="003413EC" w:rsidP="002108DE">
      <w:pPr>
        <w:rPr>
          <w:noProof/>
        </w:rPr>
      </w:pPr>
      <w:r>
        <w:rPr>
          <w:noProof/>
        </w:rPr>
        <w:t xml:space="preserve">Folgende Tabelle gibt einen groben Überblick über </w:t>
      </w:r>
      <w:r w:rsidR="007819DF">
        <w:rPr>
          <w:noProof/>
        </w:rPr>
        <w:t>zentrale</w:t>
      </w:r>
      <w:r>
        <w:rPr>
          <w:noProof/>
        </w:rPr>
        <w:t xml:space="preserve"> Komponenten</w:t>
      </w:r>
      <w:r w:rsidR="00CE6DE4">
        <w:rPr>
          <w:noProof/>
        </w:rPr>
        <w:t xml:space="preserve"> des Systems.</w:t>
      </w:r>
    </w:p>
    <w:p w:rsidR="007819DF" w:rsidRDefault="007819DF" w:rsidP="007819DF">
      <w:pPr>
        <w:pStyle w:val="Beschriftung"/>
        <w:keepNext/>
      </w:pPr>
      <w:bookmarkStart w:id="41" w:name="_Toc305264458"/>
      <w:r>
        <w:t xml:space="preserve">Tabelle </w:t>
      </w:r>
      <w:r>
        <w:fldChar w:fldCharType="begin"/>
      </w:r>
      <w:r>
        <w:instrText xml:space="preserve"> SEQ Tabelle \* ARABIC </w:instrText>
      </w:r>
      <w:r>
        <w:fldChar w:fldCharType="separate"/>
      </w:r>
      <w:r w:rsidR="00721F53">
        <w:rPr>
          <w:noProof/>
        </w:rPr>
        <w:t>2</w:t>
      </w:r>
      <w:r>
        <w:fldChar w:fldCharType="end"/>
      </w:r>
      <w:r>
        <w:t xml:space="preserve"> - Wichtige Komponenten des Finanzmarktdatensystems</w:t>
      </w:r>
      <w:bookmarkEnd w:id="41"/>
    </w:p>
    <w:tbl>
      <w:tblPr>
        <w:tblStyle w:val="Diplomarbeit2011"/>
        <w:tblW w:w="0" w:type="auto"/>
        <w:tblLook w:val="04A0" w:firstRow="1" w:lastRow="0" w:firstColumn="1" w:lastColumn="0" w:noHBand="0" w:noVBand="1"/>
      </w:tblPr>
      <w:tblGrid>
        <w:gridCol w:w="2093"/>
        <w:gridCol w:w="6412"/>
      </w:tblGrid>
      <w:tr w:rsidR="003413EC" w:rsidTr="00BC705D">
        <w:trPr>
          <w:cnfStyle w:val="100000000000" w:firstRow="1" w:lastRow="0" w:firstColumn="0" w:lastColumn="0" w:oddVBand="0" w:evenVBand="0" w:oddHBand="0" w:evenHBand="0" w:firstRowFirstColumn="0" w:firstRowLastColumn="0" w:lastRowFirstColumn="0" w:lastRowLastColumn="0"/>
        </w:trPr>
        <w:tc>
          <w:tcPr>
            <w:tcW w:w="2093" w:type="dxa"/>
          </w:tcPr>
          <w:p w:rsidR="003413EC" w:rsidRPr="00BC705D" w:rsidRDefault="003413EC" w:rsidP="000274AA">
            <w:pPr>
              <w:spacing w:before="40" w:line="240" w:lineRule="auto"/>
              <w:rPr>
                <w:noProof/>
              </w:rPr>
            </w:pPr>
            <w:r w:rsidRPr="00BC705D">
              <w:rPr>
                <w:noProof/>
              </w:rPr>
              <w:t>Komponente</w:t>
            </w:r>
          </w:p>
        </w:tc>
        <w:tc>
          <w:tcPr>
            <w:tcW w:w="6412" w:type="dxa"/>
          </w:tcPr>
          <w:p w:rsidR="003413EC" w:rsidRPr="00BC705D" w:rsidRDefault="003413EC" w:rsidP="000274AA">
            <w:pPr>
              <w:spacing w:before="40" w:line="240" w:lineRule="auto"/>
              <w:rPr>
                <w:noProof/>
              </w:rPr>
            </w:pPr>
            <w:r w:rsidRPr="00BC705D">
              <w:rPr>
                <w:noProof/>
              </w:rPr>
              <w:t>Beschreibung</w:t>
            </w:r>
          </w:p>
        </w:tc>
      </w:tr>
      <w:tr w:rsidR="003413EC" w:rsidTr="00BC705D">
        <w:tc>
          <w:tcPr>
            <w:tcW w:w="2093" w:type="dxa"/>
          </w:tcPr>
          <w:p w:rsidR="003413EC" w:rsidRPr="003413EC" w:rsidRDefault="003413EC" w:rsidP="00DC7520">
            <w:pPr>
              <w:spacing w:before="40" w:line="240" w:lineRule="auto"/>
              <w:rPr>
                <w:noProof/>
                <w:sz w:val="20"/>
                <w:szCs w:val="20"/>
              </w:rPr>
            </w:pPr>
            <w:r>
              <w:rPr>
                <w:noProof/>
                <w:sz w:val="20"/>
                <w:szCs w:val="20"/>
              </w:rPr>
              <w:t>Spooler</w:t>
            </w:r>
          </w:p>
        </w:tc>
        <w:tc>
          <w:tcPr>
            <w:tcW w:w="6412" w:type="dxa"/>
          </w:tcPr>
          <w:p w:rsidR="003413EC" w:rsidRPr="003413EC" w:rsidRDefault="003413EC" w:rsidP="00DC7520">
            <w:pPr>
              <w:spacing w:before="40" w:line="240" w:lineRule="auto"/>
              <w:rPr>
                <w:noProof/>
                <w:sz w:val="20"/>
                <w:szCs w:val="20"/>
              </w:rPr>
            </w:pPr>
            <w:r>
              <w:rPr>
                <w:noProof/>
                <w:sz w:val="20"/>
                <w:szCs w:val="20"/>
              </w:rPr>
              <w:t>Diese Komponenten sind für den Down- und Upload von Daten zuständig. Spooler-Prozesse sind ausserdem für das Persistieren und vorverarbeiten der Daten zuständig.</w:t>
            </w:r>
          </w:p>
        </w:tc>
      </w:tr>
      <w:tr w:rsidR="003413EC" w:rsidTr="00BC705D">
        <w:trPr>
          <w:cnfStyle w:val="000000010000" w:firstRow="0" w:lastRow="0" w:firstColumn="0" w:lastColumn="0" w:oddVBand="0" w:evenVBand="0" w:oddHBand="0" w:evenHBand="1" w:firstRowFirstColumn="0" w:firstRowLastColumn="0" w:lastRowFirstColumn="0" w:lastRowLastColumn="0"/>
        </w:trPr>
        <w:tc>
          <w:tcPr>
            <w:tcW w:w="2093" w:type="dxa"/>
          </w:tcPr>
          <w:p w:rsidR="003413EC" w:rsidRDefault="003413EC" w:rsidP="00DC7520">
            <w:pPr>
              <w:spacing w:before="40" w:line="240" w:lineRule="auto"/>
              <w:rPr>
                <w:noProof/>
                <w:sz w:val="20"/>
                <w:szCs w:val="20"/>
              </w:rPr>
            </w:pPr>
            <w:r>
              <w:rPr>
                <w:noProof/>
                <w:sz w:val="20"/>
                <w:szCs w:val="20"/>
              </w:rPr>
              <w:t>Parser</w:t>
            </w:r>
          </w:p>
        </w:tc>
        <w:tc>
          <w:tcPr>
            <w:tcW w:w="6412" w:type="dxa"/>
          </w:tcPr>
          <w:p w:rsidR="003413EC" w:rsidRDefault="003413EC" w:rsidP="00DC7520">
            <w:pPr>
              <w:spacing w:before="40" w:line="240" w:lineRule="auto"/>
              <w:rPr>
                <w:noProof/>
                <w:sz w:val="20"/>
                <w:szCs w:val="20"/>
              </w:rPr>
            </w:pPr>
            <w:r>
              <w:rPr>
                <w:noProof/>
                <w:sz w:val="20"/>
                <w:szCs w:val="20"/>
              </w:rPr>
              <w:t>Der Parser ist für die Normalisierung, Reorganisation, Prüfung und Anreicherung der Originaldaten zuständig.</w:t>
            </w:r>
          </w:p>
        </w:tc>
      </w:tr>
      <w:tr w:rsidR="003413EC" w:rsidTr="00BC705D">
        <w:tc>
          <w:tcPr>
            <w:tcW w:w="2093" w:type="dxa"/>
          </w:tcPr>
          <w:p w:rsidR="003413EC" w:rsidRDefault="003413EC" w:rsidP="00DC7520">
            <w:pPr>
              <w:spacing w:before="40" w:line="240" w:lineRule="auto"/>
              <w:rPr>
                <w:noProof/>
                <w:sz w:val="20"/>
                <w:szCs w:val="20"/>
              </w:rPr>
            </w:pPr>
            <w:r>
              <w:rPr>
                <w:noProof/>
                <w:sz w:val="20"/>
                <w:szCs w:val="20"/>
              </w:rPr>
              <w:t>Loader</w:t>
            </w:r>
          </w:p>
        </w:tc>
        <w:tc>
          <w:tcPr>
            <w:tcW w:w="6412" w:type="dxa"/>
          </w:tcPr>
          <w:p w:rsidR="003413EC" w:rsidRDefault="003413EC" w:rsidP="00DC7520">
            <w:pPr>
              <w:spacing w:before="40" w:line="240" w:lineRule="auto"/>
              <w:rPr>
                <w:noProof/>
                <w:sz w:val="20"/>
                <w:szCs w:val="20"/>
              </w:rPr>
            </w:pPr>
            <w:r>
              <w:rPr>
                <w:noProof/>
                <w:sz w:val="20"/>
                <w:szCs w:val="20"/>
              </w:rPr>
              <w:t>Der Loader speichert die Datensätze anhand einer Mapping-Definition, als Zeitreihen, in die entsprechenden Datenbanken.</w:t>
            </w:r>
          </w:p>
        </w:tc>
      </w:tr>
      <w:tr w:rsidR="003413EC" w:rsidTr="00BC705D">
        <w:trPr>
          <w:cnfStyle w:val="000000010000" w:firstRow="0" w:lastRow="0" w:firstColumn="0" w:lastColumn="0" w:oddVBand="0" w:evenVBand="0" w:oddHBand="0" w:evenHBand="1" w:firstRowFirstColumn="0" w:firstRowLastColumn="0" w:lastRowFirstColumn="0" w:lastRowLastColumn="0"/>
        </w:trPr>
        <w:tc>
          <w:tcPr>
            <w:tcW w:w="2093" w:type="dxa"/>
          </w:tcPr>
          <w:p w:rsidR="003413EC" w:rsidRDefault="003413EC" w:rsidP="00DC7520">
            <w:pPr>
              <w:spacing w:before="40" w:line="240" w:lineRule="auto"/>
              <w:rPr>
                <w:noProof/>
                <w:sz w:val="20"/>
                <w:szCs w:val="20"/>
              </w:rPr>
            </w:pPr>
            <w:r>
              <w:rPr>
                <w:noProof/>
                <w:sz w:val="20"/>
                <w:szCs w:val="20"/>
              </w:rPr>
              <w:t>Catalog</w:t>
            </w:r>
          </w:p>
        </w:tc>
        <w:tc>
          <w:tcPr>
            <w:tcW w:w="6412" w:type="dxa"/>
          </w:tcPr>
          <w:p w:rsidR="003413EC" w:rsidRDefault="003413EC" w:rsidP="00DC7520">
            <w:pPr>
              <w:spacing w:before="40" w:line="240" w:lineRule="auto"/>
              <w:rPr>
                <w:noProof/>
                <w:sz w:val="20"/>
                <w:szCs w:val="20"/>
              </w:rPr>
            </w:pPr>
            <w:r>
              <w:rPr>
                <w:noProof/>
                <w:sz w:val="20"/>
                <w:szCs w:val="20"/>
              </w:rPr>
              <w:t>Der Catalog ist ein passives Element, welches als Inventar verstanden werden kann. Im Catalog werden alle im System befindlichen Instrumente, inkl. einiger interessanter Stammdaten, gespeichert.</w:t>
            </w:r>
          </w:p>
        </w:tc>
      </w:tr>
      <w:tr w:rsidR="003413EC" w:rsidTr="00BC705D">
        <w:tc>
          <w:tcPr>
            <w:tcW w:w="2093" w:type="dxa"/>
          </w:tcPr>
          <w:p w:rsidR="003413EC" w:rsidRDefault="003413EC" w:rsidP="00DC7520">
            <w:pPr>
              <w:spacing w:before="40" w:line="240" w:lineRule="auto"/>
              <w:rPr>
                <w:noProof/>
                <w:sz w:val="20"/>
                <w:szCs w:val="20"/>
              </w:rPr>
            </w:pPr>
            <w:r>
              <w:rPr>
                <w:noProof/>
                <w:sz w:val="20"/>
                <w:szCs w:val="20"/>
              </w:rPr>
              <w:t>Job Control</w:t>
            </w:r>
          </w:p>
        </w:tc>
        <w:tc>
          <w:tcPr>
            <w:tcW w:w="6412" w:type="dxa"/>
          </w:tcPr>
          <w:p w:rsidR="003413EC" w:rsidRDefault="003413EC" w:rsidP="00DC7520">
            <w:pPr>
              <w:spacing w:before="40" w:line="240" w:lineRule="auto"/>
              <w:rPr>
                <w:noProof/>
                <w:sz w:val="20"/>
                <w:szCs w:val="20"/>
              </w:rPr>
            </w:pPr>
            <w:r>
              <w:rPr>
                <w:noProof/>
                <w:sz w:val="20"/>
                <w:szCs w:val="20"/>
              </w:rPr>
              <w:t>Die Job Control ist der Dirigent im System. Diese Komponente steuert den gesamten Post-Processing-Prozess, welcher nach dem Speichern der Daten in die Datenbanken beginnt. Die Verarbeitungsschritte sind als Abhängigkeitsgraphen definiert.</w:t>
            </w:r>
          </w:p>
        </w:tc>
      </w:tr>
      <w:tr w:rsidR="003413EC" w:rsidTr="00BC705D">
        <w:trPr>
          <w:cnfStyle w:val="000000010000" w:firstRow="0" w:lastRow="0" w:firstColumn="0" w:lastColumn="0" w:oddVBand="0" w:evenVBand="0" w:oddHBand="0" w:evenHBand="1" w:firstRowFirstColumn="0" w:firstRowLastColumn="0" w:lastRowFirstColumn="0" w:lastRowLastColumn="0"/>
        </w:trPr>
        <w:tc>
          <w:tcPr>
            <w:tcW w:w="2093" w:type="dxa"/>
          </w:tcPr>
          <w:p w:rsidR="003413EC" w:rsidRDefault="003413EC" w:rsidP="00DC7520">
            <w:pPr>
              <w:spacing w:before="40" w:line="240" w:lineRule="auto"/>
              <w:rPr>
                <w:noProof/>
                <w:sz w:val="20"/>
                <w:szCs w:val="20"/>
              </w:rPr>
            </w:pPr>
            <w:r>
              <w:rPr>
                <w:noProof/>
                <w:sz w:val="20"/>
                <w:szCs w:val="20"/>
              </w:rPr>
              <w:t>Build Constituents</w:t>
            </w:r>
          </w:p>
        </w:tc>
        <w:tc>
          <w:tcPr>
            <w:tcW w:w="6412" w:type="dxa"/>
          </w:tcPr>
          <w:p w:rsidR="003413EC" w:rsidRDefault="003413EC" w:rsidP="00DC7520">
            <w:pPr>
              <w:spacing w:before="40" w:line="240" w:lineRule="auto"/>
              <w:rPr>
                <w:noProof/>
                <w:sz w:val="20"/>
                <w:szCs w:val="20"/>
              </w:rPr>
            </w:pPr>
            <w:r>
              <w:rPr>
                <w:noProof/>
                <w:sz w:val="20"/>
                <w:szCs w:val="20"/>
              </w:rPr>
              <w:t>In diesem Prozess werden Indizes anhand der Einzeltitel nachgebildet und anschließend werden die Marktwerte verglichen (Index vs. Aggregierter Marktwert). Dies ist eine Qualitätssicherungsmaßnahme, da die Anbieterdaten häufig qualitativen Schwankungen unterliegen.</w:t>
            </w:r>
          </w:p>
        </w:tc>
      </w:tr>
      <w:tr w:rsidR="003413EC" w:rsidTr="00BC705D">
        <w:tc>
          <w:tcPr>
            <w:tcW w:w="2093" w:type="dxa"/>
          </w:tcPr>
          <w:p w:rsidR="003413EC" w:rsidRDefault="003413EC" w:rsidP="00DC7520">
            <w:pPr>
              <w:spacing w:before="40" w:line="240" w:lineRule="auto"/>
              <w:rPr>
                <w:noProof/>
                <w:sz w:val="20"/>
                <w:szCs w:val="20"/>
              </w:rPr>
            </w:pPr>
            <w:r>
              <w:rPr>
                <w:noProof/>
                <w:sz w:val="20"/>
                <w:szCs w:val="20"/>
              </w:rPr>
              <w:t>Calculate Corporate Actions</w:t>
            </w:r>
          </w:p>
        </w:tc>
        <w:tc>
          <w:tcPr>
            <w:tcW w:w="6412" w:type="dxa"/>
          </w:tcPr>
          <w:p w:rsidR="003413EC" w:rsidRDefault="003413EC" w:rsidP="00DC7520">
            <w:pPr>
              <w:spacing w:before="40" w:line="240" w:lineRule="auto"/>
              <w:rPr>
                <w:noProof/>
                <w:sz w:val="20"/>
                <w:szCs w:val="20"/>
              </w:rPr>
            </w:pPr>
            <w:r>
              <w:rPr>
                <w:noProof/>
                <w:sz w:val="20"/>
                <w:szCs w:val="20"/>
              </w:rPr>
              <w:t xml:space="preserve">Dieser Prozess wird bei Aktien Indizes genutzt. Hier werden Kapitalmaßnahmen </w:t>
            </w:r>
            <w:r w:rsidR="007819DF">
              <w:rPr>
                <w:noProof/>
                <w:sz w:val="20"/>
                <w:szCs w:val="20"/>
              </w:rPr>
              <w:t>wie bspw. Splits, Dividendenzahlungen uvm. durchgeführt.</w:t>
            </w:r>
          </w:p>
        </w:tc>
      </w:tr>
      <w:tr w:rsidR="007819DF" w:rsidTr="00BC705D">
        <w:trPr>
          <w:cnfStyle w:val="000000010000" w:firstRow="0" w:lastRow="0" w:firstColumn="0" w:lastColumn="0" w:oddVBand="0" w:evenVBand="0" w:oddHBand="0" w:evenHBand="1" w:firstRowFirstColumn="0" w:firstRowLastColumn="0" w:lastRowFirstColumn="0" w:lastRowLastColumn="0"/>
        </w:trPr>
        <w:tc>
          <w:tcPr>
            <w:tcW w:w="2093" w:type="dxa"/>
          </w:tcPr>
          <w:p w:rsidR="007819DF" w:rsidRDefault="007819DF" w:rsidP="00DC7520">
            <w:pPr>
              <w:spacing w:before="40" w:line="240" w:lineRule="auto"/>
              <w:rPr>
                <w:noProof/>
                <w:sz w:val="20"/>
                <w:szCs w:val="20"/>
              </w:rPr>
            </w:pPr>
            <w:r>
              <w:rPr>
                <w:noProof/>
                <w:sz w:val="20"/>
                <w:szCs w:val="20"/>
              </w:rPr>
              <w:t>Cross Referencing</w:t>
            </w:r>
          </w:p>
        </w:tc>
        <w:tc>
          <w:tcPr>
            <w:tcW w:w="6412" w:type="dxa"/>
          </w:tcPr>
          <w:p w:rsidR="007819DF" w:rsidRDefault="007819DF" w:rsidP="00DC7520">
            <w:pPr>
              <w:spacing w:before="40" w:line="240" w:lineRule="auto"/>
              <w:rPr>
                <w:noProof/>
                <w:sz w:val="20"/>
                <w:szCs w:val="20"/>
              </w:rPr>
            </w:pPr>
            <w:r>
              <w:rPr>
                <w:noProof/>
                <w:sz w:val="20"/>
                <w:szCs w:val="20"/>
              </w:rPr>
              <w:t>Anhand einer künstlichen Id (Anchor) werden die unterschiedlichen Identifier einer Security zusammengefasst.</w:t>
            </w:r>
          </w:p>
        </w:tc>
      </w:tr>
      <w:tr w:rsidR="007819DF" w:rsidTr="00BC705D">
        <w:tc>
          <w:tcPr>
            <w:tcW w:w="2093" w:type="dxa"/>
          </w:tcPr>
          <w:p w:rsidR="007819DF" w:rsidRDefault="007819DF" w:rsidP="00DC7520">
            <w:pPr>
              <w:spacing w:before="40" w:line="240" w:lineRule="auto"/>
              <w:rPr>
                <w:noProof/>
                <w:sz w:val="20"/>
                <w:szCs w:val="20"/>
              </w:rPr>
            </w:pPr>
            <w:r>
              <w:rPr>
                <w:noProof/>
                <w:sz w:val="20"/>
                <w:szCs w:val="20"/>
              </w:rPr>
              <w:t>Export</w:t>
            </w:r>
          </w:p>
        </w:tc>
        <w:tc>
          <w:tcPr>
            <w:tcW w:w="6412" w:type="dxa"/>
          </w:tcPr>
          <w:p w:rsidR="007819DF" w:rsidRDefault="007819DF" w:rsidP="00DC7520">
            <w:pPr>
              <w:spacing w:before="40" w:line="240" w:lineRule="auto"/>
              <w:rPr>
                <w:noProof/>
                <w:sz w:val="20"/>
                <w:szCs w:val="20"/>
              </w:rPr>
            </w:pPr>
            <w:r>
              <w:rPr>
                <w:noProof/>
                <w:sz w:val="20"/>
                <w:szCs w:val="20"/>
              </w:rPr>
              <w:t>Diese Komponente extrahiert die von den Kunden benötigten Daten anhand einer Template-Definition. Das Template umfasst Inhalt, Layout und Format des Exports.</w:t>
            </w:r>
          </w:p>
        </w:tc>
      </w:tr>
      <w:tr w:rsidR="007819DF" w:rsidTr="00BC705D">
        <w:trPr>
          <w:cnfStyle w:val="000000010000" w:firstRow="0" w:lastRow="0" w:firstColumn="0" w:lastColumn="0" w:oddVBand="0" w:evenVBand="0" w:oddHBand="0" w:evenHBand="1" w:firstRowFirstColumn="0" w:firstRowLastColumn="0" w:lastRowFirstColumn="0" w:lastRowLastColumn="0"/>
        </w:trPr>
        <w:tc>
          <w:tcPr>
            <w:tcW w:w="2093" w:type="dxa"/>
          </w:tcPr>
          <w:p w:rsidR="007819DF" w:rsidRDefault="007819DF" w:rsidP="00DC7520">
            <w:pPr>
              <w:spacing w:before="40" w:line="240" w:lineRule="auto"/>
              <w:rPr>
                <w:noProof/>
                <w:sz w:val="20"/>
                <w:szCs w:val="20"/>
              </w:rPr>
            </w:pPr>
            <w:r>
              <w:rPr>
                <w:noProof/>
                <w:sz w:val="20"/>
                <w:szCs w:val="20"/>
              </w:rPr>
              <w:t>Benchmark Calculation Engine</w:t>
            </w:r>
          </w:p>
        </w:tc>
        <w:tc>
          <w:tcPr>
            <w:tcW w:w="6412" w:type="dxa"/>
          </w:tcPr>
          <w:p w:rsidR="007819DF" w:rsidRDefault="007819DF" w:rsidP="00DC7520">
            <w:pPr>
              <w:spacing w:before="40" w:line="240" w:lineRule="auto"/>
              <w:rPr>
                <w:noProof/>
                <w:sz w:val="20"/>
                <w:szCs w:val="20"/>
              </w:rPr>
            </w:pPr>
            <w:r>
              <w:rPr>
                <w:noProof/>
                <w:sz w:val="20"/>
                <w:szCs w:val="20"/>
              </w:rPr>
              <w:t>Dieses System erlaubt das berechnen beliebiger Benchmarks. Benchmarks werden als Vergleichszeitreihen genutzt, um das eigene Portfolio zu bewerten. Hauptnutzer dieser Daten sind Fonds- und Portfoliomanager.</w:t>
            </w:r>
          </w:p>
        </w:tc>
      </w:tr>
    </w:tbl>
    <w:p w:rsidR="00956A96" w:rsidRPr="00F35A1C" w:rsidRDefault="00956A96" w:rsidP="00956A96">
      <w:pPr>
        <w:pStyle w:val="berschrift2"/>
        <w:rPr>
          <w:lang w:val="en-US"/>
        </w:rPr>
      </w:pPr>
      <w:bookmarkStart w:id="42" w:name="_Toc305264369"/>
      <w:r w:rsidRPr="00F35A1C">
        <w:rPr>
          <w:lang w:val="en-US"/>
        </w:rPr>
        <w:lastRenderedPageBreak/>
        <w:t>Das Amazon Web Services (AWS) Service-Portfolio</w:t>
      </w:r>
      <w:bookmarkEnd w:id="42"/>
    </w:p>
    <w:p w:rsidR="00BF749A" w:rsidRDefault="006B6757" w:rsidP="00956A96">
      <w:pPr>
        <w:rPr>
          <w:noProof/>
        </w:rPr>
      </w:pPr>
      <w:r>
        <w:rPr>
          <w:noProof/>
        </w:rPr>
        <w:t xml:space="preserve">In diesem Kapitel werden einige Services des AWS-Portfolios </w:t>
      </w:r>
      <w:r w:rsidR="00BF749A">
        <w:rPr>
          <w:noProof/>
        </w:rPr>
        <w:t>aufgelistet</w:t>
      </w:r>
      <w:r>
        <w:rPr>
          <w:noProof/>
        </w:rPr>
        <w:t xml:space="preserve">, die für eine Nutzung infrage kommen. </w:t>
      </w:r>
      <w:r w:rsidR="001D3F09">
        <w:rPr>
          <w:noProof/>
        </w:rPr>
        <w:t>Auf der AWS-Webseite</w:t>
      </w:r>
      <w:r w:rsidR="005941FB">
        <w:rPr>
          <w:rStyle w:val="Funotenzeichen"/>
          <w:noProof/>
        </w:rPr>
        <w:footnoteReference w:id="41"/>
      </w:r>
      <w:r w:rsidR="001D3F09">
        <w:rPr>
          <w:noProof/>
        </w:rPr>
        <w:t xml:space="preserve"> </w:t>
      </w:r>
      <w:r>
        <w:rPr>
          <w:noProof/>
        </w:rPr>
        <w:t>gibt viele weitere interessante Services, die jedoch nicht Teil dieser Arbeit sind.</w:t>
      </w:r>
      <w:r w:rsidR="005941FB">
        <w:rPr>
          <w:noProof/>
        </w:rPr>
        <w:t xml:space="preserve"> </w:t>
      </w:r>
      <w:r w:rsidR="001D3F09">
        <w:rPr>
          <w:noProof/>
        </w:rPr>
        <w:t>Das AWS-</w:t>
      </w:r>
      <w:r w:rsidR="00BF749A">
        <w:rPr>
          <w:noProof/>
        </w:rPr>
        <w:t>Service-Portfolio wird permanent erweitert.</w:t>
      </w:r>
    </w:p>
    <w:p w:rsidR="003C40E6" w:rsidRDefault="001D3F09" w:rsidP="00956A96">
      <w:pPr>
        <w:rPr>
          <w:noProof/>
        </w:rPr>
      </w:pPr>
      <w:r>
        <w:rPr>
          <w:noProof/>
        </w:rPr>
        <w:t>Um die AWS-</w:t>
      </w:r>
      <w:r w:rsidR="003C40E6">
        <w:rPr>
          <w:noProof/>
        </w:rPr>
        <w:t>Service</w:t>
      </w:r>
      <w:r>
        <w:rPr>
          <w:noProof/>
        </w:rPr>
        <w:t>s nutzen zu können, ist ein AWS-</w:t>
      </w:r>
      <w:r w:rsidR="005941FB">
        <w:rPr>
          <w:noProof/>
        </w:rPr>
        <w:t>Account nötig, welcher auf der AWS-Webseite erstellt werden kann.</w:t>
      </w:r>
    </w:p>
    <w:p w:rsidR="003C40E6" w:rsidRDefault="003C40E6" w:rsidP="003C40E6">
      <w:pPr>
        <w:keepNext/>
      </w:pPr>
      <w:r>
        <w:rPr>
          <w:noProof/>
          <w:lang w:eastAsia="de-DE"/>
        </w:rPr>
        <w:drawing>
          <wp:inline distT="0" distB="0" distL="0" distR="0" wp14:anchorId="599382E5" wp14:editId="0B11646F">
            <wp:extent cx="5080958" cy="706886"/>
            <wp:effectExtent l="0" t="0" r="571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AWS Konto erstellen.jpg"/>
                    <pic:cNvPicPr/>
                  </pic:nvPicPr>
                  <pic:blipFill>
                    <a:blip r:embed="rId27">
                      <a:extLst>
                        <a:ext uri="{28A0092B-C50C-407E-A947-70E740481C1C}">
                          <a14:useLocalDpi xmlns:a14="http://schemas.microsoft.com/office/drawing/2010/main" val="0"/>
                        </a:ext>
                      </a:extLst>
                    </a:blip>
                    <a:stretch>
                      <a:fillRect/>
                    </a:stretch>
                  </pic:blipFill>
                  <pic:spPr>
                    <a:xfrm>
                      <a:off x="0" y="0"/>
                      <a:ext cx="5078877" cy="706596"/>
                    </a:xfrm>
                    <a:prstGeom prst="rect">
                      <a:avLst/>
                    </a:prstGeom>
                  </pic:spPr>
                </pic:pic>
              </a:graphicData>
            </a:graphic>
          </wp:inline>
        </w:drawing>
      </w:r>
    </w:p>
    <w:p w:rsidR="003C40E6" w:rsidRDefault="003C40E6" w:rsidP="003C40E6">
      <w:pPr>
        <w:pStyle w:val="Beschriftung"/>
        <w:jc w:val="center"/>
      </w:pPr>
      <w:bookmarkStart w:id="43" w:name="_Toc305264432"/>
      <w:r>
        <w:t xml:space="preserve">Abbildung </w:t>
      </w:r>
      <w:r>
        <w:fldChar w:fldCharType="begin"/>
      </w:r>
      <w:r>
        <w:instrText xml:space="preserve"> SEQ Abbildung \* ARABIC </w:instrText>
      </w:r>
      <w:r>
        <w:fldChar w:fldCharType="separate"/>
      </w:r>
      <w:r w:rsidR="00721F53">
        <w:rPr>
          <w:noProof/>
        </w:rPr>
        <w:t>7</w:t>
      </w:r>
      <w:r>
        <w:fldChar w:fldCharType="end"/>
      </w:r>
      <w:r w:rsidR="002332D8">
        <w:rPr>
          <w:rStyle w:val="Funotenzeichen"/>
        </w:rPr>
        <w:footnoteReference w:id="42"/>
      </w:r>
      <w:r w:rsidR="001D3F09">
        <w:t xml:space="preserve"> - Link zur AWS-</w:t>
      </w:r>
      <w:r>
        <w:t>Kontenerstellung</w:t>
      </w:r>
      <w:bookmarkEnd w:id="43"/>
    </w:p>
    <w:p w:rsidR="003C40E6" w:rsidRPr="003C40E6" w:rsidRDefault="003C40E6" w:rsidP="003C40E6">
      <w:r>
        <w:t xml:space="preserve">Das AWS Konto ist kostenlos. Für die Nutzung der einzelnen Services muss man sich </w:t>
      </w:r>
      <w:r w:rsidR="00E64E6E">
        <w:t>jeweils zusätzlich registrieren, wofür eine gültige Kreditkarte notwendig ist.</w:t>
      </w:r>
    </w:p>
    <w:p w:rsidR="00E00072" w:rsidRDefault="00E00072" w:rsidP="00956A96">
      <w:pPr>
        <w:rPr>
          <w:noProof/>
        </w:rPr>
      </w:pPr>
      <w:r>
        <w:rPr>
          <w:noProof/>
        </w:rPr>
        <w:t>Bei AWS zahlt der Kunde für das, was er nutzt. Die Kosten werden generell durch folgende Aspekte beeinflusst:</w:t>
      </w:r>
    </w:p>
    <w:p w:rsidR="00E00072" w:rsidRPr="00E00072" w:rsidRDefault="00E00072" w:rsidP="000E612F">
      <w:pPr>
        <w:pStyle w:val="Listenabsatz"/>
        <w:numPr>
          <w:ilvl w:val="0"/>
          <w:numId w:val="7"/>
        </w:numPr>
        <w:rPr>
          <w:noProof/>
          <w:lang w:val="en-US"/>
        </w:rPr>
      </w:pPr>
      <w:r w:rsidRPr="00E00072">
        <w:rPr>
          <w:noProof/>
          <w:lang w:val="en-US"/>
        </w:rPr>
        <w:t>Compute-Time</w:t>
      </w:r>
    </w:p>
    <w:p w:rsidR="00E00072" w:rsidRPr="00E00072" w:rsidRDefault="00E00072" w:rsidP="000E612F">
      <w:pPr>
        <w:pStyle w:val="Listenabsatz"/>
        <w:numPr>
          <w:ilvl w:val="0"/>
          <w:numId w:val="7"/>
        </w:numPr>
        <w:rPr>
          <w:noProof/>
          <w:lang w:val="en-US"/>
        </w:rPr>
      </w:pPr>
      <w:r w:rsidRPr="00E00072">
        <w:rPr>
          <w:noProof/>
          <w:lang w:val="en-US"/>
        </w:rPr>
        <w:t>Storage</w:t>
      </w:r>
    </w:p>
    <w:p w:rsidR="00FA7F12" w:rsidRPr="00954A6F" w:rsidRDefault="00E00072" w:rsidP="000E612F">
      <w:pPr>
        <w:pStyle w:val="Listenabsatz"/>
        <w:numPr>
          <w:ilvl w:val="0"/>
          <w:numId w:val="7"/>
        </w:numPr>
        <w:rPr>
          <w:noProof/>
          <w:lang w:val="en-US"/>
        </w:rPr>
      </w:pPr>
      <w:r w:rsidRPr="00E00072">
        <w:rPr>
          <w:noProof/>
          <w:lang w:val="en-US"/>
        </w:rPr>
        <w:t>Data-Transfer (in/out)</w:t>
      </w:r>
    </w:p>
    <w:p w:rsidR="00E00072" w:rsidRDefault="00E00072" w:rsidP="00CE6DE4">
      <w:pPr>
        <w:rPr>
          <w:noProof/>
        </w:rPr>
      </w:pPr>
      <w:r w:rsidRPr="00E00072">
        <w:rPr>
          <w:noProof/>
        </w:rPr>
        <w:t xml:space="preserve">AWS besitzt </w:t>
      </w:r>
      <w:r w:rsidR="00CE6DE4">
        <w:rPr>
          <w:noProof/>
        </w:rPr>
        <w:t xml:space="preserve">aktuell </w:t>
      </w:r>
      <w:r w:rsidRPr="00E00072">
        <w:rPr>
          <w:noProof/>
        </w:rPr>
        <w:t xml:space="preserve">Rechenzentren in </w:t>
      </w:r>
      <w:r w:rsidR="00CE6DE4">
        <w:rPr>
          <w:noProof/>
        </w:rPr>
        <w:t xml:space="preserve"> vier </w:t>
      </w:r>
      <w:r w:rsidRPr="00E00072">
        <w:rPr>
          <w:noProof/>
        </w:rPr>
        <w:t xml:space="preserve">verschiedenen </w:t>
      </w:r>
      <w:r w:rsidR="0042244C">
        <w:rPr>
          <w:noProof/>
        </w:rPr>
        <w:t>Regionen</w:t>
      </w:r>
      <w:r w:rsidRPr="00E00072">
        <w:rPr>
          <w:noProof/>
        </w:rPr>
        <w:t xml:space="preserve">, wobei die </w:t>
      </w:r>
      <w:r w:rsidR="0042244C">
        <w:rPr>
          <w:noProof/>
        </w:rPr>
        <w:t>Service-</w:t>
      </w:r>
      <w:r w:rsidRPr="00E00072">
        <w:rPr>
          <w:noProof/>
        </w:rPr>
        <w:t xml:space="preserve">Preise sich je nach </w:t>
      </w:r>
      <w:r w:rsidR="0042244C">
        <w:rPr>
          <w:noProof/>
        </w:rPr>
        <w:t>Region</w:t>
      </w:r>
      <w:r w:rsidRPr="00E00072">
        <w:rPr>
          <w:noProof/>
        </w:rPr>
        <w:t xml:space="preserve"> unte</w:t>
      </w:r>
      <w:r w:rsidR="0042244C">
        <w:rPr>
          <w:noProof/>
        </w:rPr>
        <w:t>r</w:t>
      </w:r>
      <w:r w:rsidRPr="00E00072">
        <w:rPr>
          <w:noProof/>
        </w:rPr>
        <w:t>scheiden können.</w:t>
      </w:r>
      <w:r w:rsidR="00207D77">
        <w:rPr>
          <w:noProof/>
        </w:rPr>
        <w:t xml:space="preserve"> </w:t>
      </w:r>
      <w:r w:rsidR="008E4FEC">
        <w:rPr>
          <w:noProof/>
        </w:rPr>
        <w:t>Hierdurch ergeben sich Möglichkeiten im Hinblick auf eine globalisierte IT-Infrastruktur</w:t>
      </w:r>
      <w:r w:rsidR="00207D77">
        <w:rPr>
          <w:noProof/>
        </w:rPr>
        <w:t>.</w:t>
      </w:r>
      <w:r w:rsidR="00CE6DE4">
        <w:rPr>
          <w:noProof/>
        </w:rPr>
        <w:t xml:space="preserve"> </w:t>
      </w:r>
      <w:r w:rsidR="003C40E6">
        <w:rPr>
          <w:noProof/>
        </w:rPr>
        <w:t>Wichtig ist in diesem Zusammenhang, dass nicht jeder Service in jeder Region angeboten wird.</w:t>
      </w:r>
      <w:r w:rsidR="00592C7A">
        <w:rPr>
          <w:noProof/>
        </w:rPr>
        <w:t xml:space="preserve"> Genaue Informationen hierzu </w:t>
      </w:r>
      <w:r w:rsidR="008E4FEC">
        <w:rPr>
          <w:noProof/>
        </w:rPr>
        <w:t>gibt es</w:t>
      </w:r>
      <w:r w:rsidR="00592C7A">
        <w:rPr>
          <w:noProof/>
        </w:rPr>
        <w:t xml:space="preserve"> auf der Webseite des Anbieters.</w:t>
      </w:r>
    </w:p>
    <w:p w:rsidR="00AD17D0" w:rsidRPr="001224EC" w:rsidRDefault="003C40E6" w:rsidP="001224EC">
      <w:pPr>
        <w:rPr>
          <w:noProof/>
        </w:rPr>
      </w:pPr>
      <w:r>
        <w:rPr>
          <w:noProof/>
        </w:rPr>
        <w:lastRenderedPageBreak/>
        <w:t xml:space="preserve">Neue Services werden </w:t>
      </w:r>
      <w:r w:rsidR="00592C7A">
        <w:rPr>
          <w:noProof/>
        </w:rPr>
        <w:t xml:space="preserve">ggf. erst in bestimmten </w:t>
      </w:r>
      <w:r>
        <w:rPr>
          <w:noProof/>
        </w:rPr>
        <w:t>Regionen</w:t>
      </w:r>
      <w:r w:rsidR="00592C7A">
        <w:rPr>
          <w:noProof/>
        </w:rPr>
        <w:t xml:space="preserve"> ausgerollt, bevor sie in weiteren  Regionen zur</w:t>
      </w:r>
      <w:r w:rsidR="0042244C">
        <w:rPr>
          <w:noProof/>
        </w:rPr>
        <w:t xml:space="preserve"> Verfügung gestellt werden</w:t>
      </w:r>
      <w:r>
        <w:rPr>
          <w:rStyle w:val="Funotenzeichen"/>
          <w:noProof/>
        </w:rPr>
        <w:footnoteReference w:id="43"/>
      </w:r>
      <w:r w:rsidR="001224EC">
        <w:rPr>
          <w:noProof/>
        </w:rPr>
        <w:t>.</w:t>
      </w:r>
    </w:p>
    <w:p w:rsidR="00E3699A" w:rsidRDefault="005311BB" w:rsidP="00E3699A">
      <w:pPr>
        <w:pStyle w:val="berschrift3"/>
      </w:pPr>
      <w:bookmarkStart w:id="44" w:name="_Toc305264370"/>
      <w:r>
        <w:t>AWS-Services</w:t>
      </w:r>
      <w:bookmarkEnd w:id="44"/>
    </w:p>
    <w:p w:rsidR="005311BB" w:rsidRDefault="005311BB" w:rsidP="005311BB">
      <w:r>
        <w:t xml:space="preserve">Folgende Services werden im Rahmen dieser Arbeit </w:t>
      </w:r>
      <w:r w:rsidR="009E5BFB" w:rsidRPr="00937CAA">
        <w:rPr>
          <w:color w:val="FF0000"/>
        </w:rPr>
        <w:t>betrachtet</w:t>
      </w:r>
      <w:r>
        <w:t>.</w:t>
      </w:r>
    </w:p>
    <w:p w:rsidR="005311BB" w:rsidRDefault="005311BB" w:rsidP="000E612F">
      <w:pPr>
        <w:pStyle w:val="Listenabsatz"/>
        <w:numPr>
          <w:ilvl w:val="0"/>
          <w:numId w:val="10"/>
        </w:numPr>
      </w:pPr>
      <w:r>
        <w:t>SQS (Simple Queue Service)</w:t>
      </w:r>
    </w:p>
    <w:p w:rsidR="005311BB" w:rsidRDefault="005311BB" w:rsidP="000E612F">
      <w:pPr>
        <w:pStyle w:val="Listenabsatz"/>
        <w:numPr>
          <w:ilvl w:val="0"/>
          <w:numId w:val="10"/>
        </w:numPr>
      </w:pPr>
      <w:r>
        <w:t xml:space="preserve">SNS (Simple </w:t>
      </w:r>
      <w:proofErr w:type="spellStart"/>
      <w:r>
        <w:t>Notification</w:t>
      </w:r>
      <w:proofErr w:type="spellEnd"/>
      <w:r>
        <w:t xml:space="preserve"> Service)</w:t>
      </w:r>
    </w:p>
    <w:p w:rsidR="005311BB" w:rsidRPr="006E3A10" w:rsidRDefault="005311BB" w:rsidP="000E612F">
      <w:pPr>
        <w:pStyle w:val="Listenabsatz"/>
        <w:numPr>
          <w:ilvl w:val="0"/>
          <w:numId w:val="10"/>
        </w:numPr>
        <w:rPr>
          <w:lang w:val="en-US"/>
        </w:rPr>
      </w:pPr>
      <w:r w:rsidRPr="006E3A10">
        <w:rPr>
          <w:lang w:val="en-US"/>
        </w:rPr>
        <w:t>S3 (Simple Storage Service)</w:t>
      </w:r>
      <w:r w:rsidR="006E3A10" w:rsidRPr="006E3A10">
        <w:rPr>
          <w:lang w:val="en-US"/>
        </w:rPr>
        <w:t xml:space="preserve"> [SSE </w:t>
      </w:r>
      <w:r w:rsidR="006E3A10">
        <w:rPr>
          <w:lang w:val="en-US"/>
        </w:rPr>
        <w:t>(</w:t>
      </w:r>
      <w:r w:rsidR="006E3A10" w:rsidRPr="006E3A10">
        <w:rPr>
          <w:lang w:val="en-US"/>
        </w:rPr>
        <w:t>Server Side Encryption)]</w:t>
      </w:r>
    </w:p>
    <w:p w:rsidR="005311BB" w:rsidRDefault="005311BB" w:rsidP="000E612F">
      <w:pPr>
        <w:pStyle w:val="Listenabsatz"/>
        <w:numPr>
          <w:ilvl w:val="0"/>
          <w:numId w:val="10"/>
        </w:numPr>
      </w:pPr>
      <w:r>
        <w:t>SimpleDB</w:t>
      </w:r>
    </w:p>
    <w:p w:rsidR="005311BB" w:rsidRDefault="005311BB" w:rsidP="000E612F">
      <w:pPr>
        <w:pStyle w:val="Listenabsatz"/>
        <w:numPr>
          <w:ilvl w:val="0"/>
          <w:numId w:val="10"/>
        </w:numPr>
      </w:pPr>
      <w:r>
        <w:t>EC2 (</w:t>
      </w:r>
      <w:proofErr w:type="spellStart"/>
      <w:r>
        <w:t>Elastic</w:t>
      </w:r>
      <w:proofErr w:type="spellEnd"/>
      <w:r>
        <w:t xml:space="preserve"> </w:t>
      </w:r>
      <w:proofErr w:type="spellStart"/>
      <w:r>
        <w:t>Compute</w:t>
      </w:r>
      <w:proofErr w:type="spellEnd"/>
      <w:r>
        <w:t xml:space="preserve"> </w:t>
      </w:r>
      <w:proofErr w:type="spellStart"/>
      <w:r>
        <w:t>Cloud</w:t>
      </w:r>
      <w:proofErr w:type="spellEnd"/>
      <w:r>
        <w:t>)</w:t>
      </w:r>
    </w:p>
    <w:p w:rsidR="005311BB" w:rsidRDefault="005311BB" w:rsidP="000E612F">
      <w:pPr>
        <w:pStyle w:val="Listenabsatz"/>
        <w:numPr>
          <w:ilvl w:val="0"/>
          <w:numId w:val="10"/>
        </w:numPr>
      </w:pPr>
      <w:r>
        <w:t xml:space="preserve">VPC (Virtual Private </w:t>
      </w:r>
      <w:proofErr w:type="spellStart"/>
      <w:r>
        <w:t>Cloud</w:t>
      </w:r>
      <w:proofErr w:type="spellEnd"/>
      <w:r>
        <w:t>)</w:t>
      </w:r>
    </w:p>
    <w:p w:rsidR="006E3A10" w:rsidRDefault="006E3A10" w:rsidP="000E612F">
      <w:pPr>
        <w:pStyle w:val="Listenabsatz"/>
        <w:numPr>
          <w:ilvl w:val="0"/>
          <w:numId w:val="10"/>
        </w:numPr>
      </w:pPr>
      <w:proofErr w:type="spellStart"/>
      <w:r>
        <w:t>Direct</w:t>
      </w:r>
      <w:proofErr w:type="spellEnd"/>
      <w:r>
        <w:t xml:space="preserve"> Connect</w:t>
      </w:r>
    </w:p>
    <w:p w:rsidR="001224EC" w:rsidRDefault="001224EC" w:rsidP="005B0BC4">
      <w:pPr>
        <w:rPr>
          <w:noProof/>
        </w:rPr>
      </w:pPr>
      <w:r>
        <w:rPr>
          <w:noProof/>
        </w:rPr>
        <w:t xml:space="preserve">Detaillierte Beschreibungen sowie </w:t>
      </w:r>
      <w:r w:rsidRPr="00F963E5">
        <w:rPr>
          <w:noProof/>
        </w:rPr>
        <w:t>Prototypische Implementierungen zu den AWS-Services sind in der hervorragenden Anbieter-Dokumentation zu finden</w:t>
      </w:r>
      <w:r>
        <w:rPr>
          <w:rStyle w:val="Funotenzeichen"/>
          <w:noProof/>
        </w:rPr>
        <w:footnoteReference w:id="44"/>
      </w:r>
      <w:r w:rsidRPr="00F963E5">
        <w:rPr>
          <w:noProof/>
        </w:rPr>
        <w:t>.</w:t>
      </w:r>
      <w:r w:rsidR="005B0BC4">
        <w:rPr>
          <w:noProof/>
        </w:rPr>
        <w:t xml:space="preserve"> Da eine Beschreibung der Services in dieser Arbeit den Rahmen sprengen würde, werden lediglich einige wichtige Aspekte der genutzten Services beschrieben.</w:t>
      </w:r>
    </w:p>
    <w:p w:rsidR="005B0BC4" w:rsidRDefault="005B0BC4" w:rsidP="005B0BC4">
      <w:pPr>
        <w:pStyle w:val="berschrift4"/>
        <w:rPr>
          <w:noProof/>
        </w:rPr>
      </w:pPr>
      <w:bookmarkStart w:id="45" w:name="_Toc305264371"/>
      <w:r>
        <w:rPr>
          <w:noProof/>
        </w:rPr>
        <w:t>Elastic Compute Cloud</w:t>
      </w:r>
      <w:bookmarkEnd w:id="45"/>
    </w:p>
    <w:p w:rsidR="00D32D30" w:rsidRPr="00D32D30" w:rsidRDefault="00D32D30" w:rsidP="005B0BC4">
      <w:r w:rsidRPr="00D32D30">
        <w:t xml:space="preserve">Im Kontext dieser Arbeit ist die Unterscheidung der vorhandenen Instanz-Typen </w:t>
      </w:r>
      <w:proofErr w:type="spellStart"/>
      <w:r w:rsidRPr="00D32D30">
        <w:t>wichtog</w:t>
      </w:r>
      <w:proofErr w:type="spellEnd"/>
      <w:r w:rsidRPr="00D32D30">
        <w:t xml:space="preserve">. Es gibt </w:t>
      </w:r>
      <w:r w:rsidR="005B0BC4" w:rsidRPr="00D32D30">
        <w:rPr>
          <w:i/>
        </w:rPr>
        <w:t xml:space="preserve">On-Demand </w:t>
      </w:r>
      <w:r w:rsidRPr="00D32D30">
        <w:rPr>
          <w:i/>
        </w:rPr>
        <w:t>Instanzen</w:t>
      </w:r>
      <w:r w:rsidRPr="00D32D30">
        <w:t xml:space="preserve"> (ODI) und </w:t>
      </w:r>
      <w:proofErr w:type="spellStart"/>
      <w:r w:rsidRPr="00D32D30">
        <w:rPr>
          <w:i/>
        </w:rPr>
        <w:t>Reserved</w:t>
      </w:r>
      <w:proofErr w:type="spellEnd"/>
      <w:r w:rsidRPr="00D32D30">
        <w:rPr>
          <w:i/>
        </w:rPr>
        <w:t xml:space="preserve"> Instanzen </w:t>
      </w:r>
      <w:r w:rsidRPr="00D32D30">
        <w:t>(RI).</w:t>
      </w:r>
    </w:p>
    <w:p w:rsidR="005B0BC4" w:rsidRPr="00D32D30" w:rsidRDefault="00D32D30" w:rsidP="005B0BC4">
      <w:r w:rsidRPr="00D32D30">
        <w:t xml:space="preserve">Bei den ODI wird lediglich für die Nutzung bezahlt und es fallen keine </w:t>
      </w:r>
      <w:proofErr w:type="spellStart"/>
      <w:r w:rsidRPr="00D32D30">
        <w:t>initialen</w:t>
      </w:r>
      <w:proofErr w:type="spellEnd"/>
      <w:r w:rsidRPr="00D32D30">
        <w:t xml:space="preserve"> Kosten, sprich Fixkosten an.</w:t>
      </w:r>
    </w:p>
    <w:p w:rsidR="00D32D30" w:rsidRPr="00D32D30" w:rsidRDefault="00D32D30" w:rsidP="005B0BC4">
      <w:r w:rsidRPr="00D32D30">
        <w:lastRenderedPageBreak/>
        <w:t xml:space="preserve">Bei Nutzung einer RI fällt eine Pauschale Zahlung an, die sich auf eine ein- oder dreijährige Laufzeit bezieht und nicht erstattet werden kann. Die Nutzungskosten pro Stunde sinken jedoch um ca. 30 %. </w:t>
      </w:r>
    </w:p>
    <w:p w:rsidR="005B0BC4" w:rsidRPr="00D32D30" w:rsidRDefault="00D32D30" w:rsidP="005B0BC4">
      <w:r w:rsidRPr="00D32D30">
        <w:t xml:space="preserve">Es werden unterschiedliche Instanz-Typen angeboten, die sich hinsichtlich der Rechen-, </w:t>
      </w:r>
      <w:r w:rsidR="006E3A10">
        <w:t>Speicher</w:t>
      </w:r>
      <w:r w:rsidRPr="00D32D30">
        <w:t xml:space="preserve">- und </w:t>
      </w:r>
      <w:r w:rsidR="006E3A10">
        <w:t>Storage-K</w:t>
      </w:r>
      <w:r w:rsidRPr="00D32D30">
        <w:t>apazität unterscheiden. Da die Kosten für die unterschiedlichen Systeme z. T. stark variieren, sollte der passende T</w:t>
      </w:r>
      <w:r w:rsidR="006E3A10">
        <w:t xml:space="preserve">yp im Vorfeld ermittelt werden. </w:t>
      </w:r>
      <w:r w:rsidRPr="00D32D30">
        <w:t xml:space="preserve">Die Instanzen werden mit einem sog. </w:t>
      </w:r>
      <w:r w:rsidRPr="00D32D30">
        <w:rPr>
          <w:i/>
        </w:rPr>
        <w:t xml:space="preserve">Amazon </w:t>
      </w:r>
      <w:proofErr w:type="spellStart"/>
      <w:r w:rsidRPr="00D32D30">
        <w:rPr>
          <w:i/>
        </w:rPr>
        <w:t>Machine</w:t>
      </w:r>
      <w:proofErr w:type="spellEnd"/>
      <w:r w:rsidRPr="00D32D30">
        <w:rPr>
          <w:i/>
        </w:rPr>
        <w:t xml:space="preserve"> Image</w:t>
      </w:r>
      <w:r w:rsidRPr="00D32D30">
        <w:t xml:space="preserve"> (AMI) versehen, welches u. a. das Betriebssystem enthält. Es werden generell Linux/UNIX und Windows Server angeboten, die sich hinsichtlich der Kosten unterscheiden.</w:t>
      </w:r>
    </w:p>
    <w:p w:rsidR="005B0BC4" w:rsidRPr="00D32D30" w:rsidRDefault="005B0BC4" w:rsidP="005B0BC4">
      <w:pPr>
        <w:pStyle w:val="berschrift4"/>
      </w:pPr>
      <w:bookmarkStart w:id="46" w:name="_Toc305264372"/>
      <w:r w:rsidRPr="00D32D30">
        <w:t>Simple Storage Service</w:t>
      </w:r>
      <w:r w:rsidR="00D32D30">
        <w:t xml:space="preserve"> (S3)</w:t>
      </w:r>
      <w:bookmarkEnd w:id="46"/>
    </w:p>
    <w:p w:rsidR="00D32D30" w:rsidRPr="00D32D30" w:rsidRDefault="00D32D30" w:rsidP="005B0BC4">
      <w:r w:rsidRPr="00D32D30">
        <w:t xml:space="preserve">S3 ist ein sog. </w:t>
      </w:r>
      <w:proofErr w:type="spellStart"/>
      <w:r w:rsidRPr="00D32D30">
        <w:rPr>
          <w:i/>
        </w:rPr>
        <w:t>object</w:t>
      </w:r>
      <w:proofErr w:type="spellEnd"/>
      <w:r w:rsidRPr="00D32D30">
        <w:rPr>
          <w:i/>
        </w:rPr>
        <w:t xml:space="preserve"> </w:t>
      </w:r>
      <w:proofErr w:type="spellStart"/>
      <w:r w:rsidRPr="00D32D30">
        <w:rPr>
          <w:i/>
        </w:rPr>
        <w:t>store</w:t>
      </w:r>
      <w:proofErr w:type="spellEnd"/>
      <w:r w:rsidRPr="00D32D30">
        <w:t>, welcher das Speichern von Dateien mit einer Größe bis zu 5TB erlaubt.</w:t>
      </w:r>
      <w:r w:rsidR="00937CAA">
        <w:t xml:space="preserve"> Der Zugriff erfolgt über eine http(s) basierte API. S3 bietet einen, aus Nutzersicht, nahezu unendlichen Speicherplatz.</w:t>
      </w:r>
    </w:p>
    <w:p w:rsidR="005B0BC4" w:rsidRPr="00D32D30" w:rsidRDefault="00D32D30" w:rsidP="005B0BC4">
      <w:r w:rsidRPr="00D32D30">
        <w:t xml:space="preserve">Es werden zwei Speichermethoden angeboten. Beim </w:t>
      </w:r>
      <w:r w:rsidR="005B0BC4" w:rsidRPr="00D32D30">
        <w:rPr>
          <w:i/>
        </w:rPr>
        <w:t>Standard</w:t>
      </w:r>
      <w:r w:rsidRPr="00D32D30">
        <w:rPr>
          <w:i/>
        </w:rPr>
        <w:t xml:space="preserve"> Storage</w:t>
      </w:r>
      <w:r w:rsidR="005B0BC4" w:rsidRPr="00D32D30">
        <w:rPr>
          <w:i/>
        </w:rPr>
        <w:t xml:space="preserve"> </w:t>
      </w:r>
      <w:r w:rsidRPr="00D32D30">
        <w:t xml:space="preserve">werden die Daten über mehrere </w:t>
      </w:r>
      <w:proofErr w:type="spellStart"/>
      <w:r w:rsidRPr="00D32D30">
        <w:rPr>
          <w:i/>
        </w:rPr>
        <w:t>availability</w:t>
      </w:r>
      <w:proofErr w:type="spellEnd"/>
      <w:r w:rsidRPr="00D32D30">
        <w:rPr>
          <w:i/>
        </w:rPr>
        <w:t xml:space="preserve"> </w:t>
      </w:r>
      <w:proofErr w:type="spellStart"/>
      <w:r w:rsidRPr="00D32D30">
        <w:rPr>
          <w:i/>
        </w:rPr>
        <w:t>zones</w:t>
      </w:r>
      <w:proofErr w:type="spellEnd"/>
      <w:r w:rsidRPr="00D32D30">
        <w:t xml:space="preserve"> hinweg repliziert, weshalb dieses Verfahren einen höheren monatlichen Preis pro GB besitzt.</w:t>
      </w:r>
      <w:r w:rsidRPr="00D32D30">
        <w:rPr>
          <w:i/>
        </w:rPr>
        <w:t xml:space="preserve"> </w:t>
      </w:r>
      <w:r w:rsidRPr="00D32D30">
        <w:t>Beim</w:t>
      </w:r>
      <w:r w:rsidR="005B0BC4" w:rsidRPr="00D32D30">
        <w:t xml:space="preserve"> </w:t>
      </w:r>
      <w:proofErr w:type="spellStart"/>
      <w:r w:rsidR="005B0BC4" w:rsidRPr="00D32D30">
        <w:rPr>
          <w:i/>
        </w:rPr>
        <w:t>reduced</w:t>
      </w:r>
      <w:proofErr w:type="spellEnd"/>
      <w:r w:rsidR="005B0BC4" w:rsidRPr="00D32D30">
        <w:rPr>
          <w:i/>
        </w:rPr>
        <w:t xml:space="preserve"> </w:t>
      </w:r>
      <w:proofErr w:type="spellStart"/>
      <w:r w:rsidR="005B0BC4" w:rsidRPr="00D32D30">
        <w:rPr>
          <w:i/>
        </w:rPr>
        <w:t>redundancy</w:t>
      </w:r>
      <w:proofErr w:type="spellEnd"/>
      <w:r w:rsidRPr="00D32D30">
        <w:rPr>
          <w:i/>
        </w:rPr>
        <w:t xml:space="preserve"> </w:t>
      </w:r>
      <w:proofErr w:type="spellStart"/>
      <w:r w:rsidRPr="00D32D30">
        <w:rPr>
          <w:i/>
        </w:rPr>
        <w:t>storage</w:t>
      </w:r>
      <w:proofErr w:type="spellEnd"/>
      <w:r w:rsidRPr="00D32D30">
        <w:t xml:space="preserve"> entfällt diese Redundanz, was zu geringeren monatlichen Kosten pro GB führt.</w:t>
      </w:r>
    </w:p>
    <w:p w:rsidR="009B468B" w:rsidRPr="00D32D30" w:rsidRDefault="00ED6591" w:rsidP="009B468B">
      <w:pPr>
        <w:pStyle w:val="berschrift3"/>
        <w:rPr>
          <w:noProof/>
        </w:rPr>
      </w:pPr>
      <w:bookmarkStart w:id="47" w:name="_Toc305264373"/>
      <w:r w:rsidRPr="00D32D30">
        <w:t>Fazit</w:t>
      </w:r>
      <w:r w:rsidR="00A72636" w:rsidRPr="00D32D30">
        <w:t xml:space="preserve"> zum AWS Service-Portfolio</w:t>
      </w:r>
      <w:bookmarkEnd w:id="47"/>
    </w:p>
    <w:p w:rsidR="002A284F" w:rsidRDefault="00ED6591" w:rsidP="00937CAA">
      <w:pPr>
        <w:rPr>
          <w:noProof/>
        </w:rPr>
      </w:pPr>
      <w:r w:rsidRPr="007610CB">
        <w:rPr>
          <w:noProof/>
        </w:rPr>
        <w:t>AWS bietet intere</w:t>
      </w:r>
      <w:r w:rsidRPr="00ED6591">
        <w:rPr>
          <w:noProof/>
        </w:rPr>
        <w:t xml:space="preserve">ssante Services an, die es Entwicklungsteams und Unternehmen erlauben, sich auf die </w:t>
      </w:r>
      <w:r w:rsidR="00380938">
        <w:rPr>
          <w:noProof/>
        </w:rPr>
        <w:t xml:space="preserve">eigenen </w:t>
      </w:r>
      <w:r w:rsidRPr="00ED6591">
        <w:rPr>
          <w:noProof/>
        </w:rPr>
        <w:t xml:space="preserve">Kernaufgaben zu konzentrieren. </w:t>
      </w:r>
      <w:r w:rsidR="00937CAA">
        <w:rPr>
          <w:noProof/>
        </w:rPr>
        <w:t>Das bereitgestellte Service-Portfolio wirkt ausgereift und wächst ständig. Der große Vorteil dieses Angebots besteht darin, dass Unternehmen die einzelnen Dienste auch in bestehende Informationssysteme integrieren können und Teilkomponenten wie Queues oder Messaging-Systeme nicht erst, aus Infrastruktursicht, aufgesetzt werden müssen. Die Dienste Virtual Private Cloud</w:t>
      </w:r>
      <w:r w:rsidR="006E3A10">
        <w:rPr>
          <w:noProof/>
        </w:rPr>
        <w:t>, S3 SSE</w:t>
      </w:r>
      <w:r w:rsidR="00937CAA">
        <w:rPr>
          <w:noProof/>
        </w:rPr>
        <w:t xml:space="preserve"> und Direct Connect dürften auch die Bedenken bezüglich der Datensicherheit etwas relativieren.  </w:t>
      </w:r>
      <w:r w:rsidRPr="00937CAA">
        <w:rPr>
          <w:noProof/>
        </w:rPr>
        <w:t>Der Entwickler muss an dieser Stelle l</w:t>
      </w:r>
      <w:r w:rsidR="00DB6E57" w:rsidRPr="00937CAA">
        <w:rPr>
          <w:noProof/>
        </w:rPr>
        <w:t>ediglich die Service APIs</w:t>
      </w:r>
      <w:r w:rsidRPr="00937CAA">
        <w:rPr>
          <w:noProof/>
        </w:rPr>
        <w:t xml:space="preserve"> nutzen können.</w:t>
      </w:r>
    </w:p>
    <w:p w:rsidR="006C4035" w:rsidRDefault="00ED6591" w:rsidP="006C4035">
      <w:pPr>
        <w:rPr>
          <w:noProof/>
        </w:rPr>
      </w:pPr>
      <w:r>
        <w:rPr>
          <w:noProof/>
        </w:rPr>
        <w:lastRenderedPageBreak/>
        <w:t>Dies erspart es den Unternehmen jedoch nicht, sich</w:t>
      </w:r>
      <w:r w:rsidR="00243E2E">
        <w:rPr>
          <w:noProof/>
        </w:rPr>
        <w:t xml:space="preserve"> über IT- und IS-Architekturen G</w:t>
      </w:r>
      <w:r>
        <w:rPr>
          <w:noProof/>
        </w:rPr>
        <w:t xml:space="preserve">edanken zu machen. Die Services sind letztlich nur die technischen Vehikel innerhalb des Gesamtkontextes. </w:t>
      </w:r>
      <w:r w:rsidR="00380938">
        <w:rPr>
          <w:noProof/>
        </w:rPr>
        <w:t>Die reine</w:t>
      </w:r>
      <w:r>
        <w:rPr>
          <w:noProof/>
        </w:rPr>
        <w:t xml:space="preserve"> </w:t>
      </w:r>
      <w:r w:rsidR="00380938">
        <w:rPr>
          <w:noProof/>
        </w:rPr>
        <w:t>Nutzung allein</w:t>
      </w:r>
      <w:r>
        <w:rPr>
          <w:noProof/>
        </w:rPr>
        <w:t xml:space="preserve"> garantiert keine positiven</w:t>
      </w:r>
      <w:r w:rsidR="006C4035">
        <w:rPr>
          <w:noProof/>
        </w:rPr>
        <w:t xml:space="preserve"> Effekte</w:t>
      </w:r>
      <w:r>
        <w:rPr>
          <w:noProof/>
        </w:rPr>
        <w:t>.</w:t>
      </w:r>
    </w:p>
    <w:p w:rsidR="007C40C2" w:rsidRDefault="006C4035" w:rsidP="006C4035">
      <w:pPr>
        <w:rPr>
          <w:noProof/>
        </w:rPr>
      </w:pPr>
      <w:r>
        <w:rPr>
          <w:noProof/>
        </w:rPr>
        <w:t>Wichtig ist, dass sich als poten</w:t>
      </w:r>
      <w:r w:rsidR="00CB2E7B">
        <w:rPr>
          <w:noProof/>
        </w:rPr>
        <w:t>z</w:t>
      </w:r>
      <w:r>
        <w:rPr>
          <w:noProof/>
        </w:rPr>
        <w:t>ielle Nutzer nicht v</w:t>
      </w:r>
      <w:r w:rsidR="00414E57">
        <w:rPr>
          <w:noProof/>
        </w:rPr>
        <w:t>on Serviceversprechen blenden lassen</w:t>
      </w:r>
      <w:r>
        <w:rPr>
          <w:noProof/>
        </w:rPr>
        <w:t>.</w:t>
      </w:r>
      <w:r w:rsidR="00380938">
        <w:rPr>
          <w:noProof/>
        </w:rPr>
        <w:t xml:space="preserve"> Vor einer Nutzung müssen genaue Analysen durchgeführt werden, die neben den Vorteilen auch die Nachteile transparent machen. Die möglichen Schwachstellen müssen dann ggf. über innovat</w:t>
      </w:r>
      <w:r w:rsidR="00414E57">
        <w:rPr>
          <w:noProof/>
        </w:rPr>
        <w:t>ive Prozesse abgefedert werden.</w:t>
      </w:r>
    </w:p>
    <w:p w:rsidR="00B70A6E" w:rsidRDefault="00937CAA" w:rsidP="006C4035">
      <w:pPr>
        <w:rPr>
          <w:noProof/>
        </w:rPr>
      </w:pPr>
      <w:r>
        <w:rPr>
          <w:noProof/>
        </w:rPr>
        <w:t xml:space="preserve">Obwohl die Anbieter </w:t>
      </w:r>
      <w:r w:rsidR="00976B4E">
        <w:rPr>
          <w:noProof/>
        </w:rPr>
        <w:t>intelligente und verteilte Infrastrukturen etabliert haben, kann von einer völligen Ausfallsicherheit nicht die Rede sein. Beispiele</w:t>
      </w:r>
      <w:r w:rsidR="00567F3B">
        <w:rPr>
          <w:noProof/>
        </w:rPr>
        <w:t>, auch</w:t>
      </w:r>
      <w:r w:rsidR="00976B4E">
        <w:rPr>
          <w:noProof/>
        </w:rPr>
        <w:t xml:space="preserve"> aus der jüngsten Vergangenheit</w:t>
      </w:r>
      <w:r w:rsidR="00567F3B">
        <w:rPr>
          <w:rStyle w:val="Funotenzeichen"/>
          <w:noProof/>
        </w:rPr>
        <w:footnoteReference w:id="45"/>
      </w:r>
      <w:r w:rsidR="00567F3B">
        <w:rPr>
          <w:noProof/>
        </w:rPr>
        <w:t>,</w:t>
      </w:r>
      <w:r w:rsidR="00976B4E">
        <w:rPr>
          <w:noProof/>
        </w:rPr>
        <w:t xml:space="preserve"> belegen</w:t>
      </w:r>
      <w:r w:rsidR="00567F3B">
        <w:rPr>
          <w:noProof/>
        </w:rPr>
        <w:t>, dass potenziell jeder Anbieter von Ausfällen betroffen sein kann</w:t>
      </w:r>
      <w:r w:rsidR="00567F3B">
        <w:rPr>
          <w:rStyle w:val="Funotenzeichen"/>
          <w:noProof/>
        </w:rPr>
        <w:footnoteReference w:id="46"/>
      </w:r>
      <w:r w:rsidR="00976B4E">
        <w:rPr>
          <w:noProof/>
        </w:rPr>
        <w:t>.</w:t>
      </w:r>
    </w:p>
    <w:p w:rsidR="00937CAA" w:rsidRDefault="00976B4E" w:rsidP="006C4035">
      <w:pPr>
        <w:rPr>
          <w:noProof/>
        </w:rPr>
      </w:pPr>
      <w:r>
        <w:rPr>
          <w:noProof/>
        </w:rPr>
        <w:t>AWS geht mit den Vorfällen bspw. vorbildhaft um und versucht bezüglich der Ausfallgründe Transparenz zu schaffen</w:t>
      </w:r>
      <w:r>
        <w:rPr>
          <w:rStyle w:val="Funotenzeichen"/>
          <w:noProof/>
        </w:rPr>
        <w:footnoteReference w:id="47"/>
      </w:r>
      <w:r>
        <w:rPr>
          <w:noProof/>
        </w:rPr>
        <w:t xml:space="preserve">. Dies schafft Vertrauen in den Anbieter und somit in </w:t>
      </w:r>
      <w:r w:rsidRPr="00567F3B">
        <w:rPr>
          <w:i/>
          <w:noProof/>
        </w:rPr>
        <w:t>das Produkt</w:t>
      </w:r>
      <w:r>
        <w:rPr>
          <w:noProof/>
        </w:rPr>
        <w:t>.</w:t>
      </w:r>
    </w:p>
    <w:p w:rsidR="00567F3B" w:rsidRDefault="00567F3B">
      <w:pPr>
        <w:spacing w:before="0" w:after="200" w:line="276" w:lineRule="auto"/>
        <w:jc w:val="left"/>
        <w:rPr>
          <w:smallCaps/>
          <w:sz w:val="52"/>
          <w:szCs w:val="36"/>
        </w:rPr>
      </w:pPr>
      <w:r>
        <w:br w:type="page"/>
      </w:r>
    </w:p>
    <w:p w:rsidR="002A284F" w:rsidRDefault="002A284F" w:rsidP="002A284F">
      <w:pPr>
        <w:pStyle w:val="berschrift1"/>
      </w:pPr>
      <w:bookmarkStart w:id="48" w:name="_Toc305264374"/>
      <w:r>
        <w:lastRenderedPageBreak/>
        <w:t xml:space="preserve">Hauptteil </w:t>
      </w:r>
      <w:r w:rsidR="00237801">
        <w:t>–</w:t>
      </w:r>
      <w:r>
        <w:t xml:space="preserve"> Konzeption</w:t>
      </w:r>
      <w:bookmarkEnd w:id="48"/>
    </w:p>
    <w:p w:rsidR="00237801" w:rsidRDefault="00237801" w:rsidP="00237801">
      <w:pPr>
        <w:pStyle w:val="KapitelEinfhrung"/>
        <w:rPr>
          <w:color w:val="943634" w:themeColor="accent2" w:themeShade="BF"/>
        </w:rPr>
      </w:pPr>
      <w:r w:rsidRPr="004D7E17">
        <w:rPr>
          <w:i w:val="0"/>
        </w:rPr>
        <w:t>Alle großen Entdeckungen passieren zufällig.</w:t>
      </w:r>
      <w:r>
        <w:rPr>
          <w:i w:val="0"/>
          <w:noProof/>
        </w:rPr>
        <w:br/>
      </w:r>
      <w:proofErr w:type="spellStart"/>
      <w:r w:rsidR="004D7E17">
        <w:rPr>
          <w:color w:val="943634" w:themeColor="accent2" w:themeShade="BF"/>
        </w:rPr>
        <w:t>Murphy’s</w:t>
      </w:r>
      <w:proofErr w:type="spellEnd"/>
      <w:r w:rsidR="004D7E17">
        <w:rPr>
          <w:color w:val="943634" w:themeColor="accent2" w:themeShade="BF"/>
        </w:rPr>
        <w:t xml:space="preserve"> Technologie-Gesetze</w:t>
      </w:r>
    </w:p>
    <w:p w:rsidR="001F73B4" w:rsidRDefault="001F73B4" w:rsidP="001F73B4">
      <w:r>
        <w:t xml:space="preserve">In diesem Kapitel werden diverse </w:t>
      </w:r>
      <w:r w:rsidR="00380938">
        <w:t>grundlegende</w:t>
      </w:r>
      <w:r w:rsidR="00A72636">
        <w:t xml:space="preserve"> </w:t>
      </w:r>
      <w:r>
        <w:t>Konzepte evaluiert und bewertet, die zur Implementierung des Systems infrage kommen.</w:t>
      </w:r>
      <w:r w:rsidR="00A9705C">
        <w:t xml:space="preserve"> </w:t>
      </w:r>
      <w:r w:rsidR="000F36B4">
        <w:t xml:space="preserve">Die jeweiligen Vor- und Nachteile werden individuell aufgeführt, so dass die zum spezifischen Kontext jeweils optimal passende Lösung </w:t>
      </w:r>
      <w:r w:rsidR="00380938">
        <w:t>ermittelt</w:t>
      </w:r>
      <w:r w:rsidR="000F36B4">
        <w:t xml:space="preserve"> werden kann.</w:t>
      </w:r>
    </w:p>
    <w:p w:rsidR="000F36B4" w:rsidRDefault="000F36B4" w:rsidP="001F73B4">
      <w:r>
        <w:t xml:space="preserve">In die Unterkapitel fließen bereits </w:t>
      </w:r>
      <w:r w:rsidRPr="006C4C21">
        <w:rPr>
          <w:i/>
        </w:rPr>
        <w:t>best-</w:t>
      </w:r>
      <w:proofErr w:type="spellStart"/>
      <w:r w:rsidRPr="006C4C21">
        <w:rPr>
          <w:i/>
        </w:rPr>
        <w:t>practices</w:t>
      </w:r>
      <w:proofErr w:type="spellEnd"/>
      <w:r>
        <w:t xml:space="preserve"> ein, die sich in zehn Jahren praktischer Arbeit mit Finanzmarktdaten entwickelt haben. Da im Rahmen dieser Arbeit kein vollständiges System entwickelt werden kann, sollen dem Leser zumindest die Erfahrungen, die in diesem Umfeld bereits gesammelt wurden, zur Verfügung gestellt werden.</w:t>
      </w:r>
    </w:p>
    <w:p w:rsidR="002A284F" w:rsidRPr="004D7E17" w:rsidRDefault="002A284F" w:rsidP="002108DE">
      <w:pPr>
        <w:pStyle w:val="berschrift2"/>
      </w:pPr>
      <w:bookmarkStart w:id="49" w:name="_Toc305264375"/>
      <w:r w:rsidRPr="004D7E17">
        <w:t>Datenstrukturen und –</w:t>
      </w:r>
      <w:proofErr w:type="spellStart"/>
      <w:r w:rsidRPr="004D7E17">
        <w:t>modellierung</w:t>
      </w:r>
      <w:bookmarkEnd w:id="49"/>
      <w:proofErr w:type="spellEnd"/>
    </w:p>
    <w:p w:rsidR="009E1E1E" w:rsidRDefault="009E1E1E" w:rsidP="00195684">
      <w:pPr>
        <w:rPr>
          <w:noProof/>
        </w:rPr>
      </w:pPr>
      <w:r>
        <w:rPr>
          <w:noProof/>
        </w:rPr>
        <w:t>Die wichtigsten Datenstrukturen im Marktdatensystem sind Zeitreihen, Stammdaten und Metadaten.</w:t>
      </w:r>
      <w:r w:rsidR="00B04570">
        <w:rPr>
          <w:noProof/>
        </w:rPr>
        <w:t xml:space="preserve"> Bevor diese Datentypen beschrieben werden, wird auf allgemeine strukturelle Notwendigkeit</w:t>
      </w:r>
      <w:r w:rsidR="00380938">
        <w:rPr>
          <w:noProof/>
        </w:rPr>
        <w:t>en</w:t>
      </w:r>
      <w:r w:rsidR="00B04570">
        <w:rPr>
          <w:noProof/>
        </w:rPr>
        <w:t xml:space="preserve"> eingegangen.</w:t>
      </w:r>
    </w:p>
    <w:p w:rsidR="00B04570" w:rsidRDefault="00B04570" w:rsidP="00B04570">
      <w:pPr>
        <w:pStyle w:val="berschrift3"/>
        <w:rPr>
          <w:noProof/>
        </w:rPr>
      </w:pPr>
      <w:bookmarkStart w:id="50" w:name="_Ref297747907"/>
      <w:bookmarkStart w:id="51" w:name="_Toc305264376"/>
      <w:r>
        <w:rPr>
          <w:noProof/>
        </w:rPr>
        <w:t>Strukturierung der Daten</w:t>
      </w:r>
      <w:bookmarkEnd w:id="50"/>
      <w:bookmarkEnd w:id="51"/>
    </w:p>
    <w:p w:rsidR="00B04570" w:rsidRPr="00177A74" w:rsidRDefault="00B04570" w:rsidP="00B04570">
      <w:r w:rsidRPr="00177A74">
        <w:t xml:space="preserve">Um </w:t>
      </w:r>
      <w:r w:rsidR="00177A74" w:rsidRPr="00177A74">
        <w:t>den</w:t>
      </w:r>
      <w:r w:rsidRPr="00177A74">
        <w:t xml:space="preserve"> Kundenanforderungen gerecht</w:t>
      </w:r>
      <w:r w:rsidR="00177A74" w:rsidRPr="00177A74">
        <w:t xml:space="preserve"> zu werden ist es notwendig</w:t>
      </w:r>
      <w:r w:rsidRPr="00177A74">
        <w:t xml:space="preserve"> einige Details bei der Strukturierung der Daten zu berücksichtigen.</w:t>
      </w:r>
    </w:p>
    <w:p w:rsidR="00177A74" w:rsidRDefault="00177A74" w:rsidP="00B04570">
      <w:r w:rsidRPr="00177A74">
        <w:t xml:space="preserve">Es gibt Marktdaten die von unterschiedlichen Preisquellen geliefert werden. Eine Preisquelle kann bspw. eine Börse, ein Datenanbieter oder ein Kontributor sein. </w:t>
      </w:r>
      <w:r>
        <w:t>Zusätzlich gibt es in bestimmt</w:t>
      </w:r>
      <w:r w:rsidR="00BF749A">
        <w:t>en Bereichen die Notwendigkeit, Snapshots,</w:t>
      </w:r>
      <w:r>
        <w:t xml:space="preserve"> die sich auf bestimmte Zeitpunkte beziehen</w:t>
      </w:r>
      <w:r w:rsidR="00BF749A">
        <w:t>, abzubilden.</w:t>
      </w:r>
      <w:r>
        <w:t xml:space="preserve"> Um diesen Anforderungen von Beginn an </w:t>
      </w:r>
      <w:r>
        <w:lastRenderedPageBreak/>
        <w:t>gerecht zu werden,</w:t>
      </w:r>
      <w:r w:rsidRPr="00177A74">
        <w:t xml:space="preserve"> macht es Sinn ein Konzept der folgenden Form zu etablieren</w:t>
      </w:r>
      <w:r>
        <w:t xml:space="preserve"> – wobei die genaue Ausprägung variieren kann.</w:t>
      </w:r>
    </w:p>
    <w:p w:rsidR="00177A74" w:rsidRDefault="00177A74" w:rsidP="00B04570">
      <w:r>
        <w:t xml:space="preserve">Jedes Instrument muss eine eindeutige ID besitzen, durch die es im Datenbestand identifiziert werden kann. Je nach Implementierung der Zeitreihen, </w:t>
      </w:r>
      <w:r w:rsidRPr="00177A74">
        <w:rPr>
          <w:i/>
        </w:rPr>
        <w:t xml:space="preserve">s. Kapitel </w:t>
      </w:r>
      <w:r w:rsidRPr="00177A74">
        <w:rPr>
          <w:i/>
        </w:rPr>
        <w:fldChar w:fldCharType="begin"/>
      </w:r>
      <w:r w:rsidRPr="00177A74">
        <w:rPr>
          <w:i/>
        </w:rPr>
        <w:instrText xml:space="preserve"> REF _Ref297746391 \r \h </w:instrText>
      </w:r>
      <w:r>
        <w:rPr>
          <w:i/>
        </w:rPr>
        <w:instrText xml:space="preserve"> \* MERGEFORMAT </w:instrText>
      </w:r>
      <w:r w:rsidRPr="00177A74">
        <w:rPr>
          <w:i/>
        </w:rPr>
      </w:r>
      <w:r w:rsidRPr="00177A74">
        <w:rPr>
          <w:i/>
        </w:rPr>
        <w:fldChar w:fldCharType="separate"/>
      </w:r>
      <w:r w:rsidR="00721F53">
        <w:rPr>
          <w:i/>
        </w:rPr>
        <w:t>3.1.2</w:t>
      </w:r>
      <w:r w:rsidRPr="00177A74">
        <w:rPr>
          <w:i/>
        </w:rPr>
        <w:fldChar w:fldCharType="end"/>
      </w:r>
      <w:r>
        <w:t xml:space="preserve">, könnten diese Informationen im Schlüssel oder in </w:t>
      </w:r>
      <w:r w:rsidR="00D27E2B">
        <w:t xml:space="preserve">eigenen </w:t>
      </w:r>
      <w:r>
        <w:t>Datenobjekten abgebildet werden.</w:t>
      </w:r>
    </w:p>
    <w:p w:rsidR="00D27E2B" w:rsidRPr="00177A74" w:rsidRDefault="00D27E2B" w:rsidP="00B04570">
      <w:r>
        <w:t>Wenn ein Instrument IX123123 heißt und über Bloomberg geliefert wird, wäre folgende Form für die Unique ID vorstellbar:</w:t>
      </w:r>
    </w:p>
    <w:p w:rsidR="00D27E2B" w:rsidRPr="00D27E2B" w:rsidRDefault="00D27E2B" w:rsidP="00B04570">
      <w:pPr>
        <w:rPr>
          <w:i/>
          <w:lang w:val="en-US"/>
        </w:rPr>
      </w:pPr>
      <w:r w:rsidRPr="00D27E2B">
        <w:rPr>
          <w:i/>
          <w:color w:val="632423" w:themeColor="accent2" w:themeShade="80"/>
          <w:lang w:val="en-US"/>
        </w:rPr>
        <w:t>&lt;</w:t>
      </w:r>
      <w:proofErr w:type="spellStart"/>
      <w:r w:rsidRPr="00D27E2B">
        <w:rPr>
          <w:i/>
          <w:color w:val="632423" w:themeColor="accent2" w:themeShade="80"/>
          <w:lang w:val="en-US"/>
        </w:rPr>
        <w:t>VendorMnemonic</w:t>
      </w:r>
      <w:proofErr w:type="spellEnd"/>
      <w:r w:rsidRPr="00D27E2B">
        <w:rPr>
          <w:i/>
          <w:color w:val="4F6228" w:themeColor="accent3" w:themeShade="80"/>
          <w:lang w:val="en-US"/>
        </w:rPr>
        <w:t>&gt;&lt;Instrument&gt;</w:t>
      </w:r>
      <w:r w:rsidRPr="00D27E2B">
        <w:rPr>
          <w:i/>
          <w:lang w:val="en-US"/>
        </w:rPr>
        <w:t xml:space="preserve"> </w:t>
      </w:r>
      <w:r w:rsidRPr="00D27E2B">
        <w:rPr>
          <w:i/>
          <w:color w:val="215868" w:themeColor="accent5" w:themeShade="80"/>
          <w:lang w:val="en-US"/>
        </w:rPr>
        <w:t>&lt;</w:t>
      </w:r>
      <w:proofErr w:type="spellStart"/>
      <w:r w:rsidRPr="00D27E2B">
        <w:rPr>
          <w:i/>
          <w:color w:val="215868" w:themeColor="accent5" w:themeShade="80"/>
          <w:lang w:val="en-US"/>
        </w:rPr>
        <w:t>PricingSource</w:t>
      </w:r>
      <w:proofErr w:type="spellEnd"/>
      <w:r w:rsidRPr="00D27E2B">
        <w:rPr>
          <w:i/>
          <w:color w:val="215868" w:themeColor="accent5" w:themeShade="80"/>
          <w:lang w:val="en-US"/>
        </w:rPr>
        <w:t>&gt;</w:t>
      </w:r>
      <w:r>
        <w:rPr>
          <w:i/>
          <w:lang w:val="en-US"/>
        </w:rPr>
        <w:t xml:space="preserve"> </w:t>
      </w:r>
      <w:r w:rsidRPr="00D27E2B">
        <w:rPr>
          <w:i/>
          <w:color w:val="984806" w:themeColor="accent6" w:themeShade="80"/>
          <w:lang w:val="en-US"/>
        </w:rPr>
        <w:t>&lt;</w:t>
      </w:r>
      <w:proofErr w:type="spellStart"/>
      <w:r w:rsidRPr="00D27E2B">
        <w:rPr>
          <w:i/>
          <w:color w:val="984806" w:themeColor="accent6" w:themeShade="80"/>
          <w:lang w:val="en-US"/>
        </w:rPr>
        <w:t>SnapShotTime</w:t>
      </w:r>
      <w:proofErr w:type="spellEnd"/>
      <w:r w:rsidRPr="00D27E2B">
        <w:rPr>
          <w:i/>
          <w:color w:val="984806" w:themeColor="accent6" w:themeShade="80"/>
          <w:lang w:val="en-US"/>
        </w:rPr>
        <w:t>&gt;&lt;</w:t>
      </w:r>
      <w:proofErr w:type="spellStart"/>
      <w:r w:rsidRPr="00D27E2B">
        <w:rPr>
          <w:i/>
          <w:color w:val="984806" w:themeColor="accent6" w:themeShade="80"/>
          <w:lang w:val="en-US"/>
        </w:rPr>
        <w:t>TimeZone</w:t>
      </w:r>
      <w:proofErr w:type="spellEnd"/>
      <w:r w:rsidRPr="00D27E2B">
        <w:rPr>
          <w:i/>
          <w:color w:val="984806" w:themeColor="accent6" w:themeShade="80"/>
          <w:lang w:val="en-US"/>
        </w:rPr>
        <w:t>&gt;</w:t>
      </w:r>
    </w:p>
    <w:p w:rsidR="00D27E2B" w:rsidRPr="00D27E2B" w:rsidRDefault="00D27E2B" w:rsidP="00B04570">
      <w:r w:rsidRPr="00D27E2B">
        <w:t>Würden zu diesem Instrument verschiedene P</w:t>
      </w:r>
      <w:r>
        <w:t>r</w:t>
      </w:r>
      <w:r w:rsidRPr="00D27E2B">
        <w:t>eisquellen und Snapshots geliefert w</w:t>
      </w:r>
      <w:r>
        <w:t>e</w:t>
      </w:r>
      <w:r w:rsidRPr="00D27E2B">
        <w:t xml:space="preserve">rden, wären bspw. </w:t>
      </w:r>
      <w:r>
        <w:t>die Preisdaten unabhängig voneinander realisiert.</w:t>
      </w:r>
    </w:p>
    <w:p w:rsidR="00D27E2B" w:rsidRDefault="00D27E2B" w:rsidP="00D27E2B">
      <w:pPr>
        <w:pStyle w:val="Beschriftung"/>
        <w:keepNext/>
      </w:pPr>
      <w:bookmarkStart w:id="52" w:name="_Ref301252706"/>
      <w:bookmarkStart w:id="53" w:name="_Ref301252753"/>
      <w:bookmarkStart w:id="54" w:name="_Toc305264459"/>
      <w:r>
        <w:t xml:space="preserve">Tabelle </w:t>
      </w:r>
      <w:r>
        <w:fldChar w:fldCharType="begin"/>
      </w:r>
      <w:r>
        <w:instrText xml:space="preserve"> SEQ Tabelle \* ARABIC </w:instrText>
      </w:r>
      <w:r>
        <w:fldChar w:fldCharType="separate"/>
      </w:r>
      <w:r w:rsidR="00721F53">
        <w:rPr>
          <w:noProof/>
        </w:rPr>
        <w:t>3</w:t>
      </w:r>
      <w:r>
        <w:fldChar w:fldCharType="end"/>
      </w:r>
      <w:r>
        <w:t xml:space="preserve"> - Konzept von Preisquellen und Snapshots</w:t>
      </w:r>
      <w:bookmarkEnd w:id="52"/>
      <w:bookmarkEnd w:id="53"/>
      <w:bookmarkEnd w:id="54"/>
    </w:p>
    <w:tbl>
      <w:tblPr>
        <w:tblStyle w:val="Diplomarbeit2011"/>
        <w:tblW w:w="0" w:type="auto"/>
        <w:tblLook w:val="04A0" w:firstRow="1" w:lastRow="0" w:firstColumn="1" w:lastColumn="0" w:noHBand="0" w:noVBand="1"/>
      </w:tblPr>
      <w:tblGrid>
        <w:gridCol w:w="2943"/>
        <w:gridCol w:w="1761"/>
        <w:gridCol w:w="1725"/>
      </w:tblGrid>
      <w:tr w:rsidR="00D21538" w:rsidTr="00BC705D">
        <w:trPr>
          <w:cnfStyle w:val="100000000000" w:firstRow="1" w:lastRow="0" w:firstColumn="0" w:lastColumn="0" w:oddVBand="0" w:evenVBand="0" w:oddHBand="0" w:evenHBand="0" w:firstRowFirstColumn="0" w:firstRowLastColumn="0" w:lastRowFirstColumn="0" w:lastRowLastColumn="0"/>
        </w:trPr>
        <w:tc>
          <w:tcPr>
            <w:tcW w:w="2943" w:type="dxa"/>
          </w:tcPr>
          <w:p w:rsidR="00D21538" w:rsidRPr="003E2080" w:rsidRDefault="00D21538" w:rsidP="000274AA">
            <w:pPr>
              <w:spacing w:before="40" w:line="240" w:lineRule="auto"/>
              <w:jc w:val="left"/>
              <w:rPr>
                <w:color w:val="244061" w:themeColor="accent1" w:themeShade="80"/>
              </w:rPr>
            </w:pPr>
            <w:proofErr w:type="spellStart"/>
            <w:r w:rsidRPr="003E2080">
              <w:t>UniqueID</w:t>
            </w:r>
            <w:proofErr w:type="spellEnd"/>
          </w:p>
        </w:tc>
        <w:tc>
          <w:tcPr>
            <w:tcW w:w="1761" w:type="dxa"/>
          </w:tcPr>
          <w:p w:rsidR="00D21538" w:rsidRPr="003E2080" w:rsidRDefault="00D21538" w:rsidP="000274AA">
            <w:pPr>
              <w:spacing w:before="40" w:line="240" w:lineRule="auto"/>
              <w:jc w:val="center"/>
            </w:pPr>
            <w:proofErr w:type="spellStart"/>
            <w:r w:rsidRPr="003E2080">
              <w:t>Bid</w:t>
            </w:r>
            <w:proofErr w:type="spellEnd"/>
          </w:p>
        </w:tc>
        <w:tc>
          <w:tcPr>
            <w:tcW w:w="1725" w:type="dxa"/>
          </w:tcPr>
          <w:p w:rsidR="00D21538" w:rsidRPr="003E2080" w:rsidRDefault="00D21538" w:rsidP="000274AA">
            <w:pPr>
              <w:spacing w:before="40" w:line="240" w:lineRule="auto"/>
              <w:jc w:val="center"/>
            </w:pPr>
            <w:proofErr w:type="spellStart"/>
            <w:r w:rsidRPr="003E2080">
              <w:t>Ask</w:t>
            </w:r>
            <w:proofErr w:type="spellEnd"/>
          </w:p>
        </w:tc>
      </w:tr>
      <w:tr w:rsidR="00D21538" w:rsidTr="00BC705D">
        <w:tc>
          <w:tcPr>
            <w:tcW w:w="2943" w:type="dxa"/>
          </w:tcPr>
          <w:p w:rsidR="00D21538" w:rsidRPr="003E2080" w:rsidRDefault="00D21538" w:rsidP="00DC7520">
            <w:pPr>
              <w:spacing w:before="40" w:line="240" w:lineRule="auto"/>
              <w:jc w:val="left"/>
              <w:rPr>
                <w:color w:val="632423" w:themeColor="accent2" w:themeShade="80"/>
                <w:sz w:val="20"/>
              </w:rPr>
            </w:pPr>
            <w:r w:rsidRPr="003E2080">
              <w:rPr>
                <w:color w:val="632423" w:themeColor="accent2" w:themeShade="80"/>
                <w:sz w:val="20"/>
              </w:rPr>
              <w:t>BB</w:t>
            </w:r>
            <w:r w:rsidRPr="003E2080">
              <w:rPr>
                <w:color w:val="4F6228" w:themeColor="accent3" w:themeShade="80"/>
                <w:sz w:val="20"/>
              </w:rPr>
              <w:t>IX123123</w:t>
            </w:r>
            <w:r w:rsidRPr="003E2080">
              <w:rPr>
                <w:sz w:val="20"/>
              </w:rPr>
              <w:t xml:space="preserve"> </w:t>
            </w:r>
            <w:r w:rsidRPr="003E2080">
              <w:rPr>
                <w:color w:val="215868" w:themeColor="accent5" w:themeShade="80"/>
                <w:sz w:val="20"/>
              </w:rPr>
              <w:t>BGN</w:t>
            </w:r>
            <w:r w:rsidRPr="003E2080">
              <w:rPr>
                <w:sz w:val="20"/>
              </w:rPr>
              <w:t xml:space="preserve"> </w:t>
            </w:r>
            <w:r w:rsidRPr="003E2080">
              <w:rPr>
                <w:color w:val="984806" w:themeColor="accent6" w:themeShade="80"/>
                <w:sz w:val="20"/>
              </w:rPr>
              <w:t>1730CET</w:t>
            </w:r>
          </w:p>
        </w:tc>
        <w:tc>
          <w:tcPr>
            <w:tcW w:w="1761" w:type="dxa"/>
          </w:tcPr>
          <w:p w:rsidR="00D21538" w:rsidRPr="003E2080" w:rsidRDefault="00D21538" w:rsidP="00DC7520">
            <w:pPr>
              <w:spacing w:before="40" w:line="240" w:lineRule="auto"/>
              <w:jc w:val="center"/>
              <w:rPr>
                <w:sz w:val="20"/>
              </w:rPr>
            </w:pPr>
            <w:r w:rsidRPr="003E2080">
              <w:rPr>
                <w:sz w:val="20"/>
              </w:rPr>
              <w:t>100,3</w:t>
            </w:r>
          </w:p>
        </w:tc>
        <w:tc>
          <w:tcPr>
            <w:tcW w:w="1725" w:type="dxa"/>
          </w:tcPr>
          <w:p w:rsidR="00D21538" w:rsidRPr="003E2080" w:rsidRDefault="00D21538" w:rsidP="00DC7520">
            <w:pPr>
              <w:spacing w:before="40" w:line="240" w:lineRule="auto"/>
              <w:jc w:val="center"/>
              <w:rPr>
                <w:sz w:val="20"/>
              </w:rPr>
            </w:pPr>
            <w:r w:rsidRPr="003E2080">
              <w:rPr>
                <w:sz w:val="20"/>
              </w:rPr>
              <w:t>100,6</w:t>
            </w:r>
          </w:p>
        </w:tc>
      </w:tr>
      <w:tr w:rsidR="00D21538" w:rsidTr="00BC705D">
        <w:trPr>
          <w:cnfStyle w:val="000000010000" w:firstRow="0" w:lastRow="0" w:firstColumn="0" w:lastColumn="0" w:oddVBand="0" w:evenVBand="0" w:oddHBand="0" w:evenHBand="1" w:firstRowFirstColumn="0" w:firstRowLastColumn="0" w:lastRowFirstColumn="0" w:lastRowLastColumn="0"/>
        </w:trPr>
        <w:tc>
          <w:tcPr>
            <w:tcW w:w="2943" w:type="dxa"/>
          </w:tcPr>
          <w:p w:rsidR="00D21538" w:rsidRPr="003E2080" w:rsidRDefault="00D21538" w:rsidP="00DC7520">
            <w:pPr>
              <w:spacing w:before="40" w:line="240" w:lineRule="auto"/>
              <w:jc w:val="left"/>
              <w:rPr>
                <w:color w:val="632423" w:themeColor="accent2" w:themeShade="80"/>
                <w:sz w:val="20"/>
              </w:rPr>
            </w:pPr>
            <w:r w:rsidRPr="003E2080">
              <w:rPr>
                <w:color w:val="632423" w:themeColor="accent2" w:themeShade="80"/>
                <w:sz w:val="20"/>
              </w:rPr>
              <w:t>BB</w:t>
            </w:r>
            <w:r w:rsidRPr="003E2080">
              <w:rPr>
                <w:color w:val="4F6228" w:themeColor="accent3" w:themeShade="80"/>
                <w:sz w:val="20"/>
              </w:rPr>
              <w:t>IX123123</w:t>
            </w:r>
            <w:r w:rsidRPr="003E2080">
              <w:rPr>
                <w:sz w:val="20"/>
              </w:rPr>
              <w:t xml:space="preserve"> </w:t>
            </w:r>
            <w:r w:rsidRPr="003E2080">
              <w:rPr>
                <w:color w:val="215868" w:themeColor="accent5" w:themeShade="80"/>
                <w:sz w:val="20"/>
              </w:rPr>
              <w:t>BGN</w:t>
            </w:r>
            <w:r w:rsidRPr="003E2080">
              <w:rPr>
                <w:sz w:val="20"/>
              </w:rPr>
              <w:t xml:space="preserve"> </w:t>
            </w:r>
            <w:r w:rsidRPr="003E2080">
              <w:rPr>
                <w:color w:val="984806" w:themeColor="accent6" w:themeShade="80"/>
                <w:sz w:val="20"/>
              </w:rPr>
              <w:t>1600CET</w:t>
            </w:r>
          </w:p>
        </w:tc>
        <w:tc>
          <w:tcPr>
            <w:tcW w:w="1761" w:type="dxa"/>
          </w:tcPr>
          <w:p w:rsidR="00D21538" w:rsidRPr="003E2080" w:rsidRDefault="00D21538" w:rsidP="00DC7520">
            <w:pPr>
              <w:spacing w:before="40" w:line="240" w:lineRule="auto"/>
              <w:jc w:val="center"/>
              <w:rPr>
                <w:sz w:val="20"/>
              </w:rPr>
            </w:pPr>
            <w:r w:rsidRPr="003E2080">
              <w:rPr>
                <w:sz w:val="20"/>
              </w:rPr>
              <w:t>99,8</w:t>
            </w:r>
          </w:p>
        </w:tc>
        <w:tc>
          <w:tcPr>
            <w:tcW w:w="1725" w:type="dxa"/>
          </w:tcPr>
          <w:p w:rsidR="00D21538" w:rsidRPr="003E2080" w:rsidRDefault="00D21538" w:rsidP="00DC7520">
            <w:pPr>
              <w:spacing w:before="40" w:line="240" w:lineRule="auto"/>
              <w:jc w:val="center"/>
              <w:rPr>
                <w:sz w:val="20"/>
              </w:rPr>
            </w:pPr>
            <w:r w:rsidRPr="003E2080">
              <w:rPr>
                <w:sz w:val="20"/>
              </w:rPr>
              <w:t>100,0</w:t>
            </w:r>
          </w:p>
        </w:tc>
      </w:tr>
      <w:tr w:rsidR="00D21538" w:rsidTr="00BC705D">
        <w:tc>
          <w:tcPr>
            <w:tcW w:w="2943" w:type="dxa"/>
          </w:tcPr>
          <w:p w:rsidR="00D21538" w:rsidRPr="003E2080" w:rsidRDefault="00D21538" w:rsidP="00DC7520">
            <w:pPr>
              <w:spacing w:before="40" w:line="240" w:lineRule="auto"/>
              <w:jc w:val="left"/>
              <w:rPr>
                <w:color w:val="632423" w:themeColor="accent2" w:themeShade="80"/>
                <w:sz w:val="20"/>
              </w:rPr>
            </w:pPr>
            <w:r w:rsidRPr="003E2080">
              <w:rPr>
                <w:color w:val="632423" w:themeColor="accent2" w:themeShade="80"/>
                <w:sz w:val="20"/>
              </w:rPr>
              <w:t>BB</w:t>
            </w:r>
            <w:r w:rsidRPr="003E2080">
              <w:rPr>
                <w:color w:val="4F6228" w:themeColor="accent3" w:themeShade="80"/>
                <w:sz w:val="20"/>
              </w:rPr>
              <w:t>IX123123</w:t>
            </w:r>
            <w:r w:rsidRPr="003E2080">
              <w:rPr>
                <w:sz w:val="20"/>
              </w:rPr>
              <w:t xml:space="preserve"> </w:t>
            </w:r>
            <w:r w:rsidRPr="003E2080">
              <w:rPr>
                <w:color w:val="215868" w:themeColor="accent5" w:themeShade="80"/>
                <w:sz w:val="20"/>
              </w:rPr>
              <w:t>BGN</w:t>
            </w:r>
            <w:r w:rsidRPr="003E2080">
              <w:rPr>
                <w:sz w:val="20"/>
              </w:rPr>
              <w:t xml:space="preserve"> </w:t>
            </w:r>
            <w:r w:rsidRPr="003E2080">
              <w:rPr>
                <w:color w:val="984806" w:themeColor="accent6" w:themeShade="80"/>
                <w:sz w:val="20"/>
              </w:rPr>
              <w:t>1300CET</w:t>
            </w:r>
          </w:p>
        </w:tc>
        <w:tc>
          <w:tcPr>
            <w:tcW w:w="1761" w:type="dxa"/>
          </w:tcPr>
          <w:p w:rsidR="00D21538" w:rsidRPr="003E2080" w:rsidRDefault="00D21538" w:rsidP="00DC7520">
            <w:pPr>
              <w:spacing w:before="40" w:line="240" w:lineRule="auto"/>
              <w:jc w:val="center"/>
              <w:rPr>
                <w:sz w:val="20"/>
              </w:rPr>
            </w:pPr>
            <w:r w:rsidRPr="003E2080">
              <w:rPr>
                <w:sz w:val="20"/>
              </w:rPr>
              <w:t>96,7</w:t>
            </w:r>
          </w:p>
        </w:tc>
        <w:tc>
          <w:tcPr>
            <w:tcW w:w="1725" w:type="dxa"/>
          </w:tcPr>
          <w:p w:rsidR="00D21538" w:rsidRPr="003E2080" w:rsidRDefault="00D21538" w:rsidP="00DC7520">
            <w:pPr>
              <w:spacing w:before="40" w:line="240" w:lineRule="auto"/>
              <w:jc w:val="center"/>
              <w:rPr>
                <w:sz w:val="20"/>
              </w:rPr>
            </w:pPr>
            <w:r w:rsidRPr="003E2080">
              <w:rPr>
                <w:sz w:val="20"/>
              </w:rPr>
              <w:t>97,0</w:t>
            </w:r>
          </w:p>
        </w:tc>
      </w:tr>
      <w:tr w:rsidR="00D21538" w:rsidTr="00BC705D">
        <w:trPr>
          <w:cnfStyle w:val="000000010000" w:firstRow="0" w:lastRow="0" w:firstColumn="0" w:lastColumn="0" w:oddVBand="0" w:evenVBand="0" w:oddHBand="0" w:evenHBand="1" w:firstRowFirstColumn="0" w:firstRowLastColumn="0" w:lastRowFirstColumn="0" w:lastRowLastColumn="0"/>
        </w:trPr>
        <w:tc>
          <w:tcPr>
            <w:tcW w:w="2943" w:type="dxa"/>
          </w:tcPr>
          <w:p w:rsidR="00D21538" w:rsidRPr="003E2080" w:rsidRDefault="00D21538" w:rsidP="00DC7520">
            <w:pPr>
              <w:spacing w:before="40" w:line="240" w:lineRule="auto"/>
              <w:jc w:val="left"/>
              <w:rPr>
                <w:color w:val="632423" w:themeColor="accent2" w:themeShade="80"/>
                <w:sz w:val="20"/>
              </w:rPr>
            </w:pPr>
            <w:r w:rsidRPr="003E2080">
              <w:rPr>
                <w:color w:val="632423" w:themeColor="accent2" w:themeShade="80"/>
                <w:sz w:val="20"/>
              </w:rPr>
              <w:t>BB</w:t>
            </w:r>
            <w:r w:rsidRPr="003E2080">
              <w:rPr>
                <w:color w:val="4F6228" w:themeColor="accent3" w:themeShade="80"/>
                <w:sz w:val="20"/>
              </w:rPr>
              <w:t>IX123123</w:t>
            </w:r>
            <w:r w:rsidRPr="003E2080">
              <w:rPr>
                <w:sz w:val="20"/>
              </w:rPr>
              <w:t xml:space="preserve"> </w:t>
            </w:r>
            <w:r w:rsidRPr="003E2080">
              <w:rPr>
                <w:color w:val="215868" w:themeColor="accent5" w:themeShade="80"/>
                <w:sz w:val="20"/>
              </w:rPr>
              <w:t>UN</w:t>
            </w:r>
            <w:r w:rsidRPr="003E2080">
              <w:rPr>
                <w:sz w:val="20"/>
              </w:rPr>
              <w:t xml:space="preserve"> </w:t>
            </w:r>
            <w:r w:rsidRPr="003E2080">
              <w:rPr>
                <w:color w:val="984806" w:themeColor="accent6" w:themeShade="80"/>
                <w:sz w:val="20"/>
              </w:rPr>
              <w:t>1300CET</w:t>
            </w:r>
          </w:p>
        </w:tc>
        <w:tc>
          <w:tcPr>
            <w:tcW w:w="1761" w:type="dxa"/>
          </w:tcPr>
          <w:p w:rsidR="00D21538" w:rsidRPr="003E2080" w:rsidRDefault="00D21538" w:rsidP="00DC7520">
            <w:pPr>
              <w:spacing w:before="40" w:line="240" w:lineRule="auto"/>
              <w:jc w:val="center"/>
              <w:rPr>
                <w:sz w:val="20"/>
              </w:rPr>
            </w:pPr>
            <w:r w:rsidRPr="003E2080">
              <w:rPr>
                <w:sz w:val="20"/>
              </w:rPr>
              <w:t>96,5</w:t>
            </w:r>
          </w:p>
        </w:tc>
        <w:tc>
          <w:tcPr>
            <w:tcW w:w="1725" w:type="dxa"/>
          </w:tcPr>
          <w:p w:rsidR="00D21538" w:rsidRPr="003E2080" w:rsidRDefault="00D21538" w:rsidP="00DC7520">
            <w:pPr>
              <w:spacing w:before="40" w:line="240" w:lineRule="auto"/>
              <w:jc w:val="center"/>
              <w:rPr>
                <w:sz w:val="20"/>
              </w:rPr>
            </w:pPr>
            <w:r w:rsidRPr="003E2080">
              <w:rPr>
                <w:sz w:val="20"/>
              </w:rPr>
              <w:t>96,7</w:t>
            </w:r>
          </w:p>
        </w:tc>
      </w:tr>
    </w:tbl>
    <w:p w:rsidR="00B04570" w:rsidRDefault="00177A74" w:rsidP="00195684">
      <w:r w:rsidRPr="00177A74">
        <w:t>Ohne ein solches Konzept würden die Daten eines Objektes immer mit den Daten einer anderen Preisquelle überschrieben werden – nach dem Motto „der Letzte gewinnt!“</w:t>
      </w:r>
      <w:r>
        <w:t>.</w:t>
      </w:r>
    </w:p>
    <w:p w:rsidR="00120A68" w:rsidRDefault="00FF5076" w:rsidP="00195684">
      <w:r>
        <w:t>Gleiches gilt auch für Wechselkurse. Diese können von verschiedenen Zentralbanken oder Daten-Brokern geliefert werden.</w:t>
      </w:r>
      <w:r w:rsidR="00120A68">
        <w:t xml:space="preserve"> Wenn es um Schlusskurse geht, wird ebenfalls ein Konzept benötigt um Indizes in verschiedenen Währungen abbilden zu können.</w:t>
      </w:r>
    </w:p>
    <w:p w:rsidR="00366096" w:rsidRDefault="00120A68" w:rsidP="00195684">
      <w:r>
        <w:t>Diese Art der Dynamisierung kann schwer in einem allgemeingültigen Konzept umgesetzt werden. Es müssen ggf. pro Datenanbieter oder Marktdaten-Klasse spezifische Lösung</w:t>
      </w:r>
      <w:r w:rsidR="00CE6DE4">
        <w:t>en erarbeitet werden.</w:t>
      </w:r>
    </w:p>
    <w:p w:rsidR="009E1E1E" w:rsidRDefault="009E1E1E" w:rsidP="009E1E1E">
      <w:pPr>
        <w:pStyle w:val="berschrift3"/>
        <w:rPr>
          <w:noProof/>
        </w:rPr>
      </w:pPr>
      <w:bookmarkStart w:id="55" w:name="_Ref297746391"/>
      <w:bookmarkStart w:id="56" w:name="_Toc305264377"/>
      <w:r>
        <w:rPr>
          <w:noProof/>
        </w:rPr>
        <w:t>Zeitreihen</w:t>
      </w:r>
      <w:r w:rsidR="00A72636">
        <w:rPr>
          <w:noProof/>
        </w:rPr>
        <w:t>-Konzeption</w:t>
      </w:r>
      <w:bookmarkEnd w:id="55"/>
      <w:bookmarkEnd w:id="56"/>
    </w:p>
    <w:p w:rsidR="00A72636" w:rsidRPr="00A72636" w:rsidRDefault="00A72636" w:rsidP="00195684">
      <w:pPr>
        <w:rPr>
          <w:noProof/>
        </w:rPr>
      </w:pPr>
      <w:r w:rsidRPr="00A72636">
        <w:rPr>
          <w:noProof/>
        </w:rPr>
        <w:t>Um die Zeitreihen abbilden zu können gibt es generell drei Ansätze.</w:t>
      </w:r>
    </w:p>
    <w:p w:rsidR="00A72636" w:rsidRDefault="00A72636" w:rsidP="00A72636">
      <w:pPr>
        <w:pStyle w:val="berschrift4"/>
        <w:rPr>
          <w:noProof/>
        </w:rPr>
      </w:pPr>
      <w:bookmarkStart w:id="57" w:name="_Toc305264378"/>
      <w:r>
        <w:rPr>
          <w:noProof/>
        </w:rPr>
        <w:lastRenderedPageBreak/>
        <w:t xml:space="preserve">Nutzung einer für </w:t>
      </w:r>
      <w:r w:rsidRPr="00A72636">
        <w:rPr>
          <w:noProof/>
        </w:rPr>
        <w:t>Zeitreihen</w:t>
      </w:r>
      <w:r>
        <w:rPr>
          <w:noProof/>
        </w:rPr>
        <w:t xml:space="preserve"> optimierten </w:t>
      </w:r>
      <w:r w:rsidRPr="00A72636">
        <w:rPr>
          <w:noProof/>
        </w:rPr>
        <w:t>Datenbank</w:t>
      </w:r>
      <w:bookmarkEnd w:id="57"/>
    </w:p>
    <w:p w:rsidR="00A72636" w:rsidRDefault="007C0A4D" w:rsidP="00A72636">
      <w:r>
        <w:t>Es gibt Datenbanken die auf die Speicherung von Zeitreihen zugeschnitten sind. In diesem Fall muss der Nutzer ggf. über Erfahrung in der Installation und Administration von IT-Systemen verfügen.</w:t>
      </w:r>
    </w:p>
    <w:p w:rsidR="007C0A4D" w:rsidRDefault="007C0A4D" w:rsidP="00A72636">
      <w:r>
        <w:t>Bei</w:t>
      </w:r>
      <w:r w:rsidR="00414E57">
        <w:t>spiele solcher Datenbanken sind in der folgenden Tabelle aufgeführt.</w:t>
      </w:r>
    </w:p>
    <w:p w:rsidR="00414E57" w:rsidRDefault="00414E57" w:rsidP="00414E57">
      <w:pPr>
        <w:pStyle w:val="Beschriftung"/>
        <w:keepNext/>
      </w:pPr>
      <w:bookmarkStart w:id="58" w:name="_Toc305264460"/>
      <w:r>
        <w:t xml:space="preserve">Tabelle </w:t>
      </w:r>
      <w:r>
        <w:fldChar w:fldCharType="begin"/>
      </w:r>
      <w:r>
        <w:instrText xml:space="preserve"> SEQ Tabelle \* ARABIC </w:instrText>
      </w:r>
      <w:r>
        <w:fldChar w:fldCharType="separate"/>
      </w:r>
      <w:r w:rsidR="00721F53">
        <w:rPr>
          <w:noProof/>
        </w:rPr>
        <w:t>4</w:t>
      </w:r>
      <w:r>
        <w:fldChar w:fldCharType="end"/>
      </w:r>
      <w:r>
        <w:t xml:space="preserve"> - Beispiele für </w:t>
      </w:r>
      <w:r w:rsidR="001D3F09">
        <w:t>z</w:t>
      </w:r>
      <w:r>
        <w:t>eitreihenoptimierte Datenbanken</w:t>
      </w:r>
      <w:bookmarkEnd w:id="58"/>
    </w:p>
    <w:tbl>
      <w:tblPr>
        <w:tblStyle w:val="Diplomarbeit2011"/>
        <w:tblW w:w="0" w:type="auto"/>
        <w:tblLook w:val="04A0" w:firstRow="1" w:lastRow="0" w:firstColumn="1" w:lastColumn="0" w:noHBand="0" w:noVBand="1"/>
      </w:tblPr>
      <w:tblGrid>
        <w:gridCol w:w="4039"/>
        <w:gridCol w:w="4466"/>
      </w:tblGrid>
      <w:tr w:rsidR="00414E57" w:rsidTr="00BC705D">
        <w:trPr>
          <w:cnfStyle w:val="100000000000" w:firstRow="1" w:lastRow="0" w:firstColumn="0" w:lastColumn="0" w:oddVBand="0" w:evenVBand="0" w:oddHBand="0" w:evenHBand="0" w:firstRowFirstColumn="0" w:firstRowLastColumn="0" w:lastRowFirstColumn="0" w:lastRowLastColumn="0"/>
        </w:trPr>
        <w:tc>
          <w:tcPr>
            <w:tcW w:w="4039" w:type="dxa"/>
          </w:tcPr>
          <w:p w:rsidR="00414E57" w:rsidRDefault="00414E57" w:rsidP="000274AA">
            <w:pPr>
              <w:spacing w:before="40" w:line="240" w:lineRule="auto"/>
            </w:pPr>
            <w:r>
              <w:t>Produkt</w:t>
            </w:r>
          </w:p>
        </w:tc>
        <w:tc>
          <w:tcPr>
            <w:tcW w:w="4466" w:type="dxa"/>
          </w:tcPr>
          <w:p w:rsidR="00414E57" w:rsidRDefault="00414E57" w:rsidP="000274AA">
            <w:pPr>
              <w:spacing w:before="40" w:line="240" w:lineRule="auto"/>
            </w:pPr>
            <w:r>
              <w:t>Webseite</w:t>
            </w:r>
          </w:p>
        </w:tc>
      </w:tr>
      <w:tr w:rsidR="00414E57" w:rsidTr="00BC705D">
        <w:tc>
          <w:tcPr>
            <w:tcW w:w="4039" w:type="dxa"/>
          </w:tcPr>
          <w:p w:rsidR="00414E57" w:rsidRPr="00325277" w:rsidRDefault="00414E57" w:rsidP="000D566A">
            <w:pPr>
              <w:spacing w:before="40" w:line="240" w:lineRule="auto"/>
              <w:rPr>
                <w:sz w:val="20"/>
                <w:szCs w:val="20"/>
              </w:rPr>
            </w:pPr>
            <w:r w:rsidRPr="00325277">
              <w:rPr>
                <w:sz w:val="20"/>
                <w:szCs w:val="20"/>
              </w:rPr>
              <w:t>FAME</w:t>
            </w:r>
          </w:p>
        </w:tc>
        <w:tc>
          <w:tcPr>
            <w:tcW w:w="4466" w:type="dxa"/>
          </w:tcPr>
          <w:p w:rsidR="00414E57" w:rsidRPr="00325277" w:rsidRDefault="00414E57" w:rsidP="000D566A">
            <w:pPr>
              <w:spacing w:before="40" w:line="240" w:lineRule="auto"/>
              <w:rPr>
                <w:sz w:val="20"/>
                <w:szCs w:val="20"/>
              </w:rPr>
            </w:pPr>
            <w:r w:rsidRPr="00325277">
              <w:rPr>
                <w:sz w:val="20"/>
                <w:szCs w:val="20"/>
              </w:rPr>
              <w:t>http://www.sungard.com/fame/</w:t>
            </w:r>
          </w:p>
        </w:tc>
      </w:tr>
      <w:tr w:rsidR="00414E57" w:rsidTr="00BC705D">
        <w:trPr>
          <w:cnfStyle w:val="000000010000" w:firstRow="0" w:lastRow="0" w:firstColumn="0" w:lastColumn="0" w:oddVBand="0" w:evenVBand="0" w:oddHBand="0" w:evenHBand="1" w:firstRowFirstColumn="0" w:firstRowLastColumn="0" w:lastRowFirstColumn="0" w:lastRowLastColumn="0"/>
        </w:trPr>
        <w:tc>
          <w:tcPr>
            <w:tcW w:w="4039" w:type="dxa"/>
          </w:tcPr>
          <w:p w:rsidR="00414E57" w:rsidRPr="00325277" w:rsidRDefault="00414E57" w:rsidP="000D566A">
            <w:pPr>
              <w:spacing w:before="40" w:line="240" w:lineRule="auto"/>
              <w:rPr>
                <w:sz w:val="20"/>
                <w:szCs w:val="20"/>
              </w:rPr>
            </w:pPr>
            <w:proofErr w:type="spellStart"/>
            <w:r w:rsidRPr="00325277">
              <w:rPr>
                <w:sz w:val="20"/>
                <w:szCs w:val="20"/>
              </w:rPr>
              <w:t>STSdb</w:t>
            </w:r>
            <w:proofErr w:type="spellEnd"/>
          </w:p>
        </w:tc>
        <w:tc>
          <w:tcPr>
            <w:tcW w:w="4466" w:type="dxa"/>
          </w:tcPr>
          <w:p w:rsidR="00414E57" w:rsidRPr="00325277" w:rsidRDefault="00414E57" w:rsidP="000D566A">
            <w:pPr>
              <w:spacing w:before="40" w:line="240" w:lineRule="auto"/>
              <w:rPr>
                <w:sz w:val="20"/>
                <w:szCs w:val="20"/>
              </w:rPr>
            </w:pPr>
            <w:r w:rsidRPr="00325277">
              <w:rPr>
                <w:sz w:val="20"/>
                <w:szCs w:val="20"/>
              </w:rPr>
              <w:t>http://stsdb.com/</w:t>
            </w:r>
          </w:p>
        </w:tc>
      </w:tr>
      <w:tr w:rsidR="00414E57" w:rsidTr="00BC705D">
        <w:tc>
          <w:tcPr>
            <w:tcW w:w="4039" w:type="dxa"/>
          </w:tcPr>
          <w:p w:rsidR="00414E57" w:rsidRPr="00325277" w:rsidRDefault="00414E57" w:rsidP="000D566A">
            <w:pPr>
              <w:spacing w:before="40" w:line="240" w:lineRule="auto"/>
              <w:rPr>
                <w:sz w:val="20"/>
                <w:szCs w:val="20"/>
              </w:rPr>
            </w:pPr>
            <w:proofErr w:type="spellStart"/>
            <w:r w:rsidRPr="00325277">
              <w:rPr>
                <w:sz w:val="20"/>
                <w:szCs w:val="20"/>
              </w:rPr>
              <w:t>OpenTSDB</w:t>
            </w:r>
            <w:proofErr w:type="spellEnd"/>
          </w:p>
        </w:tc>
        <w:tc>
          <w:tcPr>
            <w:tcW w:w="4466" w:type="dxa"/>
          </w:tcPr>
          <w:p w:rsidR="00414E57" w:rsidRPr="00325277" w:rsidRDefault="00414E57" w:rsidP="000D566A">
            <w:pPr>
              <w:spacing w:before="40" w:line="240" w:lineRule="auto"/>
              <w:rPr>
                <w:sz w:val="20"/>
                <w:szCs w:val="20"/>
              </w:rPr>
            </w:pPr>
            <w:r w:rsidRPr="00325277">
              <w:rPr>
                <w:sz w:val="20"/>
                <w:szCs w:val="20"/>
              </w:rPr>
              <w:t>http://opentsdb.net/</w:t>
            </w:r>
          </w:p>
        </w:tc>
      </w:tr>
    </w:tbl>
    <w:p w:rsidR="00B04570" w:rsidRDefault="00414E57" w:rsidP="007C0A4D">
      <w:r>
        <w:t>Spezifische Anforderungen,</w:t>
      </w:r>
      <w:r w:rsidR="007C0A4D">
        <w:t xml:space="preserve"> die in diesen Datenbanken nich</w:t>
      </w:r>
      <w:r w:rsidR="00B04570">
        <w:t>t vorgesehen sind, müssten ggf. erst über Umwege implementiert werden. Wenn eine Datenbank bspw. nur Zeitreihen unterstützt, die eine Frequenz im Millisekunden Bereich besitzen, so kann dies problematisch werden, wenn tägliche oder monatliche Zeitreihen erzeugt werden müssen.</w:t>
      </w:r>
    </w:p>
    <w:p w:rsidR="00B04570" w:rsidRDefault="00B04570" w:rsidP="00A72636">
      <w:pPr>
        <w:pStyle w:val="berschrift4"/>
        <w:rPr>
          <w:noProof/>
        </w:rPr>
      </w:pPr>
      <w:bookmarkStart w:id="59" w:name="_Toc305264379"/>
      <w:r>
        <w:rPr>
          <w:noProof/>
        </w:rPr>
        <w:t>Modellierung der Zeitreihen in einer NoSQL Datenbank</w:t>
      </w:r>
      <w:bookmarkEnd w:id="59"/>
    </w:p>
    <w:p w:rsidR="00414E57" w:rsidRDefault="00B04570" w:rsidP="00B04570">
      <w:r>
        <w:t xml:space="preserve">Da es in </w:t>
      </w:r>
      <w:proofErr w:type="spellStart"/>
      <w:r>
        <w:t>NoSQL</w:t>
      </w:r>
      <w:proofErr w:type="spellEnd"/>
      <w:r>
        <w:t>-Datenbanken keine Relationen gibt, müssen andere Strukturen gefunden werden, die eine sinnvolle Abbildung der Daten ermöglichen.</w:t>
      </w:r>
      <w:r w:rsidR="00414E57">
        <w:t xml:space="preserve"> </w:t>
      </w:r>
      <w:r w:rsidR="00120A68">
        <w:t xml:space="preserve">Mögliche Unique IDs wurden bereits in </w:t>
      </w:r>
      <w:r w:rsidR="00120A68" w:rsidRPr="00120A68">
        <w:rPr>
          <w:i/>
        </w:rPr>
        <w:t xml:space="preserve">Kapitel </w:t>
      </w:r>
      <w:r w:rsidR="00120A68" w:rsidRPr="00120A68">
        <w:rPr>
          <w:i/>
        </w:rPr>
        <w:fldChar w:fldCharType="begin"/>
      </w:r>
      <w:r w:rsidR="00120A68" w:rsidRPr="00120A68">
        <w:rPr>
          <w:i/>
        </w:rPr>
        <w:instrText xml:space="preserve"> REF _Ref297747907 \r \h </w:instrText>
      </w:r>
      <w:r w:rsidR="00120A68">
        <w:rPr>
          <w:i/>
        </w:rPr>
        <w:instrText xml:space="preserve"> \* MERGEFORMAT </w:instrText>
      </w:r>
      <w:r w:rsidR="00120A68" w:rsidRPr="00120A68">
        <w:rPr>
          <w:i/>
        </w:rPr>
      </w:r>
      <w:r w:rsidR="00120A68" w:rsidRPr="00120A68">
        <w:rPr>
          <w:i/>
        </w:rPr>
        <w:fldChar w:fldCharType="separate"/>
      </w:r>
      <w:r w:rsidR="00721F53">
        <w:rPr>
          <w:i/>
        </w:rPr>
        <w:t>3.1.1</w:t>
      </w:r>
      <w:r w:rsidR="00120A68" w:rsidRPr="00120A68">
        <w:rPr>
          <w:i/>
        </w:rPr>
        <w:fldChar w:fldCharType="end"/>
      </w:r>
      <w:r w:rsidR="00120A68">
        <w:t xml:space="preserve"> vorgestellt.</w:t>
      </w:r>
      <w:r w:rsidR="00414E57">
        <w:t xml:space="preserve"> </w:t>
      </w:r>
      <w:r w:rsidR="00120A68">
        <w:t>Die notwendigen Nutzdaten könnten dann in den Spalten abgespeichert werden.</w:t>
      </w:r>
      <w:r w:rsidR="00414E57">
        <w:t xml:space="preserve"> </w:t>
      </w:r>
    </w:p>
    <w:p w:rsidR="00120A68" w:rsidRDefault="00120A68" w:rsidP="00B04570">
      <w:r>
        <w:t>Hierbei sind ggf. vorhandene Grenzen in Bezug auf die abbildbaren Objekte und Datenmengen im Vorfeld zu berücksichtigen.</w:t>
      </w:r>
    </w:p>
    <w:p w:rsidR="00120A68" w:rsidRDefault="00120A68" w:rsidP="00B04570">
      <w:r>
        <w:t xml:space="preserve">Um Zeitreihen unterschiedlicher Frequenz abbilden zu können, </w:t>
      </w:r>
      <w:r w:rsidR="00D3685C">
        <w:t>kann</w:t>
      </w:r>
      <w:r>
        <w:t xml:space="preserve"> bspw. folgende</w:t>
      </w:r>
      <w:r w:rsidR="00D3685C">
        <w:t>r Ansatz weiter vertieft werden, welche</w:t>
      </w:r>
      <w:r w:rsidR="00EA2C1D">
        <w:t>r</w:t>
      </w:r>
      <w:r w:rsidR="00D3685C">
        <w:t xml:space="preserve"> zugleich auf ein mögliches Problem aufmerksam macht.</w:t>
      </w:r>
    </w:p>
    <w:p w:rsidR="00E752C2" w:rsidRDefault="00D3685C" w:rsidP="00E752C2">
      <w:pPr>
        <w:keepNext/>
        <w:jc w:val="center"/>
      </w:pPr>
      <w:r>
        <w:rPr>
          <w:noProof/>
          <w:lang w:eastAsia="de-DE"/>
        </w:rPr>
        <w:lastRenderedPageBreak/>
        <w:drawing>
          <wp:inline distT="0" distB="0" distL="0" distR="0" wp14:anchorId="3546B69D" wp14:editId="74D87907">
            <wp:extent cx="4336322" cy="2787091"/>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Konzept zur Abbildung von Zeitreihen in NoSQL Datenbanken.jpg"/>
                    <pic:cNvPicPr/>
                  </pic:nvPicPr>
                  <pic:blipFill>
                    <a:blip r:embed="rId28">
                      <a:extLst>
                        <a:ext uri="{28A0092B-C50C-407E-A947-70E740481C1C}">
                          <a14:useLocalDpi xmlns:a14="http://schemas.microsoft.com/office/drawing/2010/main" val="0"/>
                        </a:ext>
                      </a:extLst>
                    </a:blip>
                    <a:stretch>
                      <a:fillRect/>
                    </a:stretch>
                  </pic:blipFill>
                  <pic:spPr>
                    <a:xfrm>
                      <a:off x="0" y="0"/>
                      <a:ext cx="4365529" cy="2805863"/>
                    </a:xfrm>
                    <a:prstGeom prst="rect">
                      <a:avLst/>
                    </a:prstGeom>
                  </pic:spPr>
                </pic:pic>
              </a:graphicData>
            </a:graphic>
          </wp:inline>
        </w:drawing>
      </w:r>
    </w:p>
    <w:p w:rsidR="00D3685C" w:rsidRDefault="00E752C2" w:rsidP="00E752C2">
      <w:pPr>
        <w:pStyle w:val="Beschriftung"/>
        <w:jc w:val="center"/>
      </w:pPr>
      <w:bookmarkStart w:id="60" w:name="_Ref297749258"/>
      <w:bookmarkStart w:id="61" w:name="_Toc305264433"/>
      <w:r>
        <w:t xml:space="preserve">Abbildung </w:t>
      </w:r>
      <w:r>
        <w:fldChar w:fldCharType="begin"/>
      </w:r>
      <w:r>
        <w:instrText xml:space="preserve"> SEQ Abbildung \* ARABIC </w:instrText>
      </w:r>
      <w:r>
        <w:fldChar w:fldCharType="separate"/>
      </w:r>
      <w:r w:rsidR="00721F53">
        <w:rPr>
          <w:noProof/>
        </w:rPr>
        <w:t>8</w:t>
      </w:r>
      <w:r>
        <w:fldChar w:fldCharType="end"/>
      </w:r>
      <w:r w:rsidR="0013587E">
        <w:rPr>
          <w:rStyle w:val="Funotenzeichen"/>
        </w:rPr>
        <w:footnoteReference w:id="48"/>
      </w:r>
      <w:r>
        <w:t xml:space="preserve"> - </w:t>
      </w:r>
      <w:r w:rsidRPr="00BC7FD9">
        <w:t xml:space="preserve">Konzept zur Abbildung von Zeitreihen in </w:t>
      </w:r>
      <w:proofErr w:type="spellStart"/>
      <w:r w:rsidRPr="00BC7FD9">
        <w:t>NoSQL</w:t>
      </w:r>
      <w:proofErr w:type="spellEnd"/>
      <w:r w:rsidRPr="00BC7FD9">
        <w:t xml:space="preserve"> Datenbanken</w:t>
      </w:r>
      <w:bookmarkEnd w:id="60"/>
      <w:bookmarkEnd w:id="61"/>
    </w:p>
    <w:p w:rsidR="00D3685C" w:rsidRDefault="00D3685C" w:rsidP="00B04570">
      <w:r>
        <w:t xml:space="preserve">Es gibt Daten die auch an Wochenenden geliefert werden. Diese können in Zeitreihen der Frequenz </w:t>
      </w:r>
      <w:r w:rsidR="00EA2C1D" w:rsidRPr="00D3685C">
        <w:rPr>
          <w:i/>
        </w:rPr>
        <w:t>Business</w:t>
      </w:r>
      <w:r>
        <w:t xml:space="preserve"> nicht abgespeichert werden.</w:t>
      </w:r>
      <w:r w:rsidR="00E752C2">
        <w:t xml:space="preserve"> Im Falle von </w:t>
      </w:r>
      <w:r w:rsidR="00E752C2" w:rsidRPr="00E752C2">
        <w:rPr>
          <w:i/>
        </w:rPr>
        <w:fldChar w:fldCharType="begin"/>
      </w:r>
      <w:r w:rsidR="00E752C2" w:rsidRPr="00E752C2">
        <w:rPr>
          <w:i/>
        </w:rPr>
        <w:instrText xml:space="preserve"> REF _Ref297749258 \h </w:instrText>
      </w:r>
      <w:r w:rsidR="00E752C2">
        <w:rPr>
          <w:i/>
        </w:rPr>
        <w:instrText xml:space="preserve"> \* MERGEFORMAT </w:instrText>
      </w:r>
      <w:r w:rsidR="00E752C2" w:rsidRPr="00E752C2">
        <w:rPr>
          <w:i/>
        </w:rPr>
      </w:r>
      <w:r w:rsidR="00E752C2" w:rsidRPr="00E752C2">
        <w:rPr>
          <w:i/>
        </w:rPr>
        <w:fldChar w:fldCharType="separate"/>
      </w:r>
      <w:r w:rsidR="00721F53" w:rsidRPr="00721F53">
        <w:rPr>
          <w:i/>
        </w:rPr>
        <w:t xml:space="preserve">Abbildung </w:t>
      </w:r>
      <w:r w:rsidR="00721F53" w:rsidRPr="00721F53">
        <w:rPr>
          <w:i/>
          <w:noProof/>
        </w:rPr>
        <w:t>8</w:t>
      </w:r>
      <w:r w:rsidR="00721F53" w:rsidRPr="00721F53">
        <w:rPr>
          <w:i/>
        </w:rPr>
        <w:t xml:space="preserve"> - Konzept zur Abbildung von Zeitreihen in </w:t>
      </w:r>
      <w:proofErr w:type="spellStart"/>
      <w:r w:rsidR="00721F53" w:rsidRPr="00721F53">
        <w:rPr>
          <w:i/>
        </w:rPr>
        <w:t>NoSQL</w:t>
      </w:r>
      <w:proofErr w:type="spellEnd"/>
      <w:r w:rsidR="00721F53" w:rsidRPr="00721F53">
        <w:rPr>
          <w:i/>
        </w:rPr>
        <w:t xml:space="preserve"> Datenbanken</w:t>
      </w:r>
      <w:r w:rsidR="00E752C2" w:rsidRPr="00E752C2">
        <w:rPr>
          <w:i/>
        </w:rPr>
        <w:fldChar w:fldCharType="end"/>
      </w:r>
      <w:r w:rsidR="00E752C2">
        <w:t xml:space="preserve"> könnte das Datenmodell </w:t>
      </w:r>
      <w:r w:rsidR="00B25D1E">
        <w:t xml:space="preserve">für die Zeitreihe BB2.CLOSE </w:t>
      </w:r>
      <w:r w:rsidR="00E752C2">
        <w:t xml:space="preserve">zwar tägliche Daten darstellen, aber die Datenstrukturen wären dazu nicht in der Lage – dies ist eine Inkonsistenz die vermieden werden muss. </w:t>
      </w:r>
    </w:p>
    <w:p w:rsidR="00E752C2" w:rsidRPr="00B04570" w:rsidRDefault="00414E57" w:rsidP="00B04570">
      <w:r>
        <w:t>Bevor Daten ins System geladen werden, muss eine genaue Analyse der Originaldaten, idealerweise über mehrere Tage bzw. Wochen hinweg, durchgeführt werden</w:t>
      </w:r>
      <w:r w:rsidR="00380938">
        <w:t>.</w:t>
      </w:r>
    </w:p>
    <w:p w:rsidR="00A72636" w:rsidRDefault="00A72636" w:rsidP="00A72636">
      <w:pPr>
        <w:pStyle w:val="berschrift4"/>
        <w:rPr>
          <w:noProof/>
        </w:rPr>
      </w:pPr>
      <w:bookmarkStart w:id="62" w:name="_Toc305264380"/>
      <w:r w:rsidRPr="00A72636">
        <w:rPr>
          <w:noProof/>
        </w:rPr>
        <w:t>Modellierung der Zeitreihen durch eigene Datenobjekte</w:t>
      </w:r>
      <w:bookmarkEnd w:id="62"/>
    </w:p>
    <w:p w:rsidR="00A72636" w:rsidRDefault="00B04570" w:rsidP="00195684">
      <w:r>
        <w:t>Dieses Modell sieht vor, dass die Zeitreihen in irgendeiner Form persistiert w</w:t>
      </w:r>
      <w:r w:rsidR="00B25D1E">
        <w:t>u</w:t>
      </w:r>
      <w:r>
        <w:t>rden. Die Speicherung kann bspw. als BLOB in einer relationalen Datenbank oder als serialisiertes Objekt in einem Filestore erfolgen.</w:t>
      </w:r>
    </w:p>
    <w:p w:rsidR="00B25D1E" w:rsidRDefault="00B25D1E" w:rsidP="00195684">
      <w:r w:rsidRPr="00B25D1E">
        <w:t xml:space="preserve">Hierzu müssen Datenstrukturen entwickelt werden, die Zeitreihen unterschiedlicher Frequenz darstellen können. </w:t>
      </w:r>
      <w:r w:rsidR="00177A74" w:rsidRPr="00B25D1E">
        <w:t xml:space="preserve">Gängige Frequenzen im Marktdatenumfeld sind </w:t>
      </w:r>
      <w:r w:rsidR="00380938">
        <w:t xml:space="preserve">bspw. </w:t>
      </w:r>
      <w:r w:rsidR="00177A74" w:rsidRPr="00B25D1E">
        <w:t>täglich, wöchentlich und monatlich.</w:t>
      </w:r>
    </w:p>
    <w:p w:rsidR="009E1E1E" w:rsidRDefault="009E1E1E" w:rsidP="009E1E1E">
      <w:pPr>
        <w:pStyle w:val="berschrift3"/>
        <w:rPr>
          <w:noProof/>
        </w:rPr>
      </w:pPr>
      <w:bookmarkStart w:id="63" w:name="_Toc305264381"/>
      <w:r>
        <w:rPr>
          <w:noProof/>
        </w:rPr>
        <w:lastRenderedPageBreak/>
        <w:t>Stammdaten</w:t>
      </w:r>
      <w:r w:rsidR="00A72636">
        <w:rPr>
          <w:noProof/>
        </w:rPr>
        <w:t>-Konzeption</w:t>
      </w:r>
      <w:bookmarkEnd w:id="63"/>
    </w:p>
    <w:p w:rsidR="009E1E1E" w:rsidRDefault="009E1E1E" w:rsidP="00195684">
      <w:pPr>
        <w:rPr>
          <w:noProof/>
        </w:rPr>
      </w:pPr>
      <w:r>
        <w:rPr>
          <w:noProof/>
        </w:rPr>
        <w:t>Stammdaten sind weitestgehend statische Daten.</w:t>
      </w:r>
    </w:p>
    <w:p w:rsidR="009E1E1E" w:rsidRDefault="009E1E1E" w:rsidP="00195684">
      <w:pPr>
        <w:rPr>
          <w:noProof/>
          <w:lang w:val="en-US"/>
        </w:rPr>
      </w:pPr>
      <w:r w:rsidRPr="00EA2C1D">
        <w:rPr>
          <w:noProof/>
          <w:lang w:val="en-US"/>
        </w:rPr>
        <w:t>Beispiele hierzu sin</w:t>
      </w:r>
      <w:r w:rsidRPr="009E1E1E">
        <w:rPr>
          <w:noProof/>
          <w:lang w:val="en-US"/>
        </w:rPr>
        <w:t>d</w:t>
      </w:r>
      <w:r w:rsidR="00B7281C">
        <w:rPr>
          <w:noProof/>
          <w:lang w:val="en-US"/>
        </w:rPr>
        <w:t xml:space="preserve"> </w:t>
      </w:r>
      <w:r w:rsidRPr="00B7281C">
        <w:rPr>
          <w:i/>
          <w:noProof/>
          <w:lang w:val="en-US"/>
        </w:rPr>
        <w:t>Index-Name</w:t>
      </w:r>
      <w:r w:rsidRPr="009E1E1E">
        <w:rPr>
          <w:noProof/>
          <w:lang w:val="en-US"/>
        </w:rPr>
        <w:t xml:space="preserve">, </w:t>
      </w:r>
      <w:r w:rsidRPr="00B7281C">
        <w:rPr>
          <w:i/>
          <w:noProof/>
          <w:lang w:val="en-US"/>
        </w:rPr>
        <w:t>Index-Währung</w:t>
      </w:r>
      <w:r w:rsidRPr="009E1E1E">
        <w:rPr>
          <w:noProof/>
          <w:lang w:val="en-US"/>
        </w:rPr>
        <w:t xml:space="preserve">, </w:t>
      </w:r>
      <w:r w:rsidRPr="00B7281C">
        <w:rPr>
          <w:i/>
          <w:noProof/>
          <w:lang w:val="en-US"/>
        </w:rPr>
        <w:t>Option Strike-Price</w:t>
      </w:r>
      <w:r w:rsidRPr="009E1E1E">
        <w:rPr>
          <w:noProof/>
          <w:lang w:val="en-US"/>
        </w:rPr>
        <w:t xml:space="preserve">, </w:t>
      </w:r>
      <w:r w:rsidRPr="00B7281C">
        <w:rPr>
          <w:i/>
          <w:noProof/>
          <w:lang w:val="en-US"/>
        </w:rPr>
        <w:t>Bond Maturity Date</w:t>
      </w:r>
      <w:r w:rsidRPr="009E1E1E">
        <w:rPr>
          <w:noProof/>
          <w:lang w:val="en-US"/>
        </w:rPr>
        <w:t xml:space="preserve">, </w:t>
      </w:r>
      <w:r w:rsidRPr="00B7281C">
        <w:rPr>
          <w:i/>
          <w:noProof/>
          <w:lang w:val="en-US"/>
        </w:rPr>
        <w:t>Bond Coupon</w:t>
      </w:r>
      <w:r w:rsidRPr="009E1E1E">
        <w:rPr>
          <w:noProof/>
          <w:lang w:val="en-US"/>
        </w:rPr>
        <w:t xml:space="preserve"> usw.</w:t>
      </w:r>
    </w:p>
    <w:p w:rsidR="00B7281C" w:rsidRPr="00B7281C" w:rsidRDefault="00380938" w:rsidP="00195684">
      <w:pPr>
        <w:rPr>
          <w:noProof/>
        </w:rPr>
      </w:pPr>
      <w:r w:rsidRPr="00380938">
        <w:rPr>
          <w:noProof/>
        </w:rPr>
        <w:t>Da sich Stammdaten über den Lebenszyklus hinweg selten verändern, sind speicheroptimierte Lösungen zu entwickeln um die zu speichernde Datenmenge zu reduzieren</w:t>
      </w:r>
      <w:r w:rsidR="009E1E1E" w:rsidRPr="00380938">
        <w:rPr>
          <w:noProof/>
        </w:rPr>
        <w:t>.</w:t>
      </w:r>
      <w:r w:rsidR="00BF749A">
        <w:rPr>
          <w:noProof/>
        </w:rPr>
        <w:t xml:space="preserve"> Sofern die Stammdaten sich nicht verändern, müssen sie nicht täglich abgespeichert werden</w:t>
      </w:r>
      <w:r w:rsidR="00B7281C">
        <w:rPr>
          <w:noProof/>
        </w:rPr>
        <w:t xml:space="preserve">. Dieses Konzept kann </w:t>
      </w:r>
      <w:r>
        <w:rPr>
          <w:noProof/>
        </w:rPr>
        <w:t xml:space="preserve">bspw. </w:t>
      </w:r>
      <w:r w:rsidR="00B7281C">
        <w:rPr>
          <w:noProof/>
        </w:rPr>
        <w:t xml:space="preserve">durch </w:t>
      </w:r>
      <w:r w:rsidR="00B7281C" w:rsidRPr="00B7281C">
        <w:rPr>
          <w:i/>
          <w:noProof/>
        </w:rPr>
        <w:t>sparse-series</w:t>
      </w:r>
      <w:r w:rsidR="008456A4">
        <w:rPr>
          <w:noProof/>
        </w:rPr>
        <w:t xml:space="preserve"> </w:t>
      </w:r>
      <w:r w:rsidR="00B7281C">
        <w:rPr>
          <w:noProof/>
        </w:rPr>
        <w:t>realisiert werden.</w:t>
      </w:r>
    </w:p>
    <w:p w:rsidR="00B7281C" w:rsidRDefault="00B7281C" w:rsidP="00195684">
      <w:pPr>
        <w:rPr>
          <w:noProof/>
        </w:rPr>
      </w:pPr>
      <w:r>
        <w:rPr>
          <w:noProof/>
        </w:rPr>
        <w:t>Auch wenn die genutzte Datenbank hierfür keine eigenen Datenstrukturen bereitstellen sollte, kann dieses Prinzip modelliert werden.</w:t>
      </w:r>
    </w:p>
    <w:p w:rsidR="00B7281C" w:rsidRDefault="0042105F" w:rsidP="00B7281C">
      <w:pPr>
        <w:keepNext/>
        <w:jc w:val="center"/>
      </w:pPr>
      <w:r>
        <w:rPr>
          <w:noProof/>
          <w:lang w:eastAsia="de-DE"/>
        </w:rPr>
        <w:drawing>
          <wp:inline distT="0" distB="0" distL="0" distR="0" wp14:anchorId="2FA7F323" wp14:editId="59274747">
            <wp:extent cx="2588639" cy="2178657"/>
            <wp:effectExtent l="0" t="0" r="254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Das Prinzip der Sparse-Seri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99759" cy="2188016"/>
                    </a:xfrm>
                    <a:prstGeom prst="rect">
                      <a:avLst/>
                    </a:prstGeom>
                  </pic:spPr>
                </pic:pic>
              </a:graphicData>
            </a:graphic>
          </wp:inline>
        </w:drawing>
      </w:r>
    </w:p>
    <w:p w:rsidR="00B7281C" w:rsidRDefault="00B7281C" w:rsidP="00B7281C">
      <w:pPr>
        <w:pStyle w:val="Beschriftung"/>
        <w:jc w:val="center"/>
        <w:rPr>
          <w:noProof/>
        </w:rPr>
      </w:pPr>
      <w:bookmarkStart w:id="64" w:name="_Toc305264434"/>
      <w:r>
        <w:t xml:space="preserve">Abbildung </w:t>
      </w:r>
      <w:r>
        <w:fldChar w:fldCharType="begin"/>
      </w:r>
      <w:r>
        <w:instrText xml:space="preserve"> SEQ Abbildung \* ARABIC </w:instrText>
      </w:r>
      <w:r>
        <w:fldChar w:fldCharType="separate"/>
      </w:r>
      <w:r w:rsidR="00721F53">
        <w:rPr>
          <w:noProof/>
        </w:rPr>
        <w:t>9</w:t>
      </w:r>
      <w:r>
        <w:fldChar w:fldCharType="end"/>
      </w:r>
      <w:r w:rsidR="0013587E">
        <w:rPr>
          <w:rStyle w:val="Funotenzeichen"/>
        </w:rPr>
        <w:footnoteReference w:id="49"/>
      </w:r>
      <w:r>
        <w:t xml:space="preserve"> - </w:t>
      </w:r>
      <w:r w:rsidRPr="00101BE1">
        <w:t xml:space="preserve">Das Prinzip der </w:t>
      </w:r>
      <w:proofErr w:type="spellStart"/>
      <w:r w:rsidRPr="00101BE1">
        <w:t>Sparse</w:t>
      </w:r>
      <w:proofErr w:type="spellEnd"/>
      <w:r w:rsidRPr="00101BE1">
        <w:t>-Series</w:t>
      </w:r>
      <w:bookmarkEnd w:id="64"/>
    </w:p>
    <w:p w:rsidR="00337CDF" w:rsidRDefault="001E68F7" w:rsidP="00195684">
      <w:pPr>
        <w:rPr>
          <w:noProof/>
        </w:rPr>
      </w:pPr>
      <w:r>
        <w:rPr>
          <w:noProof/>
        </w:rPr>
        <w:t>Wenn nach dem letzten Gültigkeits-Datum der selbe Wert geliefert wird, wird kein neuer Eintrag in der Sparse-Series erzeugt. Stattdessen wird i</w:t>
      </w:r>
      <w:r w:rsidR="00B7281C">
        <w:rPr>
          <w:noProof/>
        </w:rPr>
        <w:t xml:space="preserve">n der Verknüpfungs-Logik ein </w:t>
      </w:r>
      <w:r w:rsidR="00B7281C" w:rsidRPr="00B7281C">
        <w:rPr>
          <w:i/>
          <w:noProof/>
        </w:rPr>
        <w:t>forward-filling</w:t>
      </w:r>
      <w:r w:rsidR="00B7281C">
        <w:rPr>
          <w:noProof/>
        </w:rPr>
        <w:t xml:space="preserve"> Mechanismus etabliert. </w:t>
      </w:r>
      <w:r w:rsidR="00337CDF">
        <w:rPr>
          <w:noProof/>
        </w:rPr>
        <w:t xml:space="preserve">Die Stammdaten sind in diesem Fall immer </w:t>
      </w:r>
      <w:r w:rsidR="00337CDF" w:rsidRPr="001E68F7">
        <w:rPr>
          <w:i/>
          <w:noProof/>
        </w:rPr>
        <w:lastRenderedPageBreak/>
        <w:t>ab einem bestimmten Zeitpunkt</w:t>
      </w:r>
      <w:r w:rsidR="00337CDF">
        <w:rPr>
          <w:noProof/>
        </w:rPr>
        <w:t xml:space="preserve"> gültig. Die Gültigkeit endet erst, wenn ein neuer, unters</w:t>
      </w:r>
      <w:r>
        <w:rPr>
          <w:noProof/>
        </w:rPr>
        <w:t>chiedlicher Wert geliefert wird – ggf. auch ein leerer Wert.</w:t>
      </w:r>
      <w:r w:rsidR="00380938">
        <w:rPr>
          <w:rStyle w:val="Funotenzeichen"/>
          <w:noProof/>
        </w:rPr>
        <w:footnoteReference w:id="50"/>
      </w:r>
    </w:p>
    <w:p w:rsidR="00B7281C" w:rsidRDefault="00B7281C" w:rsidP="00195684">
      <w:pPr>
        <w:rPr>
          <w:noProof/>
        </w:rPr>
      </w:pPr>
      <w:r>
        <w:rPr>
          <w:noProof/>
        </w:rPr>
        <w:t>Wie folgende Abbildung zeigt, beinhaltet dieses Verfahren</w:t>
      </w:r>
      <w:r w:rsidR="00337CDF">
        <w:rPr>
          <w:noProof/>
        </w:rPr>
        <w:t xml:space="preserve"> jedoch Risiken</w:t>
      </w:r>
      <w:r w:rsidR="001E68F7">
        <w:rPr>
          <w:noProof/>
        </w:rPr>
        <w:t>.</w:t>
      </w:r>
    </w:p>
    <w:p w:rsidR="00337CDF" w:rsidRDefault="0042105F" w:rsidP="00337CDF">
      <w:pPr>
        <w:keepNext/>
        <w:jc w:val="center"/>
      </w:pPr>
      <w:r>
        <w:rPr>
          <w:noProof/>
          <w:lang w:eastAsia="de-DE"/>
        </w:rPr>
        <w:drawing>
          <wp:inline distT="0" distB="0" distL="0" distR="0" wp14:anchorId="52E64629" wp14:editId="671E64CA">
            <wp:extent cx="4778734" cy="711893"/>
            <wp:effectExtent l="0" t="0" r="317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Risiken des Forward-Filling.jpg"/>
                    <pic:cNvPicPr/>
                  </pic:nvPicPr>
                  <pic:blipFill>
                    <a:blip r:embed="rId30">
                      <a:extLst>
                        <a:ext uri="{28A0092B-C50C-407E-A947-70E740481C1C}">
                          <a14:useLocalDpi xmlns:a14="http://schemas.microsoft.com/office/drawing/2010/main" val="0"/>
                        </a:ext>
                      </a:extLst>
                    </a:blip>
                    <a:stretch>
                      <a:fillRect/>
                    </a:stretch>
                  </pic:blipFill>
                  <pic:spPr>
                    <a:xfrm>
                      <a:off x="0" y="0"/>
                      <a:ext cx="4811990" cy="716847"/>
                    </a:xfrm>
                    <a:prstGeom prst="rect">
                      <a:avLst/>
                    </a:prstGeom>
                  </pic:spPr>
                </pic:pic>
              </a:graphicData>
            </a:graphic>
          </wp:inline>
        </w:drawing>
      </w:r>
    </w:p>
    <w:p w:rsidR="00337CDF" w:rsidRDefault="00337CDF" w:rsidP="001E68F7">
      <w:pPr>
        <w:pStyle w:val="Beschriftung"/>
        <w:jc w:val="center"/>
        <w:rPr>
          <w:noProof/>
        </w:rPr>
      </w:pPr>
      <w:bookmarkStart w:id="65" w:name="_Toc305264435"/>
      <w:r>
        <w:t xml:space="preserve">Abbildung </w:t>
      </w:r>
      <w:r>
        <w:fldChar w:fldCharType="begin"/>
      </w:r>
      <w:r>
        <w:instrText xml:space="preserve"> SEQ Abbildung \* ARABIC </w:instrText>
      </w:r>
      <w:r>
        <w:fldChar w:fldCharType="separate"/>
      </w:r>
      <w:r w:rsidR="00721F53">
        <w:rPr>
          <w:noProof/>
        </w:rPr>
        <w:t>10</w:t>
      </w:r>
      <w:r>
        <w:fldChar w:fldCharType="end"/>
      </w:r>
      <w:r w:rsidR="0013587E">
        <w:rPr>
          <w:rStyle w:val="Funotenzeichen"/>
        </w:rPr>
        <w:footnoteReference w:id="51"/>
      </w:r>
      <w:r>
        <w:t xml:space="preserve"> - Risiken des Forward-</w:t>
      </w:r>
      <w:proofErr w:type="spellStart"/>
      <w:r>
        <w:t>Filling</w:t>
      </w:r>
      <w:proofErr w:type="spellEnd"/>
      <w:r>
        <w:t xml:space="preserve"> am Beispiel des Ratings</w:t>
      </w:r>
      <w:bookmarkEnd w:id="65"/>
    </w:p>
    <w:p w:rsidR="00337CDF" w:rsidRDefault="0042105F" w:rsidP="00337CDF">
      <w:pPr>
        <w:keepNext/>
      </w:pPr>
      <w:r>
        <w:rPr>
          <w:noProof/>
          <w:lang w:eastAsia="de-DE"/>
        </w:rPr>
        <w:drawing>
          <wp:inline distT="0" distB="0" distL="0" distR="0" wp14:anchorId="140D87AE" wp14:editId="661AE012">
            <wp:extent cx="5160396" cy="1727413"/>
            <wp:effectExtent l="0" t="0" r="2540" b="635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Risiken des Forward-Filling durch fehlerhafte Daten.jpg"/>
                    <pic:cNvPicPr/>
                  </pic:nvPicPr>
                  <pic:blipFill>
                    <a:blip r:embed="rId31">
                      <a:extLst>
                        <a:ext uri="{28A0092B-C50C-407E-A947-70E740481C1C}">
                          <a14:useLocalDpi xmlns:a14="http://schemas.microsoft.com/office/drawing/2010/main" val="0"/>
                        </a:ext>
                      </a:extLst>
                    </a:blip>
                    <a:stretch>
                      <a:fillRect/>
                    </a:stretch>
                  </pic:blipFill>
                  <pic:spPr>
                    <a:xfrm>
                      <a:off x="0" y="0"/>
                      <a:ext cx="5162059" cy="1727970"/>
                    </a:xfrm>
                    <a:prstGeom prst="rect">
                      <a:avLst/>
                    </a:prstGeom>
                  </pic:spPr>
                </pic:pic>
              </a:graphicData>
            </a:graphic>
          </wp:inline>
        </w:drawing>
      </w:r>
    </w:p>
    <w:p w:rsidR="00337CDF" w:rsidRDefault="00337CDF" w:rsidP="00337CDF">
      <w:pPr>
        <w:pStyle w:val="Beschriftung"/>
        <w:jc w:val="center"/>
      </w:pPr>
      <w:bookmarkStart w:id="66" w:name="_Toc305264436"/>
      <w:r>
        <w:t xml:space="preserve">Abbildung </w:t>
      </w:r>
      <w:r>
        <w:fldChar w:fldCharType="begin"/>
      </w:r>
      <w:r>
        <w:instrText xml:space="preserve"> SEQ Abbildung \* ARABIC </w:instrText>
      </w:r>
      <w:r>
        <w:fldChar w:fldCharType="separate"/>
      </w:r>
      <w:r w:rsidR="00721F53">
        <w:rPr>
          <w:noProof/>
        </w:rPr>
        <w:t>11</w:t>
      </w:r>
      <w:r>
        <w:fldChar w:fldCharType="end"/>
      </w:r>
      <w:r w:rsidR="0013587E">
        <w:rPr>
          <w:rStyle w:val="Funotenzeichen"/>
        </w:rPr>
        <w:footnoteReference w:id="52"/>
      </w:r>
      <w:r>
        <w:t xml:space="preserve"> - </w:t>
      </w:r>
      <w:r w:rsidRPr="003C43A9">
        <w:t>Risiken des Forward-</w:t>
      </w:r>
      <w:proofErr w:type="spellStart"/>
      <w:r w:rsidRPr="003C43A9">
        <w:t>Filling</w:t>
      </w:r>
      <w:proofErr w:type="spellEnd"/>
      <w:r w:rsidRPr="003C43A9">
        <w:t xml:space="preserve"> durch fehlerhafte Daten</w:t>
      </w:r>
      <w:bookmarkEnd w:id="66"/>
    </w:p>
    <w:p w:rsidR="00AD17D0" w:rsidRDefault="00337CDF" w:rsidP="00CE6DE4">
      <w:r>
        <w:t>Diese Risiken müssen in den operativen</w:t>
      </w:r>
      <w:r w:rsidR="001E68F7">
        <w:t xml:space="preserve"> Prozessen berücksichtigt werden. Hier ist große Sorgfalt gefragt, da diese Fehler sich negativ auf die Datenqualität auswirken und im schlimmsten Fall beim Nutzer der Daten zu Fehlentscheidungen führen.</w:t>
      </w:r>
    </w:p>
    <w:p w:rsidR="004B12D9" w:rsidRPr="00CE6DE4" w:rsidRDefault="004B12D9" w:rsidP="00CE6DE4">
      <w:r>
        <w:t>Notwendige Metadaten werden im weiteren Verlauf der Arbeit beschrieben.</w:t>
      </w:r>
    </w:p>
    <w:p w:rsidR="00195684" w:rsidRDefault="004224A7" w:rsidP="002108DE">
      <w:pPr>
        <w:pStyle w:val="berschrift2"/>
      </w:pPr>
      <w:bookmarkStart w:id="67" w:name="_Toc305264382"/>
      <w:r>
        <w:t>Integration</w:t>
      </w:r>
      <w:r w:rsidR="00195684">
        <w:t xml:space="preserve"> der Daten</w:t>
      </w:r>
      <w:r w:rsidR="00366096">
        <w:t xml:space="preserve"> in das System</w:t>
      </w:r>
      <w:bookmarkEnd w:id="67"/>
    </w:p>
    <w:p w:rsidR="00290463" w:rsidRDefault="002C2CA3" w:rsidP="00195684">
      <w:r>
        <w:t>Um die Daten verarbeiten zu können, müssen sie zuerst ins System gebracht werden</w:t>
      </w:r>
      <w:r w:rsidR="00DA17D1">
        <w:t xml:space="preserve">. Diese Funktion übernimmt der </w:t>
      </w:r>
      <w:r w:rsidR="00DA17D1" w:rsidRPr="00353027">
        <w:rPr>
          <w:i/>
        </w:rPr>
        <w:t>Download Spooler</w:t>
      </w:r>
      <w:r w:rsidR="00DA17D1">
        <w:rPr>
          <w:rStyle w:val="Funotenzeichen"/>
        </w:rPr>
        <w:footnoteReference w:id="53"/>
      </w:r>
      <w:r w:rsidR="00DA17D1">
        <w:t>.</w:t>
      </w:r>
    </w:p>
    <w:p w:rsidR="006B30C9" w:rsidRDefault="006B30C9" w:rsidP="006B30C9">
      <w:pPr>
        <w:pStyle w:val="berschrift3"/>
      </w:pPr>
      <w:bookmarkStart w:id="68" w:name="_Toc305264383"/>
      <w:r>
        <w:lastRenderedPageBreak/>
        <w:t>Designstrategien</w:t>
      </w:r>
      <w:bookmarkEnd w:id="68"/>
    </w:p>
    <w:p w:rsidR="00195684" w:rsidRDefault="006B30C9" w:rsidP="00195684">
      <w:r>
        <w:t xml:space="preserve">Dieses Kapitel beschäftigt sich mit grundlegenden </w:t>
      </w:r>
      <w:r w:rsidR="00074EDF">
        <w:t>Spooler-Designkonzepten</w:t>
      </w:r>
      <w:r>
        <w:t>.</w:t>
      </w:r>
      <w:r w:rsidR="00635887">
        <w:t xml:space="preserve"> Abhängig vom Design lassen sich </w:t>
      </w:r>
      <w:r w:rsidR="00074EDF">
        <w:t>unterschiedliche</w:t>
      </w:r>
      <w:r w:rsidR="00635887">
        <w:t xml:space="preserve"> Ziele erreichen.</w:t>
      </w:r>
    </w:p>
    <w:p w:rsidR="006B30C9" w:rsidRDefault="006B30C9" w:rsidP="006B30C9">
      <w:pPr>
        <w:pStyle w:val="berschrift4"/>
      </w:pPr>
      <w:bookmarkStart w:id="69" w:name="_Toc305264384"/>
      <w:r>
        <w:t>Ein Spooler pro Datenquelle</w:t>
      </w:r>
      <w:r>
        <w:rPr>
          <w:rStyle w:val="Funotenzeichen"/>
        </w:rPr>
        <w:footnoteReference w:id="54"/>
      </w:r>
      <w:bookmarkEnd w:id="69"/>
    </w:p>
    <w:p w:rsidR="006B30C9" w:rsidRDefault="00320ECD" w:rsidP="00195684">
      <w:r>
        <w:t>Dieses Modell sieht eine 1:1-Beziehung zwischen Spooler und Datenquelle vor</w:t>
      </w:r>
      <w:r w:rsidR="006B30C9">
        <w:t>.</w:t>
      </w:r>
    </w:p>
    <w:p w:rsidR="00C006E0" w:rsidRDefault="00EB038B" w:rsidP="00C006E0">
      <w:pPr>
        <w:keepNext/>
        <w:jc w:val="center"/>
      </w:pPr>
      <w:r>
        <w:rPr>
          <w:noProof/>
          <w:lang w:eastAsia="de-DE"/>
        </w:rPr>
        <w:drawing>
          <wp:inline distT="0" distB="0" distL="0" distR="0" wp14:anchorId="301305C8" wp14:editId="64D18B11">
            <wp:extent cx="1820849" cy="1486554"/>
            <wp:effectExtent l="0" t="0" r="825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Ein Spooler pro Datenquell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57077" cy="1516131"/>
                    </a:xfrm>
                    <a:prstGeom prst="rect">
                      <a:avLst/>
                    </a:prstGeom>
                  </pic:spPr>
                </pic:pic>
              </a:graphicData>
            </a:graphic>
          </wp:inline>
        </w:drawing>
      </w:r>
    </w:p>
    <w:p w:rsidR="00C006E0" w:rsidRDefault="00C006E0" w:rsidP="00C006E0">
      <w:pPr>
        <w:pStyle w:val="Beschriftung"/>
        <w:jc w:val="center"/>
      </w:pPr>
      <w:bookmarkStart w:id="70" w:name="_Toc305264437"/>
      <w:r>
        <w:t xml:space="preserve">Abbildung </w:t>
      </w:r>
      <w:r>
        <w:fldChar w:fldCharType="begin"/>
      </w:r>
      <w:r>
        <w:instrText xml:space="preserve"> SEQ Abbildung \* ARABIC </w:instrText>
      </w:r>
      <w:r>
        <w:fldChar w:fldCharType="separate"/>
      </w:r>
      <w:r w:rsidR="00721F53">
        <w:rPr>
          <w:noProof/>
        </w:rPr>
        <w:t>12</w:t>
      </w:r>
      <w:r>
        <w:fldChar w:fldCharType="end"/>
      </w:r>
      <w:r w:rsidR="0013587E">
        <w:rPr>
          <w:rStyle w:val="Funotenzeichen"/>
        </w:rPr>
        <w:footnoteReference w:id="55"/>
      </w:r>
      <w:r>
        <w:t xml:space="preserve"> - Ein Spooler pro Datenquelle</w:t>
      </w:r>
      <w:bookmarkEnd w:id="70"/>
    </w:p>
    <w:p w:rsidR="006B30C9" w:rsidRDefault="006B30C9" w:rsidP="00195684">
      <w:r>
        <w:t xml:space="preserve">Wenn ein Anbieter einen FTP-Server mit drei Accounts zur Verfügung stellt, </w:t>
      </w:r>
      <w:r w:rsidR="00586E13">
        <w:t>ist</w:t>
      </w:r>
      <w:r>
        <w:t xml:space="preserve"> pro Account ein eigener Spooler notwendig.</w:t>
      </w:r>
    </w:p>
    <w:p w:rsidR="00320ECD" w:rsidRDefault="00635887" w:rsidP="00195684">
      <w:r>
        <w:t>Die Spooler laufen in diesem Fall permanent, was eine einfache Überwachu</w:t>
      </w:r>
      <w:r w:rsidR="00320ECD">
        <w:t>ng ermöglicht. Die Spooler müss</w:t>
      </w:r>
      <w:r>
        <w:t>en dann allerdings über einen Heartbeat</w:t>
      </w:r>
      <w:r>
        <w:rPr>
          <w:rStyle w:val="Funotenzeichen"/>
        </w:rPr>
        <w:footnoteReference w:id="56"/>
      </w:r>
      <w:r>
        <w:t>-Mechanismus verfügen, der die korrekte Funktionalität an ein</w:t>
      </w:r>
      <w:r w:rsidR="00320ECD">
        <w:t xml:space="preserve"> Monitoring System übermittelt. </w:t>
      </w:r>
    </w:p>
    <w:p w:rsidR="00BA4E3D" w:rsidRPr="00BA4E3D" w:rsidRDefault="00635887" w:rsidP="00BA4E3D">
      <w:r>
        <w:t>Wenn ein Spooler-Prozess eine Fehlfunktion aufweist, sind die anderen Spooler davon nicht betroffe</w:t>
      </w:r>
      <w:r w:rsidR="00EB038B">
        <w:t xml:space="preserve">n und laufen problemlos weiter. </w:t>
      </w:r>
      <w:r w:rsidR="007D50D3">
        <w:t>Je nachdem, wie die Persistenz</w:t>
      </w:r>
      <w:r w:rsidR="00320ECD">
        <w:t>-Schicht</w:t>
      </w:r>
      <w:r w:rsidR="007D50D3">
        <w:t xml:space="preserve"> realisiert wird, kann es hier</w:t>
      </w:r>
      <w:r w:rsidR="00320ECD">
        <w:t xml:space="preserve"> jedoch</w:t>
      </w:r>
      <w:r w:rsidR="007D50D3">
        <w:t xml:space="preserve"> zu Problemen bezüglich der Skalierbarkeit oder zu einem SPOF kommen.</w:t>
      </w:r>
      <w:r w:rsidR="007D50D3">
        <w:rPr>
          <w:rStyle w:val="Funotenzeichen"/>
        </w:rPr>
        <w:footnoteReference w:id="57"/>
      </w:r>
      <w:r w:rsidR="007D50D3">
        <w:t xml:space="preserve"> </w:t>
      </w:r>
    </w:p>
    <w:p w:rsidR="006B30C9" w:rsidRDefault="006B30C9" w:rsidP="006B30C9">
      <w:pPr>
        <w:pStyle w:val="berschrift4"/>
      </w:pPr>
      <w:bookmarkStart w:id="71" w:name="_Toc305264385"/>
      <w:r>
        <w:lastRenderedPageBreak/>
        <w:t>Orchestrierter Spooler-Pool</w:t>
      </w:r>
      <w:bookmarkEnd w:id="71"/>
    </w:p>
    <w:p w:rsidR="00635887" w:rsidRDefault="006B30C9" w:rsidP="00195684">
      <w:r>
        <w:t>In diesem Modell gibt es eine zentrale, steuernde Instanz, die über einen Pool an Spoolern verfügt</w:t>
      </w:r>
      <w:r w:rsidR="00635887">
        <w:t xml:space="preserve">; den </w:t>
      </w:r>
      <w:proofErr w:type="spellStart"/>
      <w:r w:rsidR="00635887" w:rsidRPr="00635887">
        <w:rPr>
          <w:i/>
        </w:rPr>
        <w:t>Director</w:t>
      </w:r>
      <w:proofErr w:type="spellEnd"/>
      <w:r>
        <w:t xml:space="preserve">. </w:t>
      </w:r>
      <w:r w:rsidR="00E76679">
        <w:t>Dieser</w:t>
      </w:r>
      <w:r>
        <w:t xml:space="preserve"> </w:t>
      </w:r>
      <w:r w:rsidR="001224EC">
        <w:t xml:space="preserve">verfügt </w:t>
      </w:r>
      <w:r>
        <w:t xml:space="preserve">über die gesamte Intelligenz und </w:t>
      </w:r>
      <w:r w:rsidR="00635887">
        <w:t xml:space="preserve">übergibt dem Spooler-Pool lediglich die Downloadaufträge. Die Spooler übermitteln dann ein Ergebnis an den </w:t>
      </w:r>
      <w:proofErr w:type="spellStart"/>
      <w:r w:rsidR="00635887">
        <w:t>Director</w:t>
      </w:r>
      <w:proofErr w:type="spellEnd"/>
      <w:r w:rsidR="00635887">
        <w:t xml:space="preserve">, so dass dieser weiß, </w:t>
      </w:r>
      <w:r w:rsidR="00320ECD">
        <w:t>ob</w:t>
      </w:r>
      <w:r w:rsidR="00635887">
        <w:t xml:space="preserve"> ggf. Probleme aufgetreten sind.</w:t>
      </w:r>
    </w:p>
    <w:p w:rsidR="00635887" w:rsidRDefault="00635887" w:rsidP="00195684">
      <w:r>
        <w:t xml:space="preserve">Der </w:t>
      </w:r>
      <w:proofErr w:type="spellStart"/>
      <w:r w:rsidRPr="000F395A">
        <w:rPr>
          <w:i/>
        </w:rPr>
        <w:t>Director</w:t>
      </w:r>
      <w:proofErr w:type="spellEnd"/>
      <w:r>
        <w:t xml:space="preserve"> sollte auf jeden Fall als hochverfügbares Cluster realisiert werden, da im Falle eines Ausfalles keine Daten mehr in das System gelangen</w:t>
      </w:r>
      <w:r w:rsidR="00015714">
        <w:t xml:space="preserve"> (SPOF)</w:t>
      </w:r>
      <w:r>
        <w:t>.</w:t>
      </w:r>
    </w:p>
    <w:p w:rsidR="00015714" w:rsidRDefault="00FB77B5" w:rsidP="00015714">
      <w:pPr>
        <w:keepNext/>
        <w:jc w:val="center"/>
      </w:pPr>
      <w:r>
        <w:rPr>
          <w:noProof/>
          <w:lang w:eastAsia="de-DE"/>
        </w:rPr>
        <w:drawing>
          <wp:inline distT="0" distB="0" distL="0" distR="0" wp14:anchorId="55D0FAF8" wp14:editId="4D38D63B">
            <wp:extent cx="4476584" cy="3522838"/>
            <wp:effectExtent l="0" t="0" r="635" b="190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Orchestrierter Spooler-Pool.jpg"/>
                    <pic:cNvPicPr/>
                  </pic:nvPicPr>
                  <pic:blipFill>
                    <a:blip r:embed="rId33">
                      <a:extLst>
                        <a:ext uri="{28A0092B-C50C-407E-A947-70E740481C1C}">
                          <a14:useLocalDpi xmlns:a14="http://schemas.microsoft.com/office/drawing/2010/main" val="0"/>
                        </a:ext>
                      </a:extLst>
                    </a:blip>
                    <a:stretch>
                      <a:fillRect/>
                    </a:stretch>
                  </pic:blipFill>
                  <pic:spPr>
                    <a:xfrm>
                      <a:off x="0" y="0"/>
                      <a:ext cx="4503935" cy="3544362"/>
                    </a:xfrm>
                    <a:prstGeom prst="rect">
                      <a:avLst/>
                    </a:prstGeom>
                  </pic:spPr>
                </pic:pic>
              </a:graphicData>
            </a:graphic>
          </wp:inline>
        </w:drawing>
      </w:r>
    </w:p>
    <w:p w:rsidR="00C006E0" w:rsidRDefault="00015714" w:rsidP="00015714">
      <w:pPr>
        <w:pStyle w:val="Beschriftung"/>
        <w:jc w:val="center"/>
      </w:pPr>
      <w:bookmarkStart w:id="72" w:name="_Ref296863982"/>
      <w:bookmarkStart w:id="73" w:name="_Toc305264438"/>
      <w:r>
        <w:t xml:space="preserve">Abbildung </w:t>
      </w:r>
      <w:r>
        <w:fldChar w:fldCharType="begin"/>
      </w:r>
      <w:r>
        <w:instrText xml:space="preserve"> SEQ Abbildung \* ARABIC </w:instrText>
      </w:r>
      <w:r>
        <w:fldChar w:fldCharType="separate"/>
      </w:r>
      <w:r w:rsidR="00721F53">
        <w:rPr>
          <w:noProof/>
        </w:rPr>
        <w:t>13</w:t>
      </w:r>
      <w:r>
        <w:fldChar w:fldCharType="end"/>
      </w:r>
      <w:r w:rsidR="0013587E">
        <w:rPr>
          <w:rStyle w:val="Funotenzeichen"/>
        </w:rPr>
        <w:footnoteReference w:id="58"/>
      </w:r>
      <w:r>
        <w:t xml:space="preserve"> - Orchestrierter Spooler-Pool</w:t>
      </w:r>
      <w:bookmarkEnd w:id="72"/>
      <w:bookmarkEnd w:id="73"/>
    </w:p>
    <w:p w:rsidR="00015714" w:rsidRPr="00015714" w:rsidRDefault="00015714" w:rsidP="00015714">
      <w:r>
        <w:t xml:space="preserve">Die unterschiedlichen Farben in </w:t>
      </w:r>
      <w:r w:rsidRPr="00015714">
        <w:rPr>
          <w:i/>
        </w:rPr>
        <w:fldChar w:fldCharType="begin"/>
      </w:r>
      <w:r w:rsidRPr="00015714">
        <w:rPr>
          <w:i/>
        </w:rPr>
        <w:instrText xml:space="preserve"> REF _Ref296863982 \h </w:instrText>
      </w:r>
      <w:r>
        <w:rPr>
          <w:i/>
        </w:rPr>
        <w:instrText xml:space="preserve"> \* MERGEFORMAT </w:instrText>
      </w:r>
      <w:r w:rsidRPr="00015714">
        <w:rPr>
          <w:i/>
        </w:rPr>
      </w:r>
      <w:r w:rsidRPr="00015714">
        <w:rPr>
          <w:i/>
        </w:rPr>
        <w:fldChar w:fldCharType="separate"/>
      </w:r>
      <w:r w:rsidR="00721F53" w:rsidRPr="00721F53">
        <w:rPr>
          <w:i/>
        </w:rPr>
        <w:t xml:space="preserve">Abbildung </w:t>
      </w:r>
      <w:r w:rsidR="00721F53" w:rsidRPr="00721F53">
        <w:rPr>
          <w:i/>
          <w:noProof/>
        </w:rPr>
        <w:t>13</w:t>
      </w:r>
      <w:r w:rsidR="00721F53" w:rsidRPr="00721F53">
        <w:rPr>
          <w:i/>
        </w:rPr>
        <w:t xml:space="preserve"> - Orchestrierter Spooler-Pool</w:t>
      </w:r>
      <w:r w:rsidRPr="00015714">
        <w:rPr>
          <w:i/>
        </w:rPr>
        <w:fldChar w:fldCharType="end"/>
      </w:r>
      <w:r>
        <w:t xml:space="preserve"> </w:t>
      </w:r>
      <w:r w:rsidR="00E76679">
        <w:t>stellen</w:t>
      </w:r>
      <w:r>
        <w:t xml:space="preserve"> verschiedene physikalische Systeme dar. Dies soll </w:t>
      </w:r>
      <w:r w:rsidR="00E76679">
        <w:t>illustrieren</w:t>
      </w:r>
      <w:r>
        <w:t xml:space="preserve">, dass der Pool </w:t>
      </w:r>
      <w:r w:rsidR="00E76679">
        <w:t xml:space="preserve">über mehrere Systeme hinweg </w:t>
      </w:r>
      <w:r>
        <w:t xml:space="preserve">verteilt sein kann. </w:t>
      </w:r>
      <w:r w:rsidR="00320ECD">
        <w:t>Reichen die vorhandenen Kapazitäten nicht aus, können schnell und einfach neue Worker-Prozesse hinzugefügt werden.</w:t>
      </w:r>
    </w:p>
    <w:p w:rsidR="003472DC" w:rsidRDefault="003472DC" w:rsidP="003472DC">
      <w:pPr>
        <w:pStyle w:val="berschrift4"/>
      </w:pPr>
      <w:bookmarkStart w:id="74" w:name="_Toc305264386"/>
      <w:r>
        <w:lastRenderedPageBreak/>
        <w:t>Weitere Abstrahierung</w:t>
      </w:r>
      <w:bookmarkEnd w:id="74"/>
    </w:p>
    <w:p w:rsidR="003472DC" w:rsidRDefault="003472DC" w:rsidP="00195684">
      <w:r>
        <w:t xml:space="preserve">Man könnte sich einen Download- bzw. Upload-Spooler auch als </w:t>
      </w:r>
      <w:r w:rsidRPr="003472DC">
        <w:rPr>
          <w:i/>
        </w:rPr>
        <w:t>normalen</w:t>
      </w:r>
      <w:r>
        <w:t xml:space="preserve"> Job vorstellen. Der Job hieße in diesem Fall bspw. </w:t>
      </w:r>
      <w:proofErr w:type="spellStart"/>
      <w:r w:rsidR="00E76679">
        <w:rPr>
          <w:i/>
        </w:rPr>
        <w:t>get</w:t>
      </w:r>
      <w:r w:rsidRPr="00E76679">
        <w:rPr>
          <w:i/>
        </w:rPr>
        <w:t>File</w:t>
      </w:r>
      <w:proofErr w:type="spellEnd"/>
      <w:r>
        <w:t xml:space="preserve"> bzw. </w:t>
      </w:r>
      <w:proofErr w:type="spellStart"/>
      <w:r w:rsidRPr="00E76679">
        <w:rPr>
          <w:i/>
        </w:rPr>
        <w:t>s</w:t>
      </w:r>
      <w:r w:rsidR="00E76679">
        <w:rPr>
          <w:i/>
        </w:rPr>
        <w:t>end</w:t>
      </w:r>
      <w:r w:rsidRPr="00E76679">
        <w:rPr>
          <w:i/>
        </w:rPr>
        <w:t>File</w:t>
      </w:r>
      <w:proofErr w:type="spellEnd"/>
      <w:r>
        <w:t xml:space="preserve">. In diesem Fall müssten keine eigenen Spooler modelliert werden, sondern die entsprechenden Jobs müssten in einen </w:t>
      </w:r>
      <w:r w:rsidR="00414E57">
        <w:t xml:space="preserve">entsprechend zu entwickelnden </w:t>
      </w:r>
      <w:r>
        <w:t>Gesamtkontext eingebettet werden.</w:t>
      </w:r>
    </w:p>
    <w:p w:rsidR="00EC5CBD" w:rsidRDefault="009F2931" w:rsidP="00EC5CBD">
      <w:pPr>
        <w:pStyle w:val="berschrift4"/>
      </w:pPr>
      <w:bookmarkStart w:id="75" w:name="_Toc305264387"/>
      <w:r>
        <w:t>Generischer</w:t>
      </w:r>
      <w:r w:rsidR="00EC5CBD">
        <w:t xml:space="preserve"> Designvorschlag</w:t>
      </w:r>
      <w:bookmarkEnd w:id="75"/>
    </w:p>
    <w:p w:rsidR="00EC5CBD" w:rsidRDefault="00EC5CBD" w:rsidP="00195684">
      <w:r>
        <w:t xml:space="preserve">Dieser Designvorschlag </w:t>
      </w:r>
      <w:r w:rsidR="008D1804">
        <w:t>zeigt eine mögliche Implementierung</w:t>
      </w:r>
      <w:r>
        <w:t>.</w:t>
      </w:r>
      <w:r w:rsidR="008D1804">
        <w:t xml:space="preserve"> Wichtig ist die Unterteilung in </w:t>
      </w:r>
      <w:r w:rsidR="008D1804" w:rsidRPr="008D1804">
        <w:rPr>
          <w:i/>
        </w:rPr>
        <w:t>Connection</w:t>
      </w:r>
      <w:r w:rsidR="008D1804">
        <w:t xml:space="preserve">, </w:t>
      </w:r>
      <w:proofErr w:type="spellStart"/>
      <w:r w:rsidR="008D1804" w:rsidRPr="008D1804">
        <w:rPr>
          <w:i/>
        </w:rPr>
        <w:t>Configuration</w:t>
      </w:r>
      <w:proofErr w:type="spellEnd"/>
      <w:r w:rsidR="008D1804">
        <w:t xml:space="preserve"> und </w:t>
      </w:r>
      <w:proofErr w:type="spellStart"/>
      <w:r w:rsidR="008D1804" w:rsidRPr="008D1804">
        <w:rPr>
          <w:i/>
        </w:rPr>
        <w:t>TransferProcess</w:t>
      </w:r>
      <w:proofErr w:type="spellEnd"/>
      <w:r w:rsidR="008D1804">
        <w:t>. Je nach Modellierung lassen sich hiermit alle vorgestellten Konzepte realisieren.</w:t>
      </w:r>
    </w:p>
    <w:p w:rsidR="008D1804" w:rsidRDefault="00FB77B5" w:rsidP="008D1804">
      <w:pPr>
        <w:keepNext/>
        <w:jc w:val="center"/>
      </w:pPr>
      <w:r>
        <w:rPr>
          <w:noProof/>
          <w:lang w:eastAsia="de-DE"/>
        </w:rPr>
        <w:drawing>
          <wp:inline distT="0" distB="0" distL="0" distR="0" wp14:anchorId="187F82FB" wp14:editId="6ED0A016">
            <wp:extent cx="4165389" cy="4428876"/>
            <wp:effectExtent l="0" t="0" r="698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UML Diagramm - Spooler Modell - 2.jpg"/>
                    <pic:cNvPicPr/>
                  </pic:nvPicPr>
                  <pic:blipFill>
                    <a:blip r:embed="rId34">
                      <a:extLst>
                        <a:ext uri="{28A0092B-C50C-407E-A947-70E740481C1C}">
                          <a14:useLocalDpi xmlns:a14="http://schemas.microsoft.com/office/drawing/2010/main" val="0"/>
                        </a:ext>
                      </a:extLst>
                    </a:blip>
                    <a:stretch>
                      <a:fillRect/>
                    </a:stretch>
                  </pic:blipFill>
                  <pic:spPr>
                    <a:xfrm>
                      <a:off x="0" y="0"/>
                      <a:ext cx="4190234" cy="4455293"/>
                    </a:xfrm>
                    <a:prstGeom prst="rect">
                      <a:avLst/>
                    </a:prstGeom>
                  </pic:spPr>
                </pic:pic>
              </a:graphicData>
            </a:graphic>
          </wp:inline>
        </w:drawing>
      </w:r>
    </w:p>
    <w:p w:rsidR="00EC5CBD" w:rsidRDefault="008D1804" w:rsidP="008D1804">
      <w:pPr>
        <w:pStyle w:val="Beschriftung"/>
        <w:jc w:val="center"/>
      </w:pPr>
      <w:bookmarkStart w:id="76" w:name="_Toc305264439"/>
      <w:r>
        <w:t xml:space="preserve">Abbildung </w:t>
      </w:r>
      <w:r>
        <w:fldChar w:fldCharType="begin"/>
      </w:r>
      <w:r>
        <w:instrText xml:space="preserve"> SEQ Abbildung \* ARABIC </w:instrText>
      </w:r>
      <w:r>
        <w:fldChar w:fldCharType="separate"/>
      </w:r>
      <w:r w:rsidR="00721F53">
        <w:rPr>
          <w:noProof/>
        </w:rPr>
        <w:t>14</w:t>
      </w:r>
      <w:r>
        <w:fldChar w:fldCharType="end"/>
      </w:r>
      <w:r w:rsidR="0013587E">
        <w:rPr>
          <w:rStyle w:val="Funotenzeichen"/>
        </w:rPr>
        <w:footnoteReference w:id="59"/>
      </w:r>
      <w:r w:rsidR="00FD21F9">
        <w:t xml:space="preserve"> -</w:t>
      </w:r>
      <w:r>
        <w:t xml:space="preserve"> </w:t>
      </w:r>
      <w:r w:rsidR="009F2931">
        <w:t>Generischer</w:t>
      </w:r>
      <w:r>
        <w:t xml:space="preserve"> Designvorschlag Spooler</w:t>
      </w:r>
      <w:bookmarkEnd w:id="76"/>
    </w:p>
    <w:p w:rsidR="003472DC" w:rsidRDefault="003472DC" w:rsidP="003472DC">
      <w:pPr>
        <w:pStyle w:val="berschrift3"/>
      </w:pPr>
      <w:bookmarkStart w:id="77" w:name="_Toc305264388"/>
      <w:r>
        <w:lastRenderedPageBreak/>
        <w:t>Filesystemstruktur</w:t>
      </w:r>
      <w:bookmarkEnd w:id="77"/>
    </w:p>
    <w:p w:rsidR="003472DC" w:rsidRPr="00E76679" w:rsidRDefault="00320ECD" w:rsidP="00195684">
      <w:pPr>
        <w:rPr>
          <w:szCs w:val="24"/>
        </w:rPr>
      </w:pPr>
      <w:r>
        <w:rPr>
          <w:szCs w:val="24"/>
        </w:rPr>
        <w:t>Es ist bspw.</w:t>
      </w:r>
      <w:r w:rsidR="00E76679" w:rsidRPr="00E76679">
        <w:rPr>
          <w:szCs w:val="24"/>
        </w:rPr>
        <w:t xml:space="preserve"> aus</w:t>
      </w:r>
      <w:r w:rsidR="003472DC" w:rsidRPr="00E76679">
        <w:rPr>
          <w:szCs w:val="24"/>
        </w:rPr>
        <w:t xml:space="preserve"> Compliance-Gründen </w:t>
      </w:r>
      <w:r>
        <w:rPr>
          <w:szCs w:val="24"/>
        </w:rPr>
        <w:t>notwendig</w:t>
      </w:r>
      <w:r w:rsidR="003472DC" w:rsidRPr="00E76679">
        <w:rPr>
          <w:szCs w:val="24"/>
        </w:rPr>
        <w:t xml:space="preserve"> die </w:t>
      </w:r>
      <w:r w:rsidR="0023594B" w:rsidRPr="00E76679">
        <w:rPr>
          <w:szCs w:val="24"/>
        </w:rPr>
        <w:t>unveränderten</w:t>
      </w:r>
      <w:r w:rsidR="003472DC" w:rsidRPr="00E76679">
        <w:rPr>
          <w:szCs w:val="24"/>
        </w:rPr>
        <w:t xml:space="preserve"> Anbieter</w:t>
      </w:r>
      <w:r w:rsidR="0023594B" w:rsidRPr="00E76679">
        <w:rPr>
          <w:szCs w:val="24"/>
        </w:rPr>
        <w:t>daten</w:t>
      </w:r>
      <w:r w:rsidR="003472DC" w:rsidRPr="00E76679">
        <w:rPr>
          <w:szCs w:val="24"/>
        </w:rPr>
        <w:t xml:space="preserve"> aufzubewahren. </w:t>
      </w:r>
      <w:r w:rsidR="0023594B" w:rsidRPr="00E76679">
        <w:rPr>
          <w:szCs w:val="24"/>
        </w:rPr>
        <w:t xml:space="preserve">Dies ist außerdem </w:t>
      </w:r>
      <w:r w:rsidR="00E76679" w:rsidRPr="00E76679">
        <w:rPr>
          <w:szCs w:val="24"/>
        </w:rPr>
        <w:t xml:space="preserve">im Falle einer späteren Problemanalyse </w:t>
      </w:r>
      <w:r>
        <w:rPr>
          <w:szCs w:val="24"/>
        </w:rPr>
        <w:t>hilfreich</w:t>
      </w:r>
      <w:r w:rsidR="00E76679" w:rsidRPr="00E76679">
        <w:rPr>
          <w:szCs w:val="24"/>
        </w:rPr>
        <w:t>, wenn überprüft werden soll, ob die eigenen Anreicherungsprozesse sauber arbeiten.</w:t>
      </w:r>
    </w:p>
    <w:p w:rsidR="0023594B" w:rsidRDefault="00320ECD" w:rsidP="00AA26D6">
      <w:pPr>
        <w:rPr>
          <w:szCs w:val="24"/>
        </w:rPr>
      </w:pPr>
      <w:r>
        <w:rPr>
          <w:szCs w:val="24"/>
        </w:rPr>
        <w:t xml:space="preserve">Da sich mit der Zeit </w:t>
      </w:r>
      <w:r w:rsidR="003472DC">
        <w:rPr>
          <w:szCs w:val="24"/>
        </w:rPr>
        <w:t>sehr viele Dateien im System ansammeln</w:t>
      </w:r>
      <w:r>
        <w:rPr>
          <w:szCs w:val="24"/>
        </w:rPr>
        <w:t xml:space="preserve"> </w:t>
      </w:r>
      <w:r w:rsidR="00AA26D6">
        <w:rPr>
          <w:szCs w:val="24"/>
        </w:rPr>
        <w:t xml:space="preserve">sollte </w:t>
      </w:r>
      <w:r w:rsidR="003472DC">
        <w:rPr>
          <w:szCs w:val="24"/>
        </w:rPr>
        <w:t xml:space="preserve">eine </w:t>
      </w:r>
      <w:r>
        <w:rPr>
          <w:szCs w:val="24"/>
        </w:rPr>
        <w:t>übersichtliche</w:t>
      </w:r>
      <w:r w:rsidR="003472DC">
        <w:rPr>
          <w:szCs w:val="24"/>
        </w:rPr>
        <w:t xml:space="preserve"> Strukturierung</w:t>
      </w:r>
      <w:r w:rsidR="00E76679">
        <w:rPr>
          <w:szCs w:val="24"/>
        </w:rPr>
        <w:t xml:space="preserve"> auf Filesystem-Ebene</w:t>
      </w:r>
      <w:r w:rsidR="003472DC">
        <w:rPr>
          <w:szCs w:val="24"/>
        </w:rPr>
        <w:t xml:space="preserve"> vorgenommen werden.</w:t>
      </w:r>
    </w:p>
    <w:p w:rsidR="00E76679" w:rsidRDefault="0023594B" w:rsidP="00195684">
      <w:pPr>
        <w:rPr>
          <w:szCs w:val="24"/>
        </w:rPr>
      </w:pPr>
      <w:r>
        <w:rPr>
          <w:szCs w:val="24"/>
        </w:rPr>
        <w:t xml:space="preserve">Diese Unterteilung ermöglicht eine </w:t>
      </w:r>
      <w:r w:rsidR="00E76679">
        <w:rPr>
          <w:szCs w:val="24"/>
        </w:rPr>
        <w:t>Überwachung auf niedriger Ebene. Sollte ein etabliertes Messaging bspw. ausfallen, könnte der Systemzustand trotzdem weiterhin explizit gemacht, und in einem Monitoring-Tool dargestellt werden.</w:t>
      </w:r>
    </w:p>
    <w:p w:rsidR="002108DE" w:rsidRPr="00992EF6" w:rsidRDefault="002A284F" w:rsidP="002108DE">
      <w:pPr>
        <w:pStyle w:val="berschrift2"/>
      </w:pPr>
      <w:bookmarkStart w:id="78" w:name="_Toc305264389"/>
      <w:r w:rsidRPr="004D7E17">
        <w:t>Persistenz der D</w:t>
      </w:r>
      <w:r w:rsidRPr="00992EF6">
        <w:t>aten</w:t>
      </w:r>
      <w:bookmarkEnd w:id="78"/>
    </w:p>
    <w:p w:rsidR="00416811" w:rsidRDefault="00416811" w:rsidP="002A284F">
      <w:pPr>
        <w:rPr>
          <w:noProof/>
        </w:rPr>
      </w:pPr>
      <w:r>
        <w:rPr>
          <w:noProof/>
        </w:rPr>
        <w:t xml:space="preserve">In </w:t>
      </w:r>
      <w:r w:rsidRPr="00416811">
        <w:rPr>
          <w:i/>
          <w:noProof/>
        </w:rPr>
        <w:t xml:space="preserve">Kapitel </w:t>
      </w:r>
      <w:r w:rsidRPr="00416811">
        <w:rPr>
          <w:i/>
          <w:noProof/>
        </w:rPr>
        <w:fldChar w:fldCharType="begin"/>
      </w:r>
      <w:r w:rsidRPr="00416811">
        <w:rPr>
          <w:i/>
          <w:noProof/>
        </w:rPr>
        <w:instrText xml:space="preserve"> REF _Ref297746391 \r \h </w:instrText>
      </w:r>
      <w:r>
        <w:rPr>
          <w:i/>
          <w:noProof/>
        </w:rPr>
        <w:instrText xml:space="preserve"> \* MERGEFORMAT </w:instrText>
      </w:r>
      <w:r w:rsidRPr="00416811">
        <w:rPr>
          <w:i/>
          <w:noProof/>
        </w:rPr>
      </w:r>
      <w:r w:rsidRPr="00416811">
        <w:rPr>
          <w:i/>
          <w:noProof/>
        </w:rPr>
        <w:fldChar w:fldCharType="separate"/>
      </w:r>
      <w:r w:rsidR="00721F53">
        <w:rPr>
          <w:i/>
          <w:noProof/>
        </w:rPr>
        <w:t>3.1.2</w:t>
      </w:r>
      <w:r w:rsidRPr="00416811">
        <w:rPr>
          <w:i/>
          <w:noProof/>
        </w:rPr>
        <w:fldChar w:fldCharType="end"/>
      </w:r>
      <w:r>
        <w:rPr>
          <w:noProof/>
        </w:rPr>
        <w:t xml:space="preserve"> wurden bereits grundlegende Modelle der Datenhaltung angedeutet. In diesem Kapitel werden diese Ideen konkretisiert.</w:t>
      </w:r>
    </w:p>
    <w:p w:rsidR="004171F3" w:rsidRDefault="004171F3" w:rsidP="002A284F">
      <w:pPr>
        <w:rPr>
          <w:noProof/>
        </w:rPr>
      </w:pPr>
      <w:r>
        <w:rPr>
          <w:noProof/>
        </w:rPr>
        <w:t>Die zentrale Komponente in Bezug auf die Persistenz der Daten ist der Loader</w:t>
      </w:r>
      <w:r w:rsidR="009E1E1E">
        <w:rPr>
          <w:rStyle w:val="Funotenzeichen"/>
          <w:noProof/>
        </w:rPr>
        <w:footnoteReference w:id="60"/>
      </w:r>
      <w:r>
        <w:rPr>
          <w:noProof/>
        </w:rPr>
        <w:t>. Dieser Baustein speichert die Nutzdaten in der darunterliegenden Persistenz-Schicht</w:t>
      </w:r>
      <w:r w:rsidR="001224EC">
        <w:rPr>
          <w:noProof/>
        </w:rPr>
        <w:t xml:space="preserve"> ab</w:t>
      </w:r>
      <w:r>
        <w:rPr>
          <w:noProof/>
        </w:rPr>
        <w:t>.</w:t>
      </w:r>
    </w:p>
    <w:p w:rsidR="00BA4E3D" w:rsidRDefault="004171F3" w:rsidP="004171F3">
      <w:pPr>
        <w:rPr>
          <w:noProof/>
        </w:rPr>
      </w:pPr>
      <w:r>
        <w:rPr>
          <w:noProof/>
        </w:rPr>
        <w:t>Generell können hier zwei verschieden</w:t>
      </w:r>
      <w:r w:rsidR="008456A4">
        <w:rPr>
          <w:noProof/>
        </w:rPr>
        <w:t>e Zielsetzungen verfolgt werden, Geschwindigkeit oder Flexibilität.</w:t>
      </w:r>
      <w:r w:rsidR="00BA4E3D">
        <w:rPr>
          <w:noProof/>
        </w:rPr>
        <w:t xml:space="preserve"> </w:t>
      </w:r>
    </w:p>
    <w:p w:rsidR="00BA4E3D" w:rsidRDefault="004171F3" w:rsidP="004171F3">
      <w:pPr>
        <w:rPr>
          <w:noProof/>
        </w:rPr>
      </w:pPr>
      <w:r>
        <w:rPr>
          <w:noProof/>
        </w:rPr>
        <w:t xml:space="preserve">Wenn bspw. propritäre Datenbanken wie FAME im Einsatz sind, dann kann die Geschwindigkeit dadurch optimiert werden, dass der Loader in C++ geschrieben wird und direkt auf dem FAME </w:t>
      </w:r>
      <w:r w:rsidR="009E1E1E">
        <w:rPr>
          <w:noProof/>
        </w:rPr>
        <w:t>C</w:t>
      </w:r>
      <w:r>
        <w:rPr>
          <w:noProof/>
        </w:rPr>
        <w:t>HLI</w:t>
      </w:r>
      <w:r w:rsidR="009E1E1E">
        <w:rPr>
          <w:rStyle w:val="Funotenzeichen"/>
          <w:noProof/>
        </w:rPr>
        <w:footnoteReference w:id="61"/>
      </w:r>
      <w:r w:rsidR="00BA4E3D">
        <w:rPr>
          <w:noProof/>
        </w:rPr>
        <w:t xml:space="preserve"> aufsetzt. </w:t>
      </w:r>
    </w:p>
    <w:p w:rsidR="00C0612D" w:rsidRDefault="004171F3" w:rsidP="004171F3">
      <w:pPr>
        <w:rPr>
          <w:noProof/>
        </w:rPr>
      </w:pPr>
      <w:r>
        <w:rPr>
          <w:noProof/>
        </w:rPr>
        <w:t xml:space="preserve">Flexibilität kann dadurch erreicht werden, dass eine Abstraktionsschicht eingezogen wird, die verschiedene Datenbank-Backends unterstützt. In diesem Fall wird allerdings </w:t>
      </w:r>
      <w:r>
        <w:rPr>
          <w:noProof/>
        </w:rPr>
        <w:lastRenderedPageBreak/>
        <w:t xml:space="preserve">die Geschwindigkeit mit der die Daten in der Datenbank gespeichert werden </w:t>
      </w:r>
      <w:r w:rsidR="009E1E1E">
        <w:rPr>
          <w:noProof/>
        </w:rPr>
        <w:t>geringer.</w:t>
      </w:r>
      <w:r w:rsidR="001224EC">
        <w:rPr>
          <w:noProof/>
        </w:rPr>
        <w:t xml:space="preserve"> </w:t>
      </w:r>
      <w:r w:rsidR="00416811">
        <w:rPr>
          <w:noProof/>
        </w:rPr>
        <w:t xml:space="preserve">Geringe Flexibilität </w:t>
      </w:r>
      <w:r w:rsidR="001224EC">
        <w:rPr>
          <w:noProof/>
        </w:rPr>
        <w:t xml:space="preserve">hingegen </w:t>
      </w:r>
      <w:r w:rsidR="00416811">
        <w:rPr>
          <w:noProof/>
        </w:rPr>
        <w:t>kann zu einem Vendor-Lock-In führen</w:t>
      </w:r>
      <w:r w:rsidR="001058B5">
        <w:rPr>
          <w:rStyle w:val="Funotenzeichen"/>
          <w:noProof/>
        </w:rPr>
        <w:footnoteReference w:id="62"/>
      </w:r>
      <w:r w:rsidR="00416811">
        <w:rPr>
          <w:noProof/>
        </w:rPr>
        <w:t>.</w:t>
      </w:r>
    </w:p>
    <w:p w:rsidR="00BA4E3D" w:rsidRDefault="00BA4E3D" w:rsidP="004171F3">
      <w:pPr>
        <w:rPr>
          <w:noProof/>
        </w:rPr>
      </w:pPr>
      <w:r>
        <w:rPr>
          <w:noProof/>
        </w:rPr>
        <w:t>Der Nutzer muss in diesem Fall abwägen, welches Ziel aus seiner Sicht wichtiger ist.</w:t>
      </w:r>
    </w:p>
    <w:p w:rsidR="00416811" w:rsidRPr="00B01771" w:rsidRDefault="00416811" w:rsidP="00416811">
      <w:pPr>
        <w:pStyle w:val="berschrift3"/>
        <w:rPr>
          <w:noProof/>
          <w:lang w:val="en-US"/>
        </w:rPr>
      </w:pPr>
      <w:bookmarkStart w:id="79" w:name="_Ref300774830"/>
      <w:bookmarkStart w:id="80" w:name="_Ref300774847"/>
      <w:bookmarkStart w:id="81" w:name="_Toc305264390"/>
      <w:r w:rsidRPr="00B01771">
        <w:rPr>
          <w:noProof/>
          <w:lang w:val="en-US"/>
        </w:rPr>
        <w:t xml:space="preserve">Persistenz in SimpleDB und </w:t>
      </w:r>
      <w:bookmarkEnd w:id="79"/>
      <w:bookmarkEnd w:id="80"/>
      <w:r w:rsidR="00B01771" w:rsidRPr="00B01771">
        <w:rPr>
          <w:noProof/>
          <w:lang w:val="en-US"/>
        </w:rPr>
        <w:t>Object-Store</w:t>
      </w:r>
      <w:bookmarkEnd w:id="81"/>
    </w:p>
    <w:p w:rsidR="00416811" w:rsidRDefault="00416811" w:rsidP="00416811">
      <w:r>
        <w:t xml:space="preserve">In diesem Szenario werden Meta- und Stammdaten </w:t>
      </w:r>
      <w:r w:rsidR="00B01771">
        <w:t xml:space="preserve">in SimpleDB und Zeitreihen in einem </w:t>
      </w:r>
      <w:proofErr w:type="spellStart"/>
      <w:r w:rsidR="00B01771">
        <w:t>Object</w:t>
      </w:r>
      <w:proofErr w:type="spellEnd"/>
      <w:r w:rsidR="00B01771">
        <w:t>-Store</w:t>
      </w:r>
      <w:r>
        <w:t xml:space="preserve"> gespeichert. Es gibt zwei generelle Implementierung</w:t>
      </w:r>
      <w:r w:rsidR="00253820">
        <w:t>en</w:t>
      </w:r>
      <w:r>
        <w:t>.</w:t>
      </w:r>
    </w:p>
    <w:p w:rsidR="00CE6DE4" w:rsidRDefault="00CE6DE4" w:rsidP="00CE6DE4">
      <w:pPr>
        <w:pStyle w:val="berschrift4"/>
      </w:pPr>
      <w:bookmarkStart w:id="82" w:name="_Ref301357077"/>
      <w:bookmarkStart w:id="83" w:name="_Toc305264391"/>
      <w:proofErr w:type="spellStart"/>
      <w:r>
        <w:t>Coarse-Grained</w:t>
      </w:r>
      <w:proofErr w:type="spellEnd"/>
      <w:r>
        <w:t xml:space="preserve"> Modellierung</w:t>
      </w:r>
      <w:bookmarkEnd w:id="82"/>
      <w:bookmarkEnd w:id="83"/>
    </w:p>
    <w:p w:rsidR="00CE6DE4" w:rsidRDefault="00CE6DE4" w:rsidP="00CE6DE4">
      <w:r>
        <w:t>In diesem Modell werden die einzelnen Zeitreihenobjekte und Stammdaten in Containerobjekten gebündelt bevor sie abgespeichert werden. Zusätzlich enthalten die Objekte Informationen bezüglich der historischen Veränderung der S</w:t>
      </w:r>
      <w:r w:rsidR="0050243F">
        <w:t>tammdaten.</w:t>
      </w:r>
    </w:p>
    <w:p w:rsidR="00CE6DE4" w:rsidRDefault="00A60205" w:rsidP="00CE6DE4">
      <w:pPr>
        <w:keepNext/>
        <w:jc w:val="center"/>
      </w:pPr>
      <w:r>
        <w:rPr>
          <w:noProof/>
          <w:lang w:eastAsia="de-DE"/>
        </w:rPr>
        <w:drawing>
          <wp:inline distT="0" distB="0" distL="0" distR="0" wp14:anchorId="549A6214" wp14:editId="41B17D4C">
            <wp:extent cx="3957963" cy="2957885"/>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Coarse-Grained Modell, Lesezugriff.jpg"/>
                    <pic:cNvPicPr/>
                  </pic:nvPicPr>
                  <pic:blipFill>
                    <a:blip r:embed="rId35">
                      <a:extLst>
                        <a:ext uri="{28A0092B-C50C-407E-A947-70E740481C1C}">
                          <a14:useLocalDpi xmlns:a14="http://schemas.microsoft.com/office/drawing/2010/main" val="0"/>
                        </a:ext>
                      </a:extLst>
                    </a:blip>
                    <a:stretch>
                      <a:fillRect/>
                    </a:stretch>
                  </pic:blipFill>
                  <pic:spPr>
                    <a:xfrm>
                      <a:off x="0" y="0"/>
                      <a:ext cx="3959239" cy="2958838"/>
                    </a:xfrm>
                    <a:prstGeom prst="rect">
                      <a:avLst/>
                    </a:prstGeom>
                  </pic:spPr>
                </pic:pic>
              </a:graphicData>
            </a:graphic>
          </wp:inline>
        </w:drawing>
      </w:r>
    </w:p>
    <w:p w:rsidR="00CE6DE4" w:rsidRDefault="00CE6DE4" w:rsidP="00CE6DE4">
      <w:pPr>
        <w:pStyle w:val="Beschriftung"/>
        <w:jc w:val="center"/>
      </w:pPr>
      <w:bookmarkStart w:id="84" w:name="_Ref300774875"/>
      <w:bookmarkStart w:id="85" w:name="_Ref300774734"/>
      <w:bookmarkStart w:id="86" w:name="_Ref300774766"/>
      <w:bookmarkStart w:id="87" w:name="_Toc305264440"/>
      <w:r>
        <w:t xml:space="preserve">Abbildung </w:t>
      </w:r>
      <w:r>
        <w:fldChar w:fldCharType="begin"/>
      </w:r>
      <w:r>
        <w:instrText xml:space="preserve"> SEQ Abbildung \* ARABIC </w:instrText>
      </w:r>
      <w:r>
        <w:fldChar w:fldCharType="separate"/>
      </w:r>
      <w:r w:rsidR="00721F53">
        <w:rPr>
          <w:noProof/>
        </w:rPr>
        <w:t>15</w:t>
      </w:r>
      <w:r>
        <w:fldChar w:fldCharType="end"/>
      </w:r>
      <w:bookmarkEnd w:id="84"/>
      <w:r>
        <w:rPr>
          <w:rStyle w:val="Funotenzeichen"/>
        </w:rPr>
        <w:footnoteReference w:id="63"/>
      </w:r>
      <w:r>
        <w:t xml:space="preserve"> - Lesezugriff im </w:t>
      </w:r>
      <w:proofErr w:type="spellStart"/>
      <w:r>
        <w:t>Coarse</w:t>
      </w:r>
      <w:r w:rsidRPr="00984B0C">
        <w:t>-Grained</w:t>
      </w:r>
      <w:proofErr w:type="spellEnd"/>
      <w:r w:rsidRPr="00984B0C">
        <w:t xml:space="preserve"> Modell</w:t>
      </w:r>
      <w:bookmarkEnd w:id="85"/>
      <w:bookmarkEnd w:id="86"/>
      <w:bookmarkEnd w:id="87"/>
    </w:p>
    <w:p w:rsidR="00CE6DE4" w:rsidRPr="00CE6DE4" w:rsidRDefault="00CE6DE4" w:rsidP="00CE6DE4">
      <w:r>
        <w:lastRenderedPageBreak/>
        <w:t xml:space="preserve">Das </w:t>
      </w:r>
      <w:proofErr w:type="spellStart"/>
      <w:r w:rsidRPr="00A4282C">
        <w:rPr>
          <w:b/>
        </w:rPr>
        <w:t>Coarse-Grained</w:t>
      </w:r>
      <w:proofErr w:type="spellEnd"/>
      <w:r w:rsidRPr="00A4282C">
        <w:rPr>
          <w:b/>
        </w:rPr>
        <w:t xml:space="preserve"> Modell</w:t>
      </w:r>
      <w:r>
        <w:rPr>
          <w:b/>
        </w:rPr>
        <w:t xml:space="preserve"> </w:t>
      </w:r>
      <w:r>
        <w:t xml:space="preserve">hat seine Stärke im Bereich der AWS-Request. Da alle nötigen Zeitreihen in einem Objekt zusammengefasst sind, können diese mit einem Request aus der Persistenz-Schicht extrahiert werden. Wenn man bedenkt, dass es Objekte mit mehr als 200 Zeitreihen geben kann, wird die Bedeutung dieses Modells deutlich. Um ein Objekt um einen neuen Datensatz zu erweitern müssten hier im </w:t>
      </w:r>
      <w:r w:rsidRPr="00A4282C">
        <w:t>FGM</w:t>
      </w:r>
      <w:r>
        <w:t xml:space="preserve"> pro Objekt mindestens 200 Lese-</w:t>
      </w:r>
      <w:proofErr w:type="spellStart"/>
      <w:r>
        <w:t>Requests</w:t>
      </w:r>
      <w:proofErr w:type="spellEnd"/>
      <w:r>
        <w:t xml:space="preserve"> und anschließend 200 Schreib-</w:t>
      </w:r>
      <w:proofErr w:type="spellStart"/>
      <w:r>
        <w:t>Requests</w:t>
      </w:r>
      <w:proofErr w:type="spellEnd"/>
      <w:r>
        <w:t xml:space="preserve"> an AWS gestellt werden.</w:t>
      </w:r>
    </w:p>
    <w:p w:rsidR="00416811" w:rsidRDefault="00416811" w:rsidP="00416811">
      <w:pPr>
        <w:pStyle w:val="berschrift4"/>
      </w:pPr>
      <w:bookmarkStart w:id="88" w:name="_Toc305264392"/>
      <w:r>
        <w:t>Fine-</w:t>
      </w:r>
      <w:proofErr w:type="spellStart"/>
      <w:r>
        <w:t>Grained</w:t>
      </w:r>
      <w:proofErr w:type="spellEnd"/>
      <w:r>
        <w:t xml:space="preserve"> Modellierung</w:t>
      </w:r>
      <w:bookmarkEnd w:id="88"/>
    </w:p>
    <w:p w:rsidR="00416811" w:rsidRDefault="00416811" w:rsidP="00416811">
      <w:r>
        <w:t>Dieses Modell sieht vor, dass jede Zeitreihe</w:t>
      </w:r>
      <w:r w:rsidR="00A5266B">
        <w:t xml:space="preserve"> </w:t>
      </w:r>
      <w:r>
        <w:t>einzeln persistiert wird.</w:t>
      </w:r>
      <w:r w:rsidR="00A5266B">
        <w:t xml:space="preserve"> Zur Erzeugung des jeweiligen Objektes werden die nötigen Metadaten aus SimpleDB extrahiert. Dort ist bspw. gespeichert welche Frequenz die Zeitreihe besitzt und unter welcher S3-URL das jeweilige Zeitreihenobjekt abgespeichert wurde. Zusätzlich werden die Stammdaten aus SimpleDB ausgelesen.</w:t>
      </w:r>
    </w:p>
    <w:p w:rsidR="00A5266B" w:rsidRDefault="00745876" w:rsidP="00AA26D6">
      <w:pPr>
        <w:keepNext/>
        <w:jc w:val="center"/>
      </w:pPr>
      <w:r>
        <w:rPr>
          <w:noProof/>
          <w:lang w:eastAsia="de-DE"/>
        </w:rPr>
        <w:drawing>
          <wp:inline distT="0" distB="0" distL="0" distR="0" wp14:anchorId="512092E4" wp14:editId="69B01D33">
            <wp:extent cx="4613052" cy="34111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Fine-Grained Modell, Lesezugriff.jpg"/>
                    <pic:cNvPicPr/>
                  </pic:nvPicPr>
                  <pic:blipFill>
                    <a:blip r:embed="rId36">
                      <a:extLst>
                        <a:ext uri="{28A0092B-C50C-407E-A947-70E740481C1C}">
                          <a14:useLocalDpi xmlns:a14="http://schemas.microsoft.com/office/drawing/2010/main" val="0"/>
                        </a:ext>
                      </a:extLst>
                    </a:blip>
                    <a:stretch>
                      <a:fillRect/>
                    </a:stretch>
                  </pic:blipFill>
                  <pic:spPr>
                    <a:xfrm>
                      <a:off x="0" y="0"/>
                      <a:ext cx="4613052" cy="3411110"/>
                    </a:xfrm>
                    <a:prstGeom prst="rect">
                      <a:avLst/>
                    </a:prstGeom>
                  </pic:spPr>
                </pic:pic>
              </a:graphicData>
            </a:graphic>
          </wp:inline>
        </w:drawing>
      </w:r>
    </w:p>
    <w:p w:rsidR="00A5266B" w:rsidRDefault="00A5266B" w:rsidP="00A5266B">
      <w:pPr>
        <w:pStyle w:val="Beschriftung"/>
        <w:jc w:val="center"/>
      </w:pPr>
      <w:bookmarkStart w:id="89" w:name="_Ref300774688"/>
      <w:bookmarkStart w:id="90" w:name="_Ref300774739"/>
      <w:bookmarkStart w:id="91" w:name="_Toc305264441"/>
      <w:r>
        <w:t xml:space="preserve">Abbildung </w:t>
      </w:r>
      <w:r>
        <w:fldChar w:fldCharType="begin"/>
      </w:r>
      <w:r>
        <w:instrText xml:space="preserve"> SEQ Abbildung \* ARABIC </w:instrText>
      </w:r>
      <w:r>
        <w:fldChar w:fldCharType="separate"/>
      </w:r>
      <w:r w:rsidR="00721F53">
        <w:rPr>
          <w:noProof/>
        </w:rPr>
        <w:t>16</w:t>
      </w:r>
      <w:r>
        <w:fldChar w:fldCharType="end"/>
      </w:r>
      <w:r w:rsidR="0013587E">
        <w:rPr>
          <w:rStyle w:val="Funotenzeichen"/>
        </w:rPr>
        <w:footnoteReference w:id="64"/>
      </w:r>
      <w:r>
        <w:t xml:space="preserve"> - Lesezugriff im Fine-</w:t>
      </w:r>
      <w:proofErr w:type="spellStart"/>
      <w:r>
        <w:t>Grained</w:t>
      </w:r>
      <w:proofErr w:type="spellEnd"/>
      <w:r>
        <w:t xml:space="preserve"> Modell</w:t>
      </w:r>
      <w:bookmarkEnd w:id="89"/>
      <w:bookmarkEnd w:id="90"/>
      <w:bookmarkEnd w:id="91"/>
    </w:p>
    <w:p w:rsidR="00CE6DE4" w:rsidRDefault="0005248C" w:rsidP="00CE6DE4">
      <w:r>
        <w:lastRenderedPageBreak/>
        <w:t xml:space="preserve">Das </w:t>
      </w:r>
      <w:r w:rsidRPr="00961178">
        <w:rPr>
          <w:b/>
        </w:rPr>
        <w:t>Fine-</w:t>
      </w:r>
      <w:proofErr w:type="spellStart"/>
      <w:r w:rsidRPr="00961178">
        <w:rPr>
          <w:b/>
        </w:rPr>
        <w:t>Grained</w:t>
      </w:r>
      <w:proofErr w:type="spellEnd"/>
      <w:r w:rsidRPr="00961178">
        <w:rPr>
          <w:b/>
        </w:rPr>
        <w:t xml:space="preserve"> Modell</w:t>
      </w:r>
      <w:r w:rsidRPr="00A4282C">
        <w:rPr>
          <w:b/>
        </w:rPr>
        <w:t xml:space="preserve"> </w:t>
      </w:r>
      <w:r>
        <w:t>hat seine Stärken im Bereich der Skalierbarkeit und Wartbarkeit, da jede Zeitreihe einzeln abgespeichert ist. Jede Zeitreihe kann somit einzeln bearbeitet und ggf. ausgetauscht werden. Die Speicherbelastung ist hier nur besser, wenn die Zeitreihen einzeln gelesen und geschrieben werden. Wenn das gesamte Objekt modelliert wird, ist der Speicherbedarf in diesem Modell ggf. etwas höher. In diesem Fall müssten erst alle einzelnen Zeitreihen in Objekte umgewandelt und anschließend in einem Containerobjekt gebündelt werden. Im CGM ist dieser Container bereits komplett persistiert. Da im FGM jede Zeitreihe ein ei</w:t>
      </w:r>
      <w:r w:rsidR="003C0510">
        <w:t>genes Objekt ist, kann hier ein hoher Grad an</w:t>
      </w:r>
      <w:r>
        <w:t xml:space="preserve"> Nebenläufigkeit erzielt werden</w:t>
      </w:r>
      <w:r w:rsidR="003C0510">
        <w:t>.</w:t>
      </w:r>
      <w:bookmarkStart w:id="92" w:name="_Ref300774582"/>
      <w:r w:rsidR="00CE6DE4">
        <w:t xml:space="preserve"> </w:t>
      </w:r>
    </w:p>
    <w:p w:rsidR="00416811" w:rsidRDefault="00416811" w:rsidP="00CE6DE4">
      <w:pPr>
        <w:pStyle w:val="berschrift4"/>
      </w:pPr>
      <w:bookmarkStart w:id="93" w:name="_Toc305264393"/>
      <w:r>
        <w:t>Bewertung der Modelle</w:t>
      </w:r>
      <w:bookmarkEnd w:id="92"/>
      <w:bookmarkEnd w:id="93"/>
    </w:p>
    <w:p w:rsidR="00416811" w:rsidRDefault="00416811" w:rsidP="00416811">
      <w:r>
        <w:t>Beide Modelle haben Vor- und Nachteile, die individuell Bewertet werden müssen.</w:t>
      </w:r>
    </w:p>
    <w:p w:rsidR="00325277" w:rsidRDefault="00325277" w:rsidP="00325277">
      <w:pPr>
        <w:pStyle w:val="Beschriftung"/>
        <w:keepNext/>
      </w:pPr>
      <w:bookmarkStart w:id="94" w:name="_Toc305264461"/>
      <w:r>
        <w:t xml:space="preserve">Tabelle </w:t>
      </w:r>
      <w:r>
        <w:fldChar w:fldCharType="begin"/>
      </w:r>
      <w:r>
        <w:instrText xml:space="preserve"> SEQ Tabelle \* ARABIC </w:instrText>
      </w:r>
      <w:r>
        <w:fldChar w:fldCharType="separate"/>
      </w:r>
      <w:r w:rsidR="00721F53">
        <w:rPr>
          <w:noProof/>
        </w:rPr>
        <w:t>5</w:t>
      </w:r>
      <w:r>
        <w:fldChar w:fldCharType="end"/>
      </w:r>
      <w:r>
        <w:t xml:space="preserve"> - Gegenüberstellung Fine- und </w:t>
      </w:r>
      <w:proofErr w:type="spellStart"/>
      <w:r>
        <w:t>Coarse-Grained</w:t>
      </w:r>
      <w:proofErr w:type="spellEnd"/>
      <w:r>
        <w:t xml:space="preserve"> Modell</w:t>
      </w:r>
      <w:bookmarkEnd w:id="94"/>
    </w:p>
    <w:tbl>
      <w:tblPr>
        <w:tblStyle w:val="Diplomarbeit2011"/>
        <w:tblW w:w="0" w:type="auto"/>
        <w:tblLook w:val="04A0" w:firstRow="1" w:lastRow="0" w:firstColumn="1" w:lastColumn="0" w:noHBand="0" w:noVBand="1"/>
      </w:tblPr>
      <w:tblGrid>
        <w:gridCol w:w="2692"/>
        <w:gridCol w:w="2693"/>
        <w:gridCol w:w="3120"/>
      </w:tblGrid>
      <w:tr w:rsidR="00416811" w:rsidRPr="00325277" w:rsidTr="00BC705D">
        <w:trPr>
          <w:cnfStyle w:val="100000000000" w:firstRow="1" w:lastRow="0" w:firstColumn="0" w:lastColumn="0" w:oddVBand="0" w:evenVBand="0" w:oddHBand="0" w:evenHBand="0" w:firstRowFirstColumn="0" w:firstRowLastColumn="0" w:lastRowFirstColumn="0" w:lastRowLastColumn="0"/>
        </w:trPr>
        <w:tc>
          <w:tcPr>
            <w:tcW w:w="2692" w:type="dxa"/>
          </w:tcPr>
          <w:p w:rsidR="00416811" w:rsidRPr="00325277" w:rsidRDefault="00416811" w:rsidP="000274AA">
            <w:pPr>
              <w:spacing w:before="40" w:line="240" w:lineRule="auto"/>
            </w:pPr>
            <w:r w:rsidRPr="00325277">
              <w:t>Aspekt</w:t>
            </w:r>
          </w:p>
        </w:tc>
        <w:tc>
          <w:tcPr>
            <w:tcW w:w="2693" w:type="dxa"/>
          </w:tcPr>
          <w:p w:rsidR="00416811" w:rsidRPr="00325277" w:rsidRDefault="00416811" w:rsidP="000274AA">
            <w:pPr>
              <w:spacing w:before="40" w:line="240" w:lineRule="auto"/>
            </w:pPr>
            <w:r w:rsidRPr="00325277">
              <w:t>Fine-</w:t>
            </w:r>
            <w:proofErr w:type="spellStart"/>
            <w:r w:rsidRPr="00325277">
              <w:t>Grained</w:t>
            </w:r>
            <w:proofErr w:type="spellEnd"/>
            <w:r w:rsidRPr="00325277">
              <w:t xml:space="preserve"> Modell</w:t>
            </w:r>
          </w:p>
        </w:tc>
        <w:tc>
          <w:tcPr>
            <w:tcW w:w="3120" w:type="dxa"/>
          </w:tcPr>
          <w:p w:rsidR="00416811" w:rsidRPr="00325277" w:rsidRDefault="00416811" w:rsidP="000274AA">
            <w:pPr>
              <w:spacing w:before="40" w:line="240" w:lineRule="auto"/>
            </w:pPr>
            <w:proofErr w:type="spellStart"/>
            <w:r w:rsidRPr="00325277">
              <w:t>Coarse-Grained</w:t>
            </w:r>
            <w:proofErr w:type="spellEnd"/>
            <w:r w:rsidRPr="00325277">
              <w:t xml:space="preserve"> Modell</w:t>
            </w:r>
          </w:p>
        </w:tc>
      </w:tr>
      <w:tr w:rsidR="00416811" w:rsidRPr="00325277" w:rsidTr="00BC705D">
        <w:tc>
          <w:tcPr>
            <w:tcW w:w="2692" w:type="dxa"/>
          </w:tcPr>
          <w:p w:rsidR="00416811" w:rsidRPr="000D7152" w:rsidRDefault="00416811" w:rsidP="000D566A">
            <w:pPr>
              <w:spacing w:before="40" w:line="240" w:lineRule="auto"/>
              <w:rPr>
                <w:sz w:val="20"/>
                <w:szCs w:val="20"/>
              </w:rPr>
            </w:pPr>
            <w:r w:rsidRPr="000D7152">
              <w:rPr>
                <w:sz w:val="20"/>
                <w:szCs w:val="20"/>
              </w:rPr>
              <w:t>Anzahl AWS-</w:t>
            </w:r>
            <w:proofErr w:type="spellStart"/>
            <w:r w:rsidRPr="000D7152">
              <w:rPr>
                <w:sz w:val="20"/>
                <w:szCs w:val="20"/>
              </w:rPr>
              <w:t>Requests</w:t>
            </w:r>
            <w:proofErr w:type="spellEnd"/>
          </w:p>
        </w:tc>
        <w:tc>
          <w:tcPr>
            <w:tcW w:w="2693" w:type="dxa"/>
          </w:tcPr>
          <w:p w:rsidR="00416811" w:rsidRPr="000D7152" w:rsidRDefault="00416811" w:rsidP="000D566A">
            <w:pPr>
              <w:spacing w:before="40" w:line="240" w:lineRule="auto"/>
              <w:jc w:val="center"/>
              <w:rPr>
                <w:b/>
                <w:sz w:val="20"/>
                <w:szCs w:val="20"/>
              </w:rPr>
            </w:pPr>
            <w:r w:rsidRPr="000D7152">
              <w:rPr>
                <w:b/>
                <w:sz w:val="20"/>
                <w:szCs w:val="20"/>
              </w:rPr>
              <w:t>-</w:t>
            </w:r>
          </w:p>
        </w:tc>
        <w:tc>
          <w:tcPr>
            <w:tcW w:w="3120" w:type="dxa"/>
          </w:tcPr>
          <w:p w:rsidR="00416811" w:rsidRPr="000D7152" w:rsidRDefault="00416811" w:rsidP="000D566A">
            <w:pPr>
              <w:spacing w:before="40" w:line="240" w:lineRule="auto"/>
              <w:jc w:val="center"/>
              <w:rPr>
                <w:b/>
                <w:sz w:val="20"/>
                <w:szCs w:val="20"/>
              </w:rPr>
            </w:pPr>
            <w:r w:rsidRPr="000D7152">
              <w:rPr>
                <w:b/>
                <w:sz w:val="20"/>
                <w:szCs w:val="20"/>
              </w:rPr>
              <w:t>+</w:t>
            </w:r>
          </w:p>
        </w:tc>
      </w:tr>
      <w:tr w:rsidR="00416811" w:rsidRPr="00325277" w:rsidTr="00BC705D">
        <w:trPr>
          <w:cnfStyle w:val="000000010000" w:firstRow="0" w:lastRow="0" w:firstColumn="0" w:lastColumn="0" w:oddVBand="0" w:evenVBand="0" w:oddHBand="0" w:evenHBand="1" w:firstRowFirstColumn="0" w:firstRowLastColumn="0" w:lastRowFirstColumn="0" w:lastRowLastColumn="0"/>
        </w:trPr>
        <w:tc>
          <w:tcPr>
            <w:tcW w:w="2692" w:type="dxa"/>
          </w:tcPr>
          <w:p w:rsidR="00416811" w:rsidRPr="000D7152" w:rsidRDefault="001D3E6A" w:rsidP="000D566A">
            <w:pPr>
              <w:spacing w:before="40" w:line="240" w:lineRule="auto"/>
              <w:rPr>
                <w:sz w:val="20"/>
                <w:szCs w:val="20"/>
              </w:rPr>
            </w:pPr>
            <w:r w:rsidRPr="000D7152">
              <w:rPr>
                <w:sz w:val="20"/>
                <w:szCs w:val="20"/>
              </w:rPr>
              <w:t>Speicherbelastung</w:t>
            </w:r>
          </w:p>
        </w:tc>
        <w:tc>
          <w:tcPr>
            <w:tcW w:w="2693" w:type="dxa"/>
          </w:tcPr>
          <w:p w:rsidR="00416811" w:rsidRPr="000D7152" w:rsidRDefault="001D3E6A" w:rsidP="000D566A">
            <w:pPr>
              <w:spacing w:before="40" w:line="240" w:lineRule="auto"/>
              <w:jc w:val="center"/>
              <w:rPr>
                <w:b/>
                <w:sz w:val="20"/>
                <w:szCs w:val="20"/>
              </w:rPr>
            </w:pPr>
            <w:r w:rsidRPr="000D7152">
              <w:rPr>
                <w:b/>
                <w:sz w:val="20"/>
                <w:szCs w:val="20"/>
              </w:rPr>
              <w:t>-/+</w:t>
            </w:r>
          </w:p>
        </w:tc>
        <w:tc>
          <w:tcPr>
            <w:tcW w:w="3120" w:type="dxa"/>
          </w:tcPr>
          <w:p w:rsidR="00416811" w:rsidRPr="000D7152" w:rsidRDefault="001D3E6A" w:rsidP="000D566A">
            <w:pPr>
              <w:spacing w:before="40" w:line="240" w:lineRule="auto"/>
              <w:jc w:val="center"/>
              <w:rPr>
                <w:b/>
                <w:sz w:val="20"/>
                <w:szCs w:val="20"/>
              </w:rPr>
            </w:pPr>
            <w:r w:rsidRPr="000D7152">
              <w:rPr>
                <w:b/>
                <w:sz w:val="20"/>
                <w:szCs w:val="20"/>
              </w:rPr>
              <w:t>-/+</w:t>
            </w:r>
          </w:p>
        </w:tc>
      </w:tr>
      <w:tr w:rsidR="001D3E6A" w:rsidRPr="00325277" w:rsidTr="00BC705D">
        <w:tc>
          <w:tcPr>
            <w:tcW w:w="2692" w:type="dxa"/>
          </w:tcPr>
          <w:p w:rsidR="001D3E6A" w:rsidRPr="000D7152" w:rsidRDefault="001D3E6A" w:rsidP="000D566A">
            <w:pPr>
              <w:spacing w:before="40" w:line="240" w:lineRule="auto"/>
              <w:rPr>
                <w:sz w:val="20"/>
                <w:szCs w:val="20"/>
              </w:rPr>
            </w:pPr>
            <w:r w:rsidRPr="000D7152">
              <w:rPr>
                <w:sz w:val="20"/>
                <w:szCs w:val="20"/>
              </w:rPr>
              <w:t>Skalierbarkeit</w:t>
            </w:r>
          </w:p>
        </w:tc>
        <w:tc>
          <w:tcPr>
            <w:tcW w:w="2693" w:type="dxa"/>
          </w:tcPr>
          <w:p w:rsidR="001D3E6A" w:rsidRPr="000D7152" w:rsidRDefault="001D3E6A" w:rsidP="000D566A">
            <w:pPr>
              <w:spacing w:before="40" w:line="240" w:lineRule="auto"/>
              <w:jc w:val="center"/>
              <w:rPr>
                <w:b/>
                <w:sz w:val="20"/>
                <w:szCs w:val="20"/>
              </w:rPr>
            </w:pPr>
            <w:r w:rsidRPr="000D7152">
              <w:rPr>
                <w:b/>
                <w:sz w:val="20"/>
                <w:szCs w:val="20"/>
              </w:rPr>
              <w:t>+</w:t>
            </w:r>
          </w:p>
        </w:tc>
        <w:tc>
          <w:tcPr>
            <w:tcW w:w="3120" w:type="dxa"/>
          </w:tcPr>
          <w:p w:rsidR="001D3E6A" w:rsidRPr="000D7152" w:rsidRDefault="00092420" w:rsidP="000D566A">
            <w:pPr>
              <w:spacing w:before="40" w:line="240" w:lineRule="auto"/>
              <w:jc w:val="center"/>
              <w:rPr>
                <w:b/>
                <w:sz w:val="20"/>
                <w:szCs w:val="20"/>
              </w:rPr>
            </w:pPr>
            <w:r w:rsidRPr="000D7152">
              <w:rPr>
                <w:b/>
                <w:sz w:val="20"/>
                <w:szCs w:val="20"/>
              </w:rPr>
              <w:t>-</w:t>
            </w:r>
          </w:p>
        </w:tc>
      </w:tr>
      <w:tr w:rsidR="001D3E6A" w:rsidRPr="00325277" w:rsidTr="00BC705D">
        <w:trPr>
          <w:cnfStyle w:val="000000010000" w:firstRow="0" w:lastRow="0" w:firstColumn="0" w:lastColumn="0" w:oddVBand="0" w:evenVBand="0" w:oddHBand="0" w:evenHBand="1" w:firstRowFirstColumn="0" w:firstRowLastColumn="0" w:lastRowFirstColumn="0" w:lastRowLastColumn="0"/>
        </w:trPr>
        <w:tc>
          <w:tcPr>
            <w:tcW w:w="2692" w:type="dxa"/>
          </w:tcPr>
          <w:p w:rsidR="001D3E6A" w:rsidRPr="000D7152" w:rsidRDefault="001D3E6A" w:rsidP="000D566A">
            <w:pPr>
              <w:spacing w:before="40" w:line="240" w:lineRule="auto"/>
              <w:rPr>
                <w:sz w:val="20"/>
                <w:szCs w:val="20"/>
              </w:rPr>
            </w:pPr>
            <w:r w:rsidRPr="000D7152">
              <w:rPr>
                <w:sz w:val="20"/>
                <w:szCs w:val="20"/>
              </w:rPr>
              <w:t>Wartbarkeit</w:t>
            </w:r>
          </w:p>
        </w:tc>
        <w:tc>
          <w:tcPr>
            <w:tcW w:w="2693" w:type="dxa"/>
          </w:tcPr>
          <w:p w:rsidR="001D3E6A" w:rsidRPr="000D7152" w:rsidRDefault="001D3E6A" w:rsidP="000D566A">
            <w:pPr>
              <w:spacing w:before="40" w:line="240" w:lineRule="auto"/>
              <w:jc w:val="center"/>
              <w:rPr>
                <w:b/>
                <w:sz w:val="20"/>
                <w:szCs w:val="20"/>
              </w:rPr>
            </w:pPr>
            <w:r w:rsidRPr="000D7152">
              <w:rPr>
                <w:b/>
                <w:sz w:val="20"/>
                <w:szCs w:val="20"/>
              </w:rPr>
              <w:t>+</w:t>
            </w:r>
          </w:p>
        </w:tc>
        <w:tc>
          <w:tcPr>
            <w:tcW w:w="3120" w:type="dxa"/>
          </w:tcPr>
          <w:p w:rsidR="001D3E6A" w:rsidRPr="000D7152" w:rsidRDefault="001D3E6A" w:rsidP="000D566A">
            <w:pPr>
              <w:spacing w:before="40" w:line="240" w:lineRule="auto"/>
              <w:jc w:val="center"/>
              <w:rPr>
                <w:b/>
                <w:sz w:val="20"/>
                <w:szCs w:val="20"/>
              </w:rPr>
            </w:pPr>
            <w:r w:rsidRPr="000D7152">
              <w:rPr>
                <w:b/>
                <w:sz w:val="20"/>
                <w:szCs w:val="20"/>
              </w:rPr>
              <w:t>-</w:t>
            </w:r>
          </w:p>
        </w:tc>
      </w:tr>
      <w:tr w:rsidR="00A4282C" w:rsidRPr="00325277" w:rsidTr="00BC705D">
        <w:tc>
          <w:tcPr>
            <w:tcW w:w="2692" w:type="dxa"/>
          </w:tcPr>
          <w:p w:rsidR="00A4282C" w:rsidRPr="000D7152" w:rsidRDefault="00A4282C" w:rsidP="000D566A">
            <w:pPr>
              <w:spacing w:before="40" w:line="240" w:lineRule="auto"/>
              <w:rPr>
                <w:sz w:val="20"/>
                <w:szCs w:val="20"/>
              </w:rPr>
            </w:pPr>
            <w:r w:rsidRPr="000D7152">
              <w:rPr>
                <w:sz w:val="20"/>
                <w:szCs w:val="20"/>
              </w:rPr>
              <w:t>Parallelisierungsgrad</w:t>
            </w:r>
          </w:p>
        </w:tc>
        <w:tc>
          <w:tcPr>
            <w:tcW w:w="2693" w:type="dxa"/>
          </w:tcPr>
          <w:p w:rsidR="00A4282C" w:rsidRPr="000D7152" w:rsidRDefault="00A4282C" w:rsidP="000D566A">
            <w:pPr>
              <w:spacing w:before="40" w:line="240" w:lineRule="auto"/>
              <w:jc w:val="center"/>
              <w:rPr>
                <w:b/>
                <w:sz w:val="20"/>
                <w:szCs w:val="20"/>
              </w:rPr>
            </w:pPr>
            <w:r w:rsidRPr="000D7152">
              <w:rPr>
                <w:b/>
                <w:sz w:val="20"/>
                <w:szCs w:val="20"/>
              </w:rPr>
              <w:t>+</w:t>
            </w:r>
          </w:p>
        </w:tc>
        <w:tc>
          <w:tcPr>
            <w:tcW w:w="3120" w:type="dxa"/>
          </w:tcPr>
          <w:p w:rsidR="00A4282C" w:rsidRPr="000D7152" w:rsidRDefault="00A4282C" w:rsidP="000D566A">
            <w:pPr>
              <w:spacing w:before="40" w:line="240" w:lineRule="auto"/>
              <w:jc w:val="center"/>
              <w:rPr>
                <w:b/>
                <w:sz w:val="20"/>
                <w:szCs w:val="20"/>
              </w:rPr>
            </w:pPr>
            <w:r w:rsidRPr="000D7152">
              <w:rPr>
                <w:b/>
                <w:sz w:val="20"/>
                <w:szCs w:val="20"/>
              </w:rPr>
              <w:t>-</w:t>
            </w:r>
          </w:p>
        </w:tc>
      </w:tr>
    </w:tbl>
    <w:p w:rsidR="00745876" w:rsidRPr="00006063" w:rsidRDefault="001D3E6A" w:rsidP="00006063">
      <w:r>
        <w:t>Um das passende M</w:t>
      </w:r>
      <w:r w:rsidR="00A4282C">
        <w:t>odell auswählen zu können, müss</w:t>
      </w:r>
      <w:r>
        <w:t>en Beispielrechnungen angefertigt werden, welche die EC2-Berechnungsaufwände den SimpleDB-/S3-Requests gegenüberstellen.</w:t>
      </w:r>
      <w:r w:rsidR="001978E4">
        <w:t xml:space="preserve"> AWS bietet hierzu Online-Rechner zur Ermittlung der ungefähren monatlichen Kosten an</w:t>
      </w:r>
      <w:r w:rsidR="001978E4">
        <w:rPr>
          <w:rStyle w:val="Funotenzeichen"/>
        </w:rPr>
        <w:footnoteReference w:id="65"/>
      </w:r>
      <w:r w:rsidR="001978E4">
        <w:t>.</w:t>
      </w:r>
      <w:bookmarkStart w:id="95" w:name="_Ref301241287"/>
    </w:p>
    <w:p w:rsidR="00416811" w:rsidRDefault="00092420" w:rsidP="00092420">
      <w:pPr>
        <w:pStyle w:val="berschrift3"/>
        <w:rPr>
          <w:noProof/>
        </w:rPr>
      </w:pPr>
      <w:bookmarkStart w:id="96" w:name="_Toc305264394"/>
      <w:r>
        <w:rPr>
          <w:noProof/>
        </w:rPr>
        <w:t>Persistenz in NoSQL Datenbanken</w:t>
      </w:r>
      <w:bookmarkEnd w:id="95"/>
      <w:bookmarkEnd w:id="96"/>
    </w:p>
    <w:p w:rsidR="0005248C" w:rsidRDefault="0005248C" w:rsidP="004171F3">
      <w:pPr>
        <w:rPr>
          <w:noProof/>
        </w:rPr>
      </w:pPr>
      <w:r>
        <w:rPr>
          <w:noProof/>
        </w:rPr>
        <w:t xml:space="preserve">Eine umfangreiche Übersicht zu den verschiedenen NoSQL-Datenbanken kann unter </w:t>
      </w:r>
      <w:hyperlink r:id="rId37" w:history="1">
        <w:r w:rsidR="00564496" w:rsidRPr="00252ADA">
          <w:rPr>
            <w:rStyle w:val="Hyperlink"/>
            <w:i/>
            <w:noProof/>
          </w:rPr>
          <w:t>http://nosql-database.org/</w:t>
        </w:r>
      </w:hyperlink>
      <w:r w:rsidR="00564496">
        <w:rPr>
          <w:i/>
          <w:noProof/>
        </w:rPr>
        <w:t xml:space="preserve"> </w:t>
      </w:r>
      <w:r>
        <w:rPr>
          <w:noProof/>
        </w:rPr>
        <w:t>gefunden werden.</w:t>
      </w:r>
    </w:p>
    <w:p w:rsidR="00AB4E37" w:rsidRPr="00564496" w:rsidRDefault="007B4193" w:rsidP="00AB4E37">
      <w:r w:rsidRPr="00564496">
        <w:lastRenderedPageBreak/>
        <w:t xml:space="preserve">Für kleinere Systeme könnte SimpleDB ausreichend dimensioniert sein. Aufgrund der </w:t>
      </w:r>
      <w:r w:rsidR="005941FB" w:rsidRPr="00564496">
        <w:t>Limits</w:t>
      </w:r>
      <w:r w:rsidR="005941FB" w:rsidRPr="00564496">
        <w:rPr>
          <w:rStyle w:val="Funotenzeichen"/>
        </w:rPr>
        <w:footnoteReference w:id="66"/>
      </w:r>
      <w:r w:rsidR="001224EC" w:rsidRPr="00564496">
        <w:t xml:space="preserve"> dieses Services</w:t>
      </w:r>
      <w:r w:rsidRPr="00564496">
        <w:t>, kommt dieses Konzept für große Marktdatensysteme nicht infrage.</w:t>
      </w:r>
    </w:p>
    <w:p w:rsidR="000274AA" w:rsidRPr="00564496" w:rsidRDefault="00564496" w:rsidP="004171F3">
      <w:pPr>
        <w:rPr>
          <w:noProof/>
        </w:rPr>
      </w:pPr>
      <w:r w:rsidRPr="00564496">
        <w:rPr>
          <w:noProof/>
        </w:rPr>
        <w:t xml:space="preserve">Bei Nutzung einer </w:t>
      </w:r>
      <w:r w:rsidR="00AA61CA" w:rsidRPr="00564496">
        <w:rPr>
          <w:noProof/>
        </w:rPr>
        <w:t>NoSQL-Datenbank müssen die Zeitreihenkonzepte für diesen Datenbanktyp erst entwickelt werden</w:t>
      </w:r>
      <w:r w:rsidRPr="00564496">
        <w:rPr>
          <w:rStyle w:val="Funotenzeichen"/>
          <w:noProof/>
        </w:rPr>
        <w:footnoteReference w:id="67"/>
      </w:r>
      <w:r w:rsidR="00AA61CA" w:rsidRPr="00564496">
        <w:rPr>
          <w:noProof/>
        </w:rPr>
        <w:t xml:space="preserve">. </w:t>
      </w:r>
      <w:r w:rsidR="00CE6277" w:rsidRPr="00564496">
        <w:rPr>
          <w:noProof/>
        </w:rPr>
        <w:t>Hier muss mit eindeutig</w:t>
      </w:r>
      <w:r w:rsidR="00AA61CA" w:rsidRPr="00564496">
        <w:rPr>
          <w:noProof/>
        </w:rPr>
        <w:t>en Identifiern gearbeitet werden, die eine Unterscheidung der Objekte ermöglichen und gleichzeitig aufschluß über die Eigenschaften geben</w:t>
      </w:r>
      <w:r>
        <w:rPr>
          <w:rStyle w:val="Funotenzeichen"/>
          <w:noProof/>
        </w:rPr>
        <w:footnoteReference w:id="68"/>
      </w:r>
      <w:r w:rsidR="00AA61CA" w:rsidRPr="00564496">
        <w:rPr>
          <w:noProof/>
        </w:rPr>
        <w:t>.</w:t>
      </w:r>
    </w:p>
    <w:p w:rsidR="008B12DE" w:rsidRDefault="008B12DE" w:rsidP="008B12DE">
      <w:pPr>
        <w:pStyle w:val="berschrift3"/>
        <w:rPr>
          <w:noProof/>
        </w:rPr>
      </w:pPr>
      <w:bookmarkStart w:id="97" w:name="_Ref301241297"/>
      <w:bookmarkStart w:id="98" w:name="_Toc305264395"/>
      <w:r>
        <w:rPr>
          <w:noProof/>
        </w:rPr>
        <w:t>Persistenz in relationalen Datenbanken</w:t>
      </w:r>
      <w:bookmarkEnd w:id="97"/>
      <w:bookmarkEnd w:id="98"/>
    </w:p>
    <w:p w:rsidR="009D3499" w:rsidRPr="00A137C9" w:rsidRDefault="008B12DE" w:rsidP="00A137C9">
      <w:pPr>
        <w:rPr>
          <w:noProof/>
        </w:rPr>
      </w:pPr>
      <w:r>
        <w:rPr>
          <w:noProof/>
        </w:rPr>
        <w:t>Dieses Modell wird im Rahmen dieser Arbeit nicht vertieft. Das Speichern der Daten als BLOBs in relationalen Datenbanken ist ein Ansatz, welcher auch in der Cloud realisierbar ist. AWS bietet einen eigenen, auf MySQL basierenden, Service an</w:t>
      </w:r>
      <w:r>
        <w:rPr>
          <w:rStyle w:val="Funotenzeichen"/>
          <w:noProof/>
        </w:rPr>
        <w:footnoteReference w:id="69"/>
      </w:r>
      <w:r>
        <w:rPr>
          <w:noProof/>
        </w:rPr>
        <w:t xml:space="preserve">. Es können </w:t>
      </w:r>
      <w:r w:rsidR="00356D5A">
        <w:rPr>
          <w:noProof/>
        </w:rPr>
        <w:t xml:space="preserve">im AWS-Umfeld aber </w:t>
      </w:r>
      <w:r>
        <w:rPr>
          <w:noProof/>
        </w:rPr>
        <w:t>auch andere Datenbanken w</w:t>
      </w:r>
      <w:r w:rsidR="00A137C9">
        <w:rPr>
          <w:noProof/>
        </w:rPr>
        <w:t>ie bspw. ORACLE genutzt werden.</w:t>
      </w:r>
    </w:p>
    <w:p w:rsidR="00B24F9D" w:rsidRPr="00DA65D4" w:rsidRDefault="00B24F9D" w:rsidP="00B24F9D">
      <w:pPr>
        <w:pStyle w:val="berschrift2"/>
        <w:rPr>
          <w:noProof/>
        </w:rPr>
      </w:pPr>
      <w:bookmarkStart w:id="99" w:name="_Toc305264396"/>
      <w:r w:rsidRPr="00DA65D4">
        <w:rPr>
          <w:noProof/>
        </w:rPr>
        <w:t>Mögliche Meta-</w:t>
      </w:r>
      <w:r>
        <w:rPr>
          <w:noProof/>
        </w:rPr>
        <w:t>Implementierungen</w:t>
      </w:r>
      <w:bookmarkEnd w:id="99"/>
    </w:p>
    <w:p w:rsidR="00B24F9D" w:rsidRDefault="00B24F9D" w:rsidP="00B24F9D">
      <w:pPr>
        <w:spacing w:before="0" w:after="200"/>
        <w:rPr>
          <w:noProof/>
        </w:rPr>
      </w:pPr>
      <w:r w:rsidRPr="00DA65D4">
        <w:rPr>
          <w:noProof/>
        </w:rPr>
        <w:t>In diesem Unterkapitel werden Architekturen beschrieben, die als Basis der Implementierung des Finanzmarktdatensystems in Erwägung gezogen werden können. Der Fokus der Betrachtung liegt auf der Cloudnutzung.</w:t>
      </w:r>
      <w:r w:rsidR="002330E2">
        <w:rPr>
          <w:noProof/>
        </w:rPr>
        <w:t xml:space="preserve"> </w:t>
      </w:r>
      <w:r w:rsidRPr="00DA65D4">
        <w:rPr>
          <w:noProof/>
        </w:rPr>
        <w:t>Die Auswahl der Modelle basiert u. a. auf der Prämisse, dass eine getrennte Datenhaltung und –verarbei</w:t>
      </w:r>
      <w:r w:rsidR="002330E2">
        <w:rPr>
          <w:noProof/>
        </w:rPr>
        <w:t>tung bzw. Datenhaltung und -</w:t>
      </w:r>
      <w:r w:rsidRPr="00DA65D4">
        <w:rPr>
          <w:noProof/>
        </w:rPr>
        <w:t>repräsentation keinen Sinn macht.</w:t>
      </w:r>
    </w:p>
    <w:p w:rsidR="00B24F9D" w:rsidRDefault="00B24F9D" w:rsidP="0005248C">
      <w:pPr>
        <w:spacing w:before="0" w:after="200"/>
        <w:rPr>
          <w:noProof/>
        </w:rPr>
      </w:pPr>
      <w:r>
        <w:rPr>
          <w:noProof/>
        </w:rPr>
        <w:t xml:space="preserve">Würde die Präsentation der Daten in der Cloud liegen und die gesamte Verarbeitung im </w:t>
      </w:r>
      <w:r w:rsidR="00745876">
        <w:rPr>
          <w:i/>
          <w:noProof/>
        </w:rPr>
        <w:t>On-Premise</w:t>
      </w:r>
      <w:r w:rsidRPr="00B95817">
        <w:rPr>
          <w:i/>
          <w:noProof/>
        </w:rPr>
        <w:t xml:space="preserve"> Bereich</w:t>
      </w:r>
      <w:r>
        <w:rPr>
          <w:noProof/>
        </w:rPr>
        <w:t xml:space="preserve">, dann müssten die Daten zuerst in die Cloud repliziert werden um </w:t>
      </w:r>
      <w:r w:rsidR="00745876">
        <w:rPr>
          <w:noProof/>
        </w:rPr>
        <w:t>visualisiert</w:t>
      </w:r>
      <w:r>
        <w:rPr>
          <w:noProof/>
        </w:rPr>
        <w:t xml:space="preserve"> werden zu können.</w:t>
      </w:r>
      <w:r w:rsidR="00745876">
        <w:rPr>
          <w:noProof/>
        </w:rPr>
        <w:t xml:space="preserve"> </w:t>
      </w:r>
      <w:r>
        <w:rPr>
          <w:noProof/>
        </w:rPr>
        <w:t xml:space="preserve">Ein reines Monitoring hingegen könnte in der Cloud realisiert werden, obwohl das zugrundeliegende Informationssystem im eigenen </w:t>
      </w:r>
      <w:r>
        <w:rPr>
          <w:noProof/>
        </w:rPr>
        <w:lastRenderedPageBreak/>
        <w:t>Rechenzentrum betrieben wird. Hier könnten bspw. Events in die Cloud gemeldet und dort aggregiert und grafisch repräsentiert werden.</w:t>
      </w:r>
      <w:r w:rsidR="00745876">
        <w:rPr>
          <w:noProof/>
        </w:rPr>
        <w:t xml:space="preserve"> </w:t>
      </w:r>
      <w:r w:rsidR="00BF749A">
        <w:rPr>
          <w:noProof/>
        </w:rPr>
        <w:t xml:space="preserve">Die in den folgenden Unterkapiteln vorgestellten Szenarien können teilweise </w:t>
      </w:r>
      <w:r w:rsidR="0005248C">
        <w:rPr>
          <w:noProof/>
        </w:rPr>
        <w:t>auch kooperativ genutzt werden.</w:t>
      </w:r>
    </w:p>
    <w:p w:rsidR="00B24F9D" w:rsidRDefault="00B24F9D" w:rsidP="00B24F9D">
      <w:pPr>
        <w:pStyle w:val="berschrift3"/>
        <w:rPr>
          <w:noProof/>
        </w:rPr>
      </w:pPr>
      <w:bookmarkStart w:id="100" w:name="_Toc305264397"/>
      <w:r>
        <w:rPr>
          <w:noProof/>
        </w:rPr>
        <w:t>Entkoppelung</w:t>
      </w:r>
      <w:bookmarkEnd w:id="100"/>
    </w:p>
    <w:p w:rsidR="00B24F9D" w:rsidRDefault="00B24F9D" w:rsidP="00B24F9D">
      <w:r>
        <w:t xml:space="preserve">Dieses Modell sieht eine Nutzung der Kommunikations-Services vor. Die lokal betriebenen Komponenten werden, über in der </w:t>
      </w:r>
      <w:proofErr w:type="spellStart"/>
      <w:r>
        <w:t>Cloud</w:t>
      </w:r>
      <w:proofErr w:type="spellEnd"/>
      <w:r>
        <w:t xml:space="preserve"> gehostete SQS-Queues, entkoppelt. Messaging erfolgt über SNS.</w:t>
      </w:r>
    </w:p>
    <w:p w:rsidR="00B24F9D" w:rsidRDefault="00B24F9D" w:rsidP="00B24F9D">
      <w:r>
        <w:t xml:space="preserve">Der Vorteil ist die einfache Integration auf Basis des </w:t>
      </w:r>
      <w:r>
        <w:rPr>
          <w:i/>
        </w:rPr>
        <w:t>Producer/</w:t>
      </w:r>
      <w:r w:rsidRPr="0090468B">
        <w:rPr>
          <w:i/>
        </w:rPr>
        <w:t>Consumer Patterns</w:t>
      </w:r>
      <w:r w:rsidR="00262BA2">
        <w:t xml:space="preserve">. </w:t>
      </w:r>
      <w:r>
        <w:t xml:space="preserve">Nachteile sind die Abhängigkeiten von der Verfügbarkeit der Internetverbindung sowie der </w:t>
      </w:r>
      <w:proofErr w:type="spellStart"/>
      <w:r>
        <w:t>Cloud</w:t>
      </w:r>
      <w:proofErr w:type="spellEnd"/>
      <w:r>
        <w:t>-Plattform und die nötige Unterbrechung des Produktivbetriebs bei der Inbetriebnah</w:t>
      </w:r>
      <w:r w:rsidR="00262BA2">
        <w:t xml:space="preserve">me. </w:t>
      </w:r>
      <w:r>
        <w:t>Abhängig von der Implementierung des aktuellen Systems können die Komponenten ggf. Schrittweise umgestellt werden.</w:t>
      </w:r>
    </w:p>
    <w:p w:rsidR="00745876" w:rsidRDefault="00006063" w:rsidP="00745876">
      <w:pPr>
        <w:keepNext/>
        <w:jc w:val="center"/>
      </w:pPr>
      <w:r>
        <w:rPr>
          <w:noProof/>
          <w:lang w:eastAsia="de-DE"/>
        </w:rPr>
        <w:drawing>
          <wp:inline distT="0" distB="0" distL="0" distR="0" wp14:anchorId="245D2EB5" wp14:editId="25D58EED">
            <wp:extent cx="3549051" cy="2782956"/>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65007" cy="2795467"/>
                    </a:xfrm>
                    <a:prstGeom prst="rect">
                      <a:avLst/>
                    </a:prstGeom>
                  </pic:spPr>
                </pic:pic>
              </a:graphicData>
            </a:graphic>
          </wp:inline>
        </w:drawing>
      </w:r>
      <w:r>
        <w:rPr>
          <w:noProof/>
          <w:lang w:eastAsia="de-DE"/>
        </w:rPr>
        <w:t xml:space="preserve"> </w:t>
      </w:r>
    </w:p>
    <w:p w:rsidR="00006063" w:rsidRPr="00006063" w:rsidRDefault="00745876" w:rsidP="00006063">
      <w:pPr>
        <w:pStyle w:val="Beschriftung"/>
        <w:jc w:val="center"/>
      </w:pPr>
      <w:bookmarkStart w:id="101" w:name="_Toc305264442"/>
      <w:r>
        <w:t xml:space="preserve">Abbildung </w:t>
      </w:r>
      <w:r>
        <w:fldChar w:fldCharType="begin"/>
      </w:r>
      <w:r>
        <w:instrText xml:space="preserve"> SEQ Abbildung \* ARABIC </w:instrText>
      </w:r>
      <w:r>
        <w:fldChar w:fldCharType="separate"/>
      </w:r>
      <w:r w:rsidR="00721F53">
        <w:rPr>
          <w:noProof/>
        </w:rPr>
        <w:t>17</w:t>
      </w:r>
      <w:r>
        <w:fldChar w:fldCharType="end"/>
      </w:r>
      <w:r w:rsidR="002330E2">
        <w:rPr>
          <w:rStyle w:val="Funotenzeichen"/>
        </w:rPr>
        <w:footnoteReference w:id="70"/>
      </w:r>
      <w:r>
        <w:t xml:space="preserve"> - </w:t>
      </w:r>
      <w:r w:rsidRPr="00EA279C">
        <w:t>Entkoppelung der internen Informationssysteme</w:t>
      </w:r>
      <w:bookmarkEnd w:id="101"/>
    </w:p>
    <w:p w:rsidR="00006063" w:rsidRDefault="00006063">
      <w:pPr>
        <w:spacing w:before="0" w:after="200" w:line="276" w:lineRule="auto"/>
        <w:jc w:val="left"/>
        <w:rPr>
          <w:iCs/>
          <w:smallCaps/>
          <w:spacing w:val="5"/>
          <w:sz w:val="28"/>
          <w:szCs w:val="26"/>
        </w:rPr>
      </w:pPr>
      <w:r>
        <w:br w:type="page"/>
      </w:r>
    </w:p>
    <w:p w:rsidR="00B24F9D" w:rsidRDefault="00B24F9D" w:rsidP="00B24F9D">
      <w:pPr>
        <w:pStyle w:val="berschrift3"/>
      </w:pPr>
      <w:bookmarkStart w:id="102" w:name="_Toc305264398"/>
      <w:r>
        <w:lastRenderedPageBreak/>
        <w:t>Langzeitspeicherung</w:t>
      </w:r>
      <w:bookmarkEnd w:id="102"/>
    </w:p>
    <w:p w:rsidR="00B24F9D" w:rsidRDefault="00B24F9D" w:rsidP="00B24F9D">
      <w:r>
        <w:t>Die Integrationsaufwände</w:t>
      </w:r>
      <w:r w:rsidR="00006063">
        <w:t xml:space="preserve"> dieses Ansatzes</w:t>
      </w:r>
      <w:r>
        <w:t xml:space="preserve"> sind gering und es gibt kaum Nachteile. Die Implementierung der nötigen Programme  kann ohne Unterbrechung des Produktivsystems erfolgen. Die Kosten sind außerdem transparent und gewähren, bei einem funktionierenden </w:t>
      </w:r>
      <w:proofErr w:type="spellStart"/>
      <w:r w:rsidRPr="0003212F">
        <w:rPr>
          <w:i/>
        </w:rPr>
        <w:t>Capacity</w:t>
      </w:r>
      <w:proofErr w:type="spellEnd"/>
      <w:r w:rsidRPr="0003212F">
        <w:rPr>
          <w:i/>
        </w:rPr>
        <w:t xml:space="preserve"> Management</w:t>
      </w:r>
      <w:r>
        <w:t>,  Planungssicherheit.</w:t>
      </w:r>
    </w:p>
    <w:p w:rsidR="00B24F9D" w:rsidRDefault="00B24F9D" w:rsidP="00B24F9D">
      <w:r>
        <w:t xml:space="preserve">Zu Problemen kann es kommen, wenn die in der </w:t>
      </w:r>
      <w:proofErr w:type="spellStart"/>
      <w:r>
        <w:t>Cloud</w:t>
      </w:r>
      <w:proofErr w:type="spellEnd"/>
      <w:r>
        <w:t xml:space="preserve"> gespeicherten Daten verloren gehen. Der einzige </w:t>
      </w:r>
      <w:r>
        <w:rPr>
          <w:i/>
        </w:rPr>
        <w:t>Wehrmutstropfen</w:t>
      </w:r>
      <w:r>
        <w:t xml:space="preserve"> dieses Ansatzes ist, dass er keinen weiteren Mehrwert bringt.</w:t>
      </w:r>
    </w:p>
    <w:p w:rsidR="002330E2" w:rsidRDefault="00B24F9D" w:rsidP="00B24F9D">
      <w:r>
        <w:t xml:space="preserve">Dieses Verfahren kann genutzt werden um erste Erfahrungen im </w:t>
      </w:r>
      <w:proofErr w:type="spellStart"/>
      <w:r>
        <w:t>Cloud</w:t>
      </w:r>
      <w:proofErr w:type="spellEnd"/>
      <w:r>
        <w:t xml:space="preserve">-Umfeld zu erlangen, sowie um Vertrauen in die Kompetenzen des </w:t>
      </w:r>
      <w:proofErr w:type="spellStart"/>
      <w:r w:rsidRPr="000E3ADD">
        <w:rPr>
          <w:i/>
        </w:rPr>
        <w:t>Cloud</w:t>
      </w:r>
      <w:proofErr w:type="spellEnd"/>
      <w:r w:rsidRPr="000E3ADD">
        <w:rPr>
          <w:i/>
        </w:rPr>
        <w:t>-Providers</w:t>
      </w:r>
      <w:r>
        <w:t xml:space="preserve"> aufzubauen. Auf Basis dieser Grundlage könnten später weitere </w:t>
      </w:r>
      <w:proofErr w:type="spellStart"/>
      <w:r>
        <w:t>Cloud</w:t>
      </w:r>
      <w:proofErr w:type="spellEnd"/>
      <w:r>
        <w:t>-Projekte umgesetzt werden.</w:t>
      </w:r>
    </w:p>
    <w:p w:rsidR="002330E2" w:rsidRDefault="00827B0C" w:rsidP="002330E2">
      <w:pPr>
        <w:keepNext/>
        <w:jc w:val="center"/>
      </w:pPr>
      <w:r>
        <w:rPr>
          <w:noProof/>
          <w:lang w:eastAsia="de-DE"/>
        </w:rPr>
        <w:drawing>
          <wp:inline distT="0" distB="0" distL="0" distR="0" wp14:anchorId="0CD8E448" wp14:editId="77BA4AE3">
            <wp:extent cx="3101009" cy="2442321"/>
            <wp:effectExtent l="0" t="0" r="444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05641" cy="2445969"/>
                    </a:xfrm>
                    <a:prstGeom prst="rect">
                      <a:avLst/>
                    </a:prstGeom>
                  </pic:spPr>
                </pic:pic>
              </a:graphicData>
            </a:graphic>
          </wp:inline>
        </w:drawing>
      </w:r>
      <w:r w:rsidR="00006063">
        <w:rPr>
          <w:noProof/>
          <w:lang w:eastAsia="de-DE"/>
        </w:rPr>
        <w:t xml:space="preserve"> </w:t>
      </w:r>
    </w:p>
    <w:p w:rsidR="001C6577" w:rsidRPr="0003212F" w:rsidRDefault="002330E2" w:rsidP="002330E2">
      <w:pPr>
        <w:pStyle w:val="Beschriftung"/>
        <w:jc w:val="center"/>
      </w:pPr>
      <w:bookmarkStart w:id="103" w:name="_Toc305264443"/>
      <w:r>
        <w:t xml:space="preserve">Abbildung </w:t>
      </w:r>
      <w:r>
        <w:fldChar w:fldCharType="begin"/>
      </w:r>
      <w:r>
        <w:instrText xml:space="preserve"> SEQ Abbildung \* ARABIC </w:instrText>
      </w:r>
      <w:r>
        <w:fldChar w:fldCharType="separate"/>
      </w:r>
      <w:r w:rsidR="00721F53">
        <w:rPr>
          <w:noProof/>
        </w:rPr>
        <w:t>18</w:t>
      </w:r>
      <w:r>
        <w:fldChar w:fldCharType="end"/>
      </w:r>
      <w:r>
        <w:rPr>
          <w:rStyle w:val="Funotenzeichen"/>
        </w:rPr>
        <w:footnoteReference w:id="71"/>
      </w:r>
      <w:r>
        <w:t xml:space="preserve"> - </w:t>
      </w:r>
      <w:r w:rsidRPr="005F2F36">
        <w:t xml:space="preserve">Archivierung in der </w:t>
      </w:r>
      <w:proofErr w:type="spellStart"/>
      <w:r w:rsidRPr="005F2F36">
        <w:t>Cloud</w:t>
      </w:r>
      <w:bookmarkEnd w:id="103"/>
      <w:proofErr w:type="spellEnd"/>
    </w:p>
    <w:p w:rsidR="00B24F9D" w:rsidRDefault="00B24F9D" w:rsidP="00B24F9D">
      <w:pPr>
        <w:pStyle w:val="berschrift3"/>
      </w:pPr>
      <w:bookmarkStart w:id="104" w:name="_Toc305264399"/>
      <w:r>
        <w:t>Bedarfsorientierung</w:t>
      </w:r>
      <w:bookmarkEnd w:id="104"/>
    </w:p>
    <w:p w:rsidR="00B24F9D" w:rsidRDefault="00B24F9D" w:rsidP="00B24F9D">
      <w:r>
        <w:t xml:space="preserve">Der Grundgedanke hinter diesem Ansatz ist es, bestimmte Aspekte der </w:t>
      </w:r>
      <w:proofErr w:type="spellStart"/>
      <w:r w:rsidRPr="00685EBD">
        <w:rPr>
          <w:i/>
        </w:rPr>
        <w:t>BusinessLogic</w:t>
      </w:r>
      <w:proofErr w:type="spellEnd"/>
      <w:r>
        <w:t xml:space="preserve"> in der </w:t>
      </w:r>
      <w:proofErr w:type="spellStart"/>
      <w:r>
        <w:t>Cloud</w:t>
      </w:r>
      <w:proofErr w:type="spellEnd"/>
      <w:r>
        <w:t xml:space="preserve"> zu replizieren. Überlasten im On-Site-Bereich können so über bedarfsorientierte Ressourcenallokation in der </w:t>
      </w:r>
      <w:proofErr w:type="spellStart"/>
      <w:r>
        <w:t>Cloud</w:t>
      </w:r>
      <w:proofErr w:type="spellEnd"/>
      <w:r>
        <w:t xml:space="preserve"> abgefangen werden.</w:t>
      </w:r>
    </w:p>
    <w:p w:rsidR="00B24F9D" w:rsidRDefault="00B24F9D" w:rsidP="00B24F9D">
      <w:r>
        <w:lastRenderedPageBreak/>
        <w:t xml:space="preserve">Der Vorteil dieses Ansatzes ist, dass er komplett unabhängig vom aktuellen Bestandssystem entwickelt werden kann. Die nötigen Teile können parallel in der </w:t>
      </w:r>
      <w:proofErr w:type="spellStart"/>
      <w:r>
        <w:t>Cloud</w:t>
      </w:r>
      <w:proofErr w:type="spellEnd"/>
      <w:r>
        <w:t xml:space="preserve"> abgebildet werden.</w:t>
      </w:r>
    </w:p>
    <w:p w:rsidR="00B24F9D" w:rsidRDefault="00B24F9D" w:rsidP="00B24F9D">
      <w:r>
        <w:t xml:space="preserve">Nachteile sind die Replikation des Codes, welcher Synchron gehalten werden muss um keine fehlerhaften Ergebnisse zu produzieren sowie die zwangsläufige Datenmigration in die </w:t>
      </w:r>
      <w:proofErr w:type="spellStart"/>
      <w:r>
        <w:t>Cloud</w:t>
      </w:r>
      <w:proofErr w:type="spellEnd"/>
      <w:r>
        <w:t xml:space="preserve">. Hier kann es zu Problemen bzgl. der Datenmenge oder des Datenschutzes kommen. </w:t>
      </w:r>
    </w:p>
    <w:p w:rsidR="002330E2" w:rsidRDefault="00827B0C" w:rsidP="002330E2">
      <w:pPr>
        <w:keepNext/>
        <w:jc w:val="center"/>
      </w:pPr>
      <w:r>
        <w:rPr>
          <w:noProof/>
          <w:lang w:eastAsia="de-DE"/>
        </w:rPr>
        <w:drawing>
          <wp:inline distT="0" distB="0" distL="0" distR="0" wp14:anchorId="40D7D12A" wp14:editId="328004E9">
            <wp:extent cx="3358250" cy="2536466"/>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62822" cy="2539919"/>
                    </a:xfrm>
                    <a:prstGeom prst="rect">
                      <a:avLst/>
                    </a:prstGeom>
                  </pic:spPr>
                </pic:pic>
              </a:graphicData>
            </a:graphic>
          </wp:inline>
        </w:drawing>
      </w:r>
    </w:p>
    <w:p w:rsidR="002330E2" w:rsidRPr="00685EBD" w:rsidRDefault="002330E2" w:rsidP="002330E2">
      <w:pPr>
        <w:pStyle w:val="Beschriftung"/>
        <w:jc w:val="center"/>
      </w:pPr>
      <w:bookmarkStart w:id="105" w:name="_Toc305264444"/>
      <w:r>
        <w:t xml:space="preserve">Abbildung </w:t>
      </w:r>
      <w:r>
        <w:fldChar w:fldCharType="begin"/>
      </w:r>
      <w:r>
        <w:instrText xml:space="preserve"> SEQ Abbildung \* ARABIC </w:instrText>
      </w:r>
      <w:r>
        <w:fldChar w:fldCharType="separate"/>
      </w:r>
      <w:r w:rsidR="00721F53">
        <w:rPr>
          <w:noProof/>
        </w:rPr>
        <w:t>19</w:t>
      </w:r>
      <w:r>
        <w:fldChar w:fldCharType="end"/>
      </w:r>
      <w:r>
        <w:rPr>
          <w:rStyle w:val="Funotenzeichen"/>
        </w:rPr>
        <w:footnoteReference w:id="72"/>
      </w:r>
      <w:r>
        <w:t xml:space="preserve"> - </w:t>
      </w:r>
      <w:r w:rsidRPr="00E941D9">
        <w:t xml:space="preserve">Bedarfsorientierte Nutzung der </w:t>
      </w:r>
      <w:proofErr w:type="spellStart"/>
      <w:r w:rsidRPr="00E941D9">
        <w:t>Cloud</w:t>
      </w:r>
      <w:bookmarkEnd w:id="105"/>
      <w:proofErr w:type="spellEnd"/>
    </w:p>
    <w:p w:rsidR="00B24F9D" w:rsidRDefault="00B24F9D" w:rsidP="00B24F9D">
      <w:pPr>
        <w:pStyle w:val="berschrift3"/>
      </w:pPr>
      <w:bookmarkStart w:id="106" w:name="_Toc305264400"/>
      <w:r>
        <w:t>Auslagerung</w:t>
      </w:r>
      <w:bookmarkEnd w:id="106"/>
    </w:p>
    <w:p w:rsidR="00B24F9D" w:rsidRDefault="00B24F9D" w:rsidP="00B24F9D">
      <w:r>
        <w:t xml:space="preserve">Dieses Modell sieht eine komplette Auslagerung des Informationssystems in die </w:t>
      </w:r>
      <w:proofErr w:type="spellStart"/>
      <w:r>
        <w:t>Cloud</w:t>
      </w:r>
      <w:proofErr w:type="spellEnd"/>
      <w:r>
        <w:t xml:space="preserve"> vor.</w:t>
      </w:r>
    </w:p>
    <w:p w:rsidR="00B24F9D" w:rsidRDefault="00B24F9D" w:rsidP="00B24F9D">
      <w:r>
        <w:t xml:space="preserve">Ein Nachteil ist, dass vor einer Nutzung das gesamte System in der </w:t>
      </w:r>
      <w:proofErr w:type="spellStart"/>
      <w:r>
        <w:t>Cloud</w:t>
      </w:r>
      <w:proofErr w:type="spellEnd"/>
      <w:r>
        <w:t xml:space="preserve"> abgebildet werden muss.  Außerdem müssen Schnittstellen zu den weiteren im System befindlichen Applikationen entwickelt werden. Je nachdem wie die Integration dieser Systeme umgesetzt ist muss hier ggf. eine komplexe </w:t>
      </w:r>
      <w:r w:rsidRPr="0090468B">
        <w:rPr>
          <w:i/>
        </w:rPr>
        <w:t>Routing-Logik</w:t>
      </w:r>
      <w:r>
        <w:t xml:space="preserve"> entwickelt werden. </w:t>
      </w:r>
      <w:r>
        <w:lastRenderedPageBreak/>
        <w:t>Falls es sich um ein Bestandssystem handelt, müssen ggf. viele Systemteile komplett neu entwickelt werden. Je nach Komplexität der Kommunikationsbeziehungen zu anderen Applikationen, kann der Integrations- und Testaufwand sehr hoch werden.</w:t>
      </w:r>
    </w:p>
    <w:p w:rsidR="00B24F9D" w:rsidRDefault="00B24F9D" w:rsidP="00B24F9D">
      <w:r>
        <w:t xml:space="preserve">Ein Vorteil dieser Lösung ist, dass das System direkt auf die </w:t>
      </w:r>
      <w:proofErr w:type="spellStart"/>
      <w:r>
        <w:t>Cloud</w:t>
      </w:r>
      <w:proofErr w:type="spellEnd"/>
      <w:r>
        <w:t xml:space="preserve"> zugeschnitten werden kann. Aspekte wie Skalierbarkeit und Transparenz können im Entwicklungsprozess von Beginn an berücksichtigt werden.</w:t>
      </w:r>
    </w:p>
    <w:p w:rsidR="001C6577" w:rsidRDefault="00B24F9D" w:rsidP="001C6577">
      <w:r>
        <w:t>Besonders interessant ist diese Alternative, wenn ein komplett neues System entwickelt werden muss.</w:t>
      </w:r>
    </w:p>
    <w:p w:rsidR="002330E2" w:rsidRDefault="00827B0C" w:rsidP="002330E2">
      <w:pPr>
        <w:keepNext/>
        <w:jc w:val="center"/>
      </w:pPr>
      <w:r>
        <w:rPr>
          <w:noProof/>
          <w:lang w:eastAsia="de-DE"/>
        </w:rPr>
        <w:drawing>
          <wp:inline distT="0" distB="0" distL="0" distR="0" wp14:anchorId="74493183" wp14:editId="36FD6ABF">
            <wp:extent cx="3138132" cy="2305878"/>
            <wp:effectExtent l="0" t="0" r="571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36145" cy="2304418"/>
                    </a:xfrm>
                    <a:prstGeom prst="rect">
                      <a:avLst/>
                    </a:prstGeom>
                  </pic:spPr>
                </pic:pic>
              </a:graphicData>
            </a:graphic>
          </wp:inline>
        </w:drawing>
      </w:r>
    </w:p>
    <w:p w:rsidR="002330E2" w:rsidRPr="001C6577" w:rsidRDefault="002330E2" w:rsidP="002330E2">
      <w:pPr>
        <w:pStyle w:val="Beschriftung"/>
        <w:jc w:val="center"/>
      </w:pPr>
      <w:bookmarkStart w:id="107" w:name="_Toc305264445"/>
      <w:r>
        <w:t xml:space="preserve">Abbildung </w:t>
      </w:r>
      <w:r>
        <w:fldChar w:fldCharType="begin"/>
      </w:r>
      <w:r>
        <w:instrText xml:space="preserve"> SEQ Abbildung \* ARABIC </w:instrText>
      </w:r>
      <w:r>
        <w:fldChar w:fldCharType="separate"/>
      </w:r>
      <w:r w:rsidR="00721F53">
        <w:rPr>
          <w:noProof/>
        </w:rPr>
        <w:t>20</w:t>
      </w:r>
      <w:r>
        <w:fldChar w:fldCharType="end"/>
      </w:r>
      <w:r>
        <w:rPr>
          <w:rStyle w:val="Funotenzeichen"/>
        </w:rPr>
        <w:footnoteReference w:id="73"/>
      </w:r>
      <w:r>
        <w:t xml:space="preserve"> - </w:t>
      </w:r>
      <w:r w:rsidRPr="001863F9">
        <w:t xml:space="preserve">Komplette Auslagerung eines Informationssystems in die </w:t>
      </w:r>
      <w:proofErr w:type="spellStart"/>
      <w:r w:rsidRPr="001863F9">
        <w:t>Cloud</w:t>
      </w:r>
      <w:bookmarkEnd w:id="107"/>
      <w:proofErr w:type="spellEnd"/>
    </w:p>
    <w:p w:rsidR="00B24F9D" w:rsidRPr="000F36B4" w:rsidRDefault="00B24F9D" w:rsidP="00B24F9D">
      <w:pPr>
        <w:pStyle w:val="berschrift2"/>
      </w:pPr>
      <w:bookmarkStart w:id="108" w:name="_Toc305264401"/>
      <w:r>
        <w:t>Schnittstellen</w:t>
      </w:r>
      <w:bookmarkEnd w:id="108"/>
    </w:p>
    <w:p w:rsidR="00B24F9D" w:rsidRDefault="00B24F9D" w:rsidP="00B24F9D">
      <w:pPr>
        <w:spacing w:before="0" w:after="200"/>
        <w:rPr>
          <w:noProof/>
        </w:rPr>
      </w:pPr>
      <w:r w:rsidRPr="00B70CC4">
        <w:rPr>
          <w:noProof/>
        </w:rPr>
        <w:t>Der Zugriff auf das S</w:t>
      </w:r>
      <w:r>
        <w:rPr>
          <w:noProof/>
        </w:rPr>
        <w:t>ystem sollte über verschiedene Protokolle ermöglicht werden. Wichtig ist in diesem Zusammenhang das Thema der Lizensierung.</w:t>
      </w:r>
    </w:p>
    <w:p w:rsidR="00B24F9D" w:rsidRDefault="00B24F9D" w:rsidP="00B24F9D">
      <w:pPr>
        <w:spacing w:before="0" w:after="200"/>
        <w:rPr>
          <w:noProof/>
        </w:rPr>
      </w:pPr>
      <w:r>
        <w:rPr>
          <w:noProof/>
        </w:rPr>
        <w:t>Um Daten im kommerziellen Umfeld nutzen zu können, sind in der Regel Lizenzverträge notwendig, die erst mit den jeweiligen Anbietern verhandelt werden müssen. Ein Nutzer darf nur auf Daten zugreifen, für die er eine Lizenz besitzt. Die Lizenzverwaltung und sollte aus diesem Grunde zentral erfolgen.</w:t>
      </w:r>
    </w:p>
    <w:p w:rsidR="00B24F9D" w:rsidRDefault="00B24F9D" w:rsidP="00B24F9D">
      <w:pPr>
        <w:spacing w:before="0" w:after="200"/>
        <w:rPr>
          <w:noProof/>
        </w:rPr>
      </w:pPr>
      <w:r>
        <w:rPr>
          <w:noProof/>
        </w:rPr>
        <w:lastRenderedPageBreak/>
        <w:t>Damit ein hoher Grad an Nachvollziehbarkeit gewährtleistet ist</w:t>
      </w:r>
      <w:r>
        <w:rPr>
          <w:rStyle w:val="Funotenzeichen"/>
          <w:noProof/>
        </w:rPr>
        <w:footnoteReference w:id="74"/>
      </w:r>
      <w:r>
        <w:rPr>
          <w:noProof/>
        </w:rPr>
        <w:t>, sollte eine spezielle Zugriffsschicht</w:t>
      </w:r>
      <w:r>
        <w:rPr>
          <w:rStyle w:val="Funotenzeichen"/>
          <w:noProof/>
        </w:rPr>
        <w:footnoteReference w:id="75"/>
      </w:r>
      <w:r>
        <w:rPr>
          <w:noProof/>
        </w:rPr>
        <w:t xml:space="preserve"> entwickelt werden. Diese Zugriffschicht muss jede Anfrage validieren und anhand einer Rechtestruktur zulassen oder ablehnen. Außerdem sollte diese Zugriffschicht alle Anfragen</w:t>
      </w:r>
      <w:r w:rsidR="002330E2">
        <w:rPr>
          <w:noProof/>
        </w:rPr>
        <w:t>, sowie die getroffenen Entscheidungen,</w:t>
      </w:r>
      <w:r>
        <w:rPr>
          <w:noProof/>
        </w:rPr>
        <w:t xml:space="preserve"> protokollieren.</w:t>
      </w:r>
    </w:p>
    <w:p w:rsidR="002330E2" w:rsidRDefault="002330E2" w:rsidP="00B24F9D">
      <w:pPr>
        <w:spacing w:before="0" w:after="200"/>
        <w:rPr>
          <w:noProof/>
        </w:rPr>
      </w:pPr>
      <w:r>
        <w:rPr>
          <w:noProof/>
        </w:rPr>
        <w:t>Folgende Abbildung illustriert den DAL auf einer abstrakten architektonischen Ebene.</w:t>
      </w:r>
    </w:p>
    <w:p w:rsidR="00463AA2" w:rsidRDefault="00463AA2" w:rsidP="00463AA2">
      <w:pPr>
        <w:keepNext/>
        <w:spacing w:before="0" w:after="200"/>
        <w:jc w:val="center"/>
      </w:pPr>
      <w:r>
        <w:rPr>
          <w:noProof/>
          <w:lang w:eastAsia="de-DE"/>
        </w:rPr>
        <w:drawing>
          <wp:inline distT="0" distB="0" distL="0" distR="0" wp14:anchorId="32F4FA7A" wp14:editId="7B39F308">
            <wp:extent cx="4818490" cy="4027023"/>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bildung x - DataAccessLayer.jpg"/>
                    <pic:cNvPicPr/>
                  </pic:nvPicPr>
                  <pic:blipFill>
                    <a:blip r:embed="rId42">
                      <a:extLst>
                        <a:ext uri="{28A0092B-C50C-407E-A947-70E740481C1C}">
                          <a14:useLocalDpi xmlns:a14="http://schemas.microsoft.com/office/drawing/2010/main" val="0"/>
                        </a:ext>
                      </a:extLst>
                    </a:blip>
                    <a:stretch>
                      <a:fillRect/>
                    </a:stretch>
                  </pic:blipFill>
                  <pic:spPr>
                    <a:xfrm>
                      <a:off x="0" y="0"/>
                      <a:ext cx="4820043" cy="4028321"/>
                    </a:xfrm>
                    <a:prstGeom prst="rect">
                      <a:avLst/>
                    </a:prstGeom>
                  </pic:spPr>
                </pic:pic>
              </a:graphicData>
            </a:graphic>
          </wp:inline>
        </w:drawing>
      </w:r>
    </w:p>
    <w:p w:rsidR="00463AA2" w:rsidRPr="00463AA2" w:rsidRDefault="00463AA2" w:rsidP="00463AA2">
      <w:pPr>
        <w:pStyle w:val="Beschriftung"/>
        <w:jc w:val="center"/>
        <w:rPr>
          <w:noProof/>
        </w:rPr>
      </w:pPr>
      <w:bookmarkStart w:id="109" w:name="_Ref302773274"/>
      <w:bookmarkStart w:id="110" w:name="_Toc305264446"/>
      <w:r>
        <w:t xml:space="preserve">Abbildung </w:t>
      </w:r>
      <w:r>
        <w:fldChar w:fldCharType="begin"/>
      </w:r>
      <w:r>
        <w:instrText xml:space="preserve"> SEQ Abbildung \* ARABIC </w:instrText>
      </w:r>
      <w:r>
        <w:fldChar w:fldCharType="separate"/>
      </w:r>
      <w:r w:rsidR="00721F53">
        <w:rPr>
          <w:noProof/>
        </w:rPr>
        <w:t>21</w:t>
      </w:r>
      <w:r>
        <w:fldChar w:fldCharType="end"/>
      </w:r>
      <w:bookmarkEnd w:id="109"/>
      <w:r>
        <w:t xml:space="preserve"> - Architektonische Integration eines DAL</w:t>
      </w:r>
      <w:bookmarkEnd w:id="110"/>
    </w:p>
    <w:p w:rsidR="00006063" w:rsidRDefault="00006063">
      <w:pPr>
        <w:spacing w:before="0" w:after="200" w:line="276" w:lineRule="auto"/>
        <w:jc w:val="left"/>
        <w:rPr>
          <w:smallCaps/>
          <w:sz w:val="52"/>
          <w:szCs w:val="36"/>
        </w:rPr>
      </w:pPr>
      <w:r>
        <w:br w:type="page"/>
      </w:r>
    </w:p>
    <w:p w:rsidR="00BF749A" w:rsidRPr="002D7021" w:rsidRDefault="00BF749A" w:rsidP="002D7021">
      <w:pPr>
        <w:pStyle w:val="berschrift1"/>
      </w:pPr>
      <w:bookmarkStart w:id="111" w:name="_Toc305264402"/>
      <w:r w:rsidRPr="002D7021">
        <w:lastRenderedPageBreak/>
        <w:t>Hauptteil – Gesamtkonzept</w:t>
      </w:r>
      <w:bookmarkEnd w:id="111"/>
    </w:p>
    <w:p w:rsidR="00686C32" w:rsidRPr="00686C32" w:rsidRDefault="00686C32" w:rsidP="00686C32">
      <w:pPr>
        <w:pStyle w:val="KapitelEinfhrung"/>
        <w:rPr>
          <w:color w:val="943634" w:themeColor="accent2" w:themeShade="BF"/>
        </w:rPr>
      </w:pPr>
      <w:r w:rsidRPr="004D7E17">
        <w:rPr>
          <w:i w:val="0"/>
        </w:rPr>
        <w:t>Alle großen Entdeckungen passieren zufällig.</w:t>
      </w:r>
      <w:r>
        <w:rPr>
          <w:i w:val="0"/>
          <w:noProof/>
        </w:rPr>
        <w:br/>
      </w:r>
      <w:proofErr w:type="spellStart"/>
      <w:r>
        <w:rPr>
          <w:color w:val="943634" w:themeColor="accent2" w:themeShade="BF"/>
        </w:rPr>
        <w:t>Murphy’s</w:t>
      </w:r>
      <w:proofErr w:type="spellEnd"/>
      <w:r>
        <w:rPr>
          <w:color w:val="943634" w:themeColor="accent2" w:themeShade="BF"/>
        </w:rPr>
        <w:t xml:space="preserve"> Technologie-Gesetze</w:t>
      </w:r>
    </w:p>
    <w:p w:rsidR="0005248C" w:rsidRDefault="0005248C" w:rsidP="0005248C">
      <w:pPr>
        <w:rPr>
          <w:noProof/>
        </w:rPr>
      </w:pPr>
      <w:r>
        <w:rPr>
          <w:noProof/>
        </w:rPr>
        <w:t>In diesem Kapitel wird ein generisches Gesamtkonzept entwickelt.</w:t>
      </w:r>
      <w:r w:rsidR="00A440D6">
        <w:rPr>
          <w:noProof/>
        </w:rPr>
        <w:t xml:space="preserve"> Die Realisierung basiert auf dem Coarse-Grained Modell, welches in Kapitel </w:t>
      </w:r>
      <w:r w:rsidR="00A440D6">
        <w:rPr>
          <w:noProof/>
        </w:rPr>
        <w:fldChar w:fldCharType="begin"/>
      </w:r>
      <w:r w:rsidR="00A440D6">
        <w:rPr>
          <w:noProof/>
        </w:rPr>
        <w:instrText xml:space="preserve"> REF _Ref301357077 \r \h </w:instrText>
      </w:r>
      <w:r w:rsidR="00A440D6">
        <w:rPr>
          <w:noProof/>
        </w:rPr>
      </w:r>
      <w:r w:rsidR="00A440D6">
        <w:rPr>
          <w:noProof/>
        </w:rPr>
        <w:fldChar w:fldCharType="separate"/>
      </w:r>
      <w:r w:rsidR="00721F53">
        <w:rPr>
          <w:noProof/>
        </w:rPr>
        <w:t>3.3.1.1</w:t>
      </w:r>
      <w:r w:rsidR="00A440D6">
        <w:rPr>
          <w:noProof/>
        </w:rPr>
        <w:fldChar w:fldCharType="end"/>
      </w:r>
      <w:r w:rsidR="00A440D6">
        <w:rPr>
          <w:noProof/>
        </w:rPr>
        <w:t xml:space="preserve"> vorgestellt wurde.</w:t>
      </w:r>
      <w:r>
        <w:rPr>
          <w:noProof/>
        </w:rPr>
        <w:t xml:space="preserve"> Großer Wert wird darauf gelegt die Abhängigkeitsbeziehungen zu spezifischen Anbietern etwas aufzulockern.</w:t>
      </w:r>
      <w:r w:rsidR="00281AFA">
        <w:rPr>
          <w:noProof/>
        </w:rPr>
        <w:t xml:space="preserve"> Obwohl es noch keine anbieterübergreifenden Standards gibt, gibt es erste Entwicklungen in diese Richtung</w:t>
      </w:r>
      <w:r w:rsidR="00281AFA">
        <w:rPr>
          <w:rStyle w:val="Funotenzeichen"/>
          <w:noProof/>
        </w:rPr>
        <w:footnoteReference w:id="76"/>
      </w:r>
      <w:r w:rsidR="00281AFA">
        <w:rPr>
          <w:noProof/>
        </w:rPr>
        <w:t>.</w:t>
      </w:r>
      <w:r w:rsidR="006E2C8B">
        <w:rPr>
          <w:noProof/>
        </w:rPr>
        <w:t xml:space="preserve"> Seit Juli 2011 gibt es außerdem die </w:t>
      </w:r>
      <w:r w:rsidR="006E2C8B" w:rsidRPr="006E2C8B">
        <w:rPr>
          <w:i/>
          <w:noProof/>
        </w:rPr>
        <w:t>Open Cloud Initiative</w:t>
      </w:r>
      <w:r w:rsidR="006E2C8B">
        <w:rPr>
          <w:rStyle w:val="Funotenzeichen"/>
          <w:i/>
          <w:noProof/>
        </w:rPr>
        <w:footnoteReference w:id="77"/>
      </w:r>
      <w:r w:rsidR="006E2C8B">
        <w:rPr>
          <w:noProof/>
        </w:rPr>
        <w:t>.</w:t>
      </w:r>
    </w:p>
    <w:p w:rsidR="00E10D87" w:rsidRDefault="001717CB" w:rsidP="0005248C">
      <w:pPr>
        <w:rPr>
          <w:noProof/>
        </w:rPr>
      </w:pPr>
      <w:r>
        <w:rPr>
          <w:noProof/>
        </w:rPr>
        <w:t xml:space="preserve">Zuerst werden theoretische Modelle </w:t>
      </w:r>
      <w:r w:rsidRPr="000B4BFA">
        <w:rPr>
          <w:i/>
          <w:noProof/>
        </w:rPr>
        <w:t>auf der grünen Wiese</w:t>
      </w:r>
      <w:r>
        <w:rPr>
          <w:noProof/>
        </w:rPr>
        <w:t xml:space="preserve"> entwickelt und anschließend in ein Gesamtkonzept überführt</w:t>
      </w:r>
      <w:r w:rsidR="00E10D87">
        <w:rPr>
          <w:noProof/>
        </w:rPr>
        <w:t xml:space="preserve"> für welches dann die ungefähren Kosten ermittelt werden</w:t>
      </w:r>
      <w:r>
        <w:rPr>
          <w:noProof/>
        </w:rPr>
        <w:t xml:space="preserve">. </w:t>
      </w:r>
      <w:r w:rsidR="00E10D87">
        <w:rPr>
          <w:noProof/>
        </w:rPr>
        <w:t>Die Kosten komplexer IT-Architekturen werden normalweise nicht auf Basis einer einjährigen Nutzung berechnet. Da das hier entwickelte Modell als Entscheidungsgrundlage einen ungefähren Überblick über die Kosten liefern soll kann diese Vereinfachung vorgenommen werden.</w:t>
      </w:r>
    </w:p>
    <w:p w:rsidR="001717CB" w:rsidRDefault="001717CB" w:rsidP="0005248C">
      <w:pPr>
        <w:rPr>
          <w:noProof/>
        </w:rPr>
      </w:pPr>
      <w:r>
        <w:rPr>
          <w:noProof/>
        </w:rPr>
        <w:t>Im Anschluß werden ausgesuchte Aspekte der Lösung anhand einer prototypischen Implementierung überprüft.</w:t>
      </w:r>
    </w:p>
    <w:p w:rsidR="000274AA" w:rsidRDefault="00230B16" w:rsidP="0005248C">
      <w:pPr>
        <w:rPr>
          <w:noProof/>
        </w:rPr>
      </w:pPr>
      <w:r>
        <w:rPr>
          <w:noProof/>
        </w:rPr>
        <w:t xml:space="preserve">Sollten vereinzelte EC2-Instanzen überdimensioniert erscheinen, liegt das daran, dass </w:t>
      </w:r>
      <w:r w:rsidR="00194343">
        <w:rPr>
          <w:noProof/>
        </w:rPr>
        <w:t xml:space="preserve">das Wachstum der Daten direkt von Begin an berücksichtigt wird. Sollten sich im späteren Verlauf Instanzen als überdimensioniert erweisen, können sie durch kleinere Instanzen ersetzt werden. In diesem Fall, darf jedoch nicht mit </w:t>
      </w:r>
      <w:r w:rsidR="00194343" w:rsidRPr="00194343">
        <w:rPr>
          <w:i/>
          <w:noProof/>
        </w:rPr>
        <w:t>Reserved Instanzen</w:t>
      </w:r>
      <w:r w:rsidR="00194343" w:rsidRPr="00194343">
        <w:rPr>
          <w:noProof/>
        </w:rPr>
        <w:t xml:space="preserve"> </w:t>
      </w:r>
      <w:r w:rsidR="00194343">
        <w:rPr>
          <w:noProof/>
        </w:rPr>
        <w:t xml:space="preserve">gearbeitet werden, da diese Instanzen für eine bestimmte Vertragsdauer bezogen </w:t>
      </w:r>
      <w:r w:rsidR="00194343">
        <w:rPr>
          <w:noProof/>
        </w:rPr>
        <w:lastRenderedPageBreak/>
        <w:t>werden</w:t>
      </w:r>
      <w:r w:rsidR="00E10D87">
        <w:rPr>
          <w:noProof/>
        </w:rPr>
        <w:t xml:space="preserve"> und die Pauschale nicht erstattet wird</w:t>
      </w:r>
      <w:r w:rsidR="00194343">
        <w:rPr>
          <w:noProof/>
        </w:rPr>
        <w:t>.</w:t>
      </w:r>
      <w:r w:rsidR="00BC001C">
        <w:rPr>
          <w:noProof/>
        </w:rPr>
        <w:t xml:space="preserve"> Im Zweifel empfiehlt es sich jedoch den Break-Even-Point</w:t>
      </w:r>
      <w:r w:rsidR="00A440D6">
        <w:rPr>
          <w:noProof/>
        </w:rPr>
        <w:t xml:space="preserve"> zwischen der kleineren </w:t>
      </w:r>
      <w:r w:rsidR="00A440D6" w:rsidRPr="00A440D6">
        <w:rPr>
          <w:i/>
          <w:noProof/>
        </w:rPr>
        <w:t>ODI</w:t>
      </w:r>
      <w:r w:rsidR="00A440D6">
        <w:rPr>
          <w:noProof/>
        </w:rPr>
        <w:t xml:space="preserve"> und der größeren </w:t>
      </w:r>
      <w:r w:rsidR="00A440D6" w:rsidRPr="00A440D6">
        <w:rPr>
          <w:i/>
          <w:noProof/>
        </w:rPr>
        <w:t>RI</w:t>
      </w:r>
      <w:r w:rsidR="00A440D6">
        <w:rPr>
          <w:noProof/>
        </w:rPr>
        <w:t xml:space="preserve"> </w:t>
      </w:r>
      <w:r w:rsidR="00BC001C">
        <w:rPr>
          <w:noProof/>
        </w:rPr>
        <w:t>zu berechnen</w:t>
      </w:r>
      <w:r w:rsidR="00A440D6">
        <w:rPr>
          <w:noProof/>
        </w:rPr>
        <w:t>.</w:t>
      </w:r>
    </w:p>
    <w:p w:rsidR="000A23E4" w:rsidRDefault="000A23E4" w:rsidP="000A23E4">
      <w:pPr>
        <w:pStyle w:val="berschrift2"/>
        <w:rPr>
          <w:noProof/>
        </w:rPr>
      </w:pPr>
      <w:bookmarkStart w:id="112" w:name="_Toc305264403"/>
      <w:r>
        <w:rPr>
          <w:noProof/>
        </w:rPr>
        <w:t>Abstrak</w:t>
      </w:r>
      <w:r w:rsidR="00BF749A">
        <w:rPr>
          <w:noProof/>
        </w:rPr>
        <w:t>te Modellierung der Umwelt</w:t>
      </w:r>
      <w:bookmarkEnd w:id="112"/>
    </w:p>
    <w:p w:rsidR="000A23E4" w:rsidRDefault="000A23E4" w:rsidP="002108DE">
      <w:pPr>
        <w:rPr>
          <w:noProof/>
        </w:rPr>
      </w:pPr>
      <w:r>
        <w:rPr>
          <w:noProof/>
        </w:rPr>
        <w:t xml:space="preserve">Um die Anbieter-Unabhängigkeit zu ermöglichen, ist es notwendig, dass die hausinternen Applikationen nicht direkt mit den Cloud-Services kommunizieren. Diese enge Kopplung würde </w:t>
      </w:r>
      <w:r w:rsidR="009D3499">
        <w:rPr>
          <w:noProof/>
        </w:rPr>
        <w:t xml:space="preserve">bei einem Anbieterwechsel </w:t>
      </w:r>
      <w:r>
        <w:rPr>
          <w:noProof/>
        </w:rPr>
        <w:t>zwangsläufig zu komplexen Migrationsszenarien führen.</w:t>
      </w:r>
    </w:p>
    <w:p w:rsidR="000A23E4" w:rsidRDefault="000A23E4" w:rsidP="002108DE">
      <w:pPr>
        <w:rPr>
          <w:noProof/>
        </w:rPr>
      </w:pPr>
      <w:r>
        <w:rPr>
          <w:noProof/>
        </w:rPr>
        <w:t xml:space="preserve">Aus diesem Grund sieht </w:t>
      </w:r>
      <w:r w:rsidR="009D3499">
        <w:rPr>
          <w:noProof/>
        </w:rPr>
        <w:t>das in dieser Arbeit entwickelte</w:t>
      </w:r>
      <w:r>
        <w:rPr>
          <w:noProof/>
        </w:rPr>
        <w:t xml:space="preserve"> Modell eine Abstraktion, durch Nutzung von SDO (Service Data Objects) und DAS</w:t>
      </w:r>
      <w:r>
        <w:rPr>
          <w:rStyle w:val="Funotenzeichen"/>
          <w:noProof/>
        </w:rPr>
        <w:footnoteReference w:id="78"/>
      </w:r>
      <w:r>
        <w:rPr>
          <w:noProof/>
        </w:rPr>
        <w:t xml:space="preserve"> (Data Access Service), vor. Genaue Informationen über dieses Konzept können dem </w:t>
      </w:r>
      <w:r w:rsidRPr="000A23E4">
        <w:rPr>
          <w:i/>
          <w:noProof/>
        </w:rPr>
        <w:t>JSR 235</w:t>
      </w:r>
      <w:r>
        <w:rPr>
          <w:rStyle w:val="Funotenzeichen"/>
          <w:noProof/>
        </w:rPr>
        <w:footnoteReference w:id="79"/>
      </w:r>
      <w:r>
        <w:rPr>
          <w:noProof/>
        </w:rPr>
        <w:t xml:space="preserve"> entnommen werden.</w:t>
      </w:r>
    </w:p>
    <w:p w:rsidR="000A23E4" w:rsidRDefault="000C1474" w:rsidP="00FA59C2">
      <w:pPr>
        <w:jc w:val="center"/>
        <w:rPr>
          <w:noProof/>
        </w:rPr>
      </w:pPr>
      <w:r>
        <w:rPr>
          <w:noProof/>
          <w:lang w:eastAsia="de-DE"/>
        </w:rPr>
        <w:drawing>
          <wp:inline distT="0" distB="0" distL="0" distR="0" wp14:anchorId="792D7C81" wp14:editId="610E51C7">
            <wp:extent cx="3498574" cy="2007049"/>
            <wp:effectExtent l="0" t="0" r="698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506086" cy="2011359"/>
                    </a:xfrm>
                    <a:prstGeom prst="rect">
                      <a:avLst/>
                    </a:prstGeom>
                  </pic:spPr>
                </pic:pic>
              </a:graphicData>
            </a:graphic>
          </wp:inline>
        </w:drawing>
      </w:r>
    </w:p>
    <w:p w:rsidR="000A23E4" w:rsidRDefault="000A23E4" w:rsidP="000A23E4">
      <w:pPr>
        <w:pStyle w:val="Beschriftung"/>
        <w:jc w:val="center"/>
        <w:rPr>
          <w:noProof/>
        </w:rPr>
      </w:pPr>
      <w:bookmarkStart w:id="113" w:name="_Toc305264447"/>
      <w:r>
        <w:t xml:space="preserve">Abbildung </w:t>
      </w:r>
      <w:r>
        <w:fldChar w:fldCharType="begin"/>
      </w:r>
      <w:r>
        <w:instrText xml:space="preserve"> SEQ Abbildung \* ARABIC </w:instrText>
      </w:r>
      <w:r>
        <w:fldChar w:fldCharType="separate"/>
      </w:r>
      <w:r w:rsidR="00721F53">
        <w:rPr>
          <w:noProof/>
        </w:rPr>
        <w:t>22</w:t>
      </w:r>
      <w:r>
        <w:fldChar w:fldCharType="end"/>
      </w:r>
      <w:r w:rsidR="00CE018C">
        <w:rPr>
          <w:rStyle w:val="Funotenzeichen"/>
        </w:rPr>
        <w:footnoteReference w:id="80"/>
      </w:r>
      <w:r>
        <w:t xml:space="preserve"> - Generische Architektur</w:t>
      </w:r>
      <w:bookmarkEnd w:id="113"/>
    </w:p>
    <w:p w:rsidR="00BC7207" w:rsidRDefault="005572A2" w:rsidP="008C7E6D">
      <w:pPr>
        <w:rPr>
          <w:noProof/>
        </w:rPr>
      </w:pPr>
      <w:r>
        <w:rPr>
          <w:noProof/>
        </w:rPr>
        <w:t>D</w:t>
      </w:r>
      <w:r w:rsidR="00BC7207">
        <w:rPr>
          <w:noProof/>
        </w:rPr>
        <w:t>ie internen Applikationen</w:t>
      </w:r>
      <w:r>
        <w:rPr>
          <w:noProof/>
        </w:rPr>
        <w:t xml:space="preserve"> arbeiten</w:t>
      </w:r>
      <w:r w:rsidR="00BC7207">
        <w:rPr>
          <w:noProof/>
        </w:rPr>
        <w:t xml:space="preserve"> ausschließlich </w:t>
      </w:r>
      <w:r>
        <w:rPr>
          <w:noProof/>
        </w:rPr>
        <w:t>mit den</w:t>
      </w:r>
      <w:r w:rsidR="00BC7207">
        <w:rPr>
          <w:noProof/>
        </w:rPr>
        <w:t xml:space="preserve"> standardisierten SDOs. Dies ermöglicht eine einheitliche Implementierung im gesamten Applikations-Portfolio</w:t>
      </w:r>
      <w:r w:rsidR="00BC7207">
        <w:rPr>
          <w:rStyle w:val="Funotenzeichen"/>
          <w:noProof/>
        </w:rPr>
        <w:footnoteReference w:id="81"/>
      </w:r>
      <w:r>
        <w:rPr>
          <w:noProof/>
        </w:rPr>
        <w:t xml:space="preserve"> unabhängig vom jeweiligen Anbieter und Backend.</w:t>
      </w:r>
    </w:p>
    <w:p w:rsidR="00BC7207" w:rsidRDefault="00BC7207" w:rsidP="008C7E6D">
      <w:pPr>
        <w:rPr>
          <w:noProof/>
        </w:rPr>
      </w:pPr>
      <w:r>
        <w:rPr>
          <w:noProof/>
        </w:rPr>
        <w:lastRenderedPageBreak/>
        <w:t xml:space="preserve">Um dieses Konzept zu verdeutlichen, wird in folgender Abbildung der </w:t>
      </w:r>
      <w:r w:rsidRPr="00BC7207">
        <w:rPr>
          <w:i/>
          <w:noProof/>
        </w:rPr>
        <w:t>Data Access Service</w:t>
      </w:r>
      <w:r>
        <w:rPr>
          <w:noProof/>
        </w:rPr>
        <w:t xml:space="preserve"> näher betrachtet. Dieses Design ist nur ein Vorschlag und weitere Implementierungen sind denkbar.</w:t>
      </w:r>
    </w:p>
    <w:p w:rsidR="00445697" w:rsidRDefault="00FA59C2" w:rsidP="00006063">
      <w:pPr>
        <w:rPr>
          <w:noProof/>
        </w:rPr>
      </w:pPr>
      <w:r>
        <w:rPr>
          <w:noProof/>
          <w:lang w:eastAsia="de-DE"/>
        </w:rPr>
        <w:drawing>
          <wp:inline distT="0" distB="0" distL="0" distR="0" wp14:anchorId="7D64354D" wp14:editId="085DCE67">
            <wp:extent cx="5400675" cy="202109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675" cy="2021090"/>
                    </a:xfrm>
                    <a:prstGeom prst="rect">
                      <a:avLst/>
                    </a:prstGeom>
                  </pic:spPr>
                </pic:pic>
              </a:graphicData>
            </a:graphic>
          </wp:inline>
        </w:drawing>
      </w:r>
    </w:p>
    <w:p w:rsidR="00BC7207" w:rsidRDefault="00445697" w:rsidP="00445697">
      <w:pPr>
        <w:pStyle w:val="Beschriftung"/>
        <w:jc w:val="center"/>
      </w:pPr>
      <w:bookmarkStart w:id="114" w:name="_Toc305264448"/>
      <w:r>
        <w:t xml:space="preserve">Abbildung </w:t>
      </w:r>
      <w:r>
        <w:fldChar w:fldCharType="begin"/>
      </w:r>
      <w:r>
        <w:instrText xml:space="preserve"> SEQ Abbildung \* ARABIC </w:instrText>
      </w:r>
      <w:r>
        <w:fldChar w:fldCharType="separate"/>
      </w:r>
      <w:r w:rsidR="00721F53">
        <w:rPr>
          <w:noProof/>
        </w:rPr>
        <w:t>23</w:t>
      </w:r>
      <w:r>
        <w:fldChar w:fldCharType="end"/>
      </w:r>
      <w:r w:rsidR="00CE018C">
        <w:rPr>
          <w:rStyle w:val="Funotenzeichen"/>
        </w:rPr>
        <w:footnoteReference w:id="82"/>
      </w:r>
      <w:r>
        <w:t xml:space="preserve"> - Mögliche Implementierung des Data Access Service</w:t>
      </w:r>
      <w:bookmarkEnd w:id="114"/>
    </w:p>
    <w:p w:rsidR="003E387A" w:rsidRDefault="00445697" w:rsidP="00445697">
      <w:r>
        <w:t xml:space="preserve">In dieser Implementierung werden die internen </w:t>
      </w:r>
      <w:r w:rsidR="003F15B4">
        <w:t>Anfragen</w:t>
      </w:r>
      <w:r>
        <w:t xml:space="preserve"> von einem Kontext basierten Router entgegengenommen und anhand </w:t>
      </w:r>
      <w:r w:rsidR="005572A2">
        <w:t>von</w:t>
      </w:r>
      <w:r>
        <w:t xml:space="preserve"> Metadaten an die entsprechenden Nachri</w:t>
      </w:r>
      <w:r w:rsidR="005572A2">
        <w:t>chten-</w:t>
      </w:r>
      <w:r>
        <w:t>Übersetzter weitergeleitet</w:t>
      </w:r>
      <w:r w:rsidR="00A137C9">
        <w:t>, die die Nachrichten an die jeweilige Schnittstelle anpassen</w:t>
      </w:r>
      <w:r>
        <w:t>.</w:t>
      </w:r>
      <w:r w:rsidR="00A137C9">
        <w:t xml:space="preserve"> Beispielsweise könnte die </w:t>
      </w:r>
      <w:proofErr w:type="spellStart"/>
      <w:r w:rsidR="00A137C9">
        <w:t>getIndex</w:t>
      </w:r>
      <w:proofErr w:type="spellEnd"/>
      <w:r w:rsidR="00A137C9">
        <w:t xml:space="preserve">()-Funktion aus AWS-Sicht eine AWS-ID und einen AWS-KEY benötigen, wobei eine lokale </w:t>
      </w:r>
      <w:proofErr w:type="spellStart"/>
      <w:r w:rsidR="00A137C9">
        <w:t>HBase</w:t>
      </w:r>
      <w:proofErr w:type="spellEnd"/>
      <w:r w:rsidR="00A137C9">
        <w:t xml:space="preserve"> Instanz diese Informationen nicht benötigt usw.</w:t>
      </w:r>
    </w:p>
    <w:p w:rsidR="00445697" w:rsidRDefault="00A137C9" w:rsidP="00445697">
      <w:r>
        <w:t>Die</w:t>
      </w:r>
      <w:r w:rsidR="003E387A">
        <w:t xml:space="preserve"> </w:t>
      </w:r>
      <w:r>
        <w:t xml:space="preserve">ex-ante </w:t>
      </w:r>
      <w:r w:rsidR="0023563C">
        <w:t>Einbeziehung</w:t>
      </w:r>
      <w:r>
        <w:t xml:space="preserve"> der Metadaten ist notwendig,</w:t>
      </w:r>
      <w:r w:rsidR="003E387A">
        <w:t xml:space="preserve"> da der </w:t>
      </w:r>
      <w:r w:rsidR="003E387A" w:rsidRPr="00A137C9">
        <w:rPr>
          <w:i/>
        </w:rPr>
        <w:t>DAS</w:t>
      </w:r>
      <w:r w:rsidR="003E387A">
        <w:t xml:space="preserve"> nicht wissen kann, in welcher </w:t>
      </w:r>
      <w:proofErr w:type="spellStart"/>
      <w:r w:rsidR="003E387A" w:rsidRPr="0023563C">
        <w:rPr>
          <w:i/>
        </w:rPr>
        <w:t>Cloud</w:t>
      </w:r>
      <w:proofErr w:type="spellEnd"/>
      <w:r w:rsidR="003E387A">
        <w:t xml:space="preserve"> die Daten </w:t>
      </w:r>
      <w:r w:rsidR="005572A2">
        <w:t>an</w:t>
      </w:r>
      <w:r w:rsidR="0023563C">
        <w:t>zu</w:t>
      </w:r>
      <w:r w:rsidR="005572A2">
        <w:t>fragen</w:t>
      </w:r>
      <w:r w:rsidR="003E387A">
        <w:t xml:space="preserve"> </w:t>
      </w:r>
      <w:r w:rsidR="0023563C">
        <w:t>sind</w:t>
      </w:r>
      <w:r w:rsidR="003E387A">
        <w:t xml:space="preserve"> – und ggf. sogar welche</w:t>
      </w:r>
      <w:r w:rsidR="0023563C">
        <w:t>r</w:t>
      </w:r>
      <w:r w:rsidR="003E387A">
        <w:t xml:space="preserve"> Service hierfür </w:t>
      </w:r>
      <w:r w:rsidR="0023563C">
        <w:t>genutzt werden</w:t>
      </w:r>
      <w:r w:rsidR="003E387A">
        <w:t xml:space="preserve"> muss. </w:t>
      </w:r>
    </w:p>
    <w:p w:rsidR="007656AB" w:rsidRDefault="005572A2" w:rsidP="000274AA">
      <w:r>
        <w:t>Die Metadaten-</w:t>
      </w:r>
      <w:r w:rsidR="003E387A">
        <w:t xml:space="preserve">Datenbank könnte als </w:t>
      </w:r>
      <w:r w:rsidR="003E387A" w:rsidRPr="003E387A">
        <w:rPr>
          <w:i/>
        </w:rPr>
        <w:t>in-memory Datenbank</w:t>
      </w:r>
      <w:r w:rsidR="003E387A">
        <w:rPr>
          <w:rStyle w:val="Funotenzeichen"/>
          <w:i/>
        </w:rPr>
        <w:footnoteReference w:id="83"/>
      </w:r>
      <w:r w:rsidR="003E387A">
        <w:t xml:space="preserve"> implementiert werden, um eine optimale Performance zu gewährleisten.</w:t>
      </w:r>
      <w:r w:rsidR="00852281">
        <w:t xml:space="preserve"> </w:t>
      </w:r>
      <w:r w:rsidR="003E387A">
        <w:t>Voraussetzung</w:t>
      </w:r>
      <w:r>
        <w:t>en</w:t>
      </w:r>
      <w:r w:rsidR="003E387A">
        <w:t xml:space="preserve"> hierfür sind Hardware mit einer ausreichenden Menge an Arbeitsspeicher und intelligente Cache-Management Strategien.</w:t>
      </w:r>
    </w:p>
    <w:p w:rsidR="00FA59C2" w:rsidRPr="00B853E4" w:rsidRDefault="00C22F2C" w:rsidP="00B853E4">
      <w:r>
        <w:lastRenderedPageBreak/>
        <w:t>AWS bietet momentan</w:t>
      </w:r>
      <w:r w:rsidR="00B853E4">
        <w:rPr>
          <w:rStyle w:val="Funotenzeichen"/>
        </w:rPr>
        <w:footnoteReference w:id="84"/>
      </w:r>
      <w:r w:rsidR="00B853E4">
        <w:t xml:space="preserve"> in der US-East (Virginia) Region</w:t>
      </w:r>
      <w:r>
        <w:t xml:space="preserve"> eine Beta-Phase des </w:t>
      </w:r>
      <w:proofErr w:type="spellStart"/>
      <w:r>
        <w:t>ElastiCache</w:t>
      </w:r>
      <w:proofErr w:type="spellEnd"/>
      <w:r>
        <w:t xml:space="preserve">-Service an. Hierbei handelt es sich um </w:t>
      </w:r>
      <w:r w:rsidR="00B853E4">
        <w:t xml:space="preserve">einen </w:t>
      </w:r>
      <w:r>
        <w:t>in-memory Cache.</w:t>
      </w:r>
    </w:p>
    <w:p w:rsidR="00654ECD" w:rsidRDefault="00654ECD" w:rsidP="00935793">
      <w:pPr>
        <w:pStyle w:val="berschrift2"/>
      </w:pPr>
      <w:bookmarkStart w:id="115" w:name="_Toc305264404"/>
      <w:r>
        <w:t>Gesamtmodell auf Basis von AWS-Diensten</w:t>
      </w:r>
      <w:bookmarkEnd w:id="115"/>
    </w:p>
    <w:p w:rsidR="00026704" w:rsidRDefault="00FB48FE" w:rsidP="00654ECD">
      <w:r>
        <w:t xml:space="preserve">In diesem Kapitel wird ein komplettes Modell des Finanzmarktdatensystems entwickelt, welches konkrete AWS-Dienste </w:t>
      </w:r>
      <w:r w:rsidR="003F15B4">
        <w:t>und Güteklassen berücksichtigt.</w:t>
      </w:r>
      <w:r w:rsidR="004942C6">
        <w:t xml:space="preserve"> Folgende Abbildung zeigt die Integration des Marktdatensystems in die Unternehmensumwelt.</w:t>
      </w:r>
    </w:p>
    <w:p w:rsidR="004942C6" w:rsidRDefault="000C1474" w:rsidP="000C1474">
      <w:r>
        <w:rPr>
          <w:noProof/>
          <w:lang w:eastAsia="de-DE"/>
        </w:rPr>
        <w:drawing>
          <wp:inline distT="0" distB="0" distL="0" distR="0" wp14:anchorId="11C3E99D" wp14:editId="23E5D53F">
            <wp:extent cx="5400675" cy="345480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00675" cy="3454801"/>
                    </a:xfrm>
                    <a:prstGeom prst="rect">
                      <a:avLst/>
                    </a:prstGeom>
                  </pic:spPr>
                </pic:pic>
              </a:graphicData>
            </a:graphic>
          </wp:inline>
        </w:drawing>
      </w:r>
    </w:p>
    <w:p w:rsidR="00F0015F" w:rsidRDefault="004942C6" w:rsidP="004942C6">
      <w:pPr>
        <w:pStyle w:val="Beschriftung"/>
        <w:jc w:val="center"/>
      </w:pPr>
      <w:bookmarkStart w:id="116" w:name="_Toc305264449"/>
      <w:r>
        <w:t xml:space="preserve">Abbildung </w:t>
      </w:r>
      <w:r>
        <w:fldChar w:fldCharType="begin"/>
      </w:r>
      <w:r>
        <w:instrText xml:space="preserve"> SEQ Abbildung \* ARABIC </w:instrText>
      </w:r>
      <w:r>
        <w:fldChar w:fldCharType="separate"/>
      </w:r>
      <w:r w:rsidR="00721F53">
        <w:rPr>
          <w:noProof/>
        </w:rPr>
        <w:t>24</w:t>
      </w:r>
      <w:r>
        <w:fldChar w:fldCharType="end"/>
      </w:r>
      <w:r>
        <w:rPr>
          <w:rStyle w:val="Funotenzeichen"/>
        </w:rPr>
        <w:footnoteReference w:id="85"/>
      </w:r>
      <w:r>
        <w:t xml:space="preserve"> - </w:t>
      </w:r>
      <w:r w:rsidRPr="00190C70">
        <w:t xml:space="preserve">Integration </w:t>
      </w:r>
      <w:r>
        <w:t xml:space="preserve">des Marktdatensystems </w:t>
      </w:r>
      <w:r w:rsidRPr="00190C70">
        <w:t>in die Unternehmensumwelt</w:t>
      </w:r>
      <w:bookmarkEnd w:id="116"/>
    </w:p>
    <w:p w:rsidR="004942C6" w:rsidRDefault="004942C6" w:rsidP="004942C6">
      <w:r>
        <w:t>Auf das Marktdatensystem kann von externen Systemen aus, über definierte Schnittstellen</w:t>
      </w:r>
      <w:r>
        <w:rPr>
          <w:rStyle w:val="Funotenzeichen"/>
        </w:rPr>
        <w:footnoteReference w:id="86"/>
      </w:r>
      <w:r>
        <w:t>, zugegriffen werden. Diese externen Systeme können sowohl innerhalb als auch außerhalb von AWS realisiert sein.</w:t>
      </w:r>
    </w:p>
    <w:p w:rsidR="00686C32" w:rsidRPr="004942C6" w:rsidRDefault="00686C32" w:rsidP="004942C6"/>
    <w:p w:rsidR="003752A9" w:rsidRDefault="003752A9" w:rsidP="003752A9">
      <w:pPr>
        <w:pStyle w:val="berschrift3"/>
      </w:pPr>
      <w:bookmarkStart w:id="117" w:name="_Ref301254039"/>
      <w:bookmarkStart w:id="118" w:name="_Toc305264405"/>
      <w:r>
        <w:lastRenderedPageBreak/>
        <w:t>Infrastruktur</w:t>
      </w:r>
      <w:bookmarkEnd w:id="117"/>
      <w:bookmarkEnd w:id="118"/>
    </w:p>
    <w:p w:rsidR="003752A9" w:rsidRDefault="003752A9" w:rsidP="00654ECD">
      <w:r>
        <w:t>Die infrastrukturelle Basis des Systems bildet EC2</w:t>
      </w:r>
      <w:r w:rsidR="00235323">
        <w:rPr>
          <w:rStyle w:val="Funotenzeichen"/>
        </w:rPr>
        <w:footnoteReference w:id="87"/>
      </w:r>
      <w:r>
        <w:t xml:space="preserve">. Aufgrund der Optimierung der variablen Kosten, durch kalkulierbare Fixkosten, werden in diesem Konzept </w:t>
      </w:r>
      <w:proofErr w:type="spellStart"/>
      <w:r w:rsidRPr="003752A9">
        <w:rPr>
          <w:i/>
        </w:rPr>
        <w:t>Reserved</w:t>
      </w:r>
      <w:proofErr w:type="spellEnd"/>
      <w:r w:rsidRPr="003752A9">
        <w:rPr>
          <w:i/>
        </w:rPr>
        <w:t xml:space="preserve"> </w:t>
      </w:r>
      <w:proofErr w:type="spellStart"/>
      <w:r w:rsidRPr="003752A9">
        <w:rPr>
          <w:i/>
        </w:rPr>
        <w:t>Instances</w:t>
      </w:r>
      <w:proofErr w:type="spellEnd"/>
      <w:r>
        <w:t xml:space="preserve"> </w:t>
      </w:r>
      <w:r w:rsidR="00B2573E" w:rsidRPr="00B2573E">
        <w:rPr>
          <w:i/>
        </w:rPr>
        <w:t>(RI)</w:t>
      </w:r>
      <w:r w:rsidR="00B2573E">
        <w:t xml:space="preserve"> </w:t>
      </w:r>
      <w:r>
        <w:t xml:space="preserve">genutzt. Folgendes Beispiel </w:t>
      </w:r>
      <w:r w:rsidR="004942C6">
        <w:t>zeigt die erzielbaren Kostenvorteile.</w:t>
      </w:r>
    </w:p>
    <w:p w:rsidR="003752A9" w:rsidRDefault="003752A9" w:rsidP="003752A9">
      <w:pPr>
        <w:pStyle w:val="Beschriftung"/>
        <w:keepNext/>
      </w:pPr>
      <w:bookmarkStart w:id="119" w:name="_Ref301253616"/>
      <w:bookmarkStart w:id="120" w:name="_Ref301253624"/>
      <w:bookmarkStart w:id="121" w:name="_Toc305264462"/>
      <w:r>
        <w:t xml:space="preserve">Tabelle </w:t>
      </w:r>
      <w:r>
        <w:fldChar w:fldCharType="begin"/>
      </w:r>
      <w:r>
        <w:instrText xml:space="preserve"> SEQ Tabelle \* ARABIC </w:instrText>
      </w:r>
      <w:r>
        <w:fldChar w:fldCharType="separate"/>
      </w:r>
      <w:r w:rsidR="00721F53">
        <w:rPr>
          <w:noProof/>
        </w:rPr>
        <w:t>6</w:t>
      </w:r>
      <w:r>
        <w:fldChar w:fldCharType="end"/>
      </w:r>
      <w:r>
        <w:rPr>
          <w:rStyle w:val="Funotenzeichen"/>
        </w:rPr>
        <w:footnoteReference w:id="88"/>
      </w:r>
      <w:r>
        <w:t xml:space="preserve"> - Kostenvergleich </w:t>
      </w:r>
      <w:proofErr w:type="spellStart"/>
      <w:r>
        <w:t>Reserved</w:t>
      </w:r>
      <w:proofErr w:type="spellEnd"/>
      <w:r>
        <w:t xml:space="preserve"> Instanz (RI) vs. On-Demand Instanz (ODI)</w:t>
      </w:r>
      <w:bookmarkEnd w:id="119"/>
      <w:bookmarkEnd w:id="120"/>
      <w:bookmarkEnd w:id="121"/>
    </w:p>
    <w:tbl>
      <w:tblPr>
        <w:tblStyle w:val="Diplomarbeit2011"/>
        <w:tblW w:w="8505" w:type="dxa"/>
        <w:tblLook w:val="04A0" w:firstRow="1" w:lastRow="0" w:firstColumn="1" w:lastColumn="0" w:noHBand="0" w:noVBand="1"/>
      </w:tblPr>
      <w:tblGrid>
        <w:gridCol w:w="4361"/>
        <w:gridCol w:w="1843"/>
        <w:gridCol w:w="2301"/>
      </w:tblGrid>
      <w:tr w:rsidR="003752A9" w:rsidTr="00BC705D">
        <w:trPr>
          <w:cnfStyle w:val="100000000000" w:firstRow="1" w:lastRow="0" w:firstColumn="0" w:lastColumn="0" w:oddVBand="0" w:evenVBand="0" w:oddHBand="0" w:evenHBand="0" w:firstRowFirstColumn="0" w:firstRowLastColumn="0" w:lastRowFirstColumn="0" w:lastRowLastColumn="0"/>
        </w:trPr>
        <w:tc>
          <w:tcPr>
            <w:tcW w:w="4361" w:type="dxa"/>
          </w:tcPr>
          <w:p w:rsidR="003752A9" w:rsidRDefault="003752A9" w:rsidP="000274AA">
            <w:pPr>
              <w:spacing w:before="40" w:line="240" w:lineRule="auto"/>
            </w:pPr>
          </w:p>
        </w:tc>
        <w:tc>
          <w:tcPr>
            <w:tcW w:w="1843" w:type="dxa"/>
          </w:tcPr>
          <w:p w:rsidR="003752A9" w:rsidRDefault="003752A9" w:rsidP="000274AA">
            <w:pPr>
              <w:spacing w:before="40" w:line="240" w:lineRule="auto"/>
              <w:jc w:val="center"/>
            </w:pPr>
            <w:r>
              <w:t>m1.xlarge (</w:t>
            </w:r>
            <w:r w:rsidRPr="00611DC5">
              <w:rPr>
                <w:i/>
              </w:rPr>
              <w:t>RI</w:t>
            </w:r>
            <w:r>
              <w:t>)</w:t>
            </w:r>
          </w:p>
        </w:tc>
        <w:tc>
          <w:tcPr>
            <w:tcW w:w="2301" w:type="dxa"/>
          </w:tcPr>
          <w:p w:rsidR="003752A9" w:rsidRDefault="003752A9" w:rsidP="000274AA">
            <w:pPr>
              <w:spacing w:before="40" w:line="240" w:lineRule="auto"/>
              <w:jc w:val="center"/>
            </w:pPr>
            <w:r>
              <w:t>m1.xlarge (</w:t>
            </w:r>
            <w:r w:rsidRPr="00611DC5">
              <w:rPr>
                <w:i/>
              </w:rPr>
              <w:t>ODI</w:t>
            </w:r>
            <w:r>
              <w:t>)</w:t>
            </w:r>
          </w:p>
        </w:tc>
      </w:tr>
      <w:tr w:rsidR="003752A9" w:rsidTr="00BC705D">
        <w:tc>
          <w:tcPr>
            <w:tcW w:w="4361" w:type="dxa"/>
          </w:tcPr>
          <w:p w:rsidR="003752A9" w:rsidRPr="003752A9" w:rsidRDefault="003752A9" w:rsidP="000D566A">
            <w:pPr>
              <w:spacing w:before="40" w:line="240" w:lineRule="auto"/>
              <w:rPr>
                <w:sz w:val="20"/>
              </w:rPr>
            </w:pPr>
            <w:r>
              <w:rPr>
                <w:sz w:val="20"/>
              </w:rPr>
              <w:t>Kosten pro CPU-Stunde</w:t>
            </w:r>
          </w:p>
        </w:tc>
        <w:tc>
          <w:tcPr>
            <w:tcW w:w="1843" w:type="dxa"/>
          </w:tcPr>
          <w:p w:rsidR="003752A9" w:rsidRPr="003752A9" w:rsidRDefault="004B6996" w:rsidP="000D566A">
            <w:pPr>
              <w:spacing w:before="40" w:line="240" w:lineRule="auto"/>
              <w:jc w:val="center"/>
              <w:rPr>
                <w:sz w:val="20"/>
              </w:rPr>
            </w:pPr>
            <w:r>
              <w:rPr>
                <w:sz w:val="20"/>
              </w:rPr>
              <w:t>$0,32</w:t>
            </w:r>
          </w:p>
        </w:tc>
        <w:tc>
          <w:tcPr>
            <w:tcW w:w="2301" w:type="dxa"/>
          </w:tcPr>
          <w:p w:rsidR="003752A9" w:rsidRPr="003752A9" w:rsidRDefault="004B6996" w:rsidP="000D566A">
            <w:pPr>
              <w:spacing w:before="40" w:line="240" w:lineRule="auto"/>
              <w:jc w:val="center"/>
              <w:rPr>
                <w:sz w:val="20"/>
              </w:rPr>
            </w:pPr>
            <w:r>
              <w:rPr>
                <w:sz w:val="20"/>
              </w:rPr>
              <w:t>$0,76</w:t>
            </w:r>
          </w:p>
        </w:tc>
      </w:tr>
      <w:tr w:rsidR="003752A9" w:rsidTr="00BC705D">
        <w:trPr>
          <w:cnfStyle w:val="000000010000" w:firstRow="0" w:lastRow="0" w:firstColumn="0" w:lastColumn="0" w:oddVBand="0" w:evenVBand="0" w:oddHBand="0" w:evenHBand="1" w:firstRowFirstColumn="0" w:firstRowLastColumn="0" w:lastRowFirstColumn="0" w:lastRowLastColumn="0"/>
        </w:trPr>
        <w:tc>
          <w:tcPr>
            <w:tcW w:w="4361" w:type="dxa"/>
          </w:tcPr>
          <w:p w:rsidR="003752A9" w:rsidRPr="003752A9" w:rsidRDefault="003752A9" w:rsidP="000D566A">
            <w:pPr>
              <w:spacing w:before="40" w:line="240" w:lineRule="auto"/>
              <w:rPr>
                <w:sz w:val="20"/>
              </w:rPr>
            </w:pPr>
            <w:r>
              <w:rPr>
                <w:sz w:val="20"/>
              </w:rPr>
              <w:t>Initiale Kosten</w:t>
            </w:r>
            <w:r w:rsidR="004B6996">
              <w:rPr>
                <w:sz w:val="20"/>
              </w:rPr>
              <w:t xml:space="preserve"> (1yr Term)</w:t>
            </w:r>
          </w:p>
        </w:tc>
        <w:tc>
          <w:tcPr>
            <w:tcW w:w="1843" w:type="dxa"/>
          </w:tcPr>
          <w:p w:rsidR="003752A9" w:rsidRPr="003752A9" w:rsidRDefault="004B6996" w:rsidP="000D566A">
            <w:pPr>
              <w:spacing w:before="40" w:line="240" w:lineRule="auto"/>
              <w:jc w:val="center"/>
              <w:rPr>
                <w:sz w:val="20"/>
              </w:rPr>
            </w:pPr>
            <w:r>
              <w:rPr>
                <w:sz w:val="20"/>
              </w:rPr>
              <w:t>$1820</w:t>
            </w:r>
          </w:p>
        </w:tc>
        <w:tc>
          <w:tcPr>
            <w:tcW w:w="2301" w:type="dxa"/>
          </w:tcPr>
          <w:p w:rsidR="003752A9" w:rsidRPr="003752A9" w:rsidRDefault="004B6996" w:rsidP="000D566A">
            <w:pPr>
              <w:spacing w:before="40" w:line="240" w:lineRule="auto"/>
              <w:jc w:val="center"/>
              <w:rPr>
                <w:sz w:val="20"/>
              </w:rPr>
            </w:pPr>
            <w:r>
              <w:rPr>
                <w:sz w:val="20"/>
              </w:rPr>
              <w:t>$0</w:t>
            </w:r>
          </w:p>
        </w:tc>
      </w:tr>
      <w:tr w:rsidR="003752A9" w:rsidTr="00BC705D">
        <w:tc>
          <w:tcPr>
            <w:tcW w:w="4361" w:type="dxa"/>
          </w:tcPr>
          <w:p w:rsidR="003752A9" w:rsidRDefault="003752A9" w:rsidP="000D566A">
            <w:pPr>
              <w:spacing w:before="40" w:line="240" w:lineRule="auto"/>
              <w:rPr>
                <w:sz w:val="20"/>
              </w:rPr>
            </w:pPr>
            <w:r>
              <w:rPr>
                <w:sz w:val="20"/>
              </w:rPr>
              <w:t xml:space="preserve">Kosten </w:t>
            </w:r>
            <w:r w:rsidR="00325277">
              <w:rPr>
                <w:sz w:val="20"/>
              </w:rPr>
              <w:t xml:space="preserve">der Nutzung </w:t>
            </w:r>
            <w:r>
              <w:rPr>
                <w:sz w:val="20"/>
              </w:rPr>
              <w:t xml:space="preserve">pro Jahr </w:t>
            </w:r>
            <w:r w:rsidR="00325277">
              <w:rPr>
                <w:sz w:val="20"/>
              </w:rPr>
              <w:t>basierend</w:t>
            </w:r>
            <w:r w:rsidR="004B6996">
              <w:rPr>
                <w:sz w:val="20"/>
              </w:rPr>
              <w:t xml:space="preserve"> auf der CPU-Stunde und 8760 Stunden.</w:t>
            </w:r>
          </w:p>
        </w:tc>
        <w:tc>
          <w:tcPr>
            <w:tcW w:w="1843" w:type="dxa"/>
          </w:tcPr>
          <w:p w:rsidR="003752A9" w:rsidRPr="003752A9" w:rsidRDefault="004B6996" w:rsidP="000D566A">
            <w:pPr>
              <w:spacing w:before="40" w:line="240" w:lineRule="auto"/>
              <w:jc w:val="center"/>
              <w:rPr>
                <w:sz w:val="20"/>
              </w:rPr>
            </w:pPr>
            <w:r>
              <w:rPr>
                <w:sz w:val="20"/>
              </w:rPr>
              <w:t>$2</w:t>
            </w:r>
            <w:r w:rsidR="0048664C">
              <w:rPr>
                <w:sz w:val="20"/>
              </w:rPr>
              <w:t>.</w:t>
            </w:r>
            <w:r>
              <w:rPr>
                <w:sz w:val="20"/>
              </w:rPr>
              <w:t>803,2</w:t>
            </w:r>
          </w:p>
        </w:tc>
        <w:tc>
          <w:tcPr>
            <w:tcW w:w="2301" w:type="dxa"/>
          </w:tcPr>
          <w:p w:rsidR="003752A9" w:rsidRPr="003752A9" w:rsidRDefault="004B6996" w:rsidP="000D566A">
            <w:pPr>
              <w:spacing w:before="40" w:line="240" w:lineRule="auto"/>
              <w:jc w:val="center"/>
              <w:rPr>
                <w:sz w:val="20"/>
              </w:rPr>
            </w:pPr>
            <w:r>
              <w:rPr>
                <w:sz w:val="20"/>
              </w:rPr>
              <w:t>$6</w:t>
            </w:r>
            <w:r w:rsidR="0048664C">
              <w:rPr>
                <w:sz w:val="20"/>
              </w:rPr>
              <w:t>.</w:t>
            </w:r>
            <w:r>
              <w:rPr>
                <w:sz w:val="20"/>
              </w:rPr>
              <w:t>657,6</w:t>
            </w:r>
          </w:p>
        </w:tc>
      </w:tr>
      <w:tr w:rsidR="004B6996" w:rsidTr="00BC705D">
        <w:trPr>
          <w:cnfStyle w:val="000000010000" w:firstRow="0" w:lastRow="0" w:firstColumn="0" w:lastColumn="0" w:oddVBand="0" w:evenVBand="0" w:oddHBand="0" w:evenHBand="1" w:firstRowFirstColumn="0" w:firstRowLastColumn="0" w:lastRowFirstColumn="0" w:lastRowLastColumn="0"/>
        </w:trPr>
        <w:tc>
          <w:tcPr>
            <w:tcW w:w="4361" w:type="dxa"/>
          </w:tcPr>
          <w:p w:rsidR="004B6996" w:rsidRPr="0048664C" w:rsidRDefault="004B6996" w:rsidP="000D566A">
            <w:pPr>
              <w:spacing w:before="40" w:line="240" w:lineRule="auto"/>
              <w:rPr>
                <w:i/>
                <w:sz w:val="20"/>
              </w:rPr>
            </w:pPr>
            <w:r w:rsidRPr="0048664C">
              <w:rPr>
                <w:i/>
                <w:sz w:val="20"/>
              </w:rPr>
              <w:t>Gesamtkosten</w:t>
            </w:r>
            <w:r w:rsidRPr="0048664C">
              <w:rPr>
                <w:rStyle w:val="Funotenzeichen"/>
                <w:i/>
                <w:sz w:val="20"/>
              </w:rPr>
              <w:footnoteReference w:id="89"/>
            </w:r>
            <w:r w:rsidRPr="0048664C">
              <w:rPr>
                <w:i/>
                <w:sz w:val="20"/>
              </w:rPr>
              <w:t xml:space="preserve"> pro Jahr</w:t>
            </w:r>
          </w:p>
        </w:tc>
        <w:tc>
          <w:tcPr>
            <w:tcW w:w="1843" w:type="dxa"/>
          </w:tcPr>
          <w:p w:rsidR="004B6996" w:rsidRPr="0048664C" w:rsidRDefault="004B6996" w:rsidP="000D566A">
            <w:pPr>
              <w:spacing w:before="40" w:line="240" w:lineRule="auto"/>
              <w:jc w:val="center"/>
              <w:rPr>
                <w:i/>
                <w:sz w:val="20"/>
              </w:rPr>
            </w:pPr>
            <w:r w:rsidRPr="0048664C">
              <w:rPr>
                <w:i/>
                <w:sz w:val="20"/>
              </w:rPr>
              <w:t>$4</w:t>
            </w:r>
            <w:r w:rsidR="0048664C" w:rsidRPr="0048664C">
              <w:rPr>
                <w:i/>
                <w:sz w:val="20"/>
              </w:rPr>
              <w:t>.</w:t>
            </w:r>
            <w:r w:rsidRPr="0048664C">
              <w:rPr>
                <w:i/>
                <w:sz w:val="20"/>
              </w:rPr>
              <w:t>623,2</w:t>
            </w:r>
          </w:p>
        </w:tc>
        <w:tc>
          <w:tcPr>
            <w:tcW w:w="2301" w:type="dxa"/>
          </w:tcPr>
          <w:p w:rsidR="004B6996" w:rsidRPr="0048664C" w:rsidRDefault="004B6996" w:rsidP="000D566A">
            <w:pPr>
              <w:spacing w:before="40" w:line="240" w:lineRule="auto"/>
              <w:jc w:val="center"/>
              <w:rPr>
                <w:i/>
                <w:sz w:val="20"/>
              </w:rPr>
            </w:pPr>
            <w:r w:rsidRPr="0048664C">
              <w:rPr>
                <w:i/>
                <w:sz w:val="20"/>
              </w:rPr>
              <w:t>$6</w:t>
            </w:r>
            <w:r w:rsidR="0048664C" w:rsidRPr="0048664C">
              <w:rPr>
                <w:i/>
                <w:sz w:val="20"/>
              </w:rPr>
              <w:t>.</w:t>
            </w:r>
            <w:r w:rsidRPr="0048664C">
              <w:rPr>
                <w:i/>
                <w:sz w:val="20"/>
              </w:rPr>
              <w:t>657,6</w:t>
            </w:r>
          </w:p>
        </w:tc>
      </w:tr>
      <w:tr w:rsidR="004B6996" w:rsidTr="00BC705D">
        <w:tc>
          <w:tcPr>
            <w:tcW w:w="4361" w:type="dxa"/>
          </w:tcPr>
          <w:p w:rsidR="004B6996" w:rsidRPr="0048664C" w:rsidRDefault="004B6996" w:rsidP="000D566A">
            <w:pPr>
              <w:spacing w:before="40" w:line="240" w:lineRule="auto"/>
              <w:rPr>
                <w:i/>
                <w:sz w:val="20"/>
              </w:rPr>
            </w:pPr>
            <w:r w:rsidRPr="0048664C">
              <w:rPr>
                <w:i/>
                <w:sz w:val="20"/>
              </w:rPr>
              <w:t>Verhältnis RI/ODI</w:t>
            </w:r>
          </w:p>
        </w:tc>
        <w:tc>
          <w:tcPr>
            <w:tcW w:w="1843" w:type="dxa"/>
          </w:tcPr>
          <w:p w:rsidR="004B6996" w:rsidRPr="0048664C" w:rsidRDefault="004B6996" w:rsidP="000D566A">
            <w:pPr>
              <w:spacing w:before="40" w:line="240" w:lineRule="auto"/>
              <w:jc w:val="center"/>
              <w:rPr>
                <w:i/>
                <w:sz w:val="20"/>
              </w:rPr>
            </w:pPr>
            <w:r w:rsidRPr="0048664C">
              <w:rPr>
                <w:i/>
                <w:sz w:val="20"/>
              </w:rPr>
              <w:t>0,6944</w:t>
            </w:r>
          </w:p>
        </w:tc>
        <w:tc>
          <w:tcPr>
            <w:tcW w:w="2301" w:type="dxa"/>
          </w:tcPr>
          <w:p w:rsidR="004B6996" w:rsidRPr="0048664C" w:rsidRDefault="004B6996" w:rsidP="000D566A">
            <w:pPr>
              <w:spacing w:before="40" w:line="240" w:lineRule="auto"/>
              <w:jc w:val="center"/>
              <w:rPr>
                <w:i/>
                <w:sz w:val="20"/>
              </w:rPr>
            </w:pPr>
            <w:r w:rsidRPr="0048664C">
              <w:rPr>
                <w:i/>
                <w:sz w:val="20"/>
              </w:rPr>
              <w:t>-</w:t>
            </w:r>
          </w:p>
        </w:tc>
      </w:tr>
    </w:tbl>
    <w:p w:rsidR="000274AA" w:rsidRDefault="004B6996" w:rsidP="00654ECD">
      <w:r>
        <w:t xml:space="preserve">Die Kostenersparnis der </w:t>
      </w:r>
      <w:r w:rsidRPr="00611DC5">
        <w:rPr>
          <w:i/>
        </w:rPr>
        <w:t>RI</w:t>
      </w:r>
      <w:r>
        <w:t xml:space="preserve"> gegenüber der </w:t>
      </w:r>
      <w:r w:rsidRPr="00611DC5">
        <w:rPr>
          <w:i/>
        </w:rPr>
        <w:t>ODI</w:t>
      </w:r>
      <w:r>
        <w:t xml:space="preserve"> liegt bei über 30%. In </w:t>
      </w:r>
      <w:sdt>
        <w:sdtPr>
          <w:id w:val="319391924"/>
          <w:citation/>
        </w:sdtPr>
        <w:sdtContent>
          <w:r>
            <w:fldChar w:fldCharType="begin"/>
          </w:r>
          <w:r>
            <w:instrText xml:space="preserve"> CITATION Lin11 \l 1031 </w:instrText>
          </w:r>
          <w:r>
            <w:fldChar w:fldCharType="separate"/>
          </w:r>
          <w:r w:rsidR="00230B16" w:rsidRPr="00230B16">
            <w:rPr>
              <w:noProof/>
            </w:rPr>
            <w:t>[5]</w:t>
          </w:r>
          <w:r>
            <w:fldChar w:fldCharType="end"/>
          </w:r>
        </w:sdtContent>
      </w:sdt>
      <w:r w:rsidR="00235323">
        <w:rPr>
          <w:rStyle w:val="Funotenzeichen"/>
        </w:rPr>
        <w:footnoteReference w:id="90"/>
      </w:r>
      <w:r>
        <w:t xml:space="preserve"> werden die jährlichen Gesamtkosten dieses Instanz-Typs</w:t>
      </w:r>
      <w:r w:rsidR="00865CFB">
        <w:t>, als ODI,</w:t>
      </w:r>
      <w:r>
        <w:t xml:space="preserve"> mit ca. USD 8000 beziffert, wobei diese Zahl bereits weitere</w:t>
      </w:r>
      <w:r w:rsidR="00235323">
        <w:t xml:space="preserve"> geschätzte</w:t>
      </w:r>
      <w:r>
        <w:t xml:space="preserve"> Kosten mit berücksichtigt.</w:t>
      </w:r>
      <w:r w:rsidR="000274AA">
        <w:t xml:space="preserve"> </w:t>
      </w:r>
    </w:p>
    <w:p w:rsidR="000078C7" w:rsidRDefault="005E3FD5" w:rsidP="00654ECD">
      <w:r>
        <w:t>Im hier ausgearbeiteten</w:t>
      </w:r>
      <w:r w:rsidR="00865CFB">
        <w:t xml:space="preserve"> Modell </w:t>
      </w:r>
      <w:r>
        <w:t xml:space="preserve">werden </w:t>
      </w:r>
      <w:r w:rsidR="00865CFB">
        <w:t xml:space="preserve">ausschließlich </w:t>
      </w:r>
      <w:r w:rsidR="00865CFB" w:rsidRPr="00865CFB">
        <w:rPr>
          <w:i/>
        </w:rPr>
        <w:t>RI</w:t>
      </w:r>
      <w:r w:rsidR="00865CFB">
        <w:t xml:space="preserve"> genutzt</w:t>
      </w:r>
      <w:r>
        <w:t>.</w:t>
      </w:r>
      <w:r w:rsidR="00865CFB">
        <w:t xml:space="preserve"> Jede </w:t>
      </w:r>
      <w:r w:rsidR="00865CFB" w:rsidRPr="00865CFB">
        <w:rPr>
          <w:i/>
        </w:rPr>
        <w:t>RI</w:t>
      </w:r>
      <w:r w:rsidR="00865CFB">
        <w:t xml:space="preserve"> wird anhand der jährlichen</w:t>
      </w:r>
      <w:r w:rsidR="000078C7">
        <w:t xml:space="preserve"> Nutzungskosten zzgl. eines Zuschlag</w:t>
      </w:r>
      <w:r w:rsidR="00865CFB">
        <w:t>e</w:t>
      </w:r>
      <w:r w:rsidR="000078C7">
        <w:t>s von 20%</w:t>
      </w:r>
      <w:r>
        <w:rPr>
          <w:rStyle w:val="Funotenzeichen"/>
        </w:rPr>
        <w:footnoteReference w:id="91"/>
      </w:r>
      <w:r w:rsidR="000078C7">
        <w:t xml:space="preserve"> kalkuliert. Als Basis der </w:t>
      </w:r>
      <w:r w:rsidR="000078C7" w:rsidRPr="00611DC5">
        <w:rPr>
          <w:i/>
        </w:rPr>
        <w:t>RI</w:t>
      </w:r>
      <w:r w:rsidR="000078C7">
        <w:t xml:space="preserve"> werden Verträge mit einer einjährigen </w:t>
      </w:r>
      <w:r w:rsidR="00865CFB">
        <w:t>Laufzeit</w:t>
      </w:r>
      <w:r w:rsidR="000078C7">
        <w:t xml:space="preserve"> angenommen</w:t>
      </w:r>
      <w:r w:rsidR="00CB5B5D">
        <w:t>.</w:t>
      </w:r>
    </w:p>
    <w:p w:rsidR="00865CFB" w:rsidRDefault="00865CFB" w:rsidP="00654ECD">
      <w:r>
        <w:t xml:space="preserve">Folgende Tabelle gibt eine Übersicht über die </w:t>
      </w:r>
      <w:r w:rsidR="003F30F5">
        <w:t>geschätzten Kosten, der in dieser Arbeit genutzten</w:t>
      </w:r>
      <w:r>
        <w:t xml:space="preserve"> </w:t>
      </w:r>
      <w:r w:rsidR="000E5A88">
        <w:t>Instanz-Typen</w:t>
      </w:r>
      <w:r>
        <w:t>.</w:t>
      </w:r>
    </w:p>
    <w:p w:rsidR="00865CFB" w:rsidRDefault="00865CFB" w:rsidP="00865CFB">
      <w:pPr>
        <w:pStyle w:val="Beschriftung"/>
        <w:keepNext/>
      </w:pPr>
      <w:bookmarkStart w:id="122" w:name="_Toc305264463"/>
      <w:r>
        <w:lastRenderedPageBreak/>
        <w:t xml:space="preserve">Tabelle </w:t>
      </w:r>
      <w:r>
        <w:fldChar w:fldCharType="begin"/>
      </w:r>
      <w:r>
        <w:instrText xml:space="preserve"> SEQ Tabelle \* ARABIC </w:instrText>
      </w:r>
      <w:r>
        <w:fldChar w:fldCharType="separate"/>
      </w:r>
      <w:r w:rsidR="00721F53">
        <w:rPr>
          <w:noProof/>
        </w:rPr>
        <w:t>7</w:t>
      </w:r>
      <w:r>
        <w:fldChar w:fldCharType="end"/>
      </w:r>
      <w:r w:rsidR="00A00D48">
        <w:t xml:space="preserve"> - Kostenmodell</w:t>
      </w:r>
      <w:r>
        <w:t xml:space="preserve"> für </w:t>
      </w:r>
      <w:proofErr w:type="spellStart"/>
      <w:r>
        <w:t>Reserved</w:t>
      </w:r>
      <w:proofErr w:type="spellEnd"/>
      <w:r>
        <w:t xml:space="preserve"> </w:t>
      </w:r>
      <w:proofErr w:type="spellStart"/>
      <w:r>
        <w:t>Instances</w:t>
      </w:r>
      <w:proofErr w:type="spellEnd"/>
      <w:r w:rsidR="00CB5B5D">
        <w:t>, Region EU (</w:t>
      </w:r>
      <w:proofErr w:type="spellStart"/>
      <w:r w:rsidR="00CB5B5D">
        <w:t>Ireland</w:t>
      </w:r>
      <w:proofErr w:type="spellEnd"/>
      <w:r w:rsidR="00CB5B5D">
        <w:t>)</w:t>
      </w:r>
      <w:bookmarkEnd w:id="122"/>
    </w:p>
    <w:tbl>
      <w:tblPr>
        <w:tblStyle w:val="Diplomarbeit2011"/>
        <w:tblW w:w="0" w:type="auto"/>
        <w:tblLook w:val="04A0" w:firstRow="1" w:lastRow="0" w:firstColumn="1" w:lastColumn="0" w:noHBand="0" w:noVBand="1"/>
      </w:tblPr>
      <w:tblGrid>
        <w:gridCol w:w="2090"/>
        <w:gridCol w:w="2090"/>
        <w:gridCol w:w="2091"/>
        <w:gridCol w:w="2234"/>
      </w:tblGrid>
      <w:tr w:rsidR="00865CFB" w:rsidTr="00BC705D">
        <w:trPr>
          <w:cnfStyle w:val="100000000000" w:firstRow="1" w:lastRow="0" w:firstColumn="0" w:lastColumn="0" w:oddVBand="0" w:evenVBand="0" w:oddHBand="0" w:evenHBand="0" w:firstRowFirstColumn="0" w:firstRowLastColumn="0" w:lastRowFirstColumn="0" w:lastRowLastColumn="0"/>
        </w:trPr>
        <w:tc>
          <w:tcPr>
            <w:tcW w:w="2090" w:type="dxa"/>
          </w:tcPr>
          <w:p w:rsidR="00865CFB" w:rsidRDefault="00865CFB" w:rsidP="000274AA">
            <w:pPr>
              <w:spacing w:before="40" w:line="240" w:lineRule="auto"/>
            </w:pPr>
            <w:proofErr w:type="spellStart"/>
            <w:r>
              <w:t>Instanztyp</w:t>
            </w:r>
            <w:proofErr w:type="spellEnd"/>
          </w:p>
        </w:tc>
        <w:tc>
          <w:tcPr>
            <w:tcW w:w="2090" w:type="dxa"/>
          </w:tcPr>
          <w:p w:rsidR="00865CFB" w:rsidRDefault="00865CFB" w:rsidP="000274AA">
            <w:pPr>
              <w:spacing w:before="40" w:line="240" w:lineRule="auto"/>
              <w:jc w:val="center"/>
            </w:pPr>
            <w:r>
              <w:t>Fixkosten</w:t>
            </w:r>
          </w:p>
        </w:tc>
        <w:tc>
          <w:tcPr>
            <w:tcW w:w="2091" w:type="dxa"/>
          </w:tcPr>
          <w:p w:rsidR="00865CFB" w:rsidRDefault="00865CFB" w:rsidP="000274AA">
            <w:pPr>
              <w:spacing w:before="40" w:line="240" w:lineRule="auto"/>
              <w:jc w:val="center"/>
            </w:pPr>
            <w:r>
              <w:t>Variable Kosten</w:t>
            </w:r>
          </w:p>
        </w:tc>
        <w:tc>
          <w:tcPr>
            <w:tcW w:w="2234" w:type="dxa"/>
          </w:tcPr>
          <w:p w:rsidR="00865CFB" w:rsidRDefault="00865CFB" w:rsidP="000274AA">
            <w:pPr>
              <w:spacing w:before="40" w:line="240" w:lineRule="auto"/>
              <w:jc w:val="center"/>
            </w:pPr>
            <w:r>
              <w:t>Gesamtkosten</w:t>
            </w:r>
          </w:p>
        </w:tc>
      </w:tr>
      <w:tr w:rsidR="00865CFB" w:rsidTr="00BC705D">
        <w:tc>
          <w:tcPr>
            <w:tcW w:w="2090" w:type="dxa"/>
          </w:tcPr>
          <w:p w:rsidR="00865CFB" w:rsidRPr="00865CFB" w:rsidRDefault="00865CFB" w:rsidP="00865CFB">
            <w:pPr>
              <w:spacing w:before="40" w:line="240" w:lineRule="auto"/>
              <w:rPr>
                <w:sz w:val="20"/>
                <w:szCs w:val="20"/>
              </w:rPr>
            </w:pPr>
            <w:r w:rsidRPr="00865CFB">
              <w:rPr>
                <w:sz w:val="20"/>
                <w:szCs w:val="20"/>
              </w:rPr>
              <w:t>t1.micro</w:t>
            </w:r>
          </w:p>
        </w:tc>
        <w:tc>
          <w:tcPr>
            <w:tcW w:w="2090" w:type="dxa"/>
          </w:tcPr>
          <w:p w:rsidR="00865CFB" w:rsidRPr="00865CFB" w:rsidRDefault="00865CFB" w:rsidP="00865CFB">
            <w:pPr>
              <w:spacing w:before="40" w:line="240" w:lineRule="auto"/>
              <w:jc w:val="center"/>
              <w:rPr>
                <w:sz w:val="20"/>
                <w:szCs w:val="20"/>
              </w:rPr>
            </w:pPr>
            <w:r>
              <w:rPr>
                <w:sz w:val="20"/>
                <w:szCs w:val="20"/>
              </w:rPr>
              <w:t>$54</w:t>
            </w:r>
          </w:p>
        </w:tc>
        <w:tc>
          <w:tcPr>
            <w:tcW w:w="2091" w:type="dxa"/>
          </w:tcPr>
          <w:p w:rsidR="00CB5B5D" w:rsidRPr="00865CFB" w:rsidRDefault="00865CFB" w:rsidP="00CB5B5D">
            <w:pPr>
              <w:spacing w:before="40" w:line="240" w:lineRule="auto"/>
              <w:jc w:val="center"/>
              <w:rPr>
                <w:sz w:val="20"/>
                <w:szCs w:val="20"/>
              </w:rPr>
            </w:pPr>
            <w:r>
              <w:rPr>
                <w:sz w:val="20"/>
                <w:szCs w:val="20"/>
              </w:rPr>
              <w:t>$</w:t>
            </w:r>
            <w:r w:rsidR="00CB5B5D">
              <w:rPr>
                <w:sz w:val="20"/>
                <w:szCs w:val="20"/>
              </w:rPr>
              <w:t>105,12</w:t>
            </w:r>
          </w:p>
        </w:tc>
        <w:tc>
          <w:tcPr>
            <w:tcW w:w="2234" w:type="dxa"/>
          </w:tcPr>
          <w:p w:rsidR="00865CFB" w:rsidRPr="00865CFB" w:rsidRDefault="00865CFB" w:rsidP="00CB5B5D">
            <w:pPr>
              <w:spacing w:before="40" w:line="240" w:lineRule="auto"/>
              <w:jc w:val="center"/>
              <w:rPr>
                <w:sz w:val="20"/>
                <w:szCs w:val="20"/>
              </w:rPr>
            </w:pPr>
            <w:r>
              <w:rPr>
                <w:sz w:val="20"/>
                <w:szCs w:val="20"/>
              </w:rPr>
              <w:t>$</w:t>
            </w:r>
            <w:r w:rsidR="00CB5B5D">
              <w:rPr>
                <w:sz w:val="20"/>
                <w:szCs w:val="20"/>
              </w:rPr>
              <w:t>159,12</w:t>
            </w:r>
          </w:p>
        </w:tc>
      </w:tr>
      <w:tr w:rsidR="00865CFB" w:rsidTr="00BC705D">
        <w:trPr>
          <w:cnfStyle w:val="000000010000" w:firstRow="0" w:lastRow="0" w:firstColumn="0" w:lastColumn="0" w:oddVBand="0" w:evenVBand="0" w:oddHBand="0" w:evenHBand="1" w:firstRowFirstColumn="0" w:firstRowLastColumn="0" w:lastRowFirstColumn="0" w:lastRowLastColumn="0"/>
        </w:trPr>
        <w:tc>
          <w:tcPr>
            <w:tcW w:w="2090" w:type="dxa"/>
          </w:tcPr>
          <w:p w:rsidR="00865CFB" w:rsidRPr="00865CFB" w:rsidRDefault="00865CFB" w:rsidP="00865CFB">
            <w:pPr>
              <w:spacing w:before="40" w:line="240" w:lineRule="auto"/>
              <w:rPr>
                <w:sz w:val="20"/>
                <w:szCs w:val="20"/>
              </w:rPr>
            </w:pPr>
            <w:r>
              <w:rPr>
                <w:sz w:val="20"/>
                <w:szCs w:val="20"/>
              </w:rPr>
              <w:t>m1.large</w:t>
            </w:r>
          </w:p>
        </w:tc>
        <w:tc>
          <w:tcPr>
            <w:tcW w:w="2090" w:type="dxa"/>
          </w:tcPr>
          <w:p w:rsidR="00865CFB" w:rsidRDefault="00865CFB" w:rsidP="00865CFB">
            <w:pPr>
              <w:spacing w:before="40" w:line="240" w:lineRule="auto"/>
              <w:jc w:val="center"/>
              <w:rPr>
                <w:sz w:val="20"/>
                <w:szCs w:val="20"/>
              </w:rPr>
            </w:pPr>
            <w:r>
              <w:rPr>
                <w:sz w:val="20"/>
                <w:szCs w:val="20"/>
              </w:rPr>
              <w:t>$910</w:t>
            </w:r>
          </w:p>
        </w:tc>
        <w:tc>
          <w:tcPr>
            <w:tcW w:w="2091" w:type="dxa"/>
          </w:tcPr>
          <w:p w:rsidR="00865CFB" w:rsidRDefault="00CB5B5D" w:rsidP="00865CFB">
            <w:pPr>
              <w:spacing w:before="40" w:line="240" w:lineRule="auto"/>
              <w:jc w:val="center"/>
              <w:rPr>
                <w:sz w:val="20"/>
                <w:szCs w:val="20"/>
              </w:rPr>
            </w:pPr>
            <w:r>
              <w:rPr>
                <w:sz w:val="20"/>
                <w:szCs w:val="20"/>
              </w:rPr>
              <w:t>$1681,92</w:t>
            </w:r>
          </w:p>
        </w:tc>
        <w:tc>
          <w:tcPr>
            <w:tcW w:w="2234" w:type="dxa"/>
          </w:tcPr>
          <w:p w:rsidR="00865CFB" w:rsidRDefault="00865CFB" w:rsidP="00CB5B5D">
            <w:pPr>
              <w:spacing w:before="40" w:line="240" w:lineRule="auto"/>
              <w:jc w:val="center"/>
              <w:rPr>
                <w:sz w:val="20"/>
                <w:szCs w:val="20"/>
              </w:rPr>
            </w:pPr>
            <w:r>
              <w:rPr>
                <w:sz w:val="20"/>
                <w:szCs w:val="20"/>
              </w:rPr>
              <w:t>$</w:t>
            </w:r>
            <w:r w:rsidR="00CB5B5D">
              <w:rPr>
                <w:sz w:val="20"/>
                <w:szCs w:val="20"/>
              </w:rPr>
              <w:t>2591,92</w:t>
            </w:r>
          </w:p>
        </w:tc>
      </w:tr>
      <w:tr w:rsidR="00865CFB" w:rsidTr="00BC705D">
        <w:tc>
          <w:tcPr>
            <w:tcW w:w="2090" w:type="dxa"/>
          </w:tcPr>
          <w:p w:rsidR="00865CFB" w:rsidRDefault="00865CFB" w:rsidP="00865CFB">
            <w:pPr>
              <w:spacing w:before="40" w:line="240" w:lineRule="auto"/>
              <w:rPr>
                <w:sz w:val="20"/>
                <w:szCs w:val="20"/>
              </w:rPr>
            </w:pPr>
            <w:r>
              <w:rPr>
                <w:sz w:val="20"/>
                <w:szCs w:val="20"/>
              </w:rPr>
              <w:t>m1.xlarge</w:t>
            </w:r>
          </w:p>
        </w:tc>
        <w:tc>
          <w:tcPr>
            <w:tcW w:w="2090" w:type="dxa"/>
          </w:tcPr>
          <w:p w:rsidR="00865CFB" w:rsidRDefault="00865CFB" w:rsidP="00865CFB">
            <w:pPr>
              <w:spacing w:before="40" w:line="240" w:lineRule="auto"/>
              <w:jc w:val="center"/>
              <w:rPr>
                <w:sz w:val="20"/>
                <w:szCs w:val="20"/>
              </w:rPr>
            </w:pPr>
            <w:r>
              <w:rPr>
                <w:sz w:val="20"/>
                <w:szCs w:val="20"/>
              </w:rPr>
              <w:t>$1820</w:t>
            </w:r>
          </w:p>
        </w:tc>
        <w:tc>
          <w:tcPr>
            <w:tcW w:w="2091" w:type="dxa"/>
          </w:tcPr>
          <w:p w:rsidR="00865CFB" w:rsidRDefault="00CB5B5D" w:rsidP="00865CFB">
            <w:pPr>
              <w:spacing w:before="40" w:line="240" w:lineRule="auto"/>
              <w:jc w:val="center"/>
              <w:rPr>
                <w:sz w:val="20"/>
                <w:szCs w:val="20"/>
              </w:rPr>
            </w:pPr>
            <w:r>
              <w:rPr>
                <w:sz w:val="20"/>
                <w:szCs w:val="20"/>
              </w:rPr>
              <w:t>$3363,84</w:t>
            </w:r>
          </w:p>
        </w:tc>
        <w:tc>
          <w:tcPr>
            <w:tcW w:w="2234" w:type="dxa"/>
          </w:tcPr>
          <w:p w:rsidR="00865CFB" w:rsidRDefault="00865CFB" w:rsidP="00CB5B5D">
            <w:pPr>
              <w:spacing w:before="40" w:line="240" w:lineRule="auto"/>
              <w:jc w:val="center"/>
              <w:rPr>
                <w:sz w:val="20"/>
                <w:szCs w:val="20"/>
              </w:rPr>
            </w:pPr>
            <w:r>
              <w:rPr>
                <w:sz w:val="20"/>
                <w:szCs w:val="20"/>
              </w:rPr>
              <w:t>$</w:t>
            </w:r>
            <w:r w:rsidR="00CB5B5D">
              <w:rPr>
                <w:sz w:val="20"/>
                <w:szCs w:val="20"/>
              </w:rPr>
              <w:t>5183,84</w:t>
            </w:r>
          </w:p>
        </w:tc>
      </w:tr>
      <w:tr w:rsidR="00865CFB" w:rsidTr="00BC705D">
        <w:trPr>
          <w:cnfStyle w:val="000000010000" w:firstRow="0" w:lastRow="0" w:firstColumn="0" w:lastColumn="0" w:oddVBand="0" w:evenVBand="0" w:oddHBand="0" w:evenHBand="1" w:firstRowFirstColumn="0" w:firstRowLastColumn="0" w:lastRowFirstColumn="0" w:lastRowLastColumn="0"/>
        </w:trPr>
        <w:tc>
          <w:tcPr>
            <w:tcW w:w="2090" w:type="dxa"/>
          </w:tcPr>
          <w:p w:rsidR="00865CFB" w:rsidRDefault="00865CFB" w:rsidP="00865CFB">
            <w:pPr>
              <w:spacing w:before="40" w:line="240" w:lineRule="auto"/>
              <w:rPr>
                <w:sz w:val="20"/>
                <w:szCs w:val="20"/>
              </w:rPr>
            </w:pPr>
            <w:r>
              <w:rPr>
                <w:sz w:val="20"/>
                <w:szCs w:val="20"/>
              </w:rPr>
              <w:t>c1.xlarge</w:t>
            </w:r>
          </w:p>
        </w:tc>
        <w:tc>
          <w:tcPr>
            <w:tcW w:w="2090" w:type="dxa"/>
          </w:tcPr>
          <w:p w:rsidR="00865CFB" w:rsidRDefault="00865CFB" w:rsidP="009E7F02">
            <w:pPr>
              <w:spacing w:before="40" w:line="240" w:lineRule="auto"/>
              <w:jc w:val="center"/>
              <w:rPr>
                <w:sz w:val="20"/>
                <w:szCs w:val="20"/>
              </w:rPr>
            </w:pPr>
            <w:r>
              <w:rPr>
                <w:sz w:val="20"/>
                <w:szCs w:val="20"/>
              </w:rPr>
              <w:t>$1820</w:t>
            </w:r>
          </w:p>
        </w:tc>
        <w:tc>
          <w:tcPr>
            <w:tcW w:w="2091" w:type="dxa"/>
          </w:tcPr>
          <w:p w:rsidR="00865CFB" w:rsidRDefault="00CB5B5D" w:rsidP="009E7F02">
            <w:pPr>
              <w:spacing w:before="40" w:line="240" w:lineRule="auto"/>
              <w:jc w:val="center"/>
              <w:rPr>
                <w:sz w:val="20"/>
                <w:szCs w:val="20"/>
              </w:rPr>
            </w:pPr>
            <w:r>
              <w:rPr>
                <w:sz w:val="20"/>
                <w:szCs w:val="20"/>
              </w:rPr>
              <w:t>$3363,84</w:t>
            </w:r>
          </w:p>
        </w:tc>
        <w:tc>
          <w:tcPr>
            <w:tcW w:w="2234" w:type="dxa"/>
          </w:tcPr>
          <w:p w:rsidR="00865CFB" w:rsidRDefault="00865CFB" w:rsidP="009E7F02">
            <w:pPr>
              <w:spacing w:before="40" w:line="240" w:lineRule="auto"/>
              <w:jc w:val="center"/>
              <w:rPr>
                <w:sz w:val="20"/>
                <w:szCs w:val="20"/>
              </w:rPr>
            </w:pPr>
            <w:r>
              <w:rPr>
                <w:sz w:val="20"/>
                <w:szCs w:val="20"/>
              </w:rPr>
              <w:t>$</w:t>
            </w:r>
            <w:r w:rsidR="00CB5B5D">
              <w:rPr>
                <w:sz w:val="20"/>
                <w:szCs w:val="20"/>
              </w:rPr>
              <w:t>5183,84</w:t>
            </w:r>
          </w:p>
        </w:tc>
      </w:tr>
      <w:tr w:rsidR="00865CFB" w:rsidTr="00BC705D">
        <w:tc>
          <w:tcPr>
            <w:tcW w:w="2090" w:type="dxa"/>
          </w:tcPr>
          <w:p w:rsidR="00865CFB" w:rsidRDefault="00865CFB" w:rsidP="00865CFB">
            <w:pPr>
              <w:spacing w:before="40" w:line="240" w:lineRule="auto"/>
              <w:rPr>
                <w:sz w:val="20"/>
                <w:szCs w:val="20"/>
              </w:rPr>
            </w:pPr>
            <w:r>
              <w:rPr>
                <w:sz w:val="20"/>
                <w:szCs w:val="20"/>
              </w:rPr>
              <w:t>m2.2xlarge</w:t>
            </w:r>
          </w:p>
        </w:tc>
        <w:tc>
          <w:tcPr>
            <w:tcW w:w="2090" w:type="dxa"/>
          </w:tcPr>
          <w:p w:rsidR="00865CFB" w:rsidRDefault="00865CFB" w:rsidP="00865CFB">
            <w:pPr>
              <w:spacing w:before="40" w:line="240" w:lineRule="auto"/>
              <w:jc w:val="center"/>
              <w:rPr>
                <w:sz w:val="20"/>
                <w:szCs w:val="20"/>
              </w:rPr>
            </w:pPr>
            <w:r>
              <w:rPr>
                <w:sz w:val="20"/>
                <w:szCs w:val="20"/>
              </w:rPr>
              <w:t>$2650</w:t>
            </w:r>
          </w:p>
        </w:tc>
        <w:tc>
          <w:tcPr>
            <w:tcW w:w="2091" w:type="dxa"/>
          </w:tcPr>
          <w:p w:rsidR="00865CFB" w:rsidRDefault="00CB5B5D" w:rsidP="00865CFB">
            <w:pPr>
              <w:spacing w:before="40" w:line="240" w:lineRule="auto"/>
              <w:jc w:val="center"/>
              <w:rPr>
                <w:sz w:val="20"/>
                <w:szCs w:val="20"/>
              </w:rPr>
            </w:pPr>
            <w:r>
              <w:rPr>
                <w:sz w:val="20"/>
                <w:szCs w:val="20"/>
              </w:rPr>
              <w:t>$5045,76</w:t>
            </w:r>
          </w:p>
        </w:tc>
        <w:tc>
          <w:tcPr>
            <w:tcW w:w="2234" w:type="dxa"/>
          </w:tcPr>
          <w:p w:rsidR="00865CFB" w:rsidRDefault="003F30F5" w:rsidP="00CB5B5D">
            <w:pPr>
              <w:spacing w:before="40" w:line="240" w:lineRule="auto"/>
              <w:jc w:val="center"/>
              <w:rPr>
                <w:sz w:val="20"/>
                <w:szCs w:val="20"/>
              </w:rPr>
            </w:pPr>
            <w:r>
              <w:rPr>
                <w:sz w:val="20"/>
                <w:szCs w:val="20"/>
              </w:rPr>
              <w:t>$</w:t>
            </w:r>
            <w:r w:rsidR="00CB5B5D">
              <w:rPr>
                <w:sz w:val="20"/>
                <w:szCs w:val="20"/>
              </w:rPr>
              <w:t>7695,76</w:t>
            </w:r>
          </w:p>
        </w:tc>
      </w:tr>
    </w:tbl>
    <w:p w:rsidR="00235323" w:rsidRDefault="00235323" w:rsidP="00235323">
      <w:pPr>
        <w:pStyle w:val="berschrift4"/>
      </w:pPr>
      <w:bookmarkStart w:id="123" w:name="_Toc305264406"/>
      <w:r>
        <w:t>Infrastruktur-Konzept</w:t>
      </w:r>
      <w:r w:rsidR="00AF355D">
        <w:t xml:space="preserve"> Persistenz</w:t>
      </w:r>
      <w:bookmarkEnd w:id="123"/>
    </w:p>
    <w:p w:rsidR="00235323" w:rsidRDefault="00235323" w:rsidP="00654ECD">
      <w:r>
        <w:t xml:space="preserve">Das System wird in mehrere </w:t>
      </w:r>
      <w:r w:rsidRPr="00235323">
        <w:t>Pfade (engl. Lanes)</w:t>
      </w:r>
      <w:r>
        <w:t xml:space="preserve"> unterteilt. Diese Unterteilung ist sinnvoll, da es Daten gibt, die besonders wichtig sind</w:t>
      </w:r>
      <w:r w:rsidR="00903245">
        <w:rPr>
          <w:rStyle w:val="Funotenzeichen"/>
        </w:rPr>
        <w:footnoteReference w:id="92"/>
      </w:r>
      <w:r>
        <w:t xml:space="preserve">. Diese Daten werden in der </w:t>
      </w:r>
      <w:proofErr w:type="spellStart"/>
      <w:r w:rsidR="00303107">
        <w:rPr>
          <w:i/>
        </w:rPr>
        <w:t>Exclusive</w:t>
      </w:r>
      <w:proofErr w:type="spellEnd"/>
      <w:r w:rsidRPr="00235323">
        <w:rPr>
          <w:i/>
        </w:rPr>
        <w:t xml:space="preserve"> Processing Lane</w:t>
      </w:r>
      <w:r>
        <w:t xml:space="preserve"> verarbeitet, der Rest in der </w:t>
      </w:r>
      <w:r w:rsidR="00303107">
        <w:rPr>
          <w:i/>
        </w:rPr>
        <w:t>Default</w:t>
      </w:r>
      <w:r w:rsidRPr="00235323">
        <w:rPr>
          <w:i/>
        </w:rPr>
        <w:t xml:space="preserve">  Processing Lane</w:t>
      </w:r>
      <w:r>
        <w:t>.</w:t>
      </w:r>
      <w:r w:rsidR="003F15B4">
        <w:t xml:space="preserve"> Folgende Abbildung stellt den Aufbau des Systems abstrakt dar, um im Anschluss die ungefähren jährlichen Kosten ermitteln zu können.</w:t>
      </w:r>
    </w:p>
    <w:p w:rsidR="00303107" w:rsidRDefault="00AD0839" w:rsidP="003C2A1D">
      <w:pPr>
        <w:jc w:val="center"/>
      </w:pPr>
      <w:r>
        <w:rPr>
          <w:noProof/>
          <w:lang w:eastAsia="de-DE"/>
        </w:rPr>
        <w:drawing>
          <wp:inline distT="0" distB="0" distL="0" distR="0" wp14:anchorId="4332A7FB" wp14:editId="096316B6">
            <wp:extent cx="4627659" cy="3165956"/>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34985" cy="3170968"/>
                    </a:xfrm>
                    <a:prstGeom prst="rect">
                      <a:avLst/>
                    </a:prstGeom>
                  </pic:spPr>
                </pic:pic>
              </a:graphicData>
            </a:graphic>
          </wp:inline>
        </w:drawing>
      </w:r>
    </w:p>
    <w:p w:rsidR="00194343" w:rsidRDefault="00303107" w:rsidP="00303107">
      <w:pPr>
        <w:pStyle w:val="Beschriftung"/>
        <w:jc w:val="center"/>
      </w:pPr>
      <w:bookmarkStart w:id="124" w:name="_Ref301361468"/>
      <w:bookmarkStart w:id="125" w:name="_Toc305264450"/>
      <w:r>
        <w:t xml:space="preserve">Abbildung </w:t>
      </w:r>
      <w:r>
        <w:fldChar w:fldCharType="begin"/>
      </w:r>
      <w:r>
        <w:instrText xml:space="preserve"> SEQ Abbildung \* ARABIC </w:instrText>
      </w:r>
      <w:r>
        <w:fldChar w:fldCharType="separate"/>
      </w:r>
      <w:r w:rsidR="00721F53">
        <w:rPr>
          <w:noProof/>
        </w:rPr>
        <w:t>25</w:t>
      </w:r>
      <w:r>
        <w:fldChar w:fldCharType="end"/>
      </w:r>
      <w:bookmarkEnd w:id="124"/>
      <w:r w:rsidR="001346EB">
        <w:rPr>
          <w:rStyle w:val="Funotenzeichen"/>
        </w:rPr>
        <w:footnoteReference w:id="93"/>
      </w:r>
      <w:r>
        <w:t xml:space="preserve"> </w:t>
      </w:r>
      <w:r w:rsidR="008C7D5B">
        <w:t>-</w:t>
      </w:r>
      <w:r>
        <w:t xml:space="preserve"> </w:t>
      </w:r>
      <w:r w:rsidR="008D790C">
        <w:t xml:space="preserve">High-Level </w:t>
      </w:r>
      <w:r>
        <w:t>IT-Architektur der Persistenz-Ebene</w:t>
      </w:r>
      <w:bookmarkEnd w:id="125"/>
    </w:p>
    <w:p w:rsidR="001346EB" w:rsidRPr="001346EB" w:rsidRDefault="001346EB" w:rsidP="00303107">
      <w:r w:rsidRPr="001346EB">
        <w:t xml:space="preserve">Die </w:t>
      </w:r>
      <w:r w:rsidR="00291679">
        <w:t xml:space="preserve">ungefähren </w:t>
      </w:r>
      <w:r w:rsidRPr="001346EB">
        <w:t xml:space="preserve">Kosten für die Umsetzung </w:t>
      </w:r>
      <w:r w:rsidR="00291679">
        <w:t>dieser</w:t>
      </w:r>
      <w:r w:rsidRPr="001346EB">
        <w:t xml:space="preserve"> Persistenz-Ebene</w:t>
      </w:r>
      <w:r>
        <w:t xml:space="preserve"> </w:t>
      </w:r>
      <w:r w:rsidRPr="001346EB">
        <w:t>sind in folgender Tabelle dargestellt.</w:t>
      </w:r>
    </w:p>
    <w:p w:rsidR="0020077B" w:rsidRDefault="0020077B" w:rsidP="0020077B">
      <w:pPr>
        <w:pStyle w:val="Beschriftung"/>
        <w:keepNext/>
      </w:pPr>
      <w:bookmarkStart w:id="126" w:name="_Toc305264464"/>
      <w:r>
        <w:lastRenderedPageBreak/>
        <w:t xml:space="preserve">Tabelle </w:t>
      </w:r>
      <w:r>
        <w:fldChar w:fldCharType="begin"/>
      </w:r>
      <w:r>
        <w:instrText xml:space="preserve"> SEQ Tabelle \* ARABIC </w:instrText>
      </w:r>
      <w:r>
        <w:fldChar w:fldCharType="separate"/>
      </w:r>
      <w:r w:rsidR="00721F53">
        <w:rPr>
          <w:noProof/>
        </w:rPr>
        <w:t>8</w:t>
      </w:r>
      <w:r>
        <w:fldChar w:fldCharType="end"/>
      </w:r>
      <w:r w:rsidR="008C7D5B">
        <w:t xml:space="preserve"> -</w:t>
      </w:r>
      <w:r w:rsidR="007610CB">
        <w:t xml:space="preserve"> Kostenschätzung</w:t>
      </w:r>
      <w:r w:rsidR="00325277">
        <w:t xml:space="preserve">: </w:t>
      </w:r>
      <w:r>
        <w:t>Persistenz-Ebene</w:t>
      </w:r>
      <w:r w:rsidR="004769F1">
        <w:t xml:space="preserve"> EC2</w:t>
      </w:r>
      <w:bookmarkEnd w:id="126"/>
    </w:p>
    <w:tbl>
      <w:tblPr>
        <w:tblStyle w:val="Diplomarbeit2011"/>
        <w:tblW w:w="0" w:type="auto"/>
        <w:tblLook w:val="04A0" w:firstRow="1" w:lastRow="0" w:firstColumn="1" w:lastColumn="0" w:noHBand="0" w:noVBand="1"/>
      </w:tblPr>
      <w:tblGrid>
        <w:gridCol w:w="2477"/>
        <w:gridCol w:w="892"/>
        <w:gridCol w:w="2689"/>
        <w:gridCol w:w="2447"/>
      </w:tblGrid>
      <w:tr w:rsidR="00721699" w:rsidTr="00BC705D">
        <w:trPr>
          <w:cnfStyle w:val="100000000000" w:firstRow="1" w:lastRow="0" w:firstColumn="0" w:lastColumn="0" w:oddVBand="0" w:evenVBand="0" w:oddHBand="0" w:evenHBand="0" w:firstRowFirstColumn="0" w:firstRowLastColumn="0" w:lastRowFirstColumn="0" w:lastRowLastColumn="0"/>
        </w:trPr>
        <w:tc>
          <w:tcPr>
            <w:tcW w:w="2477" w:type="dxa"/>
          </w:tcPr>
          <w:p w:rsidR="001346EB" w:rsidRPr="001346EB" w:rsidRDefault="001346EB" w:rsidP="000274AA">
            <w:pPr>
              <w:spacing w:before="40" w:line="240" w:lineRule="auto"/>
              <w:jc w:val="left"/>
              <w:rPr>
                <w:color w:val="365F91" w:themeColor="accent1" w:themeShade="BF"/>
              </w:rPr>
            </w:pPr>
            <w:r w:rsidRPr="00325277">
              <w:t xml:space="preserve">Instanz  Typ </w:t>
            </w:r>
          </w:p>
        </w:tc>
        <w:tc>
          <w:tcPr>
            <w:tcW w:w="892" w:type="dxa"/>
          </w:tcPr>
          <w:p w:rsidR="001346EB" w:rsidRPr="001346EB" w:rsidRDefault="001346EB" w:rsidP="000274AA">
            <w:pPr>
              <w:spacing w:before="40" w:line="240" w:lineRule="auto"/>
              <w:jc w:val="center"/>
              <w:rPr>
                <w:color w:val="365F91" w:themeColor="accent1" w:themeShade="BF"/>
              </w:rPr>
            </w:pPr>
            <w:r>
              <w:t>Anzahl</w:t>
            </w:r>
          </w:p>
        </w:tc>
        <w:tc>
          <w:tcPr>
            <w:tcW w:w="2689" w:type="dxa"/>
          </w:tcPr>
          <w:p w:rsidR="001346EB" w:rsidRPr="001346EB" w:rsidRDefault="003F30F5" w:rsidP="000274AA">
            <w:pPr>
              <w:spacing w:before="40" w:line="240" w:lineRule="auto"/>
              <w:jc w:val="center"/>
              <w:rPr>
                <w:color w:val="365F91" w:themeColor="accent1" w:themeShade="BF"/>
              </w:rPr>
            </w:pPr>
            <w:r>
              <w:t>Fixkosten</w:t>
            </w:r>
          </w:p>
        </w:tc>
        <w:tc>
          <w:tcPr>
            <w:tcW w:w="2447" w:type="dxa"/>
          </w:tcPr>
          <w:p w:rsidR="001346EB" w:rsidRPr="001346EB" w:rsidRDefault="003F30F5" w:rsidP="000274AA">
            <w:pPr>
              <w:spacing w:before="40" w:line="240" w:lineRule="auto"/>
              <w:jc w:val="center"/>
              <w:rPr>
                <w:color w:val="365F91" w:themeColor="accent1" w:themeShade="BF"/>
              </w:rPr>
            </w:pPr>
            <w:r>
              <w:t>Variable Kosten</w:t>
            </w:r>
          </w:p>
        </w:tc>
      </w:tr>
      <w:tr w:rsidR="00721699" w:rsidTr="00BC705D">
        <w:tc>
          <w:tcPr>
            <w:tcW w:w="2477" w:type="dxa"/>
          </w:tcPr>
          <w:p w:rsidR="001346EB" w:rsidRPr="001346EB" w:rsidRDefault="000078C7" w:rsidP="00CE018C">
            <w:pPr>
              <w:spacing w:before="40" w:line="240" w:lineRule="auto"/>
              <w:jc w:val="left"/>
              <w:rPr>
                <w:color w:val="365F91" w:themeColor="accent1" w:themeShade="BF"/>
                <w:sz w:val="20"/>
              </w:rPr>
            </w:pPr>
            <w:r>
              <w:rPr>
                <w:sz w:val="20"/>
              </w:rPr>
              <w:t>t</w:t>
            </w:r>
            <w:r w:rsidR="003F30F5">
              <w:rPr>
                <w:sz w:val="20"/>
              </w:rPr>
              <w:t>1.micro</w:t>
            </w:r>
          </w:p>
        </w:tc>
        <w:tc>
          <w:tcPr>
            <w:tcW w:w="892" w:type="dxa"/>
          </w:tcPr>
          <w:p w:rsidR="001346EB" w:rsidRPr="001346EB" w:rsidRDefault="003F30F5" w:rsidP="000D566A">
            <w:pPr>
              <w:spacing w:before="40" w:line="240" w:lineRule="auto"/>
              <w:jc w:val="center"/>
              <w:rPr>
                <w:sz w:val="20"/>
              </w:rPr>
            </w:pPr>
            <w:r>
              <w:rPr>
                <w:sz w:val="20"/>
              </w:rPr>
              <w:t>4</w:t>
            </w:r>
          </w:p>
        </w:tc>
        <w:tc>
          <w:tcPr>
            <w:tcW w:w="2689" w:type="dxa"/>
          </w:tcPr>
          <w:p w:rsidR="001346EB" w:rsidRPr="001346EB" w:rsidRDefault="003F30F5" w:rsidP="000D566A">
            <w:pPr>
              <w:spacing w:before="40" w:line="240" w:lineRule="auto"/>
              <w:jc w:val="center"/>
              <w:rPr>
                <w:sz w:val="20"/>
              </w:rPr>
            </w:pPr>
            <w:r>
              <w:rPr>
                <w:sz w:val="20"/>
              </w:rPr>
              <w:t>$216</w:t>
            </w:r>
          </w:p>
        </w:tc>
        <w:tc>
          <w:tcPr>
            <w:tcW w:w="2447" w:type="dxa"/>
          </w:tcPr>
          <w:p w:rsidR="001346EB" w:rsidRPr="001346EB" w:rsidRDefault="001346EB" w:rsidP="00CB5B5D">
            <w:pPr>
              <w:spacing w:before="40" w:line="240" w:lineRule="auto"/>
              <w:jc w:val="center"/>
              <w:rPr>
                <w:sz w:val="20"/>
              </w:rPr>
            </w:pPr>
            <w:r>
              <w:rPr>
                <w:sz w:val="20"/>
              </w:rPr>
              <w:t>$</w:t>
            </w:r>
            <w:r w:rsidR="00CB5B5D">
              <w:rPr>
                <w:sz w:val="20"/>
              </w:rPr>
              <w:t>420,48</w:t>
            </w:r>
          </w:p>
        </w:tc>
      </w:tr>
      <w:tr w:rsidR="00721699" w:rsidTr="00BC705D">
        <w:trPr>
          <w:cnfStyle w:val="000000010000" w:firstRow="0" w:lastRow="0" w:firstColumn="0" w:lastColumn="0" w:oddVBand="0" w:evenVBand="0" w:oddHBand="0" w:evenHBand="1" w:firstRowFirstColumn="0" w:firstRowLastColumn="0" w:lastRowFirstColumn="0" w:lastRowLastColumn="0"/>
        </w:trPr>
        <w:tc>
          <w:tcPr>
            <w:tcW w:w="2477" w:type="dxa"/>
          </w:tcPr>
          <w:p w:rsidR="00AF355D" w:rsidRPr="001346EB" w:rsidRDefault="003F30F5" w:rsidP="00CE018C">
            <w:pPr>
              <w:spacing w:before="40" w:line="240" w:lineRule="auto"/>
              <w:jc w:val="left"/>
              <w:rPr>
                <w:sz w:val="20"/>
              </w:rPr>
            </w:pPr>
            <w:r>
              <w:rPr>
                <w:sz w:val="20"/>
              </w:rPr>
              <w:t>m1.large</w:t>
            </w:r>
          </w:p>
        </w:tc>
        <w:tc>
          <w:tcPr>
            <w:tcW w:w="892" w:type="dxa"/>
          </w:tcPr>
          <w:p w:rsidR="00AF355D" w:rsidRDefault="00AF355D" w:rsidP="000D566A">
            <w:pPr>
              <w:spacing w:before="40" w:line="240" w:lineRule="auto"/>
              <w:jc w:val="center"/>
              <w:rPr>
                <w:sz w:val="20"/>
              </w:rPr>
            </w:pPr>
            <w:r>
              <w:rPr>
                <w:sz w:val="20"/>
              </w:rPr>
              <w:t>1</w:t>
            </w:r>
          </w:p>
        </w:tc>
        <w:tc>
          <w:tcPr>
            <w:tcW w:w="2689" w:type="dxa"/>
          </w:tcPr>
          <w:p w:rsidR="00AF355D" w:rsidRDefault="006A695C" w:rsidP="00865CFB">
            <w:pPr>
              <w:spacing w:before="40" w:line="240" w:lineRule="auto"/>
              <w:jc w:val="center"/>
              <w:rPr>
                <w:sz w:val="20"/>
              </w:rPr>
            </w:pPr>
            <w:r>
              <w:rPr>
                <w:sz w:val="20"/>
              </w:rPr>
              <w:t>$</w:t>
            </w:r>
            <w:r w:rsidR="00865CFB">
              <w:rPr>
                <w:sz w:val="20"/>
              </w:rPr>
              <w:t>910</w:t>
            </w:r>
          </w:p>
        </w:tc>
        <w:tc>
          <w:tcPr>
            <w:tcW w:w="2447" w:type="dxa"/>
          </w:tcPr>
          <w:p w:rsidR="00AF355D" w:rsidRDefault="00AF355D" w:rsidP="000D566A">
            <w:pPr>
              <w:spacing w:before="40" w:line="240" w:lineRule="auto"/>
              <w:jc w:val="center"/>
              <w:rPr>
                <w:sz w:val="20"/>
              </w:rPr>
            </w:pPr>
            <w:r>
              <w:rPr>
                <w:sz w:val="20"/>
              </w:rPr>
              <w:t>$</w:t>
            </w:r>
            <w:r w:rsidR="00CB5B5D">
              <w:rPr>
                <w:sz w:val="20"/>
                <w:szCs w:val="20"/>
              </w:rPr>
              <w:t>1681,92</w:t>
            </w:r>
          </w:p>
        </w:tc>
      </w:tr>
      <w:tr w:rsidR="00AF355D" w:rsidTr="00BC705D">
        <w:tc>
          <w:tcPr>
            <w:tcW w:w="2477" w:type="dxa"/>
          </w:tcPr>
          <w:p w:rsidR="00AF355D" w:rsidRDefault="003F30F5" w:rsidP="000D566A">
            <w:pPr>
              <w:spacing w:before="40" w:line="240" w:lineRule="auto"/>
              <w:jc w:val="left"/>
              <w:rPr>
                <w:sz w:val="20"/>
              </w:rPr>
            </w:pPr>
            <w:r>
              <w:rPr>
                <w:sz w:val="20"/>
              </w:rPr>
              <w:t>m1.xlarge</w:t>
            </w:r>
          </w:p>
        </w:tc>
        <w:tc>
          <w:tcPr>
            <w:tcW w:w="892" w:type="dxa"/>
          </w:tcPr>
          <w:p w:rsidR="00AF355D" w:rsidRDefault="00AF355D" w:rsidP="000D566A">
            <w:pPr>
              <w:spacing w:before="40" w:line="240" w:lineRule="auto"/>
              <w:jc w:val="center"/>
              <w:rPr>
                <w:sz w:val="20"/>
              </w:rPr>
            </w:pPr>
            <w:r>
              <w:rPr>
                <w:sz w:val="20"/>
              </w:rPr>
              <w:t>1</w:t>
            </w:r>
          </w:p>
        </w:tc>
        <w:tc>
          <w:tcPr>
            <w:tcW w:w="2689" w:type="dxa"/>
          </w:tcPr>
          <w:p w:rsidR="00AF355D" w:rsidRDefault="006A695C" w:rsidP="00865CFB">
            <w:pPr>
              <w:spacing w:before="40" w:line="240" w:lineRule="auto"/>
              <w:jc w:val="center"/>
              <w:rPr>
                <w:sz w:val="20"/>
              </w:rPr>
            </w:pPr>
            <w:r>
              <w:rPr>
                <w:sz w:val="20"/>
              </w:rPr>
              <w:t>$</w:t>
            </w:r>
            <w:r w:rsidR="003F30F5">
              <w:rPr>
                <w:sz w:val="20"/>
                <w:szCs w:val="20"/>
              </w:rPr>
              <w:t>1820</w:t>
            </w:r>
          </w:p>
        </w:tc>
        <w:tc>
          <w:tcPr>
            <w:tcW w:w="2447" w:type="dxa"/>
          </w:tcPr>
          <w:p w:rsidR="00AF355D" w:rsidRDefault="00CB5B5D" w:rsidP="000D566A">
            <w:pPr>
              <w:spacing w:before="40" w:line="240" w:lineRule="auto"/>
              <w:jc w:val="center"/>
              <w:rPr>
                <w:sz w:val="20"/>
              </w:rPr>
            </w:pPr>
            <w:r>
              <w:rPr>
                <w:sz w:val="20"/>
                <w:szCs w:val="20"/>
              </w:rPr>
              <w:t>$3363,84</w:t>
            </w:r>
          </w:p>
        </w:tc>
      </w:tr>
      <w:tr w:rsidR="00721699" w:rsidTr="00BC705D">
        <w:trPr>
          <w:cnfStyle w:val="000000010000" w:firstRow="0" w:lastRow="0" w:firstColumn="0" w:lastColumn="0" w:oddVBand="0" w:evenVBand="0" w:oddHBand="0" w:evenHBand="1" w:firstRowFirstColumn="0" w:firstRowLastColumn="0" w:lastRowFirstColumn="0" w:lastRowLastColumn="0"/>
        </w:trPr>
        <w:tc>
          <w:tcPr>
            <w:tcW w:w="2477" w:type="dxa"/>
          </w:tcPr>
          <w:p w:rsidR="00AF355D" w:rsidRDefault="003F30F5" w:rsidP="000D566A">
            <w:pPr>
              <w:spacing w:before="40" w:line="240" w:lineRule="auto"/>
              <w:jc w:val="left"/>
              <w:rPr>
                <w:sz w:val="20"/>
              </w:rPr>
            </w:pPr>
            <w:r>
              <w:rPr>
                <w:sz w:val="20"/>
              </w:rPr>
              <w:t>c1.xlarge</w:t>
            </w:r>
          </w:p>
        </w:tc>
        <w:tc>
          <w:tcPr>
            <w:tcW w:w="892" w:type="dxa"/>
          </w:tcPr>
          <w:p w:rsidR="00AF355D" w:rsidRDefault="00AF355D" w:rsidP="000D566A">
            <w:pPr>
              <w:spacing w:before="40" w:line="240" w:lineRule="auto"/>
              <w:jc w:val="center"/>
              <w:rPr>
                <w:sz w:val="20"/>
              </w:rPr>
            </w:pPr>
            <w:r>
              <w:rPr>
                <w:sz w:val="20"/>
              </w:rPr>
              <w:t>3</w:t>
            </w:r>
          </w:p>
        </w:tc>
        <w:tc>
          <w:tcPr>
            <w:tcW w:w="2689" w:type="dxa"/>
          </w:tcPr>
          <w:p w:rsidR="00AF355D" w:rsidRDefault="006A695C" w:rsidP="003F30F5">
            <w:pPr>
              <w:spacing w:before="40" w:line="240" w:lineRule="auto"/>
              <w:jc w:val="center"/>
              <w:rPr>
                <w:sz w:val="20"/>
              </w:rPr>
            </w:pPr>
            <w:r>
              <w:rPr>
                <w:sz w:val="20"/>
              </w:rPr>
              <w:t>$</w:t>
            </w:r>
            <w:r w:rsidR="003F30F5">
              <w:rPr>
                <w:sz w:val="20"/>
              </w:rPr>
              <w:t>5460</w:t>
            </w:r>
          </w:p>
        </w:tc>
        <w:tc>
          <w:tcPr>
            <w:tcW w:w="2447" w:type="dxa"/>
          </w:tcPr>
          <w:p w:rsidR="00AF355D" w:rsidRDefault="00CB5B5D" w:rsidP="000D566A">
            <w:pPr>
              <w:spacing w:before="40" w:line="240" w:lineRule="auto"/>
              <w:jc w:val="center"/>
              <w:rPr>
                <w:sz w:val="20"/>
              </w:rPr>
            </w:pPr>
            <w:r>
              <w:rPr>
                <w:sz w:val="20"/>
              </w:rPr>
              <w:t>$10091,52</w:t>
            </w:r>
          </w:p>
        </w:tc>
      </w:tr>
      <w:tr w:rsidR="00AF355D" w:rsidTr="00BC705D">
        <w:tc>
          <w:tcPr>
            <w:tcW w:w="2477" w:type="dxa"/>
          </w:tcPr>
          <w:p w:rsidR="00AF355D" w:rsidRPr="00AF355D" w:rsidRDefault="003B1353" w:rsidP="000D566A">
            <w:pPr>
              <w:spacing w:before="40" w:line="240" w:lineRule="auto"/>
              <w:jc w:val="left"/>
              <w:rPr>
                <w:sz w:val="20"/>
              </w:rPr>
            </w:pPr>
            <w:r>
              <w:rPr>
                <w:sz w:val="20"/>
              </w:rPr>
              <w:t>Gesamtkosten pro Jahr</w:t>
            </w:r>
          </w:p>
        </w:tc>
        <w:tc>
          <w:tcPr>
            <w:tcW w:w="892" w:type="dxa"/>
          </w:tcPr>
          <w:p w:rsidR="00AF355D" w:rsidRPr="00BC705D" w:rsidRDefault="00AF355D" w:rsidP="000D566A">
            <w:pPr>
              <w:spacing w:before="40" w:line="240" w:lineRule="auto"/>
              <w:jc w:val="center"/>
              <w:rPr>
                <w:sz w:val="20"/>
              </w:rPr>
            </w:pPr>
            <w:r w:rsidRPr="00BC705D">
              <w:rPr>
                <w:sz w:val="20"/>
              </w:rPr>
              <w:t>9</w:t>
            </w:r>
          </w:p>
        </w:tc>
        <w:tc>
          <w:tcPr>
            <w:tcW w:w="2689" w:type="dxa"/>
          </w:tcPr>
          <w:p w:rsidR="00AF355D" w:rsidRPr="00BC705D" w:rsidRDefault="00AF355D" w:rsidP="003F30F5">
            <w:pPr>
              <w:spacing w:before="40" w:line="240" w:lineRule="auto"/>
              <w:jc w:val="center"/>
              <w:rPr>
                <w:sz w:val="20"/>
              </w:rPr>
            </w:pPr>
            <w:r w:rsidRPr="00BC705D">
              <w:rPr>
                <w:sz w:val="20"/>
              </w:rPr>
              <w:t>$</w:t>
            </w:r>
            <w:r w:rsidR="003F30F5" w:rsidRPr="00BC705D">
              <w:rPr>
                <w:sz w:val="20"/>
              </w:rPr>
              <w:t>8406</w:t>
            </w:r>
          </w:p>
        </w:tc>
        <w:tc>
          <w:tcPr>
            <w:tcW w:w="2447" w:type="dxa"/>
          </w:tcPr>
          <w:p w:rsidR="00AF355D" w:rsidRPr="00BC705D" w:rsidRDefault="00AF355D" w:rsidP="003F30F5">
            <w:pPr>
              <w:spacing w:before="40" w:line="240" w:lineRule="auto"/>
              <w:jc w:val="center"/>
              <w:rPr>
                <w:sz w:val="20"/>
              </w:rPr>
            </w:pPr>
            <w:r w:rsidRPr="00BC705D">
              <w:rPr>
                <w:sz w:val="20"/>
              </w:rPr>
              <w:t>$</w:t>
            </w:r>
            <w:r w:rsidR="00CB5B5D" w:rsidRPr="00BC705D">
              <w:rPr>
                <w:sz w:val="20"/>
              </w:rPr>
              <w:t>15557,76</w:t>
            </w:r>
          </w:p>
        </w:tc>
      </w:tr>
    </w:tbl>
    <w:p w:rsidR="00EB45E5" w:rsidRDefault="00EB45E5" w:rsidP="00EB45E5">
      <w:r w:rsidRPr="00E31BC5">
        <w:t>Die ins System laufende Datenmenge beläuft sich auf ca. 3,2GB pro Tag. Auf ein Jahr hochgerechnet, ergibt sich eine Datenmenge von ca. 1,152TB</w:t>
      </w:r>
      <w:r w:rsidRPr="00E31BC5">
        <w:rPr>
          <w:rStyle w:val="Funotenzeichen"/>
        </w:rPr>
        <w:footnoteReference w:id="94"/>
      </w:r>
      <w:r w:rsidRPr="00E31BC5">
        <w:t>.</w:t>
      </w:r>
    </w:p>
    <w:p w:rsidR="00126207" w:rsidRDefault="00126207" w:rsidP="00126207">
      <w:pPr>
        <w:pStyle w:val="Beschriftung"/>
        <w:keepNext/>
      </w:pPr>
      <w:bookmarkStart w:id="127" w:name="_Toc305264465"/>
      <w:r>
        <w:t xml:space="preserve">Tabelle </w:t>
      </w:r>
      <w:r>
        <w:fldChar w:fldCharType="begin"/>
      </w:r>
      <w:r>
        <w:instrText xml:space="preserve"> SEQ Tabelle \* ARABIC </w:instrText>
      </w:r>
      <w:r>
        <w:fldChar w:fldCharType="separate"/>
      </w:r>
      <w:r w:rsidR="00721F53">
        <w:rPr>
          <w:noProof/>
        </w:rPr>
        <w:t>9</w:t>
      </w:r>
      <w:r>
        <w:fldChar w:fldCharType="end"/>
      </w:r>
      <w:r>
        <w:t xml:space="preserve"> - Kostenschätzung: Persistenz-Ebene</w:t>
      </w:r>
      <w:r w:rsidR="00A6436D">
        <w:t xml:space="preserve"> Storage (EBS)</w:t>
      </w:r>
      <w:bookmarkEnd w:id="127"/>
    </w:p>
    <w:tbl>
      <w:tblPr>
        <w:tblStyle w:val="Diplomarbeit2011"/>
        <w:tblW w:w="0" w:type="auto"/>
        <w:tblLook w:val="04A0" w:firstRow="1" w:lastRow="0" w:firstColumn="1" w:lastColumn="0" w:noHBand="0" w:noVBand="1"/>
      </w:tblPr>
      <w:tblGrid>
        <w:gridCol w:w="2323"/>
        <w:gridCol w:w="1471"/>
        <w:gridCol w:w="2835"/>
        <w:gridCol w:w="2092"/>
      </w:tblGrid>
      <w:tr w:rsidR="00126207" w:rsidTr="00BC705D">
        <w:trPr>
          <w:cnfStyle w:val="100000000000" w:firstRow="1" w:lastRow="0" w:firstColumn="0" w:lastColumn="0" w:oddVBand="0" w:evenVBand="0" w:oddHBand="0" w:evenHBand="0" w:firstRowFirstColumn="0" w:firstRowLastColumn="0" w:lastRowFirstColumn="0" w:lastRowLastColumn="0"/>
        </w:trPr>
        <w:tc>
          <w:tcPr>
            <w:tcW w:w="2323" w:type="dxa"/>
          </w:tcPr>
          <w:p w:rsidR="00126207" w:rsidRPr="00A6436D" w:rsidRDefault="00126207" w:rsidP="00A6436D">
            <w:pPr>
              <w:spacing w:before="40" w:line="240" w:lineRule="auto"/>
              <w:jc w:val="left"/>
              <w:rPr>
                <w:color w:val="365F91" w:themeColor="accent1" w:themeShade="BF"/>
              </w:rPr>
            </w:pPr>
          </w:p>
        </w:tc>
        <w:tc>
          <w:tcPr>
            <w:tcW w:w="1471" w:type="dxa"/>
          </w:tcPr>
          <w:p w:rsidR="00126207" w:rsidRPr="00A6436D" w:rsidRDefault="00126207" w:rsidP="00A6436D">
            <w:pPr>
              <w:spacing w:before="40" w:line="240" w:lineRule="auto"/>
              <w:jc w:val="left"/>
            </w:pPr>
            <w:r w:rsidRPr="00A6436D">
              <w:t>Bedarf in GB</w:t>
            </w:r>
          </w:p>
        </w:tc>
        <w:tc>
          <w:tcPr>
            <w:tcW w:w="2835" w:type="dxa"/>
          </w:tcPr>
          <w:p w:rsidR="00126207" w:rsidRPr="00A6436D" w:rsidRDefault="00126207" w:rsidP="00A6436D">
            <w:pPr>
              <w:spacing w:before="40" w:line="240" w:lineRule="auto"/>
              <w:jc w:val="left"/>
            </w:pPr>
            <w:r w:rsidRPr="00A6436D">
              <w:t>Kosten pro GB pro Monat</w:t>
            </w:r>
          </w:p>
        </w:tc>
        <w:tc>
          <w:tcPr>
            <w:tcW w:w="2092" w:type="dxa"/>
          </w:tcPr>
          <w:p w:rsidR="00126207" w:rsidRPr="00A6436D" w:rsidRDefault="00126207" w:rsidP="00A6436D">
            <w:pPr>
              <w:spacing w:before="40" w:line="240" w:lineRule="auto"/>
              <w:jc w:val="left"/>
            </w:pPr>
            <w:r w:rsidRPr="00A6436D">
              <w:t>Jährliche Kosten</w:t>
            </w:r>
          </w:p>
        </w:tc>
      </w:tr>
      <w:tr w:rsidR="00126207" w:rsidTr="00BC705D">
        <w:tc>
          <w:tcPr>
            <w:tcW w:w="2323" w:type="dxa"/>
          </w:tcPr>
          <w:p w:rsidR="00126207" w:rsidRPr="00126207" w:rsidRDefault="00126207" w:rsidP="00BC705D">
            <w:pPr>
              <w:spacing w:before="40" w:line="240" w:lineRule="auto"/>
              <w:jc w:val="left"/>
              <w:rPr>
                <w:sz w:val="20"/>
                <w:szCs w:val="20"/>
              </w:rPr>
            </w:pPr>
            <w:r w:rsidRPr="00126207">
              <w:rPr>
                <w:sz w:val="20"/>
                <w:szCs w:val="20"/>
              </w:rPr>
              <w:t>EBS pro Instanz</w:t>
            </w:r>
          </w:p>
        </w:tc>
        <w:tc>
          <w:tcPr>
            <w:tcW w:w="1471" w:type="dxa"/>
          </w:tcPr>
          <w:p w:rsidR="00126207" w:rsidRPr="00126207" w:rsidRDefault="00126207" w:rsidP="00126207">
            <w:pPr>
              <w:spacing w:before="40" w:line="240" w:lineRule="auto"/>
              <w:jc w:val="center"/>
              <w:rPr>
                <w:sz w:val="20"/>
                <w:szCs w:val="20"/>
              </w:rPr>
            </w:pPr>
            <w:r w:rsidRPr="00126207">
              <w:rPr>
                <w:sz w:val="20"/>
                <w:szCs w:val="20"/>
              </w:rPr>
              <w:t>150</w:t>
            </w:r>
            <w:r>
              <w:rPr>
                <w:sz w:val="20"/>
                <w:szCs w:val="20"/>
              </w:rPr>
              <w:t xml:space="preserve"> x 5 = 750</w:t>
            </w:r>
          </w:p>
        </w:tc>
        <w:tc>
          <w:tcPr>
            <w:tcW w:w="2835" w:type="dxa"/>
          </w:tcPr>
          <w:p w:rsidR="00126207" w:rsidRPr="00126207" w:rsidRDefault="00126207" w:rsidP="00126207">
            <w:pPr>
              <w:spacing w:before="40" w:line="240" w:lineRule="auto"/>
              <w:jc w:val="center"/>
              <w:rPr>
                <w:sz w:val="20"/>
                <w:szCs w:val="20"/>
              </w:rPr>
            </w:pPr>
            <w:r>
              <w:rPr>
                <w:sz w:val="20"/>
                <w:szCs w:val="20"/>
              </w:rPr>
              <w:t>$0,10</w:t>
            </w:r>
          </w:p>
        </w:tc>
        <w:tc>
          <w:tcPr>
            <w:tcW w:w="2092" w:type="dxa"/>
          </w:tcPr>
          <w:p w:rsidR="00126207" w:rsidRPr="00126207" w:rsidRDefault="00126207" w:rsidP="00126207">
            <w:pPr>
              <w:spacing w:before="40" w:line="240" w:lineRule="auto"/>
              <w:jc w:val="center"/>
              <w:rPr>
                <w:sz w:val="20"/>
                <w:szCs w:val="20"/>
              </w:rPr>
            </w:pPr>
            <w:r>
              <w:rPr>
                <w:sz w:val="20"/>
                <w:szCs w:val="20"/>
              </w:rPr>
              <w:t>$900</w:t>
            </w:r>
          </w:p>
        </w:tc>
      </w:tr>
      <w:tr w:rsidR="00126207" w:rsidTr="00BC705D">
        <w:trPr>
          <w:cnfStyle w:val="000000010000" w:firstRow="0" w:lastRow="0" w:firstColumn="0" w:lastColumn="0" w:oddVBand="0" w:evenVBand="0" w:oddHBand="0" w:evenHBand="1" w:firstRowFirstColumn="0" w:firstRowLastColumn="0" w:lastRowFirstColumn="0" w:lastRowLastColumn="0"/>
        </w:trPr>
        <w:tc>
          <w:tcPr>
            <w:tcW w:w="2323" w:type="dxa"/>
          </w:tcPr>
          <w:p w:rsidR="00126207" w:rsidRPr="00126207" w:rsidRDefault="00126207" w:rsidP="00BC705D">
            <w:pPr>
              <w:spacing w:before="40" w:line="240" w:lineRule="auto"/>
              <w:jc w:val="left"/>
              <w:rPr>
                <w:sz w:val="20"/>
                <w:szCs w:val="20"/>
              </w:rPr>
            </w:pPr>
            <w:r w:rsidRPr="00126207">
              <w:rPr>
                <w:sz w:val="20"/>
                <w:szCs w:val="20"/>
              </w:rPr>
              <w:t xml:space="preserve">EBS </w:t>
            </w:r>
            <w:r>
              <w:rPr>
                <w:sz w:val="20"/>
                <w:szCs w:val="20"/>
              </w:rPr>
              <w:t xml:space="preserve">pro </w:t>
            </w:r>
            <w:proofErr w:type="spellStart"/>
            <w:r>
              <w:rPr>
                <w:sz w:val="20"/>
                <w:szCs w:val="20"/>
              </w:rPr>
              <w:t>Micro</w:t>
            </w:r>
            <w:proofErr w:type="spellEnd"/>
            <w:r>
              <w:rPr>
                <w:sz w:val="20"/>
                <w:szCs w:val="20"/>
              </w:rPr>
              <w:t>-</w:t>
            </w:r>
            <w:r w:rsidRPr="00126207">
              <w:rPr>
                <w:sz w:val="20"/>
                <w:szCs w:val="20"/>
              </w:rPr>
              <w:t>Instanz</w:t>
            </w:r>
          </w:p>
        </w:tc>
        <w:tc>
          <w:tcPr>
            <w:tcW w:w="1471" w:type="dxa"/>
          </w:tcPr>
          <w:p w:rsidR="00126207" w:rsidRPr="00126207" w:rsidRDefault="00126207" w:rsidP="00126207">
            <w:pPr>
              <w:spacing w:before="40" w:line="240" w:lineRule="auto"/>
              <w:jc w:val="center"/>
              <w:rPr>
                <w:sz w:val="20"/>
                <w:szCs w:val="20"/>
              </w:rPr>
            </w:pPr>
            <w:r>
              <w:rPr>
                <w:sz w:val="20"/>
                <w:szCs w:val="20"/>
              </w:rPr>
              <w:t>75 x 4 = 300</w:t>
            </w:r>
          </w:p>
        </w:tc>
        <w:tc>
          <w:tcPr>
            <w:tcW w:w="2835" w:type="dxa"/>
          </w:tcPr>
          <w:p w:rsidR="00126207" w:rsidRPr="00126207" w:rsidRDefault="00126207" w:rsidP="00126207">
            <w:pPr>
              <w:spacing w:before="40" w:line="240" w:lineRule="auto"/>
              <w:jc w:val="center"/>
              <w:rPr>
                <w:sz w:val="20"/>
                <w:szCs w:val="20"/>
              </w:rPr>
            </w:pPr>
            <w:r>
              <w:rPr>
                <w:sz w:val="20"/>
                <w:szCs w:val="20"/>
              </w:rPr>
              <w:t>$0,10</w:t>
            </w:r>
          </w:p>
        </w:tc>
        <w:tc>
          <w:tcPr>
            <w:tcW w:w="2092" w:type="dxa"/>
          </w:tcPr>
          <w:p w:rsidR="00126207" w:rsidRPr="00126207" w:rsidRDefault="00126207" w:rsidP="00126207">
            <w:pPr>
              <w:spacing w:before="40" w:line="240" w:lineRule="auto"/>
              <w:jc w:val="center"/>
              <w:rPr>
                <w:sz w:val="20"/>
                <w:szCs w:val="20"/>
              </w:rPr>
            </w:pPr>
            <w:r>
              <w:rPr>
                <w:sz w:val="20"/>
                <w:szCs w:val="20"/>
              </w:rPr>
              <w:t>$360</w:t>
            </w:r>
          </w:p>
        </w:tc>
      </w:tr>
      <w:tr w:rsidR="00126207" w:rsidTr="00BC705D">
        <w:tc>
          <w:tcPr>
            <w:tcW w:w="2323" w:type="dxa"/>
          </w:tcPr>
          <w:p w:rsidR="00126207" w:rsidRPr="00126207" w:rsidRDefault="00126207" w:rsidP="00BC705D">
            <w:pPr>
              <w:spacing w:before="40" w:line="240" w:lineRule="auto"/>
              <w:jc w:val="left"/>
              <w:rPr>
                <w:sz w:val="20"/>
                <w:szCs w:val="20"/>
              </w:rPr>
            </w:pPr>
            <w:r w:rsidRPr="00126207">
              <w:rPr>
                <w:sz w:val="20"/>
                <w:szCs w:val="20"/>
              </w:rPr>
              <w:t>EBS zur Datenhaltung</w:t>
            </w:r>
          </w:p>
        </w:tc>
        <w:tc>
          <w:tcPr>
            <w:tcW w:w="1471" w:type="dxa"/>
          </w:tcPr>
          <w:p w:rsidR="00126207" w:rsidRPr="00126207" w:rsidRDefault="00126207" w:rsidP="00126207">
            <w:pPr>
              <w:spacing w:before="40" w:line="240" w:lineRule="auto"/>
              <w:jc w:val="center"/>
              <w:rPr>
                <w:sz w:val="20"/>
                <w:szCs w:val="20"/>
              </w:rPr>
            </w:pPr>
            <w:r w:rsidRPr="00126207">
              <w:rPr>
                <w:sz w:val="20"/>
                <w:szCs w:val="20"/>
              </w:rPr>
              <w:t>288</w:t>
            </w:r>
          </w:p>
        </w:tc>
        <w:tc>
          <w:tcPr>
            <w:tcW w:w="2835" w:type="dxa"/>
          </w:tcPr>
          <w:p w:rsidR="00126207" w:rsidRPr="00126207" w:rsidRDefault="00126207" w:rsidP="00126207">
            <w:pPr>
              <w:spacing w:before="40" w:line="240" w:lineRule="auto"/>
              <w:jc w:val="center"/>
              <w:rPr>
                <w:sz w:val="20"/>
                <w:szCs w:val="20"/>
              </w:rPr>
            </w:pPr>
            <w:r>
              <w:rPr>
                <w:sz w:val="20"/>
                <w:szCs w:val="20"/>
              </w:rPr>
              <w:t>$0,10</w:t>
            </w:r>
          </w:p>
        </w:tc>
        <w:tc>
          <w:tcPr>
            <w:tcW w:w="2092" w:type="dxa"/>
          </w:tcPr>
          <w:p w:rsidR="00126207" w:rsidRPr="00126207" w:rsidRDefault="00967CEB" w:rsidP="00126207">
            <w:pPr>
              <w:spacing w:before="40" w:line="240" w:lineRule="auto"/>
              <w:jc w:val="center"/>
              <w:rPr>
                <w:sz w:val="20"/>
                <w:szCs w:val="20"/>
              </w:rPr>
            </w:pPr>
            <w:r>
              <w:rPr>
                <w:sz w:val="20"/>
                <w:szCs w:val="20"/>
              </w:rPr>
              <w:t>$345,6</w:t>
            </w:r>
          </w:p>
        </w:tc>
      </w:tr>
      <w:tr w:rsidR="00967CEB" w:rsidTr="00BC705D">
        <w:trPr>
          <w:cnfStyle w:val="000000010000" w:firstRow="0" w:lastRow="0" w:firstColumn="0" w:lastColumn="0" w:oddVBand="0" w:evenVBand="0" w:oddHBand="0" w:evenHBand="1" w:firstRowFirstColumn="0" w:firstRowLastColumn="0" w:lastRowFirstColumn="0" w:lastRowLastColumn="0"/>
        </w:trPr>
        <w:tc>
          <w:tcPr>
            <w:tcW w:w="2323" w:type="dxa"/>
          </w:tcPr>
          <w:p w:rsidR="00967CEB" w:rsidRPr="00126207" w:rsidRDefault="00967CEB" w:rsidP="00BC705D">
            <w:pPr>
              <w:spacing w:before="40" w:line="240" w:lineRule="auto"/>
              <w:jc w:val="left"/>
              <w:rPr>
                <w:sz w:val="20"/>
                <w:szCs w:val="20"/>
              </w:rPr>
            </w:pPr>
            <w:r>
              <w:rPr>
                <w:sz w:val="20"/>
                <w:szCs w:val="20"/>
              </w:rPr>
              <w:t>Gesamtkosten pro Jahr</w:t>
            </w:r>
          </w:p>
        </w:tc>
        <w:tc>
          <w:tcPr>
            <w:tcW w:w="1471" w:type="dxa"/>
          </w:tcPr>
          <w:p w:rsidR="00967CEB" w:rsidRPr="00BC705D" w:rsidRDefault="00967CEB" w:rsidP="00126207">
            <w:pPr>
              <w:spacing w:before="40" w:line="240" w:lineRule="auto"/>
              <w:jc w:val="center"/>
              <w:rPr>
                <w:sz w:val="20"/>
                <w:szCs w:val="20"/>
              </w:rPr>
            </w:pPr>
            <w:r w:rsidRPr="00BC705D">
              <w:rPr>
                <w:sz w:val="20"/>
                <w:szCs w:val="20"/>
              </w:rPr>
              <w:t>1</w:t>
            </w:r>
            <w:r w:rsidR="0048664C">
              <w:rPr>
                <w:sz w:val="20"/>
                <w:szCs w:val="20"/>
              </w:rPr>
              <w:t>.</w:t>
            </w:r>
            <w:r w:rsidRPr="00BC705D">
              <w:rPr>
                <w:sz w:val="20"/>
                <w:szCs w:val="20"/>
              </w:rPr>
              <w:t>338</w:t>
            </w:r>
          </w:p>
        </w:tc>
        <w:tc>
          <w:tcPr>
            <w:tcW w:w="2835" w:type="dxa"/>
          </w:tcPr>
          <w:p w:rsidR="00967CEB" w:rsidRPr="00BC705D" w:rsidRDefault="00967CEB" w:rsidP="00126207">
            <w:pPr>
              <w:spacing w:before="40" w:line="240" w:lineRule="auto"/>
              <w:jc w:val="center"/>
              <w:rPr>
                <w:sz w:val="20"/>
                <w:szCs w:val="20"/>
              </w:rPr>
            </w:pPr>
            <w:r w:rsidRPr="00BC705D">
              <w:rPr>
                <w:sz w:val="20"/>
                <w:szCs w:val="20"/>
              </w:rPr>
              <w:t>$0,10</w:t>
            </w:r>
          </w:p>
        </w:tc>
        <w:tc>
          <w:tcPr>
            <w:tcW w:w="2092" w:type="dxa"/>
          </w:tcPr>
          <w:p w:rsidR="00967CEB" w:rsidRPr="00BC705D" w:rsidRDefault="00967CEB" w:rsidP="00126207">
            <w:pPr>
              <w:spacing w:before="40" w:line="240" w:lineRule="auto"/>
              <w:jc w:val="center"/>
              <w:rPr>
                <w:sz w:val="20"/>
                <w:szCs w:val="20"/>
              </w:rPr>
            </w:pPr>
            <w:r w:rsidRPr="00BC705D">
              <w:rPr>
                <w:sz w:val="20"/>
                <w:szCs w:val="20"/>
              </w:rPr>
              <w:t>$1</w:t>
            </w:r>
            <w:r w:rsidR="0048664C">
              <w:rPr>
                <w:sz w:val="20"/>
                <w:szCs w:val="20"/>
              </w:rPr>
              <w:t>.</w:t>
            </w:r>
            <w:r w:rsidRPr="00BC705D">
              <w:rPr>
                <w:sz w:val="20"/>
                <w:szCs w:val="20"/>
              </w:rPr>
              <w:t>605,6</w:t>
            </w:r>
          </w:p>
        </w:tc>
      </w:tr>
    </w:tbl>
    <w:p w:rsidR="003F15B4" w:rsidRDefault="004769F1" w:rsidP="00EB45E5">
      <w:r>
        <w:t>Die Archivierung in S3 findet unabhängig davon statt.</w:t>
      </w:r>
      <w:r w:rsidR="005868AF">
        <w:t xml:space="preserve"> Folgende Tabelle gibt einen Überblick über die Kosten der Archivierung.</w:t>
      </w:r>
    </w:p>
    <w:p w:rsidR="00EB45E5" w:rsidRDefault="00EB45E5" w:rsidP="00EB45E5">
      <w:pPr>
        <w:pStyle w:val="Beschriftung"/>
        <w:keepNext/>
      </w:pPr>
      <w:bookmarkStart w:id="128" w:name="_Toc305264466"/>
      <w:r>
        <w:t xml:space="preserve">Tabelle </w:t>
      </w:r>
      <w:r>
        <w:fldChar w:fldCharType="begin"/>
      </w:r>
      <w:r>
        <w:instrText xml:space="preserve"> SEQ Tabelle \* ARABIC </w:instrText>
      </w:r>
      <w:r>
        <w:fldChar w:fldCharType="separate"/>
      </w:r>
      <w:r w:rsidR="00721F53">
        <w:rPr>
          <w:noProof/>
        </w:rPr>
        <w:t>10</w:t>
      </w:r>
      <w:r>
        <w:fldChar w:fldCharType="end"/>
      </w:r>
      <w:r w:rsidR="008C7D5B">
        <w:t xml:space="preserve"> -</w:t>
      </w:r>
      <w:r>
        <w:t xml:space="preserve"> Kostenschätzung: Datenarchivierung in S3</w:t>
      </w:r>
      <w:bookmarkEnd w:id="128"/>
    </w:p>
    <w:tbl>
      <w:tblPr>
        <w:tblStyle w:val="Diplomarbeit2011"/>
        <w:tblW w:w="0" w:type="auto"/>
        <w:tblLook w:val="04A0" w:firstRow="1" w:lastRow="0" w:firstColumn="1" w:lastColumn="0" w:noHBand="0" w:noVBand="1"/>
      </w:tblPr>
      <w:tblGrid>
        <w:gridCol w:w="2019"/>
        <w:gridCol w:w="2027"/>
        <w:gridCol w:w="2020"/>
        <w:gridCol w:w="2439"/>
      </w:tblGrid>
      <w:tr w:rsidR="00EB45E5" w:rsidTr="00BC705D">
        <w:trPr>
          <w:cnfStyle w:val="100000000000" w:firstRow="1" w:lastRow="0" w:firstColumn="0" w:lastColumn="0" w:oddVBand="0" w:evenVBand="0" w:oddHBand="0" w:evenHBand="0" w:firstRowFirstColumn="0" w:firstRowLastColumn="0" w:lastRowFirstColumn="0" w:lastRowLastColumn="0"/>
        </w:trPr>
        <w:tc>
          <w:tcPr>
            <w:tcW w:w="2019" w:type="dxa"/>
          </w:tcPr>
          <w:p w:rsidR="00EB45E5" w:rsidRDefault="00EB45E5" w:rsidP="000274AA">
            <w:pPr>
              <w:spacing w:before="40" w:line="240" w:lineRule="auto"/>
              <w:jc w:val="center"/>
            </w:pPr>
            <w:r>
              <w:t>Monat</w:t>
            </w:r>
          </w:p>
        </w:tc>
        <w:tc>
          <w:tcPr>
            <w:tcW w:w="2027" w:type="dxa"/>
          </w:tcPr>
          <w:p w:rsidR="00EB45E5" w:rsidRDefault="00EB45E5" w:rsidP="000274AA">
            <w:pPr>
              <w:spacing w:before="40" w:line="240" w:lineRule="auto"/>
              <w:jc w:val="center"/>
            </w:pPr>
            <w:r>
              <w:t>Datenaufkommen</w:t>
            </w:r>
            <w:r w:rsidR="00CA4764">
              <w:t xml:space="preserve"> </w:t>
            </w:r>
            <w:r w:rsidR="00CA4764" w:rsidRPr="00CA4764">
              <w:rPr>
                <w:i/>
              </w:rPr>
              <w:t>kumuliert</w:t>
            </w:r>
          </w:p>
        </w:tc>
        <w:tc>
          <w:tcPr>
            <w:tcW w:w="2020" w:type="dxa"/>
          </w:tcPr>
          <w:p w:rsidR="00EB45E5" w:rsidRDefault="00EB45E5" w:rsidP="000274AA">
            <w:pPr>
              <w:spacing w:before="40" w:line="240" w:lineRule="auto"/>
              <w:jc w:val="center"/>
            </w:pPr>
            <w:r>
              <w:t xml:space="preserve">Kosten </w:t>
            </w:r>
            <w:r w:rsidRPr="006A7F41">
              <w:rPr>
                <w:i/>
              </w:rPr>
              <w:t>Standard</w:t>
            </w:r>
            <w:r>
              <w:rPr>
                <w:i/>
              </w:rPr>
              <w:t xml:space="preserve"> Storage</w:t>
            </w:r>
          </w:p>
        </w:tc>
        <w:tc>
          <w:tcPr>
            <w:tcW w:w="2439" w:type="dxa"/>
          </w:tcPr>
          <w:p w:rsidR="00EB45E5" w:rsidRDefault="00EB45E5" w:rsidP="000274AA">
            <w:pPr>
              <w:spacing w:before="40" w:line="240" w:lineRule="auto"/>
              <w:jc w:val="center"/>
            </w:pPr>
            <w:r>
              <w:t xml:space="preserve">Kosten </w:t>
            </w:r>
            <w:proofErr w:type="spellStart"/>
            <w:r w:rsidRPr="006A7F41">
              <w:rPr>
                <w:i/>
              </w:rPr>
              <w:t>Reduced</w:t>
            </w:r>
            <w:proofErr w:type="spellEnd"/>
            <w:r w:rsidRPr="006A7F41">
              <w:rPr>
                <w:i/>
              </w:rPr>
              <w:t xml:space="preserve"> </w:t>
            </w:r>
            <w:proofErr w:type="spellStart"/>
            <w:r w:rsidRPr="006A7F41">
              <w:rPr>
                <w:i/>
              </w:rPr>
              <w:t>Redundancy</w:t>
            </w:r>
            <w:proofErr w:type="spellEnd"/>
            <w:r>
              <w:rPr>
                <w:i/>
              </w:rPr>
              <w:t xml:space="preserve"> Storage</w:t>
            </w:r>
          </w:p>
        </w:tc>
      </w:tr>
      <w:tr w:rsidR="00EB45E5" w:rsidTr="00BC705D">
        <w:tc>
          <w:tcPr>
            <w:tcW w:w="2019" w:type="dxa"/>
          </w:tcPr>
          <w:p w:rsidR="00EB45E5" w:rsidRPr="0020077B" w:rsidRDefault="00EB45E5" w:rsidP="00BC705D">
            <w:pPr>
              <w:spacing w:before="40" w:line="240" w:lineRule="auto"/>
              <w:jc w:val="left"/>
              <w:rPr>
                <w:sz w:val="20"/>
              </w:rPr>
            </w:pPr>
            <w:r w:rsidRPr="0020077B">
              <w:rPr>
                <w:sz w:val="20"/>
              </w:rPr>
              <w:t>1 - 10</w:t>
            </w:r>
          </w:p>
        </w:tc>
        <w:tc>
          <w:tcPr>
            <w:tcW w:w="2027" w:type="dxa"/>
          </w:tcPr>
          <w:p w:rsidR="00EB45E5" w:rsidRPr="0020077B" w:rsidRDefault="00EB45E5" w:rsidP="00591084">
            <w:pPr>
              <w:spacing w:before="40" w:line="240" w:lineRule="auto"/>
              <w:jc w:val="center"/>
              <w:rPr>
                <w:sz w:val="20"/>
              </w:rPr>
            </w:pPr>
            <w:r w:rsidRPr="0020077B">
              <w:rPr>
                <w:sz w:val="20"/>
              </w:rPr>
              <w:t>960GB</w:t>
            </w:r>
          </w:p>
        </w:tc>
        <w:tc>
          <w:tcPr>
            <w:tcW w:w="2020" w:type="dxa"/>
          </w:tcPr>
          <w:p w:rsidR="00EB45E5" w:rsidRPr="0020077B" w:rsidRDefault="00EB45E5" w:rsidP="009A2307">
            <w:pPr>
              <w:spacing w:before="40" w:line="240" w:lineRule="auto"/>
              <w:jc w:val="center"/>
              <w:rPr>
                <w:sz w:val="20"/>
              </w:rPr>
            </w:pPr>
            <w:r w:rsidRPr="0020077B">
              <w:rPr>
                <w:sz w:val="20"/>
              </w:rPr>
              <w:t>$1</w:t>
            </w:r>
            <w:r w:rsidR="0048664C">
              <w:rPr>
                <w:sz w:val="20"/>
              </w:rPr>
              <w:t>.</w:t>
            </w:r>
            <w:r w:rsidRPr="0020077B">
              <w:rPr>
                <w:sz w:val="20"/>
              </w:rPr>
              <w:t>344</w:t>
            </w:r>
          </w:p>
        </w:tc>
        <w:tc>
          <w:tcPr>
            <w:tcW w:w="2439" w:type="dxa"/>
          </w:tcPr>
          <w:p w:rsidR="00EB45E5" w:rsidRPr="0020077B" w:rsidRDefault="00EB45E5" w:rsidP="00591084">
            <w:pPr>
              <w:spacing w:before="40" w:line="240" w:lineRule="auto"/>
              <w:jc w:val="center"/>
              <w:rPr>
                <w:sz w:val="20"/>
              </w:rPr>
            </w:pPr>
            <w:r w:rsidRPr="0020077B">
              <w:rPr>
                <w:sz w:val="20"/>
              </w:rPr>
              <w:t>$892,8</w:t>
            </w:r>
          </w:p>
        </w:tc>
      </w:tr>
      <w:tr w:rsidR="00EB45E5" w:rsidTr="00BC705D">
        <w:trPr>
          <w:cnfStyle w:val="000000010000" w:firstRow="0" w:lastRow="0" w:firstColumn="0" w:lastColumn="0" w:oddVBand="0" w:evenVBand="0" w:oddHBand="0" w:evenHBand="1" w:firstRowFirstColumn="0" w:firstRowLastColumn="0" w:lastRowFirstColumn="0" w:lastRowLastColumn="0"/>
        </w:trPr>
        <w:tc>
          <w:tcPr>
            <w:tcW w:w="2019" w:type="dxa"/>
          </w:tcPr>
          <w:p w:rsidR="00EB45E5" w:rsidRPr="0020077B" w:rsidRDefault="00EB45E5" w:rsidP="00BC705D">
            <w:pPr>
              <w:spacing w:before="40" w:line="240" w:lineRule="auto"/>
              <w:jc w:val="left"/>
              <w:rPr>
                <w:sz w:val="20"/>
              </w:rPr>
            </w:pPr>
            <w:r w:rsidRPr="0020077B">
              <w:rPr>
                <w:sz w:val="20"/>
              </w:rPr>
              <w:t>11-12</w:t>
            </w:r>
          </w:p>
        </w:tc>
        <w:tc>
          <w:tcPr>
            <w:tcW w:w="2027" w:type="dxa"/>
          </w:tcPr>
          <w:p w:rsidR="00EB45E5" w:rsidRPr="0020077B" w:rsidRDefault="00EB45E5" w:rsidP="00591084">
            <w:pPr>
              <w:spacing w:before="40" w:line="240" w:lineRule="auto"/>
              <w:jc w:val="center"/>
              <w:rPr>
                <w:sz w:val="20"/>
              </w:rPr>
            </w:pPr>
            <w:r w:rsidRPr="0020077B">
              <w:rPr>
                <w:sz w:val="20"/>
              </w:rPr>
              <w:t>192GB</w:t>
            </w:r>
          </w:p>
        </w:tc>
        <w:tc>
          <w:tcPr>
            <w:tcW w:w="2020" w:type="dxa"/>
          </w:tcPr>
          <w:p w:rsidR="00EB45E5" w:rsidRPr="0020077B" w:rsidRDefault="00EB45E5" w:rsidP="00591084">
            <w:pPr>
              <w:spacing w:before="40" w:line="240" w:lineRule="auto"/>
              <w:jc w:val="center"/>
              <w:rPr>
                <w:sz w:val="20"/>
              </w:rPr>
            </w:pPr>
            <w:r w:rsidRPr="0020077B">
              <w:rPr>
                <w:sz w:val="20"/>
              </w:rPr>
              <w:t>$240</w:t>
            </w:r>
          </w:p>
        </w:tc>
        <w:tc>
          <w:tcPr>
            <w:tcW w:w="2439" w:type="dxa"/>
          </w:tcPr>
          <w:p w:rsidR="00EB45E5" w:rsidRPr="0020077B" w:rsidRDefault="00EB45E5" w:rsidP="00591084">
            <w:pPr>
              <w:spacing w:before="40" w:line="240" w:lineRule="auto"/>
              <w:jc w:val="center"/>
              <w:rPr>
                <w:sz w:val="20"/>
              </w:rPr>
            </w:pPr>
            <w:r w:rsidRPr="0020077B">
              <w:rPr>
                <w:sz w:val="20"/>
              </w:rPr>
              <w:t>$178,56</w:t>
            </w:r>
          </w:p>
        </w:tc>
      </w:tr>
      <w:tr w:rsidR="00EB45E5" w:rsidTr="00BC705D">
        <w:tc>
          <w:tcPr>
            <w:tcW w:w="2019" w:type="dxa"/>
          </w:tcPr>
          <w:p w:rsidR="00EB45E5" w:rsidRPr="0020077B" w:rsidRDefault="00967CEB" w:rsidP="00BC705D">
            <w:pPr>
              <w:spacing w:before="40" w:line="240" w:lineRule="auto"/>
              <w:jc w:val="left"/>
              <w:rPr>
                <w:sz w:val="20"/>
              </w:rPr>
            </w:pPr>
            <w:r>
              <w:rPr>
                <w:sz w:val="20"/>
              </w:rPr>
              <w:t>Gesamtkosten 1. Jahr</w:t>
            </w:r>
          </w:p>
        </w:tc>
        <w:tc>
          <w:tcPr>
            <w:tcW w:w="2027" w:type="dxa"/>
          </w:tcPr>
          <w:p w:rsidR="00EB45E5" w:rsidRPr="00BC705D" w:rsidRDefault="00EB45E5" w:rsidP="00591084">
            <w:pPr>
              <w:spacing w:before="40" w:line="240" w:lineRule="auto"/>
              <w:jc w:val="center"/>
              <w:rPr>
                <w:sz w:val="20"/>
              </w:rPr>
            </w:pPr>
            <w:r w:rsidRPr="00BC705D">
              <w:rPr>
                <w:sz w:val="20"/>
              </w:rPr>
              <w:t>1</w:t>
            </w:r>
            <w:r w:rsidR="0048664C">
              <w:rPr>
                <w:sz w:val="20"/>
              </w:rPr>
              <w:t>.</w:t>
            </w:r>
            <w:r w:rsidRPr="00BC705D">
              <w:rPr>
                <w:sz w:val="20"/>
              </w:rPr>
              <w:t>152GB</w:t>
            </w:r>
          </w:p>
        </w:tc>
        <w:tc>
          <w:tcPr>
            <w:tcW w:w="2020" w:type="dxa"/>
          </w:tcPr>
          <w:p w:rsidR="00EB45E5" w:rsidRPr="00BC705D" w:rsidRDefault="00EB45E5" w:rsidP="00967CEB">
            <w:pPr>
              <w:spacing w:before="40" w:line="240" w:lineRule="auto"/>
              <w:jc w:val="center"/>
              <w:rPr>
                <w:sz w:val="20"/>
              </w:rPr>
            </w:pPr>
            <w:r w:rsidRPr="00BC705D">
              <w:rPr>
                <w:sz w:val="20"/>
              </w:rPr>
              <w:t>$</w:t>
            </w:r>
            <w:r w:rsidR="00967CEB" w:rsidRPr="00BC705D">
              <w:rPr>
                <w:sz w:val="20"/>
              </w:rPr>
              <w:t>1</w:t>
            </w:r>
            <w:r w:rsidR="0048664C">
              <w:rPr>
                <w:sz w:val="20"/>
              </w:rPr>
              <w:t>.</w:t>
            </w:r>
            <w:r w:rsidR="00967CEB" w:rsidRPr="00BC705D">
              <w:rPr>
                <w:sz w:val="20"/>
              </w:rPr>
              <w:t>584</w:t>
            </w:r>
          </w:p>
        </w:tc>
        <w:tc>
          <w:tcPr>
            <w:tcW w:w="2439" w:type="dxa"/>
          </w:tcPr>
          <w:p w:rsidR="00EB45E5" w:rsidRPr="00BC705D" w:rsidRDefault="00EB45E5" w:rsidP="00967CEB">
            <w:pPr>
              <w:spacing w:before="40" w:line="240" w:lineRule="auto"/>
              <w:jc w:val="center"/>
              <w:rPr>
                <w:sz w:val="20"/>
              </w:rPr>
            </w:pPr>
            <w:r w:rsidRPr="00BC705D">
              <w:rPr>
                <w:sz w:val="20"/>
              </w:rPr>
              <w:t>$</w:t>
            </w:r>
            <w:r w:rsidR="00967CEB" w:rsidRPr="00BC705D">
              <w:rPr>
                <w:sz w:val="20"/>
              </w:rPr>
              <w:t>1</w:t>
            </w:r>
            <w:r w:rsidR="0048664C">
              <w:rPr>
                <w:sz w:val="20"/>
              </w:rPr>
              <w:t>.</w:t>
            </w:r>
            <w:r w:rsidR="00967CEB" w:rsidRPr="00BC705D">
              <w:rPr>
                <w:sz w:val="20"/>
              </w:rPr>
              <w:t>071,36</w:t>
            </w:r>
          </w:p>
        </w:tc>
      </w:tr>
      <w:tr w:rsidR="00967CEB" w:rsidTr="00BC705D">
        <w:trPr>
          <w:cnfStyle w:val="000000010000" w:firstRow="0" w:lastRow="0" w:firstColumn="0" w:lastColumn="0" w:oddVBand="0" w:evenVBand="0" w:oddHBand="0" w:evenHBand="1" w:firstRowFirstColumn="0" w:firstRowLastColumn="0" w:lastRowFirstColumn="0" w:lastRowLastColumn="0"/>
        </w:trPr>
        <w:tc>
          <w:tcPr>
            <w:tcW w:w="2019" w:type="dxa"/>
          </w:tcPr>
          <w:p w:rsidR="00967CEB" w:rsidRPr="0020077B" w:rsidRDefault="00967CEB" w:rsidP="00BC705D">
            <w:pPr>
              <w:spacing w:before="40" w:line="240" w:lineRule="auto"/>
              <w:jc w:val="left"/>
              <w:rPr>
                <w:sz w:val="20"/>
              </w:rPr>
            </w:pPr>
            <w:r w:rsidRPr="0020077B">
              <w:rPr>
                <w:sz w:val="20"/>
              </w:rPr>
              <w:t>Die nächsten ca. 40 Jahre jährlich</w:t>
            </w:r>
            <w:r w:rsidRPr="0020077B">
              <w:rPr>
                <w:rStyle w:val="Funotenzeichen"/>
                <w:sz w:val="20"/>
              </w:rPr>
              <w:footnoteReference w:id="95"/>
            </w:r>
          </w:p>
        </w:tc>
        <w:tc>
          <w:tcPr>
            <w:tcW w:w="2027" w:type="dxa"/>
          </w:tcPr>
          <w:p w:rsidR="00967CEB" w:rsidRPr="00BC705D" w:rsidRDefault="00967CEB" w:rsidP="00C85E4F">
            <w:pPr>
              <w:spacing w:before="40" w:line="240" w:lineRule="auto"/>
              <w:jc w:val="center"/>
              <w:rPr>
                <w:sz w:val="20"/>
              </w:rPr>
            </w:pPr>
            <w:r w:rsidRPr="00BC705D">
              <w:rPr>
                <w:sz w:val="20"/>
              </w:rPr>
              <w:t>1</w:t>
            </w:r>
            <w:r w:rsidR="0048664C">
              <w:rPr>
                <w:sz w:val="20"/>
              </w:rPr>
              <w:t>.</w:t>
            </w:r>
            <w:r w:rsidRPr="00BC705D">
              <w:rPr>
                <w:sz w:val="20"/>
              </w:rPr>
              <w:t>152GB</w:t>
            </w:r>
          </w:p>
        </w:tc>
        <w:tc>
          <w:tcPr>
            <w:tcW w:w="2020" w:type="dxa"/>
          </w:tcPr>
          <w:p w:rsidR="00967CEB" w:rsidRPr="00BC705D" w:rsidRDefault="00967CEB" w:rsidP="009A2307">
            <w:pPr>
              <w:spacing w:before="40" w:line="240" w:lineRule="auto"/>
              <w:jc w:val="center"/>
              <w:rPr>
                <w:sz w:val="20"/>
              </w:rPr>
            </w:pPr>
            <w:r w:rsidRPr="00BC705D">
              <w:rPr>
                <w:sz w:val="20"/>
              </w:rPr>
              <w:t>$1</w:t>
            </w:r>
            <w:r w:rsidR="0048664C">
              <w:rPr>
                <w:sz w:val="20"/>
              </w:rPr>
              <w:t>.</w:t>
            </w:r>
            <w:r w:rsidRPr="00BC705D">
              <w:rPr>
                <w:sz w:val="20"/>
              </w:rPr>
              <w:t>440</w:t>
            </w:r>
          </w:p>
        </w:tc>
        <w:tc>
          <w:tcPr>
            <w:tcW w:w="2439" w:type="dxa"/>
          </w:tcPr>
          <w:p w:rsidR="00967CEB" w:rsidRPr="00BC705D" w:rsidRDefault="00967CEB" w:rsidP="00C85E4F">
            <w:pPr>
              <w:spacing w:before="40" w:line="240" w:lineRule="auto"/>
              <w:jc w:val="center"/>
              <w:rPr>
                <w:sz w:val="20"/>
              </w:rPr>
            </w:pPr>
            <w:r w:rsidRPr="00BC705D">
              <w:rPr>
                <w:sz w:val="20"/>
              </w:rPr>
              <w:t>$956,16</w:t>
            </w:r>
          </w:p>
        </w:tc>
      </w:tr>
    </w:tbl>
    <w:p w:rsidR="005868AF" w:rsidRDefault="009A2307" w:rsidP="00E07564">
      <w:r>
        <w:t>Die Kosten zur Daten</w:t>
      </w:r>
      <w:r w:rsidR="008C4992">
        <w:t xml:space="preserve">archivierung müssen, um die maximalen Kosten zu ermitteln, </w:t>
      </w:r>
      <w:r>
        <w:t>doppelt berechnet werden, da neben der Archivierung auch die Instrumente in S3 gespeichert werden</w:t>
      </w:r>
      <w:r w:rsidR="008C4992">
        <w:t xml:space="preserve"> und hier ggf. nur Teilmengen der Originaldaten genutzt werden</w:t>
      </w:r>
      <w:r>
        <w:t xml:space="preserve">. </w:t>
      </w:r>
      <w:r w:rsidR="005868AF">
        <w:t>Da GET- und PUT-</w:t>
      </w:r>
      <w:proofErr w:type="spellStart"/>
      <w:r w:rsidR="005868AF">
        <w:t>Requests</w:t>
      </w:r>
      <w:proofErr w:type="spellEnd"/>
      <w:r w:rsidR="005868AF">
        <w:t xml:space="preserve"> in S3 extra berechnet werden, müssen die hier anfallenden Kosten ebenfalls betrachtet werden. Folgende Tabelle gibt einen Überblick.</w:t>
      </w:r>
    </w:p>
    <w:p w:rsidR="005868AF" w:rsidRDefault="005868AF" w:rsidP="005868AF">
      <w:pPr>
        <w:pStyle w:val="Beschriftung"/>
        <w:keepNext/>
      </w:pPr>
      <w:bookmarkStart w:id="129" w:name="_Toc305264467"/>
      <w:r>
        <w:lastRenderedPageBreak/>
        <w:t xml:space="preserve">Tabelle </w:t>
      </w:r>
      <w:r>
        <w:fldChar w:fldCharType="begin"/>
      </w:r>
      <w:r>
        <w:instrText xml:space="preserve"> SEQ Tabelle \* ARABIC </w:instrText>
      </w:r>
      <w:r>
        <w:fldChar w:fldCharType="separate"/>
      </w:r>
      <w:r w:rsidR="00721F53">
        <w:rPr>
          <w:noProof/>
        </w:rPr>
        <w:t>11</w:t>
      </w:r>
      <w:r>
        <w:fldChar w:fldCharType="end"/>
      </w:r>
      <w:r>
        <w:t xml:space="preserve"> - Kostenschätzung: Kommunikation mit dem S3-Service</w:t>
      </w:r>
      <w:bookmarkEnd w:id="129"/>
    </w:p>
    <w:tbl>
      <w:tblPr>
        <w:tblStyle w:val="Diplomarbeit2011"/>
        <w:tblW w:w="0" w:type="auto"/>
        <w:tblLook w:val="04A0" w:firstRow="1" w:lastRow="0" w:firstColumn="1" w:lastColumn="0" w:noHBand="0" w:noVBand="1"/>
      </w:tblPr>
      <w:tblGrid>
        <w:gridCol w:w="1101"/>
        <w:gridCol w:w="1701"/>
        <w:gridCol w:w="2976"/>
        <w:gridCol w:w="2727"/>
      </w:tblGrid>
      <w:tr w:rsidR="005868AF" w:rsidTr="009A2307">
        <w:trPr>
          <w:cnfStyle w:val="100000000000" w:firstRow="1" w:lastRow="0" w:firstColumn="0" w:lastColumn="0" w:oddVBand="0" w:evenVBand="0" w:oddHBand="0" w:evenHBand="0" w:firstRowFirstColumn="0" w:firstRowLastColumn="0" w:lastRowFirstColumn="0" w:lastRowLastColumn="0"/>
        </w:trPr>
        <w:tc>
          <w:tcPr>
            <w:tcW w:w="1101" w:type="dxa"/>
          </w:tcPr>
          <w:p w:rsidR="005868AF" w:rsidRDefault="005868AF" w:rsidP="001965FC">
            <w:pPr>
              <w:spacing w:before="40" w:line="240" w:lineRule="auto"/>
              <w:jc w:val="center"/>
            </w:pPr>
            <w:r>
              <w:t>Request</w:t>
            </w:r>
          </w:p>
        </w:tc>
        <w:tc>
          <w:tcPr>
            <w:tcW w:w="1701" w:type="dxa"/>
          </w:tcPr>
          <w:p w:rsidR="005868AF" w:rsidRDefault="005868AF" w:rsidP="001965FC">
            <w:pPr>
              <w:spacing w:before="40" w:line="240" w:lineRule="auto"/>
              <w:jc w:val="center"/>
            </w:pPr>
            <w:r>
              <w:t>Anzahl pro Tag</w:t>
            </w:r>
          </w:p>
        </w:tc>
        <w:tc>
          <w:tcPr>
            <w:tcW w:w="2976" w:type="dxa"/>
          </w:tcPr>
          <w:p w:rsidR="005868AF" w:rsidRDefault="009A2307" w:rsidP="009A2307">
            <w:pPr>
              <w:spacing w:before="40" w:line="240" w:lineRule="auto"/>
              <w:jc w:val="center"/>
            </w:pPr>
            <w:r>
              <w:t>Kosten pro Jahr</w:t>
            </w:r>
          </w:p>
        </w:tc>
        <w:tc>
          <w:tcPr>
            <w:tcW w:w="2727" w:type="dxa"/>
          </w:tcPr>
          <w:p w:rsidR="005868AF" w:rsidRDefault="009A2307" w:rsidP="001965FC">
            <w:pPr>
              <w:spacing w:before="40" w:line="240" w:lineRule="auto"/>
              <w:jc w:val="center"/>
            </w:pPr>
            <w:r>
              <w:t>Beschreibung</w:t>
            </w:r>
          </w:p>
        </w:tc>
      </w:tr>
      <w:tr w:rsidR="005868AF" w:rsidTr="009A2307">
        <w:tc>
          <w:tcPr>
            <w:tcW w:w="1101" w:type="dxa"/>
          </w:tcPr>
          <w:p w:rsidR="005868AF" w:rsidRPr="0020077B" w:rsidRDefault="009A2307" w:rsidP="001965FC">
            <w:pPr>
              <w:spacing w:before="40" w:line="240" w:lineRule="auto"/>
              <w:jc w:val="left"/>
              <w:rPr>
                <w:sz w:val="20"/>
              </w:rPr>
            </w:pPr>
            <w:r>
              <w:rPr>
                <w:sz w:val="20"/>
              </w:rPr>
              <w:t>PUT</w:t>
            </w:r>
          </w:p>
        </w:tc>
        <w:tc>
          <w:tcPr>
            <w:tcW w:w="1701" w:type="dxa"/>
          </w:tcPr>
          <w:p w:rsidR="005868AF" w:rsidRPr="0020077B" w:rsidRDefault="009A2307" w:rsidP="009A2307">
            <w:pPr>
              <w:spacing w:before="40" w:line="240" w:lineRule="auto"/>
              <w:jc w:val="center"/>
              <w:rPr>
                <w:sz w:val="20"/>
              </w:rPr>
            </w:pPr>
            <w:r>
              <w:rPr>
                <w:sz w:val="20"/>
              </w:rPr>
              <w:t>7</w:t>
            </w:r>
            <w:r w:rsidR="0048664C">
              <w:rPr>
                <w:sz w:val="20"/>
              </w:rPr>
              <w:t>.</w:t>
            </w:r>
            <w:r w:rsidR="009752C7">
              <w:rPr>
                <w:sz w:val="20"/>
              </w:rPr>
              <w:t>5</w:t>
            </w:r>
            <w:r>
              <w:rPr>
                <w:sz w:val="20"/>
              </w:rPr>
              <w:t>00</w:t>
            </w:r>
            <w:r w:rsidR="0048664C">
              <w:rPr>
                <w:sz w:val="20"/>
              </w:rPr>
              <w:t>.</w:t>
            </w:r>
            <w:r>
              <w:rPr>
                <w:sz w:val="20"/>
              </w:rPr>
              <w:t>000</w:t>
            </w:r>
          </w:p>
        </w:tc>
        <w:tc>
          <w:tcPr>
            <w:tcW w:w="2976" w:type="dxa"/>
          </w:tcPr>
          <w:p w:rsidR="005868AF" w:rsidRPr="0020077B" w:rsidRDefault="009A2307" w:rsidP="009752C7">
            <w:pPr>
              <w:spacing w:before="40" w:line="240" w:lineRule="auto"/>
              <w:jc w:val="center"/>
              <w:rPr>
                <w:sz w:val="20"/>
              </w:rPr>
            </w:pPr>
            <w:r>
              <w:rPr>
                <w:sz w:val="20"/>
              </w:rPr>
              <w:t>$25</w:t>
            </w:r>
            <w:r w:rsidR="0048664C">
              <w:rPr>
                <w:sz w:val="20"/>
              </w:rPr>
              <w:t>.</w:t>
            </w:r>
            <w:r w:rsidR="009752C7">
              <w:rPr>
                <w:sz w:val="20"/>
              </w:rPr>
              <w:t>732,5</w:t>
            </w:r>
          </w:p>
        </w:tc>
        <w:tc>
          <w:tcPr>
            <w:tcW w:w="2727" w:type="dxa"/>
          </w:tcPr>
          <w:p w:rsidR="005868AF" w:rsidRPr="0020077B" w:rsidRDefault="009A2307" w:rsidP="009A2307">
            <w:pPr>
              <w:spacing w:before="40" w:line="240" w:lineRule="auto"/>
              <w:jc w:val="center"/>
              <w:rPr>
                <w:sz w:val="20"/>
              </w:rPr>
            </w:pPr>
            <w:r>
              <w:rPr>
                <w:sz w:val="20"/>
              </w:rPr>
              <w:t>Persistenz der Instrumente</w:t>
            </w:r>
          </w:p>
        </w:tc>
      </w:tr>
      <w:tr w:rsidR="005868AF" w:rsidTr="009A2307">
        <w:trPr>
          <w:cnfStyle w:val="000000010000" w:firstRow="0" w:lastRow="0" w:firstColumn="0" w:lastColumn="0" w:oddVBand="0" w:evenVBand="0" w:oddHBand="0" w:evenHBand="1" w:firstRowFirstColumn="0" w:firstRowLastColumn="0" w:lastRowFirstColumn="0" w:lastRowLastColumn="0"/>
        </w:trPr>
        <w:tc>
          <w:tcPr>
            <w:tcW w:w="1101" w:type="dxa"/>
          </w:tcPr>
          <w:p w:rsidR="005868AF" w:rsidRPr="0020077B" w:rsidRDefault="009A2307" w:rsidP="001965FC">
            <w:pPr>
              <w:spacing w:before="40" w:line="240" w:lineRule="auto"/>
              <w:jc w:val="left"/>
              <w:rPr>
                <w:sz w:val="20"/>
              </w:rPr>
            </w:pPr>
            <w:r>
              <w:rPr>
                <w:sz w:val="20"/>
              </w:rPr>
              <w:t>GET</w:t>
            </w:r>
          </w:p>
        </w:tc>
        <w:tc>
          <w:tcPr>
            <w:tcW w:w="1701" w:type="dxa"/>
          </w:tcPr>
          <w:p w:rsidR="005868AF" w:rsidRPr="0020077B" w:rsidRDefault="009A2307" w:rsidP="009A2307">
            <w:pPr>
              <w:spacing w:before="40" w:line="240" w:lineRule="auto"/>
              <w:jc w:val="center"/>
              <w:rPr>
                <w:sz w:val="20"/>
              </w:rPr>
            </w:pPr>
            <w:r>
              <w:rPr>
                <w:sz w:val="20"/>
              </w:rPr>
              <w:t>7</w:t>
            </w:r>
            <w:r w:rsidR="0048664C">
              <w:rPr>
                <w:sz w:val="20"/>
              </w:rPr>
              <w:t>.</w:t>
            </w:r>
            <w:r w:rsidR="009752C7">
              <w:rPr>
                <w:sz w:val="20"/>
              </w:rPr>
              <w:t>5</w:t>
            </w:r>
            <w:r>
              <w:rPr>
                <w:sz w:val="20"/>
              </w:rPr>
              <w:t>00</w:t>
            </w:r>
            <w:r w:rsidR="0048664C">
              <w:rPr>
                <w:sz w:val="20"/>
              </w:rPr>
              <w:t>.</w:t>
            </w:r>
            <w:r>
              <w:rPr>
                <w:sz w:val="20"/>
              </w:rPr>
              <w:t>000</w:t>
            </w:r>
          </w:p>
        </w:tc>
        <w:tc>
          <w:tcPr>
            <w:tcW w:w="2976" w:type="dxa"/>
          </w:tcPr>
          <w:p w:rsidR="005868AF" w:rsidRPr="0020077B" w:rsidRDefault="009A2307" w:rsidP="009752C7">
            <w:pPr>
              <w:spacing w:before="40" w:line="240" w:lineRule="auto"/>
              <w:jc w:val="center"/>
              <w:rPr>
                <w:sz w:val="20"/>
              </w:rPr>
            </w:pPr>
            <w:r>
              <w:rPr>
                <w:sz w:val="20"/>
              </w:rPr>
              <w:t>$2</w:t>
            </w:r>
            <w:r w:rsidR="0048664C">
              <w:rPr>
                <w:sz w:val="20"/>
              </w:rPr>
              <w:t>.</w:t>
            </w:r>
            <w:r w:rsidR="009752C7">
              <w:rPr>
                <w:sz w:val="20"/>
              </w:rPr>
              <w:t>737,5</w:t>
            </w:r>
          </w:p>
        </w:tc>
        <w:tc>
          <w:tcPr>
            <w:tcW w:w="2727" w:type="dxa"/>
          </w:tcPr>
          <w:p w:rsidR="005868AF" w:rsidRPr="0020077B" w:rsidRDefault="009A2307" w:rsidP="009A2307">
            <w:pPr>
              <w:spacing w:before="40" w:line="240" w:lineRule="auto"/>
              <w:jc w:val="center"/>
              <w:rPr>
                <w:sz w:val="20"/>
              </w:rPr>
            </w:pPr>
            <w:r>
              <w:rPr>
                <w:sz w:val="20"/>
              </w:rPr>
              <w:t>Extraktion der Instrumente</w:t>
            </w:r>
          </w:p>
        </w:tc>
      </w:tr>
      <w:tr w:rsidR="005868AF" w:rsidTr="009A2307">
        <w:tc>
          <w:tcPr>
            <w:tcW w:w="1101" w:type="dxa"/>
          </w:tcPr>
          <w:p w:rsidR="005868AF" w:rsidRPr="0020077B" w:rsidRDefault="009A2307" w:rsidP="001965FC">
            <w:pPr>
              <w:spacing w:before="40" w:line="240" w:lineRule="auto"/>
              <w:jc w:val="left"/>
              <w:rPr>
                <w:sz w:val="20"/>
              </w:rPr>
            </w:pPr>
            <w:r>
              <w:rPr>
                <w:sz w:val="20"/>
              </w:rPr>
              <w:t>GET</w:t>
            </w:r>
          </w:p>
        </w:tc>
        <w:tc>
          <w:tcPr>
            <w:tcW w:w="1701" w:type="dxa"/>
          </w:tcPr>
          <w:p w:rsidR="005868AF" w:rsidRPr="00BC705D" w:rsidRDefault="009A2307" w:rsidP="009A2307">
            <w:pPr>
              <w:spacing w:before="40" w:line="240" w:lineRule="auto"/>
              <w:jc w:val="center"/>
              <w:rPr>
                <w:sz w:val="20"/>
              </w:rPr>
            </w:pPr>
            <w:r>
              <w:rPr>
                <w:sz w:val="20"/>
              </w:rPr>
              <w:t>1</w:t>
            </w:r>
            <w:r w:rsidR="0048664C">
              <w:rPr>
                <w:sz w:val="20"/>
              </w:rPr>
              <w:t>.</w:t>
            </w:r>
            <w:r>
              <w:rPr>
                <w:sz w:val="20"/>
              </w:rPr>
              <w:t>000</w:t>
            </w:r>
            <w:r w:rsidR="0048664C">
              <w:rPr>
                <w:sz w:val="20"/>
              </w:rPr>
              <w:t>.</w:t>
            </w:r>
            <w:r>
              <w:rPr>
                <w:sz w:val="20"/>
              </w:rPr>
              <w:t>000</w:t>
            </w:r>
          </w:p>
        </w:tc>
        <w:tc>
          <w:tcPr>
            <w:tcW w:w="2976" w:type="dxa"/>
          </w:tcPr>
          <w:p w:rsidR="005868AF" w:rsidRPr="00BC705D" w:rsidRDefault="005868AF" w:rsidP="009A2307">
            <w:pPr>
              <w:spacing w:before="40" w:line="240" w:lineRule="auto"/>
              <w:jc w:val="center"/>
              <w:rPr>
                <w:sz w:val="20"/>
              </w:rPr>
            </w:pPr>
            <w:r w:rsidRPr="00BC705D">
              <w:rPr>
                <w:sz w:val="20"/>
              </w:rPr>
              <w:t>$</w:t>
            </w:r>
            <w:r w:rsidR="009A2307">
              <w:rPr>
                <w:sz w:val="20"/>
              </w:rPr>
              <w:t>365</w:t>
            </w:r>
          </w:p>
        </w:tc>
        <w:tc>
          <w:tcPr>
            <w:tcW w:w="2727" w:type="dxa"/>
          </w:tcPr>
          <w:p w:rsidR="005868AF" w:rsidRPr="00BC705D" w:rsidRDefault="009A2307" w:rsidP="001965FC">
            <w:pPr>
              <w:spacing w:before="40" w:line="240" w:lineRule="auto"/>
              <w:jc w:val="center"/>
              <w:rPr>
                <w:sz w:val="20"/>
              </w:rPr>
            </w:pPr>
            <w:r>
              <w:rPr>
                <w:sz w:val="20"/>
              </w:rPr>
              <w:t>Zugriff durch Folgeprozesse</w:t>
            </w:r>
          </w:p>
        </w:tc>
      </w:tr>
      <w:tr w:rsidR="005868AF" w:rsidTr="009A2307">
        <w:trPr>
          <w:cnfStyle w:val="000000010000" w:firstRow="0" w:lastRow="0" w:firstColumn="0" w:lastColumn="0" w:oddVBand="0" w:evenVBand="0" w:oddHBand="0" w:evenHBand="1" w:firstRowFirstColumn="0" w:firstRowLastColumn="0" w:lastRowFirstColumn="0" w:lastRowLastColumn="0"/>
        </w:trPr>
        <w:tc>
          <w:tcPr>
            <w:tcW w:w="1101" w:type="dxa"/>
          </w:tcPr>
          <w:p w:rsidR="005868AF" w:rsidRPr="0020077B" w:rsidRDefault="009A2307" w:rsidP="001965FC">
            <w:pPr>
              <w:spacing w:before="40" w:line="240" w:lineRule="auto"/>
              <w:jc w:val="left"/>
              <w:rPr>
                <w:sz w:val="20"/>
              </w:rPr>
            </w:pPr>
            <w:r>
              <w:rPr>
                <w:sz w:val="20"/>
              </w:rPr>
              <w:t>PUT</w:t>
            </w:r>
          </w:p>
        </w:tc>
        <w:tc>
          <w:tcPr>
            <w:tcW w:w="1701" w:type="dxa"/>
          </w:tcPr>
          <w:p w:rsidR="005868AF" w:rsidRPr="00BC705D" w:rsidRDefault="009A2307" w:rsidP="001965FC">
            <w:pPr>
              <w:spacing w:before="40" w:line="240" w:lineRule="auto"/>
              <w:jc w:val="center"/>
              <w:rPr>
                <w:sz w:val="20"/>
              </w:rPr>
            </w:pPr>
            <w:r>
              <w:rPr>
                <w:sz w:val="20"/>
              </w:rPr>
              <w:t>2</w:t>
            </w:r>
            <w:r w:rsidR="0048664C">
              <w:rPr>
                <w:sz w:val="20"/>
              </w:rPr>
              <w:t>.</w:t>
            </w:r>
            <w:r>
              <w:rPr>
                <w:sz w:val="20"/>
              </w:rPr>
              <w:t>500</w:t>
            </w:r>
          </w:p>
        </w:tc>
        <w:tc>
          <w:tcPr>
            <w:tcW w:w="2976" w:type="dxa"/>
          </w:tcPr>
          <w:p w:rsidR="005868AF" w:rsidRPr="00BC705D" w:rsidRDefault="009A2307" w:rsidP="001965FC">
            <w:pPr>
              <w:spacing w:before="40" w:line="240" w:lineRule="auto"/>
              <w:jc w:val="center"/>
              <w:rPr>
                <w:sz w:val="20"/>
              </w:rPr>
            </w:pPr>
            <w:r>
              <w:rPr>
                <w:sz w:val="20"/>
              </w:rPr>
              <w:t>$0,91</w:t>
            </w:r>
          </w:p>
        </w:tc>
        <w:tc>
          <w:tcPr>
            <w:tcW w:w="2727" w:type="dxa"/>
          </w:tcPr>
          <w:p w:rsidR="005868AF" w:rsidRPr="00BC705D" w:rsidRDefault="009A2307" w:rsidP="009A2307">
            <w:pPr>
              <w:spacing w:before="40" w:line="240" w:lineRule="auto"/>
              <w:jc w:val="center"/>
              <w:rPr>
                <w:sz w:val="20"/>
              </w:rPr>
            </w:pPr>
            <w:r>
              <w:rPr>
                <w:sz w:val="20"/>
              </w:rPr>
              <w:t>Archivierung der Originaldaten</w:t>
            </w:r>
          </w:p>
        </w:tc>
      </w:tr>
      <w:tr w:rsidR="008C4992" w:rsidTr="009A2307">
        <w:tc>
          <w:tcPr>
            <w:tcW w:w="1101" w:type="dxa"/>
          </w:tcPr>
          <w:p w:rsidR="008C4992" w:rsidRDefault="008C4992" w:rsidP="001965FC">
            <w:pPr>
              <w:spacing w:before="40" w:line="240" w:lineRule="auto"/>
              <w:jc w:val="left"/>
              <w:rPr>
                <w:sz w:val="20"/>
              </w:rPr>
            </w:pPr>
          </w:p>
        </w:tc>
        <w:tc>
          <w:tcPr>
            <w:tcW w:w="1701" w:type="dxa"/>
          </w:tcPr>
          <w:p w:rsidR="008C4992" w:rsidRDefault="008C4992" w:rsidP="001965FC">
            <w:pPr>
              <w:spacing w:before="40" w:line="240" w:lineRule="auto"/>
              <w:jc w:val="center"/>
              <w:rPr>
                <w:sz w:val="20"/>
              </w:rPr>
            </w:pPr>
          </w:p>
        </w:tc>
        <w:tc>
          <w:tcPr>
            <w:tcW w:w="2976" w:type="dxa"/>
          </w:tcPr>
          <w:p w:rsidR="008C4992" w:rsidRDefault="008C4992" w:rsidP="009752C7">
            <w:pPr>
              <w:spacing w:before="40" w:line="240" w:lineRule="auto"/>
              <w:jc w:val="center"/>
              <w:rPr>
                <w:sz w:val="20"/>
              </w:rPr>
            </w:pPr>
            <w:r>
              <w:rPr>
                <w:sz w:val="20"/>
              </w:rPr>
              <w:t>$28</w:t>
            </w:r>
            <w:r w:rsidR="0048664C">
              <w:rPr>
                <w:sz w:val="20"/>
              </w:rPr>
              <w:t>.</w:t>
            </w:r>
            <w:r w:rsidR="009752C7">
              <w:rPr>
                <w:sz w:val="20"/>
              </w:rPr>
              <w:t>835</w:t>
            </w:r>
            <w:r>
              <w:rPr>
                <w:sz w:val="20"/>
              </w:rPr>
              <w:t>,91</w:t>
            </w:r>
          </w:p>
        </w:tc>
        <w:tc>
          <w:tcPr>
            <w:tcW w:w="2727" w:type="dxa"/>
          </w:tcPr>
          <w:p w:rsidR="008C4992" w:rsidRDefault="008C4992" w:rsidP="009A2307">
            <w:pPr>
              <w:spacing w:before="40" w:line="240" w:lineRule="auto"/>
              <w:jc w:val="center"/>
              <w:rPr>
                <w:sz w:val="20"/>
              </w:rPr>
            </w:pPr>
            <w:r>
              <w:rPr>
                <w:sz w:val="20"/>
              </w:rPr>
              <w:t>Gesamtkosten pro Jahr</w:t>
            </w:r>
          </w:p>
        </w:tc>
      </w:tr>
    </w:tbl>
    <w:p w:rsidR="0040158C" w:rsidRDefault="00AA26EC" w:rsidP="00E07564">
      <w:r w:rsidRPr="00AA26EC">
        <w:t xml:space="preserve">Die </w:t>
      </w:r>
      <w:r w:rsidR="004769F1">
        <w:t>SimpleDB</w:t>
      </w:r>
      <w:r w:rsidR="000274AA">
        <w:t xml:space="preserve"> Kosten</w:t>
      </w:r>
      <w:r w:rsidRPr="00AA26EC">
        <w:t xml:space="preserve"> können nach folgendem Verfahren berechnet werden.</w:t>
      </w:r>
    </w:p>
    <w:p w:rsidR="00AA26EC" w:rsidRPr="002434BA" w:rsidRDefault="00AA26EC" w:rsidP="002434BA">
      <w:r w:rsidRPr="002434BA">
        <w:rPr>
          <w:rFonts w:eastAsia="Times New Roman" w:cstheme="minorHAnsi"/>
          <w:i/>
          <w:szCs w:val="24"/>
          <w:lang w:eastAsia="de-DE"/>
        </w:rPr>
        <w:t>„Rohe Byte-Angaben (GB) aller Element-IDs + 45</w:t>
      </w:r>
      <w:r w:rsidR="004769F1" w:rsidRPr="002434BA">
        <w:rPr>
          <w:rFonts w:eastAsia="Times New Roman" w:cstheme="minorHAnsi"/>
          <w:i/>
          <w:szCs w:val="24"/>
          <w:lang w:eastAsia="de-DE"/>
        </w:rPr>
        <w:t xml:space="preserve"> </w:t>
      </w:r>
      <w:r w:rsidRPr="002434BA">
        <w:rPr>
          <w:rFonts w:eastAsia="Times New Roman" w:cstheme="minorHAnsi"/>
          <w:i/>
          <w:szCs w:val="24"/>
          <w:lang w:eastAsia="de-DE"/>
        </w:rPr>
        <w:t>Byte pro Element + Rohe Byte-Angaben (GB) aller Attributnamen + 45</w:t>
      </w:r>
      <w:r w:rsidR="004769F1" w:rsidRPr="002434BA">
        <w:rPr>
          <w:rFonts w:eastAsia="Times New Roman" w:cstheme="minorHAnsi"/>
          <w:i/>
          <w:szCs w:val="24"/>
          <w:lang w:eastAsia="de-DE"/>
        </w:rPr>
        <w:t xml:space="preserve"> </w:t>
      </w:r>
      <w:r w:rsidRPr="002434BA">
        <w:rPr>
          <w:rFonts w:eastAsia="Times New Roman" w:cstheme="minorHAnsi"/>
          <w:i/>
          <w:szCs w:val="24"/>
          <w:lang w:eastAsia="de-DE"/>
        </w:rPr>
        <w:t>Byte pro Attributname + Rohe Byte-Angaben (GB) aller Attributwertpaare + 45 Byte pro Attributwertpaar</w:t>
      </w:r>
      <w:r w:rsidR="00A440D6" w:rsidRPr="002434BA">
        <w:rPr>
          <w:rFonts w:eastAsia="Times New Roman" w:cstheme="minorHAnsi"/>
          <w:i/>
          <w:szCs w:val="24"/>
          <w:lang w:eastAsia="de-DE"/>
        </w:rPr>
        <w:t xml:space="preserve"> …</w:t>
      </w:r>
      <w:r w:rsidRPr="002434BA">
        <w:rPr>
          <w:rFonts w:eastAsia="Times New Roman" w:cstheme="minorHAnsi"/>
          <w:i/>
          <w:szCs w:val="24"/>
          <w:lang w:eastAsia="de-DE"/>
        </w:rPr>
        <w:t xml:space="preserve"> ist das Ergebnis (in GB) entsprechend mit 0,275 USD zu multiplizieren.“</w:t>
      </w:r>
      <w:r w:rsidRPr="002434BA">
        <w:rPr>
          <w:rStyle w:val="Funotenzeichen"/>
          <w:rFonts w:eastAsia="Times New Roman" w:cstheme="minorHAnsi"/>
          <w:i/>
          <w:szCs w:val="24"/>
          <w:lang w:eastAsia="de-DE"/>
        </w:rPr>
        <w:footnoteReference w:id="96"/>
      </w:r>
    </w:p>
    <w:p w:rsidR="00E07564" w:rsidRDefault="00E07564" w:rsidP="00E07564">
      <w:pPr>
        <w:pStyle w:val="Beschriftung"/>
        <w:keepNext/>
      </w:pPr>
      <w:bookmarkStart w:id="130" w:name="_Ref301358198"/>
      <w:bookmarkStart w:id="131" w:name="_Ref304055717"/>
      <w:bookmarkStart w:id="132" w:name="_Toc305264468"/>
      <w:r>
        <w:t xml:space="preserve">Tabelle </w:t>
      </w:r>
      <w:r>
        <w:fldChar w:fldCharType="begin"/>
      </w:r>
      <w:r>
        <w:instrText xml:space="preserve"> SEQ Tabelle \* ARABIC </w:instrText>
      </w:r>
      <w:r>
        <w:fldChar w:fldCharType="separate"/>
      </w:r>
      <w:r w:rsidR="00721F53">
        <w:rPr>
          <w:noProof/>
        </w:rPr>
        <w:t>12</w:t>
      </w:r>
      <w:r>
        <w:fldChar w:fldCharType="end"/>
      </w:r>
      <w:bookmarkEnd w:id="130"/>
      <w:r>
        <w:t xml:space="preserve"> - Meta- und Stammdatenbedarf in SimpleDB</w:t>
      </w:r>
      <w:bookmarkEnd w:id="131"/>
      <w:bookmarkEnd w:id="132"/>
    </w:p>
    <w:tbl>
      <w:tblPr>
        <w:tblStyle w:val="Diplomarbeit2011"/>
        <w:tblW w:w="0" w:type="auto"/>
        <w:tblLook w:val="04A0" w:firstRow="1" w:lastRow="0" w:firstColumn="1" w:lastColumn="0" w:noHBand="0" w:noVBand="1"/>
      </w:tblPr>
      <w:tblGrid>
        <w:gridCol w:w="1577"/>
        <w:gridCol w:w="3209"/>
        <w:gridCol w:w="2126"/>
        <w:gridCol w:w="1733"/>
      </w:tblGrid>
      <w:tr w:rsidR="00A440D6" w:rsidTr="00BC705D">
        <w:trPr>
          <w:cnfStyle w:val="100000000000" w:firstRow="1" w:lastRow="0" w:firstColumn="0" w:lastColumn="0" w:oddVBand="0" w:evenVBand="0" w:oddHBand="0" w:evenHBand="0" w:firstRowFirstColumn="0" w:firstRowLastColumn="0" w:lastRowFirstColumn="0" w:lastRowLastColumn="0"/>
        </w:trPr>
        <w:tc>
          <w:tcPr>
            <w:tcW w:w="1577" w:type="dxa"/>
          </w:tcPr>
          <w:p w:rsidR="00A440D6" w:rsidRDefault="00A440D6" w:rsidP="000274AA">
            <w:pPr>
              <w:spacing w:before="40" w:after="100" w:afterAutospacing="1" w:line="240" w:lineRule="auto"/>
              <w:jc w:val="center"/>
            </w:pPr>
            <w:r>
              <w:t>Attributname</w:t>
            </w:r>
          </w:p>
        </w:tc>
        <w:tc>
          <w:tcPr>
            <w:tcW w:w="3209" w:type="dxa"/>
          </w:tcPr>
          <w:p w:rsidR="00A440D6" w:rsidRDefault="00A440D6" w:rsidP="000274AA">
            <w:pPr>
              <w:spacing w:before="40" w:after="100" w:afterAutospacing="1" w:line="240" w:lineRule="auto"/>
              <w:jc w:val="center"/>
            </w:pPr>
            <w:r>
              <w:t>Beschreibung</w:t>
            </w:r>
          </w:p>
        </w:tc>
        <w:tc>
          <w:tcPr>
            <w:tcW w:w="2126" w:type="dxa"/>
          </w:tcPr>
          <w:p w:rsidR="00A440D6" w:rsidRDefault="00A440D6" w:rsidP="000274AA">
            <w:pPr>
              <w:spacing w:before="40" w:after="100" w:afterAutospacing="1" w:line="240" w:lineRule="auto"/>
              <w:jc w:val="center"/>
            </w:pPr>
            <w:r>
              <w:t>Rohe Byte-Angaben Attributname</w:t>
            </w:r>
          </w:p>
        </w:tc>
        <w:tc>
          <w:tcPr>
            <w:tcW w:w="1733" w:type="dxa"/>
          </w:tcPr>
          <w:p w:rsidR="00A440D6" w:rsidRDefault="00A440D6" w:rsidP="000274AA">
            <w:pPr>
              <w:spacing w:before="40" w:after="100" w:afterAutospacing="1" w:line="240" w:lineRule="auto"/>
              <w:jc w:val="center"/>
            </w:pPr>
            <w:r>
              <w:t>Rohe Byte-Angaben Attributwert</w:t>
            </w:r>
          </w:p>
        </w:tc>
      </w:tr>
      <w:tr w:rsidR="00A440D6" w:rsidTr="00BC705D">
        <w:tc>
          <w:tcPr>
            <w:tcW w:w="1577" w:type="dxa"/>
          </w:tcPr>
          <w:p w:rsidR="00A440D6" w:rsidRPr="00A440D6" w:rsidRDefault="00A440D6" w:rsidP="00A440D6">
            <w:pPr>
              <w:spacing w:before="100" w:beforeAutospacing="1" w:after="100" w:afterAutospacing="1" w:line="240" w:lineRule="auto"/>
              <w:jc w:val="left"/>
              <w:rPr>
                <w:sz w:val="20"/>
              </w:rPr>
            </w:pPr>
            <w:r>
              <w:rPr>
                <w:sz w:val="20"/>
              </w:rPr>
              <w:t>UID</w:t>
            </w:r>
          </w:p>
        </w:tc>
        <w:tc>
          <w:tcPr>
            <w:tcW w:w="3209" w:type="dxa"/>
          </w:tcPr>
          <w:p w:rsidR="00A440D6" w:rsidRPr="00A440D6" w:rsidRDefault="00A440D6" w:rsidP="00A440D6">
            <w:pPr>
              <w:spacing w:before="100" w:beforeAutospacing="1" w:after="100" w:afterAutospacing="1" w:line="240" w:lineRule="auto"/>
              <w:jc w:val="left"/>
              <w:rPr>
                <w:sz w:val="20"/>
              </w:rPr>
            </w:pPr>
            <w:r>
              <w:rPr>
                <w:sz w:val="20"/>
              </w:rPr>
              <w:t xml:space="preserve">Abstrahierte </w:t>
            </w:r>
            <w:proofErr w:type="spellStart"/>
            <w:r>
              <w:rPr>
                <w:sz w:val="20"/>
              </w:rPr>
              <w:t>UniqueID</w:t>
            </w:r>
            <w:proofErr w:type="spellEnd"/>
          </w:p>
        </w:tc>
        <w:tc>
          <w:tcPr>
            <w:tcW w:w="2126" w:type="dxa"/>
          </w:tcPr>
          <w:p w:rsidR="00A440D6" w:rsidRPr="00A440D6" w:rsidRDefault="00A440D6" w:rsidP="00A440D6">
            <w:pPr>
              <w:spacing w:before="100" w:beforeAutospacing="1" w:after="100" w:afterAutospacing="1" w:line="240" w:lineRule="auto"/>
              <w:jc w:val="center"/>
              <w:rPr>
                <w:sz w:val="20"/>
              </w:rPr>
            </w:pPr>
            <w:r>
              <w:rPr>
                <w:sz w:val="20"/>
              </w:rPr>
              <w:t>3</w:t>
            </w:r>
          </w:p>
        </w:tc>
        <w:tc>
          <w:tcPr>
            <w:tcW w:w="1733" w:type="dxa"/>
          </w:tcPr>
          <w:p w:rsidR="00A440D6" w:rsidRPr="00A440D6" w:rsidRDefault="00A440D6" w:rsidP="00A440D6">
            <w:pPr>
              <w:spacing w:before="100" w:beforeAutospacing="1" w:after="100" w:afterAutospacing="1" w:line="240" w:lineRule="auto"/>
              <w:jc w:val="center"/>
              <w:rPr>
                <w:sz w:val="20"/>
              </w:rPr>
            </w:pPr>
            <w:r>
              <w:rPr>
                <w:sz w:val="20"/>
              </w:rPr>
              <w:t>32</w:t>
            </w:r>
          </w:p>
        </w:tc>
      </w:tr>
      <w:tr w:rsidR="00A440D6" w:rsidTr="00BC705D">
        <w:trPr>
          <w:cnfStyle w:val="000000010000" w:firstRow="0" w:lastRow="0" w:firstColumn="0" w:lastColumn="0" w:oddVBand="0" w:evenVBand="0" w:oddHBand="0" w:evenHBand="1" w:firstRowFirstColumn="0" w:firstRowLastColumn="0" w:lastRowFirstColumn="0" w:lastRowLastColumn="0"/>
        </w:trPr>
        <w:tc>
          <w:tcPr>
            <w:tcW w:w="1577" w:type="dxa"/>
          </w:tcPr>
          <w:p w:rsidR="00A440D6" w:rsidRDefault="00A440D6" w:rsidP="00A440D6">
            <w:pPr>
              <w:spacing w:before="100" w:beforeAutospacing="1" w:after="100" w:afterAutospacing="1" w:line="240" w:lineRule="auto"/>
              <w:rPr>
                <w:sz w:val="20"/>
              </w:rPr>
            </w:pPr>
            <w:r>
              <w:rPr>
                <w:sz w:val="20"/>
              </w:rPr>
              <w:t>LUS</w:t>
            </w:r>
          </w:p>
        </w:tc>
        <w:tc>
          <w:tcPr>
            <w:tcW w:w="3209" w:type="dxa"/>
          </w:tcPr>
          <w:p w:rsidR="00A440D6" w:rsidRDefault="00A440D6" w:rsidP="00A440D6">
            <w:pPr>
              <w:spacing w:before="100" w:beforeAutospacing="1" w:after="100" w:afterAutospacing="1" w:line="240" w:lineRule="auto"/>
              <w:jc w:val="left"/>
              <w:rPr>
                <w:sz w:val="20"/>
              </w:rPr>
            </w:pPr>
            <w:r>
              <w:rPr>
                <w:sz w:val="20"/>
              </w:rPr>
              <w:t>Letztes Stammdaten Update</w:t>
            </w:r>
          </w:p>
        </w:tc>
        <w:tc>
          <w:tcPr>
            <w:tcW w:w="2126" w:type="dxa"/>
          </w:tcPr>
          <w:p w:rsidR="00A440D6" w:rsidRDefault="00A440D6" w:rsidP="00A440D6">
            <w:pPr>
              <w:spacing w:before="100" w:beforeAutospacing="1" w:after="100" w:afterAutospacing="1" w:line="240" w:lineRule="auto"/>
              <w:jc w:val="center"/>
              <w:rPr>
                <w:sz w:val="20"/>
              </w:rPr>
            </w:pPr>
            <w:r>
              <w:rPr>
                <w:sz w:val="20"/>
              </w:rPr>
              <w:t>3</w:t>
            </w:r>
          </w:p>
        </w:tc>
        <w:tc>
          <w:tcPr>
            <w:tcW w:w="1733" w:type="dxa"/>
          </w:tcPr>
          <w:p w:rsidR="00A440D6" w:rsidRDefault="00A440D6" w:rsidP="00A440D6">
            <w:pPr>
              <w:spacing w:before="100" w:beforeAutospacing="1" w:after="100" w:afterAutospacing="1" w:line="240" w:lineRule="auto"/>
              <w:jc w:val="center"/>
              <w:rPr>
                <w:sz w:val="20"/>
              </w:rPr>
            </w:pPr>
            <w:r>
              <w:rPr>
                <w:sz w:val="20"/>
              </w:rPr>
              <w:t>17</w:t>
            </w:r>
          </w:p>
        </w:tc>
      </w:tr>
      <w:tr w:rsidR="00A440D6" w:rsidTr="00BC705D">
        <w:tc>
          <w:tcPr>
            <w:tcW w:w="1577" w:type="dxa"/>
          </w:tcPr>
          <w:p w:rsidR="00A440D6" w:rsidRDefault="00A440D6" w:rsidP="00A440D6">
            <w:pPr>
              <w:spacing w:before="100" w:beforeAutospacing="1" w:after="100" w:afterAutospacing="1" w:line="240" w:lineRule="auto"/>
              <w:rPr>
                <w:sz w:val="20"/>
              </w:rPr>
            </w:pPr>
            <w:r>
              <w:rPr>
                <w:sz w:val="20"/>
              </w:rPr>
              <w:t>LUP</w:t>
            </w:r>
          </w:p>
        </w:tc>
        <w:tc>
          <w:tcPr>
            <w:tcW w:w="3209" w:type="dxa"/>
          </w:tcPr>
          <w:p w:rsidR="00A440D6" w:rsidRDefault="00A440D6" w:rsidP="00A440D6">
            <w:pPr>
              <w:spacing w:before="100" w:beforeAutospacing="1" w:after="100" w:afterAutospacing="1" w:line="240" w:lineRule="auto"/>
              <w:jc w:val="left"/>
              <w:rPr>
                <w:sz w:val="20"/>
              </w:rPr>
            </w:pPr>
            <w:r>
              <w:rPr>
                <w:sz w:val="20"/>
              </w:rPr>
              <w:t>Letztes Preisdaten Update</w:t>
            </w:r>
          </w:p>
        </w:tc>
        <w:tc>
          <w:tcPr>
            <w:tcW w:w="2126" w:type="dxa"/>
          </w:tcPr>
          <w:p w:rsidR="00A440D6" w:rsidRDefault="00A440D6" w:rsidP="00A440D6">
            <w:pPr>
              <w:spacing w:before="100" w:beforeAutospacing="1" w:after="100" w:afterAutospacing="1" w:line="240" w:lineRule="auto"/>
              <w:jc w:val="center"/>
              <w:rPr>
                <w:sz w:val="20"/>
              </w:rPr>
            </w:pPr>
            <w:r>
              <w:rPr>
                <w:sz w:val="20"/>
              </w:rPr>
              <w:t>3</w:t>
            </w:r>
          </w:p>
        </w:tc>
        <w:tc>
          <w:tcPr>
            <w:tcW w:w="1733" w:type="dxa"/>
          </w:tcPr>
          <w:p w:rsidR="00A440D6" w:rsidRDefault="00A440D6" w:rsidP="00A440D6">
            <w:pPr>
              <w:spacing w:before="100" w:beforeAutospacing="1" w:after="100" w:afterAutospacing="1" w:line="240" w:lineRule="auto"/>
              <w:jc w:val="center"/>
              <w:rPr>
                <w:sz w:val="20"/>
              </w:rPr>
            </w:pPr>
            <w:r>
              <w:rPr>
                <w:sz w:val="20"/>
              </w:rPr>
              <w:t>17</w:t>
            </w:r>
          </w:p>
        </w:tc>
      </w:tr>
      <w:tr w:rsidR="00A440D6" w:rsidTr="00BC705D">
        <w:trPr>
          <w:cnfStyle w:val="000000010000" w:firstRow="0" w:lastRow="0" w:firstColumn="0" w:lastColumn="0" w:oddVBand="0" w:evenVBand="0" w:oddHBand="0" w:evenHBand="1" w:firstRowFirstColumn="0" w:firstRowLastColumn="0" w:lastRowFirstColumn="0" w:lastRowLastColumn="0"/>
        </w:trPr>
        <w:tc>
          <w:tcPr>
            <w:tcW w:w="1577" w:type="dxa"/>
          </w:tcPr>
          <w:p w:rsidR="00A440D6" w:rsidRDefault="00A440D6" w:rsidP="00A440D6">
            <w:pPr>
              <w:spacing w:before="100" w:beforeAutospacing="1" w:after="100" w:afterAutospacing="1" w:line="240" w:lineRule="auto"/>
              <w:rPr>
                <w:sz w:val="20"/>
              </w:rPr>
            </w:pPr>
            <w:r>
              <w:rPr>
                <w:sz w:val="20"/>
              </w:rPr>
              <w:t>LUF</w:t>
            </w:r>
          </w:p>
        </w:tc>
        <w:tc>
          <w:tcPr>
            <w:tcW w:w="3209" w:type="dxa"/>
          </w:tcPr>
          <w:p w:rsidR="00A440D6" w:rsidRDefault="00A440D6" w:rsidP="00E07564">
            <w:pPr>
              <w:spacing w:before="100" w:beforeAutospacing="1" w:after="100" w:afterAutospacing="1" w:line="240" w:lineRule="auto"/>
              <w:jc w:val="left"/>
              <w:rPr>
                <w:sz w:val="20"/>
              </w:rPr>
            </w:pPr>
            <w:r>
              <w:rPr>
                <w:sz w:val="20"/>
              </w:rPr>
              <w:t xml:space="preserve">Letztes </w:t>
            </w:r>
            <w:r w:rsidR="00E07564">
              <w:rPr>
                <w:sz w:val="20"/>
              </w:rPr>
              <w:t>Update aus File (MD5)</w:t>
            </w:r>
          </w:p>
        </w:tc>
        <w:tc>
          <w:tcPr>
            <w:tcW w:w="2126" w:type="dxa"/>
          </w:tcPr>
          <w:p w:rsidR="00A440D6" w:rsidRDefault="00A440D6" w:rsidP="00A440D6">
            <w:pPr>
              <w:spacing w:before="100" w:beforeAutospacing="1" w:after="100" w:afterAutospacing="1" w:line="240" w:lineRule="auto"/>
              <w:jc w:val="center"/>
              <w:rPr>
                <w:sz w:val="20"/>
              </w:rPr>
            </w:pPr>
            <w:r>
              <w:rPr>
                <w:sz w:val="20"/>
              </w:rPr>
              <w:t>3</w:t>
            </w:r>
          </w:p>
        </w:tc>
        <w:tc>
          <w:tcPr>
            <w:tcW w:w="1733" w:type="dxa"/>
          </w:tcPr>
          <w:p w:rsidR="00A440D6" w:rsidRDefault="00A440D6" w:rsidP="00A440D6">
            <w:pPr>
              <w:spacing w:before="100" w:beforeAutospacing="1" w:after="100" w:afterAutospacing="1" w:line="240" w:lineRule="auto"/>
              <w:jc w:val="center"/>
              <w:rPr>
                <w:sz w:val="20"/>
              </w:rPr>
            </w:pPr>
            <w:r>
              <w:rPr>
                <w:sz w:val="20"/>
              </w:rPr>
              <w:t>16</w:t>
            </w:r>
          </w:p>
        </w:tc>
      </w:tr>
      <w:tr w:rsidR="00A440D6" w:rsidRPr="00A440D6" w:rsidTr="00BC705D">
        <w:tc>
          <w:tcPr>
            <w:tcW w:w="1577" w:type="dxa"/>
          </w:tcPr>
          <w:p w:rsidR="00A440D6" w:rsidRDefault="00A440D6" w:rsidP="00A440D6">
            <w:pPr>
              <w:spacing w:before="100" w:beforeAutospacing="1" w:after="100" w:afterAutospacing="1" w:line="240" w:lineRule="auto"/>
              <w:rPr>
                <w:sz w:val="20"/>
              </w:rPr>
            </w:pPr>
            <w:r>
              <w:rPr>
                <w:sz w:val="20"/>
              </w:rPr>
              <w:t>VT</w:t>
            </w:r>
          </w:p>
        </w:tc>
        <w:tc>
          <w:tcPr>
            <w:tcW w:w="3209" w:type="dxa"/>
          </w:tcPr>
          <w:p w:rsidR="00A440D6" w:rsidRPr="00A440D6" w:rsidRDefault="00A440D6" w:rsidP="00A440D6">
            <w:pPr>
              <w:spacing w:before="100" w:beforeAutospacing="1" w:after="100" w:afterAutospacing="1" w:line="240" w:lineRule="auto"/>
              <w:jc w:val="left"/>
              <w:rPr>
                <w:sz w:val="20"/>
                <w:lang w:val="en-US"/>
              </w:rPr>
            </w:pPr>
            <w:proofErr w:type="spellStart"/>
            <w:r>
              <w:rPr>
                <w:sz w:val="20"/>
                <w:lang w:val="en-US"/>
              </w:rPr>
              <w:t>Variante</w:t>
            </w:r>
            <w:proofErr w:type="spellEnd"/>
          </w:p>
        </w:tc>
        <w:tc>
          <w:tcPr>
            <w:tcW w:w="2126" w:type="dxa"/>
          </w:tcPr>
          <w:p w:rsidR="00A440D6" w:rsidRPr="00A440D6" w:rsidRDefault="00A440D6" w:rsidP="00A440D6">
            <w:pPr>
              <w:spacing w:before="100" w:beforeAutospacing="1" w:after="100" w:afterAutospacing="1" w:line="240" w:lineRule="auto"/>
              <w:jc w:val="center"/>
              <w:rPr>
                <w:sz w:val="20"/>
                <w:lang w:val="en-US"/>
              </w:rPr>
            </w:pPr>
            <w:r>
              <w:rPr>
                <w:sz w:val="20"/>
                <w:lang w:val="en-US"/>
              </w:rPr>
              <w:t>2</w:t>
            </w:r>
          </w:p>
        </w:tc>
        <w:tc>
          <w:tcPr>
            <w:tcW w:w="1733" w:type="dxa"/>
          </w:tcPr>
          <w:p w:rsidR="00A440D6" w:rsidRPr="00A440D6" w:rsidRDefault="00A440D6" w:rsidP="00A440D6">
            <w:pPr>
              <w:spacing w:before="100" w:beforeAutospacing="1" w:after="100" w:afterAutospacing="1" w:line="240" w:lineRule="auto"/>
              <w:jc w:val="center"/>
              <w:rPr>
                <w:sz w:val="20"/>
                <w:lang w:val="en-US"/>
              </w:rPr>
            </w:pPr>
            <w:r>
              <w:rPr>
                <w:sz w:val="20"/>
                <w:lang w:val="en-US"/>
              </w:rPr>
              <w:t>5</w:t>
            </w:r>
          </w:p>
        </w:tc>
      </w:tr>
      <w:tr w:rsidR="00A440D6" w:rsidTr="00BC705D">
        <w:trPr>
          <w:cnfStyle w:val="000000010000" w:firstRow="0" w:lastRow="0" w:firstColumn="0" w:lastColumn="0" w:oddVBand="0" w:evenVBand="0" w:oddHBand="0" w:evenHBand="1" w:firstRowFirstColumn="0" w:firstRowLastColumn="0" w:lastRowFirstColumn="0" w:lastRowLastColumn="0"/>
        </w:trPr>
        <w:tc>
          <w:tcPr>
            <w:tcW w:w="1577" w:type="dxa"/>
          </w:tcPr>
          <w:p w:rsidR="00A440D6" w:rsidRDefault="00A440D6" w:rsidP="00A440D6">
            <w:pPr>
              <w:spacing w:before="100" w:beforeAutospacing="1" w:after="100" w:afterAutospacing="1" w:line="240" w:lineRule="auto"/>
              <w:rPr>
                <w:sz w:val="20"/>
              </w:rPr>
            </w:pPr>
            <w:r>
              <w:rPr>
                <w:sz w:val="20"/>
              </w:rPr>
              <w:t>CUR</w:t>
            </w:r>
          </w:p>
        </w:tc>
        <w:tc>
          <w:tcPr>
            <w:tcW w:w="3209" w:type="dxa"/>
          </w:tcPr>
          <w:p w:rsidR="00A440D6" w:rsidRDefault="00A440D6" w:rsidP="00A440D6">
            <w:pPr>
              <w:spacing w:before="100" w:beforeAutospacing="1" w:after="100" w:afterAutospacing="1" w:line="240" w:lineRule="auto"/>
              <w:jc w:val="left"/>
              <w:rPr>
                <w:sz w:val="20"/>
              </w:rPr>
            </w:pPr>
            <w:r>
              <w:rPr>
                <w:sz w:val="20"/>
              </w:rPr>
              <w:t>Währung (Currency)</w:t>
            </w:r>
          </w:p>
        </w:tc>
        <w:tc>
          <w:tcPr>
            <w:tcW w:w="2126" w:type="dxa"/>
          </w:tcPr>
          <w:p w:rsidR="00A440D6" w:rsidRDefault="00E07564" w:rsidP="00A440D6">
            <w:pPr>
              <w:spacing w:before="100" w:beforeAutospacing="1" w:after="100" w:afterAutospacing="1" w:line="240" w:lineRule="auto"/>
              <w:jc w:val="center"/>
              <w:rPr>
                <w:sz w:val="20"/>
              </w:rPr>
            </w:pPr>
            <w:r>
              <w:rPr>
                <w:sz w:val="20"/>
              </w:rPr>
              <w:t>3</w:t>
            </w:r>
          </w:p>
        </w:tc>
        <w:tc>
          <w:tcPr>
            <w:tcW w:w="1733" w:type="dxa"/>
          </w:tcPr>
          <w:p w:rsidR="00A440D6" w:rsidRDefault="00E07564" w:rsidP="00A440D6">
            <w:pPr>
              <w:spacing w:before="100" w:beforeAutospacing="1" w:after="100" w:afterAutospacing="1" w:line="240" w:lineRule="auto"/>
              <w:jc w:val="center"/>
              <w:rPr>
                <w:sz w:val="20"/>
              </w:rPr>
            </w:pPr>
            <w:r>
              <w:rPr>
                <w:sz w:val="20"/>
              </w:rPr>
              <w:t>3</w:t>
            </w:r>
          </w:p>
        </w:tc>
      </w:tr>
      <w:tr w:rsidR="00A440D6" w:rsidTr="00BC705D">
        <w:tc>
          <w:tcPr>
            <w:tcW w:w="1577" w:type="dxa"/>
          </w:tcPr>
          <w:p w:rsidR="00A440D6" w:rsidRDefault="00A440D6" w:rsidP="00A440D6">
            <w:pPr>
              <w:spacing w:before="100" w:beforeAutospacing="1" w:after="100" w:afterAutospacing="1" w:line="240" w:lineRule="auto"/>
              <w:rPr>
                <w:sz w:val="20"/>
              </w:rPr>
            </w:pPr>
            <w:r>
              <w:rPr>
                <w:sz w:val="20"/>
              </w:rPr>
              <w:t>RTG</w:t>
            </w:r>
          </w:p>
        </w:tc>
        <w:tc>
          <w:tcPr>
            <w:tcW w:w="3209" w:type="dxa"/>
          </w:tcPr>
          <w:p w:rsidR="00A440D6" w:rsidRDefault="00A440D6" w:rsidP="00A440D6">
            <w:pPr>
              <w:spacing w:before="100" w:beforeAutospacing="1" w:after="100" w:afterAutospacing="1" w:line="240" w:lineRule="auto"/>
              <w:jc w:val="left"/>
              <w:rPr>
                <w:sz w:val="20"/>
              </w:rPr>
            </w:pPr>
            <w:r>
              <w:rPr>
                <w:sz w:val="20"/>
              </w:rPr>
              <w:t>Rating</w:t>
            </w:r>
          </w:p>
        </w:tc>
        <w:tc>
          <w:tcPr>
            <w:tcW w:w="2126" w:type="dxa"/>
          </w:tcPr>
          <w:p w:rsidR="00A440D6" w:rsidRDefault="00E07564" w:rsidP="00A440D6">
            <w:pPr>
              <w:spacing w:before="100" w:beforeAutospacing="1" w:after="100" w:afterAutospacing="1" w:line="240" w:lineRule="auto"/>
              <w:jc w:val="center"/>
              <w:rPr>
                <w:sz w:val="20"/>
              </w:rPr>
            </w:pPr>
            <w:r>
              <w:rPr>
                <w:sz w:val="20"/>
              </w:rPr>
              <w:t>3</w:t>
            </w:r>
          </w:p>
        </w:tc>
        <w:tc>
          <w:tcPr>
            <w:tcW w:w="1733" w:type="dxa"/>
          </w:tcPr>
          <w:p w:rsidR="00A440D6" w:rsidRDefault="00E07564" w:rsidP="00A440D6">
            <w:pPr>
              <w:spacing w:before="100" w:beforeAutospacing="1" w:after="100" w:afterAutospacing="1" w:line="240" w:lineRule="auto"/>
              <w:jc w:val="center"/>
              <w:rPr>
                <w:sz w:val="20"/>
              </w:rPr>
            </w:pPr>
            <w:r>
              <w:rPr>
                <w:sz w:val="20"/>
              </w:rPr>
              <w:t>9</w:t>
            </w:r>
          </w:p>
        </w:tc>
      </w:tr>
      <w:tr w:rsidR="00A440D6" w:rsidTr="00BC705D">
        <w:trPr>
          <w:cnfStyle w:val="000000010000" w:firstRow="0" w:lastRow="0" w:firstColumn="0" w:lastColumn="0" w:oddVBand="0" w:evenVBand="0" w:oddHBand="0" w:evenHBand="1" w:firstRowFirstColumn="0" w:firstRowLastColumn="0" w:lastRowFirstColumn="0" w:lastRowLastColumn="0"/>
        </w:trPr>
        <w:tc>
          <w:tcPr>
            <w:tcW w:w="1577" w:type="dxa"/>
          </w:tcPr>
          <w:p w:rsidR="00A440D6" w:rsidRDefault="00A440D6" w:rsidP="00A440D6">
            <w:pPr>
              <w:spacing w:before="100" w:beforeAutospacing="1" w:after="100" w:afterAutospacing="1" w:line="240" w:lineRule="auto"/>
              <w:rPr>
                <w:sz w:val="20"/>
              </w:rPr>
            </w:pPr>
            <w:r>
              <w:rPr>
                <w:sz w:val="20"/>
              </w:rPr>
              <w:t>MB</w:t>
            </w:r>
          </w:p>
        </w:tc>
        <w:tc>
          <w:tcPr>
            <w:tcW w:w="3209" w:type="dxa"/>
          </w:tcPr>
          <w:p w:rsidR="00A440D6" w:rsidRDefault="00A440D6" w:rsidP="00A440D6">
            <w:pPr>
              <w:spacing w:before="100" w:beforeAutospacing="1" w:after="100" w:afterAutospacing="1" w:line="240" w:lineRule="auto"/>
              <w:jc w:val="left"/>
              <w:rPr>
                <w:sz w:val="20"/>
              </w:rPr>
            </w:pPr>
            <w:r>
              <w:rPr>
                <w:sz w:val="20"/>
              </w:rPr>
              <w:t>Laufzeitband (</w:t>
            </w:r>
            <w:proofErr w:type="spellStart"/>
            <w:r>
              <w:rPr>
                <w:sz w:val="20"/>
              </w:rPr>
              <w:t>Maturity</w:t>
            </w:r>
            <w:proofErr w:type="spellEnd"/>
            <w:r>
              <w:rPr>
                <w:sz w:val="20"/>
              </w:rPr>
              <w:t xml:space="preserve"> </w:t>
            </w:r>
            <w:proofErr w:type="spellStart"/>
            <w:r>
              <w:rPr>
                <w:sz w:val="20"/>
              </w:rPr>
              <w:t>Bucket</w:t>
            </w:r>
            <w:proofErr w:type="spellEnd"/>
            <w:r>
              <w:rPr>
                <w:sz w:val="20"/>
              </w:rPr>
              <w:t>)</w:t>
            </w:r>
          </w:p>
        </w:tc>
        <w:tc>
          <w:tcPr>
            <w:tcW w:w="2126" w:type="dxa"/>
          </w:tcPr>
          <w:p w:rsidR="00A440D6" w:rsidRDefault="00E07564" w:rsidP="00A440D6">
            <w:pPr>
              <w:spacing w:before="100" w:beforeAutospacing="1" w:after="100" w:afterAutospacing="1" w:line="240" w:lineRule="auto"/>
              <w:jc w:val="center"/>
              <w:rPr>
                <w:sz w:val="20"/>
              </w:rPr>
            </w:pPr>
            <w:r>
              <w:rPr>
                <w:sz w:val="20"/>
              </w:rPr>
              <w:t>2</w:t>
            </w:r>
          </w:p>
        </w:tc>
        <w:tc>
          <w:tcPr>
            <w:tcW w:w="1733" w:type="dxa"/>
          </w:tcPr>
          <w:p w:rsidR="00A440D6" w:rsidRDefault="00E07564" w:rsidP="00A440D6">
            <w:pPr>
              <w:spacing w:before="100" w:beforeAutospacing="1" w:after="100" w:afterAutospacing="1" w:line="240" w:lineRule="auto"/>
              <w:jc w:val="center"/>
              <w:rPr>
                <w:sz w:val="20"/>
              </w:rPr>
            </w:pPr>
            <w:r>
              <w:rPr>
                <w:sz w:val="20"/>
              </w:rPr>
              <w:t>6</w:t>
            </w:r>
          </w:p>
        </w:tc>
      </w:tr>
      <w:tr w:rsidR="00A440D6" w:rsidTr="00BC705D">
        <w:tc>
          <w:tcPr>
            <w:tcW w:w="1577" w:type="dxa"/>
          </w:tcPr>
          <w:p w:rsidR="00A440D6" w:rsidRDefault="00A440D6" w:rsidP="00A440D6">
            <w:pPr>
              <w:spacing w:before="100" w:beforeAutospacing="1" w:after="100" w:afterAutospacing="1" w:line="240" w:lineRule="auto"/>
              <w:rPr>
                <w:sz w:val="20"/>
              </w:rPr>
            </w:pPr>
            <w:r>
              <w:rPr>
                <w:sz w:val="20"/>
              </w:rPr>
              <w:t>ISIN</w:t>
            </w:r>
          </w:p>
        </w:tc>
        <w:tc>
          <w:tcPr>
            <w:tcW w:w="3209" w:type="dxa"/>
          </w:tcPr>
          <w:p w:rsidR="00A440D6" w:rsidRDefault="00E07564" w:rsidP="00A440D6">
            <w:pPr>
              <w:spacing w:before="100" w:beforeAutospacing="1" w:after="100" w:afterAutospacing="1" w:line="240" w:lineRule="auto"/>
              <w:jc w:val="left"/>
              <w:rPr>
                <w:sz w:val="20"/>
              </w:rPr>
            </w:pPr>
            <w:r>
              <w:rPr>
                <w:sz w:val="20"/>
              </w:rPr>
              <w:t>ISIN Identifier</w:t>
            </w:r>
          </w:p>
        </w:tc>
        <w:tc>
          <w:tcPr>
            <w:tcW w:w="2126" w:type="dxa"/>
          </w:tcPr>
          <w:p w:rsidR="00A440D6" w:rsidRDefault="00E07564" w:rsidP="00A440D6">
            <w:pPr>
              <w:spacing w:before="100" w:beforeAutospacing="1" w:after="100" w:afterAutospacing="1" w:line="240" w:lineRule="auto"/>
              <w:jc w:val="center"/>
              <w:rPr>
                <w:sz w:val="20"/>
              </w:rPr>
            </w:pPr>
            <w:r>
              <w:rPr>
                <w:sz w:val="20"/>
              </w:rPr>
              <w:t>4</w:t>
            </w:r>
          </w:p>
        </w:tc>
        <w:tc>
          <w:tcPr>
            <w:tcW w:w="1733" w:type="dxa"/>
          </w:tcPr>
          <w:p w:rsidR="00A440D6" w:rsidRDefault="00E07564" w:rsidP="00A440D6">
            <w:pPr>
              <w:spacing w:before="100" w:beforeAutospacing="1" w:after="100" w:afterAutospacing="1" w:line="240" w:lineRule="auto"/>
              <w:jc w:val="center"/>
              <w:rPr>
                <w:sz w:val="20"/>
              </w:rPr>
            </w:pPr>
            <w:r>
              <w:rPr>
                <w:sz w:val="20"/>
              </w:rPr>
              <w:t>12</w:t>
            </w:r>
          </w:p>
        </w:tc>
      </w:tr>
      <w:tr w:rsidR="00A440D6" w:rsidTr="00BC705D">
        <w:trPr>
          <w:cnfStyle w:val="000000010000" w:firstRow="0" w:lastRow="0" w:firstColumn="0" w:lastColumn="0" w:oddVBand="0" w:evenVBand="0" w:oddHBand="0" w:evenHBand="1" w:firstRowFirstColumn="0" w:firstRowLastColumn="0" w:lastRowFirstColumn="0" w:lastRowLastColumn="0"/>
        </w:trPr>
        <w:tc>
          <w:tcPr>
            <w:tcW w:w="1577" w:type="dxa"/>
          </w:tcPr>
          <w:p w:rsidR="00A440D6" w:rsidRDefault="00A440D6" w:rsidP="00A440D6">
            <w:pPr>
              <w:spacing w:before="100" w:beforeAutospacing="1" w:after="100" w:afterAutospacing="1" w:line="240" w:lineRule="auto"/>
              <w:rPr>
                <w:sz w:val="20"/>
              </w:rPr>
            </w:pPr>
            <w:r>
              <w:rPr>
                <w:sz w:val="20"/>
              </w:rPr>
              <w:t>SEDOL</w:t>
            </w:r>
          </w:p>
        </w:tc>
        <w:tc>
          <w:tcPr>
            <w:tcW w:w="3209" w:type="dxa"/>
          </w:tcPr>
          <w:p w:rsidR="00A440D6" w:rsidRDefault="00E07564" w:rsidP="00A440D6">
            <w:pPr>
              <w:spacing w:before="100" w:beforeAutospacing="1" w:after="100" w:afterAutospacing="1" w:line="240" w:lineRule="auto"/>
              <w:jc w:val="left"/>
              <w:rPr>
                <w:sz w:val="20"/>
              </w:rPr>
            </w:pPr>
            <w:r>
              <w:rPr>
                <w:sz w:val="20"/>
              </w:rPr>
              <w:t>SEDOL Identifier</w:t>
            </w:r>
          </w:p>
        </w:tc>
        <w:tc>
          <w:tcPr>
            <w:tcW w:w="2126" w:type="dxa"/>
          </w:tcPr>
          <w:p w:rsidR="00A440D6" w:rsidRDefault="00E07564" w:rsidP="00A440D6">
            <w:pPr>
              <w:spacing w:before="100" w:beforeAutospacing="1" w:after="100" w:afterAutospacing="1" w:line="240" w:lineRule="auto"/>
              <w:jc w:val="center"/>
              <w:rPr>
                <w:sz w:val="20"/>
              </w:rPr>
            </w:pPr>
            <w:r>
              <w:rPr>
                <w:sz w:val="20"/>
              </w:rPr>
              <w:t>5</w:t>
            </w:r>
          </w:p>
        </w:tc>
        <w:tc>
          <w:tcPr>
            <w:tcW w:w="1733" w:type="dxa"/>
          </w:tcPr>
          <w:p w:rsidR="00A440D6" w:rsidRDefault="00E07564" w:rsidP="00A440D6">
            <w:pPr>
              <w:spacing w:before="100" w:beforeAutospacing="1" w:after="100" w:afterAutospacing="1" w:line="240" w:lineRule="auto"/>
              <w:jc w:val="center"/>
              <w:rPr>
                <w:sz w:val="20"/>
              </w:rPr>
            </w:pPr>
            <w:r>
              <w:rPr>
                <w:sz w:val="20"/>
              </w:rPr>
              <w:t>7</w:t>
            </w:r>
          </w:p>
        </w:tc>
      </w:tr>
      <w:tr w:rsidR="00A440D6" w:rsidTr="00BC705D">
        <w:tc>
          <w:tcPr>
            <w:tcW w:w="1577" w:type="dxa"/>
          </w:tcPr>
          <w:p w:rsidR="00A440D6" w:rsidRDefault="00A440D6" w:rsidP="00A440D6">
            <w:pPr>
              <w:spacing w:before="100" w:beforeAutospacing="1" w:after="100" w:afterAutospacing="1" w:line="240" w:lineRule="auto"/>
              <w:rPr>
                <w:sz w:val="20"/>
              </w:rPr>
            </w:pPr>
            <w:r>
              <w:rPr>
                <w:sz w:val="20"/>
              </w:rPr>
              <w:t>VID</w:t>
            </w:r>
          </w:p>
        </w:tc>
        <w:tc>
          <w:tcPr>
            <w:tcW w:w="3209" w:type="dxa"/>
          </w:tcPr>
          <w:p w:rsidR="00A440D6" w:rsidRDefault="00E07564" w:rsidP="00A440D6">
            <w:pPr>
              <w:spacing w:before="100" w:beforeAutospacing="1" w:after="100" w:afterAutospacing="1" w:line="240" w:lineRule="auto"/>
              <w:jc w:val="left"/>
              <w:rPr>
                <w:sz w:val="20"/>
              </w:rPr>
            </w:pPr>
            <w:r>
              <w:rPr>
                <w:sz w:val="20"/>
              </w:rPr>
              <w:t xml:space="preserve">Vendor </w:t>
            </w:r>
            <w:proofErr w:type="spellStart"/>
            <w:r>
              <w:rPr>
                <w:sz w:val="20"/>
              </w:rPr>
              <w:t>UniqueID</w:t>
            </w:r>
            <w:proofErr w:type="spellEnd"/>
          </w:p>
        </w:tc>
        <w:tc>
          <w:tcPr>
            <w:tcW w:w="2126" w:type="dxa"/>
          </w:tcPr>
          <w:p w:rsidR="00A440D6" w:rsidRDefault="00E07564" w:rsidP="00A440D6">
            <w:pPr>
              <w:spacing w:before="100" w:beforeAutospacing="1" w:after="100" w:afterAutospacing="1" w:line="240" w:lineRule="auto"/>
              <w:jc w:val="center"/>
              <w:rPr>
                <w:sz w:val="20"/>
              </w:rPr>
            </w:pPr>
            <w:r>
              <w:rPr>
                <w:sz w:val="20"/>
              </w:rPr>
              <w:t>3</w:t>
            </w:r>
          </w:p>
        </w:tc>
        <w:tc>
          <w:tcPr>
            <w:tcW w:w="1733" w:type="dxa"/>
          </w:tcPr>
          <w:p w:rsidR="00A440D6" w:rsidRDefault="00E07564" w:rsidP="00A440D6">
            <w:pPr>
              <w:spacing w:before="100" w:beforeAutospacing="1" w:after="100" w:afterAutospacing="1" w:line="240" w:lineRule="auto"/>
              <w:jc w:val="center"/>
              <w:rPr>
                <w:sz w:val="20"/>
              </w:rPr>
            </w:pPr>
            <w:r>
              <w:rPr>
                <w:sz w:val="20"/>
              </w:rPr>
              <w:t>16</w:t>
            </w:r>
          </w:p>
        </w:tc>
      </w:tr>
      <w:tr w:rsidR="00A440D6" w:rsidTr="00BC705D">
        <w:trPr>
          <w:cnfStyle w:val="000000010000" w:firstRow="0" w:lastRow="0" w:firstColumn="0" w:lastColumn="0" w:oddVBand="0" w:evenVBand="0" w:oddHBand="0" w:evenHBand="1" w:firstRowFirstColumn="0" w:firstRowLastColumn="0" w:lastRowFirstColumn="0" w:lastRowLastColumn="0"/>
        </w:trPr>
        <w:tc>
          <w:tcPr>
            <w:tcW w:w="1577" w:type="dxa"/>
          </w:tcPr>
          <w:p w:rsidR="00A440D6" w:rsidRDefault="00A440D6" w:rsidP="00A440D6">
            <w:pPr>
              <w:spacing w:before="100" w:beforeAutospacing="1" w:after="100" w:afterAutospacing="1" w:line="240" w:lineRule="auto"/>
              <w:rPr>
                <w:sz w:val="20"/>
              </w:rPr>
            </w:pPr>
            <w:r>
              <w:rPr>
                <w:sz w:val="20"/>
              </w:rPr>
              <w:t>ISSUE</w:t>
            </w:r>
          </w:p>
        </w:tc>
        <w:tc>
          <w:tcPr>
            <w:tcW w:w="3209" w:type="dxa"/>
          </w:tcPr>
          <w:p w:rsidR="00A440D6" w:rsidRDefault="00E07564" w:rsidP="00A440D6">
            <w:pPr>
              <w:spacing w:before="100" w:beforeAutospacing="1" w:after="100" w:afterAutospacing="1" w:line="240" w:lineRule="auto"/>
              <w:jc w:val="left"/>
              <w:rPr>
                <w:sz w:val="20"/>
              </w:rPr>
            </w:pPr>
            <w:r>
              <w:rPr>
                <w:sz w:val="20"/>
              </w:rPr>
              <w:t>Bezeichnung des Instruments</w:t>
            </w:r>
          </w:p>
        </w:tc>
        <w:tc>
          <w:tcPr>
            <w:tcW w:w="2126" w:type="dxa"/>
          </w:tcPr>
          <w:p w:rsidR="00A440D6" w:rsidRDefault="00E07564" w:rsidP="00A440D6">
            <w:pPr>
              <w:spacing w:before="100" w:beforeAutospacing="1" w:after="100" w:afterAutospacing="1" w:line="240" w:lineRule="auto"/>
              <w:jc w:val="center"/>
              <w:rPr>
                <w:sz w:val="20"/>
              </w:rPr>
            </w:pPr>
            <w:r>
              <w:rPr>
                <w:sz w:val="20"/>
              </w:rPr>
              <w:t>5</w:t>
            </w:r>
          </w:p>
        </w:tc>
        <w:tc>
          <w:tcPr>
            <w:tcW w:w="1733" w:type="dxa"/>
          </w:tcPr>
          <w:p w:rsidR="00A440D6" w:rsidRDefault="00E07564" w:rsidP="00A440D6">
            <w:pPr>
              <w:spacing w:before="100" w:beforeAutospacing="1" w:after="100" w:afterAutospacing="1" w:line="240" w:lineRule="auto"/>
              <w:jc w:val="center"/>
              <w:rPr>
                <w:sz w:val="20"/>
              </w:rPr>
            </w:pPr>
            <w:r>
              <w:rPr>
                <w:sz w:val="20"/>
              </w:rPr>
              <w:t>96</w:t>
            </w:r>
          </w:p>
        </w:tc>
      </w:tr>
      <w:tr w:rsidR="00A440D6" w:rsidTr="00BC705D">
        <w:tc>
          <w:tcPr>
            <w:tcW w:w="1577" w:type="dxa"/>
          </w:tcPr>
          <w:p w:rsidR="00A440D6" w:rsidRDefault="00A440D6" w:rsidP="00A440D6">
            <w:pPr>
              <w:spacing w:before="100" w:beforeAutospacing="1" w:after="100" w:afterAutospacing="1" w:line="240" w:lineRule="auto"/>
              <w:rPr>
                <w:sz w:val="20"/>
              </w:rPr>
            </w:pPr>
            <w:r>
              <w:rPr>
                <w:sz w:val="20"/>
              </w:rPr>
              <w:t>ISSUER</w:t>
            </w:r>
          </w:p>
        </w:tc>
        <w:tc>
          <w:tcPr>
            <w:tcW w:w="3209" w:type="dxa"/>
          </w:tcPr>
          <w:p w:rsidR="00A440D6" w:rsidRDefault="00E07564" w:rsidP="00A440D6">
            <w:pPr>
              <w:spacing w:before="100" w:beforeAutospacing="1" w:after="100" w:afterAutospacing="1" w:line="240" w:lineRule="auto"/>
              <w:jc w:val="left"/>
              <w:rPr>
                <w:sz w:val="20"/>
              </w:rPr>
            </w:pPr>
            <w:r>
              <w:rPr>
                <w:sz w:val="20"/>
              </w:rPr>
              <w:t>Herausgeber des Instruments</w:t>
            </w:r>
          </w:p>
        </w:tc>
        <w:tc>
          <w:tcPr>
            <w:tcW w:w="2126" w:type="dxa"/>
          </w:tcPr>
          <w:p w:rsidR="00A440D6" w:rsidRDefault="00E07564" w:rsidP="00A440D6">
            <w:pPr>
              <w:spacing w:before="100" w:beforeAutospacing="1" w:after="100" w:afterAutospacing="1" w:line="240" w:lineRule="auto"/>
              <w:jc w:val="center"/>
              <w:rPr>
                <w:sz w:val="20"/>
              </w:rPr>
            </w:pPr>
            <w:r>
              <w:rPr>
                <w:sz w:val="20"/>
              </w:rPr>
              <w:t>6</w:t>
            </w:r>
          </w:p>
        </w:tc>
        <w:tc>
          <w:tcPr>
            <w:tcW w:w="1733" w:type="dxa"/>
          </w:tcPr>
          <w:p w:rsidR="00A440D6" w:rsidRDefault="00E07564" w:rsidP="00A440D6">
            <w:pPr>
              <w:spacing w:before="100" w:beforeAutospacing="1" w:after="100" w:afterAutospacing="1" w:line="240" w:lineRule="auto"/>
              <w:jc w:val="center"/>
              <w:rPr>
                <w:sz w:val="20"/>
              </w:rPr>
            </w:pPr>
            <w:r>
              <w:rPr>
                <w:sz w:val="20"/>
              </w:rPr>
              <w:t>32</w:t>
            </w:r>
          </w:p>
        </w:tc>
      </w:tr>
      <w:tr w:rsidR="00A440D6" w:rsidTr="00BC705D">
        <w:trPr>
          <w:cnfStyle w:val="000000010000" w:firstRow="0" w:lastRow="0" w:firstColumn="0" w:lastColumn="0" w:oddVBand="0" w:evenVBand="0" w:oddHBand="0" w:evenHBand="1" w:firstRowFirstColumn="0" w:firstRowLastColumn="0" w:lastRowFirstColumn="0" w:lastRowLastColumn="0"/>
        </w:trPr>
        <w:tc>
          <w:tcPr>
            <w:tcW w:w="1577" w:type="dxa"/>
          </w:tcPr>
          <w:p w:rsidR="00A440D6" w:rsidRDefault="00A440D6" w:rsidP="00A440D6">
            <w:pPr>
              <w:spacing w:before="100" w:beforeAutospacing="1" w:after="100" w:afterAutospacing="1" w:line="240" w:lineRule="auto"/>
              <w:rPr>
                <w:sz w:val="20"/>
              </w:rPr>
            </w:pPr>
            <w:r>
              <w:rPr>
                <w:sz w:val="20"/>
              </w:rPr>
              <w:t>OS</w:t>
            </w:r>
          </w:p>
        </w:tc>
        <w:tc>
          <w:tcPr>
            <w:tcW w:w="3209" w:type="dxa"/>
          </w:tcPr>
          <w:p w:rsidR="00A440D6" w:rsidRDefault="00E07564" w:rsidP="00A440D6">
            <w:pPr>
              <w:spacing w:before="100" w:beforeAutospacing="1" w:after="100" w:afterAutospacing="1" w:line="240" w:lineRule="auto"/>
              <w:jc w:val="left"/>
              <w:rPr>
                <w:sz w:val="20"/>
              </w:rPr>
            </w:pPr>
            <w:proofErr w:type="spellStart"/>
            <w:r>
              <w:rPr>
                <w:sz w:val="20"/>
              </w:rPr>
              <w:t>Object</w:t>
            </w:r>
            <w:proofErr w:type="spellEnd"/>
            <w:r>
              <w:rPr>
                <w:sz w:val="20"/>
              </w:rPr>
              <w:t xml:space="preserve"> Store</w:t>
            </w:r>
          </w:p>
        </w:tc>
        <w:tc>
          <w:tcPr>
            <w:tcW w:w="2126" w:type="dxa"/>
          </w:tcPr>
          <w:p w:rsidR="00A440D6" w:rsidRDefault="00E07564" w:rsidP="00A440D6">
            <w:pPr>
              <w:spacing w:before="100" w:beforeAutospacing="1" w:after="100" w:afterAutospacing="1" w:line="240" w:lineRule="auto"/>
              <w:jc w:val="center"/>
              <w:rPr>
                <w:sz w:val="20"/>
              </w:rPr>
            </w:pPr>
            <w:r>
              <w:rPr>
                <w:sz w:val="20"/>
              </w:rPr>
              <w:t>2</w:t>
            </w:r>
          </w:p>
        </w:tc>
        <w:tc>
          <w:tcPr>
            <w:tcW w:w="1733" w:type="dxa"/>
          </w:tcPr>
          <w:p w:rsidR="00A440D6" w:rsidRDefault="00E07564" w:rsidP="00A440D6">
            <w:pPr>
              <w:spacing w:before="100" w:beforeAutospacing="1" w:after="100" w:afterAutospacing="1" w:line="240" w:lineRule="auto"/>
              <w:jc w:val="center"/>
              <w:rPr>
                <w:sz w:val="20"/>
              </w:rPr>
            </w:pPr>
            <w:r>
              <w:rPr>
                <w:sz w:val="20"/>
              </w:rPr>
              <w:t>2</w:t>
            </w:r>
          </w:p>
        </w:tc>
      </w:tr>
      <w:tr w:rsidR="00A440D6" w:rsidTr="00BC705D">
        <w:tc>
          <w:tcPr>
            <w:tcW w:w="1577" w:type="dxa"/>
          </w:tcPr>
          <w:p w:rsidR="00A440D6" w:rsidRDefault="00A440D6" w:rsidP="00A440D6">
            <w:pPr>
              <w:spacing w:before="100" w:beforeAutospacing="1" w:after="100" w:afterAutospacing="1" w:line="240" w:lineRule="auto"/>
              <w:rPr>
                <w:sz w:val="20"/>
              </w:rPr>
            </w:pPr>
            <w:r>
              <w:rPr>
                <w:sz w:val="20"/>
              </w:rPr>
              <w:t>OSL</w:t>
            </w:r>
          </w:p>
        </w:tc>
        <w:tc>
          <w:tcPr>
            <w:tcW w:w="3209" w:type="dxa"/>
          </w:tcPr>
          <w:p w:rsidR="00A440D6" w:rsidRDefault="00E07564" w:rsidP="00A440D6">
            <w:pPr>
              <w:spacing w:before="100" w:beforeAutospacing="1" w:after="100" w:afterAutospacing="1" w:line="240" w:lineRule="auto"/>
              <w:jc w:val="left"/>
              <w:rPr>
                <w:sz w:val="20"/>
              </w:rPr>
            </w:pPr>
            <w:proofErr w:type="spellStart"/>
            <w:r>
              <w:rPr>
                <w:sz w:val="20"/>
              </w:rPr>
              <w:t>Object</w:t>
            </w:r>
            <w:proofErr w:type="spellEnd"/>
            <w:r>
              <w:rPr>
                <w:sz w:val="20"/>
              </w:rPr>
              <w:t xml:space="preserve"> Store Link</w:t>
            </w:r>
          </w:p>
        </w:tc>
        <w:tc>
          <w:tcPr>
            <w:tcW w:w="2126" w:type="dxa"/>
          </w:tcPr>
          <w:p w:rsidR="00A440D6" w:rsidRDefault="00E07564" w:rsidP="00A440D6">
            <w:pPr>
              <w:spacing w:before="100" w:beforeAutospacing="1" w:after="100" w:afterAutospacing="1" w:line="240" w:lineRule="auto"/>
              <w:jc w:val="center"/>
              <w:rPr>
                <w:sz w:val="20"/>
              </w:rPr>
            </w:pPr>
            <w:r>
              <w:rPr>
                <w:sz w:val="20"/>
              </w:rPr>
              <w:t>3</w:t>
            </w:r>
          </w:p>
        </w:tc>
        <w:tc>
          <w:tcPr>
            <w:tcW w:w="1733" w:type="dxa"/>
          </w:tcPr>
          <w:p w:rsidR="00A440D6" w:rsidRDefault="00E07564" w:rsidP="00A440D6">
            <w:pPr>
              <w:spacing w:before="100" w:beforeAutospacing="1" w:after="100" w:afterAutospacing="1" w:line="240" w:lineRule="auto"/>
              <w:jc w:val="center"/>
              <w:rPr>
                <w:sz w:val="20"/>
              </w:rPr>
            </w:pPr>
            <w:r>
              <w:rPr>
                <w:sz w:val="20"/>
              </w:rPr>
              <w:t>128</w:t>
            </w:r>
          </w:p>
        </w:tc>
      </w:tr>
      <w:tr w:rsidR="00E07564" w:rsidTr="00BC705D">
        <w:trPr>
          <w:cnfStyle w:val="000000010000" w:firstRow="0" w:lastRow="0" w:firstColumn="0" w:lastColumn="0" w:oddVBand="0" w:evenVBand="0" w:oddHBand="0" w:evenHBand="1" w:firstRowFirstColumn="0" w:firstRowLastColumn="0" w:lastRowFirstColumn="0" w:lastRowLastColumn="0"/>
        </w:trPr>
        <w:tc>
          <w:tcPr>
            <w:tcW w:w="1577" w:type="dxa"/>
          </w:tcPr>
          <w:p w:rsidR="00E07564" w:rsidRDefault="00E07564" w:rsidP="00A440D6">
            <w:pPr>
              <w:spacing w:before="100" w:beforeAutospacing="1" w:after="100" w:afterAutospacing="1" w:line="240" w:lineRule="auto"/>
              <w:rPr>
                <w:sz w:val="20"/>
              </w:rPr>
            </w:pPr>
            <w:r>
              <w:rPr>
                <w:sz w:val="20"/>
              </w:rPr>
              <w:t>MSD</w:t>
            </w:r>
          </w:p>
        </w:tc>
        <w:tc>
          <w:tcPr>
            <w:tcW w:w="3209" w:type="dxa"/>
          </w:tcPr>
          <w:p w:rsidR="00E07564" w:rsidRDefault="00E07564" w:rsidP="00E07564">
            <w:pPr>
              <w:spacing w:before="100" w:beforeAutospacing="1" w:after="100" w:afterAutospacing="1" w:line="240" w:lineRule="auto"/>
              <w:jc w:val="left"/>
              <w:rPr>
                <w:sz w:val="20"/>
              </w:rPr>
            </w:pPr>
            <w:r>
              <w:rPr>
                <w:sz w:val="20"/>
              </w:rPr>
              <w:t>Markt Sektor Definition</w:t>
            </w:r>
          </w:p>
        </w:tc>
        <w:tc>
          <w:tcPr>
            <w:tcW w:w="2126" w:type="dxa"/>
          </w:tcPr>
          <w:p w:rsidR="00E07564" w:rsidRDefault="00E07564" w:rsidP="00A440D6">
            <w:pPr>
              <w:spacing w:before="100" w:beforeAutospacing="1" w:after="100" w:afterAutospacing="1" w:line="240" w:lineRule="auto"/>
              <w:jc w:val="center"/>
              <w:rPr>
                <w:sz w:val="20"/>
              </w:rPr>
            </w:pPr>
            <w:r>
              <w:rPr>
                <w:sz w:val="20"/>
              </w:rPr>
              <w:t>3</w:t>
            </w:r>
          </w:p>
        </w:tc>
        <w:tc>
          <w:tcPr>
            <w:tcW w:w="1733" w:type="dxa"/>
          </w:tcPr>
          <w:p w:rsidR="00E07564" w:rsidRDefault="00E07564" w:rsidP="00A440D6">
            <w:pPr>
              <w:spacing w:before="100" w:beforeAutospacing="1" w:after="100" w:afterAutospacing="1" w:line="240" w:lineRule="auto"/>
              <w:jc w:val="center"/>
              <w:rPr>
                <w:sz w:val="20"/>
              </w:rPr>
            </w:pPr>
            <w:r>
              <w:rPr>
                <w:sz w:val="20"/>
              </w:rPr>
              <w:t>12</w:t>
            </w:r>
          </w:p>
        </w:tc>
      </w:tr>
      <w:tr w:rsidR="00E07564" w:rsidTr="00BC705D">
        <w:tc>
          <w:tcPr>
            <w:tcW w:w="1577" w:type="dxa"/>
          </w:tcPr>
          <w:p w:rsidR="00E07564" w:rsidRDefault="00E07564" w:rsidP="00A440D6">
            <w:pPr>
              <w:spacing w:before="100" w:beforeAutospacing="1" w:after="100" w:afterAutospacing="1" w:line="240" w:lineRule="auto"/>
              <w:rPr>
                <w:sz w:val="20"/>
              </w:rPr>
            </w:pPr>
            <w:r>
              <w:rPr>
                <w:sz w:val="20"/>
              </w:rPr>
              <w:t>PS</w:t>
            </w:r>
          </w:p>
        </w:tc>
        <w:tc>
          <w:tcPr>
            <w:tcW w:w="3209" w:type="dxa"/>
          </w:tcPr>
          <w:p w:rsidR="00E07564" w:rsidRDefault="00E07564" w:rsidP="00E07564">
            <w:pPr>
              <w:spacing w:before="100" w:beforeAutospacing="1" w:after="100" w:afterAutospacing="1" w:line="240" w:lineRule="auto"/>
              <w:jc w:val="left"/>
              <w:rPr>
                <w:sz w:val="20"/>
              </w:rPr>
            </w:pPr>
            <w:r>
              <w:rPr>
                <w:sz w:val="20"/>
              </w:rPr>
              <w:t>Preisquelle (</w:t>
            </w:r>
            <w:proofErr w:type="spellStart"/>
            <w:r>
              <w:rPr>
                <w:sz w:val="20"/>
              </w:rPr>
              <w:t>Pricing</w:t>
            </w:r>
            <w:proofErr w:type="spellEnd"/>
            <w:r>
              <w:rPr>
                <w:sz w:val="20"/>
              </w:rPr>
              <w:t xml:space="preserve"> Source)</w:t>
            </w:r>
          </w:p>
        </w:tc>
        <w:tc>
          <w:tcPr>
            <w:tcW w:w="2126" w:type="dxa"/>
          </w:tcPr>
          <w:p w:rsidR="00E07564" w:rsidRDefault="00E07564" w:rsidP="00A440D6">
            <w:pPr>
              <w:spacing w:before="100" w:beforeAutospacing="1" w:after="100" w:afterAutospacing="1" w:line="240" w:lineRule="auto"/>
              <w:jc w:val="center"/>
              <w:rPr>
                <w:sz w:val="20"/>
              </w:rPr>
            </w:pPr>
            <w:r>
              <w:rPr>
                <w:sz w:val="20"/>
              </w:rPr>
              <w:t>2</w:t>
            </w:r>
          </w:p>
        </w:tc>
        <w:tc>
          <w:tcPr>
            <w:tcW w:w="1733" w:type="dxa"/>
          </w:tcPr>
          <w:p w:rsidR="00E07564" w:rsidRDefault="00E07564" w:rsidP="00A440D6">
            <w:pPr>
              <w:spacing w:before="100" w:beforeAutospacing="1" w:after="100" w:afterAutospacing="1" w:line="240" w:lineRule="auto"/>
              <w:jc w:val="center"/>
              <w:rPr>
                <w:sz w:val="20"/>
              </w:rPr>
            </w:pPr>
            <w:r>
              <w:rPr>
                <w:sz w:val="20"/>
              </w:rPr>
              <w:t>4</w:t>
            </w:r>
          </w:p>
        </w:tc>
      </w:tr>
    </w:tbl>
    <w:p w:rsidR="004B12D9" w:rsidRDefault="004B12D9" w:rsidP="004B12D9">
      <w:pPr>
        <w:spacing w:before="100" w:beforeAutospacing="1" w:after="100" w:afterAutospacing="1"/>
      </w:pPr>
      <w:r>
        <w:t xml:space="preserve">Zur Bestimmung der zu speichernden Datenmenge werden die in </w:t>
      </w:r>
      <w:r w:rsidRPr="00E07564">
        <w:rPr>
          <w:i/>
        </w:rPr>
        <w:fldChar w:fldCharType="begin"/>
      </w:r>
      <w:r w:rsidRPr="00E07564">
        <w:rPr>
          <w:i/>
        </w:rPr>
        <w:instrText xml:space="preserve"> REF _Ref301358198 \h </w:instrText>
      </w:r>
      <w:r>
        <w:rPr>
          <w:i/>
        </w:rPr>
        <w:instrText xml:space="preserve"> \* MERGEFORMAT </w:instrText>
      </w:r>
      <w:r w:rsidRPr="00E07564">
        <w:rPr>
          <w:i/>
        </w:rPr>
      </w:r>
      <w:r w:rsidRPr="00E07564">
        <w:rPr>
          <w:i/>
        </w:rPr>
        <w:fldChar w:fldCharType="separate"/>
      </w:r>
      <w:r w:rsidR="00721F53" w:rsidRPr="00721F53">
        <w:rPr>
          <w:i/>
        </w:rPr>
        <w:t xml:space="preserve">Tabelle </w:t>
      </w:r>
      <w:r w:rsidR="00721F53" w:rsidRPr="00721F53">
        <w:rPr>
          <w:i/>
          <w:noProof/>
        </w:rPr>
        <w:t>12</w:t>
      </w:r>
      <w:r w:rsidRPr="00E07564">
        <w:rPr>
          <w:i/>
        </w:rPr>
        <w:fldChar w:fldCharType="end"/>
      </w:r>
      <w:r>
        <w:t xml:space="preserve"> dargestellten Meta- und Stammdaten in </w:t>
      </w:r>
      <w:r w:rsidRPr="00F406D5">
        <w:rPr>
          <w:i/>
        </w:rPr>
        <w:t>SimpleDB</w:t>
      </w:r>
      <w:r>
        <w:t xml:space="preserve"> angenommen. Aufgrund der Nutzung des </w:t>
      </w:r>
      <w:proofErr w:type="spellStart"/>
      <w:r w:rsidRPr="00F406D5">
        <w:rPr>
          <w:u w:val="single"/>
        </w:rPr>
        <w:t>Coarse-Grained</w:t>
      </w:r>
      <w:proofErr w:type="spellEnd"/>
      <w:r>
        <w:t xml:space="preserve"> Modells werden alle weiteren spezifischen Daten in den Objekten gespeichert.</w:t>
      </w:r>
    </w:p>
    <w:p w:rsidR="004B12D9" w:rsidRPr="004769F1" w:rsidRDefault="004B12D9" w:rsidP="004B12D9">
      <w:pPr>
        <w:spacing w:before="100" w:beforeAutospacing="1" w:after="100" w:afterAutospacing="1"/>
        <w:rPr>
          <w:b/>
          <w:color w:val="FF0000"/>
        </w:rPr>
      </w:pPr>
      <w:r>
        <w:lastRenderedPageBreak/>
        <w:t>Die Datenmenge bzgl. der Attributwerte sind Schätzwerte. Es wird davon ausgegangen, dass ca. 7,5 Mio. Instrumente im System gespeichert werden.</w:t>
      </w:r>
    </w:p>
    <w:p w:rsidR="0040158C" w:rsidRDefault="0040158C" w:rsidP="00E07564"/>
    <w:p w:rsidR="004769F1" w:rsidRDefault="00E07564" w:rsidP="00E07564">
      <w:r>
        <w:t xml:space="preserve">Auf dieser Basis </w:t>
      </w:r>
      <w:r w:rsidR="00884B8A">
        <w:t>lassen sich</w:t>
      </w:r>
      <w:r w:rsidR="004769F1">
        <w:t xml:space="preserve"> die Kosten wie folgt ermitteln</w:t>
      </w:r>
      <w:r w:rsidR="00967CEB">
        <w:t>:</w:t>
      </w:r>
    </w:p>
    <w:p w:rsidR="00884B8A" w:rsidRPr="00963D5B" w:rsidRDefault="0093596E" w:rsidP="003D7ED1">
      <w:pPr>
        <w:pBdr>
          <w:top w:val="single" w:sz="4" w:space="1" w:color="BDD5EF"/>
          <w:left w:val="single" w:sz="4" w:space="4" w:color="BDD5EF"/>
          <w:bottom w:val="single" w:sz="4" w:space="1" w:color="BDD5EF"/>
          <w:right w:val="single" w:sz="4" w:space="4" w:color="BDD5EF"/>
        </w:pBdr>
        <w:shd w:val="clear" w:color="auto" w:fill="E4EFF9"/>
        <w:rPr>
          <w:color w:val="000000" w:themeColor="text1"/>
          <w:sz w:val="20"/>
        </w:rPr>
      </w:pPr>
      <m:oMathPara>
        <m:oMathParaPr>
          <m:jc m:val="center"/>
        </m:oMathParaPr>
        <m:oMath>
          <m:sSub>
            <m:sSubPr>
              <m:ctrlPr>
                <w:rPr>
                  <w:rFonts w:ascii="Cambria Math" w:hAnsi="Cambria Math"/>
                  <w:color w:val="000000" w:themeColor="text1"/>
                  <w:sz w:val="20"/>
                </w:rPr>
              </m:ctrlPr>
            </m:sSubPr>
            <m:e>
              <m:r>
                <m:rPr>
                  <m:sty m:val="p"/>
                </m:rPr>
                <w:rPr>
                  <w:rFonts w:ascii="Cambria Math" w:hAnsi="Cambria Math"/>
                  <w:color w:val="000000" w:themeColor="text1"/>
                  <w:sz w:val="20"/>
                </w:rPr>
                <m:t>Gesamtkosten</m:t>
              </m:r>
            </m:e>
            <m:sub>
              <m:r>
                <m:rPr>
                  <m:sty m:val="p"/>
                </m:rPr>
                <w:rPr>
                  <w:rFonts w:ascii="Cambria Math" w:hAnsi="Cambria Math"/>
                  <w:color w:val="000000" w:themeColor="text1"/>
                  <w:sz w:val="20"/>
                </w:rPr>
                <m:t>proJahr</m:t>
              </m:r>
            </m:sub>
          </m:sSub>
          <m:r>
            <m:rPr>
              <m:sty m:val="p"/>
            </m:rPr>
            <w:rPr>
              <w:rFonts w:ascii="Cambria Math" w:hAnsi="Cambria Math"/>
              <w:color w:val="000000" w:themeColor="text1"/>
              <w:sz w:val="20"/>
            </w:rPr>
            <m:t>=</m:t>
          </m:r>
          <m:sSub>
            <m:sSubPr>
              <m:ctrlPr>
                <w:rPr>
                  <w:rFonts w:ascii="Cambria Math" w:hAnsi="Cambria Math"/>
                  <w:color w:val="000000" w:themeColor="text1"/>
                  <w:sz w:val="20"/>
                </w:rPr>
              </m:ctrlPr>
            </m:sSubPr>
            <m:e>
              <m:r>
                <m:rPr>
                  <m:sty m:val="p"/>
                </m:rPr>
                <w:rPr>
                  <w:rFonts w:ascii="Cambria Math" w:hAnsi="Cambria Math"/>
                  <w:color w:val="000000" w:themeColor="text1"/>
                  <w:sz w:val="20"/>
                </w:rPr>
                <m:t>Datenmenge</m:t>
              </m:r>
            </m:e>
            <m:sub>
              <m:r>
                <m:rPr>
                  <m:sty m:val="p"/>
                </m:rPr>
                <w:rPr>
                  <w:rFonts w:ascii="Cambria Math" w:hAnsi="Cambria Math"/>
                  <w:color w:val="000000" w:themeColor="text1"/>
                  <w:sz w:val="20"/>
                </w:rPr>
                <m:t>Gigabyte</m:t>
              </m:r>
            </m:sub>
          </m:sSub>
          <m:r>
            <m:rPr>
              <m:sty m:val="p"/>
            </m:rPr>
            <w:rPr>
              <w:rFonts w:ascii="Cambria Math" w:hAnsi="Cambria Math"/>
              <w:color w:val="000000" w:themeColor="text1"/>
              <w:sz w:val="20"/>
            </w:rPr>
            <m:t xml:space="preserve"> x 0,275USD</m:t>
          </m:r>
        </m:oMath>
      </m:oMathPara>
    </w:p>
    <w:p w:rsidR="00884B8A" w:rsidRPr="00963D5B" w:rsidRDefault="0093596E" w:rsidP="003D7ED1">
      <w:pPr>
        <w:pBdr>
          <w:top w:val="single" w:sz="4" w:space="1" w:color="BDD5EF"/>
          <w:left w:val="single" w:sz="4" w:space="4" w:color="BDD5EF"/>
          <w:bottom w:val="single" w:sz="4" w:space="1" w:color="BDD5EF"/>
          <w:right w:val="single" w:sz="4" w:space="4" w:color="BDD5EF"/>
        </w:pBdr>
        <w:shd w:val="clear" w:color="auto" w:fill="E4EFF9"/>
        <w:rPr>
          <w:color w:val="000000" w:themeColor="text1"/>
          <w:sz w:val="20"/>
        </w:rPr>
      </w:pPr>
      <m:oMathPara>
        <m:oMathParaPr>
          <m:jc m:val="center"/>
        </m:oMathParaPr>
        <m:oMath>
          <m:sSub>
            <m:sSubPr>
              <m:ctrlPr>
                <w:rPr>
                  <w:rFonts w:ascii="Cambria Math" w:hAnsi="Cambria Math"/>
                  <w:color w:val="000000" w:themeColor="text1"/>
                  <w:sz w:val="20"/>
                </w:rPr>
              </m:ctrlPr>
            </m:sSubPr>
            <m:e>
              <m:r>
                <m:rPr>
                  <m:sty m:val="p"/>
                </m:rPr>
                <w:rPr>
                  <w:rFonts w:ascii="Cambria Math" w:hAnsi="Cambria Math"/>
                  <w:color w:val="000000" w:themeColor="text1"/>
                  <w:sz w:val="20"/>
                </w:rPr>
                <m:t>Datenmenge</m:t>
              </m:r>
            </m:e>
            <m:sub>
              <m:r>
                <m:rPr>
                  <m:sty m:val="p"/>
                </m:rPr>
                <w:rPr>
                  <w:rFonts w:ascii="Cambria Math" w:hAnsi="Cambria Math"/>
                  <w:color w:val="000000" w:themeColor="text1"/>
                  <w:sz w:val="20"/>
                </w:rPr>
                <m:t>Gigabyte</m:t>
              </m:r>
            </m:sub>
          </m:sSub>
          <m:r>
            <m:rPr>
              <m:sty m:val="p"/>
            </m:rPr>
            <w:rPr>
              <w:rFonts w:ascii="Cambria Math" w:hAnsi="Cambria Math"/>
              <w:color w:val="000000" w:themeColor="text1"/>
              <w:sz w:val="20"/>
            </w:rPr>
            <m:t>=</m:t>
          </m:r>
          <m:sSub>
            <m:sSubPr>
              <m:ctrlPr>
                <w:rPr>
                  <w:rFonts w:ascii="Cambria Math" w:hAnsi="Cambria Math"/>
                  <w:color w:val="000000" w:themeColor="text1"/>
                  <w:sz w:val="20"/>
                </w:rPr>
              </m:ctrlPr>
            </m:sSubPr>
            <m:e>
              <m:r>
                <m:rPr>
                  <m:sty m:val="p"/>
                </m:rPr>
                <w:rPr>
                  <w:rFonts w:ascii="Cambria Math" w:hAnsi="Cambria Math"/>
                  <w:color w:val="000000" w:themeColor="text1"/>
                  <w:sz w:val="20"/>
                </w:rPr>
                <m:t>Metadaten</m:t>
              </m:r>
            </m:e>
            <m:sub>
              <m:r>
                <m:rPr>
                  <m:sty m:val="p"/>
                </m:rPr>
                <w:rPr>
                  <w:rFonts w:ascii="Cambria Math" w:hAnsi="Cambria Math"/>
                  <w:color w:val="000000" w:themeColor="text1"/>
                  <w:sz w:val="20"/>
                </w:rPr>
                <m:t>Gigabyte</m:t>
              </m:r>
            </m:sub>
          </m:sSub>
          <m:r>
            <m:rPr>
              <m:sty m:val="p"/>
            </m:rPr>
            <w:rPr>
              <w:rFonts w:ascii="Cambria Math" w:hAnsi="Cambria Math"/>
              <w:color w:val="000000" w:themeColor="text1"/>
              <w:sz w:val="20"/>
            </w:rPr>
            <m:t>+</m:t>
          </m:r>
          <m:sSub>
            <m:sSubPr>
              <m:ctrlPr>
                <w:rPr>
                  <w:rFonts w:ascii="Cambria Math" w:hAnsi="Cambria Math"/>
                  <w:color w:val="000000" w:themeColor="text1"/>
                  <w:sz w:val="20"/>
                </w:rPr>
              </m:ctrlPr>
            </m:sSubPr>
            <m:e>
              <m:r>
                <m:rPr>
                  <m:sty m:val="p"/>
                </m:rPr>
                <w:rPr>
                  <w:rFonts w:ascii="Cambria Math" w:hAnsi="Cambria Math"/>
                  <w:color w:val="000000" w:themeColor="text1"/>
                  <w:sz w:val="20"/>
                </w:rPr>
                <m:t>Nutzdaten</m:t>
              </m:r>
            </m:e>
            <m:sub>
              <m:r>
                <m:rPr>
                  <m:sty m:val="p"/>
                </m:rPr>
                <w:rPr>
                  <w:rFonts w:ascii="Cambria Math" w:hAnsi="Cambria Math"/>
                  <w:color w:val="000000" w:themeColor="text1"/>
                  <w:sz w:val="20"/>
                </w:rPr>
                <m:t>Gigabyte</m:t>
              </m:r>
            </m:sub>
          </m:sSub>
        </m:oMath>
      </m:oMathPara>
    </w:p>
    <w:p w:rsidR="004769F1" w:rsidRPr="00967CEB" w:rsidRDefault="0034596B" w:rsidP="00E07564">
      <w:r w:rsidRPr="00967CEB">
        <w:t xml:space="preserve">Da die hier genutzten Metadaten </w:t>
      </w:r>
      <w:r w:rsidR="00C05EB8" w:rsidRPr="00967CEB">
        <w:t>nur ca. 815 Byte besitzen,</w:t>
      </w:r>
      <w:r w:rsidRPr="00967CEB">
        <w:t xml:space="preserve"> werden sie mit 0 angesetzt, was faktisch bedeutet, dass die zu speichernde Datenmenge der Menge der Nutzdaten entspricht.</w:t>
      </w:r>
      <w:r w:rsidR="004769F1" w:rsidRPr="00967CEB">
        <w:t xml:space="preserve"> Die Indizes werden zu den Nutzdaten gezählt.</w:t>
      </w:r>
    </w:p>
    <w:p w:rsidR="0034596B" w:rsidRPr="00963D5B" w:rsidRDefault="00963D5B" w:rsidP="003D7ED1">
      <w:pPr>
        <w:pBdr>
          <w:top w:val="single" w:sz="4" w:space="1" w:color="BDD5EF"/>
          <w:left w:val="single" w:sz="4" w:space="4" w:color="BDD5EF"/>
          <w:bottom w:val="single" w:sz="4" w:space="1" w:color="BDD5EF"/>
          <w:right w:val="single" w:sz="4" w:space="4" w:color="BDD5EF"/>
        </w:pBdr>
        <w:shd w:val="clear" w:color="auto" w:fill="E4EFF9"/>
        <w:rPr>
          <w:color w:val="000000" w:themeColor="text1"/>
          <w:sz w:val="20"/>
        </w:rPr>
      </w:pPr>
      <m:oMathPara>
        <m:oMathParaPr>
          <m:jc m:val="center"/>
        </m:oMathParaPr>
        <m:oMath>
          <m:r>
            <m:rPr>
              <m:sty m:val="p"/>
            </m:rPr>
            <w:rPr>
              <w:rFonts w:ascii="Cambria Math" w:hAnsi="Cambria Math"/>
              <w:color w:val="000000" w:themeColor="text1"/>
              <w:sz w:val="20"/>
            </w:rPr>
            <m:t xml:space="preserve">Es seien I die Anzahl der im System gespeicherten Instrumente und </m:t>
          </m:r>
          <m:r>
            <m:rPr>
              <m:sty m:val="p"/>
            </m:rPr>
            <w:rPr>
              <w:rFonts w:ascii="Cambria Math" w:hAnsi="Cambria Math"/>
              <w:color w:val="000000" w:themeColor="text1"/>
              <w:sz w:val="20"/>
            </w:rPr>
            <w:br/>
          </m:r>
        </m:oMath>
        <m:oMath>
          <m:r>
            <m:rPr>
              <m:sty m:val="p"/>
            </m:rPr>
            <w:rPr>
              <w:rFonts w:ascii="Cambria Math" w:hAnsi="Cambria Math"/>
              <w:color w:val="000000" w:themeColor="text1"/>
              <w:sz w:val="20"/>
            </w:rPr>
            <m:t>A die Anzahl der gespeicherten Attributnamen, dann gilt</m:t>
          </m:r>
        </m:oMath>
      </m:oMathPara>
    </w:p>
    <w:p w:rsidR="00884B8A" w:rsidRPr="00963D5B" w:rsidRDefault="0093596E" w:rsidP="003D7ED1">
      <w:pPr>
        <w:pBdr>
          <w:top w:val="single" w:sz="4" w:space="1" w:color="BDD5EF"/>
          <w:left w:val="single" w:sz="4" w:space="4" w:color="BDD5EF"/>
          <w:bottom w:val="single" w:sz="4" w:space="1" w:color="BDD5EF"/>
          <w:right w:val="single" w:sz="4" w:space="4" w:color="BDD5EF"/>
        </w:pBdr>
        <w:shd w:val="clear" w:color="auto" w:fill="E4EFF9"/>
        <w:spacing w:line="480" w:lineRule="auto"/>
        <w:rPr>
          <w:color w:val="000000" w:themeColor="text1"/>
          <w:sz w:val="20"/>
        </w:rPr>
      </w:pPr>
      <m:oMathPara>
        <m:oMathParaPr>
          <m:jc m:val="center"/>
        </m:oMathParaPr>
        <m:oMath>
          <m:sSub>
            <m:sSubPr>
              <m:ctrlPr>
                <w:rPr>
                  <w:rFonts w:ascii="Cambria Math" w:hAnsi="Cambria Math"/>
                  <w:color w:val="000000" w:themeColor="text1"/>
                  <w:sz w:val="20"/>
                </w:rPr>
              </m:ctrlPr>
            </m:sSubPr>
            <m:e>
              <m:r>
                <m:rPr>
                  <m:sty m:val="p"/>
                </m:rPr>
                <w:rPr>
                  <w:rFonts w:ascii="Cambria Math" w:hAnsi="Cambria Math"/>
                  <w:color w:val="000000" w:themeColor="text1"/>
                  <w:sz w:val="20"/>
                </w:rPr>
                <m:t>Nutzdaten</m:t>
              </m:r>
            </m:e>
            <m:sub>
              <m:r>
                <m:rPr>
                  <m:sty m:val="p"/>
                </m:rPr>
                <w:rPr>
                  <w:rFonts w:ascii="Cambria Math" w:hAnsi="Cambria Math"/>
                  <w:color w:val="000000" w:themeColor="text1"/>
                  <w:sz w:val="20"/>
                </w:rPr>
                <m:t>Gigabyte</m:t>
              </m:r>
            </m:sub>
          </m:sSub>
          <m:r>
            <m:rPr>
              <m:sty m:val="p"/>
            </m:rPr>
            <w:rPr>
              <w:rFonts w:ascii="Cambria Math" w:hAnsi="Cambria Math"/>
              <w:color w:val="000000" w:themeColor="text1"/>
              <w:sz w:val="20"/>
            </w:rPr>
            <m:t xml:space="preserve">= </m:t>
          </m:r>
          <m:f>
            <m:fPr>
              <m:ctrlPr>
                <w:rPr>
                  <w:rFonts w:ascii="Cambria Math" w:hAnsi="Cambria Math"/>
                  <w:color w:val="000000" w:themeColor="text1"/>
                  <w:sz w:val="20"/>
                </w:rPr>
              </m:ctrlPr>
            </m:fPr>
            <m:num>
              <m:r>
                <m:rPr>
                  <m:sty m:val="p"/>
                </m:rPr>
                <w:rPr>
                  <w:rFonts w:ascii="Cambria Math" w:hAnsi="Cambria Math"/>
                  <w:color w:val="000000" w:themeColor="text1"/>
                  <w:sz w:val="20"/>
                </w:rPr>
                <m:t xml:space="preserve">I x A x </m:t>
              </m:r>
              <m:sSub>
                <m:sSubPr>
                  <m:ctrlPr>
                    <w:rPr>
                      <w:rFonts w:ascii="Cambria Math" w:hAnsi="Cambria Math"/>
                      <w:color w:val="000000" w:themeColor="text1"/>
                      <w:sz w:val="20"/>
                    </w:rPr>
                  </m:ctrlPr>
                </m:sSubPr>
                <m:e>
                  <m:r>
                    <m:rPr>
                      <m:sty m:val="p"/>
                    </m:rPr>
                    <w:rPr>
                      <w:rFonts w:ascii="Cambria Math" w:hAnsi="Cambria Math"/>
                      <w:color w:val="000000" w:themeColor="text1"/>
                      <w:sz w:val="20"/>
                    </w:rPr>
                    <m:t>45</m:t>
                  </m:r>
                </m:e>
                <m:sub>
                  <m:r>
                    <m:rPr>
                      <m:sty m:val="p"/>
                    </m:rPr>
                    <w:rPr>
                      <w:rFonts w:ascii="Cambria Math" w:hAnsi="Cambria Math"/>
                      <w:color w:val="000000" w:themeColor="text1"/>
                      <w:sz w:val="20"/>
                    </w:rPr>
                    <m:t>Byte</m:t>
                  </m:r>
                </m:sub>
              </m:sSub>
              <m:r>
                <m:rPr>
                  <m:sty m:val="p"/>
                </m:rPr>
                <w:rPr>
                  <w:rFonts w:ascii="Cambria Math" w:hAnsi="Cambria Math"/>
                  <w:color w:val="000000" w:themeColor="text1"/>
                  <w:sz w:val="20"/>
                </w:rPr>
                <m:t xml:space="preserve"> x </m:t>
              </m:r>
              <m:d>
                <m:dPr>
                  <m:ctrlPr>
                    <w:rPr>
                      <w:rFonts w:ascii="Cambria Math" w:hAnsi="Cambria Math"/>
                      <w:color w:val="000000" w:themeColor="text1"/>
                      <w:sz w:val="20"/>
                    </w:rPr>
                  </m:ctrlPr>
                </m:dPr>
                <m:e>
                  <m:sSub>
                    <m:sSubPr>
                      <m:ctrlPr>
                        <w:rPr>
                          <w:rFonts w:ascii="Cambria Math" w:hAnsi="Cambria Math"/>
                          <w:color w:val="000000" w:themeColor="text1"/>
                          <w:sz w:val="20"/>
                        </w:rPr>
                      </m:ctrlPr>
                    </m:sSubPr>
                    <m:e>
                      <m:r>
                        <m:rPr>
                          <m:sty m:val="p"/>
                        </m:rPr>
                        <w:rPr>
                          <w:rFonts w:ascii="Cambria Math" w:hAnsi="Cambria Math"/>
                          <w:color w:val="000000" w:themeColor="text1"/>
                          <w:sz w:val="20"/>
                        </w:rPr>
                        <m:t>Setgroesse</m:t>
                      </m:r>
                    </m:e>
                    <m:sub>
                      <m:r>
                        <m:rPr>
                          <m:sty m:val="p"/>
                        </m:rPr>
                        <w:rPr>
                          <w:rFonts w:ascii="Cambria Math" w:hAnsi="Cambria Math"/>
                          <w:color w:val="000000" w:themeColor="text1"/>
                          <w:sz w:val="20"/>
                        </w:rPr>
                        <m:t>Byte</m:t>
                      </m:r>
                    </m:sub>
                  </m:sSub>
                  <m:r>
                    <m:rPr>
                      <m:sty m:val="p"/>
                    </m:rPr>
                    <w:rPr>
                      <w:rFonts w:ascii="Cambria Math" w:hAnsi="Cambria Math"/>
                      <w:color w:val="000000" w:themeColor="text1"/>
                      <w:sz w:val="20"/>
                    </w:rPr>
                    <m:t>+1</m:t>
                  </m:r>
                </m:e>
              </m:d>
            </m:num>
            <m:den>
              <m:sSup>
                <m:sSupPr>
                  <m:ctrlPr>
                    <w:rPr>
                      <w:rFonts w:ascii="Cambria Math" w:hAnsi="Cambria Math"/>
                      <w:color w:val="000000" w:themeColor="text1"/>
                      <w:sz w:val="20"/>
                    </w:rPr>
                  </m:ctrlPr>
                </m:sSupPr>
                <m:e>
                  <m:r>
                    <m:rPr>
                      <m:sty m:val="p"/>
                    </m:rPr>
                    <w:rPr>
                      <w:rFonts w:ascii="Cambria Math" w:hAnsi="Cambria Math"/>
                      <w:color w:val="000000" w:themeColor="text1"/>
                      <w:sz w:val="20"/>
                    </w:rPr>
                    <m:t>1024</m:t>
                  </m:r>
                </m:e>
                <m:sup>
                  <m:r>
                    <m:rPr>
                      <m:sty m:val="p"/>
                    </m:rPr>
                    <w:rPr>
                      <w:rFonts w:ascii="Cambria Math" w:hAnsi="Cambria Math"/>
                      <w:color w:val="000000" w:themeColor="text1"/>
                      <w:sz w:val="20"/>
                    </w:rPr>
                    <m:t>3</m:t>
                  </m:r>
                </m:sup>
              </m:sSup>
            </m:den>
          </m:f>
        </m:oMath>
      </m:oMathPara>
    </w:p>
    <w:p w:rsidR="00C05EB8" w:rsidRPr="00963D5B" w:rsidRDefault="00963D5B" w:rsidP="003D7ED1">
      <w:pPr>
        <w:pBdr>
          <w:top w:val="single" w:sz="4" w:space="1" w:color="BDD5EF"/>
          <w:left w:val="single" w:sz="4" w:space="4" w:color="BDD5EF"/>
          <w:bottom w:val="single" w:sz="4" w:space="1" w:color="BDD5EF"/>
          <w:right w:val="single" w:sz="4" w:space="4" w:color="BDD5EF"/>
        </w:pBdr>
        <w:shd w:val="clear" w:color="auto" w:fill="E4EFF9"/>
        <w:spacing w:line="480" w:lineRule="auto"/>
        <w:rPr>
          <w:color w:val="000000" w:themeColor="text1"/>
          <w:sz w:val="20"/>
        </w:rPr>
      </w:pPr>
      <m:oMathPara>
        <m:oMathParaPr>
          <m:jc m:val="center"/>
        </m:oMathParaPr>
        <m:oMath>
          <m:r>
            <m:rPr>
              <m:sty m:val="p"/>
            </m:rPr>
            <w:rPr>
              <w:rFonts w:ascii="Cambria Math" w:hAnsi="Cambria Math"/>
              <w:color w:val="000000" w:themeColor="text1"/>
              <w:sz w:val="20"/>
            </w:rPr>
            <m:t>=</m:t>
          </m:r>
          <m:f>
            <m:fPr>
              <m:ctrlPr>
                <w:rPr>
                  <w:rFonts w:ascii="Cambria Math" w:hAnsi="Cambria Math"/>
                  <w:color w:val="000000" w:themeColor="text1"/>
                  <w:sz w:val="20"/>
                </w:rPr>
              </m:ctrlPr>
            </m:fPr>
            <m:num>
              <m:r>
                <m:rPr>
                  <m:sty m:val="p"/>
                </m:rPr>
                <w:rPr>
                  <w:rFonts w:ascii="Cambria Math" w:hAnsi="Cambria Math"/>
                  <w:color w:val="000000" w:themeColor="text1"/>
                  <w:sz w:val="20"/>
                </w:rPr>
                <m:t xml:space="preserve">7500000 x 17 x 45 x </m:t>
              </m:r>
              <m:d>
                <m:dPr>
                  <m:ctrlPr>
                    <w:rPr>
                      <w:rFonts w:ascii="Cambria Math" w:hAnsi="Cambria Math"/>
                      <w:color w:val="000000" w:themeColor="text1"/>
                      <w:sz w:val="20"/>
                    </w:rPr>
                  </m:ctrlPr>
                </m:dPr>
                <m:e>
                  <m:r>
                    <m:rPr>
                      <m:sty m:val="p"/>
                    </m:rPr>
                    <w:rPr>
                      <w:rFonts w:ascii="Cambria Math" w:hAnsi="Cambria Math"/>
                      <w:color w:val="000000" w:themeColor="text1"/>
                      <w:sz w:val="20"/>
                    </w:rPr>
                    <m:t>367+1</m:t>
                  </m:r>
                </m:e>
              </m:d>
            </m:num>
            <m:den>
              <m:r>
                <m:rPr>
                  <m:sty m:val="p"/>
                </m:rPr>
                <w:rPr>
                  <w:rFonts w:ascii="Cambria Math" w:hAnsi="Cambria Math"/>
                  <w:color w:val="000000" w:themeColor="text1"/>
                  <w:sz w:val="20"/>
                </w:rPr>
                <m:t>2122317824</m:t>
              </m:r>
            </m:den>
          </m:f>
          <m:r>
            <m:rPr>
              <m:sty m:val="p"/>
            </m:rPr>
            <w:rPr>
              <w:rFonts w:ascii="Cambria Math" w:hAnsi="Cambria Math"/>
              <w:color w:val="000000" w:themeColor="text1"/>
              <w:sz w:val="20"/>
            </w:rPr>
            <m:t xml:space="preserve"> =994,86GB ≈995GB</m:t>
          </m:r>
          <m:r>
            <m:rPr>
              <m:sty m:val="p"/>
            </m:rPr>
            <w:rPr>
              <w:rFonts w:ascii="Cambria Math" w:hAnsi="Cambria Math"/>
              <w:color w:val="000000" w:themeColor="text1"/>
              <w:sz w:val="20"/>
            </w:rPr>
            <w:br/>
          </m:r>
        </m:oMath>
        <m:oMath>
          <m:r>
            <m:rPr>
              <m:sty m:val="p"/>
            </m:rPr>
            <w:rPr>
              <w:rFonts w:ascii="Cambria Math" w:hAnsi="Cambria Math"/>
              <w:color w:val="000000" w:themeColor="text1"/>
              <w:sz w:val="12"/>
              <w:szCs w:val="16"/>
            </w:rPr>
            <w:br/>
          </m:r>
        </m:oMath>
        <m:oMath>
          <m:sSub>
            <m:sSubPr>
              <m:ctrlPr>
                <w:rPr>
                  <w:rFonts w:ascii="Cambria Math" w:hAnsi="Cambria Math"/>
                  <w:color w:val="000000" w:themeColor="text1"/>
                  <w:sz w:val="20"/>
                </w:rPr>
              </m:ctrlPr>
            </m:sSubPr>
            <m:e>
              <m:r>
                <m:rPr>
                  <m:sty m:val="p"/>
                </m:rPr>
                <w:rPr>
                  <w:rFonts w:ascii="Cambria Math" w:hAnsi="Cambria Math"/>
                  <w:color w:val="000000" w:themeColor="text1"/>
                  <w:sz w:val="20"/>
                </w:rPr>
                <m:t>Gesamtkosten</m:t>
              </m:r>
            </m:e>
            <m:sub>
              <m:r>
                <m:rPr>
                  <m:sty m:val="p"/>
                </m:rPr>
                <w:rPr>
                  <w:rFonts w:ascii="Cambria Math" w:hAnsi="Cambria Math"/>
                  <w:color w:val="000000" w:themeColor="text1"/>
                  <w:sz w:val="20"/>
                </w:rPr>
                <m:t>proJahr</m:t>
              </m:r>
            </m:sub>
          </m:sSub>
          <m:r>
            <m:rPr>
              <m:sty m:val="p"/>
            </m:rPr>
            <w:rPr>
              <w:rFonts w:ascii="Cambria Math" w:hAnsi="Cambria Math"/>
              <w:color w:val="000000" w:themeColor="text1"/>
              <w:sz w:val="20"/>
            </w:rPr>
            <m:t>=995 x $0,275≈$274</m:t>
          </m:r>
        </m:oMath>
      </m:oMathPara>
    </w:p>
    <w:p w:rsidR="00884B8A" w:rsidRPr="00C05EB8" w:rsidRDefault="00C05EB8" w:rsidP="004769F1">
      <w:r>
        <w:t xml:space="preserve">Die zur Speicherung </w:t>
      </w:r>
      <w:r w:rsidR="002139B2">
        <w:t xml:space="preserve">in SimpleDB </w:t>
      </w:r>
      <w:r>
        <w:t>nötigen Kosten belaufen sich somit auf ca</w:t>
      </w:r>
      <w:r w:rsidRPr="004769F1">
        <w:t xml:space="preserve">. </w:t>
      </w:r>
      <w:r w:rsidR="00A6436D">
        <w:t>3</w:t>
      </w:r>
      <w:r w:rsidR="009752C7">
        <w:t>.</w:t>
      </w:r>
      <w:r w:rsidR="00A6436D">
        <w:t>288</w:t>
      </w:r>
      <w:r w:rsidRPr="004769F1">
        <w:t xml:space="preserve"> USD</w:t>
      </w:r>
      <w:r>
        <w:t xml:space="preserve"> </w:t>
      </w:r>
      <w:r w:rsidR="00A6436D">
        <w:t>jährlich</w:t>
      </w:r>
      <w:r>
        <w:t>.</w:t>
      </w:r>
    </w:p>
    <w:p w:rsidR="00AF355D" w:rsidRDefault="00AF355D" w:rsidP="00AF355D">
      <w:pPr>
        <w:pStyle w:val="berschrift4"/>
        <w:numPr>
          <w:ilvl w:val="3"/>
          <w:numId w:val="1"/>
        </w:numPr>
      </w:pPr>
      <w:bookmarkStart w:id="133" w:name="_Toc305264407"/>
      <w:r w:rsidRPr="00884B8A">
        <w:rPr>
          <w:lang w:val="en-US"/>
        </w:rPr>
        <w:t>I</w:t>
      </w:r>
      <w:proofErr w:type="spellStart"/>
      <w:r>
        <w:t>nfrastruktur</w:t>
      </w:r>
      <w:proofErr w:type="spellEnd"/>
      <w:r>
        <w:t>-Konzept Processing</w:t>
      </w:r>
      <w:r w:rsidR="00967CEB">
        <w:t>-Ebene</w:t>
      </w:r>
      <w:bookmarkEnd w:id="133"/>
    </w:p>
    <w:p w:rsidR="00303107" w:rsidRDefault="00591084" w:rsidP="00AF355D">
      <w:r>
        <w:t xml:space="preserve">In der Processing-Ebene werden ebenfalls extra Ressourcen für die </w:t>
      </w:r>
      <w:proofErr w:type="spellStart"/>
      <w:r w:rsidRPr="00591084">
        <w:rPr>
          <w:i/>
        </w:rPr>
        <w:t>Exclusive</w:t>
      </w:r>
      <w:proofErr w:type="spellEnd"/>
      <w:r w:rsidRPr="00591084">
        <w:rPr>
          <w:i/>
        </w:rPr>
        <w:t xml:space="preserve"> Processing Lane</w:t>
      </w:r>
      <w:r>
        <w:t xml:space="preserve"> </w:t>
      </w:r>
      <w:r w:rsidR="00FB5BCB">
        <w:t>eingeplant</w:t>
      </w:r>
      <w:r>
        <w:t>. Die Verarbeitungs-Ebene wird als</w:t>
      </w:r>
      <w:r w:rsidR="00FB5BCB">
        <w:t xml:space="preserve"> Rechnerfarm realisiert. Es gibt Instanzen die erhöhte CPU- und erhöhte Memory-Kapazitäten bereitstellen.</w:t>
      </w:r>
    </w:p>
    <w:p w:rsidR="00126207" w:rsidRDefault="00126207" w:rsidP="00AF355D">
      <w:r>
        <w:t xml:space="preserve">Es wird angenommen, dass jede verarbeitende Instanz einen EBS-Bedarf von 500GB besitzt, die </w:t>
      </w:r>
      <w:proofErr w:type="spellStart"/>
      <w:r>
        <w:t>Micro</w:t>
      </w:r>
      <w:proofErr w:type="spellEnd"/>
      <w:r>
        <w:t xml:space="preserve"> Instanzen </w:t>
      </w:r>
      <w:r w:rsidR="00006D77">
        <w:t xml:space="preserve">werden jeweils mit </w:t>
      </w:r>
      <w:r>
        <w:t xml:space="preserve">50GB </w:t>
      </w:r>
      <w:r w:rsidR="00006D77">
        <w:t>geplant</w:t>
      </w:r>
      <w:r>
        <w:t>.</w:t>
      </w:r>
    </w:p>
    <w:p w:rsidR="00591084" w:rsidRDefault="00591084" w:rsidP="00591084">
      <w:r>
        <w:lastRenderedPageBreak/>
        <w:t xml:space="preserve">Jede Instanz besitzt </w:t>
      </w:r>
      <w:r w:rsidRPr="00591084">
        <w:rPr>
          <w:i/>
        </w:rPr>
        <w:t>n-Queues</w:t>
      </w:r>
      <w:r>
        <w:t xml:space="preserve"> über die die Jobs angenommen werden. Der Einfachheit halber werden diese, in der folgenden Abbildung, als einzelne Queue dargestellt.</w:t>
      </w:r>
    </w:p>
    <w:p w:rsidR="00591084" w:rsidRDefault="00767D3B" w:rsidP="00591084">
      <w:pPr>
        <w:keepNext/>
        <w:jc w:val="center"/>
      </w:pPr>
      <w:r>
        <w:rPr>
          <w:noProof/>
          <w:lang w:eastAsia="de-DE"/>
        </w:rPr>
        <w:drawing>
          <wp:inline distT="0" distB="0" distL="0" distR="0" wp14:anchorId="396B0561" wp14:editId="59BA3C18">
            <wp:extent cx="4024129" cy="2536466"/>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31201" cy="2540924"/>
                    </a:xfrm>
                    <a:prstGeom prst="rect">
                      <a:avLst/>
                    </a:prstGeom>
                  </pic:spPr>
                </pic:pic>
              </a:graphicData>
            </a:graphic>
          </wp:inline>
        </w:drawing>
      </w:r>
    </w:p>
    <w:p w:rsidR="00591084" w:rsidRPr="008D790C" w:rsidRDefault="00591084" w:rsidP="00591084">
      <w:pPr>
        <w:pStyle w:val="Beschriftung"/>
        <w:jc w:val="center"/>
        <w:rPr>
          <w:lang w:val="en-US"/>
        </w:rPr>
      </w:pPr>
      <w:bookmarkStart w:id="134" w:name="_Toc305264451"/>
      <w:proofErr w:type="spellStart"/>
      <w:r w:rsidRPr="008D790C">
        <w:rPr>
          <w:lang w:val="en-US"/>
        </w:rPr>
        <w:t>Abbildung</w:t>
      </w:r>
      <w:proofErr w:type="spellEnd"/>
      <w:r w:rsidRPr="008D790C">
        <w:rPr>
          <w:lang w:val="en-US"/>
        </w:rPr>
        <w:t xml:space="preserve"> </w:t>
      </w:r>
      <w:r>
        <w:fldChar w:fldCharType="begin"/>
      </w:r>
      <w:r w:rsidRPr="008D790C">
        <w:rPr>
          <w:lang w:val="en-US"/>
        </w:rPr>
        <w:instrText xml:space="preserve"> SEQ Abbildung \* ARABIC </w:instrText>
      </w:r>
      <w:r>
        <w:fldChar w:fldCharType="separate"/>
      </w:r>
      <w:r w:rsidR="00721F53">
        <w:rPr>
          <w:noProof/>
          <w:lang w:val="en-US"/>
        </w:rPr>
        <w:t>26</w:t>
      </w:r>
      <w:r>
        <w:fldChar w:fldCharType="end"/>
      </w:r>
      <w:r w:rsidR="000078C7">
        <w:rPr>
          <w:rStyle w:val="Funotenzeichen"/>
        </w:rPr>
        <w:footnoteReference w:id="97"/>
      </w:r>
      <w:r w:rsidRPr="008D790C">
        <w:rPr>
          <w:lang w:val="en-US"/>
        </w:rPr>
        <w:t xml:space="preserve"> </w:t>
      </w:r>
      <w:r w:rsidR="008C7D5B">
        <w:rPr>
          <w:lang w:val="en-US"/>
        </w:rPr>
        <w:t>-</w:t>
      </w:r>
      <w:r w:rsidRPr="008D790C">
        <w:rPr>
          <w:lang w:val="en-US"/>
        </w:rPr>
        <w:t xml:space="preserve"> </w:t>
      </w:r>
      <w:r w:rsidR="008D790C" w:rsidRPr="008D790C">
        <w:rPr>
          <w:lang w:val="en-US"/>
        </w:rPr>
        <w:t xml:space="preserve">High-Level </w:t>
      </w:r>
      <w:r w:rsidR="000078C7" w:rsidRPr="008D790C">
        <w:rPr>
          <w:lang w:val="en-US"/>
        </w:rPr>
        <w:t>IT-</w:t>
      </w:r>
      <w:proofErr w:type="spellStart"/>
      <w:r w:rsidR="000078C7" w:rsidRPr="008D790C">
        <w:rPr>
          <w:lang w:val="en-US"/>
        </w:rPr>
        <w:t>Architektur</w:t>
      </w:r>
      <w:proofErr w:type="spellEnd"/>
      <w:r w:rsidR="000078C7" w:rsidRPr="008D790C">
        <w:rPr>
          <w:lang w:val="en-US"/>
        </w:rPr>
        <w:t xml:space="preserve"> der Processing-</w:t>
      </w:r>
      <w:proofErr w:type="spellStart"/>
      <w:r w:rsidR="000078C7" w:rsidRPr="008D790C">
        <w:rPr>
          <w:lang w:val="en-US"/>
        </w:rPr>
        <w:t>Ebene</w:t>
      </w:r>
      <w:bookmarkEnd w:id="134"/>
      <w:proofErr w:type="spellEnd"/>
    </w:p>
    <w:p w:rsidR="000078C7" w:rsidRPr="00183A0C" w:rsidRDefault="00183A0C" w:rsidP="000078C7">
      <w:r w:rsidRPr="00183A0C">
        <w:t xml:space="preserve">In diesem Konzept wird angenommen, </w:t>
      </w:r>
      <w:r w:rsidR="00CE018C" w:rsidRPr="00183A0C">
        <w:t xml:space="preserve">dass der </w:t>
      </w:r>
      <w:proofErr w:type="spellStart"/>
      <w:r w:rsidR="00CE018C" w:rsidRPr="00183A0C">
        <w:t>Director</w:t>
      </w:r>
      <w:proofErr w:type="spellEnd"/>
      <w:r w:rsidR="00CE018C" w:rsidRPr="00183A0C">
        <w:t xml:space="preserve"> </w:t>
      </w:r>
      <w:r w:rsidR="002139B2">
        <w:t xml:space="preserve">die </w:t>
      </w:r>
      <w:r w:rsidR="000078C7" w:rsidRPr="00183A0C">
        <w:t>CPU- bzw</w:t>
      </w:r>
      <w:r w:rsidR="002139B2">
        <w:t xml:space="preserve">. Memory-Intensiven Job jeweils </w:t>
      </w:r>
      <w:r w:rsidR="000078C7" w:rsidRPr="00183A0C">
        <w:t xml:space="preserve">den </w:t>
      </w:r>
      <w:r w:rsidR="002139B2">
        <w:t>geeigneten</w:t>
      </w:r>
      <w:r w:rsidR="000078C7" w:rsidRPr="00183A0C">
        <w:t xml:space="preserve"> Instanzen</w:t>
      </w:r>
      <w:r w:rsidR="002139B2">
        <w:t xml:space="preserve"> </w:t>
      </w:r>
      <w:r w:rsidR="000078C7" w:rsidRPr="00183A0C">
        <w:t>zuordnet.</w:t>
      </w:r>
      <w:r w:rsidR="002139B2">
        <w:t xml:space="preserve"> Aus diesem Grunde sind Instanzen mit erhöhter CPU-Leistung bzw. mit erhöhter Memory-Kapazität vorhanden.</w:t>
      </w:r>
    </w:p>
    <w:p w:rsidR="000078C7" w:rsidRDefault="000078C7" w:rsidP="000078C7">
      <w:r>
        <w:t>Basierend auf diesem Modell ergib</w:t>
      </w:r>
      <w:r w:rsidR="003F30F5">
        <w:t>t sich folgende Kostenschätzung</w:t>
      </w:r>
      <w:r w:rsidR="00183A0C">
        <w:rPr>
          <w:rStyle w:val="Funotenzeichen"/>
        </w:rPr>
        <w:footnoteReference w:id="98"/>
      </w:r>
      <w:r w:rsidR="00183A0C">
        <w:t>.</w:t>
      </w:r>
    </w:p>
    <w:p w:rsidR="000078C7" w:rsidRDefault="000078C7" w:rsidP="000078C7">
      <w:pPr>
        <w:pStyle w:val="Beschriftung"/>
        <w:keepNext/>
      </w:pPr>
      <w:bookmarkStart w:id="135" w:name="_Ref301717468"/>
      <w:bookmarkStart w:id="136" w:name="_Toc305264469"/>
      <w:r>
        <w:t xml:space="preserve">Tabelle </w:t>
      </w:r>
      <w:r>
        <w:fldChar w:fldCharType="begin"/>
      </w:r>
      <w:r>
        <w:instrText xml:space="preserve"> SEQ Tabelle \* ARABIC </w:instrText>
      </w:r>
      <w:r>
        <w:fldChar w:fldCharType="separate"/>
      </w:r>
      <w:r w:rsidR="00721F53">
        <w:rPr>
          <w:noProof/>
        </w:rPr>
        <w:t>13</w:t>
      </w:r>
      <w:r>
        <w:fldChar w:fldCharType="end"/>
      </w:r>
      <w:bookmarkEnd w:id="135"/>
      <w:r w:rsidR="008C7D5B">
        <w:t xml:space="preserve"> -</w:t>
      </w:r>
      <w:r>
        <w:t xml:space="preserve"> Kostenschätzung: Processing-Ebene</w:t>
      </w:r>
      <w:r w:rsidR="001A1C55">
        <w:t xml:space="preserve"> EC2</w:t>
      </w:r>
      <w:bookmarkEnd w:id="136"/>
    </w:p>
    <w:tbl>
      <w:tblPr>
        <w:tblStyle w:val="Diplomarbeit2011"/>
        <w:tblW w:w="0" w:type="auto"/>
        <w:tblLook w:val="04A0" w:firstRow="1" w:lastRow="0" w:firstColumn="1" w:lastColumn="0" w:noHBand="0" w:noVBand="1"/>
      </w:tblPr>
      <w:tblGrid>
        <w:gridCol w:w="2477"/>
        <w:gridCol w:w="892"/>
        <w:gridCol w:w="2689"/>
      </w:tblGrid>
      <w:tr w:rsidR="000078C7" w:rsidTr="00BC705D">
        <w:trPr>
          <w:cnfStyle w:val="100000000000" w:firstRow="1" w:lastRow="0" w:firstColumn="0" w:lastColumn="0" w:oddVBand="0" w:evenVBand="0" w:oddHBand="0" w:evenHBand="0" w:firstRowFirstColumn="0" w:firstRowLastColumn="0" w:lastRowFirstColumn="0" w:lastRowLastColumn="0"/>
        </w:trPr>
        <w:tc>
          <w:tcPr>
            <w:tcW w:w="2477" w:type="dxa"/>
          </w:tcPr>
          <w:p w:rsidR="000078C7" w:rsidRPr="001346EB" w:rsidRDefault="000078C7" w:rsidP="000274AA">
            <w:pPr>
              <w:spacing w:before="40" w:line="240" w:lineRule="auto"/>
              <w:jc w:val="left"/>
              <w:rPr>
                <w:color w:val="365F91" w:themeColor="accent1" w:themeShade="BF"/>
              </w:rPr>
            </w:pPr>
            <w:r w:rsidRPr="00325277">
              <w:t xml:space="preserve">Instanz  Typ </w:t>
            </w:r>
          </w:p>
        </w:tc>
        <w:tc>
          <w:tcPr>
            <w:tcW w:w="892" w:type="dxa"/>
          </w:tcPr>
          <w:p w:rsidR="000078C7" w:rsidRPr="001346EB" w:rsidRDefault="000078C7" w:rsidP="000274AA">
            <w:pPr>
              <w:spacing w:before="40" w:line="240" w:lineRule="auto"/>
              <w:jc w:val="center"/>
              <w:rPr>
                <w:color w:val="365F91" w:themeColor="accent1" w:themeShade="BF"/>
              </w:rPr>
            </w:pPr>
            <w:r>
              <w:t>Anzahl</w:t>
            </w:r>
          </w:p>
        </w:tc>
        <w:tc>
          <w:tcPr>
            <w:tcW w:w="2689" w:type="dxa"/>
          </w:tcPr>
          <w:p w:rsidR="000078C7" w:rsidRPr="001346EB" w:rsidRDefault="00EB2CDC" w:rsidP="000274AA">
            <w:pPr>
              <w:spacing w:before="40" w:line="240" w:lineRule="auto"/>
              <w:jc w:val="center"/>
              <w:rPr>
                <w:color w:val="365F91" w:themeColor="accent1" w:themeShade="BF"/>
              </w:rPr>
            </w:pPr>
            <w:r>
              <w:t>K</w:t>
            </w:r>
            <w:r w:rsidR="003F30F5">
              <w:t>osten</w:t>
            </w:r>
          </w:p>
        </w:tc>
      </w:tr>
      <w:tr w:rsidR="000078C7" w:rsidTr="00BC705D">
        <w:tc>
          <w:tcPr>
            <w:tcW w:w="2477" w:type="dxa"/>
          </w:tcPr>
          <w:p w:rsidR="000078C7" w:rsidRPr="001346EB" w:rsidRDefault="000078C7" w:rsidP="009E7F02">
            <w:pPr>
              <w:spacing w:before="40" w:line="240" w:lineRule="auto"/>
              <w:jc w:val="left"/>
              <w:rPr>
                <w:color w:val="365F91" w:themeColor="accent1" w:themeShade="BF"/>
                <w:sz w:val="20"/>
              </w:rPr>
            </w:pPr>
            <w:r>
              <w:rPr>
                <w:sz w:val="20"/>
              </w:rPr>
              <w:t>t1.micro</w:t>
            </w:r>
          </w:p>
        </w:tc>
        <w:tc>
          <w:tcPr>
            <w:tcW w:w="892" w:type="dxa"/>
          </w:tcPr>
          <w:p w:rsidR="000078C7" w:rsidRPr="001346EB" w:rsidRDefault="000078C7" w:rsidP="009E7F02">
            <w:pPr>
              <w:spacing w:before="40" w:line="240" w:lineRule="auto"/>
              <w:jc w:val="center"/>
              <w:rPr>
                <w:sz w:val="20"/>
              </w:rPr>
            </w:pPr>
            <w:r>
              <w:rPr>
                <w:sz w:val="20"/>
              </w:rPr>
              <w:t>2</w:t>
            </w:r>
          </w:p>
        </w:tc>
        <w:tc>
          <w:tcPr>
            <w:tcW w:w="2689" w:type="dxa"/>
          </w:tcPr>
          <w:p w:rsidR="000078C7" w:rsidRPr="001346EB" w:rsidRDefault="000078C7" w:rsidP="003F30F5">
            <w:pPr>
              <w:spacing w:before="40" w:line="240" w:lineRule="auto"/>
              <w:jc w:val="center"/>
              <w:rPr>
                <w:sz w:val="20"/>
              </w:rPr>
            </w:pPr>
            <w:r>
              <w:rPr>
                <w:sz w:val="20"/>
              </w:rPr>
              <w:t>$</w:t>
            </w:r>
            <w:r w:rsidR="001A1C55">
              <w:rPr>
                <w:sz w:val="20"/>
              </w:rPr>
              <w:t>318,24</w:t>
            </w:r>
          </w:p>
        </w:tc>
      </w:tr>
      <w:tr w:rsidR="000078C7" w:rsidTr="00BC705D">
        <w:trPr>
          <w:cnfStyle w:val="000000010000" w:firstRow="0" w:lastRow="0" w:firstColumn="0" w:lastColumn="0" w:oddVBand="0" w:evenVBand="0" w:oddHBand="0" w:evenHBand="1" w:firstRowFirstColumn="0" w:firstRowLastColumn="0" w:lastRowFirstColumn="0" w:lastRowLastColumn="0"/>
        </w:trPr>
        <w:tc>
          <w:tcPr>
            <w:tcW w:w="2477" w:type="dxa"/>
          </w:tcPr>
          <w:p w:rsidR="000078C7" w:rsidRPr="001346EB" w:rsidRDefault="000078C7" w:rsidP="000078C7">
            <w:pPr>
              <w:spacing w:before="40" w:line="240" w:lineRule="auto"/>
              <w:jc w:val="left"/>
              <w:rPr>
                <w:sz w:val="20"/>
              </w:rPr>
            </w:pPr>
            <w:r>
              <w:rPr>
                <w:sz w:val="20"/>
              </w:rPr>
              <w:t>c1.xlarge</w:t>
            </w:r>
          </w:p>
        </w:tc>
        <w:tc>
          <w:tcPr>
            <w:tcW w:w="892" w:type="dxa"/>
          </w:tcPr>
          <w:p w:rsidR="000078C7" w:rsidRPr="001346EB" w:rsidRDefault="000078C7" w:rsidP="009E7F02">
            <w:pPr>
              <w:spacing w:before="40" w:line="240" w:lineRule="auto"/>
              <w:jc w:val="center"/>
              <w:rPr>
                <w:sz w:val="20"/>
              </w:rPr>
            </w:pPr>
            <w:r>
              <w:rPr>
                <w:sz w:val="20"/>
              </w:rPr>
              <w:t>2</w:t>
            </w:r>
          </w:p>
        </w:tc>
        <w:tc>
          <w:tcPr>
            <w:tcW w:w="2689" w:type="dxa"/>
          </w:tcPr>
          <w:p w:rsidR="000078C7" w:rsidRPr="001346EB" w:rsidRDefault="000078C7" w:rsidP="003F30F5">
            <w:pPr>
              <w:spacing w:before="40" w:line="240" w:lineRule="auto"/>
              <w:jc w:val="center"/>
              <w:rPr>
                <w:sz w:val="20"/>
              </w:rPr>
            </w:pPr>
            <w:r>
              <w:rPr>
                <w:sz w:val="20"/>
              </w:rPr>
              <w:t>$</w:t>
            </w:r>
            <w:r w:rsidR="001A1C55">
              <w:rPr>
                <w:sz w:val="20"/>
              </w:rPr>
              <w:t>10</w:t>
            </w:r>
            <w:r w:rsidR="0048664C">
              <w:rPr>
                <w:sz w:val="20"/>
              </w:rPr>
              <w:t>.</w:t>
            </w:r>
            <w:r w:rsidR="001A1C55">
              <w:rPr>
                <w:sz w:val="20"/>
              </w:rPr>
              <w:t>367,68</w:t>
            </w:r>
          </w:p>
        </w:tc>
      </w:tr>
      <w:tr w:rsidR="000078C7" w:rsidTr="00BC705D">
        <w:tc>
          <w:tcPr>
            <w:tcW w:w="2477" w:type="dxa"/>
          </w:tcPr>
          <w:p w:rsidR="000078C7" w:rsidRPr="001346EB" w:rsidRDefault="000078C7" w:rsidP="000078C7">
            <w:pPr>
              <w:spacing w:before="40" w:line="240" w:lineRule="auto"/>
              <w:jc w:val="left"/>
              <w:rPr>
                <w:sz w:val="20"/>
              </w:rPr>
            </w:pPr>
            <w:r>
              <w:rPr>
                <w:sz w:val="20"/>
              </w:rPr>
              <w:t xml:space="preserve">m2.2xlarge </w:t>
            </w:r>
          </w:p>
        </w:tc>
        <w:tc>
          <w:tcPr>
            <w:tcW w:w="892" w:type="dxa"/>
          </w:tcPr>
          <w:p w:rsidR="000078C7" w:rsidRDefault="000078C7" w:rsidP="009E7F02">
            <w:pPr>
              <w:spacing w:before="40" w:line="240" w:lineRule="auto"/>
              <w:jc w:val="center"/>
              <w:rPr>
                <w:sz w:val="20"/>
              </w:rPr>
            </w:pPr>
            <w:r>
              <w:rPr>
                <w:sz w:val="20"/>
              </w:rPr>
              <w:t>2</w:t>
            </w:r>
          </w:p>
        </w:tc>
        <w:tc>
          <w:tcPr>
            <w:tcW w:w="2689" w:type="dxa"/>
          </w:tcPr>
          <w:p w:rsidR="000078C7" w:rsidRDefault="000078C7" w:rsidP="009E7F02">
            <w:pPr>
              <w:spacing w:before="40" w:line="240" w:lineRule="auto"/>
              <w:jc w:val="center"/>
              <w:rPr>
                <w:sz w:val="20"/>
              </w:rPr>
            </w:pPr>
            <w:r>
              <w:rPr>
                <w:sz w:val="20"/>
              </w:rPr>
              <w:t>$</w:t>
            </w:r>
            <w:r w:rsidR="001A1C55">
              <w:rPr>
                <w:sz w:val="20"/>
              </w:rPr>
              <w:t>15</w:t>
            </w:r>
            <w:r w:rsidR="0048664C">
              <w:rPr>
                <w:sz w:val="20"/>
              </w:rPr>
              <w:t>.</w:t>
            </w:r>
            <w:r w:rsidR="001A1C55">
              <w:rPr>
                <w:sz w:val="20"/>
              </w:rPr>
              <w:t>391,52</w:t>
            </w:r>
          </w:p>
        </w:tc>
      </w:tr>
      <w:tr w:rsidR="000078C7" w:rsidTr="00BC705D">
        <w:trPr>
          <w:cnfStyle w:val="000000010000" w:firstRow="0" w:lastRow="0" w:firstColumn="0" w:lastColumn="0" w:oddVBand="0" w:evenVBand="0" w:oddHBand="0" w:evenHBand="1" w:firstRowFirstColumn="0" w:firstRowLastColumn="0" w:lastRowFirstColumn="0" w:lastRowLastColumn="0"/>
        </w:trPr>
        <w:tc>
          <w:tcPr>
            <w:tcW w:w="2477" w:type="dxa"/>
          </w:tcPr>
          <w:p w:rsidR="000078C7" w:rsidRPr="0048664C" w:rsidRDefault="00BC705D" w:rsidP="009E7F02">
            <w:pPr>
              <w:spacing w:before="40" w:line="240" w:lineRule="auto"/>
              <w:jc w:val="left"/>
              <w:rPr>
                <w:i/>
                <w:sz w:val="20"/>
              </w:rPr>
            </w:pPr>
            <w:r w:rsidRPr="0048664C">
              <w:rPr>
                <w:i/>
                <w:sz w:val="20"/>
              </w:rPr>
              <w:t>Gesamtkosten</w:t>
            </w:r>
            <w:r w:rsidR="003B1353" w:rsidRPr="0048664C">
              <w:rPr>
                <w:i/>
                <w:sz w:val="20"/>
              </w:rPr>
              <w:t xml:space="preserve"> pro Jahr</w:t>
            </w:r>
          </w:p>
        </w:tc>
        <w:tc>
          <w:tcPr>
            <w:tcW w:w="892" w:type="dxa"/>
          </w:tcPr>
          <w:p w:rsidR="000078C7" w:rsidRPr="0048664C" w:rsidRDefault="000078C7" w:rsidP="009E7F02">
            <w:pPr>
              <w:spacing w:before="40" w:line="240" w:lineRule="auto"/>
              <w:jc w:val="center"/>
              <w:rPr>
                <w:i/>
                <w:sz w:val="20"/>
              </w:rPr>
            </w:pPr>
            <w:r w:rsidRPr="0048664C">
              <w:rPr>
                <w:i/>
                <w:sz w:val="20"/>
              </w:rPr>
              <w:t>6</w:t>
            </w:r>
          </w:p>
        </w:tc>
        <w:tc>
          <w:tcPr>
            <w:tcW w:w="2689" w:type="dxa"/>
          </w:tcPr>
          <w:p w:rsidR="000078C7" w:rsidRPr="0048664C" w:rsidRDefault="001A1C55" w:rsidP="001A1C55">
            <w:pPr>
              <w:spacing w:before="40" w:line="240" w:lineRule="auto"/>
              <w:jc w:val="center"/>
              <w:rPr>
                <w:i/>
                <w:sz w:val="20"/>
              </w:rPr>
            </w:pPr>
            <w:r w:rsidRPr="0048664C">
              <w:rPr>
                <w:i/>
                <w:sz w:val="20"/>
              </w:rPr>
              <w:t>$26</w:t>
            </w:r>
            <w:r w:rsidR="0048664C" w:rsidRPr="0048664C">
              <w:rPr>
                <w:i/>
                <w:sz w:val="20"/>
              </w:rPr>
              <w:t>.</w:t>
            </w:r>
            <w:r w:rsidRPr="0048664C">
              <w:rPr>
                <w:i/>
                <w:sz w:val="20"/>
              </w:rPr>
              <w:t>077,44</w:t>
            </w:r>
          </w:p>
        </w:tc>
      </w:tr>
    </w:tbl>
    <w:p w:rsidR="00A6436D" w:rsidRDefault="00A6436D" w:rsidP="00A6436D">
      <w:bookmarkStart w:id="137" w:name="_Ref301254916"/>
      <w:r>
        <w:t>Innerhalb der Processing-Ebene wird von folgender Storage-Anforderung ausgegangen.</w:t>
      </w:r>
    </w:p>
    <w:p w:rsidR="00A6436D" w:rsidRDefault="00A6436D" w:rsidP="00A6436D">
      <w:pPr>
        <w:pStyle w:val="Beschriftung"/>
        <w:keepNext/>
      </w:pPr>
      <w:bookmarkStart w:id="138" w:name="_Toc305264470"/>
      <w:r>
        <w:lastRenderedPageBreak/>
        <w:t xml:space="preserve">Tabelle </w:t>
      </w:r>
      <w:r>
        <w:fldChar w:fldCharType="begin"/>
      </w:r>
      <w:r>
        <w:instrText xml:space="preserve"> SEQ Tabelle \* ARABIC </w:instrText>
      </w:r>
      <w:r>
        <w:fldChar w:fldCharType="separate"/>
      </w:r>
      <w:r w:rsidR="00721F53">
        <w:rPr>
          <w:noProof/>
        </w:rPr>
        <w:t>14</w:t>
      </w:r>
      <w:r>
        <w:fldChar w:fldCharType="end"/>
      </w:r>
      <w:r>
        <w:t xml:space="preserve"> - Kostenschätzung: Processing-Ebene Storage (EBS)</w:t>
      </w:r>
      <w:bookmarkEnd w:id="138"/>
    </w:p>
    <w:tbl>
      <w:tblPr>
        <w:tblStyle w:val="Diplomarbeit2011"/>
        <w:tblW w:w="0" w:type="auto"/>
        <w:tblLook w:val="04A0" w:firstRow="1" w:lastRow="0" w:firstColumn="1" w:lastColumn="0" w:noHBand="0" w:noVBand="1"/>
      </w:tblPr>
      <w:tblGrid>
        <w:gridCol w:w="2323"/>
        <w:gridCol w:w="1471"/>
        <w:gridCol w:w="2835"/>
        <w:gridCol w:w="2092"/>
      </w:tblGrid>
      <w:tr w:rsidR="00A6436D" w:rsidTr="00BC705D">
        <w:trPr>
          <w:cnfStyle w:val="100000000000" w:firstRow="1" w:lastRow="0" w:firstColumn="0" w:lastColumn="0" w:oddVBand="0" w:evenVBand="0" w:oddHBand="0" w:evenHBand="0" w:firstRowFirstColumn="0" w:firstRowLastColumn="0" w:lastRowFirstColumn="0" w:lastRowLastColumn="0"/>
        </w:trPr>
        <w:tc>
          <w:tcPr>
            <w:tcW w:w="2323" w:type="dxa"/>
          </w:tcPr>
          <w:p w:rsidR="00A6436D" w:rsidRPr="00A6436D" w:rsidRDefault="00A6436D" w:rsidP="001433D6">
            <w:pPr>
              <w:spacing w:before="40" w:line="240" w:lineRule="auto"/>
              <w:jc w:val="left"/>
              <w:rPr>
                <w:color w:val="365F91" w:themeColor="accent1" w:themeShade="BF"/>
              </w:rPr>
            </w:pPr>
          </w:p>
        </w:tc>
        <w:tc>
          <w:tcPr>
            <w:tcW w:w="1471" w:type="dxa"/>
          </w:tcPr>
          <w:p w:rsidR="00A6436D" w:rsidRPr="00A6436D" w:rsidRDefault="00A6436D" w:rsidP="001433D6">
            <w:pPr>
              <w:spacing w:before="40" w:line="240" w:lineRule="auto"/>
              <w:jc w:val="left"/>
            </w:pPr>
            <w:r w:rsidRPr="00A6436D">
              <w:t>Bedarf in GB</w:t>
            </w:r>
          </w:p>
        </w:tc>
        <w:tc>
          <w:tcPr>
            <w:tcW w:w="2835" w:type="dxa"/>
          </w:tcPr>
          <w:p w:rsidR="00A6436D" w:rsidRPr="00A6436D" w:rsidRDefault="00A6436D" w:rsidP="001433D6">
            <w:pPr>
              <w:spacing w:before="40" w:line="240" w:lineRule="auto"/>
              <w:jc w:val="left"/>
            </w:pPr>
            <w:r w:rsidRPr="00A6436D">
              <w:t>Kosten pro GB pro Monat</w:t>
            </w:r>
          </w:p>
        </w:tc>
        <w:tc>
          <w:tcPr>
            <w:tcW w:w="2092" w:type="dxa"/>
          </w:tcPr>
          <w:p w:rsidR="00A6436D" w:rsidRPr="00A6436D" w:rsidRDefault="00A6436D" w:rsidP="001433D6">
            <w:pPr>
              <w:spacing w:before="40" w:line="240" w:lineRule="auto"/>
              <w:jc w:val="left"/>
            </w:pPr>
            <w:r w:rsidRPr="00A6436D">
              <w:t>Jährliche Kosten</w:t>
            </w:r>
          </w:p>
        </w:tc>
      </w:tr>
      <w:tr w:rsidR="00A6436D" w:rsidTr="00BC705D">
        <w:tc>
          <w:tcPr>
            <w:tcW w:w="2323" w:type="dxa"/>
          </w:tcPr>
          <w:p w:rsidR="00A6436D" w:rsidRPr="001433D6" w:rsidRDefault="00A6436D" w:rsidP="00BC705D">
            <w:pPr>
              <w:spacing w:before="40" w:line="240" w:lineRule="auto"/>
              <w:jc w:val="left"/>
              <w:rPr>
                <w:sz w:val="20"/>
                <w:szCs w:val="20"/>
              </w:rPr>
            </w:pPr>
            <w:r w:rsidRPr="001433D6">
              <w:rPr>
                <w:sz w:val="20"/>
                <w:szCs w:val="20"/>
              </w:rPr>
              <w:t>EBS pro Instanz</w:t>
            </w:r>
          </w:p>
        </w:tc>
        <w:tc>
          <w:tcPr>
            <w:tcW w:w="1471" w:type="dxa"/>
          </w:tcPr>
          <w:p w:rsidR="00A6436D" w:rsidRPr="001433D6" w:rsidRDefault="001433D6" w:rsidP="001433D6">
            <w:pPr>
              <w:spacing w:before="40" w:line="240" w:lineRule="auto"/>
              <w:jc w:val="center"/>
              <w:rPr>
                <w:sz w:val="20"/>
                <w:szCs w:val="20"/>
              </w:rPr>
            </w:pPr>
            <w:r w:rsidRPr="001433D6">
              <w:rPr>
                <w:sz w:val="20"/>
                <w:szCs w:val="20"/>
              </w:rPr>
              <w:t>125 x 4 = 500</w:t>
            </w:r>
          </w:p>
        </w:tc>
        <w:tc>
          <w:tcPr>
            <w:tcW w:w="2835" w:type="dxa"/>
          </w:tcPr>
          <w:p w:rsidR="00A6436D" w:rsidRPr="001433D6" w:rsidRDefault="00A6436D" w:rsidP="001433D6">
            <w:pPr>
              <w:spacing w:before="40" w:line="240" w:lineRule="auto"/>
              <w:jc w:val="center"/>
              <w:rPr>
                <w:sz w:val="20"/>
                <w:szCs w:val="20"/>
              </w:rPr>
            </w:pPr>
            <w:r w:rsidRPr="001433D6">
              <w:rPr>
                <w:sz w:val="20"/>
                <w:szCs w:val="20"/>
              </w:rPr>
              <w:t>$0,10</w:t>
            </w:r>
          </w:p>
        </w:tc>
        <w:tc>
          <w:tcPr>
            <w:tcW w:w="2092" w:type="dxa"/>
          </w:tcPr>
          <w:p w:rsidR="00A6436D" w:rsidRPr="001433D6" w:rsidRDefault="001433D6" w:rsidP="001433D6">
            <w:pPr>
              <w:spacing w:before="40" w:line="240" w:lineRule="auto"/>
              <w:jc w:val="center"/>
              <w:rPr>
                <w:sz w:val="20"/>
                <w:szCs w:val="20"/>
              </w:rPr>
            </w:pPr>
            <w:r w:rsidRPr="001433D6">
              <w:rPr>
                <w:sz w:val="20"/>
                <w:szCs w:val="20"/>
              </w:rPr>
              <w:t>$6</w:t>
            </w:r>
            <w:r w:rsidR="00A6436D" w:rsidRPr="001433D6">
              <w:rPr>
                <w:sz w:val="20"/>
                <w:szCs w:val="20"/>
              </w:rPr>
              <w:t>00</w:t>
            </w:r>
          </w:p>
        </w:tc>
      </w:tr>
      <w:tr w:rsidR="00A6436D" w:rsidTr="00BC705D">
        <w:trPr>
          <w:cnfStyle w:val="000000010000" w:firstRow="0" w:lastRow="0" w:firstColumn="0" w:lastColumn="0" w:oddVBand="0" w:evenVBand="0" w:oddHBand="0" w:evenHBand="1" w:firstRowFirstColumn="0" w:firstRowLastColumn="0" w:lastRowFirstColumn="0" w:lastRowLastColumn="0"/>
        </w:trPr>
        <w:tc>
          <w:tcPr>
            <w:tcW w:w="2323" w:type="dxa"/>
          </w:tcPr>
          <w:p w:rsidR="00A6436D" w:rsidRPr="001433D6" w:rsidRDefault="00A6436D" w:rsidP="00BC705D">
            <w:pPr>
              <w:spacing w:before="40" w:line="240" w:lineRule="auto"/>
              <w:jc w:val="left"/>
              <w:rPr>
                <w:sz w:val="20"/>
                <w:szCs w:val="20"/>
              </w:rPr>
            </w:pPr>
            <w:r w:rsidRPr="001433D6">
              <w:rPr>
                <w:sz w:val="20"/>
                <w:szCs w:val="20"/>
              </w:rPr>
              <w:t xml:space="preserve">EBS pro </w:t>
            </w:r>
            <w:proofErr w:type="spellStart"/>
            <w:r w:rsidRPr="001433D6">
              <w:rPr>
                <w:sz w:val="20"/>
                <w:szCs w:val="20"/>
              </w:rPr>
              <w:t>Micro</w:t>
            </w:r>
            <w:proofErr w:type="spellEnd"/>
            <w:r w:rsidRPr="001433D6">
              <w:rPr>
                <w:sz w:val="20"/>
                <w:szCs w:val="20"/>
              </w:rPr>
              <w:t>-Instanz</w:t>
            </w:r>
          </w:p>
        </w:tc>
        <w:tc>
          <w:tcPr>
            <w:tcW w:w="1471" w:type="dxa"/>
          </w:tcPr>
          <w:p w:rsidR="00A6436D" w:rsidRPr="001433D6" w:rsidRDefault="001433D6" w:rsidP="001433D6">
            <w:pPr>
              <w:spacing w:before="40" w:line="240" w:lineRule="auto"/>
              <w:jc w:val="center"/>
              <w:rPr>
                <w:sz w:val="20"/>
                <w:szCs w:val="20"/>
              </w:rPr>
            </w:pPr>
            <w:r w:rsidRPr="001433D6">
              <w:rPr>
                <w:sz w:val="20"/>
                <w:szCs w:val="20"/>
              </w:rPr>
              <w:t>50 x 2 = 100</w:t>
            </w:r>
          </w:p>
        </w:tc>
        <w:tc>
          <w:tcPr>
            <w:tcW w:w="2835" w:type="dxa"/>
          </w:tcPr>
          <w:p w:rsidR="00A6436D" w:rsidRPr="001433D6" w:rsidRDefault="00A6436D" w:rsidP="001433D6">
            <w:pPr>
              <w:spacing w:before="40" w:line="240" w:lineRule="auto"/>
              <w:jc w:val="center"/>
              <w:rPr>
                <w:sz w:val="20"/>
                <w:szCs w:val="20"/>
              </w:rPr>
            </w:pPr>
            <w:r w:rsidRPr="001433D6">
              <w:rPr>
                <w:sz w:val="20"/>
                <w:szCs w:val="20"/>
              </w:rPr>
              <w:t>$0,10</w:t>
            </w:r>
          </w:p>
        </w:tc>
        <w:tc>
          <w:tcPr>
            <w:tcW w:w="2092" w:type="dxa"/>
          </w:tcPr>
          <w:p w:rsidR="00A6436D" w:rsidRPr="001433D6" w:rsidRDefault="001433D6" w:rsidP="001433D6">
            <w:pPr>
              <w:spacing w:before="40" w:line="240" w:lineRule="auto"/>
              <w:jc w:val="center"/>
              <w:rPr>
                <w:sz w:val="20"/>
                <w:szCs w:val="20"/>
              </w:rPr>
            </w:pPr>
            <w:r w:rsidRPr="001433D6">
              <w:rPr>
                <w:sz w:val="20"/>
                <w:szCs w:val="20"/>
              </w:rPr>
              <w:t>$120</w:t>
            </w:r>
          </w:p>
        </w:tc>
      </w:tr>
      <w:tr w:rsidR="00A6436D" w:rsidTr="00BC705D">
        <w:tc>
          <w:tcPr>
            <w:tcW w:w="2323" w:type="dxa"/>
          </w:tcPr>
          <w:p w:rsidR="00A6436D" w:rsidRPr="0048664C" w:rsidRDefault="00A6436D" w:rsidP="00BC705D">
            <w:pPr>
              <w:spacing w:before="40" w:line="240" w:lineRule="auto"/>
              <w:jc w:val="left"/>
              <w:rPr>
                <w:i/>
                <w:sz w:val="20"/>
                <w:szCs w:val="20"/>
              </w:rPr>
            </w:pPr>
            <w:r w:rsidRPr="0048664C">
              <w:rPr>
                <w:i/>
                <w:sz w:val="20"/>
                <w:szCs w:val="20"/>
              </w:rPr>
              <w:t>Gesamtkosten pro Jahr</w:t>
            </w:r>
          </w:p>
        </w:tc>
        <w:tc>
          <w:tcPr>
            <w:tcW w:w="1471" w:type="dxa"/>
          </w:tcPr>
          <w:p w:rsidR="00A6436D" w:rsidRPr="0048664C" w:rsidRDefault="001433D6" w:rsidP="001433D6">
            <w:pPr>
              <w:spacing w:before="40" w:line="240" w:lineRule="auto"/>
              <w:jc w:val="center"/>
              <w:rPr>
                <w:i/>
                <w:sz w:val="20"/>
                <w:szCs w:val="20"/>
              </w:rPr>
            </w:pPr>
            <w:r w:rsidRPr="0048664C">
              <w:rPr>
                <w:i/>
                <w:sz w:val="20"/>
                <w:szCs w:val="20"/>
              </w:rPr>
              <w:t>600</w:t>
            </w:r>
          </w:p>
        </w:tc>
        <w:tc>
          <w:tcPr>
            <w:tcW w:w="2835" w:type="dxa"/>
          </w:tcPr>
          <w:p w:rsidR="00A6436D" w:rsidRPr="0048664C" w:rsidRDefault="00A6436D" w:rsidP="001433D6">
            <w:pPr>
              <w:spacing w:before="40" w:line="240" w:lineRule="auto"/>
              <w:jc w:val="center"/>
              <w:rPr>
                <w:i/>
                <w:sz w:val="20"/>
                <w:szCs w:val="20"/>
              </w:rPr>
            </w:pPr>
            <w:r w:rsidRPr="0048664C">
              <w:rPr>
                <w:i/>
                <w:sz w:val="20"/>
                <w:szCs w:val="20"/>
              </w:rPr>
              <w:t>$0,10</w:t>
            </w:r>
          </w:p>
        </w:tc>
        <w:tc>
          <w:tcPr>
            <w:tcW w:w="2092" w:type="dxa"/>
          </w:tcPr>
          <w:p w:rsidR="00A6436D" w:rsidRPr="0048664C" w:rsidRDefault="00A6436D" w:rsidP="001433D6">
            <w:pPr>
              <w:spacing w:before="40" w:line="240" w:lineRule="auto"/>
              <w:jc w:val="center"/>
              <w:rPr>
                <w:i/>
                <w:sz w:val="20"/>
                <w:szCs w:val="20"/>
              </w:rPr>
            </w:pPr>
            <w:r w:rsidRPr="0048664C">
              <w:rPr>
                <w:i/>
                <w:sz w:val="20"/>
                <w:szCs w:val="20"/>
              </w:rPr>
              <w:t>$</w:t>
            </w:r>
            <w:r w:rsidR="001433D6" w:rsidRPr="0048664C">
              <w:rPr>
                <w:i/>
                <w:sz w:val="20"/>
                <w:szCs w:val="20"/>
              </w:rPr>
              <w:t>720</w:t>
            </w:r>
          </w:p>
        </w:tc>
      </w:tr>
    </w:tbl>
    <w:p w:rsidR="00AF355D" w:rsidRDefault="00AF355D" w:rsidP="00AF355D">
      <w:pPr>
        <w:pStyle w:val="berschrift4"/>
        <w:numPr>
          <w:ilvl w:val="3"/>
          <w:numId w:val="1"/>
        </w:numPr>
      </w:pPr>
      <w:bookmarkStart w:id="139" w:name="_Toc305264408"/>
      <w:r>
        <w:t>Infrastruktur-Konzept Steuerung und Monitoring</w:t>
      </w:r>
      <w:bookmarkEnd w:id="137"/>
      <w:bookmarkEnd w:id="139"/>
    </w:p>
    <w:p w:rsidR="00AF355D" w:rsidRDefault="00E00679" w:rsidP="00AF355D">
      <w:r>
        <w:t xml:space="preserve">Der </w:t>
      </w:r>
      <w:proofErr w:type="spellStart"/>
      <w:r w:rsidRPr="008D790C">
        <w:rPr>
          <w:i/>
        </w:rPr>
        <w:t>Director</w:t>
      </w:r>
      <w:proofErr w:type="spellEnd"/>
      <w:r>
        <w:t xml:space="preserve"> wird in diesem Konzept als Cluster implementiert. Zusätzlich gibt es ein Monitoring-System, welches über eine CEP</w:t>
      </w:r>
      <w:r>
        <w:rPr>
          <w:rStyle w:val="Funotenzeichen"/>
        </w:rPr>
        <w:footnoteReference w:id="99"/>
      </w:r>
      <w:r>
        <w:t>-Komponente verfügt und die gesammelten Nachrichten aggregiert. Zusätzlich wird eine Datenbank benötigt, die die Job-Hierarchien enthält.</w:t>
      </w:r>
    </w:p>
    <w:p w:rsidR="00CE018C" w:rsidRDefault="00E00679" w:rsidP="00AF355D">
      <w:r>
        <w:t>Folgende Abbildung z</w:t>
      </w:r>
      <w:r w:rsidR="00006D77">
        <w:t>eigt die benötigten Komponenten im Gesamtkontext.</w:t>
      </w:r>
    </w:p>
    <w:p w:rsidR="001A1C55" w:rsidRDefault="006473F6" w:rsidP="001A1C55">
      <w:pPr>
        <w:keepNext/>
        <w:jc w:val="center"/>
      </w:pPr>
      <w:r>
        <w:rPr>
          <w:noProof/>
          <w:lang w:eastAsia="de-DE"/>
        </w:rPr>
        <w:drawing>
          <wp:inline distT="0" distB="0" distL="0" distR="0" wp14:anchorId="58A04719" wp14:editId="17D476E1">
            <wp:extent cx="4396322" cy="3236181"/>
            <wp:effectExtent l="0" t="0" r="4445"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94502" cy="3234841"/>
                    </a:xfrm>
                    <a:prstGeom prst="rect">
                      <a:avLst/>
                    </a:prstGeom>
                  </pic:spPr>
                </pic:pic>
              </a:graphicData>
            </a:graphic>
          </wp:inline>
        </w:drawing>
      </w:r>
    </w:p>
    <w:p w:rsidR="001A1C55" w:rsidRDefault="001A1C55" w:rsidP="001A1C55">
      <w:pPr>
        <w:pStyle w:val="Beschriftung"/>
        <w:jc w:val="center"/>
      </w:pPr>
      <w:bookmarkStart w:id="140" w:name="_Toc305264452"/>
      <w:r w:rsidRPr="001A1C55">
        <w:t xml:space="preserve">Abbildung </w:t>
      </w:r>
      <w:r>
        <w:fldChar w:fldCharType="begin"/>
      </w:r>
      <w:r w:rsidRPr="001A1C55">
        <w:instrText xml:space="preserve"> SEQ Abbildung \* ARABIC </w:instrText>
      </w:r>
      <w:r>
        <w:fldChar w:fldCharType="separate"/>
      </w:r>
      <w:r w:rsidR="00721F53">
        <w:rPr>
          <w:noProof/>
        </w:rPr>
        <w:t>27</w:t>
      </w:r>
      <w:r>
        <w:fldChar w:fldCharType="end"/>
      </w:r>
      <w:r w:rsidR="004809F4">
        <w:rPr>
          <w:rStyle w:val="Funotenzeichen"/>
        </w:rPr>
        <w:footnoteReference w:id="100"/>
      </w:r>
      <w:r w:rsidR="008C7D5B">
        <w:t xml:space="preserve"> -</w:t>
      </w:r>
      <w:r w:rsidRPr="001A1C55">
        <w:t xml:space="preserve"> High-Level IT-Architektur der Meta-F</w:t>
      </w:r>
      <w:r>
        <w:t>u</w:t>
      </w:r>
      <w:r w:rsidRPr="001A1C55">
        <w:t>nktionalität</w:t>
      </w:r>
      <w:bookmarkEnd w:id="140"/>
    </w:p>
    <w:p w:rsidR="001A1C55" w:rsidRDefault="00A6436D" w:rsidP="001A1C55">
      <w:r>
        <w:t>Hieraus ergeben sich folgende Kosten</w:t>
      </w:r>
      <w:r w:rsidR="00F63B38">
        <w:t xml:space="preserve">, wobei wie in </w:t>
      </w:r>
      <w:r w:rsidR="00F63B38" w:rsidRPr="00F63B38">
        <w:rPr>
          <w:i/>
        </w:rPr>
        <w:fldChar w:fldCharType="begin"/>
      </w:r>
      <w:r w:rsidR="00F63B38" w:rsidRPr="00F63B38">
        <w:rPr>
          <w:i/>
        </w:rPr>
        <w:instrText xml:space="preserve"> REF _Ref301717468 \h </w:instrText>
      </w:r>
      <w:r w:rsidR="00F63B38">
        <w:rPr>
          <w:i/>
        </w:rPr>
        <w:instrText xml:space="preserve"> \* MERGEFORMAT </w:instrText>
      </w:r>
      <w:r w:rsidR="00F63B38" w:rsidRPr="00F63B38">
        <w:rPr>
          <w:i/>
        </w:rPr>
      </w:r>
      <w:r w:rsidR="00F63B38" w:rsidRPr="00F63B38">
        <w:rPr>
          <w:i/>
        </w:rPr>
        <w:fldChar w:fldCharType="separate"/>
      </w:r>
      <w:r w:rsidR="00721F53" w:rsidRPr="00721F53">
        <w:rPr>
          <w:i/>
        </w:rPr>
        <w:t xml:space="preserve">Tabelle </w:t>
      </w:r>
      <w:r w:rsidR="00721F53" w:rsidRPr="00721F53">
        <w:rPr>
          <w:i/>
          <w:noProof/>
        </w:rPr>
        <w:t>13</w:t>
      </w:r>
      <w:r w:rsidR="00F63B38" w:rsidRPr="00F63B38">
        <w:rPr>
          <w:i/>
        </w:rPr>
        <w:fldChar w:fldCharType="end"/>
      </w:r>
      <w:r w:rsidR="00F63B38">
        <w:t xml:space="preserve"> nur Fixkosten ausgewiesen werden.</w:t>
      </w:r>
    </w:p>
    <w:p w:rsidR="00A6436D" w:rsidRDefault="00A6436D" w:rsidP="00A6436D">
      <w:pPr>
        <w:pStyle w:val="Beschriftung"/>
        <w:keepNext/>
      </w:pPr>
      <w:bookmarkStart w:id="141" w:name="_Toc305264471"/>
      <w:r>
        <w:lastRenderedPageBreak/>
        <w:t xml:space="preserve">Tabelle </w:t>
      </w:r>
      <w:r>
        <w:fldChar w:fldCharType="begin"/>
      </w:r>
      <w:r>
        <w:instrText xml:space="preserve"> SEQ Tabelle \* ARABIC </w:instrText>
      </w:r>
      <w:r>
        <w:fldChar w:fldCharType="separate"/>
      </w:r>
      <w:r w:rsidR="00721F53">
        <w:rPr>
          <w:noProof/>
        </w:rPr>
        <w:t>15</w:t>
      </w:r>
      <w:r>
        <w:fldChar w:fldCharType="end"/>
      </w:r>
      <w:r>
        <w:t xml:space="preserve"> - </w:t>
      </w:r>
      <w:r w:rsidRPr="00BB32B7">
        <w:t xml:space="preserve">Kostenschätzung: </w:t>
      </w:r>
      <w:r>
        <w:t>Meta</w:t>
      </w:r>
      <w:r w:rsidRPr="00BB32B7">
        <w:t>-Ebene EC2</w:t>
      </w:r>
      <w:bookmarkEnd w:id="141"/>
    </w:p>
    <w:tbl>
      <w:tblPr>
        <w:tblStyle w:val="Diplomarbeit2011"/>
        <w:tblW w:w="0" w:type="auto"/>
        <w:tblLook w:val="04A0" w:firstRow="1" w:lastRow="0" w:firstColumn="1" w:lastColumn="0" w:noHBand="0" w:noVBand="1"/>
      </w:tblPr>
      <w:tblGrid>
        <w:gridCol w:w="2085"/>
        <w:gridCol w:w="892"/>
        <w:gridCol w:w="2126"/>
      </w:tblGrid>
      <w:tr w:rsidR="00F63B38" w:rsidTr="0048664C">
        <w:trPr>
          <w:cnfStyle w:val="100000000000" w:firstRow="1" w:lastRow="0" w:firstColumn="0" w:lastColumn="0" w:oddVBand="0" w:evenVBand="0" w:oddHBand="0" w:evenHBand="0" w:firstRowFirstColumn="0" w:firstRowLastColumn="0" w:lastRowFirstColumn="0" w:lastRowLastColumn="0"/>
        </w:trPr>
        <w:tc>
          <w:tcPr>
            <w:tcW w:w="2085" w:type="dxa"/>
          </w:tcPr>
          <w:p w:rsidR="00F63B38" w:rsidRPr="001346EB" w:rsidRDefault="00F63B38" w:rsidP="001433D6">
            <w:pPr>
              <w:spacing w:before="40" w:line="240" w:lineRule="auto"/>
              <w:jc w:val="left"/>
              <w:rPr>
                <w:color w:val="365F91" w:themeColor="accent1" w:themeShade="BF"/>
              </w:rPr>
            </w:pPr>
            <w:r w:rsidRPr="00325277">
              <w:t xml:space="preserve">Instanz  Typ </w:t>
            </w:r>
          </w:p>
        </w:tc>
        <w:tc>
          <w:tcPr>
            <w:tcW w:w="892" w:type="dxa"/>
          </w:tcPr>
          <w:p w:rsidR="00F63B38" w:rsidRPr="001346EB" w:rsidRDefault="00F63B38" w:rsidP="001433D6">
            <w:pPr>
              <w:spacing w:before="40" w:line="240" w:lineRule="auto"/>
              <w:jc w:val="center"/>
              <w:rPr>
                <w:color w:val="365F91" w:themeColor="accent1" w:themeShade="BF"/>
              </w:rPr>
            </w:pPr>
            <w:r>
              <w:t>Anzahl</w:t>
            </w:r>
          </w:p>
        </w:tc>
        <w:tc>
          <w:tcPr>
            <w:tcW w:w="2126" w:type="dxa"/>
          </w:tcPr>
          <w:p w:rsidR="00F63B38" w:rsidRPr="001346EB" w:rsidRDefault="00F63B38" w:rsidP="001433D6">
            <w:pPr>
              <w:spacing w:before="40" w:line="240" w:lineRule="auto"/>
              <w:jc w:val="center"/>
              <w:rPr>
                <w:color w:val="365F91" w:themeColor="accent1" w:themeShade="BF"/>
              </w:rPr>
            </w:pPr>
            <w:r>
              <w:t>Kosten</w:t>
            </w:r>
          </w:p>
        </w:tc>
      </w:tr>
      <w:tr w:rsidR="00F63B38" w:rsidTr="0048664C">
        <w:tc>
          <w:tcPr>
            <w:tcW w:w="2085" w:type="dxa"/>
          </w:tcPr>
          <w:p w:rsidR="00F63B38" w:rsidRPr="001346EB" w:rsidRDefault="00F63B38" w:rsidP="003B226D">
            <w:pPr>
              <w:spacing w:before="40" w:line="240" w:lineRule="auto"/>
              <w:jc w:val="left"/>
              <w:rPr>
                <w:color w:val="365F91" w:themeColor="accent1" w:themeShade="BF"/>
                <w:sz w:val="20"/>
              </w:rPr>
            </w:pPr>
            <w:r>
              <w:rPr>
                <w:sz w:val="20"/>
              </w:rPr>
              <w:t>m1.small</w:t>
            </w:r>
          </w:p>
        </w:tc>
        <w:tc>
          <w:tcPr>
            <w:tcW w:w="892" w:type="dxa"/>
          </w:tcPr>
          <w:p w:rsidR="00F63B38" w:rsidRPr="001346EB" w:rsidRDefault="00F63B38" w:rsidP="001433D6">
            <w:pPr>
              <w:spacing w:before="40" w:line="240" w:lineRule="auto"/>
              <w:jc w:val="center"/>
              <w:rPr>
                <w:sz w:val="20"/>
              </w:rPr>
            </w:pPr>
            <w:r>
              <w:rPr>
                <w:sz w:val="20"/>
              </w:rPr>
              <w:t>3</w:t>
            </w:r>
          </w:p>
        </w:tc>
        <w:tc>
          <w:tcPr>
            <w:tcW w:w="2126" w:type="dxa"/>
          </w:tcPr>
          <w:p w:rsidR="00F63B38" w:rsidRPr="001346EB" w:rsidRDefault="00F63B38" w:rsidP="003B226D">
            <w:pPr>
              <w:spacing w:before="40" w:line="240" w:lineRule="auto"/>
              <w:jc w:val="center"/>
              <w:rPr>
                <w:sz w:val="20"/>
              </w:rPr>
            </w:pPr>
            <w:r>
              <w:rPr>
                <w:sz w:val="20"/>
              </w:rPr>
              <w:t>$477,36</w:t>
            </w:r>
          </w:p>
        </w:tc>
      </w:tr>
      <w:tr w:rsidR="00F63B38" w:rsidTr="0048664C">
        <w:trPr>
          <w:cnfStyle w:val="000000010000" w:firstRow="0" w:lastRow="0" w:firstColumn="0" w:lastColumn="0" w:oddVBand="0" w:evenVBand="0" w:oddHBand="0" w:evenHBand="1" w:firstRowFirstColumn="0" w:firstRowLastColumn="0" w:lastRowFirstColumn="0" w:lastRowLastColumn="0"/>
        </w:trPr>
        <w:tc>
          <w:tcPr>
            <w:tcW w:w="2085" w:type="dxa"/>
          </w:tcPr>
          <w:p w:rsidR="00F63B38" w:rsidRDefault="00F63B38" w:rsidP="001433D6">
            <w:pPr>
              <w:spacing w:before="40" w:line="240" w:lineRule="auto"/>
              <w:jc w:val="left"/>
              <w:rPr>
                <w:sz w:val="20"/>
              </w:rPr>
            </w:pPr>
            <w:r>
              <w:rPr>
                <w:sz w:val="20"/>
              </w:rPr>
              <w:t>c1.xlarge</w:t>
            </w:r>
          </w:p>
        </w:tc>
        <w:tc>
          <w:tcPr>
            <w:tcW w:w="892" w:type="dxa"/>
          </w:tcPr>
          <w:p w:rsidR="00F63B38" w:rsidRDefault="00F63B38" w:rsidP="001433D6">
            <w:pPr>
              <w:spacing w:before="40" w:line="240" w:lineRule="auto"/>
              <w:jc w:val="center"/>
              <w:rPr>
                <w:sz w:val="20"/>
              </w:rPr>
            </w:pPr>
            <w:r>
              <w:rPr>
                <w:sz w:val="20"/>
              </w:rPr>
              <w:t>4</w:t>
            </w:r>
          </w:p>
        </w:tc>
        <w:tc>
          <w:tcPr>
            <w:tcW w:w="2126" w:type="dxa"/>
          </w:tcPr>
          <w:p w:rsidR="00F63B38" w:rsidRDefault="00F63B38" w:rsidP="001433D6">
            <w:pPr>
              <w:spacing w:before="40" w:line="240" w:lineRule="auto"/>
              <w:jc w:val="center"/>
              <w:rPr>
                <w:sz w:val="20"/>
              </w:rPr>
            </w:pPr>
            <w:r>
              <w:rPr>
                <w:sz w:val="20"/>
              </w:rPr>
              <w:t>$20</w:t>
            </w:r>
            <w:r w:rsidR="0048664C">
              <w:rPr>
                <w:sz w:val="20"/>
              </w:rPr>
              <w:t>.</w:t>
            </w:r>
            <w:r>
              <w:rPr>
                <w:sz w:val="20"/>
              </w:rPr>
              <w:t>735,36</w:t>
            </w:r>
          </w:p>
        </w:tc>
      </w:tr>
      <w:tr w:rsidR="00F63B38" w:rsidTr="0048664C">
        <w:tc>
          <w:tcPr>
            <w:tcW w:w="2085" w:type="dxa"/>
          </w:tcPr>
          <w:p w:rsidR="00F63B38" w:rsidRDefault="00F63B38" w:rsidP="001433D6">
            <w:pPr>
              <w:spacing w:before="40" w:line="240" w:lineRule="auto"/>
              <w:jc w:val="left"/>
              <w:rPr>
                <w:sz w:val="20"/>
              </w:rPr>
            </w:pPr>
            <w:r>
              <w:rPr>
                <w:sz w:val="20"/>
              </w:rPr>
              <w:t>m2.2xlarge</w:t>
            </w:r>
          </w:p>
        </w:tc>
        <w:tc>
          <w:tcPr>
            <w:tcW w:w="892" w:type="dxa"/>
          </w:tcPr>
          <w:p w:rsidR="00F63B38" w:rsidRDefault="00F63B38" w:rsidP="001433D6">
            <w:pPr>
              <w:spacing w:before="40" w:line="240" w:lineRule="auto"/>
              <w:jc w:val="center"/>
              <w:rPr>
                <w:sz w:val="20"/>
              </w:rPr>
            </w:pPr>
            <w:r>
              <w:rPr>
                <w:sz w:val="20"/>
              </w:rPr>
              <w:t>1</w:t>
            </w:r>
          </w:p>
        </w:tc>
        <w:tc>
          <w:tcPr>
            <w:tcW w:w="2126" w:type="dxa"/>
          </w:tcPr>
          <w:p w:rsidR="00F63B38" w:rsidRDefault="00F63B38" w:rsidP="003B226D">
            <w:pPr>
              <w:spacing w:before="40" w:line="240" w:lineRule="auto"/>
              <w:jc w:val="center"/>
              <w:rPr>
                <w:sz w:val="20"/>
              </w:rPr>
            </w:pPr>
            <w:r>
              <w:rPr>
                <w:sz w:val="20"/>
              </w:rPr>
              <w:t>$7</w:t>
            </w:r>
            <w:r w:rsidR="0048664C">
              <w:rPr>
                <w:sz w:val="20"/>
              </w:rPr>
              <w:t>.</w:t>
            </w:r>
            <w:r>
              <w:rPr>
                <w:sz w:val="20"/>
              </w:rPr>
              <w:t>695,76</w:t>
            </w:r>
          </w:p>
        </w:tc>
      </w:tr>
      <w:tr w:rsidR="00F63B38" w:rsidTr="0048664C">
        <w:trPr>
          <w:cnfStyle w:val="000000010000" w:firstRow="0" w:lastRow="0" w:firstColumn="0" w:lastColumn="0" w:oddVBand="0" w:evenVBand="0" w:oddHBand="0" w:evenHBand="1" w:firstRowFirstColumn="0" w:firstRowLastColumn="0" w:lastRowFirstColumn="0" w:lastRowLastColumn="0"/>
        </w:trPr>
        <w:tc>
          <w:tcPr>
            <w:tcW w:w="2085" w:type="dxa"/>
          </w:tcPr>
          <w:p w:rsidR="00F63B38" w:rsidRPr="0048664C" w:rsidRDefault="00F63B38" w:rsidP="001433D6">
            <w:pPr>
              <w:spacing w:before="40" w:line="240" w:lineRule="auto"/>
              <w:jc w:val="left"/>
              <w:rPr>
                <w:i/>
                <w:sz w:val="20"/>
              </w:rPr>
            </w:pPr>
            <w:r w:rsidRPr="0048664C">
              <w:rPr>
                <w:i/>
                <w:sz w:val="20"/>
              </w:rPr>
              <w:t>Gesamtkosten</w:t>
            </w:r>
            <w:r w:rsidR="0048664C">
              <w:rPr>
                <w:i/>
                <w:sz w:val="20"/>
              </w:rPr>
              <w:t xml:space="preserve"> pro Jahr</w:t>
            </w:r>
          </w:p>
        </w:tc>
        <w:tc>
          <w:tcPr>
            <w:tcW w:w="892" w:type="dxa"/>
          </w:tcPr>
          <w:p w:rsidR="00F63B38" w:rsidRPr="0048664C" w:rsidRDefault="00F63B38" w:rsidP="001433D6">
            <w:pPr>
              <w:spacing w:before="40" w:line="240" w:lineRule="auto"/>
              <w:jc w:val="center"/>
              <w:rPr>
                <w:i/>
                <w:sz w:val="20"/>
              </w:rPr>
            </w:pPr>
            <w:r w:rsidRPr="0048664C">
              <w:rPr>
                <w:i/>
                <w:sz w:val="20"/>
              </w:rPr>
              <w:t>8</w:t>
            </w:r>
          </w:p>
        </w:tc>
        <w:tc>
          <w:tcPr>
            <w:tcW w:w="2126" w:type="dxa"/>
          </w:tcPr>
          <w:p w:rsidR="00F63B38" w:rsidRPr="0048664C" w:rsidRDefault="00F63B38" w:rsidP="003B226D">
            <w:pPr>
              <w:spacing w:before="40" w:line="240" w:lineRule="auto"/>
              <w:jc w:val="center"/>
              <w:rPr>
                <w:i/>
                <w:sz w:val="20"/>
              </w:rPr>
            </w:pPr>
            <w:r w:rsidRPr="0048664C">
              <w:rPr>
                <w:i/>
                <w:sz w:val="20"/>
              </w:rPr>
              <w:t>$28</w:t>
            </w:r>
            <w:r w:rsidR="0048664C" w:rsidRPr="0048664C">
              <w:rPr>
                <w:i/>
                <w:sz w:val="20"/>
              </w:rPr>
              <w:t>.</w:t>
            </w:r>
            <w:r w:rsidRPr="0048664C">
              <w:rPr>
                <w:i/>
                <w:sz w:val="20"/>
              </w:rPr>
              <w:t>908,48</w:t>
            </w:r>
          </w:p>
        </w:tc>
      </w:tr>
    </w:tbl>
    <w:p w:rsidR="00A6436D" w:rsidRDefault="00A6436D" w:rsidP="001A1C55">
      <w:r>
        <w:t>D</w:t>
      </w:r>
      <w:r w:rsidR="002A5F6B">
        <w:t xml:space="preserve">ie geschätzten </w:t>
      </w:r>
      <w:r>
        <w:t>Storage</w:t>
      </w:r>
      <w:r w:rsidR="002A5F6B">
        <w:t>-Kosten</w:t>
      </w:r>
      <w:r>
        <w:t xml:space="preserve"> sind in folgender Tabelle zusammengefasst.</w:t>
      </w:r>
    </w:p>
    <w:p w:rsidR="00A6436D" w:rsidRDefault="00A6436D" w:rsidP="00A6436D">
      <w:pPr>
        <w:pStyle w:val="Beschriftung"/>
        <w:keepNext/>
      </w:pPr>
      <w:bookmarkStart w:id="142" w:name="_Ref302940831"/>
      <w:bookmarkStart w:id="143" w:name="_Toc305264472"/>
      <w:r>
        <w:t xml:space="preserve">Tabelle </w:t>
      </w:r>
      <w:r>
        <w:fldChar w:fldCharType="begin"/>
      </w:r>
      <w:r>
        <w:instrText xml:space="preserve"> SEQ Tabelle \* ARABIC </w:instrText>
      </w:r>
      <w:r>
        <w:fldChar w:fldCharType="separate"/>
      </w:r>
      <w:r w:rsidR="00721F53">
        <w:rPr>
          <w:noProof/>
        </w:rPr>
        <w:t>16</w:t>
      </w:r>
      <w:r>
        <w:fldChar w:fldCharType="end"/>
      </w:r>
      <w:bookmarkEnd w:id="142"/>
      <w:r>
        <w:t xml:space="preserve"> - Kostenschätzung: Meta-Ebene Storage (EBS)</w:t>
      </w:r>
      <w:bookmarkEnd w:id="143"/>
    </w:p>
    <w:tbl>
      <w:tblPr>
        <w:tblStyle w:val="Diplomarbeit2011"/>
        <w:tblW w:w="0" w:type="auto"/>
        <w:tblLook w:val="04A0" w:firstRow="1" w:lastRow="0" w:firstColumn="1" w:lastColumn="0" w:noHBand="0" w:noVBand="1"/>
      </w:tblPr>
      <w:tblGrid>
        <w:gridCol w:w="2660"/>
        <w:gridCol w:w="1984"/>
        <w:gridCol w:w="2127"/>
        <w:gridCol w:w="1950"/>
      </w:tblGrid>
      <w:tr w:rsidR="00A6436D" w:rsidTr="00BC705D">
        <w:trPr>
          <w:cnfStyle w:val="100000000000" w:firstRow="1" w:lastRow="0" w:firstColumn="0" w:lastColumn="0" w:oddVBand="0" w:evenVBand="0" w:oddHBand="0" w:evenHBand="0" w:firstRowFirstColumn="0" w:firstRowLastColumn="0" w:lastRowFirstColumn="0" w:lastRowLastColumn="0"/>
        </w:trPr>
        <w:tc>
          <w:tcPr>
            <w:tcW w:w="2660" w:type="dxa"/>
          </w:tcPr>
          <w:p w:rsidR="00A6436D" w:rsidRPr="00A6436D" w:rsidRDefault="00A6436D" w:rsidP="001433D6">
            <w:pPr>
              <w:spacing w:before="40" w:line="240" w:lineRule="auto"/>
              <w:jc w:val="left"/>
              <w:rPr>
                <w:color w:val="365F91" w:themeColor="accent1" w:themeShade="BF"/>
              </w:rPr>
            </w:pPr>
          </w:p>
        </w:tc>
        <w:tc>
          <w:tcPr>
            <w:tcW w:w="1984" w:type="dxa"/>
          </w:tcPr>
          <w:p w:rsidR="00A6436D" w:rsidRPr="00A6436D" w:rsidRDefault="00A6436D" w:rsidP="00F63B38">
            <w:pPr>
              <w:spacing w:before="40" w:line="240" w:lineRule="auto"/>
              <w:jc w:val="center"/>
            </w:pPr>
            <w:r w:rsidRPr="00A6436D">
              <w:t>Bedarf in GB</w:t>
            </w:r>
          </w:p>
        </w:tc>
        <w:tc>
          <w:tcPr>
            <w:tcW w:w="2127" w:type="dxa"/>
          </w:tcPr>
          <w:p w:rsidR="00A6436D" w:rsidRPr="00A6436D" w:rsidRDefault="00A6436D" w:rsidP="00F63B38">
            <w:pPr>
              <w:spacing w:before="40" w:line="240" w:lineRule="auto"/>
              <w:jc w:val="center"/>
            </w:pPr>
            <w:r w:rsidRPr="00A6436D">
              <w:t>Kosten pro GB pro Monat</w:t>
            </w:r>
          </w:p>
        </w:tc>
        <w:tc>
          <w:tcPr>
            <w:tcW w:w="1950" w:type="dxa"/>
          </w:tcPr>
          <w:p w:rsidR="00A6436D" w:rsidRPr="00A6436D" w:rsidRDefault="00A6436D" w:rsidP="00F63B38">
            <w:pPr>
              <w:spacing w:before="40" w:line="240" w:lineRule="auto"/>
              <w:jc w:val="center"/>
            </w:pPr>
            <w:r w:rsidRPr="00A6436D">
              <w:t>Jährliche Kosten</w:t>
            </w:r>
          </w:p>
        </w:tc>
      </w:tr>
      <w:tr w:rsidR="00A6436D" w:rsidTr="00BC705D">
        <w:tc>
          <w:tcPr>
            <w:tcW w:w="2660" w:type="dxa"/>
          </w:tcPr>
          <w:p w:rsidR="00A6436D" w:rsidRPr="00AD267B" w:rsidRDefault="00A6436D" w:rsidP="00BC705D">
            <w:pPr>
              <w:spacing w:before="40" w:line="240" w:lineRule="auto"/>
              <w:jc w:val="left"/>
              <w:rPr>
                <w:sz w:val="20"/>
                <w:szCs w:val="20"/>
              </w:rPr>
            </w:pPr>
            <w:r w:rsidRPr="00AD267B">
              <w:rPr>
                <w:sz w:val="20"/>
                <w:szCs w:val="20"/>
              </w:rPr>
              <w:t>EBS pro</w:t>
            </w:r>
            <w:r w:rsidR="00F63B38" w:rsidRPr="00AD267B">
              <w:rPr>
                <w:sz w:val="20"/>
                <w:szCs w:val="20"/>
              </w:rPr>
              <w:t xml:space="preserve"> </w:t>
            </w:r>
            <w:r w:rsidRPr="00AD267B">
              <w:rPr>
                <w:sz w:val="20"/>
                <w:szCs w:val="20"/>
              </w:rPr>
              <w:t>Instanz</w:t>
            </w:r>
            <w:r w:rsidR="00F63B38" w:rsidRPr="00AD267B">
              <w:rPr>
                <w:sz w:val="20"/>
                <w:szCs w:val="20"/>
              </w:rPr>
              <w:t xml:space="preserve"> (Monitoring)</w:t>
            </w:r>
          </w:p>
        </w:tc>
        <w:tc>
          <w:tcPr>
            <w:tcW w:w="1984" w:type="dxa"/>
          </w:tcPr>
          <w:p w:rsidR="00A6436D" w:rsidRPr="00AD267B" w:rsidRDefault="00AD267B" w:rsidP="00AD267B">
            <w:pPr>
              <w:spacing w:before="40" w:line="240" w:lineRule="auto"/>
              <w:jc w:val="center"/>
              <w:rPr>
                <w:sz w:val="20"/>
                <w:szCs w:val="20"/>
              </w:rPr>
            </w:pPr>
            <w:r>
              <w:rPr>
                <w:sz w:val="20"/>
                <w:szCs w:val="20"/>
              </w:rPr>
              <w:t>300</w:t>
            </w:r>
            <w:r w:rsidR="001433D6" w:rsidRPr="00AD267B">
              <w:rPr>
                <w:sz w:val="20"/>
                <w:szCs w:val="20"/>
              </w:rPr>
              <w:t xml:space="preserve"> x 3</w:t>
            </w:r>
            <w:r>
              <w:rPr>
                <w:sz w:val="20"/>
                <w:szCs w:val="20"/>
              </w:rPr>
              <w:t xml:space="preserve"> = 900</w:t>
            </w:r>
          </w:p>
        </w:tc>
        <w:tc>
          <w:tcPr>
            <w:tcW w:w="2127" w:type="dxa"/>
          </w:tcPr>
          <w:p w:rsidR="00A6436D" w:rsidRPr="00AD267B" w:rsidRDefault="00A6436D" w:rsidP="001433D6">
            <w:pPr>
              <w:spacing w:before="40" w:line="240" w:lineRule="auto"/>
              <w:jc w:val="center"/>
              <w:rPr>
                <w:sz w:val="20"/>
                <w:szCs w:val="20"/>
              </w:rPr>
            </w:pPr>
            <w:r w:rsidRPr="00AD267B">
              <w:rPr>
                <w:sz w:val="20"/>
                <w:szCs w:val="20"/>
              </w:rPr>
              <w:t>$0,10</w:t>
            </w:r>
          </w:p>
        </w:tc>
        <w:tc>
          <w:tcPr>
            <w:tcW w:w="1950" w:type="dxa"/>
          </w:tcPr>
          <w:p w:rsidR="00A6436D" w:rsidRPr="00AD267B" w:rsidRDefault="00A6436D" w:rsidP="00AD267B">
            <w:pPr>
              <w:spacing w:before="40" w:line="240" w:lineRule="auto"/>
              <w:jc w:val="center"/>
              <w:rPr>
                <w:sz w:val="20"/>
                <w:szCs w:val="20"/>
              </w:rPr>
            </w:pPr>
            <w:r w:rsidRPr="00AD267B">
              <w:rPr>
                <w:sz w:val="20"/>
                <w:szCs w:val="20"/>
              </w:rPr>
              <w:t>$</w:t>
            </w:r>
            <w:r w:rsidR="00AD267B">
              <w:rPr>
                <w:sz w:val="20"/>
                <w:szCs w:val="20"/>
              </w:rPr>
              <w:t>1</w:t>
            </w:r>
            <w:r w:rsidR="0048664C">
              <w:rPr>
                <w:sz w:val="20"/>
                <w:szCs w:val="20"/>
              </w:rPr>
              <w:t>.</w:t>
            </w:r>
            <w:r w:rsidR="00AD267B">
              <w:rPr>
                <w:sz w:val="20"/>
                <w:szCs w:val="20"/>
              </w:rPr>
              <w:t>080</w:t>
            </w:r>
          </w:p>
        </w:tc>
      </w:tr>
      <w:tr w:rsidR="00A6436D" w:rsidTr="00BC705D">
        <w:trPr>
          <w:cnfStyle w:val="000000010000" w:firstRow="0" w:lastRow="0" w:firstColumn="0" w:lastColumn="0" w:oddVBand="0" w:evenVBand="0" w:oddHBand="0" w:evenHBand="1" w:firstRowFirstColumn="0" w:firstRowLastColumn="0" w:lastRowFirstColumn="0" w:lastRowLastColumn="0"/>
        </w:trPr>
        <w:tc>
          <w:tcPr>
            <w:tcW w:w="2660" w:type="dxa"/>
          </w:tcPr>
          <w:p w:rsidR="00A6436D" w:rsidRPr="00AD267B" w:rsidRDefault="00A6436D" w:rsidP="00BC705D">
            <w:pPr>
              <w:spacing w:before="40" w:line="240" w:lineRule="auto"/>
              <w:jc w:val="left"/>
              <w:rPr>
                <w:sz w:val="20"/>
                <w:szCs w:val="20"/>
              </w:rPr>
            </w:pPr>
            <w:r w:rsidRPr="00AD267B">
              <w:rPr>
                <w:sz w:val="20"/>
                <w:szCs w:val="20"/>
              </w:rPr>
              <w:t xml:space="preserve">EBS </w:t>
            </w:r>
            <w:r w:rsidR="00F63B38" w:rsidRPr="00AD267B">
              <w:rPr>
                <w:sz w:val="20"/>
                <w:szCs w:val="20"/>
              </w:rPr>
              <w:t xml:space="preserve">pro </w:t>
            </w:r>
            <w:r w:rsidRPr="00AD267B">
              <w:rPr>
                <w:sz w:val="20"/>
                <w:szCs w:val="20"/>
              </w:rPr>
              <w:t>Instanz</w:t>
            </w:r>
            <w:r w:rsidR="00F63B38" w:rsidRPr="00AD267B">
              <w:rPr>
                <w:sz w:val="20"/>
                <w:szCs w:val="20"/>
              </w:rPr>
              <w:t xml:space="preserve"> (</w:t>
            </w:r>
            <w:proofErr w:type="spellStart"/>
            <w:r w:rsidR="00F63B38" w:rsidRPr="00AD267B">
              <w:rPr>
                <w:sz w:val="20"/>
                <w:szCs w:val="20"/>
              </w:rPr>
              <w:t>Logging</w:t>
            </w:r>
            <w:proofErr w:type="spellEnd"/>
            <w:r w:rsidR="00F63B38" w:rsidRPr="00AD267B">
              <w:rPr>
                <w:sz w:val="20"/>
                <w:szCs w:val="20"/>
              </w:rPr>
              <w:t>)</w:t>
            </w:r>
          </w:p>
        </w:tc>
        <w:tc>
          <w:tcPr>
            <w:tcW w:w="1984" w:type="dxa"/>
          </w:tcPr>
          <w:p w:rsidR="00A6436D" w:rsidRPr="00AD267B" w:rsidRDefault="00AD267B" w:rsidP="00AD267B">
            <w:pPr>
              <w:spacing w:before="40" w:line="240" w:lineRule="auto"/>
              <w:jc w:val="center"/>
              <w:rPr>
                <w:sz w:val="20"/>
                <w:szCs w:val="20"/>
              </w:rPr>
            </w:pPr>
            <w:r w:rsidRPr="00AD267B">
              <w:rPr>
                <w:sz w:val="20"/>
                <w:szCs w:val="20"/>
              </w:rPr>
              <w:t>500 x 2</w:t>
            </w:r>
            <w:r w:rsidR="00A6436D" w:rsidRPr="00AD267B">
              <w:rPr>
                <w:sz w:val="20"/>
                <w:szCs w:val="20"/>
              </w:rPr>
              <w:t xml:space="preserve"> = </w:t>
            </w:r>
            <w:r w:rsidRPr="00AD267B">
              <w:rPr>
                <w:sz w:val="20"/>
                <w:szCs w:val="20"/>
              </w:rPr>
              <w:t>1</w:t>
            </w:r>
            <w:r w:rsidR="0048664C">
              <w:rPr>
                <w:sz w:val="20"/>
                <w:szCs w:val="20"/>
              </w:rPr>
              <w:t>.</w:t>
            </w:r>
            <w:r w:rsidRPr="00AD267B">
              <w:rPr>
                <w:sz w:val="20"/>
                <w:szCs w:val="20"/>
              </w:rPr>
              <w:t>0</w:t>
            </w:r>
            <w:r w:rsidR="00A6436D" w:rsidRPr="00AD267B">
              <w:rPr>
                <w:sz w:val="20"/>
                <w:szCs w:val="20"/>
              </w:rPr>
              <w:t>00</w:t>
            </w:r>
          </w:p>
        </w:tc>
        <w:tc>
          <w:tcPr>
            <w:tcW w:w="2127" w:type="dxa"/>
          </w:tcPr>
          <w:p w:rsidR="00A6436D" w:rsidRPr="00AD267B" w:rsidRDefault="00A6436D" w:rsidP="001433D6">
            <w:pPr>
              <w:spacing w:before="40" w:line="240" w:lineRule="auto"/>
              <w:jc w:val="center"/>
              <w:rPr>
                <w:sz w:val="20"/>
                <w:szCs w:val="20"/>
              </w:rPr>
            </w:pPr>
            <w:r w:rsidRPr="00AD267B">
              <w:rPr>
                <w:sz w:val="20"/>
                <w:szCs w:val="20"/>
              </w:rPr>
              <w:t>$0,10</w:t>
            </w:r>
          </w:p>
        </w:tc>
        <w:tc>
          <w:tcPr>
            <w:tcW w:w="1950" w:type="dxa"/>
          </w:tcPr>
          <w:p w:rsidR="00A6436D" w:rsidRPr="00AD267B" w:rsidRDefault="00A6436D" w:rsidP="00AD267B">
            <w:pPr>
              <w:spacing w:before="40" w:line="240" w:lineRule="auto"/>
              <w:jc w:val="center"/>
              <w:rPr>
                <w:sz w:val="20"/>
                <w:szCs w:val="20"/>
              </w:rPr>
            </w:pPr>
            <w:r w:rsidRPr="00AD267B">
              <w:rPr>
                <w:sz w:val="20"/>
                <w:szCs w:val="20"/>
              </w:rPr>
              <w:t>$</w:t>
            </w:r>
            <w:r w:rsidR="00AD267B">
              <w:rPr>
                <w:sz w:val="20"/>
                <w:szCs w:val="20"/>
              </w:rPr>
              <w:t>1</w:t>
            </w:r>
            <w:r w:rsidR="0048664C">
              <w:rPr>
                <w:sz w:val="20"/>
                <w:szCs w:val="20"/>
              </w:rPr>
              <w:t>.</w:t>
            </w:r>
            <w:r w:rsidR="00AD267B">
              <w:rPr>
                <w:sz w:val="20"/>
                <w:szCs w:val="20"/>
              </w:rPr>
              <w:t>200</w:t>
            </w:r>
          </w:p>
        </w:tc>
      </w:tr>
      <w:tr w:rsidR="00A6436D" w:rsidTr="00BC705D">
        <w:tc>
          <w:tcPr>
            <w:tcW w:w="2660" w:type="dxa"/>
          </w:tcPr>
          <w:p w:rsidR="00A6436D" w:rsidRPr="00AD267B" w:rsidRDefault="00A6436D" w:rsidP="00BC705D">
            <w:pPr>
              <w:spacing w:before="40" w:line="240" w:lineRule="auto"/>
              <w:jc w:val="left"/>
              <w:rPr>
                <w:sz w:val="20"/>
                <w:szCs w:val="20"/>
              </w:rPr>
            </w:pPr>
            <w:r w:rsidRPr="00AD267B">
              <w:rPr>
                <w:sz w:val="20"/>
                <w:szCs w:val="20"/>
              </w:rPr>
              <w:t xml:space="preserve">EBS </w:t>
            </w:r>
            <w:r w:rsidR="00F63B38" w:rsidRPr="00AD267B">
              <w:rPr>
                <w:sz w:val="20"/>
                <w:szCs w:val="20"/>
              </w:rPr>
              <w:t>pro</w:t>
            </w:r>
            <w:r w:rsidRPr="00AD267B">
              <w:rPr>
                <w:sz w:val="20"/>
                <w:szCs w:val="20"/>
              </w:rPr>
              <w:t xml:space="preserve"> </w:t>
            </w:r>
            <w:r w:rsidR="00F63B38" w:rsidRPr="00AD267B">
              <w:rPr>
                <w:sz w:val="20"/>
                <w:szCs w:val="20"/>
              </w:rPr>
              <w:t>Instanz (</w:t>
            </w:r>
            <w:proofErr w:type="spellStart"/>
            <w:r w:rsidR="00F63B38" w:rsidRPr="00AD267B">
              <w:rPr>
                <w:sz w:val="20"/>
                <w:szCs w:val="20"/>
              </w:rPr>
              <w:t>Director</w:t>
            </w:r>
            <w:proofErr w:type="spellEnd"/>
            <w:r w:rsidR="00F63B38" w:rsidRPr="00AD267B">
              <w:rPr>
                <w:sz w:val="20"/>
                <w:szCs w:val="20"/>
              </w:rPr>
              <w:t>)</w:t>
            </w:r>
          </w:p>
        </w:tc>
        <w:tc>
          <w:tcPr>
            <w:tcW w:w="1984" w:type="dxa"/>
          </w:tcPr>
          <w:p w:rsidR="00A6436D" w:rsidRPr="00AD267B" w:rsidRDefault="00AD267B" w:rsidP="001433D6">
            <w:pPr>
              <w:spacing w:before="40" w:line="240" w:lineRule="auto"/>
              <w:jc w:val="center"/>
              <w:rPr>
                <w:sz w:val="20"/>
                <w:szCs w:val="20"/>
              </w:rPr>
            </w:pPr>
            <w:r>
              <w:rPr>
                <w:sz w:val="20"/>
                <w:szCs w:val="20"/>
              </w:rPr>
              <w:t>200</w:t>
            </w:r>
          </w:p>
        </w:tc>
        <w:tc>
          <w:tcPr>
            <w:tcW w:w="2127" w:type="dxa"/>
          </w:tcPr>
          <w:p w:rsidR="00A6436D" w:rsidRPr="00AD267B" w:rsidRDefault="00A6436D" w:rsidP="001433D6">
            <w:pPr>
              <w:spacing w:before="40" w:line="240" w:lineRule="auto"/>
              <w:jc w:val="center"/>
              <w:rPr>
                <w:sz w:val="20"/>
                <w:szCs w:val="20"/>
              </w:rPr>
            </w:pPr>
            <w:r w:rsidRPr="00AD267B">
              <w:rPr>
                <w:sz w:val="20"/>
                <w:szCs w:val="20"/>
              </w:rPr>
              <w:t>$0,10</w:t>
            </w:r>
          </w:p>
        </w:tc>
        <w:tc>
          <w:tcPr>
            <w:tcW w:w="1950" w:type="dxa"/>
          </w:tcPr>
          <w:p w:rsidR="00A6436D" w:rsidRPr="00AD267B" w:rsidRDefault="00AD267B" w:rsidP="001433D6">
            <w:pPr>
              <w:spacing w:before="40" w:line="240" w:lineRule="auto"/>
              <w:jc w:val="center"/>
              <w:rPr>
                <w:sz w:val="20"/>
                <w:szCs w:val="20"/>
              </w:rPr>
            </w:pPr>
            <w:r>
              <w:rPr>
                <w:sz w:val="20"/>
                <w:szCs w:val="20"/>
              </w:rPr>
              <w:t>$240</w:t>
            </w:r>
          </w:p>
        </w:tc>
      </w:tr>
      <w:tr w:rsidR="00A6436D" w:rsidTr="00BC705D">
        <w:trPr>
          <w:cnfStyle w:val="000000010000" w:firstRow="0" w:lastRow="0" w:firstColumn="0" w:lastColumn="0" w:oddVBand="0" w:evenVBand="0" w:oddHBand="0" w:evenHBand="1" w:firstRowFirstColumn="0" w:firstRowLastColumn="0" w:lastRowFirstColumn="0" w:lastRowLastColumn="0"/>
        </w:trPr>
        <w:tc>
          <w:tcPr>
            <w:tcW w:w="2660" w:type="dxa"/>
          </w:tcPr>
          <w:p w:rsidR="00A6436D" w:rsidRPr="00AD267B" w:rsidRDefault="00F63B38" w:rsidP="00BC705D">
            <w:pPr>
              <w:spacing w:before="40" w:line="240" w:lineRule="auto"/>
              <w:jc w:val="left"/>
              <w:rPr>
                <w:sz w:val="20"/>
                <w:szCs w:val="20"/>
              </w:rPr>
            </w:pPr>
            <w:r w:rsidRPr="00AD267B">
              <w:rPr>
                <w:sz w:val="20"/>
                <w:szCs w:val="20"/>
              </w:rPr>
              <w:t>EBS (CEP)</w:t>
            </w:r>
            <w:r w:rsidR="002A5F6B" w:rsidRPr="00AD267B">
              <w:rPr>
                <w:rStyle w:val="Funotenzeichen"/>
              </w:rPr>
              <w:t xml:space="preserve"> </w:t>
            </w:r>
            <w:r w:rsidR="002A5F6B" w:rsidRPr="00AD267B">
              <w:rPr>
                <w:rStyle w:val="Funotenzeichen"/>
              </w:rPr>
              <w:footnoteReference w:id="101"/>
            </w:r>
          </w:p>
        </w:tc>
        <w:tc>
          <w:tcPr>
            <w:tcW w:w="1984" w:type="dxa"/>
          </w:tcPr>
          <w:p w:rsidR="00A6436D" w:rsidRPr="00AD267B" w:rsidRDefault="00AD267B" w:rsidP="001433D6">
            <w:pPr>
              <w:spacing w:before="40" w:line="240" w:lineRule="auto"/>
              <w:jc w:val="center"/>
              <w:rPr>
                <w:sz w:val="20"/>
                <w:szCs w:val="20"/>
              </w:rPr>
            </w:pPr>
            <w:r w:rsidRPr="00AD267B">
              <w:rPr>
                <w:sz w:val="20"/>
                <w:szCs w:val="20"/>
              </w:rPr>
              <w:t>1</w:t>
            </w:r>
            <w:r w:rsidR="0048664C">
              <w:rPr>
                <w:sz w:val="20"/>
                <w:szCs w:val="20"/>
              </w:rPr>
              <w:t>.</w:t>
            </w:r>
            <w:r w:rsidRPr="00AD267B">
              <w:rPr>
                <w:sz w:val="20"/>
                <w:szCs w:val="20"/>
              </w:rPr>
              <w:t>000</w:t>
            </w:r>
          </w:p>
        </w:tc>
        <w:tc>
          <w:tcPr>
            <w:tcW w:w="2127" w:type="dxa"/>
          </w:tcPr>
          <w:p w:rsidR="00A6436D" w:rsidRPr="00AD267B" w:rsidRDefault="00A6436D" w:rsidP="001433D6">
            <w:pPr>
              <w:spacing w:before="40" w:line="240" w:lineRule="auto"/>
              <w:jc w:val="center"/>
              <w:rPr>
                <w:sz w:val="20"/>
                <w:szCs w:val="20"/>
              </w:rPr>
            </w:pPr>
            <w:r w:rsidRPr="00AD267B">
              <w:rPr>
                <w:sz w:val="20"/>
                <w:szCs w:val="20"/>
              </w:rPr>
              <w:t>$0,10</w:t>
            </w:r>
          </w:p>
        </w:tc>
        <w:tc>
          <w:tcPr>
            <w:tcW w:w="1950" w:type="dxa"/>
          </w:tcPr>
          <w:p w:rsidR="00A6436D" w:rsidRPr="00AD267B" w:rsidRDefault="00A6436D" w:rsidP="00AD267B">
            <w:pPr>
              <w:spacing w:before="40" w:line="240" w:lineRule="auto"/>
              <w:jc w:val="center"/>
              <w:rPr>
                <w:sz w:val="20"/>
                <w:szCs w:val="20"/>
              </w:rPr>
            </w:pPr>
            <w:r w:rsidRPr="00AD267B">
              <w:rPr>
                <w:sz w:val="20"/>
                <w:szCs w:val="20"/>
              </w:rPr>
              <w:t>$</w:t>
            </w:r>
            <w:r w:rsidR="00AD267B">
              <w:rPr>
                <w:sz w:val="20"/>
                <w:szCs w:val="20"/>
              </w:rPr>
              <w:t>1</w:t>
            </w:r>
            <w:r w:rsidR="0048664C">
              <w:rPr>
                <w:sz w:val="20"/>
                <w:szCs w:val="20"/>
              </w:rPr>
              <w:t>.</w:t>
            </w:r>
            <w:r w:rsidR="00AD267B">
              <w:rPr>
                <w:sz w:val="20"/>
                <w:szCs w:val="20"/>
              </w:rPr>
              <w:t>200</w:t>
            </w:r>
          </w:p>
        </w:tc>
      </w:tr>
      <w:tr w:rsidR="00AD267B" w:rsidTr="00BC705D">
        <w:tc>
          <w:tcPr>
            <w:tcW w:w="2660" w:type="dxa"/>
          </w:tcPr>
          <w:p w:rsidR="00AD267B" w:rsidRPr="0048664C" w:rsidRDefault="00AD267B" w:rsidP="00BC705D">
            <w:pPr>
              <w:spacing w:before="40" w:line="240" w:lineRule="auto"/>
              <w:jc w:val="left"/>
              <w:rPr>
                <w:i/>
                <w:sz w:val="20"/>
                <w:szCs w:val="20"/>
              </w:rPr>
            </w:pPr>
            <w:r w:rsidRPr="0048664C">
              <w:rPr>
                <w:i/>
                <w:sz w:val="20"/>
                <w:szCs w:val="20"/>
              </w:rPr>
              <w:t>Gesamtkosten pro Jahr</w:t>
            </w:r>
          </w:p>
        </w:tc>
        <w:tc>
          <w:tcPr>
            <w:tcW w:w="1984" w:type="dxa"/>
          </w:tcPr>
          <w:p w:rsidR="00AD267B" w:rsidRPr="0048664C" w:rsidRDefault="00AD267B" w:rsidP="003D450D">
            <w:pPr>
              <w:spacing w:before="40" w:line="240" w:lineRule="auto"/>
              <w:jc w:val="center"/>
              <w:rPr>
                <w:i/>
                <w:sz w:val="20"/>
                <w:szCs w:val="20"/>
              </w:rPr>
            </w:pPr>
            <w:r w:rsidRPr="0048664C">
              <w:rPr>
                <w:i/>
                <w:sz w:val="20"/>
                <w:szCs w:val="20"/>
              </w:rPr>
              <w:t>3</w:t>
            </w:r>
            <w:r w:rsidR="0048664C">
              <w:rPr>
                <w:i/>
                <w:sz w:val="20"/>
                <w:szCs w:val="20"/>
              </w:rPr>
              <w:t>.</w:t>
            </w:r>
            <w:r w:rsidRPr="0048664C">
              <w:rPr>
                <w:i/>
                <w:sz w:val="20"/>
                <w:szCs w:val="20"/>
              </w:rPr>
              <w:t>100</w:t>
            </w:r>
          </w:p>
        </w:tc>
        <w:tc>
          <w:tcPr>
            <w:tcW w:w="2127" w:type="dxa"/>
          </w:tcPr>
          <w:p w:rsidR="00AD267B" w:rsidRPr="0048664C" w:rsidRDefault="00AD267B" w:rsidP="003D450D">
            <w:pPr>
              <w:spacing w:before="40" w:line="240" w:lineRule="auto"/>
              <w:jc w:val="center"/>
              <w:rPr>
                <w:i/>
                <w:sz w:val="20"/>
                <w:szCs w:val="20"/>
              </w:rPr>
            </w:pPr>
            <w:r w:rsidRPr="0048664C">
              <w:rPr>
                <w:i/>
                <w:sz w:val="20"/>
                <w:szCs w:val="20"/>
              </w:rPr>
              <w:t>$0,10</w:t>
            </w:r>
          </w:p>
        </w:tc>
        <w:tc>
          <w:tcPr>
            <w:tcW w:w="1950" w:type="dxa"/>
          </w:tcPr>
          <w:p w:rsidR="00AD267B" w:rsidRPr="0048664C" w:rsidRDefault="00AD267B" w:rsidP="00AD267B">
            <w:pPr>
              <w:spacing w:before="40" w:line="240" w:lineRule="auto"/>
              <w:jc w:val="center"/>
              <w:rPr>
                <w:i/>
                <w:sz w:val="20"/>
                <w:szCs w:val="20"/>
              </w:rPr>
            </w:pPr>
            <w:r w:rsidRPr="0048664C">
              <w:rPr>
                <w:i/>
                <w:sz w:val="20"/>
                <w:szCs w:val="20"/>
              </w:rPr>
              <w:t>$3</w:t>
            </w:r>
            <w:r w:rsidR="0048664C" w:rsidRPr="0048664C">
              <w:rPr>
                <w:i/>
                <w:sz w:val="20"/>
                <w:szCs w:val="20"/>
              </w:rPr>
              <w:t>.</w:t>
            </w:r>
            <w:r w:rsidRPr="0048664C">
              <w:rPr>
                <w:i/>
                <w:sz w:val="20"/>
                <w:szCs w:val="20"/>
              </w:rPr>
              <w:t>720</w:t>
            </w:r>
          </w:p>
        </w:tc>
      </w:tr>
    </w:tbl>
    <w:p w:rsidR="00A6436D" w:rsidRDefault="005A4E62" w:rsidP="001A1C55">
      <w:r>
        <w:t>Die CEP-Komponente kann ggf. entfallen. Um eine sinnvolle Entscheidung treffen zu können, müssen die Einsparungspotenziale im Bereich der operativen Personalkosten gegengerechnet werden.</w:t>
      </w:r>
    </w:p>
    <w:p w:rsidR="003D450D" w:rsidRDefault="003D450D" w:rsidP="001A1C55">
      <w:r>
        <w:t xml:space="preserve">Da die fertigen Daten nach den Anreicherungsprozessen noch zu den Kunden exportiert werden müssen und die Zielsysteme außerhalb der AWS </w:t>
      </w:r>
      <w:proofErr w:type="spellStart"/>
      <w:r>
        <w:t>Cloud</w:t>
      </w:r>
      <w:proofErr w:type="spellEnd"/>
      <w:r>
        <w:t xml:space="preserve"> liegen, fallen hierfür zusätzliche Kosten an</w:t>
      </w:r>
      <w:r>
        <w:rPr>
          <w:rStyle w:val="Funotenzeichen"/>
        </w:rPr>
        <w:footnoteReference w:id="102"/>
      </w:r>
      <w:r>
        <w:t>. Anhand der evaluierten Datenmenge ergeben sich folgende Kosten.</w:t>
      </w:r>
    </w:p>
    <w:p w:rsidR="006E69F7" w:rsidRDefault="006E69F7" w:rsidP="006E69F7">
      <w:pPr>
        <w:pStyle w:val="berschrift3"/>
      </w:pPr>
      <w:bookmarkStart w:id="144" w:name="_Toc305264409"/>
      <w:r>
        <w:t>Kommunikations-Konzept</w:t>
      </w:r>
      <w:bookmarkEnd w:id="144"/>
    </w:p>
    <w:p w:rsidR="006E69F7" w:rsidRDefault="006E69F7" w:rsidP="001A1C55">
      <w:r>
        <w:t>Da zur Kommunikation innerhalb des Systems sowohl Queues als auch Messages genutzt werden sollen, muss das ungefähre Volumen abgeschätzt werden um die Plankosten ermitteln zu können.</w:t>
      </w:r>
    </w:p>
    <w:p w:rsidR="006E69F7" w:rsidRDefault="003D450D" w:rsidP="001A1C55">
      <w:r>
        <w:lastRenderedPageBreak/>
        <w:t xml:space="preserve">Der </w:t>
      </w:r>
      <w:proofErr w:type="spellStart"/>
      <w:r>
        <w:t>Granularitätsgrad</w:t>
      </w:r>
      <w:proofErr w:type="spellEnd"/>
      <w:r>
        <w:t>, welcher dem Messaging zugrunde gelegt wird, muss aus den Anforderungen abgeleitet werden.</w:t>
      </w:r>
    </w:p>
    <w:p w:rsidR="003D450D" w:rsidRDefault="003D450D" w:rsidP="001A1C55">
      <w:r>
        <w:t>Das feingranulare Extrem wäre bspw. eine Meldung pro Instrument welches persistiert wurde bzw. eine Meldung für jeden Zwischenschritt innerhalb der Processing-Ebene. Das andere Extrem wäre eine Benachrichtigung auf Prozessniveau.</w:t>
      </w:r>
    </w:p>
    <w:p w:rsidR="003D450D" w:rsidRDefault="003D450D" w:rsidP="001A1C55">
      <w:r>
        <w:t>In diesem Konzept wird eine grobe Granularität gewählt und die Details werden in Logfiles abgebildet.</w:t>
      </w:r>
    </w:p>
    <w:p w:rsidR="00DA1352" w:rsidRDefault="00DA1352" w:rsidP="001A1C55">
      <w:r>
        <w:t>Auf Basis einer Prozessanzahl von täglich 3</w:t>
      </w:r>
      <w:r w:rsidR="001F7B06">
        <w:t>.</w:t>
      </w:r>
      <w:r>
        <w:t>500, ergeben sich folgende Kosten</w:t>
      </w:r>
      <w:r w:rsidR="002F2B16">
        <w:t xml:space="preserve"> für di</w:t>
      </w:r>
      <w:r w:rsidR="00E10D87">
        <w:t xml:space="preserve">e SNS Nutzung, wobei </w:t>
      </w:r>
      <m:oMath>
        <m:r>
          <w:rPr>
            <w:rFonts w:ascii="Cambria Math" w:hAnsi="Cambria Math"/>
          </w:rPr>
          <m:t>τ</m:t>
        </m:r>
      </m:oMath>
      <w:r w:rsidR="00E10D87">
        <w:t xml:space="preserve"> der Granularitätsfaktor ist, welcher in diesem Beispiel auf 1 gesetzt wird und somit keine Auswirkung hat. Da die ersten 100</w:t>
      </w:r>
      <w:r w:rsidR="001F7B06">
        <w:t>.</w:t>
      </w:r>
      <w:r w:rsidR="00E10D87">
        <w:t>000 SNS API-Anfragen im Monat kostenlos sind, werden diese subtrahiert.</w:t>
      </w:r>
    </w:p>
    <w:p w:rsidR="00DA1352" w:rsidRPr="00963D5B" w:rsidRDefault="0093596E" w:rsidP="003D7ED1">
      <w:pPr>
        <w:pBdr>
          <w:top w:val="single" w:sz="4" w:space="1" w:color="BDD5EF"/>
          <w:left w:val="single" w:sz="4" w:space="4" w:color="BDD5EF"/>
          <w:bottom w:val="single" w:sz="4" w:space="1" w:color="BDD5EF"/>
          <w:right w:val="single" w:sz="4" w:space="4" w:color="BDD5EF"/>
        </w:pBdr>
        <w:shd w:val="clear" w:color="auto" w:fill="E4EFF9"/>
        <w:rPr>
          <w:color w:val="000000" w:themeColor="text1"/>
          <w:sz w:val="20"/>
        </w:rPr>
      </w:pPr>
      <m:oMathPara>
        <m:oMath>
          <m:sSub>
            <m:sSubPr>
              <m:ctrlPr>
                <w:rPr>
                  <w:rFonts w:ascii="Cambria Math" w:hAnsi="Cambria Math"/>
                  <w:color w:val="000000" w:themeColor="text1"/>
                  <w:sz w:val="20"/>
                </w:rPr>
              </m:ctrlPr>
            </m:sSubPr>
            <m:e>
              <m:r>
                <m:rPr>
                  <m:sty m:val="p"/>
                </m:rPr>
                <w:rPr>
                  <w:rFonts w:ascii="Cambria Math" w:hAnsi="Cambria Math"/>
                  <w:color w:val="000000" w:themeColor="text1"/>
                  <w:sz w:val="20"/>
                </w:rPr>
                <m:t>$</m:t>
              </m:r>
            </m:e>
            <m:sub>
              <m:r>
                <m:rPr>
                  <m:sty m:val="p"/>
                </m:rPr>
                <w:rPr>
                  <w:rFonts w:ascii="Cambria Math" w:hAnsi="Cambria Math"/>
                  <w:color w:val="000000" w:themeColor="text1"/>
                  <w:sz w:val="20"/>
                </w:rPr>
                <m:t>SNS</m:t>
              </m:r>
            </m:sub>
          </m:sSub>
          <m:r>
            <m:rPr>
              <m:sty m:val="p"/>
            </m:rPr>
            <w:rPr>
              <w:rFonts w:ascii="Cambria Math" w:hAnsi="Cambria Math"/>
              <w:color w:val="000000" w:themeColor="text1"/>
              <w:sz w:val="20"/>
            </w:rPr>
            <m:t xml:space="preserve">= </m:t>
          </m:r>
          <m:f>
            <m:fPr>
              <m:ctrlPr>
                <w:rPr>
                  <w:rFonts w:ascii="Cambria Math" w:hAnsi="Cambria Math"/>
                  <w:color w:val="000000" w:themeColor="text1"/>
                  <w:sz w:val="20"/>
                </w:rPr>
              </m:ctrlPr>
            </m:fPr>
            <m:num>
              <m:sSub>
                <m:sSubPr>
                  <m:ctrlPr>
                    <w:rPr>
                      <w:rFonts w:ascii="Cambria Math" w:hAnsi="Cambria Math"/>
                      <w:color w:val="000000" w:themeColor="text1"/>
                      <w:sz w:val="20"/>
                    </w:rPr>
                  </m:ctrlPr>
                </m:sSubPr>
                <m:e>
                  <m:r>
                    <m:rPr>
                      <m:sty m:val="p"/>
                    </m:rPr>
                    <w:rPr>
                      <w:rFonts w:ascii="Cambria Math" w:hAnsi="Cambria Math"/>
                      <w:color w:val="000000" w:themeColor="text1"/>
                      <w:sz w:val="20"/>
                    </w:rPr>
                    <m:t>(SNS</m:t>
                  </m:r>
                </m:e>
                <m:sub>
                  <m:r>
                    <m:rPr>
                      <m:sty m:val="p"/>
                    </m:rPr>
                    <w:rPr>
                      <w:rFonts w:ascii="Cambria Math" w:hAnsi="Cambria Math"/>
                      <w:color w:val="000000" w:themeColor="text1"/>
                      <w:sz w:val="20"/>
                    </w:rPr>
                    <m:t>read</m:t>
                  </m:r>
                </m:sub>
              </m:sSub>
              <m:r>
                <m:rPr>
                  <m:sty m:val="p"/>
                </m:rPr>
                <w:rPr>
                  <w:rFonts w:ascii="Cambria Math" w:hAnsi="Cambria Math"/>
                  <w:color w:val="000000" w:themeColor="text1"/>
                  <w:sz w:val="20"/>
                </w:rPr>
                <m:t xml:space="preserve">+ </m:t>
              </m:r>
              <m:sSub>
                <m:sSubPr>
                  <m:ctrlPr>
                    <w:rPr>
                      <w:rFonts w:ascii="Cambria Math" w:hAnsi="Cambria Math"/>
                      <w:color w:val="000000" w:themeColor="text1"/>
                      <w:sz w:val="20"/>
                    </w:rPr>
                  </m:ctrlPr>
                </m:sSubPr>
                <m:e>
                  <m:r>
                    <m:rPr>
                      <m:sty m:val="p"/>
                    </m:rPr>
                    <w:rPr>
                      <w:rFonts w:ascii="Cambria Math" w:hAnsi="Cambria Math"/>
                      <w:color w:val="000000" w:themeColor="text1"/>
                      <w:sz w:val="20"/>
                    </w:rPr>
                    <m:t>SNS</m:t>
                  </m:r>
                </m:e>
                <m:sub>
                  <m:r>
                    <m:rPr>
                      <m:sty m:val="p"/>
                    </m:rPr>
                    <w:rPr>
                      <w:rFonts w:ascii="Cambria Math" w:hAnsi="Cambria Math"/>
                      <w:color w:val="000000" w:themeColor="text1"/>
                      <w:sz w:val="20"/>
                    </w:rPr>
                    <m:t>write</m:t>
                  </m:r>
                </m:sub>
              </m:sSub>
              <m:r>
                <m:rPr>
                  <m:sty m:val="p"/>
                </m:rPr>
                <w:rPr>
                  <w:rFonts w:ascii="Cambria Math" w:hAnsi="Cambria Math"/>
                  <w:color w:val="000000" w:themeColor="text1"/>
                  <w:sz w:val="20"/>
                </w:rPr>
                <m:t xml:space="preserve">+ </m:t>
              </m:r>
              <m:sSub>
                <m:sSubPr>
                  <m:ctrlPr>
                    <w:rPr>
                      <w:rFonts w:ascii="Cambria Math" w:hAnsi="Cambria Math"/>
                      <w:color w:val="000000" w:themeColor="text1"/>
                      <w:sz w:val="20"/>
                    </w:rPr>
                  </m:ctrlPr>
                </m:sSubPr>
                <m:e>
                  <m:r>
                    <m:rPr>
                      <m:sty m:val="p"/>
                    </m:rPr>
                    <w:rPr>
                      <w:rFonts w:ascii="Cambria Math" w:hAnsi="Cambria Math"/>
                      <w:color w:val="000000" w:themeColor="text1"/>
                      <w:sz w:val="20"/>
                    </w:rPr>
                    <m:t>SNS</m:t>
                  </m:r>
                </m:e>
                <m:sub>
                  <m:r>
                    <m:rPr>
                      <m:sty m:val="p"/>
                    </m:rPr>
                    <w:rPr>
                      <w:rFonts w:ascii="Cambria Math" w:hAnsi="Cambria Math"/>
                      <w:color w:val="000000" w:themeColor="text1"/>
                      <w:sz w:val="20"/>
                    </w:rPr>
                    <m:t>error</m:t>
                  </m:r>
                </m:sub>
              </m:sSub>
              <m:r>
                <m:rPr>
                  <m:sty m:val="p"/>
                </m:rPr>
                <w:rPr>
                  <w:rFonts w:ascii="Cambria Math" w:hAnsi="Cambria Math"/>
                  <w:color w:val="000000" w:themeColor="text1"/>
                  <w:sz w:val="20"/>
                </w:rPr>
                <m:t>)*365* τ-100000</m:t>
              </m:r>
            </m:num>
            <m:den>
              <m:r>
                <m:rPr>
                  <m:sty m:val="p"/>
                </m:rPr>
                <w:rPr>
                  <w:rFonts w:ascii="Cambria Math" w:hAnsi="Cambria Math"/>
                  <w:color w:val="000000" w:themeColor="text1"/>
                  <w:sz w:val="20"/>
                </w:rPr>
                <m:t>100000</m:t>
              </m:r>
            </m:den>
          </m:f>
          <m:r>
            <m:rPr>
              <m:sty m:val="p"/>
            </m:rPr>
            <w:rPr>
              <w:rFonts w:ascii="Cambria Math" w:hAnsi="Cambria Math"/>
              <w:color w:val="000000" w:themeColor="text1"/>
              <w:sz w:val="20"/>
            </w:rPr>
            <m:t>*0,06</m:t>
          </m:r>
        </m:oMath>
      </m:oMathPara>
    </w:p>
    <w:p w:rsidR="002F2B16" w:rsidRPr="00963D5B" w:rsidRDefault="00963D5B" w:rsidP="003D7ED1">
      <w:pPr>
        <w:pBdr>
          <w:top w:val="single" w:sz="4" w:space="1" w:color="BDD5EF"/>
          <w:left w:val="single" w:sz="4" w:space="4" w:color="BDD5EF"/>
          <w:bottom w:val="single" w:sz="4" w:space="1" w:color="BDD5EF"/>
          <w:right w:val="single" w:sz="4" w:space="4" w:color="BDD5EF"/>
        </w:pBdr>
        <w:shd w:val="clear" w:color="auto" w:fill="E4EFF9"/>
        <w:rPr>
          <w:color w:val="000000" w:themeColor="text1"/>
          <w:sz w:val="20"/>
        </w:rPr>
      </w:pPr>
      <m:oMathPara>
        <m:oMath>
          <m:r>
            <m:rPr>
              <m:sty m:val="p"/>
            </m:rPr>
            <w:rPr>
              <w:rFonts w:ascii="Cambria Math" w:hAnsi="Cambria Math"/>
              <w:color w:val="000000" w:themeColor="text1"/>
              <w:sz w:val="20"/>
            </w:rPr>
            <m:t xml:space="preserve">= </m:t>
          </m:r>
          <m:f>
            <m:fPr>
              <m:ctrlPr>
                <w:rPr>
                  <w:rFonts w:ascii="Cambria Math" w:hAnsi="Cambria Math"/>
                  <w:color w:val="000000" w:themeColor="text1"/>
                  <w:sz w:val="20"/>
                </w:rPr>
              </m:ctrlPr>
            </m:fPr>
            <m:num>
              <m:sSub>
                <m:sSubPr>
                  <m:ctrlPr>
                    <w:rPr>
                      <w:rFonts w:ascii="Cambria Math" w:hAnsi="Cambria Math"/>
                      <w:color w:val="000000" w:themeColor="text1"/>
                      <w:sz w:val="20"/>
                    </w:rPr>
                  </m:ctrlPr>
                </m:sSubPr>
                <m:e>
                  <m:r>
                    <m:rPr>
                      <m:sty m:val="p"/>
                    </m:rPr>
                    <w:rPr>
                      <w:rFonts w:ascii="Cambria Math" w:hAnsi="Cambria Math"/>
                      <w:color w:val="000000" w:themeColor="text1"/>
                      <w:sz w:val="20"/>
                    </w:rPr>
                    <m:t>(3500</m:t>
                  </m:r>
                </m:e>
                <m:sub>
                  <m:r>
                    <m:rPr>
                      <m:sty m:val="p"/>
                    </m:rPr>
                    <w:rPr>
                      <w:rFonts w:ascii="Cambria Math" w:hAnsi="Cambria Math"/>
                      <w:color w:val="000000" w:themeColor="text1"/>
                      <w:sz w:val="20"/>
                    </w:rPr>
                    <m:t>read</m:t>
                  </m:r>
                </m:sub>
              </m:sSub>
              <m:r>
                <m:rPr>
                  <m:sty m:val="p"/>
                </m:rPr>
                <w:rPr>
                  <w:rFonts w:ascii="Cambria Math" w:hAnsi="Cambria Math"/>
                  <w:color w:val="000000" w:themeColor="text1"/>
                  <w:sz w:val="20"/>
                </w:rPr>
                <m:t xml:space="preserve">+ </m:t>
              </m:r>
              <m:sSub>
                <m:sSubPr>
                  <m:ctrlPr>
                    <w:rPr>
                      <w:rFonts w:ascii="Cambria Math" w:hAnsi="Cambria Math"/>
                      <w:color w:val="000000" w:themeColor="text1"/>
                      <w:sz w:val="20"/>
                    </w:rPr>
                  </m:ctrlPr>
                </m:sSubPr>
                <m:e>
                  <m:r>
                    <m:rPr>
                      <m:sty m:val="p"/>
                    </m:rPr>
                    <w:rPr>
                      <w:rFonts w:ascii="Cambria Math" w:hAnsi="Cambria Math"/>
                      <w:color w:val="000000" w:themeColor="text1"/>
                      <w:sz w:val="20"/>
                    </w:rPr>
                    <m:t>3500</m:t>
                  </m:r>
                </m:e>
                <m:sub>
                  <m:r>
                    <m:rPr>
                      <m:sty m:val="p"/>
                    </m:rPr>
                    <w:rPr>
                      <w:rFonts w:ascii="Cambria Math" w:hAnsi="Cambria Math"/>
                      <w:color w:val="000000" w:themeColor="text1"/>
                      <w:sz w:val="20"/>
                    </w:rPr>
                    <m:t>write</m:t>
                  </m:r>
                </m:sub>
              </m:sSub>
              <m:r>
                <m:rPr>
                  <m:sty m:val="p"/>
                </m:rPr>
                <w:rPr>
                  <w:rFonts w:ascii="Cambria Math" w:hAnsi="Cambria Math"/>
                  <w:color w:val="000000" w:themeColor="text1"/>
                  <w:sz w:val="20"/>
                </w:rPr>
                <m:t xml:space="preserve">+ </m:t>
              </m:r>
              <m:sSub>
                <m:sSubPr>
                  <m:ctrlPr>
                    <w:rPr>
                      <w:rFonts w:ascii="Cambria Math" w:hAnsi="Cambria Math"/>
                      <w:color w:val="000000" w:themeColor="text1"/>
                      <w:sz w:val="20"/>
                    </w:rPr>
                  </m:ctrlPr>
                </m:sSubPr>
                <m:e>
                  <m:r>
                    <m:rPr>
                      <m:sty m:val="p"/>
                    </m:rPr>
                    <w:rPr>
                      <w:rFonts w:ascii="Cambria Math" w:hAnsi="Cambria Math"/>
                      <w:color w:val="000000" w:themeColor="text1"/>
                      <w:sz w:val="20"/>
                    </w:rPr>
                    <m:t>500</m:t>
                  </m:r>
                </m:e>
                <m:sub>
                  <m:r>
                    <m:rPr>
                      <m:sty m:val="p"/>
                    </m:rPr>
                    <w:rPr>
                      <w:rFonts w:ascii="Cambria Math" w:hAnsi="Cambria Math"/>
                      <w:color w:val="000000" w:themeColor="text1"/>
                      <w:sz w:val="20"/>
                    </w:rPr>
                    <m:t>error</m:t>
                  </m:r>
                </m:sub>
              </m:sSub>
              <m:r>
                <m:rPr>
                  <m:sty m:val="p"/>
                </m:rPr>
                <w:rPr>
                  <w:rFonts w:ascii="Cambria Math" w:hAnsi="Cambria Math"/>
                  <w:color w:val="000000" w:themeColor="text1"/>
                  <w:sz w:val="20"/>
                </w:rPr>
                <m:t>)*365*1-100000</m:t>
              </m:r>
            </m:num>
            <m:den>
              <m:r>
                <m:rPr>
                  <m:sty m:val="p"/>
                </m:rPr>
                <w:rPr>
                  <w:rFonts w:ascii="Cambria Math" w:hAnsi="Cambria Math"/>
                  <w:color w:val="000000" w:themeColor="text1"/>
                  <w:sz w:val="20"/>
                </w:rPr>
                <m:t>100000</m:t>
              </m:r>
            </m:den>
          </m:f>
          <m:r>
            <m:rPr>
              <m:sty m:val="p"/>
            </m:rPr>
            <w:rPr>
              <w:rFonts w:ascii="Cambria Math" w:hAnsi="Cambria Math"/>
              <w:color w:val="000000" w:themeColor="text1"/>
              <w:sz w:val="20"/>
            </w:rPr>
            <m:t>+0,06</m:t>
          </m:r>
        </m:oMath>
      </m:oMathPara>
    </w:p>
    <w:p w:rsidR="002F2B16" w:rsidRPr="00963D5B" w:rsidRDefault="00963D5B" w:rsidP="003D7ED1">
      <w:pPr>
        <w:pBdr>
          <w:top w:val="single" w:sz="4" w:space="1" w:color="BDD5EF"/>
          <w:left w:val="single" w:sz="4" w:space="4" w:color="BDD5EF"/>
          <w:bottom w:val="single" w:sz="4" w:space="1" w:color="BDD5EF"/>
          <w:right w:val="single" w:sz="4" w:space="4" w:color="BDD5EF"/>
        </w:pBdr>
        <w:shd w:val="clear" w:color="auto" w:fill="E4EFF9"/>
        <w:rPr>
          <w:color w:val="000000" w:themeColor="text1"/>
          <w:sz w:val="20"/>
        </w:rPr>
      </w:pPr>
      <m:oMathPara>
        <m:oMath>
          <m:r>
            <m:rPr>
              <m:sty m:val="p"/>
            </m:rPr>
            <w:rPr>
              <w:rFonts w:ascii="Cambria Math" w:hAnsi="Cambria Math"/>
              <w:color w:val="000000" w:themeColor="text1"/>
              <w:sz w:val="20"/>
            </w:rPr>
            <m:t xml:space="preserve">= </m:t>
          </m:r>
          <m:f>
            <m:fPr>
              <m:ctrlPr>
                <w:rPr>
                  <w:rFonts w:ascii="Cambria Math" w:hAnsi="Cambria Math"/>
                  <w:color w:val="000000" w:themeColor="text1"/>
                  <w:sz w:val="20"/>
                </w:rPr>
              </m:ctrlPr>
            </m:fPr>
            <m:num>
              <m:r>
                <m:rPr>
                  <m:sty m:val="p"/>
                </m:rPr>
                <w:rPr>
                  <w:rFonts w:ascii="Cambria Math" w:hAnsi="Cambria Math"/>
                  <w:color w:val="000000" w:themeColor="text1"/>
                  <w:sz w:val="20"/>
                </w:rPr>
                <m:t>2637500</m:t>
              </m:r>
            </m:num>
            <m:den>
              <m:r>
                <m:rPr>
                  <m:sty m:val="p"/>
                </m:rPr>
                <w:rPr>
                  <w:rFonts w:ascii="Cambria Math" w:hAnsi="Cambria Math"/>
                  <w:color w:val="000000" w:themeColor="text1"/>
                  <w:sz w:val="20"/>
                </w:rPr>
                <m:t>100000</m:t>
              </m:r>
            </m:den>
          </m:f>
          <m:r>
            <m:rPr>
              <m:sty m:val="p"/>
            </m:rPr>
            <w:rPr>
              <w:rFonts w:ascii="Cambria Math" w:hAnsi="Cambria Math"/>
              <w:color w:val="000000" w:themeColor="text1"/>
              <w:sz w:val="20"/>
            </w:rPr>
            <m:t>*0,06 =$1,5825</m:t>
          </m:r>
        </m:oMath>
      </m:oMathPara>
    </w:p>
    <w:p w:rsidR="002F2B16" w:rsidRDefault="002F2B16" w:rsidP="002F2B16">
      <w:r>
        <w:t xml:space="preserve">Die jährlichen Kosten für die Nutzung von SNS belaufen sich auf ca. </w:t>
      </w:r>
      <w:r w:rsidR="00F2347B">
        <w:t>$</w:t>
      </w:r>
      <w:r>
        <w:t>1,6</w:t>
      </w:r>
      <w:r w:rsidR="00E10D87">
        <w:t>0.</w:t>
      </w:r>
    </w:p>
    <w:p w:rsidR="00F2347B" w:rsidRDefault="002F2B16" w:rsidP="001A1C55">
      <w:r>
        <w:t xml:space="preserve">Die SOAP </w:t>
      </w:r>
      <w:proofErr w:type="spellStart"/>
      <w:r>
        <w:t>Requests</w:t>
      </w:r>
      <w:proofErr w:type="spellEnd"/>
      <w:r>
        <w:t xml:space="preserve"> werden aus externen Systemen geschickt und die Antworten verlassen somit die AWS-</w:t>
      </w:r>
      <w:proofErr w:type="spellStart"/>
      <w:r>
        <w:t>Cloud</w:t>
      </w:r>
      <w:proofErr w:type="spellEnd"/>
      <w:r>
        <w:t>.</w:t>
      </w:r>
      <w:r w:rsidR="00AD0839">
        <w:t xml:space="preserve"> Zudem werden Daten aus dem System extrahiert und zu  externen Systemen übertragen.</w:t>
      </w:r>
      <w:r>
        <w:t xml:space="preserve"> </w:t>
      </w:r>
      <w:r w:rsidR="00F2347B">
        <w:t>Da AWS das erste GB pro Monat nicht abrechnet und das Datenvolumen monatlich unter einem GB liegt, fallen hier keine Kosten an. Sollte der Transfer zunehmen, werden bis zu einer Grenze von 10TB, $0,120 pro GB berechnet.</w:t>
      </w:r>
    </w:p>
    <w:p w:rsidR="00686C32" w:rsidRDefault="00686C32" w:rsidP="001A1C55"/>
    <w:p w:rsidR="00686C32" w:rsidRPr="002F2B16" w:rsidRDefault="00686C32" w:rsidP="001A1C55"/>
    <w:p w:rsidR="00CE1C75" w:rsidRDefault="00CE1C75" w:rsidP="00DC7520">
      <w:pPr>
        <w:pStyle w:val="berschrift3"/>
      </w:pPr>
      <w:bookmarkStart w:id="145" w:name="_Toc305264410"/>
      <w:r>
        <w:lastRenderedPageBreak/>
        <w:t>Kostenplanung des Deployment-Konzepts</w:t>
      </w:r>
      <w:bookmarkEnd w:id="145"/>
    </w:p>
    <w:p w:rsidR="00CE1C75" w:rsidRPr="00F2347B" w:rsidRDefault="00CE1C75" w:rsidP="00CE1C75">
      <w:r w:rsidRPr="00F2347B">
        <w:t xml:space="preserve">Neben den bisher erarbeiteten Aspekten sind zusätzlich eine Entwicklungs- und eine Systemintegrationsumgebung notwendig. Da in dieser Arbeit davon ausgegangen wird, dass die Daten in der </w:t>
      </w:r>
      <w:proofErr w:type="spellStart"/>
      <w:r w:rsidRPr="00F2347B">
        <w:t>Cloud</w:t>
      </w:r>
      <w:proofErr w:type="spellEnd"/>
      <w:r w:rsidRPr="00F2347B">
        <w:t xml:space="preserve"> liegen, können neue Ansätze in Betracht gezogen werden.</w:t>
      </w:r>
    </w:p>
    <w:p w:rsidR="00CE1C75" w:rsidRDefault="00CE1C75" w:rsidP="00CE1C75">
      <w:r>
        <w:t xml:space="preserve">Zuerst ist es notwendig </w:t>
      </w:r>
      <w:r w:rsidRPr="003E7680">
        <w:t>ein</w:t>
      </w:r>
      <w:r>
        <w:t xml:space="preserve"> </w:t>
      </w:r>
      <w:r w:rsidR="003E7680" w:rsidRPr="003E7680">
        <w:rPr>
          <w:i/>
        </w:rPr>
        <w:t>Version-</w:t>
      </w:r>
      <w:proofErr w:type="spellStart"/>
      <w:r w:rsidR="003E7680" w:rsidRPr="003E7680">
        <w:rPr>
          <w:i/>
        </w:rPr>
        <w:t>Control</w:t>
      </w:r>
      <w:proofErr w:type="spellEnd"/>
      <w:r w:rsidR="003E7680" w:rsidRPr="003E7680">
        <w:rPr>
          <w:i/>
        </w:rPr>
        <w:t>-System</w:t>
      </w:r>
      <w:r w:rsidR="003E7680">
        <w:rPr>
          <w:rStyle w:val="Funotenzeichen"/>
        </w:rPr>
        <w:footnoteReference w:id="103"/>
      </w:r>
      <w:r>
        <w:t xml:space="preserve"> bereitzustellen, welches die einzelnen Artefakte enthält.</w:t>
      </w:r>
      <w:r w:rsidR="002D6F18">
        <w:t xml:space="preserve"> Es wird folgender </w:t>
      </w:r>
      <w:r w:rsidR="002D6F18" w:rsidRPr="00B1039E">
        <w:rPr>
          <w:i/>
        </w:rPr>
        <w:t>Prozess</w:t>
      </w:r>
      <w:r w:rsidR="002D6F18">
        <w:t xml:space="preserve"> zugrunde gelegt, der eine komplette Trennung von Entwicklung/System-Integration und Produktion gewährleistet.</w:t>
      </w:r>
    </w:p>
    <w:p w:rsidR="00794DBB" w:rsidRDefault="00F406D5" w:rsidP="00794DBB">
      <w:pPr>
        <w:keepNext/>
        <w:jc w:val="center"/>
      </w:pPr>
      <w:r>
        <w:rPr>
          <w:noProof/>
          <w:lang w:eastAsia="de-DE"/>
        </w:rPr>
        <w:drawing>
          <wp:inline distT="0" distB="0" distL="0" distR="0" wp14:anchorId="4CE165B0" wp14:editId="7E06E381">
            <wp:extent cx="4206240" cy="3704946"/>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22543" cy="3719306"/>
                    </a:xfrm>
                    <a:prstGeom prst="rect">
                      <a:avLst/>
                    </a:prstGeom>
                  </pic:spPr>
                </pic:pic>
              </a:graphicData>
            </a:graphic>
          </wp:inline>
        </w:drawing>
      </w:r>
    </w:p>
    <w:p w:rsidR="00794DBB" w:rsidRDefault="00794DBB" w:rsidP="00794DBB">
      <w:pPr>
        <w:pStyle w:val="Beschriftung"/>
        <w:jc w:val="center"/>
      </w:pPr>
      <w:bookmarkStart w:id="146" w:name="_Toc305264453"/>
      <w:r>
        <w:t xml:space="preserve">Abbildung </w:t>
      </w:r>
      <w:r>
        <w:fldChar w:fldCharType="begin"/>
      </w:r>
      <w:r>
        <w:instrText xml:space="preserve"> SEQ Abbildung \* ARABIC </w:instrText>
      </w:r>
      <w:r>
        <w:fldChar w:fldCharType="separate"/>
      </w:r>
      <w:r w:rsidR="00721F53">
        <w:rPr>
          <w:noProof/>
        </w:rPr>
        <w:t>28</w:t>
      </w:r>
      <w:r>
        <w:fldChar w:fldCharType="end"/>
      </w:r>
      <w:r>
        <w:rPr>
          <w:rStyle w:val="Funotenzeichen"/>
        </w:rPr>
        <w:footnoteReference w:id="104"/>
      </w:r>
      <w:r>
        <w:t xml:space="preserve"> - Abstrakte Darstellung des Deployment Prozesses</w:t>
      </w:r>
      <w:bookmarkEnd w:id="146"/>
    </w:p>
    <w:p w:rsidR="00794DBB" w:rsidRDefault="00794DBB" w:rsidP="00794DBB">
      <w:r>
        <w:t>Es wird davon ausgegangen, dass lediglich das Produktivsystem in d</w:t>
      </w:r>
      <w:r w:rsidR="00F406D5">
        <w:t xml:space="preserve">er </w:t>
      </w:r>
      <w:proofErr w:type="spellStart"/>
      <w:r w:rsidR="00F406D5">
        <w:t>Cloud</w:t>
      </w:r>
      <w:proofErr w:type="spellEnd"/>
      <w:r w:rsidR="00F406D5">
        <w:t xml:space="preserve"> liegt. Die Entwicklung findet komplett in der lokalen Umgebung statt. Anschließend werden die ersten Tests in der lokalen Systemintegrationsumgebung durchgeführt. </w:t>
      </w:r>
      <w:r>
        <w:t xml:space="preserve">Hierdurch </w:t>
      </w:r>
      <w:r>
        <w:lastRenderedPageBreak/>
        <w:t>können die bereits bestehenden Systeme weiterhin genutzt werden.</w:t>
      </w:r>
      <w:r w:rsidR="00F406D5">
        <w:t xml:space="preserve"> Wenn es sich um Änderungen mit nicht kalkulierbarem Risiko handelt, müssen diese zuerst in der </w:t>
      </w:r>
      <w:proofErr w:type="spellStart"/>
      <w:r w:rsidR="00F406D5">
        <w:t>Cloud</w:t>
      </w:r>
      <w:proofErr w:type="spellEnd"/>
      <w:r w:rsidR="00F406D5">
        <w:t xml:space="preserve">-Umgebung getestet werden. Hierfür werden die Änderungen in die </w:t>
      </w:r>
      <w:proofErr w:type="spellStart"/>
      <w:r w:rsidR="00F406D5">
        <w:t>Cloud</w:t>
      </w:r>
      <w:proofErr w:type="spellEnd"/>
      <w:r w:rsidR="00F406D5">
        <w:t>-Systemintegrationsumgebung überführt und erst nach erfolgreichem Testbetrieb die Produktionsumgebung übernommen.</w:t>
      </w:r>
    </w:p>
    <w:p w:rsidR="00794DBB" w:rsidRDefault="00794DBB" w:rsidP="00794DBB">
      <w:r>
        <w:t xml:space="preserve">Die Entwickler-PCs sowie der </w:t>
      </w:r>
      <w:r w:rsidRPr="00794DBB">
        <w:t>Systemintegrations-</w:t>
      </w:r>
      <w:r>
        <w:t>Server haben Zugriff auf die AWS-</w:t>
      </w:r>
      <w:proofErr w:type="spellStart"/>
      <w:r>
        <w:t>Cloud</w:t>
      </w:r>
      <w:proofErr w:type="spellEnd"/>
      <w:r>
        <w:t>.</w:t>
      </w:r>
      <w:r w:rsidR="00E748BE">
        <w:t xml:space="preserve"> Ein schreibender Zugriff auf die </w:t>
      </w:r>
      <w:r w:rsidR="00F406D5">
        <w:t>p</w:t>
      </w:r>
      <w:r w:rsidR="00E748BE">
        <w:t>roduktiven Daten ist unbedingt zu verhindern.</w:t>
      </w:r>
    </w:p>
    <w:p w:rsidR="00794DBB" w:rsidRDefault="00794DBB" w:rsidP="00794DBB">
      <w:r>
        <w:t>Neuentwicklungen werden zuerst auf dem lokalen Entwickler-PC getestet und werden dann in das Systemintegrations-Repository übertragen. Hier prüft ein QA-Experte</w:t>
      </w:r>
      <w:r w:rsidR="00E748BE">
        <w:rPr>
          <w:rStyle w:val="Funotenzeichen"/>
        </w:rPr>
        <w:footnoteReference w:id="105"/>
      </w:r>
      <w:r>
        <w:t xml:space="preserve"> auf der Systemintegrations-Umgebung, ob die Code-Basis funktional einwandfrei ist und überträgt den Code anschließend in das produktive Repository. Nach einer Übergabe an das Operations-Team, welches die Produktions-Umgebung verantwortet, werden die Änderungen dann</w:t>
      </w:r>
      <w:r w:rsidR="0010566C">
        <w:t xml:space="preserve"> kontrolliert</w:t>
      </w:r>
      <w:r>
        <w:t xml:space="preserve"> in die Produktions-Umgebung </w:t>
      </w:r>
      <w:r w:rsidR="0010566C">
        <w:t>überführt</w:t>
      </w:r>
      <w:r>
        <w:t>.</w:t>
      </w:r>
    </w:p>
    <w:p w:rsidR="00DA3778" w:rsidRDefault="00DA3778" w:rsidP="00794DBB">
      <w:r>
        <w:t xml:space="preserve">Da das Marktdatensystem in einer sehr instabilen Umwelt angesiedelt ist, </w:t>
      </w:r>
      <w:r w:rsidR="00B27C92">
        <w:t>lassen sich fixe Deployment-Zyklen nicht umsetzen. Es muss jederzeit auf Veränderungen reagiert werden können.</w:t>
      </w:r>
      <w:r>
        <w:t xml:space="preserve"> Für die täglich nötigen Anpassungen und Erweiterungen hat sich an dieser Stelle </w:t>
      </w:r>
      <w:proofErr w:type="spellStart"/>
      <w:r>
        <w:t>P</w:t>
      </w:r>
      <w:r w:rsidRPr="00DA3778">
        <w:rPr>
          <w:i/>
        </w:rPr>
        <w:t>rototyping</w:t>
      </w:r>
      <w:proofErr w:type="spellEnd"/>
      <w:r>
        <w:rPr>
          <w:rStyle w:val="Funotenzeichen"/>
          <w:i/>
        </w:rPr>
        <w:footnoteReference w:id="106"/>
      </w:r>
      <w:r>
        <w:t xml:space="preserve"> bewährt.</w:t>
      </w:r>
      <w:r w:rsidR="00F823E8">
        <w:t xml:space="preserve"> </w:t>
      </w:r>
      <w:r w:rsidR="00B27C92">
        <w:t>Zu diesem Zweck</w:t>
      </w:r>
      <w:r>
        <w:t xml:space="preserve"> </w:t>
      </w:r>
      <w:r w:rsidR="00B27C92">
        <w:t xml:space="preserve">ist es sinnvoll </w:t>
      </w:r>
      <w:r w:rsidR="00B27C92" w:rsidRPr="00F406D5">
        <w:rPr>
          <w:i/>
        </w:rPr>
        <w:t>RI</w:t>
      </w:r>
      <w:r w:rsidR="00B27C92">
        <w:t xml:space="preserve"> </w:t>
      </w:r>
      <w:r w:rsidR="00F406D5">
        <w:t>vorzuhalten</w:t>
      </w:r>
      <w:r w:rsidR="00B27C92">
        <w:t>.</w:t>
      </w:r>
      <w:r w:rsidR="00F823E8">
        <w:t xml:space="preserve"> </w:t>
      </w:r>
      <w:r>
        <w:t>Folgende Tabelle gibt einen Überblick über die geplanten Instanzen und Kosten.</w:t>
      </w:r>
    </w:p>
    <w:p w:rsidR="00783471" w:rsidRDefault="00783471" w:rsidP="00783471">
      <w:pPr>
        <w:pStyle w:val="Beschriftung"/>
        <w:keepNext/>
      </w:pPr>
      <w:bookmarkStart w:id="147" w:name="_Toc305264473"/>
      <w:r>
        <w:t xml:space="preserve">Tabelle </w:t>
      </w:r>
      <w:r>
        <w:fldChar w:fldCharType="begin"/>
      </w:r>
      <w:r>
        <w:instrText xml:space="preserve"> SEQ Tabelle \* ARABIC </w:instrText>
      </w:r>
      <w:r>
        <w:fldChar w:fldCharType="separate"/>
      </w:r>
      <w:r w:rsidR="00721F53">
        <w:rPr>
          <w:noProof/>
        </w:rPr>
        <w:t>17</w:t>
      </w:r>
      <w:r>
        <w:fldChar w:fldCharType="end"/>
      </w:r>
      <w:r>
        <w:t xml:space="preserve"> </w:t>
      </w:r>
      <w:r w:rsidR="008C7D5B">
        <w:t>-</w:t>
      </w:r>
      <w:r>
        <w:t xml:space="preserve"> </w:t>
      </w:r>
      <w:r w:rsidR="008C7D5B">
        <w:t xml:space="preserve">Kostenschätzung: </w:t>
      </w:r>
      <w:r>
        <w:t>Systemintegrationsumgebung</w:t>
      </w:r>
      <w:bookmarkEnd w:id="147"/>
    </w:p>
    <w:tbl>
      <w:tblPr>
        <w:tblStyle w:val="Diplomarbeit2011"/>
        <w:tblW w:w="0" w:type="auto"/>
        <w:tblLook w:val="04A0" w:firstRow="1" w:lastRow="0" w:firstColumn="1" w:lastColumn="0" w:noHBand="0" w:noVBand="1"/>
      </w:tblPr>
      <w:tblGrid>
        <w:gridCol w:w="2235"/>
        <w:gridCol w:w="1151"/>
        <w:gridCol w:w="1510"/>
        <w:gridCol w:w="2016"/>
        <w:gridCol w:w="1809"/>
      </w:tblGrid>
      <w:tr w:rsidR="00783471" w:rsidTr="00783471">
        <w:trPr>
          <w:cnfStyle w:val="100000000000" w:firstRow="1" w:lastRow="0" w:firstColumn="0" w:lastColumn="0" w:oddVBand="0" w:evenVBand="0" w:oddHBand="0" w:evenHBand="0" w:firstRowFirstColumn="0" w:firstRowLastColumn="0" w:lastRowFirstColumn="0" w:lastRowLastColumn="0"/>
        </w:trPr>
        <w:tc>
          <w:tcPr>
            <w:tcW w:w="2235" w:type="dxa"/>
          </w:tcPr>
          <w:p w:rsidR="00783471" w:rsidRDefault="00783471" w:rsidP="00F406D5">
            <w:pPr>
              <w:spacing w:before="40" w:line="240" w:lineRule="auto"/>
            </w:pPr>
            <w:proofErr w:type="spellStart"/>
            <w:r>
              <w:t>Instanztyp</w:t>
            </w:r>
            <w:proofErr w:type="spellEnd"/>
          </w:p>
        </w:tc>
        <w:tc>
          <w:tcPr>
            <w:tcW w:w="1151" w:type="dxa"/>
          </w:tcPr>
          <w:p w:rsidR="00783471" w:rsidRDefault="00783471" w:rsidP="00F406D5">
            <w:pPr>
              <w:spacing w:before="40" w:line="240" w:lineRule="auto"/>
              <w:jc w:val="center"/>
            </w:pPr>
            <w:r>
              <w:t>Anzahl</w:t>
            </w:r>
          </w:p>
        </w:tc>
        <w:tc>
          <w:tcPr>
            <w:tcW w:w="1510" w:type="dxa"/>
          </w:tcPr>
          <w:p w:rsidR="00783471" w:rsidRDefault="00783471" w:rsidP="00F406D5">
            <w:pPr>
              <w:spacing w:before="40" w:line="240" w:lineRule="auto"/>
              <w:jc w:val="center"/>
            </w:pPr>
            <w:r>
              <w:t>Fixkosten</w:t>
            </w:r>
          </w:p>
        </w:tc>
        <w:tc>
          <w:tcPr>
            <w:tcW w:w="2016" w:type="dxa"/>
          </w:tcPr>
          <w:p w:rsidR="00783471" w:rsidRDefault="00783471" w:rsidP="00F406D5">
            <w:pPr>
              <w:spacing w:before="40" w:line="240" w:lineRule="auto"/>
              <w:jc w:val="center"/>
            </w:pPr>
            <w:r>
              <w:t>Variable Kosten</w:t>
            </w:r>
          </w:p>
        </w:tc>
        <w:tc>
          <w:tcPr>
            <w:tcW w:w="1809" w:type="dxa"/>
          </w:tcPr>
          <w:p w:rsidR="00783471" w:rsidRDefault="00783471" w:rsidP="00F406D5">
            <w:pPr>
              <w:spacing w:before="40" w:line="240" w:lineRule="auto"/>
              <w:jc w:val="center"/>
            </w:pPr>
            <w:r>
              <w:t>Gesamtkosten</w:t>
            </w:r>
          </w:p>
        </w:tc>
      </w:tr>
      <w:tr w:rsidR="00783471" w:rsidTr="00783471">
        <w:tc>
          <w:tcPr>
            <w:tcW w:w="2235" w:type="dxa"/>
          </w:tcPr>
          <w:p w:rsidR="00783471" w:rsidRPr="00865CFB" w:rsidRDefault="00783471" w:rsidP="00F406D5">
            <w:pPr>
              <w:spacing w:before="40" w:line="240" w:lineRule="auto"/>
              <w:rPr>
                <w:sz w:val="20"/>
                <w:szCs w:val="20"/>
              </w:rPr>
            </w:pPr>
            <w:r w:rsidRPr="00865CFB">
              <w:rPr>
                <w:sz w:val="20"/>
                <w:szCs w:val="20"/>
              </w:rPr>
              <w:t>t1.micro</w:t>
            </w:r>
          </w:p>
        </w:tc>
        <w:tc>
          <w:tcPr>
            <w:tcW w:w="1151" w:type="dxa"/>
          </w:tcPr>
          <w:p w:rsidR="00783471" w:rsidRDefault="00783471" w:rsidP="00F406D5">
            <w:pPr>
              <w:spacing w:before="40" w:line="240" w:lineRule="auto"/>
              <w:jc w:val="center"/>
              <w:rPr>
                <w:sz w:val="20"/>
                <w:szCs w:val="20"/>
              </w:rPr>
            </w:pPr>
            <w:r>
              <w:rPr>
                <w:sz w:val="20"/>
                <w:szCs w:val="20"/>
              </w:rPr>
              <w:t>1</w:t>
            </w:r>
          </w:p>
        </w:tc>
        <w:tc>
          <w:tcPr>
            <w:tcW w:w="1510" w:type="dxa"/>
          </w:tcPr>
          <w:p w:rsidR="00783471" w:rsidRPr="00865CFB" w:rsidRDefault="00783471" w:rsidP="00F406D5">
            <w:pPr>
              <w:spacing w:before="40" w:line="240" w:lineRule="auto"/>
              <w:jc w:val="center"/>
              <w:rPr>
                <w:sz w:val="20"/>
                <w:szCs w:val="20"/>
              </w:rPr>
            </w:pPr>
            <w:r>
              <w:rPr>
                <w:sz w:val="20"/>
                <w:szCs w:val="20"/>
              </w:rPr>
              <w:t>$54</w:t>
            </w:r>
          </w:p>
        </w:tc>
        <w:tc>
          <w:tcPr>
            <w:tcW w:w="2016" w:type="dxa"/>
          </w:tcPr>
          <w:p w:rsidR="00783471" w:rsidRPr="00865CFB" w:rsidRDefault="00783471" w:rsidP="00F406D5">
            <w:pPr>
              <w:spacing w:before="40" w:line="240" w:lineRule="auto"/>
              <w:jc w:val="center"/>
              <w:rPr>
                <w:sz w:val="20"/>
                <w:szCs w:val="20"/>
              </w:rPr>
            </w:pPr>
            <w:r>
              <w:rPr>
                <w:sz w:val="20"/>
                <w:szCs w:val="20"/>
              </w:rPr>
              <w:t>$105,12</w:t>
            </w:r>
          </w:p>
        </w:tc>
        <w:tc>
          <w:tcPr>
            <w:tcW w:w="1809" w:type="dxa"/>
          </w:tcPr>
          <w:p w:rsidR="00783471" w:rsidRPr="00865CFB" w:rsidRDefault="00783471" w:rsidP="00F406D5">
            <w:pPr>
              <w:spacing w:before="40" w:line="240" w:lineRule="auto"/>
              <w:jc w:val="center"/>
              <w:rPr>
                <w:sz w:val="20"/>
                <w:szCs w:val="20"/>
              </w:rPr>
            </w:pPr>
            <w:r>
              <w:rPr>
                <w:sz w:val="20"/>
                <w:szCs w:val="20"/>
              </w:rPr>
              <w:t>$159,12</w:t>
            </w:r>
          </w:p>
        </w:tc>
      </w:tr>
      <w:tr w:rsidR="00783471" w:rsidTr="00783471">
        <w:trPr>
          <w:cnfStyle w:val="000000010000" w:firstRow="0" w:lastRow="0" w:firstColumn="0" w:lastColumn="0" w:oddVBand="0" w:evenVBand="0" w:oddHBand="0" w:evenHBand="1" w:firstRowFirstColumn="0" w:firstRowLastColumn="0" w:lastRowFirstColumn="0" w:lastRowLastColumn="0"/>
        </w:trPr>
        <w:tc>
          <w:tcPr>
            <w:tcW w:w="2235" w:type="dxa"/>
          </w:tcPr>
          <w:p w:rsidR="00783471" w:rsidRPr="00865CFB" w:rsidRDefault="00783471" w:rsidP="00F406D5">
            <w:pPr>
              <w:spacing w:before="40" w:line="240" w:lineRule="auto"/>
              <w:rPr>
                <w:sz w:val="20"/>
                <w:szCs w:val="20"/>
              </w:rPr>
            </w:pPr>
            <w:r>
              <w:rPr>
                <w:sz w:val="20"/>
                <w:szCs w:val="20"/>
              </w:rPr>
              <w:t>m1.large</w:t>
            </w:r>
          </w:p>
        </w:tc>
        <w:tc>
          <w:tcPr>
            <w:tcW w:w="1151" w:type="dxa"/>
          </w:tcPr>
          <w:p w:rsidR="00783471" w:rsidRDefault="00783471" w:rsidP="00783471">
            <w:pPr>
              <w:spacing w:before="40" w:line="240" w:lineRule="auto"/>
              <w:jc w:val="center"/>
              <w:rPr>
                <w:sz w:val="20"/>
                <w:szCs w:val="20"/>
              </w:rPr>
            </w:pPr>
            <w:r>
              <w:rPr>
                <w:sz w:val="20"/>
                <w:szCs w:val="20"/>
              </w:rPr>
              <w:t>2</w:t>
            </w:r>
          </w:p>
        </w:tc>
        <w:tc>
          <w:tcPr>
            <w:tcW w:w="1510" w:type="dxa"/>
          </w:tcPr>
          <w:p w:rsidR="00783471" w:rsidRDefault="00783471" w:rsidP="00783471">
            <w:pPr>
              <w:spacing w:before="40" w:line="240" w:lineRule="auto"/>
              <w:jc w:val="center"/>
              <w:rPr>
                <w:sz w:val="20"/>
                <w:szCs w:val="20"/>
              </w:rPr>
            </w:pPr>
            <w:r>
              <w:rPr>
                <w:sz w:val="20"/>
                <w:szCs w:val="20"/>
              </w:rPr>
              <w:t>$1</w:t>
            </w:r>
            <w:r w:rsidR="0048664C">
              <w:rPr>
                <w:sz w:val="20"/>
                <w:szCs w:val="20"/>
              </w:rPr>
              <w:t>.</w:t>
            </w:r>
            <w:r>
              <w:rPr>
                <w:sz w:val="20"/>
                <w:szCs w:val="20"/>
              </w:rPr>
              <w:t>820</w:t>
            </w:r>
          </w:p>
        </w:tc>
        <w:tc>
          <w:tcPr>
            <w:tcW w:w="2016" w:type="dxa"/>
          </w:tcPr>
          <w:p w:rsidR="00783471" w:rsidRDefault="00783471" w:rsidP="00783471">
            <w:pPr>
              <w:spacing w:before="40" w:line="240" w:lineRule="auto"/>
              <w:jc w:val="center"/>
              <w:rPr>
                <w:sz w:val="20"/>
                <w:szCs w:val="20"/>
              </w:rPr>
            </w:pPr>
            <w:r>
              <w:rPr>
                <w:sz w:val="20"/>
                <w:szCs w:val="20"/>
              </w:rPr>
              <w:t>$3</w:t>
            </w:r>
            <w:r w:rsidR="0048664C">
              <w:rPr>
                <w:sz w:val="20"/>
                <w:szCs w:val="20"/>
              </w:rPr>
              <w:t>.</w:t>
            </w:r>
            <w:r>
              <w:rPr>
                <w:sz w:val="20"/>
                <w:szCs w:val="20"/>
              </w:rPr>
              <w:t>363,84</w:t>
            </w:r>
          </w:p>
        </w:tc>
        <w:tc>
          <w:tcPr>
            <w:tcW w:w="1809" w:type="dxa"/>
          </w:tcPr>
          <w:p w:rsidR="00783471" w:rsidRDefault="00783471" w:rsidP="00783471">
            <w:pPr>
              <w:spacing w:before="40" w:line="240" w:lineRule="auto"/>
              <w:jc w:val="center"/>
              <w:rPr>
                <w:sz w:val="20"/>
                <w:szCs w:val="20"/>
              </w:rPr>
            </w:pPr>
            <w:r>
              <w:rPr>
                <w:sz w:val="20"/>
                <w:szCs w:val="20"/>
              </w:rPr>
              <w:t>$5</w:t>
            </w:r>
            <w:r w:rsidR="0048664C">
              <w:rPr>
                <w:sz w:val="20"/>
                <w:szCs w:val="20"/>
              </w:rPr>
              <w:t>.</w:t>
            </w:r>
            <w:r>
              <w:rPr>
                <w:sz w:val="20"/>
                <w:szCs w:val="20"/>
              </w:rPr>
              <w:t>183,84</w:t>
            </w:r>
          </w:p>
        </w:tc>
      </w:tr>
      <w:tr w:rsidR="00783471" w:rsidTr="00783471">
        <w:tc>
          <w:tcPr>
            <w:tcW w:w="2235" w:type="dxa"/>
          </w:tcPr>
          <w:p w:rsidR="00783471" w:rsidRPr="0048664C" w:rsidRDefault="00783471" w:rsidP="00F406D5">
            <w:pPr>
              <w:spacing w:before="40" w:line="240" w:lineRule="auto"/>
              <w:rPr>
                <w:i/>
                <w:sz w:val="20"/>
                <w:szCs w:val="20"/>
              </w:rPr>
            </w:pPr>
            <w:r w:rsidRPr="0048664C">
              <w:rPr>
                <w:i/>
                <w:sz w:val="20"/>
                <w:szCs w:val="20"/>
              </w:rPr>
              <w:t>Gesamtkosten  pro Jahr</w:t>
            </w:r>
          </w:p>
        </w:tc>
        <w:tc>
          <w:tcPr>
            <w:tcW w:w="1151" w:type="dxa"/>
          </w:tcPr>
          <w:p w:rsidR="00783471" w:rsidRPr="0048664C" w:rsidRDefault="00783471" w:rsidP="00F406D5">
            <w:pPr>
              <w:spacing w:before="40" w:line="240" w:lineRule="auto"/>
              <w:jc w:val="center"/>
              <w:rPr>
                <w:i/>
                <w:sz w:val="20"/>
                <w:szCs w:val="20"/>
              </w:rPr>
            </w:pPr>
            <w:r w:rsidRPr="0048664C">
              <w:rPr>
                <w:i/>
                <w:sz w:val="20"/>
                <w:szCs w:val="20"/>
              </w:rPr>
              <w:t>3</w:t>
            </w:r>
          </w:p>
        </w:tc>
        <w:tc>
          <w:tcPr>
            <w:tcW w:w="1510" w:type="dxa"/>
          </w:tcPr>
          <w:p w:rsidR="00783471" w:rsidRPr="0048664C" w:rsidRDefault="00783471" w:rsidP="00F406D5">
            <w:pPr>
              <w:spacing w:before="40" w:line="240" w:lineRule="auto"/>
              <w:jc w:val="center"/>
              <w:rPr>
                <w:i/>
                <w:sz w:val="20"/>
                <w:szCs w:val="20"/>
              </w:rPr>
            </w:pPr>
            <w:r w:rsidRPr="0048664C">
              <w:rPr>
                <w:i/>
                <w:sz w:val="20"/>
                <w:szCs w:val="20"/>
              </w:rPr>
              <w:t>$1</w:t>
            </w:r>
            <w:r w:rsidR="0048664C" w:rsidRPr="0048664C">
              <w:rPr>
                <w:i/>
                <w:sz w:val="20"/>
                <w:szCs w:val="20"/>
              </w:rPr>
              <w:t>.</w:t>
            </w:r>
            <w:r w:rsidRPr="0048664C">
              <w:rPr>
                <w:i/>
                <w:sz w:val="20"/>
                <w:szCs w:val="20"/>
              </w:rPr>
              <w:t>874</w:t>
            </w:r>
          </w:p>
        </w:tc>
        <w:tc>
          <w:tcPr>
            <w:tcW w:w="2016" w:type="dxa"/>
          </w:tcPr>
          <w:p w:rsidR="00783471" w:rsidRPr="0048664C" w:rsidRDefault="00783471" w:rsidP="00783471">
            <w:pPr>
              <w:spacing w:before="40" w:line="240" w:lineRule="auto"/>
              <w:jc w:val="center"/>
              <w:rPr>
                <w:i/>
                <w:sz w:val="20"/>
                <w:szCs w:val="20"/>
              </w:rPr>
            </w:pPr>
            <w:r w:rsidRPr="0048664C">
              <w:rPr>
                <w:i/>
                <w:sz w:val="20"/>
                <w:szCs w:val="20"/>
              </w:rPr>
              <w:t>$3</w:t>
            </w:r>
            <w:r w:rsidR="0048664C" w:rsidRPr="0048664C">
              <w:rPr>
                <w:i/>
                <w:sz w:val="20"/>
                <w:szCs w:val="20"/>
              </w:rPr>
              <w:t>.</w:t>
            </w:r>
            <w:r w:rsidRPr="0048664C">
              <w:rPr>
                <w:i/>
                <w:sz w:val="20"/>
                <w:szCs w:val="20"/>
              </w:rPr>
              <w:t>468,96</w:t>
            </w:r>
          </w:p>
        </w:tc>
        <w:tc>
          <w:tcPr>
            <w:tcW w:w="1809" w:type="dxa"/>
          </w:tcPr>
          <w:p w:rsidR="00783471" w:rsidRPr="0048664C" w:rsidRDefault="00783471" w:rsidP="00783471">
            <w:pPr>
              <w:spacing w:before="40" w:line="240" w:lineRule="auto"/>
              <w:jc w:val="center"/>
              <w:rPr>
                <w:i/>
                <w:sz w:val="20"/>
                <w:szCs w:val="20"/>
              </w:rPr>
            </w:pPr>
            <w:r w:rsidRPr="0048664C">
              <w:rPr>
                <w:i/>
                <w:sz w:val="20"/>
                <w:szCs w:val="20"/>
              </w:rPr>
              <w:t>$5</w:t>
            </w:r>
            <w:r w:rsidR="0048664C" w:rsidRPr="0048664C">
              <w:rPr>
                <w:i/>
                <w:sz w:val="20"/>
                <w:szCs w:val="20"/>
              </w:rPr>
              <w:t>.</w:t>
            </w:r>
            <w:r w:rsidRPr="0048664C">
              <w:rPr>
                <w:i/>
                <w:sz w:val="20"/>
                <w:szCs w:val="20"/>
              </w:rPr>
              <w:t>342,96</w:t>
            </w:r>
          </w:p>
        </w:tc>
      </w:tr>
    </w:tbl>
    <w:p w:rsidR="00783471" w:rsidRDefault="00783471" w:rsidP="00783471">
      <w:r>
        <w:t>Als nötigen EBS-Speicherplatz werden 300MB pro Instanz angenommen. Die Aufschlüsselung der Kosten von 1</w:t>
      </w:r>
      <w:r w:rsidR="001F7B06">
        <w:t>.</w:t>
      </w:r>
      <w:r>
        <w:t xml:space="preserve">080 USD pro Jahr können </w:t>
      </w:r>
      <w:r w:rsidRPr="00783471">
        <w:rPr>
          <w:i/>
        </w:rPr>
        <w:fldChar w:fldCharType="begin"/>
      </w:r>
      <w:r w:rsidRPr="00783471">
        <w:rPr>
          <w:i/>
        </w:rPr>
        <w:instrText xml:space="preserve"> REF _Ref302940831 \h </w:instrText>
      </w:r>
      <w:r>
        <w:rPr>
          <w:i/>
        </w:rPr>
        <w:instrText xml:space="preserve"> \* MERGEFORMAT </w:instrText>
      </w:r>
      <w:r w:rsidRPr="00783471">
        <w:rPr>
          <w:i/>
        </w:rPr>
      </w:r>
      <w:r w:rsidRPr="00783471">
        <w:rPr>
          <w:i/>
        </w:rPr>
        <w:fldChar w:fldCharType="separate"/>
      </w:r>
      <w:r w:rsidR="00721F53" w:rsidRPr="00721F53">
        <w:rPr>
          <w:i/>
        </w:rPr>
        <w:t xml:space="preserve">Tabelle </w:t>
      </w:r>
      <w:r w:rsidR="00721F53" w:rsidRPr="00721F53">
        <w:rPr>
          <w:i/>
          <w:noProof/>
        </w:rPr>
        <w:t>16</w:t>
      </w:r>
      <w:r w:rsidRPr="00783471">
        <w:rPr>
          <w:i/>
        </w:rPr>
        <w:fldChar w:fldCharType="end"/>
      </w:r>
      <w:r>
        <w:t xml:space="preserve"> entnommen werden.</w:t>
      </w:r>
    </w:p>
    <w:p w:rsidR="00783471" w:rsidRPr="00783471" w:rsidRDefault="00783471" w:rsidP="00783471">
      <w:r>
        <w:lastRenderedPageBreak/>
        <w:t>Die maximalen Instanz-Kosten der Systemintegrationsumgebung belaufen sich auf 6</w:t>
      </w:r>
      <w:r w:rsidR="001F7B06">
        <w:t>.</w:t>
      </w:r>
      <w:r>
        <w:t>622,96 USD.</w:t>
      </w:r>
    </w:p>
    <w:p w:rsidR="00235323" w:rsidRDefault="00AF355D" w:rsidP="00DC7520">
      <w:pPr>
        <w:pStyle w:val="berschrift3"/>
      </w:pPr>
      <w:bookmarkStart w:id="148" w:name="_Toc305264411"/>
      <w:r>
        <w:t xml:space="preserve">Aggregierte </w:t>
      </w:r>
      <w:r w:rsidR="00235323">
        <w:t>Kostenplanung</w:t>
      </w:r>
      <w:bookmarkEnd w:id="148"/>
    </w:p>
    <w:p w:rsidR="00E31BC5" w:rsidRDefault="00EB45E5" w:rsidP="00EB45E5">
      <w:r>
        <w:t>Die</w:t>
      </w:r>
      <w:r w:rsidR="00235323">
        <w:t xml:space="preserve"> in Kapitel </w:t>
      </w:r>
      <w:r>
        <w:fldChar w:fldCharType="begin"/>
      </w:r>
      <w:r>
        <w:instrText xml:space="preserve"> REF _Ref301254039 \r \h </w:instrText>
      </w:r>
      <w:r>
        <w:fldChar w:fldCharType="separate"/>
      </w:r>
      <w:r w:rsidR="00721F53">
        <w:t>4.2.1</w:t>
      </w:r>
      <w:r>
        <w:fldChar w:fldCharType="end"/>
      </w:r>
      <w:r>
        <w:t xml:space="preserve"> ermittelten Kosten werden in diesem Kapitel zusammengefasst</w:t>
      </w:r>
      <w:r w:rsidR="00591084">
        <w:t xml:space="preserve"> und um weitere Aspekte ergänzt.</w:t>
      </w:r>
      <w:r w:rsidR="00D34539">
        <w:t xml:space="preserve"> Es wird davon ausgegangen, dass alle reservierten Instanzen permanent in Betrieb sind. Somit können die maximal anfallenden Kosten ermittelt und bewertet werden.</w:t>
      </w:r>
    </w:p>
    <w:p w:rsidR="00735F54" w:rsidRDefault="00735F54" w:rsidP="00EB45E5">
      <w:r>
        <w:t xml:space="preserve">Das </w:t>
      </w:r>
      <w:r w:rsidR="00581E06">
        <w:t>Bestandssystem</w:t>
      </w:r>
      <w:r>
        <w:t xml:space="preserve"> kostet</w:t>
      </w:r>
      <w:r w:rsidR="00581E06">
        <w:t xml:space="preserve"> jährlich</w:t>
      </w:r>
      <w:r>
        <w:t xml:space="preserve"> ca. 455.000 EUR. Um einen vergleichbaren Preis in USD zu ermitteln verwende ich den durchschnittlichen Close-Wert</w:t>
      </w:r>
      <w:r>
        <w:rPr>
          <w:rStyle w:val="Funotenzeichen"/>
        </w:rPr>
        <w:footnoteReference w:id="107"/>
      </w:r>
      <w:r>
        <w:t xml:space="preserve"> des Währungspaares EUR/USD in der Periode vom 01.01.2000 bis zum 04.09.2011. Mit dem Durchschnittswert von 1,2129 ergeben sich jährliche Kosten von ca. 551</w:t>
      </w:r>
      <w:r w:rsidR="0048664C">
        <w:t>.</w:t>
      </w:r>
      <w:r>
        <w:t>869 USD.</w:t>
      </w:r>
    </w:p>
    <w:p w:rsidR="005A4E62" w:rsidRDefault="005A4E62" w:rsidP="005A4E62">
      <w:pPr>
        <w:pStyle w:val="Beschriftung"/>
        <w:keepNext/>
      </w:pPr>
      <w:bookmarkStart w:id="149" w:name="_Toc305264474"/>
      <w:r>
        <w:t xml:space="preserve">Tabelle </w:t>
      </w:r>
      <w:r>
        <w:fldChar w:fldCharType="begin"/>
      </w:r>
      <w:r>
        <w:instrText xml:space="preserve"> SEQ Tabelle \* ARABIC </w:instrText>
      </w:r>
      <w:r>
        <w:fldChar w:fldCharType="separate"/>
      </w:r>
      <w:r w:rsidR="00721F53">
        <w:rPr>
          <w:noProof/>
        </w:rPr>
        <w:t>18</w:t>
      </w:r>
      <w:r>
        <w:fldChar w:fldCharType="end"/>
      </w:r>
      <w:r>
        <w:t xml:space="preserve"> - Kostenschätzung: Gesamtsystem (aggregiert)</w:t>
      </w:r>
      <w:bookmarkEnd w:id="149"/>
    </w:p>
    <w:tbl>
      <w:tblPr>
        <w:tblStyle w:val="Diplomarbeit2011"/>
        <w:tblW w:w="0" w:type="auto"/>
        <w:tblLook w:val="04A0" w:firstRow="1" w:lastRow="0" w:firstColumn="1" w:lastColumn="0" w:noHBand="0" w:noVBand="1"/>
      </w:tblPr>
      <w:tblGrid>
        <w:gridCol w:w="2650"/>
        <w:gridCol w:w="3100"/>
        <w:gridCol w:w="2971"/>
      </w:tblGrid>
      <w:tr w:rsidR="003B1353" w:rsidTr="00783471">
        <w:trPr>
          <w:cnfStyle w:val="100000000000" w:firstRow="1" w:lastRow="0" w:firstColumn="0" w:lastColumn="0" w:oddVBand="0" w:evenVBand="0" w:oddHBand="0" w:evenHBand="0" w:firstRowFirstColumn="0" w:firstRowLastColumn="0" w:lastRowFirstColumn="0" w:lastRowLastColumn="0"/>
        </w:trPr>
        <w:tc>
          <w:tcPr>
            <w:tcW w:w="2650" w:type="dxa"/>
            <w:tcBorders>
              <w:top w:val="single" w:sz="12" w:space="0" w:color="008000"/>
              <w:bottom w:val="single" w:sz="4" w:space="0" w:color="008000"/>
            </w:tcBorders>
          </w:tcPr>
          <w:p w:rsidR="003B1353" w:rsidRDefault="003B1353" w:rsidP="000274AA">
            <w:pPr>
              <w:spacing w:before="40" w:line="240" w:lineRule="auto"/>
            </w:pPr>
            <w:r>
              <w:t>Ebene</w:t>
            </w:r>
          </w:p>
        </w:tc>
        <w:tc>
          <w:tcPr>
            <w:tcW w:w="3100" w:type="dxa"/>
            <w:tcBorders>
              <w:top w:val="single" w:sz="12" w:space="0" w:color="008000"/>
              <w:bottom w:val="single" w:sz="4" w:space="0" w:color="008000"/>
            </w:tcBorders>
          </w:tcPr>
          <w:p w:rsidR="003B1353" w:rsidRDefault="003B1353" w:rsidP="000274AA">
            <w:pPr>
              <w:spacing w:before="40" w:line="240" w:lineRule="auto"/>
            </w:pPr>
            <w:r>
              <w:t>Persistenz-Ebene</w:t>
            </w:r>
          </w:p>
        </w:tc>
        <w:tc>
          <w:tcPr>
            <w:tcW w:w="2971" w:type="dxa"/>
            <w:tcBorders>
              <w:top w:val="single" w:sz="12" w:space="0" w:color="008000"/>
              <w:bottom w:val="single" w:sz="4" w:space="0" w:color="008000"/>
            </w:tcBorders>
          </w:tcPr>
          <w:p w:rsidR="003B1353" w:rsidRDefault="003B1353" w:rsidP="000274AA">
            <w:pPr>
              <w:spacing w:before="40" w:line="240" w:lineRule="auto"/>
            </w:pPr>
          </w:p>
        </w:tc>
      </w:tr>
      <w:tr w:rsidR="003B1353" w:rsidTr="00783471">
        <w:tc>
          <w:tcPr>
            <w:tcW w:w="2650" w:type="dxa"/>
            <w:vMerge w:val="restart"/>
            <w:tcBorders>
              <w:top w:val="single" w:sz="4" w:space="0" w:color="008000"/>
              <w:left w:val="nil"/>
              <w:bottom w:val="single" w:sz="4" w:space="0" w:color="00B050"/>
              <w:right w:val="single" w:sz="4" w:space="0" w:color="008000"/>
            </w:tcBorders>
            <w:vAlign w:val="center"/>
          </w:tcPr>
          <w:p w:rsidR="003B1353" w:rsidRDefault="003B1353" w:rsidP="003B1353">
            <w:pPr>
              <w:spacing w:before="40" w:line="240" w:lineRule="auto"/>
              <w:jc w:val="left"/>
              <w:rPr>
                <w:sz w:val="20"/>
              </w:rPr>
            </w:pPr>
            <w:r w:rsidRPr="003B1353">
              <w:rPr>
                <w:sz w:val="20"/>
              </w:rPr>
              <w:t>Persistenz</w:t>
            </w:r>
          </w:p>
        </w:tc>
        <w:tc>
          <w:tcPr>
            <w:tcW w:w="3100" w:type="dxa"/>
            <w:tcBorders>
              <w:top w:val="single" w:sz="4" w:space="0" w:color="008000"/>
              <w:left w:val="single" w:sz="4" w:space="0" w:color="008000"/>
              <w:bottom w:val="nil"/>
              <w:right w:val="nil"/>
            </w:tcBorders>
          </w:tcPr>
          <w:p w:rsidR="003B1353" w:rsidRPr="00676DD3" w:rsidRDefault="003B1353" w:rsidP="00676DD3">
            <w:pPr>
              <w:spacing w:before="40" w:line="240" w:lineRule="auto"/>
              <w:rPr>
                <w:sz w:val="20"/>
              </w:rPr>
            </w:pPr>
            <w:r>
              <w:rPr>
                <w:sz w:val="20"/>
              </w:rPr>
              <w:t>EC2 Instanzen</w:t>
            </w:r>
          </w:p>
        </w:tc>
        <w:tc>
          <w:tcPr>
            <w:tcW w:w="2971" w:type="dxa"/>
            <w:tcBorders>
              <w:top w:val="single" w:sz="4" w:space="0" w:color="008000"/>
              <w:left w:val="nil"/>
              <w:bottom w:val="nil"/>
            </w:tcBorders>
          </w:tcPr>
          <w:p w:rsidR="003B1353" w:rsidRPr="00676DD3" w:rsidRDefault="003B1353" w:rsidP="00783471">
            <w:pPr>
              <w:spacing w:before="40" w:line="240" w:lineRule="auto"/>
              <w:rPr>
                <w:sz w:val="20"/>
              </w:rPr>
            </w:pPr>
            <w:r>
              <w:rPr>
                <w:sz w:val="20"/>
              </w:rPr>
              <w:t>$</w:t>
            </w:r>
            <w:r w:rsidR="00783471">
              <w:rPr>
                <w:sz w:val="20"/>
              </w:rPr>
              <w:t>23</w:t>
            </w:r>
            <w:r w:rsidR="0048664C">
              <w:rPr>
                <w:sz w:val="20"/>
              </w:rPr>
              <w:t>.</w:t>
            </w:r>
            <w:r w:rsidR="00783471">
              <w:rPr>
                <w:sz w:val="20"/>
              </w:rPr>
              <w:t>963,76</w:t>
            </w:r>
          </w:p>
        </w:tc>
      </w:tr>
      <w:tr w:rsidR="003B1353" w:rsidTr="00783471">
        <w:trPr>
          <w:cnfStyle w:val="000000010000" w:firstRow="0" w:lastRow="0" w:firstColumn="0" w:lastColumn="0" w:oddVBand="0" w:evenVBand="0" w:oddHBand="0" w:evenHBand="1" w:firstRowFirstColumn="0" w:firstRowLastColumn="0" w:lastRowFirstColumn="0" w:lastRowLastColumn="0"/>
        </w:trPr>
        <w:tc>
          <w:tcPr>
            <w:tcW w:w="2650" w:type="dxa"/>
            <w:vMerge/>
            <w:tcBorders>
              <w:top w:val="single" w:sz="4" w:space="0" w:color="00B050"/>
              <w:left w:val="nil"/>
              <w:bottom w:val="single" w:sz="4" w:space="0" w:color="00B050"/>
              <w:right w:val="single" w:sz="4" w:space="0" w:color="008000"/>
            </w:tcBorders>
          </w:tcPr>
          <w:p w:rsidR="003B1353" w:rsidRDefault="003B1353" w:rsidP="003B1353">
            <w:pPr>
              <w:spacing w:before="40" w:line="240" w:lineRule="auto"/>
              <w:jc w:val="left"/>
              <w:rPr>
                <w:sz w:val="20"/>
              </w:rPr>
            </w:pPr>
          </w:p>
        </w:tc>
        <w:tc>
          <w:tcPr>
            <w:tcW w:w="3100" w:type="dxa"/>
            <w:tcBorders>
              <w:top w:val="nil"/>
              <w:left w:val="single" w:sz="4" w:space="0" w:color="008000"/>
              <w:bottom w:val="nil"/>
              <w:right w:val="nil"/>
            </w:tcBorders>
          </w:tcPr>
          <w:p w:rsidR="003B1353" w:rsidRPr="00676DD3" w:rsidRDefault="003B1353" w:rsidP="00676DD3">
            <w:pPr>
              <w:spacing w:before="40" w:line="240" w:lineRule="auto"/>
              <w:rPr>
                <w:sz w:val="20"/>
              </w:rPr>
            </w:pPr>
            <w:r>
              <w:rPr>
                <w:sz w:val="20"/>
              </w:rPr>
              <w:t>EBS</w:t>
            </w:r>
          </w:p>
        </w:tc>
        <w:tc>
          <w:tcPr>
            <w:tcW w:w="2971" w:type="dxa"/>
            <w:tcBorders>
              <w:top w:val="nil"/>
              <w:left w:val="nil"/>
              <w:bottom w:val="nil"/>
            </w:tcBorders>
          </w:tcPr>
          <w:p w:rsidR="003B1353" w:rsidRPr="00676DD3" w:rsidRDefault="003B1353" w:rsidP="00676DD3">
            <w:pPr>
              <w:spacing w:before="40" w:line="240" w:lineRule="auto"/>
              <w:rPr>
                <w:sz w:val="20"/>
              </w:rPr>
            </w:pPr>
            <w:r>
              <w:rPr>
                <w:sz w:val="20"/>
              </w:rPr>
              <w:t>$</w:t>
            </w:r>
            <w:r w:rsidRPr="00A6436D">
              <w:rPr>
                <w:sz w:val="20"/>
                <w:szCs w:val="20"/>
              </w:rPr>
              <w:t>1</w:t>
            </w:r>
            <w:r w:rsidR="0048664C">
              <w:rPr>
                <w:sz w:val="20"/>
                <w:szCs w:val="20"/>
              </w:rPr>
              <w:t>.</w:t>
            </w:r>
            <w:r w:rsidRPr="00A6436D">
              <w:rPr>
                <w:sz w:val="20"/>
                <w:szCs w:val="20"/>
              </w:rPr>
              <w:t>605,6</w:t>
            </w:r>
          </w:p>
        </w:tc>
      </w:tr>
      <w:tr w:rsidR="003B1353" w:rsidTr="00783471">
        <w:tc>
          <w:tcPr>
            <w:tcW w:w="2650" w:type="dxa"/>
            <w:vMerge/>
            <w:tcBorders>
              <w:top w:val="single" w:sz="4" w:space="0" w:color="00B050"/>
              <w:left w:val="nil"/>
              <w:bottom w:val="single" w:sz="4" w:space="0" w:color="00B050"/>
              <w:right w:val="single" w:sz="4" w:space="0" w:color="008000"/>
            </w:tcBorders>
          </w:tcPr>
          <w:p w:rsidR="003B1353" w:rsidRPr="00676DD3" w:rsidRDefault="003B1353" w:rsidP="003B1353">
            <w:pPr>
              <w:spacing w:before="40" w:line="240" w:lineRule="auto"/>
              <w:jc w:val="left"/>
              <w:rPr>
                <w:sz w:val="20"/>
              </w:rPr>
            </w:pPr>
          </w:p>
        </w:tc>
        <w:tc>
          <w:tcPr>
            <w:tcW w:w="3100" w:type="dxa"/>
            <w:tcBorders>
              <w:top w:val="nil"/>
              <w:left w:val="single" w:sz="4" w:space="0" w:color="008000"/>
              <w:bottom w:val="nil"/>
              <w:right w:val="nil"/>
            </w:tcBorders>
          </w:tcPr>
          <w:p w:rsidR="003B1353" w:rsidRPr="00676DD3" w:rsidRDefault="003B1353" w:rsidP="00676DD3">
            <w:pPr>
              <w:spacing w:before="40" w:line="240" w:lineRule="auto"/>
              <w:rPr>
                <w:sz w:val="20"/>
              </w:rPr>
            </w:pPr>
            <w:r w:rsidRPr="00676DD3">
              <w:rPr>
                <w:sz w:val="20"/>
              </w:rPr>
              <w:t>SimpleDB</w:t>
            </w:r>
          </w:p>
        </w:tc>
        <w:tc>
          <w:tcPr>
            <w:tcW w:w="2971" w:type="dxa"/>
            <w:tcBorders>
              <w:top w:val="nil"/>
              <w:left w:val="nil"/>
              <w:bottom w:val="nil"/>
            </w:tcBorders>
          </w:tcPr>
          <w:p w:rsidR="003B1353" w:rsidRPr="00676DD3" w:rsidRDefault="003B1353" w:rsidP="00A6436D">
            <w:pPr>
              <w:spacing w:before="40" w:line="240" w:lineRule="auto"/>
              <w:rPr>
                <w:sz w:val="20"/>
              </w:rPr>
            </w:pPr>
            <w:r>
              <w:rPr>
                <w:sz w:val="20"/>
              </w:rPr>
              <w:t>$3</w:t>
            </w:r>
            <w:r w:rsidR="0048664C">
              <w:rPr>
                <w:sz w:val="20"/>
              </w:rPr>
              <w:t>.</w:t>
            </w:r>
            <w:r>
              <w:rPr>
                <w:sz w:val="20"/>
              </w:rPr>
              <w:t>2</w:t>
            </w:r>
            <w:r w:rsidRPr="00676DD3">
              <w:rPr>
                <w:sz w:val="20"/>
              </w:rPr>
              <w:t>88</w:t>
            </w:r>
          </w:p>
        </w:tc>
      </w:tr>
      <w:tr w:rsidR="003B1353" w:rsidTr="00783471">
        <w:trPr>
          <w:cnfStyle w:val="000000010000" w:firstRow="0" w:lastRow="0" w:firstColumn="0" w:lastColumn="0" w:oddVBand="0" w:evenVBand="0" w:oddHBand="0" w:evenHBand="1" w:firstRowFirstColumn="0" w:firstRowLastColumn="0" w:lastRowFirstColumn="0" w:lastRowLastColumn="0"/>
        </w:trPr>
        <w:tc>
          <w:tcPr>
            <w:tcW w:w="2650" w:type="dxa"/>
            <w:vMerge/>
            <w:tcBorders>
              <w:top w:val="single" w:sz="4" w:space="0" w:color="00B050"/>
              <w:left w:val="nil"/>
              <w:bottom w:val="single" w:sz="4" w:space="0" w:color="008000"/>
              <w:right w:val="single" w:sz="4" w:space="0" w:color="008000"/>
            </w:tcBorders>
          </w:tcPr>
          <w:p w:rsidR="003B1353" w:rsidRDefault="003B1353" w:rsidP="003B1353">
            <w:pPr>
              <w:spacing w:before="40" w:line="240" w:lineRule="auto"/>
              <w:jc w:val="left"/>
              <w:rPr>
                <w:sz w:val="20"/>
              </w:rPr>
            </w:pPr>
          </w:p>
        </w:tc>
        <w:tc>
          <w:tcPr>
            <w:tcW w:w="3100" w:type="dxa"/>
            <w:tcBorders>
              <w:top w:val="nil"/>
              <w:left w:val="single" w:sz="4" w:space="0" w:color="008000"/>
              <w:bottom w:val="single" w:sz="4" w:space="0" w:color="008000"/>
              <w:right w:val="nil"/>
            </w:tcBorders>
          </w:tcPr>
          <w:p w:rsidR="003B1353" w:rsidRPr="00676DD3" w:rsidRDefault="003B1353" w:rsidP="00676DD3">
            <w:pPr>
              <w:spacing w:before="40" w:line="240" w:lineRule="auto"/>
              <w:rPr>
                <w:sz w:val="20"/>
              </w:rPr>
            </w:pPr>
            <w:r>
              <w:rPr>
                <w:sz w:val="20"/>
              </w:rPr>
              <w:t>S3</w:t>
            </w:r>
          </w:p>
        </w:tc>
        <w:tc>
          <w:tcPr>
            <w:tcW w:w="2971" w:type="dxa"/>
            <w:tcBorders>
              <w:top w:val="nil"/>
              <w:left w:val="nil"/>
              <w:bottom w:val="single" w:sz="4" w:space="0" w:color="008000"/>
            </w:tcBorders>
          </w:tcPr>
          <w:p w:rsidR="003B1353" w:rsidRPr="00676DD3" w:rsidRDefault="003B1353" w:rsidP="009752C7">
            <w:pPr>
              <w:spacing w:before="40" w:line="240" w:lineRule="auto"/>
              <w:rPr>
                <w:sz w:val="20"/>
              </w:rPr>
            </w:pPr>
            <w:r>
              <w:rPr>
                <w:sz w:val="20"/>
              </w:rPr>
              <w:t>$</w:t>
            </w:r>
            <w:r w:rsidR="008C4992">
              <w:rPr>
                <w:sz w:val="20"/>
              </w:rPr>
              <w:t>30</w:t>
            </w:r>
            <w:r w:rsidR="0048664C">
              <w:rPr>
                <w:sz w:val="20"/>
              </w:rPr>
              <w:t>.</w:t>
            </w:r>
            <w:r w:rsidR="009752C7">
              <w:rPr>
                <w:sz w:val="20"/>
              </w:rPr>
              <w:t>978</w:t>
            </w:r>
            <w:r w:rsidR="008C4992">
              <w:rPr>
                <w:sz w:val="20"/>
              </w:rPr>
              <w:t>,63</w:t>
            </w:r>
          </w:p>
        </w:tc>
      </w:tr>
      <w:tr w:rsidR="003B1353" w:rsidTr="00783471">
        <w:tc>
          <w:tcPr>
            <w:tcW w:w="2650" w:type="dxa"/>
            <w:vMerge w:val="restart"/>
            <w:tcBorders>
              <w:top w:val="single" w:sz="4" w:space="0" w:color="008000"/>
              <w:left w:val="nil"/>
              <w:bottom w:val="single" w:sz="4" w:space="0" w:color="00B050"/>
              <w:right w:val="single" w:sz="4" w:space="0" w:color="008000"/>
            </w:tcBorders>
            <w:vAlign w:val="center"/>
          </w:tcPr>
          <w:p w:rsidR="003B1353" w:rsidRDefault="003B1353" w:rsidP="003B1353">
            <w:pPr>
              <w:spacing w:before="40" w:line="240" w:lineRule="auto"/>
              <w:jc w:val="left"/>
              <w:rPr>
                <w:sz w:val="20"/>
              </w:rPr>
            </w:pPr>
            <w:r>
              <w:rPr>
                <w:sz w:val="20"/>
              </w:rPr>
              <w:t>Processing</w:t>
            </w:r>
          </w:p>
        </w:tc>
        <w:tc>
          <w:tcPr>
            <w:tcW w:w="3100" w:type="dxa"/>
            <w:tcBorders>
              <w:top w:val="single" w:sz="4" w:space="0" w:color="008000"/>
              <w:left w:val="single" w:sz="4" w:space="0" w:color="008000"/>
              <w:bottom w:val="nil"/>
              <w:right w:val="nil"/>
            </w:tcBorders>
          </w:tcPr>
          <w:p w:rsidR="003B1353" w:rsidRPr="00676DD3" w:rsidRDefault="003B1353" w:rsidP="00C85E4F">
            <w:pPr>
              <w:spacing w:before="40" w:line="240" w:lineRule="auto"/>
              <w:rPr>
                <w:sz w:val="20"/>
              </w:rPr>
            </w:pPr>
            <w:r>
              <w:rPr>
                <w:sz w:val="20"/>
              </w:rPr>
              <w:t>EC2 Instanzen</w:t>
            </w:r>
          </w:p>
        </w:tc>
        <w:tc>
          <w:tcPr>
            <w:tcW w:w="2971" w:type="dxa"/>
            <w:tcBorders>
              <w:top w:val="single" w:sz="4" w:space="0" w:color="008000"/>
              <w:left w:val="nil"/>
              <w:bottom w:val="nil"/>
            </w:tcBorders>
          </w:tcPr>
          <w:p w:rsidR="003B1353" w:rsidRPr="00676DD3" w:rsidRDefault="003B1353" w:rsidP="00C85E4F">
            <w:pPr>
              <w:spacing w:before="40" w:line="240" w:lineRule="auto"/>
              <w:rPr>
                <w:sz w:val="20"/>
              </w:rPr>
            </w:pPr>
            <w:r>
              <w:rPr>
                <w:sz w:val="20"/>
              </w:rPr>
              <w:t>$26</w:t>
            </w:r>
            <w:r w:rsidR="0048664C">
              <w:rPr>
                <w:sz w:val="20"/>
              </w:rPr>
              <w:t>.</w:t>
            </w:r>
            <w:r>
              <w:rPr>
                <w:sz w:val="20"/>
              </w:rPr>
              <w:t>077,44</w:t>
            </w:r>
          </w:p>
        </w:tc>
      </w:tr>
      <w:tr w:rsidR="003B1353" w:rsidTr="00783471">
        <w:trPr>
          <w:cnfStyle w:val="000000010000" w:firstRow="0" w:lastRow="0" w:firstColumn="0" w:lastColumn="0" w:oddVBand="0" w:evenVBand="0" w:oddHBand="0" w:evenHBand="1" w:firstRowFirstColumn="0" w:firstRowLastColumn="0" w:lastRowFirstColumn="0" w:lastRowLastColumn="0"/>
        </w:trPr>
        <w:tc>
          <w:tcPr>
            <w:tcW w:w="2650" w:type="dxa"/>
            <w:vMerge/>
            <w:tcBorders>
              <w:top w:val="single" w:sz="4" w:space="0" w:color="00B050"/>
              <w:left w:val="nil"/>
              <w:bottom w:val="single" w:sz="4" w:space="0" w:color="008000"/>
              <w:right w:val="single" w:sz="4" w:space="0" w:color="008000"/>
            </w:tcBorders>
            <w:vAlign w:val="center"/>
          </w:tcPr>
          <w:p w:rsidR="003B1353" w:rsidRDefault="003B1353" w:rsidP="003B1353">
            <w:pPr>
              <w:spacing w:before="40" w:line="240" w:lineRule="auto"/>
              <w:jc w:val="left"/>
              <w:rPr>
                <w:sz w:val="20"/>
              </w:rPr>
            </w:pPr>
          </w:p>
        </w:tc>
        <w:tc>
          <w:tcPr>
            <w:tcW w:w="3100" w:type="dxa"/>
            <w:tcBorders>
              <w:top w:val="nil"/>
              <w:left w:val="single" w:sz="4" w:space="0" w:color="008000"/>
              <w:bottom w:val="single" w:sz="4" w:space="0" w:color="008000"/>
              <w:right w:val="nil"/>
            </w:tcBorders>
          </w:tcPr>
          <w:p w:rsidR="003B1353" w:rsidRPr="00676DD3" w:rsidRDefault="003B1353" w:rsidP="00C85E4F">
            <w:pPr>
              <w:spacing w:before="40" w:line="240" w:lineRule="auto"/>
              <w:rPr>
                <w:sz w:val="20"/>
              </w:rPr>
            </w:pPr>
            <w:r>
              <w:rPr>
                <w:sz w:val="20"/>
              </w:rPr>
              <w:t>EBS</w:t>
            </w:r>
          </w:p>
        </w:tc>
        <w:tc>
          <w:tcPr>
            <w:tcW w:w="2971" w:type="dxa"/>
            <w:tcBorders>
              <w:top w:val="nil"/>
              <w:left w:val="nil"/>
              <w:bottom w:val="single" w:sz="4" w:space="0" w:color="008000"/>
            </w:tcBorders>
          </w:tcPr>
          <w:p w:rsidR="003B1353" w:rsidRPr="00A6436D" w:rsidRDefault="003B1353" w:rsidP="003266CD">
            <w:pPr>
              <w:spacing w:before="40" w:line="240" w:lineRule="auto"/>
              <w:rPr>
                <w:sz w:val="20"/>
              </w:rPr>
            </w:pPr>
            <w:r w:rsidRPr="00A6436D">
              <w:rPr>
                <w:sz w:val="20"/>
                <w:szCs w:val="20"/>
              </w:rPr>
              <w:t>$</w:t>
            </w:r>
            <w:r>
              <w:rPr>
                <w:sz w:val="20"/>
                <w:szCs w:val="20"/>
              </w:rPr>
              <w:t>720</w:t>
            </w:r>
          </w:p>
        </w:tc>
      </w:tr>
      <w:tr w:rsidR="003B1353" w:rsidTr="00783471">
        <w:tc>
          <w:tcPr>
            <w:tcW w:w="2650" w:type="dxa"/>
            <w:vMerge w:val="restart"/>
            <w:tcBorders>
              <w:top w:val="single" w:sz="4" w:space="0" w:color="008000"/>
              <w:left w:val="nil"/>
              <w:bottom w:val="single" w:sz="4" w:space="0" w:color="00B050"/>
              <w:right w:val="single" w:sz="4" w:space="0" w:color="008000"/>
            </w:tcBorders>
            <w:vAlign w:val="center"/>
          </w:tcPr>
          <w:p w:rsidR="003B1353" w:rsidRDefault="003B1353" w:rsidP="003B1353">
            <w:pPr>
              <w:spacing w:before="40" w:line="240" w:lineRule="auto"/>
              <w:jc w:val="left"/>
              <w:rPr>
                <w:sz w:val="20"/>
              </w:rPr>
            </w:pPr>
            <w:proofErr w:type="spellStart"/>
            <w:r>
              <w:rPr>
                <w:sz w:val="20"/>
              </w:rPr>
              <w:t>Meta</w:t>
            </w:r>
            <w:proofErr w:type="spellEnd"/>
          </w:p>
        </w:tc>
        <w:tc>
          <w:tcPr>
            <w:tcW w:w="3100" w:type="dxa"/>
            <w:tcBorders>
              <w:top w:val="single" w:sz="4" w:space="0" w:color="008000"/>
              <w:left w:val="single" w:sz="4" w:space="0" w:color="008000"/>
              <w:bottom w:val="nil"/>
              <w:right w:val="nil"/>
            </w:tcBorders>
          </w:tcPr>
          <w:p w:rsidR="003B1353" w:rsidRDefault="003B1353" w:rsidP="00C85E4F">
            <w:pPr>
              <w:spacing w:before="40" w:line="240" w:lineRule="auto"/>
              <w:rPr>
                <w:sz w:val="20"/>
              </w:rPr>
            </w:pPr>
            <w:r>
              <w:rPr>
                <w:sz w:val="20"/>
              </w:rPr>
              <w:t>EC2 Instanzen</w:t>
            </w:r>
          </w:p>
        </w:tc>
        <w:tc>
          <w:tcPr>
            <w:tcW w:w="2971" w:type="dxa"/>
            <w:tcBorders>
              <w:top w:val="single" w:sz="4" w:space="0" w:color="008000"/>
              <w:left w:val="nil"/>
              <w:bottom w:val="nil"/>
            </w:tcBorders>
          </w:tcPr>
          <w:p w:rsidR="003B1353" w:rsidRPr="00676DD3" w:rsidRDefault="003B1353" w:rsidP="00C85E4F">
            <w:pPr>
              <w:spacing w:before="40" w:line="240" w:lineRule="auto"/>
              <w:rPr>
                <w:sz w:val="20"/>
              </w:rPr>
            </w:pPr>
            <w:r>
              <w:rPr>
                <w:sz w:val="20"/>
              </w:rPr>
              <w:t>$</w:t>
            </w:r>
            <w:r w:rsidRPr="00AD267B">
              <w:rPr>
                <w:sz w:val="20"/>
              </w:rPr>
              <w:t>28</w:t>
            </w:r>
            <w:r w:rsidR="0048664C">
              <w:rPr>
                <w:sz w:val="20"/>
              </w:rPr>
              <w:t>.</w:t>
            </w:r>
            <w:r w:rsidRPr="00AD267B">
              <w:rPr>
                <w:sz w:val="20"/>
              </w:rPr>
              <w:t>908,48</w:t>
            </w:r>
          </w:p>
        </w:tc>
      </w:tr>
      <w:tr w:rsidR="003B1353" w:rsidTr="00783471">
        <w:trPr>
          <w:cnfStyle w:val="000000010000" w:firstRow="0" w:lastRow="0" w:firstColumn="0" w:lastColumn="0" w:oddVBand="0" w:evenVBand="0" w:oddHBand="0" w:evenHBand="1" w:firstRowFirstColumn="0" w:firstRowLastColumn="0" w:lastRowFirstColumn="0" w:lastRowLastColumn="0"/>
        </w:trPr>
        <w:tc>
          <w:tcPr>
            <w:tcW w:w="2650" w:type="dxa"/>
            <w:vMerge/>
            <w:tcBorders>
              <w:top w:val="single" w:sz="4" w:space="0" w:color="00B050"/>
              <w:left w:val="nil"/>
              <w:bottom w:val="single" w:sz="4" w:space="0" w:color="00B050"/>
              <w:right w:val="single" w:sz="4" w:space="0" w:color="008000"/>
            </w:tcBorders>
          </w:tcPr>
          <w:p w:rsidR="003B1353" w:rsidRDefault="003B1353" w:rsidP="00C85E4F">
            <w:pPr>
              <w:spacing w:before="40" w:line="240" w:lineRule="auto"/>
              <w:rPr>
                <w:sz w:val="20"/>
              </w:rPr>
            </w:pPr>
          </w:p>
        </w:tc>
        <w:tc>
          <w:tcPr>
            <w:tcW w:w="3100" w:type="dxa"/>
            <w:tcBorders>
              <w:top w:val="nil"/>
              <w:left w:val="single" w:sz="4" w:space="0" w:color="008000"/>
              <w:bottom w:val="nil"/>
              <w:right w:val="nil"/>
            </w:tcBorders>
          </w:tcPr>
          <w:p w:rsidR="003B1353" w:rsidRDefault="003B1353" w:rsidP="00C85E4F">
            <w:pPr>
              <w:spacing w:before="40" w:line="240" w:lineRule="auto"/>
              <w:rPr>
                <w:sz w:val="20"/>
              </w:rPr>
            </w:pPr>
            <w:r>
              <w:rPr>
                <w:sz w:val="20"/>
              </w:rPr>
              <w:t>EBS</w:t>
            </w:r>
          </w:p>
        </w:tc>
        <w:tc>
          <w:tcPr>
            <w:tcW w:w="2971" w:type="dxa"/>
            <w:tcBorders>
              <w:top w:val="nil"/>
              <w:left w:val="nil"/>
              <w:bottom w:val="nil"/>
            </w:tcBorders>
          </w:tcPr>
          <w:p w:rsidR="003B1353" w:rsidRPr="00676DD3" w:rsidRDefault="003B1353" w:rsidP="00C85E4F">
            <w:pPr>
              <w:spacing w:before="40" w:line="240" w:lineRule="auto"/>
              <w:rPr>
                <w:sz w:val="20"/>
              </w:rPr>
            </w:pPr>
            <w:r>
              <w:rPr>
                <w:sz w:val="20"/>
              </w:rPr>
              <w:t>$3</w:t>
            </w:r>
            <w:r w:rsidR="0048664C">
              <w:rPr>
                <w:sz w:val="20"/>
              </w:rPr>
              <w:t>.</w:t>
            </w:r>
            <w:r>
              <w:rPr>
                <w:sz w:val="20"/>
              </w:rPr>
              <w:t>720</w:t>
            </w:r>
          </w:p>
        </w:tc>
      </w:tr>
      <w:tr w:rsidR="003B1353" w:rsidTr="00783471">
        <w:tc>
          <w:tcPr>
            <w:tcW w:w="2650" w:type="dxa"/>
            <w:vMerge/>
            <w:tcBorders>
              <w:top w:val="single" w:sz="4" w:space="0" w:color="00B050"/>
              <w:left w:val="nil"/>
              <w:bottom w:val="single" w:sz="4" w:space="0" w:color="008000"/>
              <w:right w:val="single" w:sz="4" w:space="0" w:color="008000"/>
            </w:tcBorders>
          </w:tcPr>
          <w:p w:rsidR="003B1353" w:rsidRDefault="003B1353" w:rsidP="00C85E4F">
            <w:pPr>
              <w:spacing w:before="40" w:line="240" w:lineRule="auto"/>
              <w:rPr>
                <w:sz w:val="20"/>
              </w:rPr>
            </w:pPr>
          </w:p>
        </w:tc>
        <w:tc>
          <w:tcPr>
            <w:tcW w:w="3100" w:type="dxa"/>
            <w:tcBorders>
              <w:top w:val="nil"/>
              <w:left w:val="single" w:sz="4" w:space="0" w:color="008000"/>
              <w:bottom w:val="single" w:sz="4" w:space="0" w:color="008000"/>
              <w:right w:val="nil"/>
            </w:tcBorders>
          </w:tcPr>
          <w:p w:rsidR="003B1353" w:rsidRDefault="003B1353" w:rsidP="00C85E4F">
            <w:pPr>
              <w:spacing w:before="40" w:line="240" w:lineRule="auto"/>
              <w:rPr>
                <w:sz w:val="20"/>
              </w:rPr>
            </w:pPr>
            <w:r>
              <w:rPr>
                <w:sz w:val="20"/>
              </w:rPr>
              <w:t>RDS</w:t>
            </w:r>
          </w:p>
        </w:tc>
        <w:tc>
          <w:tcPr>
            <w:tcW w:w="2971" w:type="dxa"/>
            <w:tcBorders>
              <w:top w:val="nil"/>
              <w:left w:val="nil"/>
              <w:bottom w:val="single" w:sz="4" w:space="0" w:color="008000"/>
            </w:tcBorders>
          </w:tcPr>
          <w:p w:rsidR="003B1353" w:rsidRPr="00676DD3" w:rsidRDefault="003B1353" w:rsidP="00C85E4F">
            <w:pPr>
              <w:spacing w:before="40" w:line="240" w:lineRule="auto"/>
              <w:rPr>
                <w:sz w:val="20"/>
              </w:rPr>
            </w:pPr>
            <w:r>
              <w:rPr>
                <w:sz w:val="20"/>
              </w:rPr>
              <w:t>$4</w:t>
            </w:r>
            <w:r w:rsidR="0048664C">
              <w:rPr>
                <w:sz w:val="20"/>
              </w:rPr>
              <w:t>.</w:t>
            </w:r>
            <w:r>
              <w:rPr>
                <w:sz w:val="20"/>
              </w:rPr>
              <w:t>125,96</w:t>
            </w:r>
          </w:p>
        </w:tc>
      </w:tr>
      <w:tr w:rsidR="00783471" w:rsidTr="00783471">
        <w:trPr>
          <w:cnfStyle w:val="000000010000" w:firstRow="0" w:lastRow="0" w:firstColumn="0" w:lastColumn="0" w:oddVBand="0" w:evenVBand="0" w:oddHBand="0" w:evenHBand="1" w:firstRowFirstColumn="0" w:firstRowLastColumn="0" w:lastRowFirstColumn="0" w:lastRowLastColumn="0"/>
        </w:trPr>
        <w:tc>
          <w:tcPr>
            <w:tcW w:w="2650" w:type="dxa"/>
            <w:vMerge w:val="restart"/>
            <w:tcBorders>
              <w:top w:val="single" w:sz="4" w:space="0" w:color="008000"/>
              <w:left w:val="nil"/>
              <w:bottom w:val="single" w:sz="4" w:space="0" w:color="00B050"/>
              <w:right w:val="single" w:sz="4" w:space="0" w:color="008000"/>
            </w:tcBorders>
            <w:vAlign w:val="center"/>
          </w:tcPr>
          <w:p w:rsidR="00783471" w:rsidRDefault="00783471" w:rsidP="00F406D5">
            <w:pPr>
              <w:spacing w:before="40" w:line="240" w:lineRule="auto"/>
              <w:jc w:val="left"/>
              <w:rPr>
                <w:sz w:val="20"/>
              </w:rPr>
            </w:pPr>
            <w:r>
              <w:rPr>
                <w:sz w:val="20"/>
              </w:rPr>
              <w:t>Systemintegrationsumgebung</w:t>
            </w:r>
          </w:p>
        </w:tc>
        <w:tc>
          <w:tcPr>
            <w:tcW w:w="3100" w:type="dxa"/>
            <w:tcBorders>
              <w:top w:val="single" w:sz="4" w:space="0" w:color="008000"/>
              <w:left w:val="single" w:sz="4" w:space="0" w:color="008000"/>
              <w:bottom w:val="nil"/>
              <w:right w:val="nil"/>
            </w:tcBorders>
          </w:tcPr>
          <w:p w:rsidR="00783471" w:rsidRPr="00676DD3" w:rsidRDefault="00783471" w:rsidP="00783471">
            <w:pPr>
              <w:spacing w:before="40" w:line="240" w:lineRule="auto"/>
              <w:rPr>
                <w:sz w:val="20"/>
              </w:rPr>
            </w:pPr>
            <w:r>
              <w:rPr>
                <w:sz w:val="20"/>
              </w:rPr>
              <w:t>EC2 Instanzen</w:t>
            </w:r>
          </w:p>
        </w:tc>
        <w:tc>
          <w:tcPr>
            <w:tcW w:w="2971" w:type="dxa"/>
            <w:tcBorders>
              <w:top w:val="single" w:sz="4" w:space="0" w:color="008000"/>
              <w:left w:val="nil"/>
              <w:bottom w:val="nil"/>
              <w:right w:val="nil"/>
            </w:tcBorders>
          </w:tcPr>
          <w:p w:rsidR="00783471" w:rsidRPr="00676DD3" w:rsidRDefault="00783471" w:rsidP="00F406D5">
            <w:pPr>
              <w:spacing w:before="40" w:line="240" w:lineRule="auto"/>
              <w:rPr>
                <w:sz w:val="20"/>
              </w:rPr>
            </w:pPr>
            <w:r>
              <w:rPr>
                <w:sz w:val="20"/>
              </w:rPr>
              <w:t>$</w:t>
            </w:r>
            <w:r>
              <w:rPr>
                <w:sz w:val="20"/>
                <w:szCs w:val="20"/>
              </w:rPr>
              <w:t>5</w:t>
            </w:r>
            <w:r w:rsidR="0048664C">
              <w:rPr>
                <w:sz w:val="20"/>
                <w:szCs w:val="20"/>
              </w:rPr>
              <w:t>.</w:t>
            </w:r>
            <w:r>
              <w:rPr>
                <w:sz w:val="20"/>
                <w:szCs w:val="20"/>
              </w:rPr>
              <w:t>342,96</w:t>
            </w:r>
          </w:p>
        </w:tc>
      </w:tr>
      <w:tr w:rsidR="00783471" w:rsidTr="00783471">
        <w:tc>
          <w:tcPr>
            <w:tcW w:w="2650" w:type="dxa"/>
            <w:vMerge/>
            <w:tcBorders>
              <w:top w:val="single" w:sz="4" w:space="0" w:color="00B050"/>
              <w:left w:val="nil"/>
              <w:bottom w:val="single" w:sz="4" w:space="0" w:color="008000"/>
              <w:right w:val="single" w:sz="4" w:space="0" w:color="008000"/>
            </w:tcBorders>
          </w:tcPr>
          <w:p w:rsidR="00783471" w:rsidRDefault="00783471" w:rsidP="00F406D5">
            <w:pPr>
              <w:spacing w:before="40" w:line="240" w:lineRule="auto"/>
              <w:rPr>
                <w:sz w:val="20"/>
              </w:rPr>
            </w:pPr>
          </w:p>
        </w:tc>
        <w:tc>
          <w:tcPr>
            <w:tcW w:w="3100" w:type="dxa"/>
            <w:tcBorders>
              <w:top w:val="nil"/>
              <w:left w:val="single" w:sz="4" w:space="0" w:color="008000"/>
              <w:bottom w:val="single" w:sz="4" w:space="0" w:color="008000"/>
              <w:right w:val="nil"/>
            </w:tcBorders>
          </w:tcPr>
          <w:p w:rsidR="00783471" w:rsidRDefault="00783471" w:rsidP="00F406D5">
            <w:pPr>
              <w:spacing w:before="40" w:line="240" w:lineRule="auto"/>
              <w:rPr>
                <w:sz w:val="20"/>
              </w:rPr>
            </w:pPr>
            <w:r>
              <w:rPr>
                <w:sz w:val="20"/>
              </w:rPr>
              <w:t>EBS</w:t>
            </w:r>
          </w:p>
        </w:tc>
        <w:tc>
          <w:tcPr>
            <w:tcW w:w="2971" w:type="dxa"/>
            <w:tcBorders>
              <w:top w:val="nil"/>
              <w:left w:val="nil"/>
              <w:bottom w:val="single" w:sz="4" w:space="0" w:color="008000"/>
              <w:right w:val="nil"/>
            </w:tcBorders>
          </w:tcPr>
          <w:p w:rsidR="00783471" w:rsidRPr="00BC705D" w:rsidRDefault="00783471" w:rsidP="00F406D5">
            <w:pPr>
              <w:spacing w:before="40" w:line="240" w:lineRule="auto"/>
              <w:rPr>
                <w:sz w:val="20"/>
              </w:rPr>
            </w:pPr>
            <w:r>
              <w:rPr>
                <w:sz w:val="20"/>
              </w:rPr>
              <w:t>$1</w:t>
            </w:r>
            <w:r w:rsidR="0048664C">
              <w:rPr>
                <w:sz w:val="20"/>
              </w:rPr>
              <w:t>.</w:t>
            </w:r>
            <w:r>
              <w:rPr>
                <w:sz w:val="20"/>
              </w:rPr>
              <w:t>080</w:t>
            </w:r>
          </w:p>
        </w:tc>
      </w:tr>
      <w:tr w:rsidR="00783471" w:rsidTr="00783471">
        <w:trPr>
          <w:cnfStyle w:val="000000010000" w:firstRow="0" w:lastRow="0" w:firstColumn="0" w:lastColumn="0" w:oddVBand="0" w:evenVBand="0" w:oddHBand="0" w:evenHBand="1" w:firstRowFirstColumn="0" w:firstRowLastColumn="0" w:lastRowFirstColumn="0" w:lastRowLastColumn="0"/>
        </w:trPr>
        <w:tc>
          <w:tcPr>
            <w:tcW w:w="2650" w:type="dxa"/>
            <w:tcBorders>
              <w:top w:val="single" w:sz="4" w:space="0" w:color="008000"/>
              <w:bottom w:val="single" w:sz="12" w:space="0" w:color="008000"/>
            </w:tcBorders>
          </w:tcPr>
          <w:p w:rsidR="00783471" w:rsidRPr="0048664C" w:rsidRDefault="00783471" w:rsidP="00F406D5">
            <w:pPr>
              <w:spacing w:before="40" w:line="240" w:lineRule="auto"/>
              <w:rPr>
                <w:i/>
                <w:sz w:val="20"/>
              </w:rPr>
            </w:pPr>
          </w:p>
        </w:tc>
        <w:tc>
          <w:tcPr>
            <w:tcW w:w="3100" w:type="dxa"/>
            <w:tcBorders>
              <w:top w:val="single" w:sz="4" w:space="0" w:color="008000"/>
              <w:bottom w:val="single" w:sz="12" w:space="0" w:color="008000"/>
            </w:tcBorders>
          </w:tcPr>
          <w:p w:rsidR="00783471" w:rsidRPr="0048664C" w:rsidRDefault="00783471" w:rsidP="00F406D5">
            <w:pPr>
              <w:spacing w:before="40" w:line="240" w:lineRule="auto"/>
              <w:rPr>
                <w:i/>
                <w:sz w:val="20"/>
              </w:rPr>
            </w:pPr>
            <w:r w:rsidRPr="0048664C">
              <w:rPr>
                <w:i/>
                <w:sz w:val="20"/>
              </w:rPr>
              <w:t>Gesamtkosten pro Jahr</w:t>
            </w:r>
            <w:r w:rsidR="008C4992" w:rsidRPr="0048664C">
              <w:rPr>
                <w:i/>
                <w:sz w:val="20"/>
              </w:rPr>
              <w:t xml:space="preserve"> (gerundet)</w:t>
            </w:r>
          </w:p>
        </w:tc>
        <w:tc>
          <w:tcPr>
            <w:tcW w:w="2971" w:type="dxa"/>
            <w:tcBorders>
              <w:top w:val="single" w:sz="4" w:space="0" w:color="008000"/>
              <w:bottom w:val="single" w:sz="12" w:space="0" w:color="008000"/>
            </w:tcBorders>
          </w:tcPr>
          <w:p w:rsidR="00783471" w:rsidRPr="0048664C" w:rsidRDefault="008C4992" w:rsidP="009752C7">
            <w:pPr>
              <w:spacing w:before="40" w:line="240" w:lineRule="auto"/>
              <w:rPr>
                <w:i/>
                <w:sz w:val="20"/>
              </w:rPr>
            </w:pPr>
            <w:r w:rsidRPr="0048664C">
              <w:rPr>
                <w:i/>
                <w:sz w:val="20"/>
              </w:rPr>
              <w:t>$129</w:t>
            </w:r>
            <w:r w:rsidR="0048664C" w:rsidRPr="0048664C">
              <w:rPr>
                <w:i/>
                <w:sz w:val="20"/>
              </w:rPr>
              <w:t>.</w:t>
            </w:r>
            <w:r w:rsidR="009752C7">
              <w:rPr>
                <w:i/>
                <w:sz w:val="20"/>
              </w:rPr>
              <w:t>811</w:t>
            </w:r>
          </w:p>
        </w:tc>
      </w:tr>
    </w:tbl>
    <w:p w:rsidR="00735F54" w:rsidRDefault="00EC3F2F" w:rsidP="00735F54">
      <w:r>
        <w:t xml:space="preserve">Das in der </w:t>
      </w:r>
      <w:proofErr w:type="spellStart"/>
      <w:r>
        <w:t>Cloud</w:t>
      </w:r>
      <w:proofErr w:type="spellEnd"/>
      <w:r>
        <w:t xml:space="preserve"> realisierte Marktdatensystem wäre um über 75% günstiger als das Bestandssystem. Dies entspricht einer jährlichen Ersparnis von</w:t>
      </w:r>
      <w:r w:rsidR="00D93B8E">
        <w:t xml:space="preserve"> ca.</w:t>
      </w:r>
      <w:r>
        <w:t xml:space="preserve"> 422</w:t>
      </w:r>
      <w:r w:rsidR="0048664C">
        <w:t>.</w:t>
      </w:r>
      <w:r w:rsidR="009752C7">
        <w:t>058</w:t>
      </w:r>
      <w:r w:rsidR="00735F54">
        <w:t xml:space="preserve"> USD</w:t>
      </w:r>
      <w:r w:rsidR="00581E06">
        <w:rPr>
          <w:rStyle w:val="Funotenzeichen"/>
        </w:rPr>
        <w:footnoteReference w:id="108"/>
      </w:r>
      <w:r w:rsidR="00735F54">
        <w:t>.</w:t>
      </w:r>
    </w:p>
    <w:p w:rsidR="00935793" w:rsidRDefault="00654ECD" w:rsidP="00935793">
      <w:pPr>
        <w:pStyle w:val="berschrift2"/>
      </w:pPr>
      <w:bookmarkStart w:id="150" w:name="_Toc305264412"/>
      <w:r>
        <w:lastRenderedPageBreak/>
        <w:t xml:space="preserve">Ausgewählte </w:t>
      </w:r>
      <w:r w:rsidR="00935793">
        <w:t>Prototypische Implementierung</w:t>
      </w:r>
      <w:r>
        <w:t>en</w:t>
      </w:r>
      <w:bookmarkEnd w:id="150"/>
    </w:p>
    <w:p w:rsidR="008634C0" w:rsidRPr="008634C0" w:rsidRDefault="008634C0" w:rsidP="005C1228">
      <w:r w:rsidRPr="008634C0">
        <w:t>Der im Rahmen dieser Arbeit entwickelte Prototyp soll überprüfen ob die Speicherung der Instrumente in SimpleDB und S3 eine sinnvolle Lösung ist. Zu diesem Zweck wird ein stark vereinfachtes statisches Modell entwickelt. Im prototypischen Umfeld gelten folgende Prämissen:</w:t>
      </w:r>
    </w:p>
    <w:p w:rsidR="008634C0" w:rsidRPr="008634C0" w:rsidRDefault="008634C0" w:rsidP="000E612F">
      <w:pPr>
        <w:pStyle w:val="Listenabsatz"/>
        <w:numPr>
          <w:ilvl w:val="0"/>
          <w:numId w:val="12"/>
        </w:numPr>
      </w:pPr>
      <w:r w:rsidRPr="008634C0">
        <w:t>(</w:t>
      </w:r>
      <w:proofErr w:type="spellStart"/>
      <w:r w:rsidRPr="008634C0">
        <w:t>TimeSeries</w:t>
      </w:r>
      <w:proofErr w:type="spellEnd"/>
      <w:r w:rsidRPr="008634C0">
        <w:t>)</w:t>
      </w:r>
      <w:proofErr w:type="spellStart"/>
      <w:r w:rsidRPr="008634C0">
        <w:t>Configuration</w:t>
      </w:r>
      <w:proofErr w:type="spellEnd"/>
      <w:r w:rsidRPr="008634C0">
        <w:t xml:space="preserve"> Objekte sind statisch und werden nicht dynamisch anhand der in SimpleDB gespeicherten Informationen erzeugt.</w:t>
      </w:r>
    </w:p>
    <w:p w:rsidR="008634C0" w:rsidRPr="008634C0" w:rsidRDefault="008634C0" w:rsidP="000E612F">
      <w:pPr>
        <w:pStyle w:val="Listenabsatz"/>
        <w:numPr>
          <w:ilvl w:val="0"/>
          <w:numId w:val="12"/>
        </w:numPr>
      </w:pPr>
      <w:r w:rsidRPr="008634C0">
        <w:t xml:space="preserve"> Es werden nur DenseSeries der </w:t>
      </w:r>
      <w:r w:rsidR="00CB74A3">
        <w:t>Frequenz</w:t>
      </w:r>
      <w:r w:rsidRPr="008634C0">
        <w:t xml:space="preserve"> daily unterstützt.</w:t>
      </w:r>
    </w:p>
    <w:p w:rsidR="008634C0" w:rsidRPr="008634C0" w:rsidRDefault="008634C0" w:rsidP="000E612F">
      <w:pPr>
        <w:pStyle w:val="Listenabsatz"/>
        <w:numPr>
          <w:ilvl w:val="0"/>
          <w:numId w:val="12"/>
        </w:numPr>
      </w:pPr>
      <w:proofErr w:type="spellStart"/>
      <w:r w:rsidRPr="008634C0">
        <w:t>TimeSeries</w:t>
      </w:r>
      <w:proofErr w:type="spellEnd"/>
      <w:r w:rsidRPr="008634C0">
        <w:t xml:space="preserve"> können nur fortgeschrieben und nicht reorganisiert werden. Das Startdatum ist somit nicht veränderbar.</w:t>
      </w:r>
    </w:p>
    <w:p w:rsidR="008634C0" w:rsidRPr="008634C0" w:rsidRDefault="00B277F2" w:rsidP="000E612F">
      <w:pPr>
        <w:pStyle w:val="Listenabsatz"/>
        <w:numPr>
          <w:ilvl w:val="0"/>
          <w:numId w:val="12"/>
        </w:numPr>
      </w:pPr>
      <w:r>
        <w:t>Die Zeitreihen speichern werte vom Typ String.</w:t>
      </w:r>
    </w:p>
    <w:p w:rsidR="008634C0" w:rsidRPr="008634C0" w:rsidRDefault="008634C0" w:rsidP="008634C0">
      <w:r w:rsidRPr="008634C0">
        <w:t>Dieses vereinfachte Modell erlaubt eine prototypische Implementierung, die eine erste Einschätzung in Bezug auf die Eignung ermöglicht.</w:t>
      </w:r>
      <w:r>
        <w:t xml:space="preserve"> </w:t>
      </w:r>
      <w:r w:rsidR="0076736C">
        <w:t>Im Rahmen dieses Versuches spielt es keine Rolle ob die Konfigurationsparameter aus SimpleDB stammen oder nicht. Damit das Konzept jedoch schlüssig ist, wird</w:t>
      </w:r>
      <w:r w:rsidR="00651E2D">
        <w:t xml:space="preserve"> die</w:t>
      </w:r>
      <w:r w:rsidR="0076736C">
        <w:t xml:space="preserve"> </w:t>
      </w:r>
      <w:r>
        <w:t xml:space="preserve">Modellierung der Datenstrukturen in SimpleDB </w:t>
      </w:r>
      <w:r w:rsidR="0076736C">
        <w:t>trotzdem betrachtet</w:t>
      </w:r>
      <w:r>
        <w:t xml:space="preserve">. </w:t>
      </w:r>
    </w:p>
    <w:p w:rsidR="008634C0" w:rsidRPr="008634C0" w:rsidRDefault="008634C0" w:rsidP="008634C0">
      <w:r w:rsidRPr="008634C0">
        <w:t>Der implementierte Prototyp wird folgenden Ablauf ausführen:</w:t>
      </w:r>
    </w:p>
    <w:p w:rsidR="008634C0" w:rsidRPr="008634C0" w:rsidRDefault="00651E2D" w:rsidP="000E612F">
      <w:pPr>
        <w:pStyle w:val="Listenabsatz"/>
        <w:numPr>
          <w:ilvl w:val="0"/>
          <w:numId w:val="13"/>
        </w:numPr>
      </w:pPr>
      <w:r>
        <w:t xml:space="preserve">Instrument </w:t>
      </w:r>
      <w:r w:rsidR="008634C0" w:rsidRPr="008634C0">
        <w:t>erzeugen</w:t>
      </w:r>
    </w:p>
    <w:p w:rsidR="008634C0" w:rsidRPr="008634C0" w:rsidRDefault="00651E2D" w:rsidP="000E612F">
      <w:pPr>
        <w:pStyle w:val="Listenabsatz"/>
        <w:numPr>
          <w:ilvl w:val="0"/>
          <w:numId w:val="13"/>
        </w:numPr>
      </w:pPr>
      <w:r>
        <w:t>Instrument serialisieren</w:t>
      </w:r>
      <w:r w:rsidR="001965FC">
        <w:t>, Base64 enkodieren</w:t>
      </w:r>
      <w:r>
        <w:t xml:space="preserve"> und in S3</w:t>
      </w:r>
      <w:r w:rsidR="00D93B8E">
        <w:t>-Bucket</w:t>
      </w:r>
      <w:r>
        <w:t xml:space="preserve"> speichern</w:t>
      </w:r>
    </w:p>
    <w:p w:rsidR="008634C0" w:rsidRPr="008634C0" w:rsidRDefault="00651E2D" w:rsidP="000E612F">
      <w:pPr>
        <w:pStyle w:val="Listenabsatz"/>
        <w:numPr>
          <w:ilvl w:val="0"/>
          <w:numId w:val="13"/>
        </w:numPr>
      </w:pPr>
      <w:r>
        <w:t>Instrument</w:t>
      </w:r>
      <w:r w:rsidRPr="008634C0">
        <w:t xml:space="preserve"> </w:t>
      </w:r>
      <w:r w:rsidR="008634C0" w:rsidRPr="008634C0">
        <w:t>aus S3</w:t>
      </w:r>
      <w:r>
        <w:t>-Bucket</w:t>
      </w:r>
      <w:r w:rsidR="008634C0" w:rsidRPr="008634C0">
        <w:t xml:space="preserve"> </w:t>
      </w:r>
      <w:r>
        <w:t>extrahieren</w:t>
      </w:r>
      <w:r w:rsidR="001965FC">
        <w:t>, dekodieren</w:t>
      </w:r>
      <w:r w:rsidR="008634C0" w:rsidRPr="008634C0">
        <w:t xml:space="preserve"> und </w:t>
      </w:r>
      <w:r>
        <w:t xml:space="preserve">als Objekt </w:t>
      </w:r>
      <w:r w:rsidR="008634C0" w:rsidRPr="008634C0">
        <w:t>initialisieren</w:t>
      </w:r>
    </w:p>
    <w:p w:rsidR="008634C0" w:rsidRPr="008634C0" w:rsidRDefault="001965FC" w:rsidP="000E612F">
      <w:pPr>
        <w:pStyle w:val="Listenabsatz"/>
        <w:numPr>
          <w:ilvl w:val="0"/>
          <w:numId w:val="13"/>
        </w:numPr>
      </w:pPr>
      <w:r>
        <w:t>Korrektheit des Instruments</w:t>
      </w:r>
      <w:r w:rsidR="008634C0" w:rsidRPr="008634C0">
        <w:t xml:space="preserve"> validieren</w:t>
      </w:r>
    </w:p>
    <w:p w:rsidR="008634C0" w:rsidRDefault="008634C0" w:rsidP="00FB48FE"/>
    <w:p w:rsidR="00651E2D" w:rsidRDefault="00651E2D" w:rsidP="00FB48FE"/>
    <w:p w:rsidR="004B12D9" w:rsidRDefault="004B12D9" w:rsidP="004B12D9">
      <w:pPr>
        <w:pStyle w:val="berschrift3"/>
      </w:pPr>
      <w:bookmarkStart w:id="151" w:name="_Toc305264413"/>
      <w:r>
        <w:lastRenderedPageBreak/>
        <w:t>Grundlagen</w:t>
      </w:r>
      <w:bookmarkEnd w:id="151"/>
    </w:p>
    <w:p w:rsidR="004B12D9" w:rsidRDefault="004B12D9" w:rsidP="00FB48FE">
      <w:pPr>
        <w:rPr>
          <w:color w:val="000000" w:themeColor="text1"/>
        </w:rPr>
      </w:pPr>
      <w:r w:rsidRPr="001965FC">
        <w:rPr>
          <w:color w:val="000000" w:themeColor="text1"/>
        </w:rPr>
        <w:t xml:space="preserve">Der Prototyp ist in JAVA implementiert und nutzt zur Kommunikation mit S3 die Bibliothek </w:t>
      </w:r>
      <w:r w:rsidRPr="001965FC">
        <w:rPr>
          <w:i/>
          <w:color w:val="000000" w:themeColor="text1"/>
        </w:rPr>
        <w:t>jets3t</w:t>
      </w:r>
      <w:r w:rsidRPr="001965FC">
        <w:rPr>
          <w:rStyle w:val="Funotenzeichen"/>
          <w:color w:val="000000" w:themeColor="text1"/>
        </w:rPr>
        <w:footnoteReference w:id="109"/>
      </w:r>
      <w:r w:rsidRPr="001965FC">
        <w:rPr>
          <w:color w:val="000000" w:themeColor="text1"/>
        </w:rPr>
        <w:t>. Die Klassen und Methoden sind gut dokumentiert und es gibt viele Codebeispiele</w:t>
      </w:r>
      <w:r w:rsidR="00FC7DCE">
        <w:rPr>
          <w:rStyle w:val="Funotenzeichen"/>
          <w:color w:val="000000" w:themeColor="text1"/>
        </w:rPr>
        <w:footnoteReference w:id="110"/>
      </w:r>
      <w:r w:rsidRPr="001965FC">
        <w:rPr>
          <w:color w:val="000000" w:themeColor="text1"/>
        </w:rPr>
        <w:t xml:space="preserve">. Ein weiterer Grund, weshalb ich </w:t>
      </w:r>
      <w:r w:rsidRPr="003034B5">
        <w:rPr>
          <w:i/>
          <w:color w:val="000000" w:themeColor="text1"/>
        </w:rPr>
        <w:t>jets3t</w:t>
      </w:r>
      <w:r w:rsidRPr="001965FC">
        <w:rPr>
          <w:color w:val="000000" w:themeColor="text1"/>
        </w:rPr>
        <w:t xml:space="preserve"> gewählt habe ist, dass neben S3 auch der </w:t>
      </w:r>
      <w:r w:rsidRPr="001965FC">
        <w:rPr>
          <w:i/>
          <w:color w:val="000000" w:themeColor="text1"/>
        </w:rPr>
        <w:t>Google Storage Service</w:t>
      </w:r>
      <w:r w:rsidRPr="001965FC">
        <w:rPr>
          <w:rStyle w:val="Funotenzeichen"/>
          <w:i/>
          <w:color w:val="000000" w:themeColor="text1"/>
        </w:rPr>
        <w:footnoteReference w:id="111"/>
      </w:r>
      <w:r w:rsidRPr="001965FC">
        <w:rPr>
          <w:color w:val="000000" w:themeColor="text1"/>
        </w:rPr>
        <w:t xml:space="preserve"> unterstützt wird. Hierdurch ergeben sich flexible Möglichkeiten hinsichtlich der Datenhaltung. Außerdem ist diese</w:t>
      </w:r>
      <w:r>
        <w:rPr>
          <w:color w:val="000000" w:themeColor="text1"/>
        </w:rPr>
        <w:t>s Potenzial</w:t>
      </w:r>
      <w:r w:rsidRPr="001965FC">
        <w:rPr>
          <w:color w:val="000000" w:themeColor="text1"/>
        </w:rPr>
        <w:t xml:space="preserve"> im Hinblick auf einen potentiellen Vendor-Lock-In sinnvoll.</w:t>
      </w:r>
      <w:r>
        <w:rPr>
          <w:color w:val="000000" w:themeColor="text1"/>
        </w:rPr>
        <w:t xml:space="preserve"> Als Basis wird folgendes</w:t>
      </w:r>
      <w:r w:rsidR="00963D5B">
        <w:rPr>
          <w:color w:val="000000" w:themeColor="text1"/>
        </w:rPr>
        <w:t>, stark vereinfachte,</w:t>
      </w:r>
      <w:r>
        <w:rPr>
          <w:color w:val="000000" w:themeColor="text1"/>
        </w:rPr>
        <w:t xml:space="preserve"> Klassenmodell genutzt.</w:t>
      </w:r>
    </w:p>
    <w:p w:rsidR="004B12D9" w:rsidRDefault="00273670" w:rsidP="00963D5B">
      <w:pPr>
        <w:keepNext/>
        <w:jc w:val="center"/>
      </w:pPr>
      <w:r>
        <w:rPr>
          <w:noProof/>
          <w:lang w:eastAsia="de-DE"/>
        </w:rPr>
        <w:drawing>
          <wp:inline distT="0" distB="0" distL="0" distR="0" wp14:anchorId="6952D282" wp14:editId="2962AECD">
            <wp:extent cx="2867025" cy="395287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KlassendiagrammTimeSeries.jpg"/>
                    <pic:cNvPicPr/>
                  </pic:nvPicPr>
                  <pic:blipFill>
                    <a:blip r:embed="rId50">
                      <a:extLst>
                        <a:ext uri="{28A0092B-C50C-407E-A947-70E740481C1C}">
                          <a14:useLocalDpi xmlns:a14="http://schemas.microsoft.com/office/drawing/2010/main" val="0"/>
                        </a:ext>
                      </a:extLst>
                    </a:blip>
                    <a:stretch>
                      <a:fillRect/>
                    </a:stretch>
                  </pic:blipFill>
                  <pic:spPr>
                    <a:xfrm>
                      <a:off x="0" y="0"/>
                      <a:ext cx="2867025" cy="3952875"/>
                    </a:xfrm>
                    <a:prstGeom prst="rect">
                      <a:avLst/>
                    </a:prstGeom>
                  </pic:spPr>
                </pic:pic>
              </a:graphicData>
            </a:graphic>
          </wp:inline>
        </w:drawing>
      </w:r>
    </w:p>
    <w:p w:rsidR="004B12D9" w:rsidRPr="006550A1" w:rsidRDefault="004B12D9" w:rsidP="004B12D9">
      <w:pPr>
        <w:pStyle w:val="Beschriftung"/>
        <w:jc w:val="center"/>
        <w:rPr>
          <w:color w:val="FF0000"/>
        </w:rPr>
      </w:pPr>
      <w:bookmarkStart w:id="152" w:name="_Toc305264454"/>
      <w:r w:rsidRPr="006550A1">
        <w:rPr>
          <w:color w:val="FF0000"/>
        </w:rPr>
        <w:t xml:space="preserve">Abbildung </w:t>
      </w:r>
      <w:r w:rsidRPr="006550A1">
        <w:rPr>
          <w:color w:val="FF0000"/>
        </w:rPr>
        <w:fldChar w:fldCharType="begin"/>
      </w:r>
      <w:r w:rsidRPr="006550A1">
        <w:rPr>
          <w:color w:val="FF0000"/>
        </w:rPr>
        <w:instrText xml:space="preserve"> SEQ Abbildung \* ARABIC </w:instrText>
      </w:r>
      <w:r w:rsidRPr="006550A1">
        <w:rPr>
          <w:color w:val="FF0000"/>
        </w:rPr>
        <w:fldChar w:fldCharType="separate"/>
      </w:r>
      <w:r w:rsidR="00721F53">
        <w:rPr>
          <w:noProof/>
          <w:color w:val="FF0000"/>
        </w:rPr>
        <w:t>29</w:t>
      </w:r>
      <w:r w:rsidRPr="006550A1">
        <w:rPr>
          <w:color w:val="FF0000"/>
        </w:rPr>
        <w:fldChar w:fldCharType="end"/>
      </w:r>
      <w:r w:rsidRPr="006550A1">
        <w:rPr>
          <w:rStyle w:val="Funotenzeichen"/>
          <w:color w:val="FF0000"/>
        </w:rPr>
        <w:footnoteReference w:id="112"/>
      </w:r>
      <w:r w:rsidRPr="006550A1">
        <w:rPr>
          <w:color w:val="FF0000"/>
        </w:rPr>
        <w:t xml:space="preserve"> - UML Diagramm: </w:t>
      </w:r>
      <w:proofErr w:type="spellStart"/>
      <w:r w:rsidRPr="006550A1">
        <w:rPr>
          <w:color w:val="FF0000"/>
        </w:rPr>
        <w:t>TimeSeries</w:t>
      </w:r>
      <w:bookmarkEnd w:id="152"/>
      <w:proofErr w:type="spellEnd"/>
    </w:p>
    <w:p w:rsidR="00273670" w:rsidRDefault="00273670" w:rsidP="00FB48FE"/>
    <w:p w:rsidR="00B10CA0" w:rsidRDefault="004B12D9" w:rsidP="00FB48FE">
      <w:r>
        <w:lastRenderedPageBreak/>
        <w:t>Die f</w:t>
      </w:r>
      <w:r w:rsidR="00B10CA0">
        <w:t xml:space="preserve">olgende Abbildung </w:t>
      </w:r>
      <w:r w:rsidR="00327A83">
        <w:t>illustriert</w:t>
      </w:r>
      <w:r w:rsidR="00B10CA0">
        <w:t xml:space="preserve"> den Versuchsaufbau.</w:t>
      </w:r>
    </w:p>
    <w:p w:rsidR="00EC5682" w:rsidRDefault="001868A3" w:rsidP="00EC5682">
      <w:pPr>
        <w:keepNext/>
        <w:jc w:val="center"/>
      </w:pPr>
      <w:r>
        <w:rPr>
          <w:noProof/>
          <w:lang w:eastAsia="de-DE"/>
        </w:rPr>
        <w:drawing>
          <wp:inline distT="0" distB="0" distL="0" distR="0" wp14:anchorId="49D8C5B0" wp14:editId="1C24DB43">
            <wp:extent cx="4659464" cy="3354655"/>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660966" cy="3355736"/>
                    </a:xfrm>
                    <a:prstGeom prst="rect">
                      <a:avLst/>
                    </a:prstGeom>
                  </pic:spPr>
                </pic:pic>
              </a:graphicData>
            </a:graphic>
          </wp:inline>
        </w:drawing>
      </w:r>
    </w:p>
    <w:p w:rsidR="00EC5682" w:rsidRPr="00FB48FE" w:rsidRDefault="00EC5682" w:rsidP="00EC5682">
      <w:pPr>
        <w:pStyle w:val="Beschriftung"/>
        <w:jc w:val="center"/>
      </w:pPr>
      <w:bookmarkStart w:id="153" w:name="_Toc305264455"/>
      <w:r>
        <w:t xml:space="preserve">Abbildung </w:t>
      </w:r>
      <w:r>
        <w:fldChar w:fldCharType="begin"/>
      </w:r>
      <w:r>
        <w:instrText xml:space="preserve"> SEQ Abbildung \* ARABIC </w:instrText>
      </w:r>
      <w:r>
        <w:fldChar w:fldCharType="separate"/>
      </w:r>
      <w:r w:rsidR="00721F53">
        <w:rPr>
          <w:noProof/>
        </w:rPr>
        <w:t>30</w:t>
      </w:r>
      <w:r>
        <w:fldChar w:fldCharType="end"/>
      </w:r>
      <w:r w:rsidR="005C1228">
        <w:rPr>
          <w:rStyle w:val="Funotenzeichen"/>
        </w:rPr>
        <w:footnoteReference w:id="113"/>
      </w:r>
      <w:r>
        <w:t xml:space="preserve"> </w:t>
      </w:r>
      <w:r w:rsidR="008C7D5B">
        <w:t>-</w:t>
      </w:r>
      <w:r>
        <w:t xml:space="preserve"> Prototypischer Versuchsaufbau</w:t>
      </w:r>
      <w:bookmarkEnd w:id="153"/>
    </w:p>
    <w:p w:rsidR="00FD761B" w:rsidRDefault="003034B5" w:rsidP="004B12D9">
      <w:pPr>
        <w:pStyle w:val="berschrift3"/>
      </w:pPr>
      <w:r>
        <w:tab/>
      </w:r>
      <w:r>
        <w:tab/>
      </w:r>
      <w:bookmarkStart w:id="154" w:name="_Ref304056396"/>
      <w:bookmarkStart w:id="155" w:name="_Toc305264414"/>
      <w:r w:rsidR="004B12D9">
        <w:t>SimpleDB Modell</w:t>
      </w:r>
      <w:bookmarkEnd w:id="154"/>
      <w:bookmarkEnd w:id="155"/>
    </w:p>
    <w:p w:rsidR="006550A1" w:rsidRDefault="004B12D9" w:rsidP="004B12D9">
      <w:pPr>
        <w:spacing w:before="0" w:after="200"/>
      </w:pPr>
      <w:r>
        <w:t>Damit die Instrumente in S3 gefunden werden können, sind einige zusätzliche Informationen zu hinterlegen. Zusätzlich ist es sinnvoll, diverse Metadaten zu speichern, die von Post-Prozes</w:t>
      </w:r>
      <w:r w:rsidR="002C5F2F">
        <w:t>sen genutzt werden können. Eine</w:t>
      </w:r>
      <w:r>
        <w:t xml:space="preserve"> Auswahl an Metadaten wurde bereits in </w:t>
      </w:r>
      <w:r w:rsidRPr="004B12D9">
        <w:rPr>
          <w:i/>
        </w:rPr>
        <w:fldChar w:fldCharType="begin"/>
      </w:r>
      <w:r w:rsidRPr="004B12D9">
        <w:rPr>
          <w:i/>
        </w:rPr>
        <w:instrText xml:space="preserve"> REF _Ref301358198 \h </w:instrText>
      </w:r>
      <w:r>
        <w:rPr>
          <w:i/>
        </w:rPr>
        <w:instrText xml:space="preserve"> \* MERGEFORMAT </w:instrText>
      </w:r>
      <w:r w:rsidRPr="004B12D9">
        <w:rPr>
          <w:i/>
        </w:rPr>
      </w:r>
      <w:r w:rsidRPr="004B12D9">
        <w:rPr>
          <w:i/>
        </w:rPr>
        <w:fldChar w:fldCharType="separate"/>
      </w:r>
      <w:r w:rsidR="00721F53" w:rsidRPr="00721F53">
        <w:rPr>
          <w:i/>
        </w:rPr>
        <w:t xml:space="preserve">Tabelle </w:t>
      </w:r>
      <w:r w:rsidR="00721F53" w:rsidRPr="00721F53">
        <w:rPr>
          <w:i/>
          <w:noProof/>
        </w:rPr>
        <w:t>12</w:t>
      </w:r>
      <w:r w:rsidRPr="004B12D9">
        <w:rPr>
          <w:i/>
        </w:rPr>
        <w:fldChar w:fldCharType="end"/>
      </w:r>
      <w:r w:rsidR="002C5F2F">
        <w:t xml:space="preserve"> aufgelistet.</w:t>
      </w:r>
    </w:p>
    <w:p w:rsidR="00273670" w:rsidRDefault="004973BA" w:rsidP="004B12D9">
      <w:pPr>
        <w:spacing w:before="0" w:after="200"/>
      </w:pPr>
      <w:r>
        <w:t>Ein zentraler Baustein des Finanzmarktdatensystems</w:t>
      </w:r>
      <w:r w:rsidR="00FC7DCE">
        <w:t xml:space="preserve"> ist </w:t>
      </w:r>
      <w:r>
        <w:t>das</w:t>
      </w:r>
      <w:r w:rsidR="00FC7DCE">
        <w:t xml:space="preserve"> Inhaltsverzeichnis, welches es erlaubt Instrumente zu finden. Dieses Verzeichnis wird folgend </w:t>
      </w:r>
      <w:proofErr w:type="spellStart"/>
      <w:r w:rsidR="00FC7DCE" w:rsidRPr="00FC7DCE">
        <w:rPr>
          <w:i/>
        </w:rPr>
        <w:t>Catalog</w:t>
      </w:r>
      <w:proofErr w:type="spellEnd"/>
      <w:r w:rsidR="00FC7DCE">
        <w:t xml:space="preserve"> genannt.</w:t>
      </w:r>
      <w:r>
        <w:t xml:space="preserve"> Der </w:t>
      </w:r>
      <w:proofErr w:type="spellStart"/>
      <w:r w:rsidRPr="004973BA">
        <w:rPr>
          <w:i/>
        </w:rPr>
        <w:t>Catalog</w:t>
      </w:r>
      <w:proofErr w:type="spellEnd"/>
      <w:r>
        <w:t xml:space="preserve"> umfasst alle Anbieter und Klassen von Daten. Die folgende Tabelle gibt einen Überblick über mögliche</w:t>
      </w:r>
      <w:r>
        <w:rPr>
          <w:rStyle w:val="Funotenzeichen"/>
        </w:rPr>
        <w:footnoteReference w:id="114"/>
      </w:r>
      <w:r>
        <w:t xml:space="preserve"> Bestandteile des </w:t>
      </w:r>
      <w:proofErr w:type="spellStart"/>
      <w:r w:rsidRPr="004973BA">
        <w:rPr>
          <w:i/>
        </w:rPr>
        <w:t>Catalog</w:t>
      </w:r>
      <w:proofErr w:type="spellEnd"/>
      <w:r>
        <w:t>.</w:t>
      </w:r>
    </w:p>
    <w:p w:rsidR="004973BA" w:rsidRDefault="004973BA" w:rsidP="004B12D9">
      <w:pPr>
        <w:spacing w:before="0" w:after="200"/>
      </w:pPr>
    </w:p>
    <w:p w:rsidR="004973BA" w:rsidRPr="00C23033" w:rsidRDefault="004973BA" w:rsidP="004973BA">
      <w:pPr>
        <w:pStyle w:val="Beschriftung"/>
        <w:keepNext/>
        <w:rPr>
          <w:lang w:val="en-US"/>
        </w:rPr>
      </w:pPr>
      <w:bookmarkStart w:id="156" w:name="_Ref304055952"/>
      <w:bookmarkStart w:id="157" w:name="_Toc305264475"/>
      <w:proofErr w:type="spellStart"/>
      <w:r w:rsidRPr="00C23033">
        <w:rPr>
          <w:lang w:val="en-US"/>
        </w:rPr>
        <w:lastRenderedPageBreak/>
        <w:t>Tabelle</w:t>
      </w:r>
      <w:proofErr w:type="spellEnd"/>
      <w:r w:rsidRPr="00C23033">
        <w:rPr>
          <w:lang w:val="en-US"/>
        </w:rPr>
        <w:t xml:space="preserve"> </w:t>
      </w:r>
      <w:r>
        <w:fldChar w:fldCharType="begin"/>
      </w:r>
      <w:r w:rsidRPr="00C23033">
        <w:rPr>
          <w:lang w:val="en-US"/>
        </w:rPr>
        <w:instrText xml:space="preserve"> SEQ Tabelle \* ARABIC </w:instrText>
      </w:r>
      <w:r>
        <w:fldChar w:fldCharType="separate"/>
      </w:r>
      <w:r w:rsidR="00721F53">
        <w:rPr>
          <w:noProof/>
          <w:lang w:val="en-US"/>
        </w:rPr>
        <w:t>19</w:t>
      </w:r>
      <w:r>
        <w:fldChar w:fldCharType="end"/>
      </w:r>
      <w:bookmarkEnd w:id="156"/>
      <w:r w:rsidRPr="00C23033">
        <w:rPr>
          <w:lang w:val="en-US"/>
        </w:rPr>
        <w:t xml:space="preserve"> - Catalog-Layout in SimpleDB</w:t>
      </w:r>
      <w:bookmarkEnd w:id="157"/>
    </w:p>
    <w:tbl>
      <w:tblPr>
        <w:tblStyle w:val="Diplomarbeit2011"/>
        <w:tblW w:w="0" w:type="auto"/>
        <w:tblLook w:val="04A0" w:firstRow="1" w:lastRow="0" w:firstColumn="1" w:lastColumn="0" w:noHBand="0" w:noVBand="1"/>
      </w:tblPr>
      <w:tblGrid>
        <w:gridCol w:w="2943"/>
        <w:gridCol w:w="5670"/>
      </w:tblGrid>
      <w:tr w:rsidR="004973BA" w:rsidTr="004973BA">
        <w:trPr>
          <w:cnfStyle w:val="100000000000" w:firstRow="1" w:lastRow="0" w:firstColumn="0" w:lastColumn="0" w:oddVBand="0" w:evenVBand="0" w:oddHBand="0" w:evenHBand="0" w:firstRowFirstColumn="0" w:firstRowLastColumn="0" w:lastRowFirstColumn="0" w:lastRowLastColumn="0"/>
        </w:trPr>
        <w:tc>
          <w:tcPr>
            <w:tcW w:w="2943" w:type="dxa"/>
          </w:tcPr>
          <w:p w:rsidR="004973BA" w:rsidRDefault="004973BA" w:rsidP="00DB7EE0">
            <w:pPr>
              <w:spacing w:before="40" w:after="100" w:afterAutospacing="1" w:line="240" w:lineRule="auto"/>
              <w:jc w:val="center"/>
            </w:pPr>
            <w:r>
              <w:t>Attributname</w:t>
            </w:r>
          </w:p>
        </w:tc>
        <w:tc>
          <w:tcPr>
            <w:tcW w:w="5670" w:type="dxa"/>
          </w:tcPr>
          <w:p w:rsidR="004973BA" w:rsidRDefault="004973BA" w:rsidP="00DB7EE0">
            <w:pPr>
              <w:spacing w:before="40" w:after="100" w:afterAutospacing="1" w:line="240" w:lineRule="auto"/>
              <w:jc w:val="center"/>
            </w:pPr>
            <w:r>
              <w:t>Beschreibung</w:t>
            </w:r>
          </w:p>
        </w:tc>
      </w:tr>
      <w:tr w:rsidR="004973BA" w:rsidRPr="00A440D6" w:rsidTr="004973BA">
        <w:tc>
          <w:tcPr>
            <w:tcW w:w="2943" w:type="dxa"/>
          </w:tcPr>
          <w:p w:rsidR="004973BA" w:rsidRPr="00A440D6" w:rsidRDefault="004973BA" w:rsidP="00DB7EE0">
            <w:pPr>
              <w:spacing w:before="100" w:beforeAutospacing="1" w:after="100" w:afterAutospacing="1" w:line="240" w:lineRule="auto"/>
              <w:jc w:val="left"/>
              <w:rPr>
                <w:sz w:val="20"/>
              </w:rPr>
            </w:pPr>
            <w:proofErr w:type="spellStart"/>
            <w:r>
              <w:rPr>
                <w:sz w:val="20"/>
              </w:rPr>
              <w:t>UniqueID</w:t>
            </w:r>
            <w:proofErr w:type="spellEnd"/>
          </w:p>
        </w:tc>
        <w:tc>
          <w:tcPr>
            <w:tcW w:w="5670" w:type="dxa"/>
          </w:tcPr>
          <w:p w:rsidR="004973BA" w:rsidRPr="00A440D6" w:rsidRDefault="004973BA" w:rsidP="00DB7EE0">
            <w:pPr>
              <w:spacing w:before="100" w:beforeAutospacing="1" w:after="100" w:afterAutospacing="1" w:line="240" w:lineRule="auto"/>
              <w:jc w:val="left"/>
              <w:rPr>
                <w:sz w:val="20"/>
              </w:rPr>
            </w:pPr>
            <w:r>
              <w:rPr>
                <w:sz w:val="20"/>
              </w:rPr>
              <w:t>Einzigartiger Identifier des Instruments</w:t>
            </w:r>
          </w:p>
        </w:tc>
      </w:tr>
      <w:tr w:rsidR="004973BA" w:rsidRPr="00956C21" w:rsidTr="004973BA">
        <w:trPr>
          <w:cnfStyle w:val="000000010000" w:firstRow="0" w:lastRow="0" w:firstColumn="0" w:lastColumn="0" w:oddVBand="0" w:evenVBand="0" w:oddHBand="0" w:evenHBand="1" w:firstRowFirstColumn="0" w:firstRowLastColumn="0" w:lastRowFirstColumn="0" w:lastRowLastColumn="0"/>
        </w:trPr>
        <w:tc>
          <w:tcPr>
            <w:tcW w:w="2943" w:type="dxa"/>
          </w:tcPr>
          <w:p w:rsidR="004973BA" w:rsidRDefault="004973BA" w:rsidP="00DB7EE0">
            <w:pPr>
              <w:spacing w:before="100" w:beforeAutospacing="1" w:after="100" w:afterAutospacing="1" w:line="240" w:lineRule="auto"/>
              <w:rPr>
                <w:sz w:val="20"/>
              </w:rPr>
            </w:pPr>
            <w:proofErr w:type="spellStart"/>
            <w:r>
              <w:rPr>
                <w:sz w:val="20"/>
              </w:rPr>
              <w:t>InstrumentName</w:t>
            </w:r>
            <w:proofErr w:type="spellEnd"/>
          </w:p>
        </w:tc>
        <w:tc>
          <w:tcPr>
            <w:tcW w:w="5670" w:type="dxa"/>
          </w:tcPr>
          <w:p w:rsidR="004973BA" w:rsidRPr="00956C21" w:rsidRDefault="004973BA" w:rsidP="00956C21">
            <w:pPr>
              <w:spacing w:before="100" w:beforeAutospacing="1" w:after="100" w:afterAutospacing="1" w:line="240" w:lineRule="auto"/>
              <w:jc w:val="left"/>
              <w:rPr>
                <w:sz w:val="20"/>
              </w:rPr>
            </w:pPr>
            <w:r w:rsidRPr="00956C21">
              <w:rPr>
                <w:sz w:val="20"/>
              </w:rPr>
              <w:t xml:space="preserve">Name des Instruments bspw. </w:t>
            </w:r>
            <w:r w:rsidR="00956C21" w:rsidRPr="00956C21">
              <w:rPr>
                <w:i/>
                <w:sz w:val="20"/>
              </w:rPr>
              <w:t xml:space="preserve">JPM EMU </w:t>
            </w:r>
            <w:proofErr w:type="spellStart"/>
            <w:r w:rsidR="00956C21" w:rsidRPr="00956C21">
              <w:rPr>
                <w:i/>
                <w:sz w:val="20"/>
              </w:rPr>
              <w:t>InvestmentGrade</w:t>
            </w:r>
            <w:proofErr w:type="spellEnd"/>
          </w:p>
        </w:tc>
      </w:tr>
      <w:tr w:rsidR="004973BA" w:rsidTr="004973BA">
        <w:tc>
          <w:tcPr>
            <w:tcW w:w="2943" w:type="dxa"/>
          </w:tcPr>
          <w:p w:rsidR="004973BA" w:rsidRDefault="004973BA" w:rsidP="00DB7EE0">
            <w:pPr>
              <w:spacing w:before="100" w:beforeAutospacing="1" w:after="100" w:afterAutospacing="1" w:line="240" w:lineRule="auto"/>
              <w:rPr>
                <w:sz w:val="20"/>
              </w:rPr>
            </w:pPr>
            <w:proofErr w:type="spellStart"/>
            <w:r>
              <w:rPr>
                <w:sz w:val="20"/>
              </w:rPr>
              <w:t>Issuer</w:t>
            </w:r>
            <w:proofErr w:type="spellEnd"/>
          </w:p>
        </w:tc>
        <w:tc>
          <w:tcPr>
            <w:tcW w:w="5670" w:type="dxa"/>
          </w:tcPr>
          <w:p w:rsidR="004973BA" w:rsidRDefault="004973BA" w:rsidP="004973BA">
            <w:pPr>
              <w:spacing w:before="100" w:beforeAutospacing="1" w:after="100" w:afterAutospacing="1" w:line="240" w:lineRule="auto"/>
              <w:jc w:val="left"/>
              <w:rPr>
                <w:sz w:val="20"/>
              </w:rPr>
            </w:pPr>
            <w:r>
              <w:rPr>
                <w:sz w:val="20"/>
              </w:rPr>
              <w:t>Herausgeber des Instruments</w:t>
            </w:r>
          </w:p>
        </w:tc>
      </w:tr>
      <w:tr w:rsidR="004973BA" w:rsidTr="004973BA">
        <w:trPr>
          <w:cnfStyle w:val="000000010000" w:firstRow="0" w:lastRow="0" w:firstColumn="0" w:lastColumn="0" w:oddVBand="0" w:evenVBand="0" w:oddHBand="0" w:evenHBand="1" w:firstRowFirstColumn="0" w:firstRowLastColumn="0" w:lastRowFirstColumn="0" w:lastRowLastColumn="0"/>
        </w:trPr>
        <w:tc>
          <w:tcPr>
            <w:tcW w:w="2943" w:type="dxa"/>
          </w:tcPr>
          <w:p w:rsidR="004973BA" w:rsidRDefault="004973BA" w:rsidP="00DB7EE0">
            <w:pPr>
              <w:spacing w:before="100" w:beforeAutospacing="1" w:after="100" w:afterAutospacing="1" w:line="240" w:lineRule="auto"/>
              <w:rPr>
                <w:sz w:val="20"/>
              </w:rPr>
            </w:pPr>
            <w:r>
              <w:rPr>
                <w:sz w:val="20"/>
              </w:rPr>
              <w:t>Domain</w:t>
            </w:r>
          </w:p>
        </w:tc>
        <w:tc>
          <w:tcPr>
            <w:tcW w:w="5670" w:type="dxa"/>
          </w:tcPr>
          <w:p w:rsidR="004973BA" w:rsidRDefault="004973BA" w:rsidP="00956C21">
            <w:pPr>
              <w:spacing w:before="100" w:beforeAutospacing="1" w:after="100" w:afterAutospacing="1" w:line="240" w:lineRule="auto"/>
              <w:jc w:val="left"/>
              <w:rPr>
                <w:sz w:val="20"/>
              </w:rPr>
            </w:pPr>
            <w:r>
              <w:rPr>
                <w:sz w:val="20"/>
              </w:rPr>
              <w:t>SimpleDB Domain dieses Instruments, welche auch den Anbieter ent</w:t>
            </w:r>
            <w:r w:rsidR="00956C21">
              <w:rPr>
                <w:sz w:val="20"/>
              </w:rPr>
              <w:t>hält,</w:t>
            </w:r>
            <w:r>
              <w:rPr>
                <w:sz w:val="20"/>
              </w:rPr>
              <w:t xml:space="preserve"> </w:t>
            </w:r>
            <w:r w:rsidR="00956C21">
              <w:rPr>
                <w:sz w:val="20"/>
              </w:rPr>
              <w:t>b</w:t>
            </w:r>
            <w:r>
              <w:rPr>
                <w:sz w:val="20"/>
              </w:rPr>
              <w:t xml:space="preserve">spw. </w:t>
            </w:r>
            <w:r w:rsidRPr="004973BA">
              <w:rPr>
                <w:i/>
                <w:sz w:val="20"/>
              </w:rPr>
              <w:t>JPM_INDEX</w:t>
            </w:r>
          </w:p>
        </w:tc>
      </w:tr>
      <w:tr w:rsidR="004973BA" w:rsidRPr="004973BA" w:rsidTr="004973BA">
        <w:tc>
          <w:tcPr>
            <w:tcW w:w="2943" w:type="dxa"/>
          </w:tcPr>
          <w:p w:rsidR="004973BA" w:rsidRDefault="004973BA" w:rsidP="00DB7EE0">
            <w:pPr>
              <w:spacing w:before="100" w:beforeAutospacing="1" w:after="100" w:afterAutospacing="1" w:line="240" w:lineRule="auto"/>
              <w:rPr>
                <w:sz w:val="20"/>
              </w:rPr>
            </w:pPr>
            <w:proofErr w:type="spellStart"/>
            <w:r>
              <w:rPr>
                <w:sz w:val="20"/>
              </w:rPr>
              <w:t>InstrumentClass</w:t>
            </w:r>
            <w:proofErr w:type="spellEnd"/>
          </w:p>
        </w:tc>
        <w:tc>
          <w:tcPr>
            <w:tcW w:w="5670" w:type="dxa"/>
          </w:tcPr>
          <w:p w:rsidR="004973BA" w:rsidRPr="004973BA" w:rsidRDefault="004973BA" w:rsidP="00956C21">
            <w:pPr>
              <w:spacing w:before="100" w:beforeAutospacing="1" w:after="100" w:afterAutospacing="1" w:line="240" w:lineRule="auto"/>
              <w:jc w:val="left"/>
              <w:rPr>
                <w:sz w:val="20"/>
              </w:rPr>
            </w:pPr>
            <w:r>
              <w:rPr>
                <w:sz w:val="20"/>
              </w:rPr>
              <w:t>Klasse des gespeicherten Instruments, bsp</w:t>
            </w:r>
            <w:r w:rsidR="00956C21">
              <w:rPr>
                <w:sz w:val="20"/>
              </w:rPr>
              <w:t>w</w:t>
            </w:r>
            <w:r>
              <w:rPr>
                <w:sz w:val="20"/>
              </w:rPr>
              <w:t>. Index, Bond, etc.</w:t>
            </w:r>
          </w:p>
        </w:tc>
      </w:tr>
      <w:tr w:rsidR="004973BA" w:rsidTr="004973BA">
        <w:trPr>
          <w:cnfStyle w:val="000000010000" w:firstRow="0" w:lastRow="0" w:firstColumn="0" w:lastColumn="0" w:oddVBand="0" w:evenVBand="0" w:oddHBand="0" w:evenHBand="1" w:firstRowFirstColumn="0" w:firstRowLastColumn="0" w:lastRowFirstColumn="0" w:lastRowLastColumn="0"/>
        </w:trPr>
        <w:tc>
          <w:tcPr>
            <w:tcW w:w="2943" w:type="dxa"/>
          </w:tcPr>
          <w:p w:rsidR="004973BA" w:rsidRDefault="004973BA" w:rsidP="00DB7EE0">
            <w:pPr>
              <w:spacing w:before="100" w:beforeAutospacing="1" w:after="100" w:afterAutospacing="1" w:line="240" w:lineRule="auto"/>
              <w:rPr>
                <w:sz w:val="20"/>
              </w:rPr>
            </w:pPr>
            <w:r>
              <w:rPr>
                <w:sz w:val="20"/>
              </w:rPr>
              <w:t>ISIN</w:t>
            </w:r>
          </w:p>
        </w:tc>
        <w:tc>
          <w:tcPr>
            <w:tcW w:w="5670" w:type="dxa"/>
          </w:tcPr>
          <w:p w:rsidR="004973BA" w:rsidRDefault="004973BA" w:rsidP="00DB7EE0">
            <w:pPr>
              <w:spacing w:before="100" w:beforeAutospacing="1" w:after="100" w:afterAutospacing="1" w:line="240" w:lineRule="auto"/>
              <w:jc w:val="left"/>
              <w:rPr>
                <w:sz w:val="20"/>
              </w:rPr>
            </w:pPr>
            <w:r>
              <w:rPr>
                <w:sz w:val="20"/>
              </w:rPr>
              <w:t xml:space="preserve">International Securities </w:t>
            </w:r>
            <w:proofErr w:type="spellStart"/>
            <w:r>
              <w:rPr>
                <w:sz w:val="20"/>
              </w:rPr>
              <w:t>Identification</w:t>
            </w:r>
            <w:proofErr w:type="spellEnd"/>
            <w:r>
              <w:rPr>
                <w:sz w:val="20"/>
              </w:rPr>
              <w:t xml:space="preserve"> </w:t>
            </w:r>
            <w:proofErr w:type="spellStart"/>
            <w:r>
              <w:rPr>
                <w:sz w:val="20"/>
              </w:rPr>
              <w:t>Number</w:t>
            </w:r>
            <w:proofErr w:type="spellEnd"/>
          </w:p>
        </w:tc>
      </w:tr>
      <w:tr w:rsidR="004973BA" w:rsidTr="004973BA">
        <w:tc>
          <w:tcPr>
            <w:tcW w:w="2943" w:type="dxa"/>
          </w:tcPr>
          <w:p w:rsidR="004973BA" w:rsidRDefault="004973BA" w:rsidP="00DB7EE0">
            <w:pPr>
              <w:spacing w:before="100" w:beforeAutospacing="1" w:after="100" w:afterAutospacing="1" w:line="240" w:lineRule="auto"/>
              <w:rPr>
                <w:sz w:val="20"/>
              </w:rPr>
            </w:pPr>
            <w:r>
              <w:rPr>
                <w:sz w:val="20"/>
              </w:rPr>
              <w:t>RIC</w:t>
            </w:r>
          </w:p>
        </w:tc>
        <w:tc>
          <w:tcPr>
            <w:tcW w:w="5670" w:type="dxa"/>
          </w:tcPr>
          <w:p w:rsidR="004973BA" w:rsidRDefault="004973BA" w:rsidP="00DB7EE0">
            <w:pPr>
              <w:spacing w:before="100" w:beforeAutospacing="1" w:after="100" w:afterAutospacing="1" w:line="240" w:lineRule="auto"/>
              <w:jc w:val="left"/>
              <w:rPr>
                <w:sz w:val="20"/>
              </w:rPr>
            </w:pPr>
            <w:r>
              <w:rPr>
                <w:sz w:val="20"/>
              </w:rPr>
              <w:t>Reuters Instrument Code</w:t>
            </w:r>
          </w:p>
        </w:tc>
      </w:tr>
      <w:tr w:rsidR="004973BA" w:rsidRPr="0026539B" w:rsidTr="004973BA">
        <w:trPr>
          <w:cnfStyle w:val="000000010000" w:firstRow="0" w:lastRow="0" w:firstColumn="0" w:lastColumn="0" w:oddVBand="0" w:evenVBand="0" w:oddHBand="0" w:evenHBand="1" w:firstRowFirstColumn="0" w:firstRowLastColumn="0" w:lastRowFirstColumn="0" w:lastRowLastColumn="0"/>
        </w:trPr>
        <w:tc>
          <w:tcPr>
            <w:tcW w:w="2943" w:type="dxa"/>
          </w:tcPr>
          <w:p w:rsidR="004973BA" w:rsidRDefault="004973BA" w:rsidP="00DB7EE0">
            <w:pPr>
              <w:spacing w:before="100" w:beforeAutospacing="1" w:after="100" w:afterAutospacing="1" w:line="240" w:lineRule="auto"/>
              <w:rPr>
                <w:sz w:val="20"/>
              </w:rPr>
            </w:pPr>
            <w:r>
              <w:rPr>
                <w:sz w:val="20"/>
              </w:rPr>
              <w:t>SEDOL</w:t>
            </w:r>
          </w:p>
        </w:tc>
        <w:tc>
          <w:tcPr>
            <w:tcW w:w="5670" w:type="dxa"/>
          </w:tcPr>
          <w:p w:rsidR="004973BA" w:rsidRPr="00956C21" w:rsidRDefault="00956C21" w:rsidP="004973BA">
            <w:pPr>
              <w:spacing w:before="100" w:beforeAutospacing="1" w:after="100" w:afterAutospacing="1" w:line="240" w:lineRule="auto"/>
              <w:jc w:val="left"/>
              <w:rPr>
                <w:sz w:val="20"/>
                <w:lang w:val="en-US"/>
              </w:rPr>
            </w:pPr>
            <w:r w:rsidRPr="00956C21">
              <w:rPr>
                <w:sz w:val="20"/>
                <w:lang w:val="en-US"/>
              </w:rPr>
              <w:t>Stock Exchange Daily Official List</w:t>
            </w:r>
          </w:p>
        </w:tc>
      </w:tr>
      <w:tr w:rsidR="004973BA" w:rsidRPr="0026539B" w:rsidTr="004973BA">
        <w:tc>
          <w:tcPr>
            <w:tcW w:w="2943" w:type="dxa"/>
          </w:tcPr>
          <w:p w:rsidR="004973BA" w:rsidRDefault="004973BA" w:rsidP="00DB7EE0">
            <w:pPr>
              <w:spacing w:before="100" w:beforeAutospacing="1" w:after="100" w:afterAutospacing="1" w:line="240" w:lineRule="auto"/>
              <w:rPr>
                <w:sz w:val="20"/>
              </w:rPr>
            </w:pPr>
            <w:r>
              <w:rPr>
                <w:sz w:val="20"/>
              </w:rPr>
              <w:t>CUSIP</w:t>
            </w:r>
          </w:p>
        </w:tc>
        <w:tc>
          <w:tcPr>
            <w:tcW w:w="5670" w:type="dxa"/>
          </w:tcPr>
          <w:p w:rsidR="004973BA" w:rsidRPr="00956C21" w:rsidRDefault="00956C21" w:rsidP="00DB7EE0">
            <w:pPr>
              <w:spacing w:before="100" w:beforeAutospacing="1" w:after="100" w:afterAutospacing="1" w:line="240" w:lineRule="auto"/>
              <w:jc w:val="left"/>
              <w:rPr>
                <w:sz w:val="20"/>
                <w:lang w:val="en-US"/>
              </w:rPr>
            </w:pPr>
            <w:r w:rsidRPr="00956C21">
              <w:rPr>
                <w:sz w:val="20"/>
                <w:lang w:val="en-US"/>
              </w:rPr>
              <w:t>Committee on Uniform Security Identification Procedures</w:t>
            </w:r>
          </w:p>
        </w:tc>
      </w:tr>
      <w:tr w:rsidR="004973BA" w:rsidTr="004973BA">
        <w:trPr>
          <w:cnfStyle w:val="000000010000" w:firstRow="0" w:lastRow="0" w:firstColumn="0" w:lastColumn="0" w:oddVBand="0" w:evenVBand="0" w:oddHBand="0" w:evenHBand="1" w:firstRowFirstColumn="0" w:firstRowLastColumn="0" w:lastRowFirstColumn="0" w:lastRowLastColumn="0"/>
        </w:trPr>
        <w:tc>
          <w:tcPr>
            <w:tcW w:w="2943" w:type="dxa"/>
          </w:tcPr>
          <w:p w:rsidR="004973BA" w:rsidRDefault="004973BA" w:rsidP="00DB7EE0">
            <w:pPr>
              <w:spacing w:before="100" w:beforeAutospacing="1" w:after="100" w:afterAutospacing="1" w:line="240" w:lineRule="auto"/>
              <w:rPr>
                <w:sz w:val="20"/>
              </w:rPr>
            </w:pPr>
            <w:r>
              <w:rPr>
                <w:sz w:val="20"/>
              </w:rPr>
              <w:t>WKN</w:t>
            </w:r>
          </w:p>
        </w:tc>
        <w:tc>
          <w:tcPr>
            <w:tcW w:w="5670" w:type="dxa"/>
          </w:tcPr>
          <w:p w:rsidR="004973BA" w:rsidRDefault="00956C21" w:rsidP="00DB7EE0">
            <w:pPr>
              <w:spacing w:before="100" w:beforeAutospacing="1" w:after="100" w:afterAutospacing="1" w:line="240" w:lineRule="auto"/>
              <w:jc w:val="left"/>
              <w:rPr>
                <w:sz w:val="20"/>
              </w:rPr>
            </w:pPr>
            <w:r>
              <w:rPr>
                <w:sz w:val="20"/>
              </w:rPr>
              <w:t>Wertpapierkennnummer</w:t>
            </w:r>
          </w:p>
        </w:tc>
      </w:tr>
      <w:tr w:rsidR="004973BA" w:rsidTr="004973BA">
        <w:tc>
          <w:tcPr>
            <w:tcW w:w="2943" w:type="dxa"/>
          </w:tcPr>
          <w:p w:rsidR="004973BA" w:rsidRDefault="00956C21" w:rsidP="00DB7EE0">
            <w:pPr>
              <w:spacing w:before="100" w:beforeAutospacing="1" w:after="100" w:afterAutospacing="1" w:line="240" w:lineRule="auto"/>
              <w:rPr>
                <w:sz w:val="20"/>
              </w:rPr>
            </w:pPr>
            <w:r>
              <w:rPr>
                <w:sz w:val="20"/>
              </w:rPr>
              <w:t>{Metadaten}</w:t>
            </w:r>
          </w:p>
        </w:tc>
        <w:tc>
          <w:tcPr>
            <w:tcW w:w="5670" w:type="dxa"/>
          </w:tcPr>
          <w:p w:rsidR="004973BA" w:rsidRDefault="00956C21" w:rsidP="00DB7EE0">
            <w:pPr>
              <w:spacing w:before="100" w:beforeAutospacing="1" w:after="100" w:afterAutospacing="1" w:line="240" w:lineRule="auto"/>
              <w:jc w:val="left"/>
              <w:rPr>
                <w:sz w:val="20"/>
              </w:rPr>
            </w:pPr>
            <w:r>
              <w:rPr>
                <w:sz w:val="20"/>
              </w:rPr>
              <w:t>Siehe</w:t>
            </w:r>
            <w:r w:rsidRPr="00956C21">
              <w:rPr>
                <w:sz w:val="20"/>
                <w:szCs w:val="20"/>
              </w:rPr>
              <w:t xml:space="preserve"> </w:t>
            </w:r>
            <w:r w:rsidRPr="00956C21">
              <w:rPr>
                <w:i/>
                <w:sz w:val="20"/>
                <w:szCs w:val="20"/>
              </w:rPr>
              <w:fldChar w:fldCharType="begin"/>
            </w:r>
            <w:r w:rsidRPr="00956C21">
              <w:rPr>
                <w:i/>
                <w:sz w:val="20"/>
                <w:szCs w:val="20"/>
              </w:rPr>
              <w:instrText xml:space="preserve"> REF _Ref301358198 \h  \* MERGEFORMAT </w:instrText>
            </w:r>
            <w:r w:rsidRPr="00956C21">
              <w:rPr>
                <w:i/>
                <w:sz w:val="20"/>
                <w:szCs w:val="20"/>
              </w:rPr>
            </w:r>
            <w:r w:rsidRPr="00956C21">
              <w:rPr>
                <w:i/>
                <w:sz w:val="20"/>
                <w:szCs w:val="20"/>
              </w:rPr>
              <w:fldChar w:fldCharType="separate"/>
            </w:r>
            <w:r w:rsidR="00721F53" w:rsidRPr="00721F53">
              <w:rPr>
                <w:i/>
                <w:sz w:val="20"/>
                <w:szCs w:val="20"/>
              </w:rPr>
              <w:t xml:space="preserve">Tabelle </w:t>
            </w:r>
            <w:r w:rsidR="00721F53" w:rsidRPr="00721F53">
              <w:rPr>
                <w:i/>
                <w:noProof/>
                <w:sz w:val="20"/>
                <w:szCs w:val="20"/>
              </w:rPr>
              <w:t>12</w:t>
            </w:r>
            <w:r w:rsidRPr="00956C21">
              <w:rPr>
                <w:i/>
                <w:sz w:val="20"/>
                <w:szCs w:val="20"/>
              </w:rPr>
              <w:fldChar w:fldCharType="end"/>
            </w:r>
            <w:r w:rsidRPr="00956C21">
              <w:rPr>
                <w:i/>
                <w:sz w:val="20"/>
                <w:szCs w:val="20"/>
              </w:rPr>
              <w:t xml:space="preserve">, p. </w:t>
            </w:r>
            <w:r w:rsidRPr="00956C21">
              <w:rPr>
                <w:i/>
                <w:sz w:val="20"/>
                <w:szCs w:val="20"/>
              </w:rPr>
              <w:fldChar w:fldCharType="begin"/>
            </w:r>
            <w:r w:rsidRPr="00956C21">
              <w:rPr>
                <w:i/>
                <w:sz w:val="20"/>
                <w:szCs w:val="20"/>
              </w:rPr>
              <w:instrText xml:space="preserve"> PAGEREF _Ref304055717 \h </w:instrText>
            </w:r>
            <w:r w:rsidRPr="00956C21">
              <w:rPr>
                <w:i/>
                <w:sz w:val="20"/>
                <w:szCs w:val="20"/>
              </w:rPr>
            </w:r>
            <w:r w:rsidRPr="00956C21">
              <w:rPr>
                <w:i/>
                <w:sz w:val="20"/>
                <w:szCs w:val="20"/>
              </w:rPr>
              <w:fldChar w:fldCharType="separate"/>
            </w:r>
            <w:r w:rsidR="00721F53">
              <w:rPr>
                <w:i/>
                <w:noProof/>
                <w:sz w:val="20"/>
                <w:szCs w:val="20"/>
              </w:rPr>
              <w:t>47</w:t>
            </w:r>
            <w:r w:rsidRPr="00956C21">
              <w:rPr>
                <w:i/>
                <w:sz w:val="20"/>
                <w:szCs w:val="20"/>
              </w:rPr>
              <w:fldChar w:fldCharType="end"/>
            </w:r>
          </w:p>
        </w:tc>
      </w:tr>
      <w:tr w:rsidR="004973BA" w:rsidTr="004973BA">
        <w:trPr>
          <w:cnfStyle w:val="000000010000" w:firstRow="0" w:lastRow="0" w:firstColumn="0" w:lastColumn="0" w:oddVBand="0" w:evenVBand="0" w:oddHBand="0" w:evenHBand="1" w:firstRowFirstColumn="0" w:firstRowLastColumn="0" w:lastRowFirstColumn="0" w:lastRowLastColumn="0"/>
        </w:trPr>
        <w:tc>
          <w:tcPr>
            <w:tcW w:w="2943" w:type="dxa"/>
          </w:tcPr>
          <w:p w:rsidR="004973BA" w:rsidRDefault="00956C21" w:rsidP="00DB7EE0">
            <w:pPr>
              <w:spacing w:before="100" w:beforeAutospacing="1" w:after="100" w:afterAutospacing="1" w:line="240" w:lineRule="auto"/>
              <w:rPr>
                <w:sz w:val="20"/>
              </w:rPr>
            </w:pPr>
            <w:proofErr w:type="spellStart"/>
            <w:r>
              <w:rPr>
                <w:sz w:val="20"/>
              </w:rPr>
              <w:t>ObjectLocation</w:t>
            </w:r>
            <w:proofErr w:type="spellEnd"/>
          </w:p>
        </w:tc>
        <w:tc>
          <w:tcPr>
            <w:tcW w:w="5670" w:type="dxa"/>
          </w:tcPr>
          <w:p w:rsidR="004973BA" w:rsidRDefault="00956C21" w:rsidP="00DB7EE0">
            <w:pPr>
              <w:spacing w:before="100" w:beforeAutospacing="1" w:after="100" w:afterAutospacing="1" w:line="240" w:lineRule="auto"/>
              <w:jc w:val="left"/>
              <w:rPr>
                <w:sz w:val="20"/>
              </w:rPr>
            </w:pPr>
            <w:r>
              <w:rPr>
                <w:sz w:val="20"/>
              </w:rPr>
              <w:t>S3-URL des gespeicherten Objekts</w:t>
            </w:r>
          </w:p>
        </w:tc>
      </w:tr>
      <w:tr w:rsidR="004973BA" w:rsidTr="004973BA">
        <w:tc>
          <w:tcPr>
            <w:tcW w:w="2943" w:type="dxa"/>
          </w:tcPr>
          <w:p w:rsidR="004973BA" w:rsidRDefault="00956C21" w:rsidP="00DB7EE0">
            <w:pPr>
              <w:spacing w:before="100" w:beforeAutospacing="1" w:after="100" w:afterAutospacing="1" w:line="240" w:lineRule="auto"/>
              <w:rPr>
                <w:sz w:val="20"/>
              </w:rPr>
            </w:pPr>
            <w:r>
              <w:rPr>
                <w:sz w:val="20"/>
              </w:rPr>
              <w:t>ObjectS3Bucket</w:t>
            </w:r>
          </w:p>
        </w:tc>
        <w:tc>
          <w:tcPr>
            <w:tcW w:w="5670" w:type="dxa"/>
          </w:tcPr>
          <w:p w:rsidR="004973BA" w:rsidRDefault="00956C21" w:rsidP="00DB7EE0">
            <w:pPr>
              <w:spacing w:before="100" w:beforeAutospacing="1" w:after="100" w:afterAutospacing="1" w:line="240" w:lineRule="auto"/>
              <w:jc w:val="left"/>
              <w:rPr>
                <w:sz w:val="20"/>
              </w:rPr>
            </w:pPr>
            <w:r>
              <w:rPr>
                <w:sz w:val="20"/>
              </w:rPr>
              <w:t>S3-Bucket des gespeicherten Objekts, falls S3 genutzt wird</w:t>
            </w:r>
          </w:p>
        </w:tc>
      </w:tr>
      <w:tr w:rsidR="004973BA" w:rsidRPr="0026539B" w:rsidTr="004973BA">
        <w:trPr>
          <w:cnfStyle w:val="000000010000" w:firstRow="0" w:lastRow="0" w:firstColumn="0" w:lastColumn="0" w:oddVBand="0" w:evenVBand="0" w:oddHBand="0" w:evenHBand="1" w:firstRowFirstColumn="0" w:firstRowLastColumn="0" w:lastRowFirstColumn="0" w:lastRowLastColumn="0"/>
        </w:trPr>
        <w:tc>
          <w:tcPr>
            <w:tcW w:w="2943" w:type="dxa"/>
          </w:tcPr>
          <w:p w:rsidR="004973BA" w:rsidRDefault="00956C21" w:rsidP="00DB7EE0">
            <w:pPr>
              <w:spacing w:before="100" w:beforeAutospacing="1" w:after="100" w:afterAutospacing="1" w:line="240" w:lineRule="auto"/>
              <w:rPr>
                <w:sz w:val="20"/>
              </w:rPr>
            </w:pPr>
            <w:proofErr w:type="spellStart"/>
            <w:r>
              <w:rPr>
                <w:sz w:val="20"/>
              </w:rPr>
              <w:t>ObjectStorageVendor</w:t>
            </w:r>
            <w:proofErr w:type="spellEnd"/>
          </w:p>
        </w:tc>
        <w:tc>
          <w:tcPr>
            <w:tcW w:w="5670" w:type="dxa"/>
          </w:tcPr>
          <w:p w:rsidR="004973BA" w:rsidRPr="00956C21" w:rsidRDefault="00956C21" w:rsidP="00DB7EE0">
            <w:pPr>
              <w:spacing w:before="100" w:beforeAutospacing="1" w:after="100" w:afterAutospacing="1" w:line="240" w:lineRule="auto"/>
              <w:jc w:val="left"/>
              <w:rPr>
                <w:sz w:val="20"/>
                <w:lang w:val="en-US"/>
              </w:rPr>
            </w:pPr>
            <w:proofErr w:type="spellStart"/>
            <w:r w:rsidRPr="00956C21">
              <w:rPr>
                <w:sz w:val="20"/>
                <w:lang w:val="en-US"/>
              </w:rPr>
              <w:t>Bspw</w:t>
            </w:r>
            <w:proofErr w:type="spellEnd"/>
            <w:r w:rsidRPr="00956C21">
              <w:rPr>
                <w:sz w:val="20"/>
                <w:lang w:val="en-US"/>
              </w:rPr>
              <w:t xml:space="preserve">. </w:t>
            </w:r>
            <w:r w:rsidRPr="00956C21">
              <w:rPr>
                <w:i/>
                <w:sz w:val="20"/>
                <w:lang w:val="en-US"/>
              </w:rPr>
              <w:t>AWS-S3</w:t>
            </w:r>
            <w:r w:rsidRPr="00956C21">
              <w:rPr>
                <w:sz w:val="20"/>
                <w:lang w:val="en-US"/>
              </w:rPr>
              <w:t xml:space="preserve"> </w:t>
            </w:r>
            <w:proofErr w:type="spellStart"/>
            <w:r w:rsidRPr="00956C21">
              <w:rPr>
                <w:sz w:val="20"/>
                <w:lang w:val="en-US"/>
              </w:rPr>
              <w:t>oder</w:t>
            </w:r>
            <w:proofErr w:type="spellEnd"/>
            <w:r w:rsidRPr="00956C21">
              <w:rPr>
                <w:sz w:val="20"/>
                <w:lang w:val="en-US"/>
              </w:rPr>
              <w:t xml:space="preserve"> </w:t>
            </w:r>
            <w:proofErr w:type="spellStart"/>
            <w:r w:rsidRPr="00956C21">
              <w:rPr>
                <w:i/>
                <w:sz w:val="20"/>
                <w:lang w:val="en-US"/>
              </w:rPr>
              <w:t>GoogleStorageService</w:t>
            </w:r>
            <w:proofErr w:type="spellEnd"/>
          </w:p>
        </w:tc>
      </w:tr>
      <w:tr w:rsidR="004973BA" w:rsidTr="004973BA">
        <w:tc>
          <w:tcPr>
            <w:tcW w:w="2943" w:type="dxa"/>
          </w:tcPr>
          <w:p w:rsidR="004973BA" w:rsidRDefault="00956C21" w:rsidP="00DB7EE0">
            <w:pPr>
              <w:spacing w:before="100" w:beforeAutospacing="1" w:after="100" w:afterAutospacing="1" w:line="240" w:lineRule="auto"/>
              <w:rPr>
                <w:sz w:val="20"/>
              </w:rPr>
            </w:pPr>
            <w:proofErr w:type="spellStart"/>
            <w:r>
              <w:rPr>
                <w:sz w:val="20"/>
              </w:rPr>
              <w:t>Availability</w:t>
            </w:r>
            <w:proofErr w:type="spellEnd"/>
          </w:p>
        </w:tc>
        <w:tc>
          <w:tcPr>
            <w:tcW w:w="5670" w:type="dxa"/>
          </w:tcPr>
          <w:p w:rsidR="004973BA" w:rsidRDefault="00956C21" w:rsidP="00DB7EE0">
            <w:pPr>
              <w:spacing w:before="100" w:beforeAutospacing="1" w:after="100" w:afterAutospacing="1" w:line="240" w:lineRule="auto"/>
              <w:jc w:val="left"/>
              <w:rPr>
                <w:sz w:val="20"/>
              </w:rPr>
            </w:pPr>
            <w:r>
              <w:rPr>
                <w:sz w:val="20"/>
              </w:rPr>
              <w:t>Erstes verfügbares Datum des Instruments (nicht Datum der ersten Speicherung)</w:t>
            </w:r>
          </w:p>
        </w:tc>
      </w:tr>
    </w:tbl>
    <w:p w:rsidR="00956C21" w:rsidRDefault="00956C21" w:rsidP="00956C21">
      <w:pPr>
        <w:spacing w:before="0" w:after="200"/>
      </w:pPr>
      <w:r>
        <w:br/>
        <w:t xml:space="preserve">Zusätzlich wird pro Domain eine Meta-Daten-Domain angelegt. In Bezug auf </w:t>
      </w:r>
      <w:r w:rsidRPr="00956C21">
        <w:rPr>
          <w:i/>
        </w:rPr>
        <w:fldChar w:fldCharType="begin"/>
      </w:r>
      <w:r w:rsidRPr="00956C21">
        <w:rPr>
          <w:i/>
        </w:rPr>
        <w:instrText xml:space="preserve"> REF _Ref304055952 \h </w:instrText>
      </w:r>
      <w:r>
        <w:rPr>
          <w:i/>
        </w:rPr>
        <w:instrText xml:space="preserve"> \* MERGEFORMAT </w:instrText>
      </w:r>
      <w:r w:rsidRPr="00956C21">
        <w:rPr>
          <w:i/>
        </w:rPr>
      </w:r>
      <w:r w:rsidRPr="00956C21">
        <w:rPr>
          <w:i/>
        </w:rPr>
        <w:fldChar w:fldCharType="separate"/>
      </w:r>
      <w:r w:rsidR="00721F53" w:rsidRPr="00721F53">
        <w:rPr>
          <w:i/>
        </w:rPr>
        <w:t xml:space="preserve">Tabelle </w:t>
      </w:r>
      <w:r w:rsidR="00721F53" w:rsidRPr="00721F53">
        <w:rPr>
          <w:i/>
          <w:noProof/>
        </w:rPr>
        <w:t>19</w:t>
      </w:r>
      <w:r w:rsidRPr="00956C21">
        <w:rPr>
          <w:i/>
        </w:rPr>
        <w:fldChar w:fldCharType="end"/>
      </w:r>
      <w:r>
        <w:t xml:space="preserve"> würde diese Domain JPM_INDEX_META heißen. Diese Tabelle enthält Informationen über die in den Objekten gespeicherten Zeitreihen. Die folgende Tabelle verdeutlich</w:t>
      </w:r>
      <w:r w:rsidR="003D5723">
        <w:t>t</w:t>
      </w:r>
      <w:r>
        <w:t xml:space="preserve"> dieses Konzept anhand von </w:t>
      </w:r>
      <w:r w:rsidR="008E7AAB">
        <w:t>ein paar</w:t>
      </w:r>
      <w:r>
        <w:t xml:space="preserve"> Beispielen.</w:t>
      </w:r>
    </w:p>
    <w:p w:rsidR="00956C21" w:rsidRDefault="00956C21" w:rsidP="00956C21">
      <w:pPr>
        <w:pStyle w:val="Beschriftung"/>
        <w:keepNext/>
      </w:pPr>
      <w:bookmarkStart w:id="158" w:name="_Toc305264476"/>
      <w:r>
        <w:t xml:space="preserve">Tabelle </w:t>
      </w:r>
      <w:r>
        <w:fldChar w:fldCharType="begin"/>
      </w:r>
      <w:r>
        <w:instrText xml:space="preserve"> SEQ Tabelle \* ARABIC </w:instrText>
      </w:r>
      <w:r>
        <w:fldChar w:fldCharType="separate"/>
      </w:r>
      <w:r w:rsidR="00721F53">
        <w:rPr>
          <w:noProof/>
        </w:rPr>
        <w:t>20</w:t>
      </w:r>
      <w:r>
        <w:fldChar w:fldCharType="end"/>
      </w:r>
      <w:r>
        <w:t xml:space="preserve"> - Domain-Metadaten in SimpleDB</w:t>
      </w:r>
      <w:bookmarkEnd w:id="158"/>
    </w:p>
    <w:tbl>
      <w:tblPr>
        <w:tblStyle w:val="Diplomarbeit2011"/>
        <w:tblW w:w="0" w:type="auto"/>
        <w:tblLook w:val="04A0" w:firstRow="1" w:lastRow="0" w:firstColumn="1" w:lastColumn="0" w:noHBand="0" w:noVBand="1"/>
      </w:tblPr>
      <w:tblGrid>
        <w:gridCol w:w="1384"/>
        <w:gridCol w:w="2074"/>
        <w:gridCol w:w="1729"/>
        <w:gridCol w:w="1729"/>
        <w:gridCol w:w="1729"/>
      </w:tblGrid>
      <w:tr w:rsidR="00956C21" w:rsidTr="00956C21">
        <w:trPr>
          <w:cnfStyle w:val="100000000000" w:firstRow="1" w:lastRow="0" w:firstColumn="0" w:lastColumn="0" w:oddVBand="0" w:evenVBand="0" w:oddHBand="0" w:evenHBand="0" w:firstRowFirstColumn="0" w:firstRowLastColumn="0" w:lastRowFirstColumn="0" w:lastRowLastColumn="0"/>
        </w:trPr>
        <w:tc>
          <w:tcPr>
            <w:tcW w:w="1384" w:type="dxa"/>
          </w:tcPr>
          <w:p w:rsidR="00956C21" w:rsidRDefault="00956C21" w:rsidP="00956C21">
            <w:pPr>
              <w:spacing w:before="40" w:after="100" w:afterAutospacing="1" w:line="240" w:lineRule="auto"/>
              <w:jc w:val="center"/>
            </w:pPr>
            <w:r>
              <w:t>Fact</w:t>
            </w:r>
          </w:p>
        </w:tc>
        <w:tc>
          <w:tcPr>
            <w:tcW w:w="2074" w:type="dxa"/>
          </w:tcPr>
          <w:p w:rsidR="00956C21" w:rsidRDefault="00956C21" w:rsidP="00956C21">
            <w:pPr>
              <w:spacing w:before="40" w:after="100" w:afterAutospacing="1" w:line="240" w:lineRule="auto"/>
              <w:jc w:val="center"/>
            </w:pPr>
            <w:r>
              <w:t>Description</w:t>
            </w:r>
          </w:p>
        </w:tc>
        <w:tc>
          <w:tcPr>
            <w:tcW w:w="1729" w:type="dxa"/>
          </w:tcPr>
          <w:p w:rsidR="00956C21" w:rsidRDefault="00956C21" w:rsidP="00956C21">
            <w:pPr>
              <w:spacing w:before="40" w:after="100" w:afterAutospacing="1" w:line="240" w:lineRule="auto"/>
              <w:jc w:val="center"/>
            </w:pPr>
            <w:proofErr w:type="spellStart"/>
            <w:r>
              <w:t>TSClass</w:t>
            </w:r>
            <w:proofErr w:type="spellEnd"/>
          </w:p>
        </w:tc>
        <w:tc>
          <w:tcPr>
            <w:tcW w:w="1729" w:type="dxa"/>
          </w:tcPr>
          <w:p w:rsidR="00956C21" w:rsidRDefault="00956C21" w:rsidP="00956C21">
            <w:pPr>
              <w:spacing w:before="40" w:after="100" w:afterAutospacing="1" w:line="240" w:lineRule="auto"/>
              <w:jc w:val="center"/>
            </w:pPr>
            <w:proofErr w:type="spellStart"/>
            <w:r>
              <w:t>Frequency</w:t>
            </w:r>
            <w:proofErr w:type="spellEnd"/>
          </w:p>
        </w:tc>
        <w:tc>
          <w:tcPr>
            <w:tcW w:w="1729" w:type="dxa"/>
          </w:tcPr>
          <w:p w:rsidR="00956C21" w:rsidRDefault="00956C21" w:rsidP="00956C21">
            <w:pPr>
              <w:spacing w:before="40" w:after="100" w:afterAutospacing="1" w:line="240" w:lineRule="auto"/>
              <w:jc w:val="center"/>
            </w:pPr>
            <w:r>
              <w:t>Version</w:t>
            </w:r>
          </w:p>
        </w:tc>
      </w:tr>
      <w:tr w:rsidR="00956C21" w:rsidTr="00956C21">
        <w:tc>
          <w:tcPr>
            <w:tcW w:w="1384" w:type="dxa"/>
          </w:tcPr>
          <w:p w:rsidR="00956C21" w:rsidRPr="00956C21" w:rsidRDefault="00956C21" w:rsidP="00956C21">
            <w:pPr>
              <w:spacing w:before="100" w:beforeAutospacing="1" w:after="100" w:afterAutospacing="1" w:line="240" w:lineRule="auto"/>
              <w:jc w:val="center"/>
              <w:rPr>
                <w:sz w:val="20"/>
              </w:rPr>
            </w:pPr>
            <w:r>
              <w:rPr>
                <w:sz w:val="20"/>
              </w:rPr>
              <w:t>CLOSE</w:t>
            </w:r>
          </w:p>
        </w:tc>
        <w:tc>
          <w:tcPr>
            <w:tcW w:w="2074" w:type="dxa"/>
          </w:tcPr>
          <w:p w:rsidR="00956C21" w:rsidRPr="00956C21" w:rsidRDefault="00956C21" w:rsidP="00956C21">
            <w:pPr>
              <w:spacing w:before="100" w:beforeAutospacing="1" w:after="100" w:afterAutospacing="1" w:line="240" w:lineRule="auto"/>
              <w:jc w:val="center"/>
              <w:rPr>
                <w:sz w:val="20"/>
              </w:rPr>
            </w:pPr>
            <w:proofErr w:type="spellStart"/>
            <w:r>
              <w:rPr>
                <w:sz w:val="20"/>
              </w:rPr>
              <w:t>Letzer</w:t>
            </w:r>
            <w:proofErr w:type="spellEnd"/>
            <w:r>
              <w:rPr>
                <w:sz w:val="20"/>
              </w:rPr>
              <w:t xml:space="preserve"> Handelskurs</w:t>
            </w:r>
          </w:p>
        </w:tc>
        <w:tc>
          <w:tcPr>
            <w:tcW w:w="1729" w:type="dxa"/>
          </w:tcPr>
          <w:p w:rsidR="00956C21" w:rsidRPr="00956C21" w:rsidRDefault="00956C21" w:rsidP="00956C21">
            <w:pPr>
              <w:spacing w:before="100" w:beforeAutospacing="1" w:after="100" w:afterAutospacing="1" w:line="240" w:lineRule="auto"/>
              <w:jc w:val="center"/>
              <w:rPr>
                <w:sz w:val="20"/>
              </w:rPr>
            </w:pPr>
            <w:r>
              <w:rPr>
                <w:sz w:val="20"/>
              </w:rPr>
              <w:t>DenseSeries</w:t>
            </w:r>
          </w:p>
        </w:tc>
        <w:tc>
          <w:tcPr>
            <w:tcW w:w="1729" w:type="dxa"/>
          </w:tcPr>
          <w:p w:rsidR="00956C21" w:rsidRPr="00956C21" w:rsidRDefault="00956C21" w:rsidP="00956C21">
            <w:pPr>
              <w:spacing w:before="100" w:beforeAutospacing="1" w:after="100" w:afterAutospacing="1" w:line="240" w:lineRule="auto"/>
              <w:jc w:val="center"/>
              <w:rPr>
                <w:sz w:val="20"/>
              </w:rPr>
            </w:pPr>
            <w:r>
              <w:rPr>
                <w:sz w:val="20"/>
              </w:rPr>
              <w:t>daily</w:t>
            </w:r>
          </w:p>
        </w:tc>
        <w:tc>
          <w:tcPr>
            <w:tcW w:w="1729" w:type="dxa"/>
          </w:tcPr>
          <w:p w:rsidR="00956C21" w:rsidRPr="00956C21" w:rsidRDefault="00956C21" w:rsidP="00956C21">
            <w:pPr>
              <w:spacing w:before="100" w:beforeAutospacing="1" w:after="100" w:afterAutospacing="1" w:line="240" w:lineRule="auto"/>
              <w:jc w:val="center"/>
              <w:rPr>
                <w:sz w:val="20"/>
              </w:rPr>
            </w:pPr>
            <w:r>
              <w:rPr>
                <w:sz w:val="20"/>
              </w:rPr>
              <w:t>1</w:t>
            </w:r>
          </w:p>
        </w:tc>
      </w:tr>
      <w:tr w:rsidR="00956C21" w:rsidTr="00956C21">
        <w:trPr>
          <w:cnfStyle w:val="000000010000" w:firstRow="0" w:lastRow="0" w:firstColumn="0" w:lastColumn="0" w:oddVBand="0" w:evenVBand="0" w:oddHBand="0" w:evenHBand="1" w:firstRowFirstColumn="0" w:firstRowLastColumn="0" w:lastRowFirstColumn="0" w:lastRowLastColumn="0"/>
        </w:trPr>
        <w:tc>
          <w:tcPr>
            <w:tcW w:w="1384" w:type="dxa"/>
          </w:tcPr>
          <w:p w:rsidR="00956C21" w:rsidRDefault="00956C21" w:rsidP="00956C21">
            <w:pPr>
              <w:spacing w:before="100" w:beforeAutospacing="1" w:after="100" w:afterAutospacing="1" w:line="240" w:lineRule="auto"/>
              <w:jc w:val="center"/>
              <w:rPr>
                <w:sz w:val="20"/>
              </w:rPr>
            </w:pPr>
            <w:r>
              <w:rPr>
                <w:sz w:val="20"/>
              </w:rPr>
              <w:t>ASK</w:t>
            </w:r>
          </w:p>
        </w:tc>
        <w:tc>
          <w:tcPr>
            <w:tcW w:w="2074" w:type="dxa"/>
          </w:tcPr>
          <w:p w:rsidR="00956C21" w:rsidRDefault="00956C21" w:rsidP="00956C21">
            <w:pPr>
              <w:spacing w:before="100" w:beforeAutospacing="1" w:after="100" w:afterAutospacing="1" w:line="240" w:lineRule="auto"/>
              <w:jc w:val="center"/>
              <w:rPr>
                <w:sz w:val="20"/>
              </w:rPr>
            </w:pPr>
            <w:proofErr w:type="spellStart"/>
            <w:r>
              <w:rPr>
                <w:sz w:val="20"/>
              </w:rPr>
              <w:t>Letzer</w:t>
            </w:r>
            <w:proofErr w:type="spellEnd"/>
            <w:r>
              <w:rPr>
                <w:sz w:val="20"/>
              </w:rPr>
              <w:t xml:space="preserve"> </w:t>
            </w:r>
            <w:proofErr w:type="spellStart"/>
            <w:r>
              <w:rPr>
                <w:sz w:val="20"/>
              </w:rPr>
              <w:t>Ask</w:t>
            </w:r>
            <w:proofErr w:type="spellEnd"/>
            <w:r>
              <w:rPr>
                <w:sz w:val="20"/>
              </w:rPr>
              <w:t xml:space="preserve"> Preis</w:t>
            </w:r>
          </w:p>
        </w:tc>
        <w:tc>
          <w:tcPr>
            <w:tcW w:w="1729" w:type="dxa"/>
          </w:tcPr>
          <w:p w:rsidR="00956C21" w:rsidRDefault="00956C21" w:rsidP="00956C21">
            <w:pPr>
              <w:spacing w:before="100" w:beforeAutospacing="1" w:after="100" w:afterAutospacing="1" w:line="240" w:lineRule="auto"/>
              <w:jc w:val="center"/>
              <w:rPr>
                <w:sz w:val="20"/>
              </w:rPr>
            </w:pPr>
            <w:r>
              <w:rPr>
                <w:sz w:val="20"/>
              </w:rPr>
              <w:t>DenseSeries</w:t>
            </w:r>
          </w:p>
        </w:tc>
        <w:tc>
          <w:tcPr>
            <w:tcW w:w="1729" w:type="dxa"/>
          </w:tcPr>
          <w:p w:rsidR="00956C21" w:rsidRDefault="00956C21" w:rsidP="00956C21">
            <w:pPr>
              <w:spacing w:before="100" w:beforeAutospacing="1" w:after="100" w:afterAutospacing="1" w:line="240" w:lineRule="auto"/>
              <w:jc w:val="center"/>
              <w:rPr>
                <w:sz w:val="20"/>
              </w:rPr>
            </w:pPr>
            <w:r>
              <w:rPr>
                <w:sz w:val="20"/>
              </w:rPr>
              <w:t>daily</w:t>
            </w:r>
          </w:p>
        </w:tc>
        <w:tc>
          <w:tcPr>
            <w:tcW w:w="1729" w:type="dxa"/>
          </w:tcPr>
          <w:p w:rsidR="00956C21" w:rsidRDefault="00956C21" w:rsidP="00956C21">
            <w:pPr>
              <w:spacing w:before="100" w:beforeAutospacing="1" w:after="100" w:afterAutospacing="1" w:line="240" w:lineRule="auto"/>
              <w:jc w:val="center"/>
              <w:rPr>
                <w:sz w:val="20"/>
              </w:rPr>
            </w:pPr>
            <w:r>
              <w:rPr>
                <w:sz w:val="20"/>
              </w:rPr>
              <w:t>1</w:t>
            </w:r>
          </w:p>
        </w:tc>
      </w:tr>
      <w:tr w:rsidR="00956C21" w:rsidTr="00956C21">
        <w:tc>
          <w:tcPr>
            <w:tcW w:w="1384" w:type="dxa"/>
          </w:tcPr>
          <w:p w:rsidR="00956C21" w:rsidRDefault="00956C21" w:rsidP="00956C21">
            <w:pPr>
              <w:spacing w:before="100" w:beforeAutospacing="1" w:after="100" w:afterAutospacing="1" w:line="240" w:lineRule="auto"/>
              <w:jc w:val="center"/>
              <w:rPr>
                <w:sz w:val="20"/>
              </w:rPr>
            </w:pPr>
            <w:r>
              <w:rPr>
                <w:sz w:val="20"/>
              </w:rPr>
              <w:t>NAME</w:t>
            </w:r>
          </w:p>
        </w:tc>
        <w:tc>
          <w:tcPr>
            <w:tcW w:w="2074" w:type="dxa"/>
          </w:tcPr>
          <w:p w:rsidR="00956C21" w:rsidRDefault="00956C21" w:rsidP="00956C21">
            <w:pPr>
              <w:spacing w:before="100" w:beforeAutospacing="1" w:after="100" w:afterAutospacing="1" w:line="240" w:lineRule="auto"/>
              <w:jc w:val="center"/>
              <w:rPr>
                <w:sz w:val="20"/>
              </w:rPr>
            </w:pPr>
            <w:r>
              <w:rPr>
                <w:sz w:val="20"/>
              </w:rPr>
              <w:t>Name des Instruments</w:t>
            </w:r>
          </w:p>
        </w:tc>
        <w:tc>
          <w:tcPr>
            <w:tcW w:w="1729" w:type="dxa"/>
          </w:tcPr>
          <w:p w:rsidR="00956C21" w:rsidRDefault="00956C21" w:rsidP="00956C21">
            <w:pPr>
              <w:spacing w:before="100" w:beforeAutospacing="1" w:after="100" w:afterAutospacing="1" w:line="240" w:lineRule="auto"/>
              <w:jc w:val="center"/>
              <w:rPr>
                <w:sz w:val="20"/>
              </w:rPr>
            </w:pPr>
            <w:proofErr w:type="spellStart"/>
            <w:r>
              <w:rPr>
                <w:sz w:val="20"/>
              </w:rPr>
              <w:t>SparseSeries</w:t>
            </w:r>
            <w:proofErr w:type="spellEnd"/>
          </w:p>
        </w:tc>
        <w:tc>
          <w:tcPr>
            <w:tcW w:w="1729" w:type="dxa"/>
          </w:tcPr>
          <w:p w:rsidR="00956C21" w:rsidRPr="00956C21" w:rsidRDefault="00956C21" w:rsidP="00956C21">
            <w:pPr>
              <w:spacing w:before="100" w:beforeAutospacing="1" w:after="100" w:afterAutospacing="1" w:line="240" w:lineRule="auto"/>
              <w:jc w:val="center"/>
              <w:rPr>
                <w:sz w:val="20"/>
              </w:rPr>
            </w:pPr>
            <w:r w:rsidRPr="00956C21">
              <w:rPr>
                <w:sz w:val="20"/>
              </w:rPr>
              <w:t>daily</w:t>
            </w:r>
            <w:r>
              <w:rPr>
                <w:rStyle w:val="Funotenzeichen"/>
                <w:sz w:val="20"/>
              </w:rPr>
              <w:footnoteReference w:id="115"/>
            </w:r>
          </w:p>
        </w:tc>
        <w:tc>
          <w:tcPr>
            <w:tcW w:w="1729" w:type="dxa"/>
          </w:tcPr>
          <w:p w:rsidR="00956C21" w:rsidRDefault="00956C21" w:rsidP="00956C21">
            <w:pPr>
              <w:spacing w:before="100" w:beforeAutospacing="1" w:after="100" w:afterAutospacing="1" w:line="240" w:lineRule="auto"/>
              <w:jc w:val="center"/>
              <w:rPr>
                <w:sz w:val="20"/>
              </w:rPr>
            </w:pPr>
            <w:r>
              <w:rPr>
                <w:sz w:val="20"/>
              </w:rPr>
              <w:t>1</w:t>
            </w:r>
          </w:p>
        </w:tc>
      </w:tr>
    </w:tbl>
    <w:p w:rsidR="00956C21" w:rsidRDefault="00C23033" w:rsidP="00956C21">
      <w:pPr>
        <w:spacing w:before="0" w:after="200"/>
      </w:pPr>
      <w:r>
        <w:br/>
        <w:t>Die Version ist notwendig, da sich die Anforderungen ggf. über die Zeit hinweg ändern können und die Objekte chronologisch konsistent sein müssen.</w:t>
      </w:r>
    </w:p>
    <w:p w:rsidR="002C5F2F" w:rsidRDefault="002C5F2F" w:rsidP="002C5F2F">
      <w:pPr>
        <w:pStyle w:val="berschrift3"/>
      </w:pPr>
      <w:bookmarkStart w:id="159" w:name="_Toc305264415"/>
      <w:r>
        <w:t>Ausgewählte Code Beispiele</w:t>
      </w:r>
      <w:bookmarkEnd w:id="159"/>
    </w:p>
    <w:p w:rsidR="002C5F2F" w:rsidRDefault="002C5F2F" w:rsidP="004B12D9">
      <w:pPr>
        <w:spacing w:before="0" w:after="200"/>
      </w:pPr>
      <w:r>
        <w:t>Dieses Unterkapitel zeigt einige Ausschnitte aus dem Prototypen und dazu korrelierende Logmeldungen. Im folgenden Unterkapitel werden diese Codefragmente dann in ein übergeordnetes Konzept eingebettet.</w:t>
      </w:r>
    </w:p>
    <w:p w:rsidR="002C5F2F" w:rsidRDefault="002C5F2F" w:rsidP="004B12D9">
      <w:pPr>
        <w:spacing w:before="0" w:after="200"/>
      </w:pPr>
      <w:r>
        <w:lastRenderedPageBreak/>
        <w:t>Da im Prototyp die in der Einleitung dieses Kapitels genannten Prämissen gelten, sind die Beispiele nicht so dynamisch, wie sie in einem realen Szenario wären.</w:t>
      </w:r>
    </w:p>
    <w:p w:rsidR="002C5F2F" w:rsidRDefault="002C5F2F" w:rsidP="002C5F2F">
      <w:pPr>
        <w:pStyle w:val="berschrift4"/>
      </w:pPr>
      <w:bookmarkStart w:id="160" w:name="_Toc305264416"/>
      <w:r>
        <w:t>Erzeugen einer Zeitreihen-Konfiguration</w:t>
      </w:r>
      <w:bookmarkEnd w:id="160"/>
    </w:p>
    <w:p w:rsidR="00142302" w:rsidRPr="00142302" w:rsidRDefault="00142302" w:rsidP="00142302">
      <w:r>
        <w:t xml:space="preserve">Innerhalb des Prototyps wird lediglich der Name der Zeitreihe übergeben, da davon ausgegangen wird, dass es nur die Zeitreihen-Klasse </w:t>
      </w:r>
      <w:r w:rsidRPr="00142302">
        <w:rPr>
          <w:i/>
        </w:rPr>
        <w:t>DenseSeries</w:t>
      </w:r>
      <w:r>
        <w:t xml:space="preserve"> und die Frequenz </w:t>
      </w:r>
      <w:r w:rsidRPr="00142302">
        <w:rPr>
          <w:i/>
        </w:rPr>
        <w:t>daily</w:t>
      </w:r>
      <w:r>
        <w:t xml:space="preserve"> gibt.</w:t>
      </w:r>
    </w:p>
    <w:p w:rsidR="00142302" w:rsidRP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18"/>
          <w:lang w:val="en-US"/>
        </w:rPr>
      </w:pPr>
      <w:r>
        <w:rPr>
          <w:rFonts w:ascii="Courier New" w:hAnsi="Courier New" w:cs="Courier New"/>
          <w:color w:val="000000"/>
          <w:sz w:val="20"/>
          <w:szCs w:val="20"/>
        </w:rPr>
        <w:tab/>
      </w:r>
      <w:r>
        <w:rPr>
          <w:rFonts w:ascii="Courier New" w:hAnsi="Courier New" w:cs="Courier New"/>
          <w:color w:val="000000"/>
          <w:sz w:val="20"/>
          <w:szCs w:val="20"/>
        </w:rPr>
        <w:tab/>
      </w:r>
      <w:r w:rsidRPr="00142302">
        <w:rPr>
          <w:rFonts w:ascii="Courier New" w:hAnsi="Courier New" w:cs="Courier New"/>
          <w:color w:val="000000"/>
          <w:sz w:val="18"/>
          <w:szCs w:val="18"/>
          <w:lang w:val="en-US"/>
        </w:rPr>
        <w:t xml:space="preserve">Configuration c1 = </w:t>
      </w:r>
      <w:r w:rsidRPr="00142302">
        <w:rPr>
          <w:rFonts w:ascii="Courier New" w:hAnsi="Courier New" w:cs="Courier New"/>
          <w:b/>
          <w:bCs/>
          <w:color w:val="7F0055"/>
          <w:sz w:val="18"/>
          <w:szCs w:val="18"/>
          <w:lang w:val="en-US"/>
        </w:rPr>
        <w:t>new</w:t>
      </w:r>
      <w:r w:rsidRPr="00142302">
        <w:rPr>
          <w:rFonts w:ascii="Courier New" w:hAnsi="Courier New" w:cs="Courier New"/>
          <w:color w:val="000000"/>
          <w:sz w:val="18"/>
          <w:szCs w:val="18"/>
          <w:lang w:val="en-US"/>
        </w:rPr>
        <w:t xml:space="preserve"> </w:t>
      </w:r>
      <w:proofErr w:type="gramStart"/>
      <w:r w:rsidRPr="00142302">
        <w:rPr>
          <w:rFonts w:ascii="Courier New" w:hAnsi="Courier New" w:cs="Courier New"/>
          <w:color w:val="000000"/>
          <w:sz w:val="18"/>
          <w:szCs w:val="18"/>
          <w:lang w:val="en-US"/>
        </w:rPr>
        <w:t>Configuration(</w:t>
      </w:r>
      <w:proofErr w:type="gramEnd"/>
      <w:r w:rsidRPr="00142302">
        <w:rPr>
          <w:rFonts w:ascii="Courier New" w:hAnsi="Courier New" w:cs="Courier New"/>
          <w:color w:val="2A00FF"/>
          <w:sz w:val="18"/>
          <w:szCs w:val="18"/>
          <w:lang w:val="en-US"/>
        </w:rPr>
        <w:t>"CLOSE"</w:t>
      </w:r>
      <w:r w:rsidRPr="00142302">
        <w:rPr>
          <w:rFonts w:ascii="Courier New" w:hAnsi="Courier New" w:cs="Courier New"/>
          <w:color w:val="000000"/>
          <w:sz w:val="18"/>
          <w:szCs w:val="18"/>
          <w:lang w:val="en-US"/>
        </w:rPr>
        <w:t>);</w:t>
      </w:r>
    </w:p>
    <w:p w:rsidR="00142302" w:rsidRP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18"/>
          <w:lang w:val="en-US"/>
        </w:rPr>
      </w:pPr>
    </w:p>
    <w:p w:rsidR="00142302" w:rsidRP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18"/>
          <w:lang w:val="en-US"/>
        </w:rPr>
      </w:pPr>
      <w:r w:rsidRPr="00142302">
        <w:rPr>
          <w:rFonts w:ascii="Courier New" w:hAnsi="Courier New" w:cs="Courier New"/>
          <w:color w:val="000000"/>
          <w:sz w:val="18"/>
          <w:szCs w:val="18"/>
          <w:lang w:val="en-US"/>
        </w:rPr>
        <w:tab/>
      </w:r>
      <w:r w:rsidRPr="00142302">
        <w:rPr>
          <w:rFonts w:ascii="Courier New" w:hAnsi="Courier New" w:cs="Courier New"/>
          <w:color w:val="000000"/>
          <w:sz w:val="18"/>
          <w:szCs w:val="18"/>
          <w:lang w:val="en-US"/>
        </w:rPr>
        <w:tab/>
      </w:r>
      <w:proofErr w:type="spellStart"/>
      <w:proofErr w:type="gramStart"/>
      <w:r w:rsidRPr="00142302">
        <w:rPr>
          <w:rFonts w:ascii="Courier New" w:hAnsi="Courier New" w:cs="Courier New"/>
          <w:color w:val="000000"/>
          <w:sz w:val="18"/>
          <w:szCs w:val="18"/>
          <w:lang w:val="en-US"/>
        </w:rPr>
        <w:t>System.</w:t>
      </w:r>
      <w:r w:rsidRPr="00142302">
        <w:rPr>
          <w:rFonts w:ascii="Courier New" w:hAnsi="Courier New" w:cs="Courier New"/>
          <w:i/>
          <w:iCs/>
          <w:color w:val="0000C0"/>
          <w:sz w:val="18"/>
          <w:szCs w:val="18"/>
          <w:lang w:val="en-US"/>
        </w:rPr>
        <w:t>out</w:t>
      </w:r>
      <w:r w:rsidRPr="00142302">
        <w:rPr>
          <w:rFonts w:ascii="Courier New" w:hAnsi="Courier New" w:cs="Courier New"/>
          <w:color w:val="000000"/>
          <w:sz w:val="18"/>
          <w:szCs w:val="18"/>
          <w:lang w:val="en-US"/>
        </w:rPr>
        <w:t>.println</w:t>
      </w:r>
      <w:proofErr w:type="spellEnd"/>
      <w:r w:rsidRPr="00142302">
        <w:rPr>
          <w:rFonts w:ascii="Courier New" w:hAnsi="Courier New" w:cs="Courier New"/>
          <w:color w:val="000000"/>
          <w:sz w:val="18"/>
          <w:szCs w:val="18"/>
          <w:lang w:val="en-US"/>
        </w:rPr>
        <w:t>(</w:t>
      </w:r>
      <w:proofErr w:type="gramEnd"/>
      <w:r w:rsidRPr="00142302">
        <w:rPr>
          <w:rFonts w:ascii="Courier New" w:hAnsi="Courier New" w:cs="Courier New"/>
          <w:color w:val="2A00FF"/>
          <w:sz w:val="18"/>
          <w:szCs w:val="18"/>
          <w:lang w:val="en-US"/>
        </w:rPr>
        <w:t>"  Configuration c1 has the following values:"</w:t>
      </w:r>
      <w:r w:rsidRPr="00142302">
        <w:rPr>
          <w:rFonts w:ascii="Courier New" w:hAnsi="Courier New" w:cs="Courier New"/>
          <w:color w:val="000000"/>
          <w:sz w:val="18"/>
          <w:szCs w:val="18"/>
          <w:lang w:val="en-US"/>
        </w:rPr>
        <w:t xml:space="preserve">); </w:t>
      </w:r>
    </w:p>
    <w:p w:rsidR="00142302" w:rsidRP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18"/>
          <w:lang w:val="en-US"/>
        </w:rPr>
      </w:pPr>
      <w:r w:rsidRPr="00142302">
        <w:rPr>
          <w:rFonts w:ascii="Courier New" w:hAnsi="Courier New" w:cs="Courier New"/>
          <w:color w:val="000000"/>
          <w:sz w:val="18"/>
          <w:szCs w:val="18"/>
          <w:lang w:val="en-US"/>
        </w:rPr>
        <w:tab/>
      </w:r>
      <w:proofErr w:type="spellStart"/>
      <w:proofErr w:type="gramStart"/>
      <w:r w:rsidRPr="00142302">
        <w:rPr>
          <w:rFonts w:ascii="Courier New" w:hAnsi="Courier New" w:cs="Courier New"/>
          <w:color w:val="000000"/>
          <w:sz w:val="18"/>
          <w:szCs w:val="18"/>
          <w:lang w:val="en-US"/>
        </w:rPr>
        <w:t>System.</w:t>
      </w:r>
      <w:r w:rsidRPr="00142302">
        <w:rPr>
          <w:rFonts w:ascii="Courier New" w:hAnsi="Courier New" w:cs="Courier New"/>
          <w:i/>
          <w:iCs/>
          <w:color w:val="0000C0"/>
          <w:sz w:val="18"/>
          <w:szCs w:val="18"/>
          <w:lang w:val="en-US"/>
        </w:rPr>
        <w:t>out</w:t>
      </w:r>
      <w:r w:rsidRPr="00142302">
        <w:rPr>
          <w:rFonts w:ascii="Courier New" w:hAnsi="Courier New" w:cs="Courier New"/>
          <w:color w:val="000000"/>
          <w:sz w:val="18"/>
          <w:szCs w:val="18"/>
          <w:lang w:val="en-US"/>
        </w:rPr>
        <w:t>.println</w:t>
      </w:r>
      <w:proofErr w:type="spellEnd"/>
      <w:r w:rsidRPr="00142302">
        <w:rPr>
          <w:rFonts w:ascii="Courier New" w:hAnsi="Courier New" w:cs="Courier New"/>
          <w:color w:val="000000"/>
          <w:sz w:val="18"/>
          <w:szCs w:val="18"/>
          <w:lang w:val="en-US"/>
        </w:rPr>
        <w:t>(</w:t>
      </w:r>
      <w:proofErr w:type="gramEnd"/>
      <w:r w:rsidRPr="00142302">
        <w:rPr>
          <w:rFonts w:ascii="Courier New" w:hAnsi="Courier New" w:cs="Courier New"/>
          <w:color w:val="2A00FF"/>
          <w:sz w:val="18"/>
          <w:szCs w:val="18"/>
          <w:lang w:val="en-US"/>
        </w:rPr>
        <w:t>"     FACT:        "</w:t>
      </w:r>
      <w:r w:rsidRPr="00142302">
        <w:rPr>
          <w:rFonts w:ascii="Courier New" w:hAnsi="Courier New" w:cs="Courier New"/>
          <w:color w:val="000000"/>
          <w:sz w:val="18"/>
          <w:szCs w:val="18"/>
          <w:lang w:val="en-US"/>
        </w:rPr>
        <w:t xml:space="preserve"> + c1.getFact());</w:t>
      </w:r>
    </w:p>
    <w:p w:rsid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18"/>
          <w:lang w:val="en-US"/>
        </w:rPr>
      </w:pPr>
      <w:r w:rsidRPr="00142302">
        <w:rPr>
          <w:rFonts w:ascii="Courier New" w:hAnsi="Courier New" w:cs="Courier New"/>
          <w:color w:val="000000"/>
          <w:sz w:val="18"/>
          <w:szCs w:val="18"/>
          <w:lang w:val="en-US"/>
        </w:rPr>
        <w:tab/>
      </w:r>
      <w:proofErr w:type="spellStart"/>
      <w:proofErr w:type="gramStart"/>
      <w:r w:rsidRPr="00142302">
        <w:rPr>
          <w:rFonts w:ascii="Courier New" w:hAnsi="Courier New" w:cs="Courier New"/>
          <w:color w:val="000000"/>
          <w:sz w:val="18"/>
          <w:szCs w:val="18"/>
          <w:lang w:val="en-US"/>
        </w:rPr>
        <w:t>System.</w:t>
      </w:r>
      <w:r w:rsidRPr="00142302">
        <w:rPr>
          <w:rFonts w:ascii="Courier New" w:hAnsi="Courier New" w:cs="Courier New"/>
          <w:i/>
          <w:iCs/>
          <w:color w:val="0000C0"/>
          <w:sz w:val="18"/>
          <w:szCs w:val="18"/>
          <w:lang w:val="en-US"/>
        </w:rPr>
        <w:t>out</w:t>
      </w:r>
      <w:r w:rsidRPr="00142302">
        <w:rPr>
          <w:rFonts w:ascii="Courier New" w:hAnsi="Courier New" w:cs="Courier New"/>
          <w:color w:val="000000"/>
          <w:sz w:val="18"/>
          <w:szCs w:val="18"/>
          <w:lang w:val="en-US"/>
        </w:rPr>
        <w:t>.println</w:t>
      </w:r>
      <w:proofErr w:type="spellEnd"/>
      <w:r w:rsidRPr="00142302">
        <w:rPr>
          <w:rFonts w:ascii="Courier New" w:hAnsi="Courier New" w:cs="Courier New"/>
          <w:color w:val="000000"/>
          <w:sz w:val="18"/>
          <w:szCs w:val="18"/>
          <w:lang w:val="en-US"/>
        </w:rPr>
        <w:t>(</w:t>
      </w:r>
      <w:proofErr w:type="gramEnd"/>
      <w:r w:rsidRPr="00142302">
        <w:rPr>
          <w:rFonts w:ascii="Courier New" w:hAnsi="Courier New" w:cs="Courier New"/>
          <w:color w:val="2A00FF"/>
          <w:sz w:val="18"/>
          <w:szCs w:val="18"/>
          <w:lang w:val="en-US"/>
        </w:rPr>
        <w:t>"     FREQUENCY:   "</w:t>
      </w:r>
      <w:r w:rsidRPr="00142302">
        <w:rPr>
          <w:rFonts w:ascii="Courier New" w:hAnsi="Courier New" w:cs="Courier New"/>
          <w:color w:val="000000"/>
          <w:sz w:val="18"/>
          <w:szCs w:val="18"/>
          <w:lang w:val="en-US"/>
        </w:rPr>
        <w:t xml:space="preserve"> + c1.getTimeSeriesFrequency());</w:t>
      </w:r>
    </w:p>
    <w:p w:rsidR="002C5F2F" w:rsidRP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18"/>
          <w:lang w:val="en-US"/>
        </w:rPr>
      </w:pPr>
      <w:proofErr w:type="spellStart"/>
      <w:proofErr w:type="gramStart"/>
      <w:r w:rsidRPr="00142302">
        <w:rPr>
          <w:rFonts w:ascii="Courier New" w:hAnsi="Courier New" w:cs="Courier New"/>
          <w:color w:val="000000"/>
          <w:sz w:val="18"/>
          <w:szCs w:val="18"/>
          <w:lang w:val="en-US"/>
        </w:rPr>
        <w:t>System.</w:t>
      </w:r>
      <w:r w:rsidRPr="00142302">
        <w:rPr>
          <w:rFonts w:ascii="Courier New" w:hAnsi="Courier New" w:cs="Courier New"/>
          <w:i/>
          <w:iCs/>
          <w:color w:val="0000C0"/>
          <w:sz w:val="18"/>
          <w:szCs w:val="18"/>
          <w:lang w:val="en-US"/>
        </w:rPr>
        <w:t>out</w:t>
      </w:r>
      <w:r w:rsidRPr="00142302">
        <w:rPr>
          <w:rFonts w:ascii="Courier New" w:hAnsi="Courier New" w:cs="Courier New"/>
          <w:color w:val="000000"/>
          <w:sz w:val="18"/>
          <w:szCs w:val="18"/>
          <w:lang w:val="en-US"/>
        </w:rPr>
        <w:t>.println</w:t>
      </w:r>
      <w:proofErr w:type="spellEnd"/>
      <w:r w:rsidRPr="00142302">
        <w:rPr>
          <w:rFonts w:ascii="Courier New" w:hAnsi="Courier New" w:cs="Courier New"/>
          <w:color w:val="000000"/>
          <w:sz w:val="18"/>
          <w:szCs w:val="18"/>
          <w:lang w:val="en-US"/>
        </w:rPr>
        <w:t>(</w:t>
      </w:r>
      <w:proofErr w:type="gramEnd"/>
      <w:r w:rsidRPr="00142302">
        <w:rPr>
          <w:rFonts w:ascii="Courier New" w:hAnsi="Courier New" w:cs="Courier New"/>
          <w:color w:val="2A00FF"/>
          <w:sz w:val="18"/>
          <w:szCs w:val="18"/>
          <w:lang w:val="en-US"/>
        </w:rPr>
        <w:t>"     SERIESCLASS: "</w:t>
      </w:r>
      <w:r w:rsidRPr="00142302">
        <w:rPr>
          <w:rFonts w:ascii="Courier New" w:hAnsi="Courier New" w:cs="Courier New"/>
          <w:color w:val="000000"/>
          <w:sz w:val="18"/>
          <w:szCs w:val="18"/>
          <w:lang w:val="en-US"/>
        </w:rPr>
        <w:t xml:space="preserve"> + c1.getTimeSeriesClass());</w:t>
      </w:r>
    </w:p>
    <w:p w:rsidR="00142302" w:rsidRDefault="00142302" w:rsidP="00142302">
      <w:pPr>
        <w:autoSpaceDE w:val="0"/>
        <w:autoSpaceDN w:val="0"/>
        <w:adjustRightInd w:val="0"/>
        <w:spacing w:before="0" w:line="240" w:lineRule="auto"/>
        <w:jc w:val="left"/>
        <w:rPr>
          <w:rFonts w:ascii="Courier New" w:hAnsi="Courier New" w:cs="Courier New"/>
          <w:color w:val="000000"/>
          <w:sz w:val="20"/>
          <w:szCs w:val="20"/>
          <w:lang w:val="en-US"/>
        </w:rPr>
      </w:pPr>
    </w:p>
    <w:p w:rsidR="00142302" w:rsidRPr="003D7ED1" w:rsidRDefault="00142302" w:rsidP="00142302">
      <w:pPr>
        <w:autoSpaceDE w:val="0"/>
        <w:autoSpaceDN w:val="0"/>
        <w:adjustRightInd w:val="0"/>
        <w:spacing w:before="0"/>
        <w:jc w:val="left"/>
        <w:rPr>
          <w:rFonts w:cstheme="minorHAnsi"/>
          <w:color w:val="000000"/>
          <w:sz w:val="20"/>
          <w:szCs w:val="20"/>
          <w:u w:val="single"/>
          <w:lang w:val="en-US"/>
        </w:rPr>
      </w:pPr>
      <w:r w:rsidRPr="003D7ED1">
        <w:rPr>
          <w:rFonts w:cstheme="minorHAnsi"/>
          <w:color w:val="000000"/>
          <w:sz w:val="20"/>
          <w:szCs w:val="20"/>
          <w:u w:val="single"/>
          <w:lang w:val="en-US"/>
        </w:rPr>
        <w:t>Console Output:</w:t>
      </w:r>
    </w:p>
    <w:p w:rsidR="00142302" w:rsidRPr="00142302" w:rsidRDefault="00142302" w:rsidP="00142302">
      <w:pPr>
        <w:autoSpaceDE w:val="0"/>
        <w:autoSpaceDN w:val="0"/>
        <w:adjustRightInd w:val="0"/>
        <w:spacing w:before="0" w:line="240" w:lineRule="auto"/>
        <w:jc w:val="left"/>
        <w:rPr>
          <w:rFonts w:ascii="Courier New" w:hAnsi="Courier New" w:cs="Courier New"/>
          <w:sz w:val="18"/>
          <w:szCs w:val="20"/>
          <w:lang w:val="en-US"/>
        </w:rPr>
      </w:pPr>
      <w:r w:rsidRPr="00142302">
        <w:rPr>
          <w:rFonts w:ascii="Courier New" w:hAnsi="Courier New" w:cs="Courier New"/>
          <w:color w:val="000000"/>
          <w:sz w:val="18"/>
          <w:szCs w:val="20"/>
          <w:lang w:val="en-US"/>
        </w:rPr>
        <w:t>Configuration c1 has the following values:</w:t>
      </w:r>
    </w:p>
    <w:p w:rsidR="00142302" w:rsidRPr="00D42A7E" w:rsidRDefault="00142302" w:rsidP="00142302">
      <w:pPr>
        <w:autoSpaceDE w:val="0"/>
        <w:autoSpaceDN w:val="0"/>
        <w:adjustRightInd w:val="0"/>
        <w:spacing w:before="0" w:line="240" w:lineRule="auto"/>
        <w:jc w:val="left"/>
        <w:rPr>
          <w:rFonts w:ascii="Courier New" w:hAnsi="Courier New" w:cs="Courier New"/>
          <w:sz w:val="18"/>
          <w:szCs w:val="20"/>
          <w:lang w:val="en-US"/>
        </w:rPr>
      </w:pPr>
      <w:r w:rsidRPr="00142302">
        <w:rPr>
          <w:rFonts w:ascii="Courier New" w:hAnsi="Courier New" w:cs="Courier New"/>
          <w:color w:val="000000"/>
          <w:sz w:val="18"/>
          <w:szCs w:val="20"/>
          <w:lang w:val="en-US"/>
        </w:rPr>
        <w:t xml:space="preserve">   </w:t>
      </w:r>
      <w:r w:rsidRPr="00D42A7E">
        <w:rPr>
          <w:rFonts w:ascii="Courier New" w:hAnsi="Courier New" w:cs="Courier New"/>
          <w:color w:val="000000"/>
          <w:sz w:val="18"/>
          <w:szCs w:val="20"/>
          <w:lang w:val="en-US"/>
        </w:rPr>
        <w:t>FACT:        CLOSE</w:t>
      </w:r>
    </w:p>
    <w:p w:rsidR="00142302" w:rsidRPr="00D42A7E" w:rsidRDefault="00142302" w:rsidP="00142302">
      <w:pPr>
        <w:autoSpaceDE w:val="0"/>
        <w:autoSpaceDN w:val="0"/>
        <w:adjustRightInd w:val="0"/>
        <w:spacing w:before="0" w:line="240" w:lineRule="auto"/>
        <w:jc w:val="left"/>
        <w:rPr>
          <w:rFonts w:ascii="Courier New" w:hAnsi="Courier New" w:cs="Courier New"/>
          <w:color w:val="000000"/>
          <w:sz w:val="18"/>
          <w:szCs w:val="20"/>
          <w:lang w:val="en-US"/>
        </w:rPr>
      </w:pPr>
      <w:r w:rsidRPr="00D42A7E">
        <w:rPr>
          <w:rFonts w:ascii="Courier New" w:hAnsi="Courier New" w:cs="Courier New"/>
          <w:color w:val="000000"/>
          <w:sz w:val="18"/>
          <w:szCs w:val="20"/>
          <w:lang w:val="en-US"/>
        </w:rPr>
        <w:t xml:space="preserve">   FREQUENCY:   daily</w:t>
      </w:r>
    </w:p>
    <w:p w:rsidR="00142302" w:rsidRPr="00D42A7E" w:rsidRDefault="00142302" w:rsidP="00142302">
      <w:pPr>
        <w:autoSpaceDE w:val="0"/>
        <w:autoSpaceDN w:val="0"/>
        <w:adjustRightInd w:val="0"/>
        <w:spacing w:before="0" w:line="240" w:lineRule="auto"/>
        <w:jc w:val="left"/>
        <w:rPr>
          <w:rFonts w:ascii="Courier New" w:hAnsi="Courier New" w:cs="Courier New"/>
          <w:sz w:val="18"/>
          <w:szCs w:val="20"/>
          <w:lang w:val="en-US"/>
        </w:rPr>
      </w:pPr>
      <w:r w:rsidRPr="00D42A7E">
        <w:rPr>
          <w:rFonts w:ascii="Courier New" w:hAnsi="Courier New" w:cs="Courier New"/>
          <w:color w:val="000000"/>
          <w:sz w:val="18"/>
          <w:szCs w:val="20"/>
          <w:lang w:val="en-US"/>
        </w:rPr>
        <w:t xml:space="preserve">   SERIESCLASS: DenseSeries</w:t>
      </w:r>
    </w:p>
    <w:p w:rsidR="002C5F2F" w:rsidRDefault="002C5F2F" w:rsidP="002C5F2F">
      <w:pPr>
        <w:pStyle w:val="berschrift4"/>
      </w:pPr>
      <w:bookmarkStart w:id="161" w:name="_Toc305264417"/>
      <w:r>
        <w:t>Erzeugen einer Zeitreihe</w:t>
      </w:r>
      <w:bookmarkEnd w:id="161"/>
    </w:p>
    <w:p w:rsidR="00142302" w:rsidRPr="00142302" w:rsidRDefault="00142302" w:rsidP="00142302">
      <w:r>
        <w:t xml:space="preserve">Die Zeitreihe nutzt ein Konfigurationsobjekt zur Erzeugung. Da es in diesem Modell pro Zeitreihe ein eigenes </w:t>
      </w:r>
      <w:proofErr w:type="spellStart"/>
      <w:r>
        <w:t>Configuration</w:t>
      </w:r>
      <w:proofErr w:type="spellEnd"/>
      <w:r>
        <w:t xml:space="preserve">-Objekt geben muss, wäre dies im produktiven Betrieb nicht praktikabel. Eine Lösungsmöglichkeit wird in Kapitel </w:t>
      </w:r>
      <w:r w:rsidRPr="00142302">
        <w:rPr>
          <w:i/>
        </w:rPr>
        <w:fldChar w:fldCharType="begin"/>
      </w:r>
      <w:r w:rsidRPr="00142302">
        <w:rPr>
          <w:i/>
        </w:rPr>
        <w:instrText xml:space="preserve"> REF _Ref303721174 \r \h </w:instrText>
      </w:r>
      <w:r>
        <w:rPr>
          <w:i/>
        </w:rPr>
        <w:instrText xml:space="preserve"> \* MERGEFORMAT </w:instrText>
      </w:r>
      <w:r w:rsidRPr="00142302">
        <w:rPr>
          <w:i/>
        </w:rPr>
      </w:r>
      <w:r w:rsidRPr="00142302">
        <w:rPr>
          <w:i/>
        </w:rPr>
        <w:fldChar w:fldCharType="separate"/>
      </w:r>
      <w:r w:rsidR="00721F53">
        <w:rPr>
          <w:i/>
        </w:rPr>
        <w:t>4.3.3.4</w:t>
      </w:r>
      <w:r w:rsidRPr="00142302">
        <w:rPr>
          <w:i/>
        </w:rPr>
        <w:fldChar w:fldCharType="end"/>
      </w:r>
      <w:r w:rsidR="007279F3">
        <w:rPr>
          <w:i/>
        </w:rPr>
        <w:t xml:space="preserve"> </w:t>
      </w:r>
      <w:r>
        <w:t>skizziert.</w:t>
      </w:r>
    </w:p>
    <w:p w:rsidR="00142302" w:rsidRPr="00D42A7E"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D42A7E">
        <w:rPr>
          <w:rFonts w:ascii="Courier New" w:hAnsi="Courier New" w:cs="Courier New"/>
          <w:color w:val="000000"/>
          <w:sz w:val="18"/>
          <w:szCs w:val="20"/>
        </w:rPr>
        <w:t>TimeSeries</w:t>
      </w:r>
      <w:proofErr w:type="spellEnd"/>
      <w:r w:rsidRPr="00D42A7E">
        <w:rPr>
          <w:rFonts w:ascii="Courier New" w:hAnsi="Courier New" w:cs="Courier New"/>
          <w:color w:val="000000"/>
          <w:sz w:val="18"/>
          <w:szCs w:val="20"/>
        </w:rPr>
        <w:t xml:space="preserve"> ts1 = </w:t>
      </w:r>
      <w:proofErr w:type="spellStart"/>
      <w:r w:rsidRPr="00D42A7E">
        <w:rPr>
          <w:rFonts w:ascii="Courier New" w:hAnsi="Courier New" w:cs="Courier New"/>
          <w:b/>
          <w:bCs/>
          <w:color w:val="7F0055"/>
          <w:sz w:val="18"/>
          <w:szCs w:val="20"/>
        </w:rPr>
        <w:t>new</w:t>
      </w:r>
      <w:proofErr w:type="spellEnd"/>
      <w:r w:rsidRPr="00D42A7E">
        <w:rPr>
          <w:rFonts w:ascii="Courier New" w:hAnsi="Courier New" w:cs="Courier New"/>
          <w:color w:val="000000"/>
          <w:sz w:val="18"/>
          <w:szCs w:val="20"/>
        </w:rPr>
        <w:t xml:space="preserve"> DenseSeries(c1);</w:t>
      </w:r>
    </w:p>
    <w:p w:rsidR="00142302" w:rsidRPr="00D42A7E"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rPr>
      </w:pPr>
      <w:r w:rsidRPr="00D42A7E">
        <w:rPr>
          <w:rFonts w:ascii="Courier New" w:hAnsi="Courier New" w:cs="Courier New"/>
          <w:color w:val="000000"/>
          <w:sz w:val="18"/>
          <w:szCs w:val="20"/>
        </w:rPr>
        <w:tab/>
      </w:r>
      <w:r w:rsidRPr="00D42A7E">
        <w:rPr>
          <w:rFonts w:ascii="Courier New" w:hAnsi="Courier New" w:cs="Courier New"/>
          <w:color w:val="000000"/>
          <w:sz w:val="18"/>
          <w:szCs w:val="20"/>
        </w:rPr>
        <w:tab/>
      </w:r>
    </w:p>
    <w:p w:rsidR="00142302" w:rsidRP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color w:val="000000"/>
          <w:sz w:val="18"/>
          <w:szCs w:val="20"/>
          <w:lang w:val="en-US"/>
        </w:rPr>
      </w:pPr>
      <w:r w:rsidRPr="00D42A7E">
        <w:rPr>
          <w:rFonts w:ascii="Courier New" w:hAnsi="Courier New" w:cs="Courier New"/>
          <w:color w:val="000000"/>
          <w:sz w:val="18"/>
          <w:szCs w:val="20"/>
        </w:rPr>
        <w:tab/>
      </w:r>
      <w:r w:rsidRPr="00D42A7E">
        <w:rPr>
          <w:rFonts w:ascii="Courier New" w:hAnsi="Courier New" w:cs="Courier New"/>
          <w:color w:val="000000"/>
          <w:sz w:val="18"/>
          <w:szCs w:val="20"/>
        </w:rPr>
        <w:tab/>
      </w:r>
      <w:proofErr w:type="spellStart"/>
      <w:proofErr w:type="gramStart"/>
      <w:r w:rsidRPr="00142302">
        <w:rPr>
          <w:rFonts w:ascii="Courier New" w:hAnsi="Courier New" w:cs="Courier New"/>
          <w:color w:val="000000"/>
          <w:sz w:val="18"/>
          <w:szCs w:val="20"/>
          <w:lang w:val="en-US"/>
        </w:rPr>
        <w:t>System.</w:t>
      </w:r>
      <w:r w:rsidRPr="00142302">
        <w:rPr>
          <w:rFonts w:ascii="Courier New" w:hAnsi="Courier New" w:cs="Courier New"/>
          <w:i/>
          <w:iCs/>
          <w:color w:val="0000C0"/>
          <w:sz w:val="18"/>
          <w:szCs w:val="20"/>
          <w:lang w:val="en-US"/>
        </w:rPr>
        <w:t>out</w:t>
      </w:r>
      <w:r w:rsidRPr="00142302">
        <w:rPr>
          <w:rFonts w:ascii="Courier New" w:hAnsi="Courier New" w:cs="Courier New"/>
          <w:color w:val="000000"/>
          <w:sz w:val="18"/>
          <w:szCs w:val="20"/>
          <w:lang w:val="en-US"/>
        </w:rPr>
        <w:t>.println</w:t>
      </w:r>
      <w:proofErr w:type="spellEnd"/>
      <w:r w:rsidRPr="00142302">
        <w:rPr>
          <w:rFonts w:ascii="Courier New" w:hAnsi="Courier New" w:cs="Courier New"/>
          <w:color w:val="000000"/>
          <w:sz w:val="18"/>
          <w:szCs w:val="20"/>
          <w:lang w:val="en-US"/>
        </w:rPr>
        <w:t>(</w:t>
      </w:r>
      <w:proofErr w:type="gramEnd"/>
      <w:r w:rsidRPr="00142302">
        <w:rPr>
          <w:rFonts w:ascii="Courier New" w:hAnsi="Courier New" w:cs="Courier New"/>
          <w:color w:val="2A00FF"/>
          <w:sz w:val="18"/>
          <w:szCs w:val="20"/>
          <w:lang w:val="en-US"/>
        </w:rPr>
        <w:t xml:space="preserve">"  getting metadata </w:t>
      </w:r>
      <w:proofErr w:type="spellStart"/>
      <w:r w:rsidRPr="00142302">
        <w:rPr>
          <w:rFonts w:ascii="Courier New" w:hAnsi="Courier New" w:cs="Courier New"/>
          <w:color w:val="2A00FF"/>
          <w:sz w:val="18"/>
          <w:szCs w:val="20"/>
          <w:lang w:val="en-US"/>
        </w:rPr>
        <w:t>startDate</w:t>
      </w:r>
      <w:proofErr w:type="spellEnd"/>
      <w:r w:rsidRPr="00142302">
        <w:rPr>
          <w:rFonts w:ascii="Courier New" w:hAnsi="Courier New" w:cs="Courier New"/>
          <w:color w:val="2A00FF"/>
          <w:sz w:val="18"/>
          <w:szCs w:val="20"/>
          <w:lang w:val="en-US"/>
        </w:rPr>
        <w:t xml:space="preserve"> = "</w:t>
      </w:r>
      <w:r w:rsidRPr="00142302">
        <w:rPr>
          <w:rFonts w:ascii="Courier New" w:hAnsi="Courier New" w:cs="Courier New"/>
          <w:color w:val="000000"/>
          <w:sz w:val="18"/>
          <w:szCs w:val="20"/>
          <w:lang w:val="en-US"/>
        </w:rPr>
        <w:t xml:space="preserve"> +    </w:t>
      </w:r>
    </w:p>
    <w:p w:rsid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color w:val="000000"/>
          <w:sz w:val="18"/>
          <w:szCs w:val="20"/>
          <w:lang w:val="en-US"/>
        </w:rPr>
      </w:pPr>
      <w:r>
        <w:rPr>
          <w:rFonts w:ascii="Courier New" w:hAnsi="Courier New" w:cs="Courier New"/>
          <w:color w:val="000000"/>
          <w:sz w:val="18"/>
          <w:szCs w:val="20"/>
          <w:lang w:val="en-US"/>
        </w:rPr>
        <w:t xml:space="preserve">  </w:t>
      </w:r>
      <w:proofErr w:type="gramStart"/>
      <w:r w:rsidRPr="00142302">
        <w:rPr>
          <w:rFonts w:ascii="Courier New" w:hAnsi="Courier New" w:cs="Courier New"/>
          <w:color w:val="000000"/>
          <w:sz w:val="18"/>
          <w:szCs w:val="20"/>
          <w:lang w:val="en-US"/>
        </w:rPr>
        <w:t>ts1.getMetaData(</w:t>
      </w:r>
      <w:proofErr w:type="gramEnd"/>
      <w:r w:rsidRPr="00142302">
        <w:rPr>
          <w:rFonts w:ascii="Courier New" w:hAnsi="Courier New" w:cs="Courier New"/>
          <w:color w:val="2A00FF"/>
          <w:sz w:val="18"/>
          <w:szCs w:val="20"/>
          <w:lang w:val="en-US"/>
        </w:rPr>
        <w:t>"</w:t>
      </w:r>
      <w:proofErr w:type="spellStart"/>
      <w:r w:rsidRPr="00142302">
        <w:rPr>
          <w:rFonts w:ascii="Courier New" w:hAnsi="Courier New" w:cs="Courier New"/>
          <w:color w:val="2A00FF"/>
          <w:sz w:val="18"/>
          <w:szCs w:val="20"/>
          <w:lang w:val="en-US"/>
        </w:rPr>
        <w:t>startDate</w:t>
      </w:r>
      <w:proofErr w:type="spellEnd"/>
      <w:r w:rsidRPr="00142302">
        <w:rPr>
          <w:rFonts w:ascii="Courier New" w:hAnsi="Courier New" w:cs="Courier New"/>
          <w:color w:val="2A00FF"/>
          <w:sz w:val="18"/>
          <w:szCs w:val="20"/>
          <w:lang w:val="en-US"/>
        </w:rPr>
        <w:t>"</w:t>
      </w:r>
      <w:r w:rsidRPr="00142302">
        <w:rPr>
          <w:rFonts w:ascii="Courier New" w:hAnsi="Courier New" w:cs="Courier New"/>
          <w:color w:val="000000"/>
          <w:sz w:val="18"/>
          <w:szCs w:val="20"/>
          <w:lang w:val="en-US"/>
        </w:rPr>
        <w:t>));</w:t>
      </w:r>
    </w:p>
    <w:p w:rsid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proofErr w:type="spellStart"/>
      <w:proofErr w:type="gramStart"/>
      <w:r w:rsidRPr="00142302">
        <w:rPr>
          <w:rFonts w:ascii="Courier New" w:hAnsi="Courier New" w:cs="Courier New"/>
          <w:color w:val="000000"/>
          <w:sz w:val="18"/>
          <w:szCs w:val="20"/>
          <w:lang w:val="en-US"/>
        </w:rPr>
        <w:t>System.</w:t>
      </w:r>
      <w:r w:rsidRPr="00142302">
        <w:rPr>
          <w:rFonts w:ascii="Courier New" w:hAnsi="Courier New" w:cs="Courier New"/>
          <w:i/>
          <w:iCs/>
          <w:color w:val="0000C0"/>
          <w:sz w:val="18"/>
          <w:szCs w:val="20"/>
          <w:lang w:val="en-US"/>
        </w:rPr>
        <w:t>out</w:t>
      </w:r>
      <w:r w:rsidRPr="00142302">
        <w:rPr>
          <w:rFonts w:ascii="Courier New" w:hAnsi="Courier New" w:cs="Courier New"/>
          <w:color w:val="000000"/>
          <w:sz w:val="18"/>
          <w:szCs w:val="20"/>
          <w:lang w:val="en-US"/>
        </w:rPr>
        <w:t>.println</w:t>
      </w:r>
      <w:proofErr w:type="spellEnd"/>
      <w:r w:rsidRPr="00142302">
        <w:rPr>
          <w:rFonts w:ascii="Courier New" w:hAnsi="Courier New" w:cs="Courier New"/>
          <w:color w:val="000000"/>
          <w:sz w:val="18"/>
          <w:szCs w:val="20"/>
          <w:lang w:val="en-US"/>
        </w:rPr>
        <w:t>(</w:t>
      </w:r>
      <w:proofErr w:type="gramEnd"/>
      <w:r w:rsidRPr="00142302">
        <w:rPr>
          <w:rFonts w:ascii="Courier New" w:hAnsi="Courier New" w:cs="Courier New"/>
          <w:color w:val="2A00FF"/>
          <w:sz w:val="18"/>
          <w:szCs w:val="20"/>
          <w:lang w:val="en-US"/>
        </w:rPr>
        <w:t xml:space="preserve">"  getting metadata </w:t>
      </w:r>
      <w:proofErr w:type="spellStart"/>
      <w:r w:rsidRPr="00142302">
        <w:rPr>
          <w:rFonts w:ascii="Courier New" w:hAnsi="Courier New" w:cs="Courier New"/>
          <w:color w:val="2A00FF"/>
          <w:sz w:val="18"/>
          <w:szCs w:val="20"/>
          <w:lang w:val="en-US"/>
        </w:rPr>
        <w:t>notAvailable</w:t>
      </w:r>
      <w:proofErr w:type="spellEnd"/>
      <w:r w:rsidRPr="00142302">
        <w:rPr>
          <w:rFonts w:ascii="Courier New" w:hAnsi="Courier New" w:cs="Courier New"/>
          <w:color w:val="2A00FF"/>
          <w:sz w:val="18"/>
          <w:szCs w:val="20"/>
          <w:lang w:val="en-US"/>
        </w:rPr>
        <w:t xml:space="preserve"> = "</w:t>
      </w:r>
      <w:r>
        <w:rPr>
          <w:rFonts w:ascii="Courier New" w:hAnsi="Courier New" w:cs="Courier New"/>
          <w:color w:val="000000"/>
          <w:sz w:val="18"/>
          <w:szCs w:val="20"/>
          <w:lang w:val="en-US"/>
        </w:rPr>
        <w:t xml:space="preserve"> +</w:t>
      </w:r>
      <w:r>
        <w:rPr>
          <w:rFonts w:ascii="Courier New" w:hAnsi="Courier New" w:cs="Courier New"/>
          <w:sz w:val="18"/>
          <w:szCs w:val="20"/>
          <w:lang w:val="en-US"/>
        </w:rPr>
        <w:t xml:space="preserve"> </w:t>
      </w:r>
    </w:p>
    <w:p w:rsidR="002C5F2F" w:rsidRP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r>
        <w:rPr>
          <w:rFonts w:ascii="Courier New" w:hAnsi="Courier New" w:cs="Courier New"/>
          <w:sz w:val="18"/>
          <w:szCs w:val="20"/>
          <w:lang w:val="en-US"/>
        </w:rPr>
        <w:t xml:space="preserve">  </w:t>
      </w:r>
      <w:proofErr w:type="gramStart"/>
      <w:r w:rsidRPr="00142302">
        <w:rPr>
          <w:rFonts w:ascii="Courier New" w:hAnsi="Courier New" w:cs="Courier New"/>
          <w:color w:val="000000"/>
          <w:sz w:val="18"/>
          <w:szCs w:val="20"/>
          <w:lang w:val="en-US"/>
        </w:rPr>
        <w:t>ts1.getMetaData(</w:t>
      </w:r>
      <w:proofErr w:type="gramEnd"/>
      <w:r w:rsidRPr="00142302">
        <w:rPr>
          <w:rFonts w:ascii="Courier New" w:hAnsi="Courier New" w:cs="Courier New"/>
          <w:color w:val="2A00FF"/>
          <w:sz w:val="18"/>
          <w:szCs w:val="20"/>
          <w:lang w:val="en-US"/>
        </w:rPr>
        <w:t>"</w:t>
      </w:r>
      <w:proofErr w:type="spellStart"/>
      <w:r w:rsidRPr="00142302">
        <w:rPr>
          <w:rFonts w:ascii="Courier New" w:hAnsi="Courier New" w:cs="Courier New"/>
          <w:color w:val="2A00FF"/>
          <w:sz w:val="18"/>
          <w:szCs w:val="20"/>
          <w:lang w:val="en-US"/>
        </w:rPr>
        <w:t>notAvailable</w:t>
      </w:r>
      <w:proofErr w:type="spellEnd"/>
      <w:r w:rsidRPr="00142302">
        <w:rPr>
          <w:rFonts w:ascii="Courier New" w:hAnsi="Courier New" w:cs="Courier New"/>
          <w:color w:val="2A00FF"/>
          <w:sz w:val="18"/>
          <w:szCs w:val="20"/>
          <w:lang w:val="en-US"/>
        </w:rPr>
        <w:t>"</w:t>
      </w:r>
      <w:r w:rsidRPr="00142302">
        <w:rPr>
          <w:rFonts w:ascii="Courier New" w:hAnsi="Courier New" w:cs="Courier New"/>
          <w:color w:val="000000"/>
          <w:sz w:val="18"/>
          <w:szCs w:val="20"/>
          <w:lang w:val="en-US"/>
        </w:rPr>
        <w:t>));</w:t>
      </w:r>
    </w:p>
    <w:p w:rsidR="00142302" w:rsidRDefault="00142302" w:rsidP="00142302">
      <w:pPr>
        <w:autoSpaceDE w:val="0"/>
        <w:autoSpaceDN w:val="0"/>
        <w:adjustRightInd w:val="0"/>
        <w:spacing w:before="0" w:line="240" w:lineRule="auto"/>
        <w:jc w:val="left"/>
        <w:rPr>
          <w:rFonts w:ascii="Courier New" w:hAnsi="Courier New" w:cs="Courier New"/>
          <w:b/>
          <w:color w:val="000000"/>
          <w:sz w:val="20"/>
          <w:szCs w:val="20"/>
          <w:lang w:val="en-US"/>
        </w:rPr>
      </w:pPr>
    </w:p>
    <w:p w:rsidR="00142302" w:rsidRPr="003D7ED1" w:rsidRDefault="00142302" w:rsidP="00E058E7">
      <w:pPr>
        <w:autoSpaceDE w:val="0"/>
        <w:autoSpaceDN w:val="0"/>
        <w:adjustRightInd w:val="0"/>
        <w:spacing w:before="0"/>
        <w:jc w:val="left"/>
        <w:rPr>
          <w:rFonts w:cstheme="minorHAnsi"/>
          <w:color w:val="000000"/>
          <w:sz w:val="20"/>
          <w:szCs w:val="20"/>
          <w:u w:val="single"/>
          <w:lang w:val="en-US"/>
        </w:rPr>
      </w:pPr>
      <w:r w:rsidRPr="003D7ED1">
        <w:rPr>
          <w:rFonts w:cstheme="minorHAnsi"/>
          <w:color w:val="000000"/>
          <w:sz w:val="20"/>
          <w:szCs w:val="20"/>
          <w:u w:val="single"/>
          <w:lang w:val="en-US"/>
        </w:rPr>
        <w:t>Console Output:</w:t>
      </w:r>
    </w:p>
    <w:p w:rsidR="00142302" w:rsidRPr="00142302" w:rsidRDefault="00142302" w:rsidP="00142302">
      <w:pPr>
        <w:autoSpaceDE w:val="0"/>
        <w:autoSpaceDN w:val="0"/>
        <w:adjustRightInd w:val="0"/>
        <w:spacing w:before="0"/>
        <w:rPr>
          <w:rFonts w:ascii="Courier New" w:hAnsi="Courier New" w:cs="Courier New"/>
          <w:sz w:val="18"/>
          <w:szCs w:val="20"/>
          <w:lang w:val="en-US"/>
        </w:rPr>
      </w:pPr>
      <w:proofErr w:type="gramStart"/>
      <w:r w:rsidRPr="00142302">
        <w:rPr>
          <w:rFonts w:ascii="Courier New" w:hAnsi="Courier New" w:cs="Courier New"/>
          <w:color w:val="000000"/>
          <w:sz w:val="18"/>
          <w:szCs w:val="20"/>
          <w:lang w:val="en-US"/>
        </w:rPr>
        <w:t>getting</w:t>
      </w:r>
      <w:proofErr w:type="gramEnd"/>
      <w:r w:rsidRPr="00142302">
        <w:rPr>
          <w:rFonts w:ascii="Courier New" w:hAnsi="Courier New" w:cs="Courier New"/>
          <w:color w:val="000000"/>
          <w:sz w:val="18"/>
          <w:szCs w:val="20"/>
          <w:lang w:val="en-US"/>
        </w:rPr>
        <w:t xml:space="preserve"> metadata </w:t>
      </w:r>
      <w:proofErr w:type="spellStart"/>
      <w:r w:rsidRPr="00142302">
        <w:rPr>
          <w:rFonts w:ascii="Courier New" w:hAnsi="Courier New" w:cs="Courier New"/>
          <w:color w:val="000000"/>
          <w:sz w:val="18"/>
          <w:szCs w:val="20"/>
          <w:lang w:val="en-US"/>
        </w:rPr>
        <w:t>startDate</w:t>
      </w:r>
      <w:proofErr w:type="spellEnd"/>
      <w:r w:rsidRPr="00142302">
        <w:rPr>
          <w:rFonts w:ascii="Courier New" w:hAnsi="Courier New" w:cs="Courier New"/>
          <w:color w:val="000000"/>
          <w:sz w:val="18"/>
          <w:szCs w:val="20"/>
          <w:lang w:val="en-US"/>
        </w:rPr>
        <w:t xml:space="preserve"> = 20110801</w:t>
      </w:r>
    </w:p>
    <w:p w:rsidR="00142302" w:rsidRPr="00142302" w:rsidRDefault="00142302" w:rsidP="00142302">
      <w:pPr>
        <w:autoSpaceDE w:val="0"/>
        <w:autoSpaceDN w:val="0"/>
        <w:adjustRightInd w:val="0"/>
        <w:spacing w:before="0" w:line="240" w:lineRule="auto"/>
        <w:rPr>
          <w:rFonts w:ascii="Courier New" w:hAnsi="Courier New" w:cs="Courier New"/>
          <w:sz w:val="18"/>
          <w:szCs w:val="20"/>
          <w:lang w:val="en-US"/>
        </w:rPr>
      </w:pPr>
      <w:proofErr w:type="spellStart"/>
      <w:proofErr w:type="gramStart"/>
      <w:r w:rsidRPr="00142302">
        <w:rPr>
          <w:rFonts w:ascii="Courier New" w:hAnsi="Courier New" w:cs="Courier New"/>
          <w:color w:val="000000"/>
          <w:sz w:val="18"/>
          <w:szCs w:val="20"/>
          <w:lang w:val="en-US"/>
        </w:rPr>
        <w:t>metaDataStore</w:t>
      </w:r>
      <w:proofErr w:type="spellEnd"/>
      <w:proofErr w:type="gramEnd"/>
      <w:r w:rsidRPr="00142302">
        <w:rPr>
          <w:rFonts w:ascii="Courier New" w:hAnsi="Courier New" w:cs="Courier New"/>
          <w:color w:val="000000"/>
          <w:sz w:val="18"/>
          <w:szCs w:val="20"/>
          <w:lang w:val="en-US"/>
        </w:rPr>
        <w:t xml:space="preserve"> doesn't contain the requested value for key </w:t>
      </w:r>
      <w:proofErr w:type="spellStart"/>
      <w:r w:rsidRPr="00142302">
        <w:rPr>
          <w:rFonts w:ascii="Courier New" w:hAnsi="Courier New" w:cs="Courier New"/>
          <w:color w:val="000000"/>
          <w:sz w:val="18"/>
          <w:szCs w:val="20"/>
          <w:lang w:val="en-US"/>
        </w:rPr>
        <w:t>notAvailable</w:t>
      </w:r>
      <w:proofErr w:type="spellEnd"/>
    </w:p>
    <w:p w:rsidR="00142302" w:rsidRPr="00142302" w:rsidRDefault="00142302" w:rsidP="00142302">
      <w:pPr>
        <w:autoSpaceDE w:val="0"/>
        <w:autoSpaceDN w:val="0"/>
        <w:adjustRightInd w:val="0"/>
        <w:spacing w:before="0" w:line="240" w:lineRule="auto"/>
        <w:rPr>
          <w:rFonts w:ascii="Courier New" w:hAnsi="Courier New" w:cs="Courier New"/>
          <w:b/>
          <w:color w:val="000000"/>
          <w:sz w:val="18"/>
          <w:szCs w:val="20"/>
          <w:lang w:val="en-US"/>
        </w:rPr>
      </w:pPr>
      <w:proofErr w:type="spellStart"/>
      <w:r w:rsidRPr="00142302">
        <w:rPr>
          <w:rFonts w:ascii="Courier New" w:hAnsi="Courier New" w:cs="Courier New"/>
          <w:color w:val="000000"/>
          <w:sz w:val="18"/>
          <w:szCs w:val="20"/>
        </w:rPr>
        <w:t>getting</w:t>
      </w:r>
      <w:proofErr w:type="spellEnd"/>
      <w:r w:rsidRPr="00142302">
        <w:rPr>
          <w:rFonts w:ascii="Courier New" w:hAnsi="Courier New" w:cs="Courier New"/>
          <w:color w:val="000000"/>
          <w:sz w:val="18"/>
          <w:szCs w:val="20"/>
        </w:rPr>
        <w:t xml:space="preserve"> </w:t>
      </w:r>
      <w:proofErr w:type="spellStart"/>
      <w:r w:rsidRPr="00142302">
        <w:rPr>
          <w:rFonts w:ascii="Courier New" w:hAnsi="Courier New" w:cs="Courier New"/>
          <w:color w:val="000000"/>
          <w:sz w:val="18"/>
          <w:szCs w:val="20"/>
        </w:rPr>
        <w:t>metadata</w:t>
      </w:r>
      <w:proofErr w:type="spellEnd"/>
      <w:r w:rsidRPr="00142302">
        <w:rPr>
          <w:rFonts w:ascii="Courier New" w:hAnsi="Courier New" w:cs="Courier New"/>
          <w:color w:val="000000"/>
          <w:sz w:val="18"/>
          <w:szCs w:val="20"/>
        </w:rPr>
        <w:t xml:space="preserve"> </w:t>
      </w:r>
      <w:proofErr w:type="spellStart"/>
      <w:r w:rsidRPr="00142302">
        <w:rPr>
          <w:rFonts w:ascii="Courier New" w:hAnsi="Courier New" w:cs="Courier New"/>
          <w:color w:val="000000"/>
          <w:sz w:val="18"/>
          <w:szCs w:val="20"/>
        </w:rPr>
        <w:t>notAvailable</w:t>
      </w:r>
      <w:proofErr w:type="spellEnd"/>
      <w:r w:rsidRPr="00142302">
        <w:rPr>
          <w:rFonts w:ascii="Courier New" w:hAnsi="Courier New" w:cs="Courier New"/>
          <w:color w:val="000000"/>
          <w:sz w:val="18"/>
          <w:szCs w:val="20"/>
        </w:rPr>
        <w:t xml:space="preserve"> = null</w:t>
      </w:r>
    </w:p>
    <w:p w:rsidR="002C5F2F" w:rsidRDefault="002C5F2F" w:rsidP="002C5F2F">
      <w:pPr>
        <w:pStyle w:val="berschrift4"/>
      </w:pPr>
      <w:bookmarkStart w:id="162" w:name="_Toc305264418"/>
      <w:r>
        <w:t>Erzeugen</w:t>
      </w:r>
      <w:r w:rsidR="00E058E7">
        <w:t xml:space="preserve"> und aktualisieren</w:t>
      </w:r>
      <w:r>
        <w:t xml:space="preserve"> eines Instrumentes</w:t>
      </w:r>
      <w:bookmarkEnd w:id="162"/>
    </w:p>
    <w:p w:rsidR="00142302" w:rsidRDefault="00142302" w:rsidP="00142302">
      <w:r>
        <w:t xml:space="preserve">Das Instrument bekommt die </w:t>
      </w:r>
      <w:proofErr w:type="spellStart"/>
      <w:r>
        <w:t>UniqueID</w:t>
      </w:r>
      <w:proofErr w:type="spellEnd"/>
      <w:r>
        <w:t xml:space="preserve">, die Instrumenten-Klasse sowie eine </w:t>
      </w:r>
      <w:proofErr w:type="spellStart"/>
      <w:r>
        <w:t>ArrayList</w:t>
      </w:r>
      <w:proofErr w:type="spellEnd"/>
      <w:r>
        <w:t xml:space="preserve"> mit </w:t>
      </w:r>
      <w:proofErr w:type="spellStart"/>
      <w:r>
        <w:t>TimeSeries</w:t>
      </w:r>
      <w:proofErr w:type="spellEnd"/>
      <w:r>
        <w:t xml:space="preserve">-Objekten übergeben. Im realen Szenario müsste das Instrument aus einer </w:t>
      </w:r>
      <w:proofErr w:type="spellStart"/>
      <w:r>
        <w:t>UniqueID</w:t>
      </w:r>
      <w:proofErr w:type="spellEnd"/>
      <w:r>
        <w:t xml:space="preserve"> sowie einer </w:t>
      </w:r>
      <w:r w:rsidRPr="00142302">
        <w:rPr>
          <w:i/>
        </w:rPr>
        <w:t>SimpleDB-Domain</w:t>
      </w:r>
      <w:r>
        <w:t xml:space="preserve"> heraus erzeugt werden können. Wie dies aussehen kann wird in Kapitel </w:t>
      </w:r>
      <w:r w:rsidRPr="00142302">
        <w:rPr>
          <w:i/>
        </w:rPr>
        <w:fldChar w:fldCharType="begin"/>
      </w:r>
      <w:r w:rsidRPr="00142302">
        <w:rPr>
          <w:i/>
        </w:rPr>
        <w:instrText xml:space="preserve"> REF _Ref303721174 \r \h </w:instrText>
      </w:r>
      <w:r>
        <w:rPr>
          <w:i/>
        </w:rPr>
        <w:instrText xml:space="preserve"> \* MERGEFORMAT </w:instrText>
      </w:r>
      <w:r w:rsidRPr="00142302">
        <w:rPr>
          <w:i/>
        </w:rPr>
      </w:r>
      <w:r w:rsidRPr="00142302">
        <w:rPr>
          <w:i/>
        </w:rPr>
        <w:fldChar w:fldCharType="separate"/>
      </w:r>
      <w:r w:rsidR="00721F53">
        <w:rPr>
          <w:i/>
        </w:rPr>
        <w:t>4.3.3.4</w:t>
      </w:r>
      <w:r w:rsidRPr="00142302">
        <w:rPr>
          <w:i/>
        </w:rPr>
        <w:fldChar w:fldCharType="end"/>
      </w:r>
      <w:r>
        <w:t xml:space="preserve"> beschrieben.</w:t>
      </w:r>
    </w:p>
    <w:p w:rsidR="00142302" w:rsidRPr="00D42A7E"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sidRPr="00D42A7E">
        <w:rPr>
          <w:rFonts w:ascii="Courier New" w:hAnsi="Courier New" w:cs="Courier New"/>
          <w:color w:val="000000"/>
          <w:sz w:val="18"/>
          <w:szCs w:val="20"/>
        </w:rPr>
        <w:t>ArrayList</w:t>
      </w:r>
      <w:proofErr w:type="spellEnd"/>
      <w:r w:rsidRPr="00D42A7E">
        <w:rPr>
          <w:rFonts w:ascii="Courier New" w:hAnsi="Courier New" w:cs="Courier New"/>
          <w:color w:val="000000"/>
          <w:sz w:val="18"/>
          <w:szCs w:val="20"/>
        </w:rPr>
        <w:t>&lt;</w:t>
      </w:r>
      <w:proofErr w:type="spellStart"/>
      <w:r w:rsidRPr="00D42A7E">
        <w:rPr>
          <w:rFonts w:ascii="Courier New" w:hAnsi="Courier New" w:cs="Courier New"/>
          <w:color w:val="000000"/>
          <w:sz w:val="18"/>
          <w:szCs w:val="20"/>
        </w:rPr>
        <w:t>TimeSeries</w:t>
      </w:r>
      <w:proofErr w:type="spellEnd"/>
      <w:r w:rsidRPr="00D42A7E">
        <w:rPr>
          <w:rFonts w:ascii="Courier New" w:hAnsi="Courier New" w:cs="Courier New"/>
          <w:color w:val="000000"/>
          <w:sz w:val="18"/>
          <w:szCs w:val="20"/>
        </w:rPr>
        <w:t xml:space="preserve">&gt; </w:t>
      </w:r>
      <w:proofErr w:type="spellStart"/>
      <w:r w:rsidRPr="00D42A7E">
        <w:rPr>
          <w:rFonts w:ascii="Courier New" w:hAnsi="Courier New" w:cs="Courier New"/>
          <w:color w:val="000000"/>
          <w:sz w:val="18"/>
          <w:szCs w:val="20"/>
        </w:rPr>
        <w:t>ds</w:t>
      </w:r>
      <w:proofErr w:type="spellEnd"/>
      <w:r w:rsidRPr="00D42A7E">
        <w:rPr>
          <w:rFonts w:ascii="Courier New" w:hAnsi="Courier New" w:cs="Courier New"/>
          <w:color w:val="000000"/>
          <w:sz w:val="18"/>
          <w:szCs w:val="20"/>
        </w:rPr>
        <w:t xml:space="preserve"> = </w:t>
      </w:r>
      <w:proofErr w:type="spellStart"/>
      <w:r w:rsidRPr="00D42A7E">
        <w:rPr>
          <w:rFonts w:ascii="Courier New" w:hAnsi="Courier New" w:cs="Courier New"/>
          <w:b/>
          <w:bCs/>
          <w:color w:val="7F0055"/>
          <w:sz w:val="18"/>
          <w:szCs w:val="20"/>
        </w:rPr>
        <w:t>new</w:t>
      </w:r>
      <w:proofErr w:type="spellEnd"/>
      <w:r w:rsidRPr="00D42A7E">
        <w:rPr>
          <w:rFonts w:ascii="Courier New" w:hAnsi="Courier New" w:cs="Courier New"/>
          <w:color w:val="000000"/>
          <w:sz w:val="18"/>
          <w:szCs w:val="20"/>
        </w:rPr>
        <w:t xml:space="preserve"> </w:t>
      </w:r>
      <w:proofErr w:type="spellStart"/>
      <w:r w:rsidRPr="00D42A7E">
        <w:rPr>
          <w:rFonts w:ascii="Courier New" w:hAnsi="Courier New" w:cs="Courier New"/>
          <w:color w:val="000000"/>
          <w:sz w:val="18"/>
          <w:szCs w:val="20"/>
        </w:rPr>
        <w:t>ArrayList</w:t>
      </w:r>
      <w:proofErr w:type="spellEnd"/>
      <w:r w:rsidRPr="00D42A7E">
        <w:rPr>
          <w:rFonts w:ascii="Courier New" w:hAnsi="Courier New" w:cs="Courier New"/>
          <w:color w:val="000000"/>
          <w:sz w:val="18"/>
          <w:szCs w:val="20"/>
        </w:rPr>
        <w:t>&lt;</w:t>
      </w:r>
      <w:proofErr w:type="spellStart"/>
      <w:r w:rsidRPr="00D42A7E">
        <w:rPr>
          <w:rFonts w:ascii="Courier New" w:hAnsi="Courier New" w:cs="Courier New"/>
          <w:color w:val="000000"/>
          <w:sz w:val="18"/>
          <w:szCs w:val="20"/>
        </w:rPr>
        <w:t>TimeSeries</w:t>
      </w:r>
      <w:proofErr w:type="spellEnd"/>
      <w:r w:rsidRPr="00D42A7E">
        <w:rPr>
          <w:rFonts w:ascii="Courier New" w:hAnsi="Courier New" w:cs="Courier New"/>
          <w:color w:val="000000"/>
          <w:sz w:val="18"/>
          <w:szCs w:val="20"/>
        </w:rPr>
        <w:t>&gt;();</w:t>
      </w:r>
    </w:p>
    <w:p w:rsidR="008F3AC1" w:rsidRPr="00D42A7E"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color w:val="000000"/>
          <w:sz w:val="18"/>
          <w:szCs w:val="20"/>
        </w:rPr>
      </w:pPr>
      <w:r w:rsidRPr="00D42A7E">
        <w:rPr>
          <w:rFonts w:ascii="Courier New" w:hAnsi="Courier New" w:cs="Courier New"/>
          <w:color w:val="000000"/>
          <w:sz w:val="18"/>
          <w:szCs w:val="20"/>
        </w:rPr>
        <w:tab/>
      </w:r>
      <w:r w:rsidRPr="00D42A7E">
        <w:rPr>
          <w:rFonts w:ascii="Courier New" w:hAnsi="Courier New" w:cs="Courier New"/>
          <w:color w:val="000000"/>
          <w:sz w:val="18"/>
          <w:szCs w:val="20"/>
        </w:rPr>
        <w:tab/>
      </w:r>
      <w:proofErr w:type="spellStart"/>
      <w:r w:rsidRPr="00D42A7E">
        <w:rPr>
          <w:rFonts w:ascii="Courier New" w:hAnsi="Courier New" w:cs="Courier New"/>
          <w:color w:val="000000"/>
          <w:sz w:val="18"/>
          <w:szCs w:val="20"/>
        </w:rPr>
        <w:t>ds.add</w:t>
      </w:r>
      <w:proofErr w:type="spellEnd"/>
      <w:r w:rsidRPr="00D42A7E">
        <w:rPr>
          <w:rFonts w:ascii="Courier New" w:hAnsi="Courier New" w:cs="Courier New"/>
          <w:color w:val="000000"/>
          <w:sz w:val="18"/>
          <w:szCs w:val="20"/>
        </w:rPr>
        <w:t>(ts1);</w:t>
      </w:r>
      <w:r w:rsidR="008F3AC1" w:rsidRPr="00D42A7E">
        <w:rPr>
          <w:rFonts w:ascii="Courier New" w:hAnsi="Courier New" w:cs="Courier New"/>
          <w:sz w:val="18"/>
          <w:szCs w:val="20"/>
        </w:rPr>
        <w:t xml:space="preserve"> </w:t>
      </w:r>
      <w:proofErr w:type="spellStart"/>
      <w:r w:rsidRPr="00D42A7E">
        <w:rPr>
          <w:rFonts w:ascii="Courier New" w:hAnsi="Courier New" w:cs="Courier New"/>
          <w:color w:val="000000"/>
          <w:sz w:val="18"/>
          <w:szCs w:val="20"/>
        </w:rPr>
        <w:t>ds.add</w:t>
      </w:r>
      <w:proofErr w:type="spellEnd"/>
      <w:r w:rsidRPr="00D42A7E">
        <w:rPr>
          <w:rFonts w:ascii="Courier New" w:hAnsi="Courier New" w:cs="Courier New"/>
          <w:color w:val="000000"/>
          <w:sz w:val="18"/>
          <w:szCs w:val="20"/>
        </w:rPr>
        <w:t>(ts2);</w:t>
      </w:r>
    </w:p>
    <w:p w:rsidR="008F3AC1" w:rsidRPr="00D42A7E" w:rsidRDefault="008F3AC1"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rPr>
      </w:pPr>
    </w:p>
    <w:p w:rsidR="00142302"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r w:rsidRPr="00142302">
        <w:rPr>
          <w:rFonts w:ascii="Courier New" w:hAnsi="Courier New" w:cs="Courier New"/>
          <w:color w:val="000000"/>
          <w:sz w:val="18"/>
          <w:szCs w:val="20"/>
          <w:lang w:val="en-US"/>
        </w:rPr>
        <w:t xml:space="preserve">Instrument </w:t>
      </w:r>
      <w:proofErr w:type="spellStart"/>
      <w:r w:rsidRPr="00142302">
        <w:rPr>
          <w:rFonts w:ascii="Courier New" w:hAnsi="Courier New" w:cs="Courier New"/>
          <w:color w:val="000000"/>
          <w:sz w:val="18"/>
          <w:szCs w:val="20"/>
          <w:lang w:val="en-US"/>
        </w:rPr>
        <w:t>idx</w:t>
      </w:r>
      <w:proofErr w:type="spellEnd"/>
      <w:r w:rsidRPr="00142302">
        <w:rPr>
          <w:rFonts w:ascii="Courier New" w:hAnsi="Courier New" w:cs="Courier New"/>
          <w:color w:val="000000"/>
          <w:sz w:val="18"/>
          <w:szCs w:val="20"/>
          <w:lang w:val="en-US"/>
        </w:rPr>
        <w:t xml:space="preserve"> = </w:t>
      </w:r>
      <w:r w:rsidRPr="00142302">
        <w:rPr>
          <w:rFonts w:ascii="Courier New" w:hAnsi="Courier New" w:cs="Courier New"/>
          <w:b/>
          <w:bCs/>
          <w:color w:val="7F0055"/>
          <w:sz w:val="18"/>
          <w:szCs w:val="20"/>
          <w:lang w:val="en-US"/>
        </w:rPr>
        <w:t>new</w:t>
      </w:r>
      <w:r w:rsidRPr="00142302">
        <w:rPr>
          <w:rFonts w:ascii="Courier New" w:hAnsi="Courier New" w:cs="Courier New"/>
          <w:color w:val="000000"/>
          <w:sz w:val="18"/>
          <w:szCs w:val="20"/>
          <w:lang w:val="en-US"/>
        </w:rPr>
        <w:t xml:space="preserve"> </w:t>
      </w:r>
      <w:proofErr w:type="gramStart"/>
      <w:r w:rsidRPr="00142302">
        <w:rPr>
          <w:rFonts w:ascii="Courier New" w:hAnsi="Courier New" w:cs="Courier New"/>
          <w:color w:val="000000"/>
          <w:sz w:val="18"/>
          <w:szCs w:val="20"/>
          <w:lang w:val="en-US"/>
        </w:rPr>
        <w:t>Instrument(</w:t>
      </w:r>
      <w:proofErr w:type="gramEnd"/>
      <w:r w:rsidRPr="00142302">
        <w:rPr>
          <w:rFonts w:ascii="Courier New" w:hAnsi="Courier New" w:cs="Courier New"/>
          <w:color w:val="2A00FF"/>
          <w:sz w:val="18"/>
          <w:szCs w:val="20"/>
          <w:lang w:val="en-US"/>
        </w:rPr>
        <w:t>"JIEMU_IG_TRADED.01TO03"</w:t>
      </w:r>
      <w:r w:rsidRPr="00142302">
        <w:rPr>
          <w:rFonts w:ascii="Courier New" w:hAnsi="Courier New" w:cs="Courier New"/>
          <w:color w:val="000000"/>
          <w:sz w:val="18"/>
          <w:szCs w:val="20"/>
          <w:lang w:val="en-US"/>
        </w:rPr>
        <w:t>,</w:t>
      </w:r>
      <w:r w:rsidRPr="00142302">
        <w:rPr>
          <w:rFonts w:ascii="Courier New" w:hAnsi="Courier New" w:cs="Courier New"/>
          <w:color w:val="2A00FF"/>
          <w:sz w:val="18"/>
          <w:szCs w:val="20"/>
          <w:lang w:val="en-US"/>
        </w:rPr>
        <w:t>"Index"</w:t>
      </w:r>
      <w:r w:rsidRPr="00142302">
        <w:rPr>
          <w:rFonts w:ascii="Courier New" w:hAnsi="Courier New" w:cs="Courier New"/>
          <w:color w:val="000000"/>
          <w:sz w:val="18"/>
          <w:szCs w:val="20"/>
          <w:lang w:val="en-US"/>
        </w:rPr>
        <w:t>,ds);</w:t>
      </w:r>
    </w:p>
    <w:p w:rsidR="00E058E7" w:rsidRPr="00D42A7E" w:rsidRDefault="00142302"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color w:val="000000"/>
          <w:sz w:val="18"/>
          <w:szCs w:val="20"/>
          <w:lang w:val="en-US"/>
        </w:rPr>
      </w:pPr>
      <w:proofErr w:type="spellStart"/>
      <w:proofErr w:type="gramStart"/>
      <w:r w:rsidRPr="00D42A7E">
        <w:rPr>
          <w:rFonts w:ascii="Courier New" w:hAnsi="Courier New" w:cs="Courier New"/>
          <w:color w:val="000000"/>
          <w:sz w:val="18"/>
          <w:szCs w:val="20"/>
          <w:lang w:val="en-US"/>
        </w:rPr>
        <w:t>idx.printSummary</w:t>
      </w:r>
      <w:proofErr w:type="spellEnd"/>
      <w:r w:rsidRPr="00D42A7E">
        <w:rPr>
          <w:rFonts w:ascii="Courier New" w:hAnsi="Courier New" w:cs="Courier New"/>
          <w:color w:val="000000"/>
          <w:sz w:val="18"/>
          <w:szCs w:val="20"/>
          <w:lang w:val="en-US"/>
        </w:rPr>
        <w:t>(</w:t>
      </w:r>
      <w:proofErr w:type="gramEnd"/>
      <w:r w:rsidRPr="00D42A7E">
        <w:rPr>
          <w:rFonts w:ascii="Courier New" w:hAnsi="Courier New" w:cs="Courier New"/>
          <w:color w:val="000000"/>
          <w:sz w:val="18"/>
          <w:szCs w:val="20"/>
          <w:lang w:val="en-US"/>
        </w:rPr>
        <w:t>);</w:t>
      </w:r>
    </w:p>
    <w:p w:rsidR="00E058E7" w:rsidRPr="00E058E7" w:rsidRDefault="00E058E7" w:rsidP="00E058E7">
      <w:pPr>
        <w:autoSpaceDE w:val="0"/>
        <w:autoSpaceDN w:val="0"/>
        <w:adjustRightInd w:val="0"/>
        <w:spacing w:before="0" w:line="276" w:lineRule="auto"/>
        <w:jc w:val="left"/>
        <w:rPr>
          <w:rFonts w:ascii="Courier New" w:hAnsi="Courier New" w:cs="Courier New"/>
          <w:sz w:val="16"/>
          <w:szCs w:val="20"/>
          <w:lang w:val="en-US"/>
        </w:rPr>
      </w:pPr>
    </w:p>
    <w:p w:rsidR="00142302" w:rsidRPr="003D7ED1" w:rsidRDefault="00142302" w:rsidP="00142302">
      <w:pPr>
        <w:autoSpaceDE w:val="0"/>
        <w:autoSpaceDN w:val="0"/>
        <w:adjustRightInd w:val="0"/>
        <w:spacing w:before="0"/>
        <w:jc w:val="left"/>
        <w:rPr>
          <w:rFonts w:cstheme="minorHAnsi"/>
          <w:color w:val="000000"/>
          <w:sz w:val="20"/>
          <w:szCs w:val="20"/>
          <w:u w:val="single"/>
          <w:lang w:val="en-US"/>
        </w:rPr>
      </w:pPr>
      <w:r w:rsidRPr="003D7ED1">
        <w:rPr>
          <w:rFonts w:cstheme="minorHAnsi"/>
          <w:color w:val="000000"/>
          <w:sz w:val="20"/>
          <w:szCs w:val="20"/>
          <w:u w:val="single"/>
          <w:lang w:val="en-US"/>
        </w:rPr>
        <w:t>Console Output:</w:t>
      </w:r>
    </w:p>
    <w:p w:rsidR="00142302" w:rsidRPr="00142302" w:rsidRDefault="00142302" w:rsidP="00142302">
      <w:pPr>
        <w:autoSpaceDE w:val="0"/>
        <w:autoSpaceDN w:val="0"/>
        <w:adjustRightInd w:val="0"/>
        <w:spacing w:before="0" w:line="240" w:lineRule="auto"/>
        <w:jc w:val="left"/>
        <w:rPr>
          <w:rFonts w:ascii="Courier New" w:hAnsi="Courier New" w:cs="Courier New"/>
          <w:sz w:val="20"/>
          <w:szCs w:val="20"/>
          <w:lang w:val="en-US"/>
        </w:rPr>
      </w:pPr>
      <w:r w:rsidRPr="00142302">
        <w:rPr>
          <w:rFonts w:ascii="Courier New" w:hAnsi="Courier New" w:cs="Courier New"/>
          <w:color w:val="000000"/>
          <w:sz w:val="20"/>
          <w:szCs w:val="20"/>
          <w:lang w:val="en-US"/>
        </w:rPr>
        <w:t>Instrument object summary:</w:t>
      </w:r>
    </w:p>
    <w:p w:rsidR="00142302" w:rsidRPr="00142302" w:rsidRDefault="00142302" w:rsidP="00142302">
      <w:pPr>
        <w:autoSpaceDE w:val="0"/>
        <w:autoSpaceDN w:val="0"/>
        <w:adjustRightInd w:val="0"/>
        <w:spacing w:before="0" w:line="240" w:lineRule="auto"/>
        <w:jc w:val="left"/>
        <w:rPr>
          <w:rFonts w:ascii="Courier New" w:hAnsi="Courier New" w:cs="Courier New"/>
          <w:sz w:val="20"/>
          <w:szCs w:val="20"/>
          <w:lang w:val="en-US"/>
        </w:rPr>
      </w:pPr>
      <w:r w:rsidRPr="00142302">
        <w:rPr>
          <w:rFonts w:ascii="Courier New" w:hAnsi="Courier New" w:cs="Courier New"/>
          <w:color w:val="000000"/>
          <w:sz w:val="20"/>
          <w:szCs w:val="20"/>
          <w:lang w:val="en-US"/>
        </w:rPr>
        <w:t xml:space="preserve">  </w:t>
      </w:r>
      <w:proofErr w:type="spellStart"/>
      <w:r w:rsidRPr="00142302">
        <w:rPr>
          <w:rFonts w:ascii="Courier New" w:hAnsi="Courier New" w:cs="Courier New"/>
          <w:color w:val="000000"/>
          <w:sz w:val="20"/>
          <w:szCs w:val="20"/>
          <w:lang w:val="en-US"/>
        </w:rPr>
        <w:t>UniqueID</w:t>
      </w:r>
      <w:proofErr w:type="spellEnd"/>
      <w:r w:rsidRPr="00142302">
        <w:rPr>
          <w:rFonts w:ascii="Courier New" w:hAnsi="Courier New" w:cs="Courier New"/>
          <w:color w:val="000000"/>
          <w:sz w:val="20"/>
          <w:szCs w:val="20"/>
          <w:lang w:val="en-US"/>
        </w:rPr>
        <w:t xml:space="preserve">       : JIEMU_IG_TRADED.01TO03</w:t>
      </w:r>
    </w:p>
    <w:p w:rsidR="00142302" w:rsidRPr="00142302" w:rsidRDefault="00142302" w:rsidP="00142302">
      <w:pPr>
        <w:autoSpaceDE w:val="0"/>
        <w:autoSpaceDN w:val="0"/>
        <w:adjustRightInd w:val="0"/>
        <w:spacing w:before="0" w:line="240" w:lineRule="auto"/>
        <w:jc w:val="left"/>
        <w:rPr>
          <w:rFonts w:ascii="Courier New" w:hAnsi="Courier New" w:cs="Courier New"/>
          <w:sz w:val="20"/>
          <w:szCs w:val="20"/>
          <w:lang w:val="en-US"/>
        </w:rPr>
      </w:pPr>
      <w:r w:rsidRPr="00142302">
        <w:rPr>
          <w:rFonts w:ascii="Courier New" w:hAnsi="Courier New" w:cs="Courier New"/>
          <w:color w:val="000000"/>
          <w:sz w:val="20"/>
          <w:szCs w:val="20"/>
          <w:lang w:val="en-US"/>
        </w:rPr>
        <w:t xml:space="preserve">  </w:t>
      </w:r>
      <w:proofErr w:type="spellStart"/>
      <w:r w:rsidRPr="00142302">
        <w:rPr>
          <w:rFonts w:ascii="Courier New" w:hAnsi="Courier New" w:cs="Courier New"/>
          <w:color w:val="000000"/>
          <w:sz w:val="20"/>
          <w:szCs w:val="20"/>
          <w:lang w:val="en-US"/>
        </w:rPr>
        <w:t>InstrumentClass</w:t>
      </w:r>
      <w:proofErr w:type="spellEnd"/>
      <w:r w:rsidRPr="00142302">
        <w:rPr>
          <w:rFonts w:ascii="Courier New" w:hAnsi="Courier New" w:cs="Courier New"/>
          <w:color w:val="000000"/>
          <w:sz w:val="20"/>
          <w:szCs w:val="20"/>
          <w:lang w:val="en-US"/>
        </w:rPr>
        <w:t>: Index</w:t>
      </w:r>
    </w:p>
    <w:p w:rsidR="00142302" w:rsidRPr="00142302" w:rsidRDefault="00142302" w:rsidP="00142302">
      <w:pPr>
        <w:autoSpaceDE w:val="0"/>
        <w:autoSpaceDN w:val="0"/>
        <w:adjustRightInd w:val="0"/>
        <w:spacing w:before="0" w:line="240" w:lineRule="auto"/>
        <w:jc w:val="left"/>
        <w:rPr>
          <w:rFonts w:ascii="Courier New" w:hAnsi="Courier New" w:cs="Courier New"/>
          <w:sz w:val="20"/>
          <w:szCs w:val="20"/>
          <w:lang w:val="en-US"/>
        </w:rPr>
      </w:pPr>
      <w:r w:rsidRPr="00142302">
        <w:rPr>
          <w:rFonts w:ascii="Courier New" w:hAnsi="Courier New" w:cs="Courier New"/>
          <w:color w:val="000000"/>
          <w:sz w:val="20"/>
          <w:szCs w:val="20"/>
          <w:lang w:val="en-US"/>
        </w:rPr>
        <w:t xml:space="preserve">  </w:t>
      </w:r>
      <w:proofErr w:type="spellStart"/>
      <w:r w:rsidRPr="00142302">
        <w:rPr>
          <w:rFonts w:ascii="Courier New" w:hAnsi="Courier New" w:cs="Courier New"/>
          <w:color w:val="000000"/>
          <w:sz w:val="20"/>
          <w:szCs w:val="20"/>
          <w:lang w:val="en-US"/>
        </w:rPr>
        <w:t>TimeSeries</w:t>
      </w:r>
      <w:proofErr w:type="spellEnd"/>
      <w:r w:rsidRPr="00142302">
        <w:rPr>
          <w:rFonts w:ascii="Courier New" w:hAnsi="Courier New" w:cs="Courier New"/>
          <w:color w:val="000000"/>
          <w:sz w:val="20"/>
          <w:szCs w:val="20"/>
          <w:lang w:val="en-US"/>
        </w:rPr>
        <w:t xml:space="preserve"> overview:</w:t>
      </w:r>
    </w:p>
    <w:p w:rsidR="00142302" w:rsidRPr="00142302" w:rsidRDefault="00142302" w:rsidP="00142302">
      <w:pPr>
        <w:autoSpaceDE w:val="0"/>
        <w:autoSpaceDN w:val="0"/>
        <w:adjustRightInd w:val="0"/>
        <w:spacing w:before="0" w:line="240" w:lineRule="auto"/>
        <w:jc w:val="left"/>
        <w:rPr>
          <w:rFonts w:ascii="Courier New" w:hAnsi="Courier New" w:cs="Courier New"/>
          <w:sz w:val="20"/>
          <w:szCs w:val="20"/>
          <w:lang w:val="en-US"/>
        </w:rPr>
      </w:pPr>
      <w:r w:rsidRPr="00142302">
        <w:rPr>
          <w:rFonts w:ascii="Courier New" w:hAnsi="Courier New" w:cs="Courier New"/>
          <w:color w:val="000000"/>
          <w:sz w:val="20"/>
          <w:szCs w:val="20"/>
          <w:lang w:val="en-US"/>
        </w:rPr>
        <w:t xml:space="preserve">      CLOSE is a DenseSeries</w:t>
      </w:r>
    </w:p>
    <w:p w:rsidR="00142302" w:rsidRPr="00142302" w:rsidRDefault="00142302" w:rsidP="00142302">
      <w:pPr>
        <w:autoSpaceDE w:val="0"/>
        <w:autoSpaceDN w:val="0"/>
        <w:adjustRightInd w:val="0"/>
        <w:spacing w:before="0" w:line="240" w:lineRule="auto"/>
        <w:jc w:val="left"/>
        <w:rPr>
          <w:rFonts w:ascii="Courier New" w:hAnsi="Courier New" w:cs="Courier New"/>
          <w:sz w:val="20"/>
          <w:szCs w:val="20"/>
          <w:lang w:val="en-US"/>
        </w:rPr>
      </w:pPr>
      <w:r w:rsidRPr="00142302">
        <w:rPr>
          <w:rFonts w:ascii="Courier New" w:hAnsi="Courier New" w:cs="Courier New"/>
          <w:color w:val="000000"/>
          <w:sz w:val="20"/>
          <w:szCs w:val="20"/>
          <w:lang w:val="en-US"/>
        </w:rPr>
        <w:t xml:space="preserve">        </w:t>
      </w:r>
      <w:proofErr w:type="gramStart"/>
      <w:r w:rsidRPr="00142302">
        <w:rPr>
          <w:rFonts w:ascii="Courier New" w:hAnsi="Courier New" w:cs="Courier New"/>
          <w:color w:val="000000"/>
          <w:sz w:val="20"/>
          <w:szCs w:val="20"/>
          <w:lang w:val="en-US"/>
        </w:rPr>
        <w:t>includes</w:t>
      </w:r>
      <w:proofErr w:type="gramEnd"/>
      <w:r w:rsidRPr="00142302">
        <w:rPr>
          <w:rFonts w:ascii="Courier New" w:hAnsi="Courier New" w:cs="Courier New"/>
          <w:color w:val="000000"/>
          <w:sz w:val="20"/>
          <w:szCs w:val="20"/>
          <w:lang w:val="en-US"/>
        </w:rPr>
        <w:t xml:space="preserve">: </w:t>
      </w:r>
    </w:p>
    <w:p w:rsidR="00142302" w:rsidRPr="00142302" w:rsidRDefault="00142302" w:rsidP="00142302">
      <w:pPr>
        <w:autoSpaceDE w:val="0"/>
        <w:autoSpaceDN w:val="0"/>
        <w:adjustRightInd w:val="0"/>
        <w:spacing w:before="0" w:line="240" w:lineRule="auto"/>
        <w:jc w:val="left"/>
        <w:rPr>
          <w:rFonts w:ascii="Courier New" w:hAnsi="Courier New" w:cs="Courier New"/>
          <w:sz w:val="20"/>
          <w:szCs w:val="20"/>
          <w:lang w:val="en-US"/>
        </w:rPr>
      </w:pPr>
      <w:r w:rsidRPr="00142302">
        <w:rPr>
          <w:rFonts w:ascii="Courier New" w:hAnsi="Courier New" w:cs="Courier New"/>
          <w:color w:val="000000"/>
          <w:sz w:val="20"/>
          <w:szCs w:val="20"/>
          <w:lang w:val="en-US"/>
        </w:rPr>
        <w:t xml:space="preserve">          STATIC START</w:t>
      </w:r>
    </w:p>
    <w:p w:rsidR="00142302" w:rsidRPr="00142302" w:rsidRDefault="00142302" w:rsidP="00142302">
      <w:pPr>
        <w:autoSpaceDE w:val="0"/>
        <w:autoSpaceDN w:val="0"/>
        <w:adjustRightInd w:val="0"/>
        <w:spacing w:before="0" w:line="240" w:lineRule="auto"/>
        <w:jc w:val="left"/>
        <w:rPr>
          <w:rFonts w:ascii="Courier New" w:hAnsi="Courier New" w:cs="Courier New"/>
          <w:sz w:val="20"/>
          <w:szCs w:val="20"/>
          <w:lang w:val="en-US"/>
        </w:rPr>
      </w:pPr>
      <w:r w:rsidRPr="00142302">
        <w:rPr>
          <w:rFonts w:ascii="Courier New" w:hAnsi="Courier New" w:cs="Courier New"/>
          <w:color w:val="000000"/>
          <w:sz w:val="20"/>
          <w:szCs w:val="20"/>
          <w:lang w:val="en-US"/>
        </w:rPr>
        <w:t xml:space="preserve">      YIELD is a DenseSeries</w:t>
      </w:r>
    </w:p>
    <w:p w:rsidR="00142302" w:rsidRPr="00D42A7E" w:rsidRDefault="00142302" w:rsidP="00142302">
      <w:pPr>
        <w:autoSpaceDE w:val="0"/>
        <w:autoSpaceDN w:val="0"/>
        <w:adjustRightInd w:val="0"/>
        <w:spacing w:before="0" w:line="240" w:lineRule="auto"/>
        <w:jc w:val="left"/>
        <w:rPr>
          <w:rFonts w:ascii="Courier New" w:hAnsi="Courier New" w:cs="Courier New"/>
          <w:sz w:val="20"/>
          <w:szCs w:val="20"/>
        </w:rPr>
      </w:pPr>
      <w:r w:rsidRPr="00142302">
        <w:rPr>
          <w:rFonts w:ascii="Courier New" w:hAnsi="Courier New" w:cs="Courier New"/>
          <w:color w:val="000000"/>
          <w:sz w:val="20"/>
          <w:szCs w:val="20"/>
          <w:lang w:val="en-US"/>
        </w:rPr>
        <w:t xml:space="preserve">        </w:t>
      </w:r>
      <w:proofErr w:type="spellStart"/>
      <w:r w:rsidRPr="00D42A7E">
        <w:rPr>
          <w:rFonts w:ascii="Courier New" w:hAnsi="Courier New" w:cs="Courier New"/>
          <w:color w:val="000000"/>
          <w:sz w:val="20"/>
          <w:szCs w:val="20"/>
        </w:rPr>
        <w:t>includes</w:t>
      </w:r>
      <w:proofErr w:type="spellEnd"/>
      <w:r w:rsidRPr="00D42A7E">
        <w:rPr>
          <w:rFonts w:ascii="Courier New" w:hAnsi="Courier New" w:cs="Courier New"/>
          <w:color w:val="000000"/>
          <w:sz w:val="20"/>
          <w:szCs w:val="20"/>
        </w:rPr>
        <w:t xml:space="preserve">: </w:t>
      </w:r>
    </w:p>
    <w:p w:rsidR="00142302" w:rsidRPr="00D42A7E" w:rsidRDefault="00142302" w:rsidP="00142302">
      <w:pPr>
        <w:autoSpaceDE w:val="0"/>
        <w:autoSpaceDN w:val="0"/>
        <w:adjustRightInd w:val="0"/>
        <w:spacing w:before="0" w:line="240" w:lineRule="auto"/>
        <w:jc w:val="left"/>
        <w:rPr>
          <w:rFonts w:ascii="Courier New" w:hAnsi="Courier New" w:cs="Courier New"/>
          <w:sz w:val="20"/>
          <w:szCs w:val="20"/>
        </w:rPr>
      </w:pPr>
      <w:r w:rsidRPr="00D42A7E">
        <w:rPr>
          <w:rFonts w:ascii="Courier New" w:hAnsi="Courier New" w:cs="Courier New"/>
          <w:color w:val="000000"/>
          <w:sz w:val="20"/>
          <w:szCs w:val="20"/>
        </w:rPr>
        <w:t xml:space="preserve">          STATIC START</w:t>
      </w:r>
    </w:p>
    <w:p w:rsidR="00E058E7" w:rsidRDefault="00E058E7" w:rsidP="002C5F2F">
      <w:r>
        <w:t xml:space="preserve">Die Zeitreihen werden mit dem Wert „STATIC START“ initialisiert, damit sie nicht leer sind. </w:t>
      </w:r>
      <w:proofErr w:type="gramStart"/>
      <w:r>
        <w:t>Im</w:t>
      </w:r>
      <w:proofErr w:type="gramEnd"/>
      <w:r>
        <w:t xml:space="preserve"> Prototypen gibt es keine Startwerte, da die Objekte nicht aus Datenfiles erzeugt werden. Folgender Test soll zeigen, dass die tägliche Frequenz berücksichtigt wird – dies geschieht durch null-Werte in den Zeitreihen. Außerdem wird versucht eine nicht vorhandene Zeitreihe namens TEST zu aktualisieren.</w:t>
      </w:r>
    </w:p>
    <w:p w:rsidR="00E058E7" w:rsidRPr="00E058E7" w:rsidRDefault="00E058E7"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sidRPr="00E058E7">
        <w:rPr>
          <w:rFonts w:ascii="Courier New" w:hAnsi="Courier New" w:cs="Courier New"/>
          <w:color w:val="000000"/>
          <w:sz w:val="18"/>
          <w:szCs w:val="20"/>
          <w:lang w:val="en-US"/>
        </w:rPr>
        <w:t>idx.addElementToTimeSeriesByDate</w:t>
      </w:r>
      <w:proofErr w:type="spellEnd"/>
      <w:r w:rsidRPr="00E058E7">
        <w:rPr>
          <w:rFonts w:ascii="Courier New" w:hAnsi="Courier New" w:cs="Courier New"/>
          <w:color w:val="000000"/>
          <w:sz w:val="18"/>
          <w:szCs w:val="20"/>
          <w:lang w:val="en-US"/>
        </w:rPr>
        <w:t>(</w:t>
      </w:r>
      <w:proofErr w:type="gramEnd"/>
      <w:r w:rsidRPr="00E058E7">
        <w:rPr>
          <w:rFonts w:ascii="Courier New" w:hAnsi="Courier New" w:cs="Courier New"/>
          <w:color w:val="2A00FF"/>
          <w:sz w:val="18"/>
          <w:szCs w:val="20"/>
          <w:lang w:val="en-US"/>
        </w:rPr>
        <w:t>"CLOSE"</w:t>
      </w:r>
      <w:r w:rsidRPr="00E058E7">
        <w:rPr>
          <w:rFonts w:ascii="Courier New" w:hAnsi="Courier New" w:cs="Courier New"/>
          <w:color w:val="000000"/>
          <w:sz w:val="18"/>
          <w:szCs w:val="20"/>
          <w:lang w:val="en-US"/>
        </w:rPr>
        <w:t xml:space="preserve">, 2011, 8, 2, </w:t>
      </w:r>
      <w:r w:rsidRPr="00E058E7">
        <w:rPr>
          <w:rFonts w:ascii="Courier New" w:hAnsi="Courier New" w:cs="Courier New"/>
          <w:color w:val="2A00FF"/>
          <w:sz w:val="18"/>
          <w:szCs w:val="20"/>
          <w:lang w:val="en-US"/>
        </w:rPr>
        <w:t>"102.34"</w:t>
      </w:r>
      <w:r w:rsidRPr="00E058E7">
        <w:rPr>
          <w:rFonts w:ascii="Courier New" w:hAnsi="Courier New" w:cs="Courier New"/>
          <w:color w:val="000000"/>
          <w:sz w:val="18"/>
          <w:szCs w:val="20"/>
          <w:lang w:val="en-US"/>
        </w:rPr>
        <w:t>);</w:t>
      </w:r>
    </w:p>
    <w:p w:rsidR="00E058E7" w:rsidRPr="00E058E7" w:rsidRDefault="00E058E7"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ab/>
      </w:r>
      <w:r w:rsidRPr="00E058E7">
        <w:rPr>
          <w:rFonts w:ascii="Courier New" w:hAnsi="Courier New" w:cs="Courier New"/>
          <w:color w:val="000000"/>
          <w:sz w:val="18"/>
          <w:szCs w:val="20"/>
          <w:lang w:val="en-US"/>
        </w:rPr>
        <w:tab/>
      </w:r>
      <w:proofErr w:type="spellStart"/>
      <w:proofErr w:type="gramStart"/>
      <w:r w:rsidRPr="00E058E7">
        <w:rPr>
          <w:rFonts w:ascii="Courier New" w:hAnsi="Courier New" w:cs="Courier New"/>
          <w:color w:val="000000"/>
          <w:sz w:val="18"/>
          <w:szCs w:val="20"/>
          <w:lang w:val="en-US"/>
        </w:rPr>
        <w:t>idx.addElementToTimeSeriesByDate</w:t>
      </w:r>
      <w:proofErr w:type="spellEnd"/>
      <w:r w:rsidRPr="00E058E7">
        <w:rPr>
          <w:rFonts w:ascii="Courier New" w:hAnsi="Courier New" w:cs="Courier New"/>
          <w:color w:val="000000"/>
          <w:sz w:val="18"/>
          <w:szCs w:val="20"/>
          <w:lang w:val="en-US"/>
        </w:rPr>
        <w:t>(</w:t>
      </w:r>
      <w:proofErr w:type="gramEnd"/>
      <w:r w:rsidRPr="00E058E7">
        <w:rPr>
          <w:rFonts w:ascii="Courier New" w:hAnsi="Courier New" w:cs="Courier New"/>
          <w:color w:val="2A00FF"/>
          <w:sz w:val="18"/>
          <w:szCs w:val="20"/>
          <w:lang w:val="en-US"/>
        </w:rPr>
        <w:t>"CLOSE"</w:t>
      </w:r>
      <w:r w:rsidRPr="00E058E7">
        <w:rPr>
          <w:rFonts w:ascii="Courier New" w:hAnsi="Courier New" w:cs="Courier New"/>
          <w:color w:val="000000"/>
          <w:sz w:val="18"/>
          <w:szCs w:val="20"/>
          <w:lang w:val="en-US"/>
        </w:rPr>
        <w:t xml:space="preserve">, 2011, 8, 3, </w:t>
      </w:r>
      <w:r w:rsidRPr="00E058E7">
        <w:rPr>
          <w:rFonts w:ascii="Courier New" w:hAnsi="Courier New" w:cs="Courier New"/>
          <w:color w:val="2A00FF"/>
          <w:sz w:val="18"/>
          <w:szCs w:val="20"/>
          <w:lang w:val="en-US"/>
        </w:rPr>
        <w:t>"104.23"</w:t>
      </w:r>
      <w:r w:rsidRPr="00E058E7">
        <w:rPr>
          <w:rFonts w:ascii="Courier New" w:hAnsi="Courier New" w:cs="Courier New"/>
          <w:color w:val="000000"/>
          <w:sz w:val="18"/>
          <w:szCs w:val="20"/>
          <w:lang w:val="en-US"/>
        </w:rPr>
        <w:t>);</w:t>
      </w:r>
    </w:p>
    <w:p w:rsidR="00E058E7" w:rsidRPr="00E058E7" w:rsidRDefault="00E058E7"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ab/>
      </w:r>
      <w:r w:rsidRPr="00E058E7">
        <w:rPr>
          <w:rFonts w:ascii="Courier New" w:hAnsi="Courier New" w:cs="Courier New"/>
          <w:color w:val="000000"/>
          <w:sz w:val="18"/>
          <w:szCs w:val="20"/>
          <w:lang w:val="en-US"/>
        </w:rPr>
        <w:tab/>
      </w:r>
      <w:proofErr w:type="spellStart"/>
      <w:proofErr w:type="gramStart"/>
      <w:r w:rsidRPr="00E058E7">
        <w:rPr>
          <w:rFonts w:ascii="Courier New" w:hAnsi="Courier New" w:cs="Courier New"/>
          <w:color w:val="000000"/>
          <w:sz w:val="18"/>
          <w:szCs w:val="20"/>
          <w:lang w:val="en-US"/>
        </w:rPr>
        <w:t>idx.addElementToTimeSeriesByDate</w:t>
      </w:r>
      <w:proofErr w:type="spellEnd"/>
      <w:r w:rsidRPr="00E058E7">
        <w:rPr>
          <w:rFonts w:ascii="Courier New" w:hAnsi="Courier New" w:cs="Courier New"/>
          <w:color w:val="000000"/>
          <w:sz w:val="18"/>
          <w:szCs w:val="20"/>
          <w:lang w:val="en-US"/>
        </w:rPr>
        <w:t>(</w:t>
      </w:r>
      <w:proofErr w:type="gramEnd"/>
      <w:r w:rsidRPr="00E058E7">
        <w:rPr>
          <w:rFonts w:ascii="Courier New" w:hAnsi="Courier New" w:cs="Courier New"/>
          <w:color w:val="2A00FF"/>
          <w:sz w:val="18"/>
          <w:szCs w:val="20"/>
          <w:lang w:val="en-US"/>
        </w:rPr>
        <w:t>"CLOSE"</w:t>
      </w:r>
      <w:r w:rsidRPr="00E058E7">
        <w:rPr>
          <w:rFonts w:ascii="Courier New" w:hAnsi="Courier New" w:cs="Courier New"/>
          <w:color w:val="000000"/>
          <w:sz w:val="18"/>
          <w:szCs w:val="20"/>
          <w:lang w:val="en-US"/>
        </w:rPr>
        <w:t xml:space="preserve">, 2011, 8, 4, </w:t>
      </w:r>
      <w:r w:rsidRPr="00E058E7">
        <w:rPr>
          <w:rFonts w:ascii="Courier New" w:hAnsi="Courier New" w:cs="Courier New"/>
          <w:color w:val="2A00FF"/>
          <w:sz w:val="18"/>
          <w:szCs w:val="20"/>
          <w:lang w:val="en-US"/>
        </w:rPr>
        <w:t>"103.19"</w:t>
      </w:r>
      <w:r w:rsidRPr="00E058E7">
        <w:rPr>
          <w:rFonts w:ascii="Courier New" w:hAnsi="Courier New" w:cs="Courier New"/>
          <w:color w:val="000000"/>
          <w:sz w:val="18"/>
          <w:szCs w:val="20"/>
          <w:lang w:val="en-US"/>
        </w:rPr>
        <w:t>);</w:t>
      </w:r>
    </w:p>
    <w:p w:rsidR="00E058E7" w:rsidRDefault="00E058E7"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color w:val="000000"/>
          <w:sz w:val="18"/>
          <w:szCs w:val="20"/>
          <w:lang w:val="en-US"/>
        </w:rPr>
      </w:pPr>
      <w:r w:rsidRPr="00E058E7">
        <w:rPr>
          <w:rFonts w:ascii="Courier New" w:hAnsi="Courier New" w:cs="Courier New"/>
          <w:color w:val="000000"/>
          <w:sz w:val="18"/>
          <w:szCs w:val="20"/>
          <w:lang w:val="en-US"/>
        </w:rPr>
        <w:tab/>
      </w:r>
      <w:r w:rsidRPr="00E058E7">
        <w:rPr>
          <w:rFonts w:ascii="Courier New" w:hAnsi="Courier New" w:cs="Courier New"/>
          <w:color w:val="000000"/>
          <w:sz w:val="18"/>
          <w:szCs w:val="20"/>
          <w:lang w:val="en-US"/>
        </w:rPr>
        <w:tab/>
      </w:r>
      <w:proofErr w:type="spellStart"/>
      <w:proofErr w:type="gramStart"/>
      <w:r w:rsidRPr="00E058E7">
        <w:rPr>
          <w:rFonts w:ascii="Courier New" w:hAnsi="Courier New" w:cs="Courier New"/>
          <w:color w:val="000000"/>
          <w:sz w:val="18"/>
          <w:szCs w:val="20"/>
          <w:lang w:val="en-US"/>
        </w:rPr>
        <w:t>idx.addElementToTimeSeriesByDate</w:t>
      </w:r>
      <w:proofErr w:type="spellEnd"/>
      <w:r w:rsidRPr="00E058E7">
        <w:rPr>
          <w:rFonts w:ascii="Courier New" w:hAnsi="Courier New" w:cs="Courier New"/>
          <w:color w:val="000000"/>
          <w:sz w:val="18"/>
          <w:szCs w:val="20"/>
          <w:lang w:val="en-US"/>
        </w:rPr>
        <w:t>(</w:t>
      </w:r>
      <w:proofErr w:type="gramEnd"/>
      <w:r w:rsidRPr="00E058E7">
        <w:rPr>
          <w:rFonts w:ascii="Courier New" w:hAnsi="Courier New" w:cs="Courier New"/>
          <w:color w:val="2A00FF"/>
          <w:sz w:val="18"/>
          <w:szCs w:val="20"/>
          <w:lang w:val="en-US"/>
        </w:rPr>
        <w:t>"CLOSE"</w:t>
      </w:r>
      <w:r w:rsidRPr="00E058E7">
        <w:rPr>
          <w:rFonts w:ascii="Courier New" w:hAnsi="Courier New" w:cs="Courier New"/>
          <w:color w:val="000000"/>
          <w:sz w:val="18"/>
          <w:szCs w:val="20"/>
          <w:lang w:val="en-US"/>
        </w:rPr>
        <w:t xml:space="preserve">, 2011, 8, 5, </w:t>
      </w:r>
      <w:r w:rsidRPr="00E058E7">
        <w:rPr>
          <w:rFonts w:ascii="Courier New" w:hAnsi="Courier New" w:cs="Courier New"/>
          <w:color w:val="2A00FF"/>
          <w:sz w:val="18"/>
          <w:szCs w:val="20"/>
          <w:lang w:val="en-US"/>
        </w:rPr>
        <w:t>"102.96"</w:t>
      </w:r>
      <w:r w:rsidRPr="00E058E7">
        <w:rPr>
          <w:rFonts w:ascii="Courier New" w:hAnsi="Courier New" w:cs="Courier New"/>
          <w:color w:val="000000"/>
          <w:sz w:val="18"/>
          <w:szCs w:val="20"/>
          <w:lang w:val="en-US"/>
        </w:rPr>
        <w:t>);</w:t>
      </w:r>
    </w:p>
    <w:p w:rsidR="00482B85" w:rsidRPr="00E058E7" w:rsidRDefault="00482B85"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proofErr w:type="spellStart"/>
      <w:proofErr w:type="gramStart"/>
      <w:r w:rsidRPr="00E058E7">
        <w:rPr>
          <w:rFonts w:ascii="Courier New" w:hAnsi="Courier New" w:cs="Courier New"/>
          <w:color w:val="000000"/>
          <w:sz w:val="18"/>
          <w:szCs w:val="20"/>
          <w:lang w:val="en-US"/>
        </w:rPr>
        <w:t>idx.addElementToTimeSeriesByDate</w:t>
      </w:r>
      <w:proofErr w:type="spellEnd"/>
      <w:r w:rsidRPr="00E058E7">
        <w:rPr>
          <w:rFonts w:ascii="Courier New" w:hAnsi="Courier New" w:cs="Courier New"/>
          <w:color w:val="000000"/>
          <w:sz w:val="18"/>
          <w:szCs w:val="20"/>
          <w:lang w:val="en-US"/>
        </w:rPr>
        <w:t>(</w:t>
      </w:r>
      <w:proofErr w:type="gramEnd"/>
      <w:r w:rsidRPr="00E058E7">
        <w:rPr>
          <w:rFonts w:ascii="Courier New" w:hAnsi="Courier New" w:cs="Courier New"/>
          <w:color w:val="2A00FF"/>
          <w:sz w:val="18"/>
          <w:szCs w:val="20"/>
          <w:lang w:val="en-US"/>
        </w:rPr>
        <w:t>"CLOSE"</w:t>
      </w:r>
      <w:r>
        <w:rPr>
          <w:rFonts w:ascii="Courier New" w:hAnsi="Courier New" w:cs="Courier New"/>
          <w:color w:val="000000"/>
          <w:sz w:val="18"/>
          <w:szCs w:val="20"/>
          <w:lang w:val="en-US"/>
        </w:rPr>
        <w:t>, 2011, 8, 8</w:t>
      </w:r>
      <w:r w:rsidRPr="00E058E7">
        <w:rPr>
          <w:rFonts w:ascii="Courier New" w:hAnsi="Courier New" w:cs="Courier New"/>
          <w:color w:val="000000"/>
          <w:sz w:val="18"/>
          <w:szCs w:val="20"/>
          <w:lang w:val="en-US"/>
        </w:rPr>
        <w:t xml:space="preserve">, </w:t>
      </w:r>
      <w:r w:rsidRPr="00E058E7">
        <w:rPr>
          <w:rFonts w:ascii="Courier New" w:hAnsi="Courier New" w:cs="Courier New"/>
          <w:color w:val="2A00FF"/>
          <w:sz w:val="18"/>
          <w:szCs w:val="20"/>
          <w:lang w:val="en-US"/>
        </w:rPr>
        <w:t>"106.64"</w:t>
      </w:r>
      <w:r w:rsidRPr="00E058E7">
        <w:rPr>
          <w:rFonts w:ascii="Courier New" w:hAnsi="Courier New" w:cs="Courier New"/>
          <w:color w:val="000000"/>
          <w:sz w:val="18"/>
          <w:szCs w:val="20"/>
          <w:lang w:val="en-US"/>
        </w:rPr>
        <w:t>);</w:t>
      </w:r>
    </w:p>
    <w:p w:rsidR="00E058E7" w:rsidRPr="00E058E7" w:rsidRDefault="00E058E7"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ab/>
      </w:r>
      <w:r w:rsidRPr="00E058E7">
        <w:rPr>
          <w:rFonts w:ascii="Courier New" w:hAnsi="Courier New" w:cs="Courier New"/>
          <w:color w:val="000000"/>
          <w:sz w:val="18"/>
          <w:szCs w:val="20"/>
          <w:lang w:val="en-US"/>
        </w:rPr>
        <w:tab/>
      </w:r>
      <w:proofErr w:type="spellStart"/>
      <w:proofErr w:type="gramStart"/>
      <w:r w:rsidRPr="00E058E7">
        <w:rPr>
          <w:rFonts w:ascii="Courier New" w:hAnsi="Courier New" w:cs="Courier New"/>
          <w:color w:val="000000"/>
          <w:sz w:val="18"/>
          <w:szCs w:val="20"/>
          <w:lang w:val="en-US"/>
        </w:rPr>
        <w:t>idx.addElementToTimeSeriesByDate</w:t>
      </w:r>
      <w:proofErr w:type="spellEnd"/>
      <w:r w:rsidRPr="00E058E7">
        <w:rPr>
          <w:rFonts w:ascii="Courier New" w:hAnsi="Courier New" w:cs="Courier New"/>
          <w:color w:val="000000"/>
          <w:sz w:val="18"/>
          <w:szCs w:val="20"/>
          <w:lang w:val="en-US"/>
        </w:rPr>
        <w:t>(</w:t>
      </w:r>
      <w:proofErr w:type="gramEnd"/>
      <w:r w:rsidRPr="00E058E7">
        <w:rPr>
          <w:rFonts w:ascii="Courier New" w:hAnsi="Courier New" w:cs="Courier New"/>
          <w:color w:val="2A00FF"/>
          <w:sz w:val="18"/>
          <w:szCs w:val="20"/>
          <w:lang w:val="en-US"/>
        </w:rPr>
        <w:t>"YIELD"</w:t>
      </w:r>
      <w:r w:rsidRPr="00E058E7">
        <w:rPr>
          <w:rFonts w:ascii="Courier New" w:hAnsi="Courier New" w:cs="Courier New"/>
          <w:color w:val="000000"/>
          <w:sz w:val="18"/>
          <w:szCs w:val="20"/>
          <w:lang w:val="en-US"/>
        </w:rPr>
        <w:t xml:space="preserve">, 2011, 8, 7, </w:t>
      </w:r>
      <w:r w:rsidRPr="00E058E7">
        <w:rPr>
          <w:rFonts w:ascii="Courier New" w:hAnsi="Courier New" w:cs="Courier New"/>
          <w:color w:val="2A00FF"/>
          <w:sz w:val="18"/>
          <w:szCs w:val="20"/>
          <w:lang w:val="en-US"/>
        </w:rPr>
        <w:t>"105.10"</w:t>
      </w:r>
      <w:r w:rsidRPr="00E058E7">
        <w:rPr>
          <w:rFonts w:ascii="Courier New" w:hAnsi="Courier New" w:cs="Courier New"/>
          <w:color w:val="000000"/>
          <w:sz w:val="18"/>
          <w:szCs w:val="20"/>
          <w:lang w:val="en-US"/>
        </w:rPr>
        <w:t>);</w:t>
      </w:r>
    </w:p>
    <w:p w:rsidR="00E058E7" w:rsidRDefault="00E058E7"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76"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ab/>
      </w:r>
      <w:r w:rsidRPr="00E058E7">
        <w:rPr>
          <w:rFonts w:ascii="Courier New" w:hAnsi="Courier New" w:cs="Courier New"/>
          <w:color w:val="000000"/>
          <w:sz w:val="18"/>
          <w:szCs w:val="20"/>
          <w:lang w:val="en-US"/>
        </w:rPr>
        <w:tab/>
      </w:r>
      <w:proofErr w:type="spellStart"/>
      <w:proofErr w:type="gramStart"/>
      <w:r w:rsidRPr="00E058E7">
        <w:rPr>
          <w:rFonts w:ascii="Courier New" w:hAnsi="Courier New" w:cs="Courier New"/>
          <w:color w:val="000000"/>
          <w:sz w:val="18"/>
          <w:szCs w:val="20"/>
          <w:lang w:val="en-US"/>
        </w:rPr>
        <w:t>idx.addElementToTimeSeriesByDate</w:t>
      </w:r>
      <w:proofErr w:type="spellEnd"/>
      <w:r w:rsidRPr="00E058E7">
        <w:rPr>
          <w:rFonts w:ascii="Courier New" w:hAnsi="Courier New" w:cs="Courier New"/>
          <w:color w:val="000000"/>
          <w:sz w:val="18"/>
          <w:szCs w:val="20"/>
          <w:lang w:val="en-US"/>
        </w:rPr>
        <w:t>(</w:t>
      </w:r>
      <w:proofErr w:type="gramEnd"/>
      <w:r w:rsidRPr="00E058E7">
        <w:rPr>
          <w:rFonts w:ascii="Courier New" w:hAnsi="Courier New" w:cs="Courier New"/>
          <w:color w:val="2A00FF"/>
          <w:sz w:val="18"/>
          <w:szCs w:val="20"/>
          <w:lang w:val="en-US"/>
        </w:rPr>
        <w:t>"TEST"</w:t>
      </w:r>
      <w:r w:rsidRPr="00E058E7">
        <w:rPr>
          <w:rFonts w:ascii="Courier New" w:hAnsi="Courier New" w:cs="Courier New"/>
          <w:color w:val="000000"/>
          <w:sz w:val="18"/>
          <w:szCs w:val="20"/>
          <w:lang w:val="en-US"/>
        </w:rPr>
        <w:t xml:space="preserve">, 2011, 8, 9, </w:t>
      </w:r>
      <w:r w:rsidRPr="00E058E7">
        <w:rPr>
          <w:rFonts w:ascii="Courier New" w:hAnsi="Courier New" w:cs="Courier New"/>
          <w:color w:val="2A00FF"/>
          <w:sz w:val="18"/>
          <w:szCs w:val="20"/>
          <w:lang w:val="en-US"/>
        </w:rPr>
        <w:t>"106.75"</w:t>
      </w:r>
      <w:r w:rsidRPr="00E058E7">
        <w:rPr>
          <w:rFonts w:ascii="Courier New" w:hAnsi="Courier New" w:cs="Courier New"/>
          <w:color w:val="000000"/>
          <w:sz w:val="18"/>
          <w:szCs w:val="20"/>
          <w:lang w:val="en-US"/>
        </w:rPr>
        <w:t>);</w:t>
      </w:r>
    </w:p>
    <w:p w:rsidR="00E058E7" w:rsidRDefault="00E058E7" w:rsidP="00E058E7">
      <w:pPr>
        <w:autoSpaceDE w:val="0"/>
        <w:autoSpaceDN w:val="0"/>
        <w:adjustRightInd w:val="0"/>
        <w:spacing w:before="0" w:line="276" w:lineRule="auto"/>
        <w:jc w:val="left"/>
        <w:rPr>
          <w:rFonts w:ascii="Courier New" w:hAnsi="Courier New" w:cs="Courier New"/>
          <w:color w:val="000000"/>
          <w:sz w:val="18"/>
          <w:szCs w:val="20"/>
          <w:lang w:val="en-US"/>
        </w:rPr>
      </w:pPr>
    </w:p>
    <w:p w:rsidR="00E058E7" w:rsidRPr="003D7ED1" w:rsidRDefault="00E058E7" w:rsidP="00E058E7">
      <w:pPr>
        <w:autoSpaceDE w:val="0"/>
        <w:autoSpaceDN w:val="0"/>
        <w:adjustRightInd w:val="0"/>
        <w:spacing w:before="0"/>
        <w:jc w:val="left"/>
        <w:rPr>
          <w:rFonts w:cstheme="minorHAnsi"/>
          <w:color w:val="000000"/>
          <w:sz w:val="20"/>
          <w:szCs w:val="20"/>
          <w:u w:val="single"/>
          <w:lang w:val="en-US"/>
        </w:rPr>
      </w:pPr>
      <w:r w:rsidRPr="003D7ED1">
        <w:rPr>
          <w:rFonts w:cstheme="minorHAnsi"/>
          <w:color w:val="000000"/>
          <w:sz w:val="20"/>
          <w:szCs w:val="20"/>
          <w:u w:val="single"/>
          <w:lang w:val="en-US"/>
        </w:rPr>
        <w:t>Console Output:</w:t>
      </w:r>
    </w:p>
    <w:p w:rsidR="00E058E7" w:rsidRPr="00E058E7" w:rsidRDefault="003D7ED1" w:rsidP="00E058E7">
      <w:pPr>
        <w:autoSpaceDE w:val="0"/>
        <w:autoSpaceDN w:val="0"/>
        <w:adjustRightInd w:val="0"/>
        <w:spacing w:before="0" w:line="240" w:lineRule="auto"/>
        <w:jc w:val="left"/>
        <w:rPr>
          <w:rFonts w:ascii="Courier New" w:hAnsi="Courier New" w:cs="Courier New"/>
          <w:sz w:val="18"/>
          <w:szCs w:val="20"/>
          <w:lang w:val="en-US"/>
        </w:rPr>
      </w:pPr>
      <w:proofErr w:type="gramStart"/>
      <w:r>
        <w:rPr>
          <w:rFonts w:ascii="Courier New" w:hAnsi="Courier New" w:cs="Courier New"/>
          <w:color w:val="000000"/>
          <w:sz w:val="18"/>
          <w:szCs w:val="20"/>
          <w:lang w:val="en-US"/>
        </w:rPr>
        <w:t>store</w:t>
      </w:r>
      <w:proofErr w:type="gramEnd"/>
      <w:r>
        <w:rPr>
          <w:rFonts w:ascii="Courier New" w:hAnsi="Courier New" w:cs="Courier New"/>
          <w:color w:val="000000"/>
          <w:sz w:val="18"/>
          <w:szCs w:val="20"/>
          <w:lang w:val="en-US"/>
        </w:rPr>
        <w:t xml:space="preserve"> </w:t>
      </w:r>
      <w:r w:rsidR="00E058E7" w:rsidRPr="00E058E7">
        <w:rPr>
          <w:rFonts w:ascii="Courier New" w:hAnsi="Courier New" w:cs="Courier New"/>
          <w:color w:val="000000"/>
          <w:sz w:val="18"/>
          <w:szCs w:val="20"/>
          <w:lang w:val="en-US"/>
        </w:rPr>
        <w:t xml:space="preserve">102.34 to </w:t>
      </w:r>
      <w:proofErr w:type="spellStart"/>
      <w:r w:rsidR="00E058E7" w:rsidRPr="00E058E7">
        <w:rPr>
          <w:rFonts w:ascii="Courier New" w:hAnsi="Courier New" w:cs="Courier New"/>
          <w:color w:val="000000"/>
          <w:sz w:val="18"/>
          <w:szCs w:val="20"/>
          <w:lang w:val="en-US"/>
        </w:rPr>
        <w:t>TimeSeries</w:t>
      </w:r>
      <w:proofErr w:type="spellEnd"/>
      <w:r w:rsidR="00E058E7" w:rsidRPr="00E058E7">
        <w:rPr>
          <w:rFonts w:ascii="Courier New" w:hAnsi="Courier New" w:cs="Courier New"/>
          <w:color w:val="000000"/>
          <w:sz w:val="18"/>
          <w:szCs w:val="20"/>
          <w:lang w:val="en-US"/>
        </w:rPr>
        <w:t xml:space="preserve"> CLOSE</w:t>
      </w:r>
    </w:p>
    <w:p w:rsidR="00E058E7" w:rsidRPr="00E058E7" w:rsidRDefault="00E058E7" w:rsidP="00E058E7">
      <w:pPr>
        <w:autoSpaceDE w:val="0"/>
        <w:autoSpaceDN w:val="0"/>
        <w:adjustRightInd w:val="0"/>
        <w:spacing w:before="0" w:line="240" w:lineRule="auto"/>
        <w:jc w:val="left"/>
        <w:rPr>
          <w:rFonts w:ascii="Courier New" w:hAnsi="Courier New" w:cs="Courier New"/>
          <w:sz w:val="18"/>
          <w:szCs w:val="20"/>
          <w:lang w:val="en-US"/>
        </w:rPr>
      </w:pPr>
      <w:proofErr w:type="gramStart"/>
      <w:r w:rsidRPr="00E058E7">
        <w:rPr>
          <w:rFonts w:ascii="Courier New" w:hAnsi="Courier New" w:cs="Courier New"/>
          <w:color w:val="000000"/>
          <w:sz w:val="18"/>
          <w:szCs w:val="20"/>
          <w:lang w:val="en-US"/>
        </w:rPr>
        <w:t>store</w:t>
      </w:r>
      <w:proofErr w:type="gramEnd"/>
      <w:r w:rsidRPr="00E058E7">
        <w:rPr>
          <w:rFonts w:ascii="Courier New" w:hAnsi="Courier New" w:cs="Courier New"/>
          <w:color w:val="000000"/>
          <w:sz w:val="18"/>
          <w:szCs w:val="20"/>
          <w:lang w:val="en-US"/>
        </w:rPr>
        <w:t xml:space="preserve"> 104.23 to </w:t>
      </w:r>
      <w:proofErr w:type="spellStart"/>
      <w:r w:rsidRPr="00E058E7">
        <w:rPr>
          <w:rFonts w:ascii="Courier New" w:hAnsi="Courier New" w:cs="Courier New"/>
          <w:color w:val="000000"/>
          <w:sz w:val="18"/>
          <w:szCs w:val="20"/>
          <w:lang w:val="en-US"/>
        </w:rPr>
        <w:t>TimeSeries</w:t>
      </w:r>
      <w:proofErr w:type="spellEnd"/>
      <w:r w:rsidRPr="00E058E7">
        <w:rPr>
          <w:rFonts w:ascii="Courier New" w:hAnsi="Courier New" w:cs="Courier New"/>
          <w:color w:val="000000"/>
          <w:sz w:val="18"/>
          <w:szCs w:val="20"/>
          <w:lang w:val="en-US"/>
        </w:rPr>
        <w:t xml:space="preserve"> CLOSE</w:t>
      </w:r>
    </w:p>
    <w:p w:rsidR="00E058E7" w:rsidRPr="00E058E7" w:rsidRDefault="00E058E7" w:rsidP="00E058E7">
      <w:pPr>
        <w:autoSpaceDE w:val="0"/>
        <w:autoSpaceDN w:val="0"/>
        <w:adjustRightInd w:val="0"/>
        <w:spacing w:before="0" w:line="240" w:lineRule="auto"/>
        <w:jc w:val="left"/>
        <w:rPr>
          <w:rFonts w:ascii="Courier New" w:hAnsi="Courier New" w:cs="Courier New"/>
          <w:sz w:val="18"/>
          <w:szCs w:val="20"/>
          <w:lang w:val="en-US"/>
        </w:rPr>
      </w:pPr>
      <w:proofErr w:type="gramStart"/>
      <w:r w:rsidRPr="00E058E7">
        <w:rPr>
          <w:rFonts w:ascii="Courier New" w:hAnsi="Courier New" w:cs="Courier New"/>
          <w:color w:val="000000"/>
          <w:sz w:val="18"/>
          <w:szCs w:val="20"/>
          <w:lang w:val="en-US"/>
        </w:rPr>
        <w:t>store</w:t>
      </w:r>
      <w:proofErr w:type="gramEnd"/>
      <w:r w:rsidRPr="00E058E7">
        <w:rPr>
          <w:rFonts w:ascii="Courier New" w:hAnsi="Courier New" w:cs="Courier New"/>
          <w:color w:val="000000"/>
          <w:sz w:val="18"/>
          <w:szCs w:val="20"/>
          <w:lang w:val="en-US"/>
        </w:rPr>
        <w:t xml:space="preserve"> 103.19 to </w:t>
      </w:r>
      <w:proofErr w:type="spellStart"/>
      <w:r w:rsidRPr="00E058E7">
        <w:rPr>
          <w:rFonts w:ascii="Courier New" w:hAnsi="Courier New" w:cs="Courier New"/>
          <w:color w:val="000000"/>
          <w:sz w:val="18"/>
          <w:szCs w:val="20"/>
          <w:lang w:val="en-US"/>
        </w:rPr>
        <w:t>TimeSeries</w:t>
      </w:r>
      <w:proofErr w:type="spellEnd"/>
      <w:r w:rsidRPr="00E058E7">
        <w:rPr>
          <w:rFonts w:ascii="Courier New" w:hAnsi="Courier New" w:cs="Courier New"/>
          <w:color w:val="000000"/>
          <w:sz w:val="18"/>
          <w:szCs w:val="20"/>
          <w:lang w:val="en-US"/>
        </w:rPr>
        <w:t xml:space="preserve"> CLOSE</w:t>
      </w:r>
    </w:p>
    <w:p w:rsidR="00E058E7" w:rsidRDefault="00E058E7" w:rsidP="00E058E7">
      <w:pPr>
        <w:autoSpaceDE w:val="0"/>
        <w:autoSpaceDN w:val="0"/>
        <w:adjustRightInd w:val="0"/>
        <w:spacing w:before="0" w:line="240" w:lineRule="auto"/>
        <w:jc w:val="left"/>
        <w:rPr>
          <w:rFonts w:ascii="Courier New" w:hAnsi="Courier New" w:cs="Courier New"/>
          <w:color w:val="000000"/>
          <w:sz w:val="18"/>
          <w:szCs w:val="20"/>
          <w:lang w:val="en-US"/>
        </w:rPr>
      </w:pPr>
      <w:proofErr w:type="gramStart"/>
      <w:r w:rsidRPr="00E058E7">
        <w:rPr>
          <w:rFonts w:ascii="Courier New" w:hAnsi="Courier New" w:cs="Courier New"/>
          <w:color w:val="000000"/>
          <w:sz w:val="18"/>
          <w:szCs w:val="20"/>
          <w:lang w:val="en-US"/>
        </w:rPr>
        <w:t>store</w:t>
      </w:r>
      <w:proofErr w:type="gramEnd"/>
      <w:r w:rsidRPr="00E058E7">
        <w:rPr>
          <w:rFonts w:ascii="Courier New" w:hAnsi="Courier New" w:cs="Courier New"/>
          <w:color w:val="000000"/>
          <w:sz w:val="18"/>
          <w:szCs w:val="20"/>
          <w:lang w:val="en-US"/>
        </w:rPr>
        <w:t xml:space="preserve"> 102.96 to </w:t>
      </w:r>
      <w:proofErr w:type="spellStart"/>
      <w:r w:rsidRPr="00E058E7">
        <w:rPr>
          <w:rFonts w:ascii="Courier New" w:hAnsi="Courier New" w:cs="Courier New"/>
          <w:color w:val="000000"/>
          <w:sz w:val="18"/>
          <w:szCs w:val="20"/>
          <w:lang w:val="en-US"/>
        </w:rPr>
        <w:t>TimeSeries</w:t>
      </w:r>
      <w:proofErr w:type="spellEnd"/>
      <w:r w:rsidRPr="00E058E7">
        <w:rPr>
          <w:rFonts w:ascii="Courier New" w:hAnsi="Courier New" w:cs="Courier New"/>
          <w:color w:val="000000"/>
          <w:sz w:val="18"/>
          <w:szCs w:val="20"/>
          <w:lang w:val="en-US"/>
        </w:rPr>
        <w:t xml:space="preserve"> CLOSE</w:t>
      </w:r>
    </w:p>
    <w:p w:rsidR="00482B85"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proofErr w:type="gramStart"/>
      <w:r w:rsidRPr="00E058E7">
        <w:rPr>
          <w:rFonts w:ascii="Courier New" w:hAnsi="Courier New" w:cs="Courier New"/>
          <w:color w:val="000000"/>
          <w:sz w:val="18"/>
          <w:szCs w:val="20"/>
          <w:lang w:val="en-US"/>
        </w:rPr>
        <w:t>store</w:t>
      </w:r>
      <w:proofErr w:type="gramEnd"/>
      <w:r w:rsidRPr="00E058E7">
        <w:rPr>
          <w:rFonts w:ascii="Courier New" w:hAnsi="Courier New" w:cs="Courier New"/>
          <w:color w:val="000000"/>
          <w:sz w:val="18"/>
          <w:szCs w:val="20"/>
          <w:lang w:val="en-US"/>
        </w:rPr>
        <w:t xml:space="preserve"> 106.64 to </w:t>
      </w:r>
      <w:proofErr w:type="spellStart"/>
      <w:r w:rsidRPr="00E058E7">
        <w:rPr>
          <w:rFonts w:ascii="Courier New" w:hAnsi="Courier New" w:cs="Courier New"/>
          <w:color w:val="000000"/>
          <w:sz w:val="18"/>
          <w:szCs w:val="20"/>
          <w:lang w:val="en-US"/>
        </w:rPr>
        <w:t>TimeSeries</w:t>
      </w:r>
      <w:proofErr w:type="spellEnd"/>
      <w:r w:rsidRPr="00E058E7">
        <w:rPr>
          <w:rFonts w:ascii="Courier New" w:hAnsi="Courier New" w:cs="Courier New"/>
          <w:color w:val="000000"/>
          <w:sz w:val="18"/>
          <w:szCs w:val="20"/>
          <w:lang w:val="en-US"/>
        </w:rPr>
        <w:t xml:space="preserve"> CLOSE</w:t>
      </w:r>
    </w:p>
    <w:p w:rsidR="00482B85" w:rsidRPr="00482B85" w:rsidRDefault="00482B85" w:rsidP="00E058E7">
      <w:pPr>
        <w:autoSpaceDE w:val="0"/>
        <w:autoSpaceDN w:val="0"/>
        <w:adjustRightInd w:val="0"/>
        <w:spacing w:before="0" w:line="240" w:lineRule="auto"/>
        <w:jc w:val="left"/>
        <w:rPr>
          <w:rFonts w:ascii="Courier New" w:hAnsi="Courier New" w:cs="Courier New"/>
          <w:color w:val="000000"/>
          <w:sz w:val="18"/>
          <w:szCs w:val="20"/>
          <w:lang w:val="en-US"/>
        </w:rPr>
      </w:pPr>
      <w:proofErr w:type="gramStart"/>
      <w:r>
        <w:rPr>
          <w:rFonts w:ascii="Courier New" w:hAnsi="Courier New" w:cs="Courier New"/>
          <w:color w:val="000000"/>
          <w:sz w:val="18"/>
          <w:szCs w:val="20"/>
          <w:lang w:val="en-US"/>
        </w:rPr>
        <w:t>store</w:t>
      </w:r>
      <w:proofErr w:type="gramEnd"/>
      <w:r>
        <w:rPr>
          <w:rFonts w:ascii="Courier New" w:hAnsi="Courier New" w:cs="Courier New"/>
          <w:color w:val="000000"/>
          <w:sz w:val="18"/>
          <w:szCs w:val="20"/>
          <w:lang w:val="en-US"/>
        </w:rPr>
        <w:t xml:space="preserve"> 105.10 to </w:t>
      </w:r>
      <w:proofErr w:type="spellStart"/>
      <w:r w:rsidR="00E058E7" w:rsidRPr="00E058E7">
        <w:rPr>
          <w:rFonts w:ascii="Courier New" w:hAnsi="Courier New" w:cs="Courier New"/>
          <w:color w:val="000000"/>
          <w:sz w:val="18"/>
          <w:szCs w:val="20"/>
          <w:lang w:val="en-US"/>
        </w:rPr>
        <w:t>TimeSeries</w:t>
      </w:r>
      <w:proofErr w:type="spellEnd"/>
      <w:r w:rsidR="00E058E7" w:rsidRPr="00E058E7">
        <w:rPr>
          <w:rFonts w:ascii="Courier New" w:hAnsi="Courier New" w:cs="Courier New"/>
          <w:color w:val="000000"/>
          <w:sz w:val="18"/>
          <w:szCs w:val="20"/>
          <w:lang w:val="en-US"/>
        </w:rPr>
        <w:t xml:space="preserve"> YIELD</w:t>
      </w:r>
    </w:p>
    <w:p w:rsidR="00E058E7" w:rsidRPr="00E058E7" w:rsidRDefault="00E058E7" w:rsidP="00E058E7">
      <w:pPr>
        <w:autoSpaceDE w:val="0"/>
        <w:autoSpaceDN w:val="0"/>
        <w:adjustRightInd w:val="0"/>
        <w:spacing w:before="0" w:line="240"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 xml:space="preserve">Key {TEST} not member of </w:t>
      </w:r>
      <w:proofErr w:type="spellStart"/>
      <w:r w:rsidRPr="00E058E7">
        <w:rPr>
          <w:rFonts w:ascii="Courier New" w:hAnsi="Courier New" w:cs="Courier New"/>
          <w:color w:val="000000"/>
          <w:sz w:val="18"/>
          <w:szCs w:val="20"/>
          <w:lang w:val="en-US"/>
        </w:rPr>
        <w:t>HashMap</w:t>
      </w:r>
      <w:proofErr w:type="spellEnd"/>
      <w:r w:rsidRPr="00E058E7">
        <w:rPr>
          <w:rFonts w:ascii="Courier New" w:hAnsi="Courier New" w:cs="Courier New"/>
          <w:color w:val="000000"/>
          <w:sz w:val="18"/>
          <w:szCs w:val="20"/>
          <w:lang w:val="en-US"/>
        </w:rPr>
        <w:t>::series</w:t>
      </w:r>
    </w:p>
    <w:p w:rsidR="00E058E7" w:rsidRPr="00E058E7" w:rsidRDefault="00E058E7" w:rsidP="00E058E7">
      <w:pPr>
        <w:autoSpaceDE w:val="0"/>
        <w:autoSpaceDN w:val="0"/>
        <w:adjustRightInd w:val="0"/>
        <w:spacing w:before="0" w:line="240"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Instrument object summary:</w:t>
      </w:r>
    </w:p>
    <w:p w:rsidR="00E058E7" w:rsidRPr="00E058E7" w:rsidRDefault="00E058E7" w:rsidP="00E058E7">
      <w:pPr>
        <w:autoSpaceDE w:val="0"/>
        <w:autoSpaceDN w:val="0"/>
        <w:adjustRightInd w:val="0"/>
        <w:spacing w:before="0" w:line="240"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 xml:space="preserve">  </w:t>
      </w:r>
      <w:proofErr w:type="spellStart"/>
      <w:r w:rsidRPr="00E058E7">
        <w:rPr>
          <w:rFonts w:ascii="Courier New" w:hAnsi="Courier New" w:cs="Courier New"/>
          <w:color w:val="000000"/>
          <w:sz w:val="18"/>
          <w:szCs w:val="20"/>
          <w:lang w:val="en-US"/>
        </w:rPr>
        <w:t>UniqueID</w:t>
      </w:r>
      <w:proofErr w:type="spellEnd"/>
      <w:r w:rsidRPr="00E058E7">
        <w:rPr>
          <w:rFonts w:ascii="Courier New" w:hAnsi="Courier New" w:cs="Courier New"/>
          <w:color w:val="000000"/>
          <w:sz w:val="18"/>
          <w:szCs w:val="20"/>
          <w:lang w:val="en-US"/>
        </w:rPr>
        <w:t xml:space="preserve">       : JIEMU_IG_TRADED.01TO03</w:t>
      </w:r>
    </w:p>
    <w:p w:rsidR="00E058E7" w:rsidRPr="00E058E7" w:rsidRDefault="00E058E7" w:rsidP="00E058E7">
      <w:pPr>
        <w:autoSpaceDE w:val="0"/>
        <w:autoSpaceDN w:val="0"/>
        <w:adjustRightInd w:val="0"/>
        <w:spacing w:before="0" w:line="240"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 xml:space="preserve">  </w:t>
      </w:r>
      <w:proofErr w:type="spellStart"/>
      <w:r w:rsidRPr="00E058E7">
        <w:rPr>
          <w:rFonts w:ascii="Courier New" w:hAnsi="Courier New" w:cs="Courier New"/>
          <w:color w:val="000000"/>
          <w:sz w:val="18"/>
          <w:szCs w:val="20"/>
          <w:lang w:val="en-US"/>
        </w:rPr>
        <w:t>InstrumentClass</w:t>
      </w:r>
      <w:proofErr w:type="spellEnd"/>
      <w:r w:rsidRPr="00E058E7">
        <w:rPr>
          <w:rFonts w:ascii="Courier New" w:hAnsi="Courier New" w:cs="Courier New"/>
          <w:color w:val="000000"/>
          <w:sz w:val="18"/>
          <w:szCs w:val="20"/>
          <w:lang w:val="en-US"/>
        </w:rPr>
        <w:t>: Index</w:t>
      </w:r>
    </w:p>
    <w:p w:rsidR="00E058E7" w:rsidRDefault="00E058E7" w:rsidP="00E058E7">
      <w:pPr>
        <w:autoSpaceDE w:val="0"/>
        <w:autoSpaceDN w:val="0"/>
        <w:adjustRightInd w:val="0"/>
        <w:spacing w:before="0" w:line="240" w:lineRule="auto"/>
        <w:jc w:val="left"/>
        <w:rPr>
          <w:rFonts w:ascii="Courier New" w:hAnsi="Courier New" w:cs="Courier New"/>
          <w:color w:val="000000"/>
          <w:sz w:val="18"/>
          <w:szCs w:val="20"/>
          <w:lang w:val="en-US"/>
        </w:rPr>
      </w:pPr>
      <w:r w:rsidRPr="00E058E7">
        <w:rPr>
          <w:rFonts w:ascii="Courier New" w:hAnsi="Courier New" w:cs="Courier New"/>
          <w:color w:val="000000"/>
          <w:sz w:val="18"/>
          <w:szCs w:val="20"/>
          <w:lang w:val="en-US"/>
        </w:rPr>
        <w:t xml:space="preserve">  </w:t>
      </w:r>
      <w:proofErr w:type="spellStart"/>
      <w:r w:rsidRPr="00E058E7">
        <w:rPr>
          <w:rFonts w:ascii="Courier New" w:hAnsi="Courier New" w:cs="Courier New"/>
          <w:color w:val="000000"/>
          <w:sz w:val="18"/>
          <w:szCs w:val="20"/>
          <w:lang w:val="en-US"/>
        </w:rPr>
        <w:t>TimeSeries</w:t>
      </w:r>
      <w:proofErr w:type="spellEnd"/>
      <w:r w:rsidRPr="00E058E7">
        <w:rPr>
          <w:rFonts w:ascii="Courier New" w:hAnsi="Courier New" w:cs="Courier New"/>
          <w:color w:val="000000"/>
          <w:sz w:val="18"/>
          <w:szCs w:val="20"/>
          <w:lang w:val="en-US"/>
        </w:rPr>
        <w:t xml:space="preserve"> overview: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3"/>
      </w:tblGrid>
      <w:tr w:rsidR="00E058E7" w:rsidTr="00482B85">
        <w:tc>
          <w:tcPr>
            <w:tcW w:w="4322" w:type="dxa"/>
          </w:tcPr>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C</w:t>
            </w:r>
            <w:r w:rsidR="00E058E7" w:rsidRPr="00E058E7">
              <w:rPr>
                <w:rFonts w:ascii="Courier New" w:hAnsi="Courier New" w:cs="Courier New"/>
                <w:color w:val="000000"/>
                <w:sz w:val="18"/>
                <w:szCs w:val="20"/>
                <w:lang w:val="en-US"/>
              </w:rPr>
              <w:t>LOSE is a DenseSeries</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w:t>
            </w:r>
            <w:r w:rsidR="00E058E7" w:rsidRPr="00E058E7">
              <w:rPr>
                <w:rFonts w:ascii="Courier New" w:hAnsi="Courier New" w:cs="Courier New"/>
                <w:color w:val="000000"/>
                <w:sz w:val="18"/>
                <w:szCs w:val="20"/>
                <w:lang w:val="en-US"/>
              </w:rPr>
              <w:t xml:space="preserve">includes: </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01.08.2011 </w:t>
            </w:r>
            <w:r w:rsidR="00E058E7" w:rsidRPr="00E058E7">
              <w:rPr>
                <w:rFonts w:ascii="Courier New" w:hAnsi="Courier New" w:cs="Courier New"/>
                <w:color w:val="000000"/>
                <w:sz w:val="18"/>
                <w:szCs w:val="20"/>
                <w:lang w:val="en-US"/>
              </w:rPr>
              <w:t>STATIC START</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02.08.2011 </w:t>
            </w:r>
            <w:r w:rsidR="00E058E7" w:rsidRPr="00E058E7">
              <w:rPr>
                <w:rFonts w:ascii="Courier New" w:hAnsi="Courier New" w:cs="Courier New"/>
                <w:color w:val="000000"/>
                <w:sz w:val="18"/>
                <w:szCs w:val="20"/>
                <w:lang w:val="en-US"/>
              </w:rPr>
              <w:t>102.34</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03.08.2011 </w:t>
            </w:r>
            <w:r w:rsidR="00E058E7" w:rsidRPr="00E058E7">
              <w:rPr>
                <w:rFonts w:ascii="Courier New" w:hAnsi="Courier New" w:cs="Courier New"/>
                <w:color w:val="000000"/>
                <w:sz w:val="18"/>
                <w:szCs w:val="20"/>
                <w:lang w:val="en-US"/>
              </w:rPr>
              <w:t>104.23</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04.08.2011 </w:t>
            </w:r>
            <w:r w:rsidR="00E058E7" w:rsidRPr="00E058E7">
              <w:rPr>
                <w:rFonts w:ascii="Courier New" w:hAnsi="Courier New" w:cs="Courier New"/>
                <w:color w:val="000000"/>
                <w:sz w:val="18"/>
                <w:szCs w:val="20"/>
                <w:lang w:val="en-US"/>
              </w:rPr>
              <w:t>103.19</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05.08.2011 </w:t>
            </w:r>
            <w:r w:rsidR="00E058E7" w:rsidRPr="00E058E7">
              <w:rPr>
                <w:rFonts w:ascii="Courier New" w:hAnsi="Courier New" w:cs="Courier New"/>
                <w:color w:val="000000"/>
                <w:sz w:val="18"/>
                <w:szCs w:val="20"/>
                <w:lang w:val="en-US"/>
              </w:rPr>
              <w:t>102.96</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06.08.2011 </w:t>
            </w:r>
            <w:r w:rsidR="00E058E7" w:rsidRPr="00E058E7">
              <w:rPr>
                <w:rFonts w:ascii="Courier New" w:hAnsi="Courier New" w:cs="Courier New"/>
                <w:color w:val="000000"/>
                <w:sz w:val="18"/>
                <w:szCs w:val="20"/>
                <w:lang w:val="en-US"/>
              </w:rPr>
              <w:t>null</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07.08.2011 </w:t>
            </w:r>
            <w:r w:rsidR="00E058E7" w:rsidRPr="00E058E7">
              <w:rPr>
                <w:rFonts w:ascii="Courier New" w:hAnsi="Courier New" w:cs="Courier New"/>
                <w:color w:val="000000"/>
                <w:sz w:val="18"/>
                <w:szCs w:val="20"/>
                <w:lang w:val="en-US"/>
              </w:rPr>
              <w:t>null</w:t>
            </w:r>
          </w:p>
          <w:p w:rsid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08.08.2011 </w:t>
            </w:r>
            <w:r w:rsidR="00E058E7" w:rsidRPr="00E058E7">
              <w:rPr>
                <w:rFonts w:ascii="Courier New" w:hAnsi="Courier New" w:cs="Courier New"/>
                <w:color w:val="000000"/>
                <w:sz w:val="18"/>
                <w:szCs w:val="20"/>
                <w:lang w:val="en-US"/>
              </w:rPr>
              <w:t>106.64</w:t>
            </w:r>
          </w:p>
        </w:tc>
        <w:tc>
          <w:tcPr>
            <w:tcW w:w="4323" w:type="dxa"/>
          </w:tcPr>
          <w:p w:rsidR="00E058E7" w:rsidRPr="00E058E7" w:rsidRDefault="00E058E7" w:rsidP="00E058E7">
            <w:pPr>
              <w:autoSpaceDE w:val="0"/>
              <w:autoSpaceDN w:val="0"/>
              <w:adjustRightInd w:val="0"/>
              <w:spacing w:before="0" w:line="240" w:lineRule="auto"/>
              <w:jc w:val="left"/>
              <w:rPr>
                <w:rFonts w:ascii="Courier New" w:hAnsi="Courier New" w:cs="Courier New"/>
                <w:sz w:val="18"/>
                <w:szCs w:val="20"/>
                <w:lang w:val="en-US"/>
              </w:rPr>
            </w:pPr>
            <w:r w:rsidRPr="00E058E7">
              <w:rPr>
                <w:rFonts w:ascii="Courier New" w:hAnsi="Courier New" w:cs="Courier New"/>
                <w:color w:val="000000"/>
                <w:sz w:val="18"/>
                <w:szCs w:val="20"/>
                <w:lang w:val="en-US"/>
              </w:rPr>
              <w:t>YIELD is a DenseSeries</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w:t>
            </w:r>
            <w:r w:rsidR="00E058E7" w:rsidRPr="00E058E7">
              <w:rPr>
                <w:rFonts w:ascii="Courier New" w:hAnsi="Courier New" w:cs="Courier New"/>
                <w:color w:val="000000"/>
                <w:sz w:val="18"/>
                <w:szCs w:val="20"/>
                <w:lang w:val="en-US"/>
              </w:rPr>
              <w:t xml:space="preserve">includes: </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01.08.2011 </w:t>
            </w:r>
            <w:r w:rsidR="00E058E7" w:rsidRPr="00E058E7">
              <w:rPr>
                <w:rFonts w:ascii="Courier New" w:hAnsi="Courier New" w:cs="Courier New"/>
                <w:color w:val="000000"/>
                <w:sz w:val="18"/>
                <w:szCs w:val="20"/>
                <w:lang w:val="en-US"/>
              </w:rPr>
              <w:t>STATIC START</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02.08.2011 </w:t>
            </w:r>
            <w:r w:rsidR="00E058E7" w:rsidRPr="00E058E7">
              <w:rPr>
                <w:rFonts w:ascii="Courier New" w:hAnsi="Courier New" w:cs="Courier New"/>
                <w:color w:val="000000"/>
                <w:sz w:val="18"/>
                <w:szCs w:val="20"/>
                <w:lang w:val="en-US"/>
              </w:rPr>
              <w:t>null</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03.08.2011 </w:t>
            </w:r>
            <w:r w:rsidR="00E058E7" w:rsidRPr="00E058E7">
              <w:rPr>
                <w:rFonts w:ascii="Courier New" w:hAnsi="Courier New" w:cs="Courier New"/>
                <w:color w:val="000000"/>
                <w:sz w:val="18"/>
                <w:szCs w:val="20"/>
                <w:lang w:val="en-US"/>
              </w:rPr>
              <w:t>null</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04.08.2011 </w:t>
            </w:r>
            <w:r w:rsidR="00E058E7" w:rsidRPr="00E058E7">
              <w:rPr>
                <w:rFonts w:ascii="Courier New" w:hAnsi="Courier New" w:cs="Courier New"/>
                <w:color w:val="000000"/>
                <w:sz w:val="18"/>
                <w:szCs w:val="20"/>
                <w:lang w:val="en-US"/>
              </w:rPr>
              <w:t>null</w:t>
            </w:r>
          </w:p>
          <w:p w:rsidR="00E058E7" w:rsidRPr="00E058E7"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05.08.2011 </w:t>
            </w:r>
            <w:r w:rsidR="00E058E7" w:rsidRPr="00E058E7">
              <w:rPr>
                <w:rFonts w:ascii="Courier New" w:hAnsi="Courier New" w:cs="Courier New"/>
                <w:color w:val="000000"/>
                <w:sz w:val="18"/>
                <w:szCs w:val="20"/>
                <w:lang w:val="en-US"/>
              </w:rPr>
              <w:t>null</w:t>
            </w:r>
          </w:p>
          <w:p w:rsidR="00E058E7" w:rsidRPr="007279F3"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06.08.2011 </w:t>
            </w:r>
            <w:r w:rsidR="00E058E7" w:rsidRPr="007279F3">
              <w:rPr>
                <w:rFonts w:ascii="Courier New" w:hAnsi="Courier New" w:cs="Courier New"/>
                <w:color w:val="000000"/>
                <w:sz w:val="18"/>
                <w:szCs w:val="20"/>
                <w:lang w:val="en-US"/>
              </w:rPr>
              <w:t>null</w:t>
            </w:r>
          </w:p>
          <w:p w:rsidR="00E058E7" w:rsidRPr="007279F3" w:rsidRDefault="00482B85" w:rsidP="00E058E7">
            <w:pPr>
              <w:autoSpaceDE w:val="0"/>
              <w:autoSpaceDN w:val="0"/>
              <w:adjustRightInd w:val="0"/>
              <w:spacing w:before="0" w:line="240" w:lineRule="auto"/>
              <w:jc w:val="left"/>
              <w:rPr>
                <w:rFonts w:ascii="Courier New" w:hAnsi="Courier New" w:cs="Courier New"/>
                <w:sz w:val="18"/>
                <w:szCs w:val="20"/>
                <w:lang w:val="en-US"/>
              </w:rPr>
            </w:pPr>
            <w:r>
              <w:rPr>
                <w:rFonts w:ascii="Courier New" w:hAnsi="Courier New" w:cs="Courier New"/>
                <w:color w:val="000000"/>
                <w:sz w:val="18"/>
                <w:szCs w:val="20"/>
                <w:lang w:val="en-US"/>
              </w:rPr>
              <w:t xml:space="preserve">    07.08.2011 </w:t>
            </w:r>
            <w:r w:rsidR="00E058E7" w:rsidRPr="007279F3">
              <w:rPr>
                <w:rFonts w:ascii="Courier New" w:hAnsi="Courier New" w:cs="Courier New"/>
                <w:color w:val="000000"/>
                <w:sz w:val="18"/>
                <w:szCs w:val="20"/>
                <w:lang w:val="en-US"/>
              </w:rPr>
              <w:t>105.10</w:t>
            </w:r>
          </w:p>
          <w:p w:rsidR="00E058E7" w:rsidRDefault="00E058E7" w:rsidP="00E058E7">
            <w:pPr>
              <w:autoSpaceDE w:val="0"/>
              <w:autoSpaceDN w:val="0"/>
              <w:adjustRightInd w:val="0"/>
              <w:spacing w:before="0" w:line="240" w:lineRule="auto"/>
              <w:jc w:val="left"/>
              <w:rPr>
                <w:rFonts w:ascii="Courier New" w:hAnsi="Courier New" w:cs="Courier New"/>
                <w:sz w:val="18"/>
                <w:szCs w:val="20"/>
                <w:lang w:val="en-US"/>
              </w:rPr>
            </w:pPr>
          </w:p>
        </w:tc>
      </w:tr>
    </w:tbl>
    <w:p w:rsidR="006550A1" w:rsidRDefault="006550A1" w:rsidP="006550A1">
      <w:pPr>
        <w:pStyle w:val="berschrift4"/>
      </w:pPr>
      <w:bookmarkStart w:id="163" w:name="_Toc305264419"/>
      <w:bookmarkStart w:id="164" w:name="_Ref303721174"/>
      <w:r>
        <w:lastRenderedPageBreak/>
        <w:t>Kommunikation mit S3</w:t>
      </w:r>
      <w:bookmarkEnd w:id="163"/>
    </w:p>
    <w:p w:rsidR="008F3AC1" w:rsidRDefault="006550A1" w:rsidP="006550A1">
      <w:r>
        <w:t xml:space="preserve">Im folgenden Unterkapitel ist die gesamte </w:t>
      </w:r>
      <w:r w:rsidR="008F3AC1">
        <w:t>S3-</w:t>
      </w:r>
      <w:r>
        <w:t>Kommunikation innerhalb des Prototyps</w:t>
      </w:r>
      <w:r w:rsidR="008F3AC1">
        <w:t xml:space="preserve"> </w:t>
      </w:r>
      <w:r>
        <w:t>dargestellt. Erst wird ein Instrument serialisiert und lokal</w:t>
      </w:r>
      <w:r w:rsidR="008F3AC1">
        <w:rPr>
          <w:rStyle w:val="Funotenzeichen"/>
        </w:rPr>
        <w:footnoteReference w:id="116"/>
      </w:r>
      <w:r>
        <w:t xml:space="preserve"> in ein File geschrieben, nachdem es über den </w:t>
      </w:r>
      <w:proofErr w:type="spellStart"/>
      <w:r w:rsidRPr="006550A1">
        <w:rPr>
          <w:i/>
        </w:rPr>
        <w:t>ObjectHandler</w:t>
      </w:r>
      <w:proofErr w:type="spellEnd"/>
      <w:r>
        <w:t xml:space="preserve"> Base64 en</w:t>
      </w:r>
      <w:r w:rsidR="005C60FC">
        <w:t>c</w:t>
      </w:r>
      <w:r>
        <w:t xml:space="preserve">odiert wurde. Anschließend wird </w:t>
      </w:r>
      <w:r w:rsidR="005C60FC">
        <w:t>dieses</w:t>
      </w:r>
      <w:r>
        <w:t xml:space="preserve"> File in einen S3-Bucket kopiert</w:t>
      </w:r>
      <w:r w:rsidR="005C60FC">
        <w:t xml:space="preserve">. Das serialisierte Objekt wird dann aus S3 heruntergeladen und es wird nach der Decodierung durch den </w:t>
      </w:r>
      <w:proofErr w:type="spellStart"/>
      <w:r w:rsidR="005C60FC" w:rsidRPr="005C60FC">
        <w:rPr>
          <w:i/>
        </w:rPr>
        <w:t>ObjectHandler</w:t>
      </w:r>
      <w:proofErr w:type="spellEnd"/>
      <w:r w:rsidR="005C60FC">
        <w:t xml:space="preserve"> ein Instrument erzeugt.</w:t>
      </w:r>
      <w:r w:rsidR="008F3AC1">
        <w:t xml:space="preserve"> </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000000"/>
          <w:sz w:val="18"/>
          <w:szCs w:val="20"/>
          <w:lang w:val="en-US"/>
        </w:rPr>
      </w:pPr>
      <w:r>
        <w:rPr>
          <w:rFonts w:ascii="Courier New" w:hAnsi="Courier New" w:cs="Courier New"/>
          <w:color w:val="000000"/>
          <w:sz w:val="20"/>
          <w:szCs w:val="20"/>
        </w:rPr>
        <w:tab/>
      </w:r>
      <w:r>
        <w:rPr>
          <w:rFonts w:ascii="Courier New" w:hAnsi="Courier New" w:cs="Courier New"/>
          <w:color w:val="000000"/>
          <w:sz w:val="20"/>
          <w:szCs w:val="20"/>
        </w:rPr>
        <w:tab/>
      </w:r>
      <w:r w:rsidRPr="005C60FC">
        <w:rPr>
          <w:rFonts w:ascii="Courier New" w:hAnsi="Courier New" w:cs="Courier New"/>
          <w:color w:val="3F7F5F"/>
          <w:sz w:val="18"/>
          <w:szCs w:val="20"/>
          <w:lang w:val="en-US"/>
        </w:rPr>
        <w:t>//</w:t>
      </w:r>
      <w:r w:rsidRPr="005C60FC">
        <w:rPr>
          <w:rFonts w:ascii="Courier New" w:hAnsi="Courier New" w:cs="Courier New"/>
          <w:color w:val="3F7F5F"/>
          <w:sz w:val="18"/>
          <w:szCs w:val="20"/>
          <w:lang w:val="en-US"/>
        </w:rPr>
        <w:tab/>
      </w:r>
      <w:r w:rsidRPr="005C60FC">
        <w:rPr>
          <w:rFonts w:ascii="Courier New" w:hAnsi="Courier New" w:cs="Courier New"/>
          <w:color w:val="3F7F5F"/>
          <w:sz w:val="18"/>
          <w:szCs w:val="20"/>
          <w:lang w:val="en-US"/>
        </w:rPr>
        <w:tab/>
        <w:t>Instrument is serialized</w:t>
      </w:r>
      <w:r w:rsidR="00022426">
        <w:rPr>
          <w:rFonts w:ascii="Courier New" w:hAnsi="Courier New" w:cs="Courier New"/>
          <w:color w:val="3F7F5F"/>
          <w:sz w:val="18"/>
          <w:szCs w:val="20"/>
          <w:lang w:val="en-US"/>
        </w:rPr>
        <w:t>, Base64 encoded</w:t>
      </w:r>
      <w:r w:rsidRPr="005C60FC">
        <w:rPr>
          <w:rFonts w:ascii="Courier New" w:hAnsi="Courier New" w:cs="Courier New"/>
          <w:color w:val="3F7F5F"/>
          <w:sz w:val="18"/>
          <w:szCs w:val="20"/>
          <w:lang w:val="en-US"/>
        </w:rPr>
        <w:t xml:space="preserve"> and locally stored</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proofErr w:type="spellStart"/>
      <w:r w:rsidRPr="005C60FC">
        <w:rPr>
          <w:rFonts w:ascii="Courier New" w:hAnsi="Courier New" w:cs="Courier New"/>
          <w:color w:val="000000"/>
          <w:sz w:val="18"/>
          <w:szCs w:val="20"/>
          <w:lang w:val="en-US"/>
        </w:rPr>
        <w:t>ObjectHandler</w:t>
      </w:r>
      <w:proofErr w:type="spellEnd"/>
      <w:r w:rsidRPr="005C60FC">
        <w:rPr>
          <w:rFonts w:ascii="Courier New" w:hAnsi="Courier New" w:cs="Courier New"/>
          <w:color w:val="000000"/>
          <w:sz w:val="18"/>
          <w:szCs w:val="20"/>
          <w:lang w:val="en-US"/>
        </w:rPr>
        <w:t xml:space="preserve"> oh = </w:t>
      </w:r>
      <w:r w:rsidRPr="005C60FC">
        <w:rPr>
          <w:rFonts w:ascii="Courier New" w:hAnsi="Courier New" w:cs="Courier New"/>
          <w:b/>
          <w:bCs/>
          <w:color w:val="7F0055"/>
          <w:sz w:val="18"/>
          <w:szCs w:val="20"/>
          <w:lang w:val="en-US"/>
        </w:rPr>
        <w:t>new</w:t>
      </w:r>
      <w:r w:rsidRPr="005C60FC">
        <w:rPr>
          <w:rFonts w:ascii="Courier New" w:hAnsi="Courier New" w:cs="Courier New"/>
          <w:color w:val="000000"/>
          <w:sz w:val="18"/>
          <w:szCs w:val="20"/>
          <w:lang w:val="en-US"/>
        </w:rPr>
        <w:t xml:space="preserve"> </w:t>
      </w:r>
      <w:proofErr w:type="spellStart"/>
      <w:proofErr w:type="gramStart"/>
      <w:r w:rsidRPr="005C60FC">
        <w:rPr>
          <w:rFonts w:ascii="Courier New" w:hAnsi="Courier New" w:cs="Courier New"/>
          <w:color w:val="000000"/>
          <w:sz w:val="18"/>
          <w:szCs w:val="20"/>
          <w:lang w:val="en-US"/>
        </w:rPr>
        <w:t>ObjectHandler</w:t>
      </w:r>
      <w:proofErr w:type="spellEnd"/>
      <w:r w:rsidRPr="005C60FC">
        <w:rPr>
          <w:rFonts w:ascii="Courier New" w:hAnsi="Courier New" w:cs="Courier New"/>
          <w:color w:val="000000"/>
          <w:sz w:val="18"/>
          <w:szCs w:val="20"/>
          <w:lang w:val="en-US"/>
        </w:rPr>
        <w:t>(</w:t>
      </w:r>
      <w:proofErr w:type="gramEnd"/>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t xml:space="preserve">String </w:t>
      </w:r>
      <w:proofErr w:type="spellStart"/>
      <w:r w:rsidRPr="005C60FC">
        <w:rPr>
          <w:rFonts w:ascii="Courier New" w:hAnsi="Courier New" w:cs="Courier New"/>
          <w:color w:val="000000"/>
          <w:sz w:val="18"/>
          <w:szCs w:val="20"/>
          <w:lang w:val="en-US"/>
        </w:rPr>
        <w:t>instrumentString</w:t>
      </w:r>
      <w:proofErr w:type="spellEnd"/>
      <w:r w:rsidRPr="005C60FC">
        <w:rPr>
          <w:rFonts w:ascii="Courier New" w:hAnsi="Courier New" w:cs="Courier New"/>
          <w:color w:val="000000"/>
          <w:sz w:val="18"/>
          <w:szCs w:val="20"/>
          <w:lang w:val="en-US"/>
        </w:rPr>
        <w:t xml:space="preserve"> = </w:t>
      </w:r>
      <w:proofErr w:type="spellStart"/>
      <w:proofErr w:type="gramStart"/>
      <w:r w:rsidRPr="005C60FC">
        <w:rPr>
          <w:rFonts w:ascii="Courier New" w:hAnsi="Courier New" w:cs="Courier New"/>
          <w:color w:val="000000"/>
          <w:sz w:val="18"/>
          <w:szCs w:val="20"/>
          <w:lang w:val="en-US"/>
        </w:rPr>
        <w:t>oh.</w:t>
      </w:r>
      <w:r w:rsidRPr="005C60FC">
        <w:rPr>
          <w:rFonts w:ascii="Courier New" w:hAnsi="Courier New" w:cs="Courier New"/>
          <w:iCs/>
          <w:color w:val="000000"/>
          <w:sz w:val="18"/>
          <w:szCs w:val="20"/>
          <w:lang w:val="en-US"/>
        </w:rPr>
        <w:t>objectToString</w:t>
      </w:r>
      <w:proofErr w:type="spellEnd"/>
      <w:r w:rsidRPr="005C60FC">
        <w:rPr>
          <w:rFonts w:ascii="Courier New" w:hAnsi="Courier New" w:cs="Courier New"/>
          <w:color w:val="000000"/>
          <w:sz w:val="18"/>
          <w:szCs w:val="20"/>
          <w:lang w:val="en-US"/>
        </w:rPr>
        <w:t>(</w:t>
      </w:r>
      <w:proofErr w:type="spellStart"/>
      <w:proofErr w:type="gramEnd"/>
      <w:r w:rsidRPr="005C60FC">
        <w:rPr>
          <w:rFonts w:ascii="Courier New" w:hAnsi="Courier New" w:cs="Courier New"/>
          <w:color w:val="000000"/>
          <w:sz w:val="18"/>
          <w:szCs w:val="20"/>
          <w:lang w:val="en-US"/>
        </w:rPr>
        <w:t>idx</w:t>
      </w:r>
      <w:proofErr w:type="spellEnd"/>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roofErr w:type="gramStart"/>
      <w:r w:rsidRPr="005C60FC">
        <w:rPr>
          <w:rFonts w:ascii="Courier New" w:hAnsi="Courier New" w:cs="Courier New"/>
          <w:b/>
          <w:bCs/>
          <w:color w:val="7F0055"/>
          <w:sz w:val="18"/>
          <w:szCs w:val="20"/>
          <w:lang w:val="en-US"/>
        </w:rPr>
        <w:t>byte</w:t>
      </w:r>
      <w:r w:rsidRPr="005C60FC">
        <w:rPr>
          <w:rFonts w:ascii="Courier New" w:hAnsi="Courier New" w:cs="Courier New"/>
          <w:color w:val="000000"/>
          <w:sz w:val="18"/>
          <w:szCs w:val="20"/>
          <w:lang w:val="en-US"/>
        </w:rPr>
        <w:t>[</w:t>
      </w:r>
      <w:proofErr w:type="gramEnd"/>
      <w:r w:rsidRPr="005C60FC">
        <w:rPr>
          <w:rFonts w:ascii="Courier New" w:hAnsi="Courier New" w:cs="Courier New"/>
          <w:color w:val="000000"/>
          <w:sz w:val="18"/>
          <w:szCs w:val="20"/>
          <w:lang w:val="en-US"/>
        </w:rPr>
        <w:t xml:space="preserve">] </w:t>
      </w:r>
      <w:proofErr w:type="spellStart"/>
      <w:r w:rsidRPr="005C60FC">
        <w:rPr>
          <w:rFonts w:ascii="Courier New" w:hAnsi="Courier New" w:cs="Courier New"/>
          <w:color w:val="000000"/>
          <w:sz w:val="18"/>
          <w:szCs w:val="20"/>
          <w:lang w:val="en-US"/>
        </w:rPr>
        <w:t>instrumentByteArray</w:t>
      </w:r>
      <w:proofErr w:type="spellEnd"/>
      <w:r w:rsidRPr="005C60FC">
        <w:rPr>
          <w:rFonts w:ascii="Courier New" w:hAnsi="Courier New" w:cs="Courier New"/>
          <w:color w:val="000000"/>
          <w:sz w:val="18"/>
          <w:szCs w:val="20"/>
          <w:lang w:val="en-US"/>
        </w:rPr>
        <w:t xml:space="preserve"> = </w:t>
      </w:r>
      <w:proofErr w:type="spellStart"/>
      <w:r w:rsidRPr="005C60FC">
        <w:rPr>
          <w:rFonts w:ascii="Courier New" w:hAnsi="Courier New" w:cs="Courier New"/>
          <w:color w:val="000000"/>
          <w:sz w:val="18"/>
          <w:szCs w:val="20"/>
          <w:lang w:val="en-US"/>
        </w:rPr>
        <w:t>instrumentString.getBytes</w:t>
      </w:r>
      <w:proofErr w:type="spellEnd"/>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roofErr w:type="spellStart"/>
      <w:r w:rsidRPr="005C60FC">
        <w:rPr>
          <w:rFonts w:ascii="Courier New" w:hAnsi="Courier New" w:cs="Courier New"/>
          <w:color w:val="000000"/>
          <w:sz w:val="18"/>
          <w:szCs w:val="20"/>
          <w:lang w:val="en-US"/>
        </w:rPr>
        <w:t>FileOutputStream</w:t>
      </w:r>
      <w:proofErr w:type="spellEnd"/>
      <w:r w:rsidRPr="005C60FC">
        <w:rPr>
          <w:rFonts w:ascii="Courier New" w:hAnsi="Courier New" w:cs="Courier New"/>
          <w:color w:val="000000"/>
          <w:sz w:val="18"/>
          <w:szCs w:val="20"/>
          <w:lang w:val="en-US"/>
        </w:rPr>
        <w:t xml:space="preserve"> </w:t>
      </w:r>
      <w:proofErr w:type="spellStart"/>
      <w:r w:rsidRPr="005C60FC">
        <w:rPr>
          <w:rFonts w:ascii="Courier New" w:hAnsi="Courier New" w:cs="Courier New"/>
          <w:color w:val="000000"/>
          <w:sz w:val="18"/>
          <w:szCs w:val="20"/>
          <w:lang w:val="en-US"/>
        </w:rPr>
        <w:t>fos</w:t>
      </w:r>
      <w:proofErr w:type="spellEnd"/>
      <w:r w:rsidRPr="005C60FC">
        <w:rPr>
          <w:rFonts w:ascii="Courier New" w:hAnsi="Courier New" w:cs="Courier New"/>
          <w:color w:val="000000"/>
          <w:sz w:val="18"/>
          <w:szCs w:val="20"/>
          <w:lang w:val="en-US"/>
        </w:rPr>
        <w:t xml:space="preserve"> = </w:t>
      </w:r>
      <w:r w:rsidRPr="005C60FC">
        <w:rPr>
          <w:rFonts w:ascii="Courier New" w:hAnsi="Courier New" w:cs="Courier New"/>
          <w:b/>
          <w:bCs/>
          <w:color w:val="7F0055"/>
          <w:sz w:val="18"/>
          <w:szCs w:val="20"/>
          <w:lang w:val="en-US"/>
        </w:rPr>
        <w:t>new</w:t>
      </w:r>
      <w:r w:rsidRPr="005C60FC">
        <w:rPr>
          <w:rFonts w:ascii="Courier New" w:hAnsi="Courier New" w:cs="Courier New"/>
          <w:color w:val="000000"/>
          <w:sz w:val="18"/>
          <w:szCs w:val="20"/>
          <w:lang w:val="en-US"/>
        </w:rPr>
        <w:t xml:space="preserve"> </w:t>
      </w:r>
      <w:proofErr w:type="spellStart"/>
      <w:proofErr w:type="gramStart"/>
      <w:r w:rsidRPr="005C60FC">
        <w:rPr>
          <w:rFonts w:ascii="Courier New" w:hAnsi="Courier New" w:cs="Courier New"/>
          <w:color w:val="000000"/>
          <w:sz w:val="18"/>
          <w:szCs w:val="20"/>
          <w:lang w:val="en-US"/>
        </w:rPr>
        <w:t>FileOutputStream</w:t>
      </w:r>
      <w:proofErr w:type="spellEnd"/>
      <w:r w:rsidRPr="005C60FC">
        <w:rPr>
          <w:rFonts w:ascii="Courier New" w:hAnsi="Courier New" w:cs="Courier New"/>
          <w:color w:val="000000"/>
          <w:sz w:val="18"/>
          <w:szCs w:val="20"/>
          <w:lang w:val="en-US"/>
        </w:rPr>
        <w:t>(</w:t>
      </w:r>
      <w:proofErr w:type="gramEnd"/>
      <w:r w:rsidRPr="005C60FC">
        <w:rPr>
          <w:rFonts w:ascii="Courier New" w:hAnsi="Courier New" w:cs="Courier New"/>
          <w:color w:val="2A00FF"/>
          <w:sz w:val="18"/>
          <w:szCs w:val="20"/>
          <w:lang w:val="en-US"/>
        </w:rPr>
        <w:t>"JIEMU_IG_TRADED.01TO03.ser"</w:t>
      </w:r>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roofErr w:type="spellStart"/>
      <w:proofErr w:type="gramStart"/>
      <w:r w:rsidRPr="005C60FC">
        <w:rPr>
          <w:rFonts w:ascii="Courier New" w:hAnsi="Courier New" w:cs="Courier New"/>
          <w:color w:val="000000"/>
          <w:sz w:val="18"/>
          <w:szCs w:val="20"/>
          <w:lang w:val="en-US"/>
        </w:rPr>
        <w:t>fos.write</w:t>
      </w:r>
      <w:proofErr w:type="spellEnd"/>
      <w:r w:rsidRPr="005C60FC">
        <w:rPr>
          <w:rFonts w:ascii="Courier New" w:hAnsi="Courier New" w:cs="Courier New"/>
          <w:color w:val="000000"/>
          <w:sz w:val="18"/>
          <w:szCs w:val="20"/>
          <w:lang w:val="en-US"/>
        </w:rPr>
        <w:t>(</w:t>
      </w:r>
      <w:proofErr w:type="spellStart"/>
      <w:proofErr w:type="gramEnd"/>
      <w:r w:rsidRPr="005C60FC">
        <w:rPr>
          <w:rFonts w:ascii="Courier New" w:hAnsi="Courier New" w:cs="Courier New"/>
          <w:color w:val="000000"/>
          <w:sz w:val="18"/>
          <w:szCs w:val="20"/>
          <w:lang w:val="en-US"/>
        </w:rPr>
        <w:t>instrumentByteArray</w:t>
      </w:r>
      <w:proofErr w:type="spellEnd"/>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roofErr w:type="spellStart"/>
      <w:proofErr w:type="gramStart"/>
      <w:r w:rsidRPr="005C60FC">
        <w:rPr>
          <w:rFonts w:ascii="Courier New" w:hAnsi="Courier New" w:cs="Courier New"/>
          <w:color w:val="000000"/>
          <w:sz w:val="18"/>
          <w:szCs w:val="20"/>
          <w:lang w:val="en-US"/>
        </w:rPr>
        <w:t>fos.close</w:t>
      </w:r>
      <w:proofErr w:type="spellEnd"/>
      <w:r w:rsidRPr="005C60FC">
        <w:rPr>
          <w:rFonts w:ascii="Courier New" w:hAnsi="Courier New" w:cs="Courier New"/>
          <w:color w:val="000000"/>
          <w:sz w:val="18"/>
          <w:szCs w:val="20"/>
          <w:lang w:val="en-US"/>
        </w:rPr>
        <w:t>(</w:t>
      </w:r>
      <w:proofErr w:type="gramEnd"/>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000000"/>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3F7F5F"/>
          <w:sz w:val="18"/>
          <w:szCs w:val="20"/>
          <w:lang w:val="en-US"/>
        </w:rPr>
        <w:t>// S3 connection is initialized and S3Bucket is set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t xml:space="preserve">String </w:t>
      </w:r>
      <w:proofErr w:type="spellStart"/>
      <w:r w:rsidRPr="005C60FC">
        <w:rPr>
          <w:rFonts w:ascii="Courier New" w:hAnsi="Courier New" w:cs="Courier New"/>
          <w:color w:val="000000"/>
          <w:sz w:val="18"/>
          <w:szCs w:val="20"/>
          <w:lang w:val="en-US"/>
        </w:rPr>
        <w:t>awsAccessKey</w:t>
      </w:r>
      <w:proofErr w:type="spellEnd"/>
      <w:r w:rsidRPr="005C60FC">
        <w:rPr>
          <w:rFonts w:ascii="Courier New" w:hAnsi="Courier New" w:cs="Courier New"/>
          <w:color w:val="000000"/>
          <w:sz w:val="18"/>
          <w:szCs w:val="20"/>
          <w:lang w:val="en-US"/>
        </w:rPr>
        <w:t xml:space="preserve"> = </w:t>
      </w:r>
      <w:r w:rsidRPr="005C60FC">
        <w:rPr>
          <w:rFonts w:ascii="Courier New" w:hAnsi="Courier New" w:cs="Courier New"/>
          <w:color w:val="2A00FF"/>
          <w:sz w:val="18"/>
          <w:szCs w:val="20"/>
          <w:lang w:val="en-US"/>
        </w:rPr>
        <w:t>"&lt;secret&gt;"</w:t>
      </w:r>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t xml:space="preserve">String </w:t>
      </w:r>
      <w:proofErr w:type="spellStart"/>
      <w:r w:rsidRPr="005C60FC">
        <w:rPr>
          <w:rFonts w:ascii="Courier New" w:hAnsi="Courier New" w:cs="Courier New"/>
          <w:color w:val="000000"/>
          <w:sz w:val="18"/>
          <w:szCs w:val="20"/>
          <w:lang w:val="en-US"/>
        </w:rPr>
        <w:t>awsSecretKey</w:t>
      </w:r>
      <w:proofErr w:type="spellEnd"/>
      <w:r w:rsidRPr="005C60FC">
        <w:rPr>
          <w:rFonts w:ascii="Courier New" w:hAnsi="Courier New" w:cs="Courier New"/>
          <w:color w:val="000000"/>
          <w:sz w:val="18"/>
          <w:szCs w:val="20"/>
          <w:lang w:val="en-US"/>
        </w:rPr>
        <w:t xml:space="preserve"> = </w:t>
      </w:r>
      <w:r w:rsidRPr="005C60FC">
        <w:rPr>
          <w:rFonts w:ascii="Courier New" w:hAnsi="Courier New" w:cs="Courier New"/>
          <w:color w:val="2A00FF"/>
          <w:sz w:val="18"/>
          <w:szCs w:val="20"/>
          <w:lang w:val="en-US"/>
        </w:rPr>
        <w:t>"&lt;secret&gt;"</w:t>
      </w:r>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3F7F5F"/>
          <w:sz w:val="18"/>
          <w:szCs w:val="20"/>
          <w:lang w:val="en-US"/>
        </w:rPr>
      </w:pP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roofErr w:type="spellStart"/>
      <w:r w:rsidRPr="005C60FC">
        <w:rPr>
          <w:rFonts w:ascii="Courier New" w:hAnsi="Courier New" w:cs="Courier New"/>
          <w:color w:val="000000"/>
          <w:sz w:val="18"/>
          <w:szCs w:val="20"/>
          <w:lang w:val="en-US"/>
        </w:rPr>
        <w:t>AWSCredentials</w:t>
      </w:r>
      <w:proofErr w:type="spellEnd"/>
      <w:r w:rsidRPr="005C60FC">
        <w:rPr>
          <w:rFonts w:ascii="Courier New" w:hAnsi="Courier New" w:cs="Courier New"/>
          <w:color w:val="000000"/>
          <w:sz w:val="18"/>
          <w:szCs w:val="20"/>
          <w:lang w:val="en-US"/>
        </w:rPr>
        <w:t xml:space="preserve"> </w:t>
      </w:r>
      <w:proofErr w:type="spellStart"/>
      <w:r w:rsidRPr="005C60FC">
        <w:rPr>
          <w:rFonts w:ascii="Courier New" w:hAnsi="Courier New" w:cs="Courier New"/>
          <w:color w:val="000000"/>
          <w:sz w:val="18"/>
          <w:szCs w:val="20"/>
          <w:lang w:val="en-US"/>
        </w:rPr>
        <w:t>awsCredentials</w:t>
      </w:r>
      <w:proofErr w:type="spellEnd"/>
      <w:r w:rsidRPr="005C60FC">
        <w:rPr>
          <w:rFonts w:ascii="Courier New" w:hAnsi="Courier New" w:cs="Courier New"/>
          <w:color w:val="000000"/>
          <w:sz w:val="18"/>
          <w:szCs w:val="20"/>
          <w:lang w:val="en-US"/>
        </w:rPr>
        <w:t xml:space="preserve"> = </w:t>
      </w:r>
      <w:r w:rsidRPr="005C60FC">
        <w:rPr>
          <w:rFonts w:ascii="Courier New" w:hAnsi="Courier New" w:cs="Courier New"/>
          <w:b/>
          <w:bCs/>
          <w:color w:val="7F0055"/>
          <w:sz w:val="18"/>
          <w:szCs w:val="20"/>
          <w:lang w:val="en-US"/>
        </w:rPr>
        <w:t>new</w:t>
      </w:r>
      <w:r w:rsidRPr="005C60FC">
        <w:rPr>
          <w:rFonts w:ascii="Courier New" w:hAnsi="Courier New" w:cs="Courier New"/>
          <w:color w:val="000000"/>
          <w:sz w:val="18"/>
          <w:szCs w:val="20"/>
          <w:lang w:val="en-US"/>
        </w:rPr>
        <w:t xml:space="preserve"> </w:t>
      </w:r>
      <w:proofErr w:type="spellStart"/>
      <w:proofErr w:type="gramStart"/>
      <w:r w:rsidRPr="005C60FC">
        <w:rPr>
          <w:rFonts w:ascii="Courier New" w:hAnsi="Courier New" w:cs="Courier New"/>
          <w:color w:val="000000"/>
          <w:sz w:val="18"/>
          <w:szCs w:val="20"/>
          <w:lang w:val="en-US"/>
        </w:rPr>
        <w:t>AWSCredentials</w:t>
      </w:r>
      <w:proofErr w:type="spellEnd"/>
      <w:r w:rsidRPr="005C60FC">
        <w:rPr>
          <w:rFonts w:ascii="Courier New" w:hAnsi="Courier New" w:cs="Courier New"/>
          <w:color w:val="000000"/>
          <w:sz w:val="18"/>
          <w:szCs w:val="20"/>
          <w:lang w:val="en-US"/>
        </w:rPr>
        <w:t>(</w:t>
      </w:r>
      <w:proofErr w:type="spellStart"/>
      <w:proofErr w:type="gramEnd"/>
      <w:r w:rsidRPr="005C60FC">
        <w:rPr>
          <w:rFonts w:ascii="Courier New" w:hAnsi="Courier New" w:cs="Courier New"/>
          <w:color w:val="000000"/>
          <w:sz w:val="18"/>
          <w:szCs w:val="20"/>
          <w:lang w:val="en-US"/>
        </w:rPr>
        <w:t>awsAccessKey</w:t>
      </w:r>
      <w:proofErr w:type="spellEnd"/>
      <w:r w:rsidRPr="005C60FC">
        <w:rPr>
          <w:rFonts w:ascii="Courier New" w:hAnsi="Courier New" w:cs="Courier New"/>
          <w:color w:val="000000"/>
          <w:sz w:val="18"/>
          <w:szCs w:val="20"/>
          <w:lang w:val="en-US"/>
        </w:rPr>
        <w:t xml:space="preserve">, </w:t>
      </w:r>
      <w:proofErr w:type="spellStart"/>
      <w:r w:rsidRPr="005C60FC">
        <w:rPr>
          <w:rFonts w:ascii="Courier New" w:hAnsi="Courier New" w:cs="Courier New"/>
          <w:color w:val="000000"/>
          <w:sz w:val="18"/>
          <w:szCs w:val="20"/>
          <w:lang w:val="en-US"/>
        </w:rPr>
        <w:t>awsSecretKey</w:t>
      </w:r>
      <w:proofErr w:type="spellEnd"/>
      <w:r w:rsidRPr="005C60FC">
        <w:rPr>
          <w:rFonts w:ascii="Courier New" w:hAnsi="Courier New" w:cs="Courier New"/>
          <w:color w:val="000000"/>
          <w:sz w:val="18"/>
          <w:szCs w:val="20"/>
          <w:lang w:val="en-US"/>
        </w:rPr>
        <w:t>);</w:t>
      </w:r>
    </w:p>
    <w:p w:rsidR="008F3AC1" w:rsidRDefault="008F3AC1"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000000"/>
          <w:sz w:val="18"/>
          <w:szCs w:val="20"/>
          <w:lang w:val="en-US"/>
        </w:rPr>
      </w:pP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 xml:space="preserve">S3Service </w:t>
      </w:r>
      <w:proofErr w:type="spellStart"/>
      <w:r w:rsidRPr="005C60FC">
        <w:rPr>
          <w:rFonts w:ascii="Courier New" w:hAnsi="Courier New" w:cs="Courier New"/>
          <w:color w:val="000000"/>
          <w:sz w:val="18"/>
          <w:szCs w:val="20"/>
          <w:lang w:val="en-US"/>
        </w:rPr>
        <w:t>s3Service</w:t>
      </w:r>
      <w:proofErr w:type="spellEnd"/>
      <w:r w:rsidRPr="005C60FC">
        <w:rPr>
          <w:rFonts w:ascii="Courier New" w:hAnsi="Courier New" w:cs="Courier New"/>
          <w:color w:val="000000"/>
          <w:sz w:val="18"/>
          <w:szCs w:val="20"/>
          <w:lang w:val="en-US"/>
        </w:rPr>
        <w:t xml:space="preserve"> = </w:t>
      </w:r>
      <w:r w:rsidRPr="005C60FC">
        <w:rPr>
          <w:rFonts w:ascii="Courier New" w:hAnsi="Courier New" w:cs="Courier New"/>
          <w:b/>
          <w:bCs/>
          <w:color w:val="7F0055"/>
          <w:sz w:val="18"/>
          <w:szCs w:val="20"/>
          <w:lang w:val="en-US"/>
        </w:rPr>
        <w:t>new</w:t>
      </w:r>
      <w:r w:rsidRPr="005C60FC">
        <w:rPr>
          <w:rFonts w:ascii="Courier New" w:hAnsi="Courier New" w:cs="Courier New"/>
          <w:color w:val="000000"/>
          <w:sz w:val="18"/>
          <w:szCs w:val="20"/>
          <w:lang w:val="en-US"/>
        </w:rPr>
        <w:t xml:space="preserve"> </w:t>
      </w:r>
      <w:proofErr w:type="gramStart"/>
      <w:r w:rsidRPr="005C60FC">
        <w:rPr>
          <w:rFonts w:ascii="Courier New" w:hAnsi="Courier New" w:cs="Courier New"/>
          <w:color w:val="000000"/>
          <w:sz w:val="18"/>
          <w:szCs w:val="20"/>
          <w:lang w:val="en-US"/>
        </w:rPr>
        <w:t>RestS3Service(</w:t>
      </w:r>
      <w:proofErr w:type="spellStart"/>
      <w:proofErr w:type="gramEnd"/>
      <w:r w:rsidRPr="005C60FC">
        <w:rPr>
          <w:rFonts w:ascii="Courier New" w:hAnsi="Courier New" w:cs="Courier New"/>
          <w:color w:val="000000"/>
          <w:sz w:val="18"/>
          <w:szCs w:val="20"/>
          <w:lang w:val="en-US"/>
        </w:rPr>
        <w:t>awsCredentials</w:t>
      </w:r>
      <w:proofErr w:type="spellEnd"/>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000000"/>
          <w:sz w:val="18"/>
          <w:szCs w:val="20"/>
          <w:lang w:val="en-US"/>
        </w:rPr>
      </w:pPr>
      <w:r w:rsidRPr="005C60FC">
        <w:rPr>
          <w:rFonts w:ascii="Courier New" w:hAnsi="Courier New" w:cs="Courier New"/>
          <w:color w:val="000000"/>
          <w:sz w:val="18"/>
          <w:szCs w:val="20"/>
          <w:lang w:val="en-US"/>
        </w:rPr>
        <w:t xml:space="preserve">S3Bucket </w:t>
      </w:r>
      <w:proofErr w:type="spellStart"/>
      <w:r w:rsidRPr="005C60FC">
        <w:rPr>
          <w:rFonts w:ascii="Courier New" w:hAnsi="Courier New" w:cs="Courier New"/>
          <w:color w:val="000000"/>
          <w:sz w:val="18"/>
          <w:szCs w:val="20"/>
          <w:lang w:val="en-US"/>
        </w:rPr>
        <w:t>testBucket</w:t>
      </w:r>
      <w:proofErr w:type="spellEnd"/>
      <w:r w:rsidRPr="005C60FC">
        <w:rPr>
          <w:rFonts w:ascii="Courier New" w:hAnsi="Courier New" w:cs="Courier New"/>
          <w:color w:val="000000"/>
          <w:sz w:val="18"/>
          <w:szCs w:val="20"/>
          <w:lang w:val="en-US"/>
        </w:rPr>
        <w:t xml:space="preserve"> = </w:t>
      </w:r>
      <w:r w:rsidRPr="005C60FC">
        <w:rPr>
          <w:rFonts w:ascii="Courier New" w:hAnsi="Courier New" w:cs="Courier New"/>
          <w:b/>
          <w:bCs/>
          <w:color w:val="7F0055"/>
          <w:sz w:val="18"/>
          <w:szCs w:val="20"/>
          <w:lang w:val="en-US"/>
        </w:rPr>
        <w:t>new</w:t>
      </w:r>
      <w:r w:rsidRPr="005C60FC">
        <w:rPr>
          <w:rFonts w:ascii="Courier New" w:hAnsi="Courier New" w:cs="Courier New"/>
          <w:color w:val="000000"/>
          <w:sz w:val="18"/>
          <w:szCs w:val="20"/>
          <w:lang w:val="en-US"/>
        </w:rPr>
        <w:t xml:space="preserve"> </w:t>
      </w:r>
      <w:proofErr w:type="gramStart"/>
      <w:r w:rsidRPr="005C60FC">
        <w:rPr>
          <w:rFonts w:ascii="Courier New" w:hAnsi="Courier New" w:cs="Courier New"/>
          <w:color w:val="000000"/>
          <w:sz w:val="18"/>
          <w:szCs w:val="20"/>
          <w:lang w:val="en-US"/>
        </w:rPr>
        <w:t>S3Bucket(</w:t>
      </w:r>
      <w:proofErr w:type="gramEnd"/>
      <w:r w:rsidRPr="005C60FC">
        <w:rPr>
          <w:rFonts w:ascii="Courier New" w:hAnsi="Courier New" w:cs="Courier New"/>
          <w:color w:val="2A00FF"/>
          <w:sz w:val="18"/>
          <w:szCs w:val="20"/>
          <w:lang w:val="en-US"/>
        </w:rPr>
        <w:t>"</w:t>
      </w:r>
      <w:proofErr w:type="spellStart"/>
      <w:r w:rsidRPr="005C60FC">
        <w:rPr>
          <w:rFonts w:ascii="Courier New" w:hAnsi="Courier New" w:cs="Courier New"/>
          <w:color w:val="2A00FF"/>
          <w:sz w:val="18"/>
          <w:szCs w:val="20"/>
          <w:lang w:val="en-US"/>
        </w:rPr>
        <w:t>de.virtuosi.dipl.test</w:t>
      </w:r>
      <w:proofErr w:type="spellEnd"/>
      <w:r w:rsidRPr="005C60FC">
        <w:rPr>
          <w:rFonts w:ascii="Courier New" w:hAnsi="Courier New" w:cs="Courier New"/>
          <w:color w:val="2A00FF"/>
          <w:sz w:val="18"/>
          <w:szCs w:val="20"/>
          <w:lang w:val="en-US"/>
        </w:rPr>
        <w:t>"</w:t>
      </w:r>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3F7F5F"/>
          <w:sz w:val="18"/>
          <w:szCs w:val="20"/>
          <w:lang w:val="en-US"/>
        </w:rPr>
      </w:pPr>
      <w:r w:rsidRPr="005C60FC">
        <w:rPr>
          <w:rFonts w:ascii="Courier New" w:hAnsi="Courier New" w:cs="Courier New"/>
          <w:color w:val="3F7F5F"/>
          <w:sz w:val="18"/>
          <w:szCs w:val="20"/>
          <w:lang w:val="en-US"/>
        </w:rPr>
        <w:t>// File is locally read and then transferred to S3Bucket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t xml:space="preserve">File </w:t>
      </w:r>
      <w:proofErr w:type="spellStart"/>
      <w:r w:rsidRPr="005C60FC">
        <w:rPr>
          <w:rFonts w:ascii="Courier New" w:hAnsi="Courier New" w:cs="Courier New"/>
          <w:color w:val="000000"/>
          <w:sz w:val="18"/>
          <w:szCs w:val="20"/>
          <w:lang w:val="en-US"/>
        </w:rPr>
        <w:t>fileData</w:t>
      </w:r>
      <w:proofErr w:type="spellEnd"/>
      <w:r w:rsidRPr="005C60FC">
        <w:rPr>
          <w:rFonts w:ascii="Courier New" w:hAnsi="Courier New" w:cs="Courier New"/>
          <w:color w:val="000000"/>
          <w:sz w:val="18"/>
          <w:szCs w:val="20"/>
          <w:lang w:val="en-US"/>
        </w:rPr>
        <w:t xml:space="preserve"> = </w:t>
      </w:r>
      <w:r w:rsidRPr="005C60FC">
        <w:rPr>
          <w:rFonts w:ascii="Courier New" w:hAnsi="Courier New" w:cs="Courier New"/>
          <w:b/>
          <w:bCs/>
          <w:color w:val="7F0055"/>
          <w:sz w:val="18"/>
          <w:szCs w:val="20"/>
          <w:lang w:val="en-US"/>
        </w:rPr>
        <w:t>new</w:t>
      </w:r>
      <w:r w:rsidRPr="005C60FC">
        <w:rPr>
          <w:rFonts w:ascii="Courier New" w:hAnsi="Courier New" w:cs="Courier New"/>
          <w:color w:val="000000"/>
          <w:sz w:val="18"/>
          <w:szCs w:val="20"/>
          <w:lang w:val="en-US"/>
        </w:rPr>
        <w:t xml:space="preserve"> </w:t>
      </w:r>
      <w:proofErr w:type="gramStart"/>
      <w:r w:rsidRPr="005C60FC">
        <w:rPr>
          <w:rFonts w:ascii="Courier New" w:hAnsi="Courier New" w:cs="Courier New"/>
          <w:color w:val="000000"/>
          <w:sz w:val="18"/>
          <w:szCs w:val="20"/>
          <w:lang w:val="en-US"/>
        </w:rPr>
        <w:t>File(</w:t>
      </w:r>
      <w:proofErr w:type="gramEnd"/>
      <w:r w:rsidRPr="005C60FC">
        <w:rPr>
          <w:rFonts w:ascii="Courier New" w:hAnsi="Courier New" w:cs="Courier New"/>
          <w:color w:val="2A00FF"/>
          <w:sz w:val="18"/>
          <w:szCs w:val="20"/>
          <w:lang w:val="en-US"/>
        </w:rPr>
        <w:t>"JIEMU_IG_TRADED.01TO03.ser"</w:t>
      </w:r>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t xml:space="preserve">S3Object </w:t>
      </w:r>
      <w:proofErr w:type="spellStart"/>
      <w:r w:rsidRPr="005C60FC">
        <w:rPr>
          <w:rFonts w:ascii="Courier New" w:hAnsi="Courier New" w:cs="Courier New"/>
          <w:color w:val="000000"/>
          <w:sz w:val="18"/>
          <w:szCs w:val="20"/>
          <w:lang w:val="en-US"/>
        </w:rPr>
        <w:t>fileObject</w:t>
      </w:r>
      <w:proofErr w:type="spellEnd"/>
      <w:r w:rsidRPr="005C60FC">
        <w:rPr>
          <w:rFonts w:ascii="Courier New" w:hAnsi="Courier New" w:cs="Courier New"/>
          <w:color w:val="000000"/>
          <w:sz w:val="18"/>
          <w:szCs w:val="20"/>
          <w:lang w:val="en-US"/>
        </w:rPr>
        <w:t xml:space="preserve"> = </w:t>
      </w:r>
      <w:r w:rsidRPr="005C60FC">
        <w:rPr>
          <w:rFonts w:ascii="Courier New" w:hAnsi="Courier New" w:cs="Courier New"/>
          <w:b/>
          <w:bCs/>
          <w:color w:val="7F0055"/>
          <w:sz w:val="18"/>
          <w:szCs w:val="20"/>
          <w:lang w:val="en-US"/>
        </w:rPr>
        <w:t>new</w:t>
      </w:r>
      <w:r w:rsidRPr="005C60FC">
        <w:rPr>
          <w:rFonts w:ascii="Courier New" w:hAnsi="Courier New" w:cs="Courier New"/>
          <w:color w:val="000000"/>
          <w:sz w:val="18"/>
          <w:szCs w:val="20"/>
          <w:lang w:val="en-US"/>
        </w:rPr>
        <w:t xml:space="preserve"> </w:t>
      </w:r>
      <w:proofErr w:type="gramStart"/>
      <w:r w:rsidRPr="005C60FC">
        <w:rPr>
          <w:rFonts w:ascii="Courier New" w:hAnsi="Courier New" w:cs="Courier New"/>
          <w:color w:val="000000"/>
          <w:sz w:val="18"/>
          <w:szCs w:val="20"/>
          <w:lang w:val="en-US"/>
        </w:rPr>
        <w:t>S3Object(</w:t>
      </w:r>
      <w:proofErr w:type="spellStart"/>
      <w:proofErr w:type="gramEnd"/>
      <w:r w:rsidRPr="005C60FC">
        <w:rPr>
          <w:rFonts w:ascii="Courier New" w:hAnsi="Courier New" w:cs="Courier New"/>
          <w:color w:val="000000"/>
          <w:sz w:val="18"/>
          <w:szCs w:val="20"/>
          <w:lang w:val="en-US"/>
        </w:rPr>
        <w:t>fileData</w:t>
      </w:r>
      <w:proofErr w:type="spellEnd"/>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roofErr w:type="gramStart"/>
      <w:r w:rsidRPr="005C60FC">
        <w:rPr>
          <w:rFonts w:ascii="Courier New" w:hAnsi="Courier New" w:cs="Courier New"/>
          <w:color w:val="000000"/>
          <w:sz w:val="18"/>
          <w:szCs w:val="20"/>
          <w:lang w:val="en-US"/>
        </w:rPr>
        <w:t>fileObject.setStorageClass(</w:t>
      </w:r>
      <w:proofErr w:type="gramEnd"/>
      <w:r w:rsidRPr="005C60FC">
        <w:rPr>
          <w:rFonts w:ascii="Courier New" w:hAnsi="Courier New" w:cs="Courier New"/>
          <w:color w:val="000000"/>
          <w:sz w:val="18"/>
          <w:szCs w:val="20"/>
          <w:lang w:val="en-US"/>
        </w:rPr>
        <w:t>S3Object.</w:t>
      </w:r>
      <w:r w:rsidRPr="005C60FC">
        <w:rPr>
          <w:rFonts w:ascii="Courier New" w:hAnsi="Courier New" w:cs="Courier New"/>
          <w:iCs/>
          <w:color w:val="0000C0"/>
          <w:sz w:val="18"/>
          <w:szCs w:val="20"/>
          <w:lang w:val="en-US"/>
        </w:rPr>
        <w:t>STORAGE_CLASS_REDUCED_REDUNDANCY</w:t>
      </w:r>
      <w:r w:rsidRPr="005C60FC">
        <w:rPr>
          <w:rFonts w:ascii="Courier New" w:hAnsi="Courier New" w:cs="Courier New"/>
          <w:color w:val="000000"/>
          <w:sz w:val="18"/>
          <w:szCs w:val="20"/>
          <w:lang w:val="en-US"/>
        </w:rPr>
        <w:t>);</w:t>
      </w:r>
    </w:p>
    <w:p w:rsidR="008F3AC1" w:rsidRDefault="008F3AC1"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proofErr w:type="gramStart"/>
      <w:r w:rsidRPr="005C60FC">
        <w:rPr>
          <w:rFonts w:ascii="Courier New" w:hAnsi="Courier New" w:cs="Courier New"/>
          <w:color w:val="000000"/>
          <w:sz w:val="18"/>
          <w:szCs w:val="20"/>
          <w:lang w:val="en-US"/>
        </w:rPr>
        <w:t>s3Service.putObject(</w:t>
      </w:r>
      <w:proofErr w:type="spellStart"/>
      <w:proofErr w:type="gramEnd"/>
      <w:r w:rsidRPr="005C60FC">
        <w:rPr>
          <w:rFonts w:ascii="Courier New" w:hAnsi="Courier New" w:cs="Courier New"/>
          <w:color w:val="000000"/>
          <w:sz w:val="18"/>
          <w:szCs w:val="20"/>
          <w:lang w:val="en-US"/>
        </w:rPr>
        <w:t>testBucket</w:t>
      </w:r>
      <w:proofErr w:type="spellEnd"/>
      <w:r w:rsidRPr="005C60FC">
        <w:rPr>
          <w:rFonts w:ascii="Courier New" w:hAnsi="Courier New" w:cs="Courier New"/>
          <w:color w:val="000000"/>
          <w:sz w:val="18"/>
          <w:szCs w:val="20"/>
          <w:lang w:val="en-US"/>
        </w:rPr>
        <w:t xml:space="preserve">, </w:t>
      </w:r>
      <w:proofErr w:type="spellStart"/>
      <w:r w:rsidRPr="005C60FC">
        <w:rPr>
          <w:rFonts w:ascii="Courier New" w:hAnsi="Courier New" w:cs="Courier New"/>
          <w:color w:val="000000"/>
          <w:sz w:val="18"/>
          <w:szCs w:val="20"/>
          <w:lang w:val="en-US"/>
        </w:rPr>
        <w:t>fileObject</w:t>
      </w:r>
      <w:proofErr w:type="spellEnd"/>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3F7F5F"/>
          <w:sz w:val="18"/>
          <w:szCs w:val="20"/>
          <w:lang w:val="en-US"/>
        </w:rPr>
        <w:t>//</w:t>
      </w:r>
      <w:r w:rsidRPr="005C60FC">
        <w:rPr>
          <w:rFonts w:ascii="Courier New" w:hAnsi="Courier New" w:cs="Courier New"/>
          <w:color w:val="3F7F5F"/>
          <w:sz w:val="18"/>
          <w:szCs w:val="20"/>
          <w:lang w:val="en-US"/>
        </w:rPr>
        <w:tab/>
      </w:r>
      <w:r w:rsidRPr="005C60FC">
        <w:rPr>
          <w:rFonts w:ascii="Courier New" w:hAnsi="Courier New" w:cs="Courier New"/>
          <w:color w:val="3F7F5F"/>
          <w:sz w:val="18"/>
          <w:szCs w:val="20"/>
          <w:lang w:val="en-US"/>
        </w:rPr>
        <w:tab/>
        <w:t xml:space="preserve"> Object is extracted from S3 and an Instrument is initialized</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t xml:space="preserve">S3Object </w:t>
      </w:r>
      <w:proofErr w:type="spellStart"/>
      <w:r w:rsidRPr="005C60FC">
        <w:rPr>
          <w:rFonts w:ascii="Courier New" w:hAnsi="Courier New" w:cs="Courier New"/>
          <w:color w:val="000000"/>
          <w:sz w:val="18"/>
          <w:szCs w:val="20"/>
          <w:lang w:val="en-US"/>
        </w:rPr>
        <w:t>objectComplete</w:t>
      </w:r>
      <w:proofErr w:type="spellEnd"/>
      <w:r w:rsidRPr="005C60FC">
        <w:rPr>
          <w:rFonts w:ascii="Courier New" w:hAnsi="Courier New" w:cs="Courier New"/>
          <w:color w:val="000000"/>
          <w:sz w:val="18"/>
          <w:szCs w:val="20"/>
          <w:lang w:val="en-US"/>
        </w:rPr>
        <w:t xml:space="preserve"> = </w:t>
      </w:r>
      <w:proofErr w:type="gramStart"/>
      <w:r w:rsidRPr="005C60FC">
        <w:rPr>
          <w:rFonts w:ascii="Courier New" w:hAnsi="Courier New" w:cs="Courier New"/>
          <w:color w:val="000000"/>
          <w:sz w:val="18"/>
          <w:szCs w:val="20"/>
          <w:lang w:val="en-US"/>
        </w:rPr>
        <w:t>s3Service.getObject(</w:t>
      </w:r>
      <w:proofErr w:type="spellStart"/>
      <w:proofErr w:type="gramEnd"/>
      <w:r w:rsidRPr="005C60FC">
        <w:rPr>
          <w:rFonts w:ascii="Courier New" w:hAnsi="Courier New" w:cs="Courier New"/>
          <w:color w:val="000000"/>
          <w:sz w:val="18"/>
          <w:szCs w:val="20"/>
          <w:lang w:val="en-US"/>
        </w:rPr>
        <w:t>testBucket</w:t>
      </w:r>
      <w:proofErr w:type="spellEnd"/>
      <w:r w:rsidRPr="005C60FC">
        <w:rPr>
          <w:rFonts w:ascii="Courier New" w:hAnsi="Courier New" w:cs="Courier New"/>
          <w:color w:val="000000"/>
          <w:sz w:val="18"/>
          <w:szCs w:val="20"/>
          <w:lang w:val="en-US"/>
        </w:rPr>
        <w:t>,</w:t>
      </w:r>
      <w:r w:rsidRPr="005C60FC">
        <w:rPr>
          <w:rFonts w:ascii="Courier New" w:hAnsi="Courier New" w:cs="Courier New"/>
          <w:color w:val="000000"/>
          <w:sz w:val="18"/>
          <w:szCs w:val="20"/>
          <w:u w:val="single"/>
          <w:lang w:val="en-US"/>
        </w:rPr>
        <w:t xml:space="preserve"> </w:t>
      </w:r>
      <w:r w:rsidRPr="005C60FC">
        <w:rPr>
          <w:rFonts w:ascii="Courier New" w:hAnsi="Courier New" w:cs="Courier New"/>
          <w:color w:val="2A00FF"/>
          <w:sz w:val="18"/>
          <w:szCs w:val="20"/>
          <w:lang w:val="en-US"/>
        </w:rPr>
        <w:t>"JIEMU_IG_TRADED.01TO03.ser"</w:t>
      </w:r>
      <w:r w:rsidRPr="005C60FC">
        <w:rPr>
          <w:rFonts w:ascii="Courier New" w:hAnsi="Courier New" w:cs="Courier New"/>
          <w:color w:val="000000"/>
          <w:sz w:val="18"/>
          <w:szCs w:val="20"/>
          <w:lang w:val="en-US"/>
        </w:rPr>
        <w:t>);</w:t>
      </w:r>
    </w:p>
    <w:p w:rsid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000000"/>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3F7F5F"/>
          <w:sz w:val="18"/>
          <w:szCs w:val="20"/>
          <w:lang w:val="en-US"/>
        </w:rPr>
        <w:t>//</w:t>
      </w:r>
      <w:r>
        <w:rPr>
          <w:rFonts w:ascii="Courier New" w:hAnsi="Courier New" w:cs="Courier New"/>
          <w:color w:val="3F7F5F"/>
          <w:sz w:val="18"/>
          <w:szCs w:val="20"/>
          <w:lang w:val="en-US"/>
        </w:rPr>
        <w:t xml:space="preserve"> Validity of extracted String is ensured by comparison of the MD5 hashes</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t xml:space="preserve">String </w:t>
      </w:r>
      <w:proofErr w:type="spellStart"/>
      <w:r w:rsidRPr="005C60FC">
        <w:rPr>
          <w:rFonts w:ascii="Courier New" w:hAnsi="Courier New" w:cs="Courier New"/>
          <w:color w:val="000000"/>
          <w:sz w:val="18"/>
          <w:szCs w:val="20"/>
          <w:lang w:val="en-US"/>
        </w:rPr>
        <w:t>textData</w:t>
      </w:r>
      <w:proofErr w:type="spellEnd"/>
      <w:r w:rsidRPr="005C60FC">
        <w:rPr>
          <w:rFonts w:ascii="Courier New" w:hAnsi="Courier New" w:cs="Courier New"/>
          <w:color w:val="000000"/>
          <w:sz w:val="18"/>
          <w:szCs w:val="20"/>
          <w:lang w:val="en-US"/>
        </w:rPr>
        <w:t xml:space="preserve"> = </w:t>
      </w:r>
      <w:proofErr w:type="gramStart"/>
      <w:r w:rsidRPr="005C60FC">
        <w:rPr>
          <w:rFonts w:ascii="Courier New" w:hAnsi="Courier New" w:cs="Courier New"/>
          <w:color w:val="000000"/>
          <w:sz w:val="18"/>
          <w:szCs w:val="20"/>
          <w:lang w:val="en-US"/>
        </w:rPr>
        <w:t>ServiceUtils.</w:t>
      </w:r>
      <w:r w:rsidRPr="005C60FC">
        <w:rPr>
          <w:rFonts w:ascii="Courier New" w:hAnsi="Courier New" w:cs="Courier New"/>
          <w:iCs/>
          <w:color w:val="000000"/>
          <w:sz w:val="18"/>
          <w:szCs w:val="20"/>
          <w:lang w:val="en-US"/>
        </w:rPr>
        <w:t>readInputStreamToString</w:t>
      </w:r>
      <w:r w:rsidRPr="005C60FC">
        <w:rPr>
          <w:rFonts w:ascii="Courier New" w:hAnsi="Courier New" w:cs="Courier New"/>
          <w:color w:val="000000"/>
          <w:sz w:val="18"/>
          <w:szCs w:val="20"/>
          <w:lang w:val="en-US"/>
        </w:rPr>
        <w:t>(</w:t>
      </w:r>
      <w:proofErr w:type="gramEnd"/>
      <w:r w:rsidRPr="005C60FC">
        <w:rPr>
          <w:rFonts w:ascii="Courier New" w:hAnsi="Courier New" w:cs="Courier New"/>
          <w:color w:val="000000"/>
          <w:sz w:val="18"/>
          <w:szCs w:val="20"/>
          <w:lang w:val="en-US"/>
        </w:rPr>
        <w:t xml:space="preserve">objectComplete.getDataInputStream(), </w:t>
      </w:r>
      <w:r w:rsidRPr="005C60FC">
        <w:rPr>
          <w:rFonts w:ascii="Courier New" w:hAnsi="Courier New" w:cs="Courier New"/>
          <w:color w:val="2A00FF"/>
          <w:sz w:val="18"/>
          <w:szCs w:val="20"/>
          <w:lang w:val="en-US"/>
        </w:rPr>
        <w:t>"ISO-8859-1"</w:t>
      </w:r>
      <w:r w:rsidRPr="005C60FC">
        <w:rPr>
          <w:rFonts w:ascii="Courier New" w:hAnsi="Courier New" w:cs="Courier New"/>
          <w:color w:val="000000"/>
          <w:sz w:val="18"/>
          <w:szCs w:val="20"/>
          <w:lang w:val="en-US"/>
        </w:rPr>
        <w:t>);</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roofErr w:type="spellStart"/>
      <w:proofErr w:type="gramStart"/>
      <w:r w:rsidRPr="005C60FC">
        <w:rPr>
          <w:rFonts w:ascii="Courier New" w:hAnsi="Courier New" w:cs="Courier New"/>
          <w:b/>
          <w:bCs/>
          <w:color w:val="7F0055"/>
          <w:sz w:val="18"/>
          <w:szCs w:val="20"/>
          <w:lang w:val="en-US"/>
        </w:rPr>
        <w:t>boolean</w:t>
      </w:r>
      <w:proofErr w:type="spellEnd"/>
      <w:proofErr w:type="gramEnd"/>
      <w:r w:rsidRPr="005C60FC">
        <w:rPr>
          <w:rFonts w:ascii="Courier New" w:hAnsi="Courier New" w:cs="Courier New"/>
          <w:color w:val="000000"/>
          <w:sz w:val="18"/>
          <w:szCs w:val="20"/>
          <w:lang w:val="en-US"/>
        </w:rPr>
        <w:t xml:space="preserve"> valid = </w:t>
      </w:r>
      <w:proofErr w:type="spellStart"/>
      <w:r w:rsidRPr="005C60FC">
        <w:rPr>
          <w:rFonts w:ascii="Courier New" w:hAnsi="Courier New" w:cs="Courier New"/>
          <w:color w:val="000000"/>
          <w:sz w:val="18"/>
          <w:szCs w:val="20"/>
          <w:lang w:val="en-US"/>
        </w:rPr>
        <w:t>objectComplete.verifyData</w:t>
      </w:r>
      <w:proofErr w:type="spellEnd"/>
      <w:r w:rsidRPr="005C60FC">
        <w:rPr>
          <w:rFonts w:ascii="Courier New" w:hAnsi="Courier New" w:cs="Courier New"/>
          <w:color w:val="000000"/>
          <w:sz w:val="18"/>
          <w:szCs w:val="20"/>
          <w:lang w:val="en-US"/>
        </w:rPr>
        <w:t>(</w:t>
      </w:r>
      <w:proofErr w:type="spellStart"/>
      <w:r w:rsidRPr="005C60FC">
        <w:rPr>
          <w:rFonts w:ascii="Courier New" w:hAnsi="Courier New" w:cs="Courier New"/>
          <w:color w:val="000000"/>
          <w:sz w:val="18"/>
          <w:szCs w:val="20"/>
          <w:lang w:val="en-US"/>
        </w:rPr>
        <w:t>textData.getBytes</w:t>
      </w:r>
      <w:proofErr w:type="spellEnd"/>
      <w:r w:rsidRPr="005C60FC">
        <w:rPr>
          <w:rFonts w:ascii="Courier New" w:hAnsi="Courier New" w:cs="Courier New"/>
          <w:color w:val="000000"/>
          <w:sz w:val="18"/>
          <w:szCs w:val="20"/>
          <w:lang w:val="en-US"/>
        </w:rPr>
        <w:t>(</w:t>
      </w:r>
      <w:r w:rsidRPr="005C60FC">
        <w:rPr>
          <w:rFonts w:ascii="Courier New" w:hAnsi="Courier New" w:cs="Courier New"/>
          <w:color w:val="2A00FF"/>
          <w:sz w:val="18"/>
          <w:szCs w:val="20"/>
          <w:lang w:val="en-US"/>
        </w:rPr>
        <w:t>"ISO-8859-1"</w:t>
      </w:r>
      <w:r w:rsidRPr="005C60FC">
        <w:rPr>
          <w:rFonts w:ascii="Courier New" w:hAnsi="Courier New" w:cs="Courier New"/>
          <w:color w:val="000000"/>
          <w:sz w:val="18"/>
          <w:szCs w:val="20"/>
          <w:lang w:val="en-US"/>
        </w:rPr>
        <w:t>));</w:t>
      </w:r>
    </w:p>
    <w:p w:rsidR="006811BE" w:rsidRDefault="006811BE"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3F7F5F"/>
          <w:sz w:val="18"/>
          <w:szCs w:val="20"/>
          <w:lang w:val="en-US"/>
        </w:rPr>
      </w:pPr>
    </w:p>
    <w:p w:rsidR="005C60FC" w:rsidRPr="005C60FC" w:rsidRDefault="006811BE"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3F7F5F"/>
          <w:sz w:val="18"/>
          <w:szCs w:val="20"/>
          <w:lang w:val="en-US"/>
        </w:rPr>
        <w:t>//</w:t>
      </w:r>
      <w:r>
        <w:rPr>
          <w:rFonts w:ascii="Courier New" w:hAnsi="Courier New" w:cs="Courier New"/>
          <w:color w:val="3F7F5F"/>
          <w:sz w:val="18"/>
          <w:szCs w:val="20"/>
          <w:lang w:val="en-US"/>
        </w:rPr>
        <w:t xml:space="preserve"> Object is created from the Base64 decoded string</w:t>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t xml:space="preserve">Object instrumentFromS3 = </w:t>
      </w:r>
      <w:proofErr w:type="spellStart"/>
      <w:proofErr w:type="gramStart"/>
      <w:r w:rsidRPr="005C60FC">
        <w:rPr>
          <w:rFonts w:ascii="Courier New" w:hAnsi="Courier New" w:cs="Courier New"/>
          <w:color w:val="000000"/>
          <w:sz w:val="18"/>
          <w:szCs w:val="20"/>
          <w:lang w:val="en-US"/>
        </w:rPr>
        <w:t>oh.</w:t>
      </w:r>
      <w:r w:rsidRPr="005C60FC">
        <w:rPr>
          <w:rFonts w:ascii="Courier New" w:hAnsi="Courier New" w:cs="Courier New"/>
          <w:iCs/>
          <w:color w:val="000000"/>
          <w:sz w:val="18"/>
          <w:szCs w:val="20"/>
          <w:lang w:val="en-US"/>
        </w:rPr>
        <w:t>ObjectFromString</w:t>
      </w:r>
      <w:proofErr w:type="spellEnd"/>
      <w:r w:rsidRPr="005C60FC">
        <w:rPr>
          <w:rFonts w:ascii="Courier New" w:hAnsi="Courier New" w:cs="Courier New"/>
          <w:color w:val="000000"/>
          <w:sz w:val="18"/>
          <w:szCs w:val="20"/>
          <w:lang w:val="en-US"/>
        </w:rPr>
        <w:t>(</w:t>
      </w:r>
      <w:proofErr w:type="spellStart"/>
      <w:proofErr w:type="gramEnd"/>
      <w:r w:rsidRPr="005C60FC">
        <w:rPr>
          <w:rFonts w:ascii="Courier New" w:hAnsi="Courier New" w:cs="Courier New"/>
          <w:color w:val="000000"/>
          <w:sz w:val="18"/>
          <w:szCs w:val="20"/>
          <w:lang w:val="en-US"/>
        </w:rPr>
        <w:t>textData</w:t>
      </w:r>
      <w:proofErr w:type="spellEnd"/>
      <w:r w:rsidRPr="005C60FC">
        <w:rPr>
          <w:rFonts w:ascii="Courier New" w:hAnsi="Courier New" w:cs="Courier New"/>
          <w:color w:val="000000"/>
          <w:sz w:val="18"/>
          <w:szCs w:val="20"/>
          <w:lang w:val="en-US"/>
        </w:rPr>
        <w:t>);</w:t>
      </w:r>
    </w:p>
    <w:p w:rsidR="008F3AC1"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rFonts w:ascii="Courier New" w:hAnsi="Courier New" w:cs="Courier New"/>
          <w:color w:val="000000"/>
          <w:sz w:val="18"/>
          <w:szCs w:val="20"/>
          <w:lang w:val="en-US"/>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p>
    <w:p w:rsidR="005C60FC" w:rsidRPr="005C60FC" w:rsidRDefault="005C60FC" w:rsidP="003D7ED1">
      <w:pPr>
        <w:pBdr>
          <w:top w:val="single" w:sz="4" w:space="1" w:color="BDD5EF"/>
          <w:left w:val="single" w:sz="4" w:space="4" w:color="BDD5EF"/>
          <w:bottom w:val="single" w:sz="4" w:space="1" w:color="BDD5EF"/>
          <w:right w:val="single" w:sz="4" w:space="4" w:color="BDD5EF"/>
        </w:pBdr>
        <w:shd w:val="clear" w:color="auto" w:fill="E4EFF9"/>
        <w:autoSpaceDE w:val="0"/>
        <w:autoSpaceDN w:val="0"/>
        <w:adjustRightInd w:val="0"/>
        <w:spacing w:before="0" w:line="240" w:lineRule="auto"/>
        <w:jc w:val="left"/>
        <w:rPr>
          <w:sz w:val="22"/>
        </w:rPr>
      </w:pP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lang w:val="en-US"/>
        </w:rPr>
        <w:tab/>
      </w:r>
      <w:r w:rsidRPr="005C60FC">
        <w:rPr>
          <w:rFonts w:ascii="Courier New" w:hAnsi="Courier New" w:cs="Courier New"/>
          <w:color w:val="000000"/>
          <w:sz w:val="18"/>
          <w:szCs w:val="20"/>
        </w:rPr>
        <w:t>((Instrument)instrumentFromS3).</w:t>
      </w:r>
      <w:proofErr w:type="spellStart"/>
      <w:r w:rsidRPr="005C60FC">
        <w:rPr>
          <w:rFonts w:ascii="Courier New" w:hAnsi="Courier New" w:cs="Courier New"/>
          <w:color w:val="000000"/>
          <w:sz w:val="18"/>
          <w:szCs w:val="20"/>
        </w:rPr>
        <w:t>printSummary</w:t>
      </w:r>
      <w:proofErr w:type="spellEnd"/>
      <w:r w:rsidRPr="005C60FC">
        <w:rPr>
          <w:rFonts w:ascii="Courier New" w:hAnsi="Courier New" w:cs="Courier New"/>
          <w:color w:val="000000"/>
          <w:sz w:val="18"/>
          <w:szCs w:val="20"/>
        </w:rPr>
        <w:t>();</w:t>
      </w:r>
    </w:p>
    <w:p w:rsidR="002C5F2F" w:rsidRDefault="002C5F2F" w:rsidP="002C5F2F">
      <w:pPr>
        <w:pStyle w:val="berschrift3"/>
      </w:pPr>
      <w:bookmarkStart w:id="165" w:name="_Toc305264420"/>
      <w:r>
        <w:lastRenderedPageBreak/>
        <w:t xml:space="preserve">Erweiterter </w:t>
      </w:r>
      <w:proofErr w:type="spellStart"/>
      <w:r>
        <w:t>ablauf</w:t>
      </w:r>
      <w:bookmarkEnd w:id="164"/>
      <w:bookmarkEnd w:id="165"/>
      <w:proofErr w:type="spellEnd"/>
    </w:p>
    <w:p w:rsidR="00EB4B89" w:rsidRDefault="00EB4B89" w:rsidP="00EB4B89">
      <w:r>
        <w:t xml:space="preserve">In Bezugnahme zum SimpleDB-Modell aus </w:t>
      </w:r>
      <w:r w:rsidRPr="00C23033">
        <w:rPr>
          <w:i/>
        </w:rPr>
        <w:t xml:space="preserve">Kapitel </w:t>
      </w:r>
      <w:r w:rsidRPr="00C23033">
        <w:rPr>
          <w:i/>
        </w:rPr>
        <w:fldChar w:fldCharType="begin"/>
      </w:r>
      <w:r w:rsidRPr="00C23033">
        <w:rPr>
          <w:i/>
        </w:rPr>
        <w:instrText xml:space="preserve"> REF _Ref304056396 \r \h </w:instrText>
      </w:r>
      <w:r>
        <w:rPr>
          <w:i/>
        </w:rPr>
        <w:instrText xml:space="preserve"> \* MERGEFORMAT </w:instrText>
      </w:r>
      <w:r w:rsidRPr="00C23033">
        <w:rPr>
          <w:i/>
        </w:rPr>
      </w:r>
      <w:r w:rsidRPr="00C23033">
        <w:rPr>
          <w:i/>
        </w:rPr>
        <w:fldChar w:fldCharType="separate"/>
      </w:r>
      <w:r w:rsidR="00721F53">
        <w:rPr>
          <w:i/>
        </w:rPr>
        <w:t>4.3.2</w:t>
      </w:r>
      <w:r w:rsidRPr="00C23033">
        <w:rPr>
          <w:i/>
        </w:rPr>
        <w:fldChar w:fldCharType="end"/>
      </w:r>
      <w:r>
        <w:t xml:space="preserve"> könnte der Prozess wie folgt ablaufen.</w:t>
      </w:r>
      <w:r w:rsidR="00F30577">
        <w:t xml:space="preserve"> Dieser Prozess bezieht bereits einen nicht näher spezifizierten Lock-Mechanismus mit ein, der ein paralleles verändern der Daten verhindern soll. Unabhängig vom Ergebnis werden die Locks am Ende des Prozesses freigegeben. Folgeaktivitäten wurden in diesem Ablauf-Plan nicht berücksichtigt.</w:t>
      </w:r>
    </w:p>
    <w:p w:rsidR="00BF3CC4" w:rsidRDefault="00DB7EE0" w:rsidP="00BF3CC4">
      <w:pPr>
        <w:keepNext/>
        <w:spacing w:before="0" w:after="200"/>
        <w:jc w:val="center"/>
      </w:pPr>
      <w:r>
        <w:rPr>
          <w:noProof/>
          <w:lang w:eastAsia="de-DE"/>
        </w:rPr>
        <w:drawing>
          <wp:inline distT="0" distB="0" distL="0" distR="0" wp14:anchorId="4CFC6983" wp14:editId="0A68AE12">
            <wp:extent cx="5400675" cy="5477614"/>
            <wp:effectExtent l="0" t="0" r="0"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00675" cy="5477614"/>
                    </a:xfrm>
                    <a:prstGeom prst="rect">
                      <a:avLst/>
                    </a:prstGeom>
                  </pic:spPr>
                </pic:pic>
              </a:graphicData>
            </a:graphic>
          </wp:inline>
        </w:drawing>
      </w:r>
    </w:p>
    <w:p w:rsidR="00BF3CC4" w:rsidRPr="00F30577" w:rsidRDefault="00BF3CC4" w:rsidP="00BF3CC4">
      <w:pPr>
        <w:pStyle w:val="Beschriftung"/>
        <w:jc w:val="center"/>
        <w:rPr>
          <w:color w:val="auto"/>
        </w:rPr>
      </w:pPr>
      <w:bookmarkStart w:id="166" w:name="_Toc305264456"/>
      <w:r w:rsidRPr="00F30577">
        <w:rPr>
          <w:color w:val="auto"/>
        </w:rPr>
        <w:t xml:space="preserve">Abbildung </w:t>
      </w:r>
      <w:r w:rsidRPr="00F30577">
        <w:rPr>
          <w:color w:val="auto"/>
        </w:rPr>
        <w:fldChar w:fldCharType="begin"/>
      </w:r>
      <w:r w:rsidRPr="00F30577">
        <w:rPr>
          <w:color w:val="auto"/>
        </w:rPr>
        <w:instrText xml:space="preserve"> SEQ Abbildung \* ARABIC </w:instrText>
      </w:r>
      <w:r w:rsidRPr="00F30577">
        <w:rPr>
          <w:color w:val="auto"/>
        </w:rPr>
        <w:fldChar w:fldCharType="separate"/>
      </w:r>
      <w:r w:rsidR="00721F53" w:rsidRPr="00F30577">
        <w:rPr>
          <w:noProof/>
          <w:color w:val="auto"/>
        </w:rPr>
        <w:t>31</w:t>
      </w:r>
      <w:r w:rsidRPr="00F30577">
        <w:rPr>
          <w:color w:val="auto"/>
        </w:rPr>
        <w:fldChar w:fldCharType="end"/>
      </w:r>
      <w:r w:rsidRPr="00F30577">
        <w:rPr>
          <w:rStyle w:val="Funotenzeichen"/>
          <w:color w:val="auto"/>
        </w:rPr>
        <w:footnoteReference w:id="117"/>
      </w:r>
      <w:r w:rsidRPr="00F30577">
        <w:rPr>
          <w:color w:val="auto"/>
        </w:rPr>
        <w:t xml:space="preserve"> - Programm-Ablauf-Plan des Ladeprozesses</w:t>
      </w:r>
      <w:bookmarkEnd w:id="166"/>
    </w:p>
    <w:p w:rsidR="008E0C22" w:rsidRPr="005E6BA8" w:rsidRDefault="004C337F" w:rsidP="004C337F">
      <w:pPr>
        <w:pStyle w:val="berschrift1"/>
      </w:pPr>
      <w:bookmarkStart w:id="167" w:name="_Toc305264421"/>
      <w:r w:rsidRPr="005E6BA8">
        <w:lastRenderedPageBreak/>
        <w:t>Schluss</w:t>
      </w:r>
      <w:bookmarkEnd w:id="167"/>
    </w:p>
    <w:p w:rsidR="00686C32" w:rsidRPr="00686C32" w:rsidRDefault="00686C32" w:rsidP="00686C32">
      <w:pPr>
        <w:pStyle w:val="KapitelEinfhrung"/>
        <w:rPr>
          <w:color w:val="943634" w:themeColor="accent2" w:themeShade="BF"/>
        </w:rPr>
      </w:pPr>
      <w:r>
        <w:rPr>
          <w:i w:val="0"/>
        </w:rPr>
        <w:t xml:space="preserve">Er ist noch weit vom </w:t>
      </w:r>
      <w:proofErr w:type="spellStart"/>
      <w:r>
        <w:rPr>
          <w:i w:val="0"/>
        </w:rPr>
        <w:t>Schluß</w:t>
      </w:r>
      <w:proofErr w:type="spellEnd"/>
      <w:r>
        <w:rPr>
          <w:i w:val="0"/>
        </w:rPr>
        <w:t xml:space="preserve"> entfernt</w:t>
      </w:r>
      <w:proofErr w:type="gramStart"/>
      <w:r>
        <w:rPr>
          <w:i w:val="0"/>
        </w:rPr>
        <w:t>,</w:t>
      </w:r>
      <w:proofErr w:type="gramEnd"/>
      <w:r>
        <w:rPr>
          <w:i w:val="0"/>
        </w:rPr>
        <w:br/>
        <w:t>Er hat das Ende nicht gelernt.</w:t>
      </w:r>
      <w:r>
        <w:rPr>
          <w:i w:val="0"/>
          <w:noProof/>
        </w:rPr>
        <w:br/>
      </w:r>
      <w:r w:rsidRPr="00686C32">
        <w:rPr>
          <w:color w:val="943634" w:themeColor="accent2" w:themeShade="BF"/>
        </w:rPr>
        <w:t>Johann Wolfgang von Goethe, (1749 - 1832), deutscher Dichter der Klassik, Naturwissenschaftler und Staatsmann</w:t>
      </w:r>
      <w:r w:rsidRPr="00686C32">
        <w:rPr>
          <w:color w:val="943634" w:themeColor="accent2" w:themeShade="BF"/>
        </w:rPr>
        <w:br/>
        <w:t xml:space="preserve"> Quelle : »Zahme Xenien«</w:t>
      </w:r>
    </w:p>
    <w:p w:rsidR="008E0C22" w:rsidRDefault="004C337F" w:rsidP="004C337F">
      <w:pPr>
        <w:pStyle w:val="berschrift2"/>
      </w:pPr>
      <w:bookmarkStart w:id="168" w:name="_Toc305264422"/>
      <w:r>
        <w:t>Zusammenfassung</w:t>
      </w:r>
      <w:bookmarkEnd w:id="168"/>
    </w:p>
    <w:p w:rsidR="004C337F" w:rsidRPr="004C337F" w:rsidRDefault="004C337F" w:rsidP="004C337F">
      <w:r w:rsidRPr="00C924DC">
        <w:rPr>
          <w:noProof/>
          <w:lang w:val="en-US"/>
        </w:rPr>
        <w:t xml:space="preserve">Lorem ipsum dolor sit amet, consectetuer adipiscing elit. </w:t>
      </w:r>
      <w:r>
        <w:rPr>
          <w:noProof/>
        </w:rPr>
        <w:t>Maecenas porttitor congue massa.</w:t>
      </w:r>
    </w:p>
    <w:p w:rsidR="008E0C22" w:rsidRDefault="004C337F" w:rsidP="00FB0306">
      <w:pPr>
        <w:pStyle w:val="berschrift2"/>
      </w:pPr>
      <w:bookmarkStart w:id="169" w:name="_Toc305264423"/>
      <w:r>
        <w:t>Bewertung</w:t>
      </w:r>
      <w:bookmarkEnd w:id="169"/>
    </w:p>
    <w:p w:rsidR="00686C32" w:rsidRDefault="00686C32" w:rsidP="004C337F">
      <w:pPr>
        <w:rPr>
          <w:noProof/>
        </w:rPr>
      </w:pPr>
      <w:r>
        <w:rPr>
          <w:noProof/>
        </w:rPr>
        <w:t xml:space="preserve">Die Arbeit hat gezeigt, dass die Cloud aus reinen Kostengesichtspunkten, bezogen auf die IT-Infrastruktur, eine interessante Option sein kann. Viele Fragen, die es im Vorfeld der Cloudnutzung zu klären gibt, wurden in der Arbeit nicht behandelt. Hierzu zählen Fragen der Daten- und Informationssicherheit sowie Fragen bezüglich der Mitarbeiterentwicklung. Das neue Paradigma führt nicht nur zu einem zwangsweisen Umdenken bei den Entwicklern, sondern es müssen ggf. Systemteile </w:t>
      </w:r>
      <w:r w:rsidR="00DC5366">
        <w:rPr>
          <w:noProof/>
        </w:rPr>
        <w:t>völlig</w:t>
      </w:r>
      <w:r w:rsidR="00221E57">
        <w:rPr>
          <w:noProof/>
        </w:rPr>
        <w:t xml:space="preserve"> neu en</w:t>
      </w:r>
      <w:r>
        <w:rPr>
          <w:noProof/>
        </w:rPr>
        <w:t xml:space="preserve">twickelt werden. Hierzu müssen die Entwickler Erfahrung in </w:t>
      </w:r>
      <w:r w:rsidR="00DC5366">
        <w:rPr>
          <w:noProof/>
        </w:rPr>
        <w:t>den Bereichen</w:t>
      </w:r>
      <w:r>
        <w:rPr>
          <w:noProof/>
        </w:rPr>
        <w:t xml:space="preserve"> </w:t>
      </w:r>
      <w:r w:rsidRPr="00DC5366">
        <w:rPr>
          <w:i/>
          <w:noProof/>
        </w:rPr>
        <w:t>Service Orientierte Architekturen</w:t>
      </w:r>
      <w:r>
        <w:rPr>
          <w:noProof/>
        </w:rPr>
        <w:t xml:space="preserve"> oder </w:t>
      </w:r>
      <w:r w:rsidRPr="00DC5366">
        <w:rPr>
          <w:i/>
          <w:noProof/>
        </w:rPr>
        <w:t>Verteilte System</w:t>
      </w:r>
      <w:r w:rsidR="00DC5366">
        <w:rPr>
          <w:i/>
          <w:noProof/>
        </w:rPr>
        <w:t>e</w:t>
      </w:r>
      <w:r>
        <w:rPr>
          <w:noProof/>
        </w:rPr>
        <w:t xml:space="preserve"> mitbringen. Die tatsächlichen Kosten hinsichtlich einer Migration eines Bestandssystems in die Cloud </w:t>
      </w:r>
      <w:r w:rsidR="00DC5366">
        <w:rPr>
          <w:noProof/>
        </w:rPr>
        <w:t>werden</w:t>
      </w:r>
      <w:r>
        <w:rPr>
          <w:noProof/>
        </w:rPr>
        <w:t xml:space="preserve"> demzufolge noch deutlich höher ausfallen</w:t>
      </w:r>
      <w:r w:rsidR="00DC5366">
        <w:rPr>
          <w:noProof/>
        </w:rPr>
        <w:t>, als es eine rein technische Analyse vermuten lässt</w:t>
      </w:r>
      <w:r>
        <w:rPr>
          <w:noProof/>
        </w:rPr>
        <w:t>.</w:t>
      </w:r>
    </w:p>
    <w:p w:rsidR="004C337F" w:rsidRDefault="00686C32" w:rsidP="004C337F">
      <w:pPr>
        <w:rPr>
          <w:noProof/>
        </w:rPr>
      </w:pPr>
      <w:r>
        <w:rPr>
          <w:noProof/>
        </w:rPr>
        <w:t>Ob eine Migration Kostenvorteile bringt muss also umfassend geprüft und auf die lange Sicht bewertet werden. Die</w:t>
      </w:r>
      <w:r w:rsidR="00221E57">
        <w:rPr>
          <w:noProof/>
        </w:rPr>
        <w:t xml:space="preserve"> konkrete</w:t>
      </w:r>
      <w:r>
        <w:rPr>
          <w:noProof/>
        </w:rPr>
        <w:t xml:space="preserve"> Prüfung darf</w:t>
      </w:r>
      <w:r w:rsidR="00221E57">
        <w:rPr>
          <w:noProof/>
        </w:rPr>
        <w:t xml:space="preserve"> demzufolge</w:t>
      </w:r>
      <w:r>
        <w:rPr>
          <w:noProof/>
        </w:rPr>
        <w:t xml:space="preserve"> keine rein technische </w:t>
      </w:r>
      <w:r w:rsidR="00221E57">
        <w:rPr>
          <w:noProof/>
        </w:rPr>
        <w:t>Bewertung</w:t>
      </w:r>
      <w:r>
        <w:rPr>
          <w:noProof/>
        </w:rPr>
        <w:t xml:space="preserve"> sein.</w:t>
      </w:r>
    </w:p>
    <w:p w:rsidR="00686C32" w:rsidRPr="00686C32" w:rsidRDefault="00686C32" w:rsidP="004C337F"/>
    <w:p w:rsidR="004C337F" w:rsidRDefault="004C337F" w:rsidP="004C337F">
      <w:pPr>
        <w:pStyle w:val="berschrift2"/>
      </w:pPr>
      <w:bookmarkStart w:id="170" w:name="_Toc305264424"/>
      <w:r>
        <w:lastRenderedPageBreak/>
        <w:t>Ausblick</w:t>
      </w:r>
      <w:bookmarkEnd w:id="170"/>
    </w:p>
    <w:p w:rsidR="00A7032E" w:rsidRDefault="003653F6" w:rsidP="00EF4D46">
      <w:pPr>
        <w:rPr>
          <w:noProof/>
        </w:rPr>
      </w:pPr>
      <w:r>
        <w:rPr>
          <w:noProof/>
        </w:rPr>
        <w:t xml:space="preserve">Vor allem im Hinblick auf die Homogenisierung verschiedener Cloud-Services dürfte in Zukunft noch einiges zu erwarten sein. Bereits erwähnte Bibliotheken wie </w:t>
      </w:r>
      <w:r w:rsidR="00A7032E" w:rsidRPr="00A7032E">
        <w:rPr>
          <w:i/>
          <w:noProof/>
        </w:rPr>
        <w:t>Apache</w:t>
      </w:r>
      <w:r w:rsidR="00A7032E">
        <w:rPr>
          <w:noProof/>
        </w:rPr>
        <w:t xml:space="preserve"> </w:t>
      </w:r>
      <w:r w:rsidRPr="003653F6">
        <w:rPr>
          <w:i/>
          <w:noProof/>
        </w:rPr>
        <w:t>libcloud</w:t>
      </w:r>
      <w:r>
        <w:rPr>
          <w:noProof/>
        </w:rPr>
        <w:t xml:space="preserve"> sind ein erster wichtiger Schritt in die Richtung einer wirklichen </w:t>
      </w:r>
      <w:r w:rsidR="00221E57">
        <w:rPr>
          <w:noProof/>
        </w:rPr>
        <w:t xml:space="preserve">offenen </w:t>
      </w:r>
      <w:r>
        <w:rPr>
          <w:noProof/>
        </w:rPr>
        <w:t>Public-Cloud Umgebung. Hierdurch können Cloud-Nutzer auf Basis einer einheitlichen API mit den verschiedenen Clouds interagieren, was auch den Lebenszyklus des erstellten Codes deutlich erhöht.</w:t>
      </w:r>
      <w:r w:rsidR="00A7032E">
        <w:rPr>
          <w:noProof/>
        </w:rPr>
        <w:t xml:space="preserve"> Bedenken hinsichtlich eines möglichen Vendor-Lock-Ins werden hierdurch immer weiter aufgelöst.</w:t>
      </w:r>
    </w:p>
    <w:p w:rsidR="00A7032E" w:rsidRDefault="00A7032E" w:rsidP="00EF4D46">
      <w:pPr>
        <w:rPr>
          <w:noProof/>
        </w:rPr>
      </w:pPr>
      <w:r>
        <w:rPr>
          <w:noProof/>
        </w:rPr>
        <w:t xml:space="preserve">Im Rahmen dieser Arbeit hat sich eine potentielle Geschäftsidee abgezeichnet. Das Ziel ist die Entwicklung eines mulimandantenfähigen </w:t>
      </w:r>
      <w:r w:rsidRPr="00A7032E">
        <w:rPr>
          <w:i/>
          <w:noProof/>
        </w:rPr>
        <w:t>Financial Market Data Cloud</w:t>
      </w:r>
      <w:r>
        <w:rPr>
          <w:i/>
          <w:noProof/>
        </w:rPr>
        <w:t xml:space="preserve"> Service</w:t>
      </w:r>
      <w:r>
        <w:rPr>
          <w:noProof/>
        </w:rPr>
        <w:t xml:space="preserve">, welcher die gesamten Vendorcharakteristiken abstrahiert und kundenspezifsiche Datenexports und -schnittstellen anbietet. Große Probleme sind hier jedoch bezüglich der Datenlizensierung zu erwarten, da selbst das reine Weiterleiten von Marktdaten teure Lizenzen erfordert. </w:t>
      </w:r>
      <w:r w:rsidR="00DE69BF">
        <w:rPr>
          <w:noProof/>
        </w:rPr>
        <w:t xml:space="preserve">Die </w:t>
      </w:r>
      <w:r>
        <w:rPr>
          <w:noProof/>
        </w:rPr>
        <w:t>D</w:t>
      </w:r>
      <w:r w:rsidR="00DE69BF">
        <w:rPr>
          <w:noProof/>
        </w:rPr>
        <w:t>etails müssten in einem</w:t>
      </w:r>
      <w:r>
        <w:rPr>
          <w:noProof/>
        </w:rPr>
        <w:t xml:space="preserve"> Businessplan </w:t>
      </w:r>
      <w:r w:rsidR="00DE69BF">
        <w:rPr>
          <w:noProof/>
        </w:rPr>
        <w:t>zusammengefasst und anschließend bewertet werden.</w:t>
      </w:r>
    </w:p>
    <w:p w:rsidR="00EF4D46" w:rsidRDefault="003653F6" w:rsidP="00EF4D46">
      <w:pPr>
        <w:rPr>
          <w:noProof/>
        </w:rPr>
      </w:pPr>
      <w:r>
        <w:rPr>
          <w:noProof/>
        </w:rPr>
        <w:t xml:space="preserve">Im Rahmen der </w:t>
      </w:r>
      <w:r w:rsidR="00686C32">
        <w:rPr>
          <w:noProof/>
        </w:rPr>
        <w:t xml:space="preserve">Cloudnutzung gibt es noch viele interessante Fragestellungen. </w:t>
      </w:r>
      <w:r w:rsidR="00A7032E">
        <w:rPr>
          <w:noProof/>
        </w:rPr>
        <w:t>Eine kleine Auswahl liste ich zum Schluss der Arbeit auf, damit interessierte Leser weitere Ansatzpunkte für eigene Studien haben.</w:t>
      </w:r>
    </w:p>
    <w:p w:rsidR="00686C32" w:rsidRDefault="00686C32" w:rsidP="000E612F">
      <w:pPr>
        <w:pStyle w:val="Listenabsatz"/>
        <w:numPr>
          <w:ilvl w:val="0"/>
          <w:numId w:val="14"/>
        </w:numPr>
        <w:rPr>
          <w:noProof/>
        </w:rPr>
      </w:pPr>
      <w:r>
        <w:rPr>
          <w:noProof/>
        </w:rPr>
        <w:t xml:space="preserve">Wie verhält sich das Coarse- bzw. Fine-Grained Modell, wenn ein hoher Grad an </w:t>
      </w:r>
      <w:r w:rsidR="003653F6">
        <w:rPr>
          <w:noProof/>
        </w:rPr>
        <w:t>Nebenläufigkeit</w:t>
      </w:r>
      <w:r>
        <w:rPr>
          <w:noProof/>
        </w:rPr>
        <w:t xml:space="preserve"> </w:t>
      </w:r>
      <w:r w:rsidR="003653F6">
        <w:rPr>
          <w:noProof/>
        </w:rPr>
        <w:t>umgesetzt</w:t>
      </w:r>
      <w:r>
        <w:rPr>
          <w:noProof/>
        </w:rPr>
        <w:t xml:space="preserve"> wird?</w:t>
      </w:r>
      <w:r w:rsidR="003653F6">
        <w:rPr>
          <w:noProof/>
        </w:rPr>
        <w:t xml:space="preserve"> Welche Transaktionssteuerungen bzw. Lock-Mechanismen müssen hier implementiert werden? Reicht diese Lösung überhaupt noch aus, oder muss ggf. doch eine Datenbank eingesetzt werden?</w:t>
      </w:r>
    </w:p>
    <w:p w:rsidR="003653F6" w:rsidRDefault="003653F6" w:rsidP="000E612F">
      <w:pPr>
        <w:pStyle w:val="Listenabsatz"/>
        <w:numPr>
          <w:ilvl w:val="0"/>
          <w:numId w:val="14"/>
        </w:numPr>
        <w:rPr>
          <w:noProof/>
        </w:rPr>
      </w:pPr>
      <w:r>
        <w:rPr>
          <w:noProof/>
        </w:rPr>
        <w:t>Wie verhält sich die AWS-Cloud bei Last und mit welchen Zugriffszeiten ist von externen Systemen aus zu rechnen? Hier könnten Benchmarks aufgesetzt werden.</w:t>
      </w:r>
    </w:p>
    <w:p w:rsidR="003653F6" w:rsidRDefault="003653F6" w:rsidP="000E612F">
      <w:pPr>
        <w:pStyle w:val="Listenabsatz"/>
        <w:numPr>
          <w:ilvl w:val="0"/>
          <w:numId w:val="14"/>
        </w:numPr>
        <w:rPr>
          <w:noProof/>
        </w:rPr>
      </w:pPr>
      <w:r>
        <w:rPr>
          <w:noProof/>
        </w:rPr>
        <w:t>Wie gut funktionieren die Auto-Scaling-Features im Hinblick auf die Datenverarbeitung und –konstistenz?</w:t>
      </w:r>
    </w:p>
    <w:p w:rsidR="00686C32" w:rsidRDefault="00686C32" w:rsidP="000E612F">
      <w:pPr>
        <w:pStyle w:val="Listenabsatz"/>
        <w:numPr>
          <w:ilvl w:val="0"/>
          <w:numId w:val="14"/>
        </w:numPr>
        <w:rPr>
          <w:noProof/>
        </w:rPr>
      </w:pPr>
      <w:r>
        <w:rPr>
          <w:noProof/>
        </w:rPr>
        <w:lastRenderedPageBreak/>
        <w:t xml:space="preserve">Kann das System ggf. nur mit Micro-Instanzen </w:t>
      </w:r>
      <w:r w:rsidR="003653F6">
        <w:rPr>
          <w:noProof/>
        </w:rPr>
        <w:t>realisiert</w:t>
      </w:r>
      <w:r>
        <w:rPr>
          <w:noProof/>
        </w:rPr>
        <w:t xml:space="preserve"> werden?</w:t>
      </w:r>
      <w:r w:rsidR="003653F6">
        <w:rPr>
          <w:noProof/>
        </w:rPr>
        <w:t xml:space="preserve"> Dies könnte deutliche Kostenvorteile bringen.</w:t>
      </w:r>
    </w:p>
    <w:p w:rsidR="00686C32" w:rsidRDefault="003653F6" w:rsidP="000E612F">
      <w:pPr>
        <w:pStyle w:val="Listenabsatz"/>
        <w:numPr>
          <w:ilvl w:val="0"/>
          <w:numId w:val="14"/>
        </w:numPr>
        <w:rPr>
          <w:noProof/>
        </w:rPr>
      </w:pPr>
      <w:r>
        <w:rPr>
          <w:noProof/>
        </w:rPr>
        <w:t xml:space="preserve">Können externe Cloud-Dienste wie bspw. </w:t>
      </w:r>
      <w:r w:rsidRPr="003653F6">
        <w:rPr>
          <w:i/>
          <w:noProof/>
        </w:rPr>
        <w:t>Dropbox</w:t>
      </w:r>
      <w:r>
        <w:rPr>
          <w:noProof/>
        </w:rPr>
        <w:t xml:space="preserve"> </w:t>
      </w:r>
      <w:r>
        <w:rPr>
          <w:rStyle w:val="Funotenzeichen"/>
          <w:noProof/>
        </w:rPr>
        <w:footnoteReference w:id="118"/>
      </w:r>
      <w:r>
        <w:rPr>
          <w:noProof/>
        </w:rPr>
        <w:t>sinnvoll genutzt werden um bestimmte Daten zu synchronisieren?</w:t>
      </w:r>
    </w:p>
    <w:p w:rsidR="003653F6" w:rsidRDefault="003653F6" w:rsidP="000E612F">
      <w:pPr>
        <w:pStyle w:val="Listenabsatz"/>
        <w:numPr>
          <w:ilvl w:val="0"/>
          <w:numId w:val="14"/>
        </w:numPr>
        <w:rPr>
          <w:noProof/>
        </w:rPr>
      </w:pPr>
      <w:r>
        <w:rPr>
          <w:noProof/>
        </w:rPr>
        <w:t xml:space="preserve">Wie lassen sich durch die Nutzung von bspw. </w:t>
      </w:r>
      <w:r w:rsidRPr="003653F6">
        <w:rPr>
          <w:i/>
          <w:noProof/>
        </w:rPr>
        <w:t>Puppet</w:t>
      </w:r>
      <w:r>
        <w:rPr>
          <w:noProof/>
        </w:rPr>
        <w:t xml:space="preserve"> </w:t>
      </w:r>
      <w:r>
        <w:rPr>
          <w:rStyle w:val="Funotenzeichen"/>
          <w:noProof/>
        </w:rPr>
        <w:footnoteReference w:id="119"/>
      </w:r>
      <w:r>
        <w:rPr>
          <w:noProof/>
        </w:rPr>
        <w:t>die operativen Kosten reduzieren?</w:t>
      </w:r>
    </w:p>
    <w:p w:rsidR="00A7032E" w:rsidRDefault="00A7032E" w:rsidP="000E612F">
      <w:pPr>
        <w:pStyle w:val="Listenabsatz"/>
        <w:numPr>
          <w:ilvl w:val="0"/>
          <w:numId w:val="14"/>
        </w:numPr>
        <w:rPr>
          <w:noProof/>
        </w:rPr>
      </w:pPr>
      <w:r>
        <w:rPr>
          <w:noProof/>
        </w:rPr>
        <w:t>Wie verhält sich das System, wenn die einzelnen Teile in den Clouds unterschiedlicher Anbieter gehostet werden?</w:t>
      </w:r>
    </w:p>
    <w:p w:rsidR="00221E57" w:rsidRDefault="00747138" w:rsidP="000E612F">
      <w:pPr>
        <w:pStyle w:val="Listenabsatz"/>
        <w:numPr>
          <w:ilvl w:val="0"/>
          <w:numId w:val="14"/>
        </w:numPr>
        <w:rPr>
          <w:noProof/>
        </w:rPr>
      </w:pPr>
      <w:r>
        <w:rPr>
          <w:noProof/>
        </w:rPr>
        <w:t>Wie können verschiedene Availability-Zones genutzt werden um das Gesamtkonzept hinsichtlich HA-Kriterien zu gestalten?</w:t>
      </w:r>
    </w:p>
    <w:p w:rsidR="00747138" w:rsidRDefault="00747138" w:rsidP="000E612F">
      <w:pPr>
        <w:pStyle w:val="Listenabsatz"/>
        <w:numPr>
          <w:ilvl w:val="0"/>
          <w:numId w:val="14"/>
        </w:numPr>
        <w:rPr>
          <w:noProof/>
        </w:rPr>
      </w:pPr>
      <w:r>
        <w:rPr>
          <w:noProof/>
        </w:rPr>
        <w:t>Wie kann ein Desaster Recovery Konzept auf einer Multi-Vendor-Basis konzipiert werden?</w:t>
      </w:r>
    </w:p>
    <w:p w:rsidR="00747138" w:rsidRDefault="00747138" w:rsidP="000E612F">
      <w:pPr>
        <w:pStyle w:val="Listenabsatz"/>
        <w:numPr>
          <w:ilvl w:val="0"/>
          <w:numId w:val="14"/>
        </w:numPr>
        <w:rPr>
          <w:noProof/>
        </w:rPr>
      </w:pPr>
      <w:r>
        <w:rPr>
          <w:noProof/>
        </w:rPr>
        <w:t>Wie kann eine sinnvolle Security-Group Konfiguration aussehen?</w:t>
      </w:r>
    </w:p>
    <w:p w:rsidR="00747138" w:rsidRPr="00686C32" w:rsidRDefault="00747138" w:rsidP="000E612F">
      <w:pPr>
        <w:pStyle w:val="Listenabsatz"/>
        <w:numPr>
          <w:ilvl w:val="0"/>
          <w:numId w:val="14"/>
        </w:numPr>
        <w:rPr>
          <w:noProof/>
        </w:rPr>
      </w:pPr>
      <w:r>
        <w:rPr>
          <w:noProof/>
        </w:rPr>
        <w:t>Wie wird der Zugriff auf die Cloudlösung realisiert, wenn Ku</w:t>
      </w:r>
      <w:bookmarkStart w:id="171" w:name="_GoBack"/>
      <w:bookmarkEnd w:id="171"/>
      <w:r>
        <w:rPr>
          <w:noProof/>
        </w:rPr>
        <w:t>nden keinen AWS-Account besitzen und ggf. auch nicht erstellen möchten?</w:t>
      </w:r>
    </w:p>
    <w:bookmarkEnd w:id="14"/>
    <w:p w:rsidR="00D74116" w:rsidRPr="00686C32" w:rsidRDefault="00D74116">
      <w:pPr>
        <w:spacing w:before="0" w:after="200" w:line="276" w:lineRule="auto"/>
        <w:jc w:val="left"/>
      </w:pPr>
      <w:r w:rsidRPr="00686C32">
        <w:rPr>
          <w:smallCaps/>
        </w:rPr>
        <w:br w:type="page"/>
      </w:r>
    </w:p>
    <w:bookmarkStart w:id="172" w:name="_Toc305264425" w:displacedByCustomXml="next"/>
    <w:sdt>
      <w:sdtPr>
        <w:rPr>
          <w:smallCaps w:val="0"/>
          <w:sz w:val="24"/>
          <w:szCs w:val="22"/>
        </w:rPr>
        <w:id w:val="-1537189052"/>
        <w:docPartObj>
          <w:docPartGallery w:val="Bibliographies"/>
          <w:docPartUnique/>
        </w:docPartObj>
      </w:sdtPr>
      <w:sdtContent>
        <w:p w:rsidR="004E4037" w:rsidRPr="006751F1" w:rsidRDefault="00D35CFB" w:rsidP="00FB0306">
          <w:pPr>
            <w:pStyle w:val="berschrift1"/>
          </w:pPr>
          <w:r w:rsidRPr="006751F1">
            <w:t>Literaturverzeichnis</w:t>
          </w:r>
          <w:bookmarkEnd w:id="172"/>
        </w:p>
        <w:sdt>
          <w:sdtPr>
            <w:id w:val="111145805"/>
            <w:bibliography/>
          </w:sdtPr>
          <w:sdtContent>
            <w:p w:rsidR="00D92205" w:rsidRDefault="004E4037" w:rsidP="00935793">
              <w:pPr>
                <w:rPr>
                  <w:rFonts w:asciiTheme="majorHAnsi" w:hAnsiTheme="majorHAnsi"/>
                  <w:noProof/>
                  <w:sz w:val="22"/>
                  <w:lang w:val="en-US"/>
                </w:rPr>
              </w:pPr>
              <w:r w:rsidRPr="006751F1">
                <w:fldChar w:fldCharType="begin"/>
              </w:r>
              <w:r w:rsidRPr="00D33B26">
                <w:rPr>
                  <w:lang w:val="en-US"/>
                </w:rPr>
                <w:instrText xml:space="preserve"> BIBLIOGRAPHY </w:instrText>
              </w:r>
              <w:r w:rsidRPr="006751F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7984"/>
              </w:tblGrid>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 </w:t>
                    </w:r>
                  </w:p>
                </w:tc>
                <w:tc>
                  <w:tcPr>
                    <w:tcW w:w="4618" w:type="pct"/>
                    <w:hideMark/>
                  </w:tcPr>
                  <w:p w:rsidR="00D92205" w:rsidRDefault="00D92205">
                    <w:pPr>
                      <w:pStyle w:val="Literaturverzeichnis"/>
                      <w:rPr>
                        <w:rFonts w:eastAsiaTheme="minorEastAsia"/>
                        <w:noProof/>
                      </w:rPr>
                    </w:pPr>
                    <w:r>
                      <w:rPr>
                        <w:noProof/>
                      </w:rPr>
                      <w:t xml:space="preserve">Messe-Hannover, „www.cebit.de,“ 24 Februar 2011. </w:t>
                    </w:r>
                    <w:r w:rsidRPr="00D92205">
                      <w:rPr>
                        <w:noProof/>
                        <w:lang w:val="en-US"/>
                      </w:rPr>
                      <w:t xml:space="preserve">[Online]. Available: http://www.cebit.de/de/ueber-die-messe/daten-und-fakten/die-cebit-2011/cloud-computing-top-thema. </w:t>
                    </w:r>
                    <w:r>
                      <w:rPr>
                        <w:noProof/>
                      </w:rPr>
                      <w:t>[Zugriff am 03 Juni 2011].</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[2] </w:t>
                    </w:r>
                  </w:p>
                </w:tc>
                <w:tc>
                  <w:tcPr>
                    <w:tcW w:w="4618" w:type="pct"/>
                    <w:hideMark/>
                  </w:tcPr>
                  <w:p w:rsidR="00D92205" w:rsidRDefault="00D92205">
                    <w:pPr>
                      <w:pStyle w:val="Literaturverzeichnis"/>
                      <w:rPr>
                        <w:rFonts w:eastAsiaTheme="minorEastAsia"/>
                        <w:noProof/>
                      </w:rPr>
                    </w:pPr>
                    <w:r w:rsidRPr="00D92205">
                      <w:rPr>
                        <w:noProof/>
                        <w:lang w:val="en-US"/>
                      </w:rPr>
                      <w:t xml:space="preserve">Vaquero et al., A Break in the Cloud: Towards a Cloud Definition, in: ACM SIGCOMM Computer Communication Review, Bd. </w:t>
                    </w:r>
                    <w:r>
                      <w:rPr>
                        <w:noProof/>
                      </w:rPr>
                      <w:t xml:space="preserve">Volume 39 Number 1, 2009.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[3]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 xml:space="preserve">K. Stanoevska-Slabeva et al. (eds.), Grid and Cloud Computing: A Business Perspective on Technology and Application, Springer-Verlag Berlin Heidelberg, 2010. </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[4] </w:t>
                    </w:r>
                  </w:p>
                </w:tc>
                <w:tc>
                  <w:tcPr>
                    <w:tcW w:w="4618" w:type="pct"/>
                    <w:hideMark/>
                  </w:tcPr>
                  <w:p w:rsidR="00D92205" w:rsidRDefault="00D92205">
                    <w:pPr>
                      <w:pStyle w:val="Literaturverzeichnis"/>
                      <w:rPr>
                        <w:rFonts w:eastAsiaTheme="minorEastAsia"/>
                        <w:noProof/>
                      </w:rPr>
                    </w:pPr>
                    <w:r>
                      <w:rPr>
                        <w:noProof/>
                      </w:rPr>
                      <w:t xml:space="preserve">C. Christmann, J. Falkner, D. Kopperger und A. Weisbecker, „Schein oder Sein,“ </w:t>
                    </w:r>
                    <w:r>
                      <w:rPr>
                        <w:i/>
                        <w:iCs/>
                        <w:noProof/>
                      </w:rPr>
                      <w:t xml:space="preserve">iX - Magazin für professionelle Informationstechnik, </w:t>
                    </w:r>
                    <w:r>
                      <w:rPr>
                        <w:noProof/>
                      </w:rPr>
                      <w:t xml:space="preserve">Nr. 5, pp. 38-43, 2011.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[5]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 xml:space="preserve">R. Linton, Amazon Web Services: Migrating your .NET Enterprise Application, Packt Publishing, 2011.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[6]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 xml:space="preserve">L. G. Nick Antonopoulos, Hrsg., Cloud Computing: Principles, Systems and Applications (Computer Communications and Networks), st Hrsg., Springer, Berlin, 2011.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[7]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 xml:space="preserve">J. B. A. G. Rajkumar Buyya, Hrsg., Cloud Computing: Principles and Paradigms, John Wiley &amp; Sons, Inc., 2011.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[8]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 xml:space="preserve">M. Vehlow und C. Golowsky, </w:t>
                    </w:r>
                    <w:r w:rsidRPr="00D92205">
                      <w:rPr>
                        <w:i/>
                        <w:iCs/>
                        <w:noProof/>
                        <w:lang w:val="en-US"/>
                      </w:rPr>
                      <w:t xml:space="preserve">Cloud Computing, </w:t>
                    </w:r>
                    <w:r w:rsidRPr="00D92205">
                      <w:rPr>
                        <w:noProof/>
                        <w:lang w:val="en-US"/>
                      </w:rPr>
                      <w:t xml:space="preserve">PricewaterhouseCoopers AG, 2010. </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[9] </w:t>
                    </w:r>
                  </w:p>
                </w:tc>
                <w:tc>
                  <w:tcPr>
                    <w:tcW w:w="4618" w:type="pct"/>
                    <w:hideMark/>
                  </w:tcPr>
                  <w:p w:rsidR="00D92205" w:rsidRDefault="00D92205">
                    <w:pPr>
                      <w:pStyle w:val="Literaturverzeichnis"/>
                      <w:rPr>
                        <w:rFonts w:eastAsiaTheme="minorEastAsia"/>
                        <w:noProof/>
                      </w:rPr>
                    </w:pPr>
                    <w:r w:rsidRPr="00D92205">
                      <w:rPr>
                        <w:noProof/>
                        <w:lang w:val="en-US"/>
                      </w:rPr>
                      <w:t xml:space="preserve">I. Foster, Z. Yong, I. Raicu, L. Raicu und S. Year, „Cloud Computing and Grid </w:t>
                    </w:r>
                    <w:r w:rsidRPr="00D92205">
                      <w:rPr>
                        <w:noProof/>
                        <w:lang w:val="en-US"/>
                      </w:rPr>
                      <w:lastRenderedPageBreak/>
                      <w:t xml:space="preserve">Computing 360-Degree Compared,“ in </w:t>
                    </w:r>
                    <w:r w:rsidRPr="00D92205">
                      <w:rPr>
                        <w:i/>
                        <w:iCs/>
                        <w:noProof/>
                        <w:lang w:val="en-US"/>
                      </w:rPr>
                      <w:t xml:space="preserve">Grid Computing Environments Workshop, 2008. </w:t>
                    </w:r>
                    <w:r>
                      <w:rPr>
                        <w:i/>
                        <w:iCs/>
                        <w:noProof/>
                      </w:rPr>
                      <w:t>GCE '08, 12-16</w:t>
                    </w:r>
                    <w:r>
                      <w:rPr>
                        <w:noProof/>
                      </w:rPr>
                      <w:t xml:space="preserve">, 2008.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lastRenderedPageBreak/>
                      <w:t xml:space="preserve">[10]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P. Changanti und R. Helms, Amazon SimpleDB Developer Guide, Packt Publishing, 2010, p. 252.</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[11] </w:t>
                    </w:r>
                  </w:p>
                </w:tc>
                <w:tc>
                  <w:tcPr>
                    <w:tcW w:w="4618" w:type="pct"/>
                    <w:hideMark/>
                  </w:tcPr>
                  <w:p w:rsidR="00D92205" w:rsidRDefault="00D92205">
                    <w:pPr>
                      <w:pStyle w:val="Literaturverzeichnis"/>
                      <w:rPr>
                        <w:rFonts w:eastAsiaTheme="minorEastAsia"/>
                        <w:noProof/>
                      </w:rPr>
                    </w:pPr>
                    <w:r>
                      <w:rPr>
                        <w:noProof/>
                      </w:rPr>
                      <w:t xml:space="preserve">W. Schäfer, Softwareentwicklung, Addison-Wessley in Kooperation mit Pearson Studium, 2010.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[12]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 xml:space="preserve">P. Wilmott, Introduces Quantitative Finance, 2.Auflage Hrsg., John Wiley &amp; Sons Ltd., 2007.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[13]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 xml:space="preserve">J. van Vliet und F. Paganelli, Programming Amazon EC2, O'Reilly Media Inc., 2011. </w:t>
                    </w:r>
                  </w:p>
                </w:tc>
              </w:tr>
              <w:tr w:rsidR="00D92205" w:rsidRPr="0026539B"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[14] </w:t>
                    </w:r>
                  </w:p>
                </w:tc>
                <w:tc>
                  <w:tcPr>
                    <w:tcW w:w="4618" w:type="pct"/>
                    <w:hideMark/>
                  </w:tcPr>
                  <w:p w:rsidR="00D92205" w:rsidRPr="00D92205" w:rsidRDefault="00D92205">
                    <w:pPr>
                      <w:pStyle w:val="Literaturverzeichnis"/>
                      <w:rPr>
                        <w:rFonts w:eastAsiaTheme="minorEastAsia"/>
                        <w:noProof/>
                        <w:lang w:val="en-US"/>
                      </w:rPr>
                    </w:pPr>
                    <w:r w:rsidRPr="00D92205">
                      <w:rPr>
                        <w:noProof/>
                        <w:lang w:val="en-US"/>
                      </w:rPr>
                      <w:t xml:space="preserve">E. Freeman und E. Freeman, Head First - Design Patterns, O'Reilly Media Inc., 2004. </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[15] </w:t>
                    </w:r>
                  </w:p>
                </w:tc>
                <w:tc>
                  <w:tcPr>
                    <w:tcW w:w="4618" w:type="pct"/>
                    <w:hideMark/>
                  </w:tcPr>
                  <w:p w:rsidR="00D92205" w:rsidRDefault="00D92205">
                    <w:pPr>
                      <w:pStyle w:val="Literaturverzeichnis"/>
                      <w:rPr>
                        <w:rFonts w:eastAsiaTheme="minorEastAsia"/>
                        <w:noProof/>
                      </w:rPr>
                    </w:pPr>
                    <w:r w:rsidRPr="00D92205">
                      <w:rPr>
                        <w:noProof/>
                        <w:lang w:val="en-US"/>
                      </w:rPr>
                      <w:t xml:space="preserve">AWS::Security1, „Amazon Web Services: Overview of Security Processes,“ [Online]. </w:t>
                    </w:r>
                    <w:r>
                      <w:rPr>
                        <w:noProof/>
                      </w:rPr>
                      <w:t>Available: http://aws.amazon.com/articles/1697?_encoding=UTF8&amp;jiveRedirect=1. [Zugriff am 21 06 2011].</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[16] </w:t>
                    </w:r>
                  </w:p>
                </w:tc>
                <w:tc>
                  <w:tcPr>
                    <w:tcW w:w="4618" w:type="pct"/>
                    <w:hideMark/>
                  </w:tcPr>
                  <w:p w:rsidR="00D92205" w:rsidRDefault="00D92205">
                    <w:pPr>
                      <w:pStyle w:val="Literaturverzeichnis"/>
                      <w:rPr>
                        <w:rFonts w:eastAsiaTheme="minorEastAsia"/>
                        <w:noProof/>
                      </w:rPr>
                    </w:pPr>
                    <w:r w:rsidRPr="00D92205">
                      <w:rPr>
                        <w:noProof/>
                        <w:lang w:val="en-US"/>
                      </w:rPr>
                      <w:t xml:space="preserve">AWS::SimpleDBPricing, „Amazon SimpleDB Pricing,“ AWS, 2011. [Online]. Available: http://aws.amazon.com/de/simpledb/pricing/. </w:t>
                    </w:r>
                    <w:r>
                      <w:rPr>
                        <w:noProof/>
                      </w:rPr>
                      <w:t>[Zugriff am 17 06 2011].</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[17] </w:t>
                    </w:r>
                  </w:p>
                </w:tc>
                <w:tc>
                  <w:tcPr>
                    <w:tcW w:w="4618" w:type="pct"/>
                    <w:hideMark/>
                  </w:tcPr>
                  <w:p w:rsidR="00D92205" w:rsidRDefault="00D92205">
                    <w:pPr>
                      <w:pStyle w:val="Literaturverzeichnis"/>
                      <w:rPr>
                        <w:rFonts w:eastAsiaTheme="minorEastAsia"/>
                        <w:noProof/>
                      </w:rPr>
                    </w:pPr>
                    <w:r w:rsidRPr="00D92205">
                      <w:rPr>
                        <w:noProof/>
                        <w:lang w:val="en-US"/>
                      </w:rPr>
                      <w:t xml:space="preserve">AWS::S3, „Amazon Simple Storage Service (Amazon S3),“ [Online]. Available: http://aws.amazon.com/de/s3/. </w:t>
                    </w:r>
                    <w:r>
                      <w:rPr>
                        <w:noProof/>
                      </w:rPr>
                      <w:t>[Zugriff am 23 06 2011].</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[18] </w:t>
                    </w:r>
                  </w:p>
                </w:tc>
                <w:tc>
                  <w:tcPr>
                    <w:tcW w:w="4618" w:type="pct"/>
                    <w:hideMark/>
                  </w:tcPr>
                  <w:p w:rsidR="00D92205" w:rsidRDefault="00D92205">
                    <w:pPr>
                      <w:pStyle w:val="Literaturverzeichnis"/>
                      <w:rPr>
                        <w:rFonts w:eastAsiaTheme="minorEastAsia"/>
                        <w:noProof/>
                      </w:rPr>
                    </w:pPr>
                    <w:r w:rsidRPr="00D92205">
                      <w:rPr>
                        <w:noProof/>
                        <w:lang w:val="en-US"/>
                      </w:rPr>
                      <w:t xml:space="preserve">AWS::SNS, „Amazon Simple Notification Service (Amazon SNS),“ [Online]. </w:t>
                    </w:r>
                    <w:r>
                      <w:rPr>
                        <w:noProof/>
                      </w:rPr>
                      <w:t>Available: http://aws.amazon.com/de/sns/. [Zugriff am 23 06 2011].</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lastRenderedPageBreak/>
                      <w:t xml:space="preserve">[19] </w:t>
                    </w:r>
                  </w:p>
                </w:tc>
                <w:tc>
                  <w:tcPr>
                    <w:tcW w:w="4618" w:type="pct"/>
                    <w:hideMark/>
                  </w:tcPr>
                  <w:p w:rsidR="00D92205" w:rsidRDefault="00D92205">
                    <w:pPr>
                      <w:pStyle w:val="Literaturverzeichnis"/>
                      <w:rPr>
                        <w:rFonts w:eastAsiaTheme="minorEastAsia"/>
                        <w:noProof/>
                      </w:rPr>
                    </w:pPr>
                    <w:r>
                      <w:rPr>
                        <w:noProof/>
                      </w:rPr>
                      <w:t xml:space="preserve">G. Schmutz, D. Liebhart und P. Welkenbach, Service-Oriented Architecture: An Integration Blueprint, Packt Publishing Ltd., 2010. </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[20] </w:t>
                    </w:r>
                  </w:p>
                </w:tc>
                <w:tc>
                  <w:tcPr>
                    <w:tcW w:w="4618" w:type="pct"/>
                    <w:hideMark/>
                  </w:tcPr>
                  <w:p w:rsidR="00D92205" w:rsidRDefault="00D92205">
                    <w:pPr>
                      <w:pStyle w:val="Literaturverzeichnis"/>
                      <w:rPr>
                        <w:rFonts w:eastAsiaTheme="minorEastAsia"/>
                        <w:noProof/>
                      </w:rPr>
                    </w:pPr>
                    <w:r>
                      <w:rPr>
                        <w:noProof/>
                      </w:rPr>
                      <w:t>N. Weiher, „http://www.wr.informatik.uni-hamburg.de,“ [Online]. Available: http://www.wr.informatik.uni-hamburg.de/_media/teaching/sommersemester_2009/clcp_ss2009_nils_weiher_simpledb.pdf. [Zugriff am 4 8 2011].</w:t>
                    </w:r>
                  </w:p>
                </w:tc>
              </w:tr>
              <w:tr w:rsidR="00D92205" w:rsidTr="00D92205">
                <w:trPr>
                  <w:tblCellSpacing w:w="15" w:type="dxa"/>
                </w:trPr>
                <w:tc>
                  <w:tcPr>
                    <w:tcW w:w="330" w:type="pct"/>
                    <w:hideMark/>
                  </w:tcPr>
                  <w:p w:rsidR="00D92205" w:rsidRDefault="00D92205">
                    <w:pPr>
                      <w:pStyle w:val="Literaturverzeichnis"/>
                      <w:rPr>
                        <w:rFonts w:eastAsiaTheme="minorEastAsia"/>
                        <w:noProof/>
                      </w:rPr>
                    </w:pPr>
                    <w:r>
                      <w:rPr>
                        <w:noProof/>
                      </w:rPr>
                      <w:t xml:space="preserve">[21] </w:t>
                    </w:r>
                  </w:p>
                </w:tc>
                <w:tc>
                  <w:tcPr>
                    <w:tcW w:w="4618" w:type="pct"/>
                    <w:hideMark/>
                  </w:tcPr>
                  <w:p w:rsidR="00D92205" w:rsidRDefault="00D92205">
                    <w:pPr>
                      <w:pStyle w:val="Literaturverzeichnis"/>
                      <w:rPr>
                        <w:rFonts w:eastAsiaTheme="minorEastAsia"/>
                        <w:noProof/>
                      </w:rPr>
                    </w:pPr>
                    <w:r>
                      <w:rPr>
                        <w:noProof/>
                      </w:rPr>
                      <w:t>J. Murty, „JetS3t,“ [Online]. Available: http://jets3t.s3.amazonaws.com/index.html. [Zugriff am 01 09 2011].</w:t>
                    </w:r>
                  </w:p>
                </w:tc>
              </w:tr>
            </w:tbl>
            <w:p w:rsidR="00D92205" w:rsidRDefault="00D92205">
              <w:pPr>
                <w:rPr>
                  <w:rFonts w:eastAsia="Times New Roman"/>
                  <w:noProof/>
                </w:rPr>
              </w:pPr>
            </w:p>
            <w:p w:rsidR="00D74116" w:rsidRDefault="004E4037" w:rsidP="00935793">
              <w:pPr>
                <w:rPr>
                  <w:noProof/>
                </w:rPr>
              </w:pPr>
              <w:r w:rsidRPr="006751F1">
                <w:rPr>
                  <w:noProof/>
                </w:rPr>
                <w:fldChar w:fldCharType="end"/>
              </w:r>
            </w:p>
          </w:sdtContent>
        </w:sdt>
      </w:sdtContent>
    </w:sdt>
    <w:sectPr w:rsidR="00D74116" w:rsidSect="00A223C8">
      <w:headerReference w:type="even" r:id="rId53"/>
      <w:headerReference w:type="default" r:id="rId54"/>
      <w:type w:val="oddPage"/>
      <w:pgSz w:w="11907" w:h="16839" w:code="9"/>
      <w:pgMar w:top="1134" w:right="2268"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166" w:rsidRDefault="006B5166" w:rsidP="00FB0306">
      <w:r>
        <w:separator/>
      </w:r>
    </w:p>
  </w:endnote>
  <w:endnote w:type="continuationSeparator" w:id="0">
    <w:p w:rsidR="006B5166" w:rsidRDefault="006B5166" w:rsidP="00FB0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4373476"/>
      <w:docPartObj>
        <w:docPartGallery w:val="Page Numbers (Bottom of Page)"/>
        <w:docPartUnique/>
      </w:docPartObj>
    </w:sdtPr>
    <w:sdtContent>
      <w:p w:rsidR="0093596E" w:rsidRDefault="0093596E" w:rsidP="009E7F02">
        <w:pPr>
          <w:pStyle w:val="Fuzeile"/>
          <w:jc w:val="center"/>
        </w:pPr>
        <w:r>
          <w:fldChar w:fldCharType="begin"/>
        </w:r>
        <w:r>
          <w:instrText xml:space="preserve"> PAGE   \* MERGEFORMAT </w:instrText>
        </w:r>
        <w:r>
          <w:fldChar w:fldCharType="separate"/>
        </w:r>
        <w:r w:rsidR="0026539B">
          <w:rPr>
            <w:noProof/>
          </w:rPr>
          <w:t>7</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294150"/>
      <w:docPartObj>
        <w:docPartGallery w:val="Page Numbers (Bottom of Page)"/>
        <w:docPartUnique/>
      </w:docPartObj>
    </w:sdtPr>
    <w:sdtContent>
      <w:p w:rsidR="0093596E" w:rsidRDefault="0093596E" w:rsidP="00DC3E6C">
        <w:pPr>
          <w:pStyle w:val="Fuzeile"/>
          <w:jc w:val="center"/>
        </w:pPr>
        <w:r>
          <w:fldChar w:fldCharType="begin"/>
        </w:r>
        <w:r>
          <w:instrText>PAGE   \* MERGEFORMAT</w:instrText>
        </w:r>
        <w:r>
          <w:fldChar w:fldCharType="separate"/>
        </w:r>
        <w:r w:rsidR="00747138">
          <w:rPr>
            <w:noProof/>
          </w:rPr>
          <w:t>72</w:t>
        </w:r>
        <w:r>
          <w:fldChar w:fldCharType="end"/>
        </w:r>
      </w:p>
    </w:sdtContent>
  </w:sdt>
  <w:p w:rsidR="0093596E" w:rsidRDefault="0093596E" w:rsidP="00DC3E6C">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7721068"/>
      <w:docPartObj>
        <w:docPartGallery w:val="Page Numbers (Bottom of Page)"/>
        <w:docPartUnique/>
      </w:docPartObj>
    </w:sdtPr>
    <w:sdtContent>
      <w:p w:rsidR="0093596E" w:rsidRDefault="0093596E">
        <w:pPr>
          <w:pStyle w:val="Fuzeile"/>
          <w:jc w:val="center"/>
        </w:pPr>
        <w:r>
          <w:fldChar w:fldCharType="begin"/>
        </w:r>
        <w:r>
          <w:instrText>PAGE   \* MERGEFORMAT</w:instrText>
        </w:r>
        <w:r>
          <w:fldChar w:fldCharType="separate"/>
        </w:r>
        <w:r w:rsidR="00747138">
          <w:rPr>
            <w:noProof/>
          </w:rPr>
          <w:t>73</w:t>
        </w:r>
        <w:r>
          <w:fldChar w:fldCharType="end"/>
        </w:r>
      </w:p>
    </w:sdtContent>
  </w:sdt>
  <w:p w:rsidR="0093596E" w:rsidRDefault="0093596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166" w:rsidRDefault="006B5166" w:rsidP="00FB0306">
      <w:r>
        <w:separator/>
      </w:r>
    </w:p>
  </w:footnote>
  <w:footnote w:type="continuationSeparator" w:id="0">
    <w:p w:rsidR="006B5166" w:rsidRDefault="006B5166" w:rsidP="00FB0306">
      <w:r>
        <w:continuationSeparator/>
      </w:r>
    </w:p>
  </w:footnote>
  <w:footnote w:id="1">
    <w:p w:rsidR="0093596E" w:rsidRDefault="0093596E" w:rsidP="00C924DC">
      <w:pPr>
        <w:pStyle w:val="Funotentext"/>
        <w:spacing w:before="40" w:line="240" w:lineRule="auto"/>
      </w:pPr>
      <w:r>
        <w:rPr>
          <w:rStyle w:val="Funotenzeichen"/>
        </w:rPr>
        <w:footnoteRef/>
      </w:r>
      <w:r>
        <w:t xml:space="preserve"> Die Fragestellungen können in anderen Domänen ebenfalls Relevanz besitzten. Der Fokus dieser Arbeit liegt jedoch klar abgegrenzt auf dem Bereich der Finanzmarktdaten.</w:t>
      </w:r>
    </w:p>
  </w:footnote>
  <w:footnote w:id="2">
    <w:p w:rsidR="0093596E" w:rsidRPr="001D3F09" w:rsidRDefault="0093596E" w:rsidP="005E3FD5">
      <w:pPr>
        <w:pStyle w:val="Funotentext"/>
        <w:spacing w:before="80" w:line="240" w:lineRule="auto"/>
      </w:pPr>
      <w:r w:rsidRPr="001D3F09">
        <w:rPr>
          <w:rStyle w:val="Funotenzeichen"/>
        </w:rPr>
        <w:footnoteRef/>
      </w:r>
      <w:r w:rsidRPr="001D3F09">
        <w:t xml:space="preserve"> Quelle: Eigenerstellung</w:t>
      </w:r>
    </w:p>
  </w:footnote>
  <w:footnote w:id="3">
    <w:p w:rsidR="0093596E" w:rsidRPr="001D3F09" w:rsidRDefault="0093596E" w:rsidP="005E3FD5">
      <w:pPr>
        <w:pStyle w:val="Funotentext"/>
        <w:spacing w:before="80" w:line="240" w:lineRule="auto"/>
      </w:pPr>
      <w:r w:rsidRPr="001D3F09">
        <w:rPr>
          <w:rStyle w:val="Funotenzeichen"/>
        </w:rPr>
        <w:footnoteRef/>
      </w:r>
      <w:r w:rsidRPr="001D3F09">
        <w:t xml:space="preserve"> </w:t>
      </w:r>
      <w:hyperlink r:id="rId1" w:history="1">
        <w:r w:rsidRPr="001D3F09">
          <w:rPr>
            <w:rStyle w:val="Hyperlink"/>
          </w:rPr>
          <w:t>http://wwwmatthes.in.tum.de/wikis/sebis/softarch2010</w:t>
        </w:r>
      </w:hyperlink>
    </w:p>
  </w:footnote>
  <w:footnote w:id="4">
    <w:p w:rsidR="0093596E" w:rsidRDefault="0093596E" w:rsidP="005E3FD5">
      <w:pPr>
        <w:pStyle w:val="Funotentext"/>
        <w:spacing w:before="80" w:line="240" w:lineRule="auto"/>
      </w:pPr>
      <w:r w:rsidRPr="001D3F09">
        <w:rPr>
          <w:rStyle w:val="Funotenzeichen"/>
        </w:rPr>
        <w:footnoteRef/>
      </w:r>
      <w:r w:rsidRPr="001D3F09">
        <w:t xml:space="preserve"> </w:t>
      </w:r>
      <w:hyperlink r:id="rId2" w:history="1">
        <w:r w:rsidRPr="001D3F09">
          <w:rPr>
            <w:rStyle w:val="Hyperlink"/>
          </w:rPr>
          <w:t>http://www.computerworld.ch/news/it-branche/artikel/cloud-projekte-verfehlen-ziele-56965/</w:t>
        </w:r>
      </w:hyperlink>
      <w:r>
        <w:t xml:space="preserve"> </w:t>
      </w:r>
    </w:p>
  </w:footnote>
  <w:footnote w:id="5">
    <w:p w:rsidR="0093596E" w:rsidRPr="00884FFD" w:rsidRDefault="0093596E" w:rsidP="005E3FD5">
      <w:pPr>
        <w:pStyle w:val="Funotentext"/>
        <w:spacing w:before="80" w:line="240" w:lineRule="auto"/>
      </w:pPr>
      <w:r w:rsidRPr="005B2997">
        <w:rPr>
          <w:rStyle w:val="Funotenzeichen"/>
        </w:rPr>
        <w:footnoteRef/>
      </w:r>
      <w:r w:rsidRPr="00884FFD">
        <w:t xml:space="preserve"> </w:t>
      </w:r>
      <w:hyperlink r:id="rId3" w:history="1">
        <w:r w:rsidRPr="00884FFD">
          <w:rPr>
            <w:rStyle w:val="Hyperlink"/>
          </w:rPr>
          <w:t>http://www.gartner.com/it/page.jsp?id=1454221</w:t>
        </w:r>
      </w:hyperlink>
    </w:p>
  </w:footnote>
  <w:footnote w:id="6">
    <w:p w:rsidR="0093596E" w:rsidRPr="00884FFD" w:rsidRDefault="0093596E" w:rsidP="005E3FD5">
      <w:pPr>
        <w:pStyle w:val="Funotentext"/>
        <w:spacing w:before="80" w:line="240" w:lineRule="auto"/>
      </w:pPr>
      <w:r w:rsidRPr="005B2997">
        <w:rPr>
          <w:rStyle w:val="Funotenzeichen"/>
        </w:rPr>
        <w:footnoteRef/>
      </w:r>
      <w:r>
        <w:t xml:space="preserve"> </w:t>
      </w:r>
      <w:hyperlink r:id="rId4" w:history="1">
        <w:r w:rsidRPr="00884FFD">
          <w:rPr>
            <w:rStyle w:val="Hyperlink"/>
          </w:rPr>
          <w:t>http://www.searchdatacenter.de/themenbereiche/cloud/management/articles/305073/</w:t>
        </w:r>
      </w:hyperlink>
    </w:p>
  </w:footnote>
  <w:footnote w:id="7">
    <w:p w:rsidR="0093596E" w:rsidRPr="00884FFD" w:rsidRDefault="0093596E" w:rsidP="005E3FD5">
      <w:pPr>
        <w:pStyle w:val="Funotentext"/>
        <w:spacing w:before="80" w:line="240" w:lineRule="auto"/>
      </w:pPr>
      <w:r w:rsidRPr="005B2997">
        <w:rPr>
          <w:rStyle w:val="Funotenzeichen"/>
        </w:rPr>
        <w:footnoteRef/>
      </w:r>
      <w:r w:rsidRPr="00884FFD">
        <w:t xml:space="preserve"> </w:t>
      </w:r>
      <w:hyperlink r:id="rId5" w:history="1">
        <w:r w:rsidRPr="00884FFD">
          <w:rPr>
            <w:rStyle w:val="Hyperlink"/>
          </w:rPr>
          <w:t>http://www.saasmagazin.de/saasondemandmarkt/studien/wusys220311.html</w:t>
        </w:r>
      </w:hyperlink>
    </w:p>
  </w:footnote>
  <w:footnote w:id="8">
    <w:p w:rsidR="0093596E" w:rsidRPr="00884FFD" w:rsidRDefault="0093596E" w:rsidP="005E3FD5">
      <w:pPr>
        <w:pStyle w:val="Funotentext"/>
        <w:spacing w:before="80" w:line="240" w:lineRule="auto"/>
        <w:rPr>
          <w:sz w:val="22"/>
        </w:rPr>
      </w:pPr>
      <w:r w:rsidRPr="005B2997">
        <w:rPr>
          <w:rStyle w:val="Funotenzeichen"/>
        </w:rPr>
        <w:footnoteRef/>
      </w:r>
      <w:r w:rsidRPr="00884FFD">
        <w:t xml:space="preserve"> </w:t>
      </w:r>
      <w:hyperlink r:id="rId6" w:history="1">
        <w:r w:rsidRPr="00884FFD">
          <w:rPr>
            <w:rStyle w:val="Hyperlink"/>
          </w:rPr>
          <w:t>http://www.cebit.de/de/ueber-die-messe/themen-und-trends/top-themen/cloud-computing_1</w:t>
        </w:r>
      </w:hyperlink>
    </w:p>
  </w:footnote>
  <w:footnote w:id="9">
    <w:p w:rsidR="0093596E" w:rsidRDefault="0093596E" w:rsidP="005E3FD5">
      <w:pPr>
        <w:pStyle w:val="Funotentext"/>
        <w:spacing w:before="80" w:line="240" w:lineRule="auto"/>
      </w:pPr>
      <w:r>
        <w:rPr>
          <w:rStyle w:val="Funotenzeichen"/>
        </w:rPr>
        <w:footnoteRef/>
      </w:r>
      <w:r>
        <w:rPr>
          <w:noProof/>
        </w:rPr>
        <w:t xml:space="preserve"> </w:t>
      </w:r>
      <w:r w:rsidRPr="00AA26EC">
        <w:rPr>
          <w:noProof/>
        </w:rPr>
        <w:t xml:space="preserve">Messe-Hannover, „www.cebit.de,“ 24 Februar 2011. </w:t>
      </w:r>
      <w:r w:rsidRPr="00AA26EC">
        <w:rPr>
          <w:noProof/>
          <w:lang w:val="en-US"/>
        </w:rPr>
        <w:t xml:space="preserve">[Online]. Available: http://www.cebit.de/de/ueber-die-messe/daten-und-fakten/die-cebit-2011/cloud-computing-top-thema. </w:t>
      </w:r>
      <w:r w:rsidRPr="00AA26EC">
        <w:rPr>
          <w:noProof/>
        </w:rPr>
        <w:t>[Zugriff am 03 Juni 2011].</w:t>
      </w:r>
    </w:p>
  </w:footnote>
  <w:footnote w:id="10">
    <w:p w:rsidR="0093596E" w:rsidRDefault="0093596E" w:rsidP="005E3FD5">
      <w:pPr>
        <w:pStyle w:val="Funotentext"/>
        <w:spacing w:before="80" w:line="240" w:lineRule="auto"/>
      </w:pPr>
      <w:r>
        <w:rPr>
          <w:rStyle w:val="Funotenzeichen"/>
        </w:rPr>
        <w:footnoteRef/>
      </w:r>
      <w:r>
        <w:t xml:space="preserve"> Quelle: Siehe Abbildung 8, </w:t>
      </w:r>
      <w:proofErr w:type="spellStart"/>
      <w:r>
        <w:t>Bitkom</w:t>
      </w:r>
      <w:proofErr w:type="spellEnd"/>
      <w:r>
        <w:t>/</w:t>
      </w:r>
      <w:proofErr w:type="spellStart"/>
      <w:r>
        <w:t>Experton</w:t>
      </w:r>
      <w:proofErr w:type="spellEnd"/>
    </w:p>
  </w:footnote>
  <w:footnote w:id="11">
    <w:p w:rsidR="0093596E" w:rsidRPr="008456A4" w:rsidRDefault="0093596E" w:rsidP="005E3FD5">
      <w:pPr>
        <w:pStyle w:val="Funotentext"/>
        <w:spacing w:before="80" w:line="240" w:lineRule="auto"/>
        <w:rPr>
          <w:lang w:val="en-US"/>
        </w:rPr>
      </w:pPr>
      <w:r>
        <w:rPr>
          <w:rStyle w:val="Funotenzeichen"/>
        </w:rPr>
        <w:footnoteRef/>
      </w:r>
      <w:r w:rsidRPr="00414E57">
        <w:t xml:space="preserve"> Vgl. </w:t>
      </w:r>
      <w:r w:rsidRPr="00414E57">
        <w:rPr>
          <w:noProof/>
        </w:rPr>
        <w:t xml:space="preserve">K. Stanoevska-Slabeva et al. </w:t>
      </w:r>
      <w:r w:rsidRPr="008456A4">
        <w:rPr>
          <w:noProof/>
          <w:lang w:val="en-US"/>
        </w:rPr>
        <w:t>(eds.), Grid and Cloud Computing: A Business Perspective on Technology and Application, Springer-Verlag Berlin Heidelberg, 2010</w:t>
      </w:r>
      <w:r>
        <w:rPr>
          <w:lang w:val="en-US"/>
        </w:rPr>
        <w:t>, p</w:t>
      </w:r>
      <w:r w:rsidRPr="008456A4">
        <w:rPr>
          <w:lang w:val="en-US"/>
        </w:rPr>
        <w:t>.</w:t>
      </w:r>
      <w:r>
        <w:rPr>
          <w:lang w:val="en-US"/>
        </w:rPr>
        <w:t xml:space="preserve"> </w:t>
      </w:r>
      <w:r w:rsidRPr="008456A4">
        <w:rPr>
          <w:lang w:val="en-US"/>
        </w:rPr>
        <w:t>47 - 50</w:t>
      </w:r>
    </w:p>
  </w:footnote>
  <w:footnote w:id="12">
    <w:p w:rsidR="0093596E" w:rsidRPr="008456A4" w:rsidRDefault="0093596E" w:rsidP="00D64431">
      <w:pPr>
        <w:pStyle w:val="Funotentext"/>
        <w:spacing w:beforeLines="80" w:before="192" w:line="240" w:lineRule="auto"/>
        <w:rPr>
          <w:lang w:val="en-US"/>
        </w:rPr>
      </w:pPr>
      <w:r>
        <w:rPr>
          <w:rStyle w:val="Funotenzeichen"/>
        </w:rPr>
        <w:footnoteRef/>
      </w:r>
      <w:r w:rsidRPr="008456A4">
        <w:rPr>
          <w:lang w:val="en-US"/>
        </w:rPr>
        <w:t xml:space="preserve"> </w:t>
      </w:r>
      <w:proofErr w:type="spellStart"/>
      <w:r w:rsidRPr="008456A4">
        <w:rPr>
          <w:lang w:val="en-US"/>
        </w:rPr>
        <w:t>Vgl</w:t>
      </w:r>
      <w:proofErr w:type="spellEnd"/>
      <w:r w:rsidRPr="008456A4">
        <w:rPr>
          <w:lang w:val="en-US"/>
        </w:rPr>
        <w:t>.</w:t>
      </w:r>
      <w:r w:rsidRPr="008456A4">
        <w:rPr>
          <w:noProof/>
          <w:lang w:val="en-US"/>
        </w:rPr>
        <w:t xml:space="preserve"> K. Stanoevska-Slabeva et al. (eds.), Grid and Cloud Computing: A Business Perspective on Technology and Application, Springer-Verlag Berlin Heidelberg, 2010</w:t>
      </w:r>
      <w:r w:rsidRPr="008456A4">
        <w:rPr>
          <w:lang w:val="en-US"/>
        </w:rPr>
        <w:t>, p. 48 - 49</w:t>
      </w:r>
    </w:p>
  </w:footnote>
  <w:footnote w:id="13">
    <w:p w:rsidR="0093596E" w:rsidRPr="00D64431" w:rsidRDefault="0093596E" w:rsidP="00D64431">
      <w:pPr>
        <w:pStyle w:val="Funotentext"/>
        <w:spacing w:beforeLines="80" w:before="192" w:line="240" w:lineRule="auto"/>
        <w:rPr>
          <w:lang w:val="en-US"/>
        </w:rPr>
      </w:pPr>
      <w:r>
        <w:rPr>
          <w:rStyle w:val="Funotenzeichen"/>
        </w:rPr>
        <w:footnoteRef/>
      </w:r>
      <w:r w:rsidRPr="00D64431">
        <w:rPr>
          <w:lang w:val="en-US"/>
        </w:rPr>
        <w:t xml:space="preserve"> </w:t>
      </w:r>
      <w:proofErr w:type="spellStart"/>
      <w:r w:rsidRPr="008456A4">
        <w:rPr>
          <w:lang w:val="en-US"/>
        </w:rPr>
        <w:t>Vgl</w:t>
      </w:r>
      <w:proofErr w:type="spellEnd"/>
      <w:r w:rsidRPr="008456A4">
        <w:rPr>
          <w:lang w:val="en-US"/>
        </w:rPr>
        <w:t>.</w:t>
      </w:r>
      <w:r w:rsidRPr="008456A4">
        <w:rPr>
          <w:noProof/>
          <w:lang w:val="en-US"/>
        </w:rPr>
        <w:t xml:space="preserve"> K. Stanoevska-Slabeva et al. (eds.), Grid and Cloud Computing: A Business Perspective on Technology and Application, Springer-Verlag Berlin Heidelberg, 2010</w:t>
      </w:r>
      <w:r>
        <w:rPr>
          <w:lang w:val="en-US"/>
        </w:rPr>
        <w:t xml:space="preserve">, p. </w:t>
      </w:r>
      <w:r w:rsidRPr="008456A4">
        <w:rPr>
          <w:lang w:val="en-US"/>
        </w:rPr>
        <w:t>49</w:t>
      </w:r>
    </w:p>
  </w:footnote>
  <w:footnote w:id="14">
    <w:p w:rsidR="0093596E" w:rsidRPr="00D87B14" w:rsidRDefault="0093596E" w:rsidP="00D64431">
      <w:pPr>
        <w:pStyle w:val="Funotentext"/>
        <w:spacing w:beforeLines="80" w:before="192" w:line="240" w:lineRule="auto"/>
        <w:rPr>
          <w:lang w:val="en-US"/>
        </w:rPr>
      </w:pPr>
      <w:r>
        <w:rPr>
          <w:rStyle w:val="Funotenzeichen"/>
        </w:rPr>
        <w:footnoteRef/>
      </w:r>
      <w:r w:rsidRPr="00D87B14">
        <w:rPr>
          <w:lang w:val="en-US"/>
        </w:rPr>
        <w:t xml:space="preserve"> </w:t>
      </w:r>
      <w:proofErr w:type="spellStart"/>
      <w:r w:rsidRPr="008456A4">
        <w:rPr>
          <w:lang w:val="en-US"/>
        </w:rPr>
        <w:t>Vgl</w:t>
      </w:r>
      <w:proofErr w:type="spellEnd"/>
      <w:r w:rsidRPr="008456A4">
        <w:rPr>
          <w:lang w:val="en-US"/>
        </w:rPr>
        <w:t>.</w:t>
      </w:r>
      <w:r w:rsidRPr="008456A4">
        <w:rPr>
          <w:noProof/>
          <w:lang w:val="en-US"/>
        </w:rPr>
        <w:t xml:space="preserve"> K. Stanoevska-Slabeva et al. (eds.), Grid and Cloud Computing: A Business Perspective on Technology and Application, Springer-Verlag Berlin Heidelberg, 2010</w:t>
      </w:r>
      <w:r w:rsidRPr="008456A4">
        <w:rPr>
          <w:lang w:val="en-US"/>
        </w:rPr>
        <w:t xml:space="preserve">, p. </w:t>
      </w:r>
      <w:r>
        <w:rPr>
          <w:lang w:val="en-US"/>
        </w:rPr>
        <w:t>49</w:t>
      </w:r>
    </w:p>
  </w:footnote>
  <w:footnote w:id="15">
    <w:p w:rsidR="0093596E" w:rsidRPr="008456A4" w:rsidRDefault="0093596E" w:rsidP="00D64431">
      <w:pPr>
        <w:pStyle w:val="Literaturverzeichnis"/>
        <w:spacing w:beforeLines="80" w:before="192" w:line="240" w:lineRule="auto"/>
        <w:jc w:val="both"/>
        <w:rPr>
          <w:rFonts w:eastAsiaTheme="minorEastAsia"/>
          <w:noProof/>
        </w:rPr>
      </w:pPr>
      <w:r>
        <w:rPr>
          <w:rStyle w:val="Funotenzeichen"/>
        </w:rPr>
        <w:footnoteRef/>
      </w:r>
      <w:r w:rsidRPr="008456A4">
        <w:rPr>
          <w:lang w:val="en-US"/>
        </w:rPr>
        <w:t xml:space="preserve"> </w:t>
      </w:r>
      <w:proofErr w:type="spellStart"/>
      <w:r w:rsidRPr="008456A4">
        <w:rPr>
          <w:sz w:val="20"/>
          <w:szCs w:val="20"/>
          <w:lang w:val="en-US"/>
        </w:rPr>
        <w:t>Vgl</w:t>
      </w:r>
      <w:proofErr w:type="spellEnd"/>
      <w:r w:rsidRPr="008456A4">
        <w:rPr>
          <w:sz w:val="20"/>
          <w:szCs w:val="20"/>
          <w:lang w:val="en-US"/>
        </w:rPr>
        <w:t xml:space="preserve">. </w:t>
      </w:r>
      <w:r w:rsidRPr="008456A4">
        <w:rPr>
          <w:noProof/>
          <w:sz w:val="20"/>
          <w:szCs w:val="20"/>
          <w:lang w:val="en-US"/>
        </w:rPr>
        <w:t xml:space="preserve">I. Foster, Z. Yong, I. Raicu, L. Raicu und S. Year, „Cloud Computing and Grid Computing 360-Degree Compared,“ in </w:t>
      </w:r>
      <w:r w:rsidRPr="008456A4">
        <w:rPr>
          <w:i/>
          <w:iCs/>
          <w:noProof/>
          <w:sz w:val="20"/>
          <w:szCs w:val="20"/>
          <w:lang w:val="en-US"/>
        </w:rPr>
        <w:t xml:space="preserve">Grid Computing Environments Workshop, 2008. </w:t>
      </w:r>
      <w:r w:rsidRPr="008456A4">
        <w:rPr>
          <w:i/>
          <w:iCs/>
          <w:noProof/>
          <w:sz w:val="20"/>
          <w:szCs w:val="20"/>
        </w:rPr>
        <w:t>GCE '08, 12-16</w:t>
      </w:r>
      <w:r w:rsidRPr="008456A4">
        <w:rPr>
          <w:noProof/>
          <w:sz w:val="20"/>
          <w:szCs w:val="20"/>
        </w:rPr>
        <w:t>, 2008.</w:t>
      </w:r>
      <w:r w:rsidRPr="00935793">
        <w:rPr>
          <w:noProof/>
        </w:rPr>
        <w:t xml:space="preserve"> </w:t>
      </w:r>
    </w:p>
  </w:footnote>
  <w:footnote w:id="16">
    <w:p w:rsidR="0093596E" w:rsidRDefault="0093596E" w:rsidP="00D64431">
      <w:pPr>
        <w:pStyle w:val="Funotentext"/>
        <w:spacing w:beforeLines="80" w:before="192" w:line="240" w:lineRule="auto"/>
      </w:pPr>
      <w:r>
        <w:rPr>
          <w:rStyle w:val="Funotenzeichen"/>
        </w:rPr>
        <w:footnoteRef/>
      </w:r>
      <w:r>
        <w:t xml:space="preserve"> Übersetzt aus dem Englischen von Andreas Mayer</w:t>
      </w:r>
    </w:p>
  </w:footnote>
  <w:footnote w:id="17">
    <w:p w:rsidR="0093596E" w:rsidRDefault="0093596E" w:rsidP="00D64431">
      <w:pPr>
        <w:pStyle w:val="Funotentext"/>
        <w:spacing w:beforeLines="80" w:before="192" w:line="240" w:lineRule="auto"/>
      </w:pPr>
      <w:r>
        <w:rPr>
          <w:rStyle w:val="Funotenzeichen"/>
        </w:rPr>
        <w:footnoteRef/>
      </w:r>
      <w:r>
        <w:t xml:space="preserve"> Bspw. </w:t>
      </w:r>
      <w:hyperlink r:id="rId7" w:history="1">
        <w:r w:rsidRPr="00252ADA">
          <w:rPr>
            <w:rStyle w:val="Hyperlink"/>
          </w:rPr>
          <w:t>http://aws.amazon.com/customerapps</w:t>
        </w:r>
      </w:hyperlink>
      <w:r>
        <w:t xml:space="preserve"> </w:t>
      </w:r>
    </w:p>
  </w:footnote>
  <w:footnote w:id="18">
    <w:p w:rsidR="0093596E" w:rsidRDefault="0093596E" w:rsidP="005E3FD5">
      <w:pPr>
        <w:pStyle w:val="Funotentext"/>
        <w:spacing w:before="80" w:line="240" w:lineRule="auto"/>
      </w:pPr>
      <w:r>
        <w:rPr>
          <w:rStyle w:val="Funotenzeichen"/>
        </w:rPr>
        <w:footnoteRef/>
      </w:r>
      <w:r>
        <w:t xml:space="preserve"> Oft wird vergessen, dass es </w:t>
      </w:r>
      <w:proofErr w:type="spellStart"/>
      <w:r>
        <w:t>SaaS</w:t>
      </w:r>
      <w:proofErr w:type="spellEnd"/>
      <w:r>
        <w:t xml:space="preserve">-Dienste bereits sehr lange gibt – allerdings ist die Terminologie </w:t>
      </w:r>
      <w:proofErr w:type="spellStart"/>
      <w:r>
        <w:t>SaaS</w:t>
      </w:r>
      <w:proofErr w:type="spellEnd"/>
      <w:r>
        <w:t xml:space="preserve"> neu. Beispiele sind das World-Wide-Web und Mailanbieter wie GMX, Yahoo, Web.de usw.</w:t>
      </w:r>
    </w:p>
  </w:footnote>
  <w:footnote w:id="19">
    <w:p w:rsidR="0093596E" w:rsidRPr="001D3F09" w:rsidRDefault="0093596E" w:rsidP="005E3FD5">
      <w:pPr>
        <w:pStyle w:val="Literaturverzeichnis"/>
        <w:spacing w:before="80" w:line="240" w:lineRule="auto"/>
        <w:jc w:val="both"/>
        <w:rPr>
          <w:rFonts w:eastAsiaTheme="minorEastAsia"/>
          <w:noProof/>
          <w:sz w:val="20"/>
          <w:szCs w:val="20"/>
          <w:lang w:val="en-US"/>
        </w:rPr>
      </w:pPr>
      <w:r w:rsidRPr="001D3F09">
        <w:rPr>
          <w:rStyle w:val="Funotenzeichen"/>
          <w:sz w:val="20"/>
          <w:szCs w:val="20"/>
        </w:rPr>
        <w:footnoteRef/>
      </w:r>
      <w:r w:rsidRPr="001D3F09">
        <w:rPr>
          <w:sz w:val="20"/>
          <w:szCs w:val="20"/>
        </w:rPr>
        <w:t xml:space="preserve"> Quelle: </w:t>
      </w:r>
      <w:r w:rsidRPr="001D3F09">
        <w:rPr>
          <w:noProof/>
          <w:sz w:val="20"/>
          <w:szCs w:val="20"/>
        </w:rPr>
        <w:t xml:space="preserve">K. Stanoevska-Slabeva et al. </w:t>
      </w:r>
      <w:r w:rsidRPr="001D3F09">
        <w:rPr>
          <w:noProof/>
          <w:sz w:val="20"/>
          <w:szCs w:val="20"/>
          <w:lang w:val="en-US"/>
        </w:rPr>
        <w:t>(eds.), Grid and Cloud Computing: A Business Perspective on Technology and Application, Springer-Verlag Berlin Heidelberg, 2010</w:t>
      </w:r>
      <w:r w:rsidRPr="001D3F09">
        <w:rPr>
          <w:sz w:val="20"/>
          <w:szCs w:val="20"/>
          <w:lang w:val="en-US"/>
        </w:rPr>
        <w:t>, p. 53</w:t>
      </w:r>
    </w:p>
  </w:footnote>
  <w:footnote w:id="20">
    <w:p w:rsidR="0093596E" w:rsidRPr="001D3F09" w:rsidRDefault="0093596E" w:rsidP="005E3FD5">
      <w:pPr>
        <w:pStyle w:val="Funotentext"/>
        <w:spacing w:before="80" w:line="240" w:lineRule="auto"/>
      </w:pPr>
      <w:r w:rsidRPr="001D3F09">
        <w:rPr>
          <w:rStyle w:val="Funotenzeichen"/>
        </w:rPr>
        <w:footnoteRef/>
      </w:r>
      <w:r w:rsidRPr="001D3F09">
        <w:t xml:space="preserve"> Das X dient hier als Platzhalter für beliebige Buchstabenkombinationen.</w:t>
      </w:r>
    </w:p>
  </w:footnote>
  <w:footnote w:id="21">
    <w:p w:rsidR="0093596E" w:rsidRPr="001D3F09" w:rsidRDefault="0093596E" w:rsidP="005E3FD5">
      <w:pPr>
        <w:pStyle w:val="Funotentext"/>
        <w:spacing w:before="80" w:line="240" w:lineRule="auto"/>
      </w:pPr>
      <w:r w:rsidRPr="001D3F09">
        <w:rPr>
          <w:rStyle w:val="Funotenzeichen"/>
        </w:rPr>
        <w:footnoteRef/>
      </w:r>
      <w:r w:rsidRPr="001D3F09">
        <w:t xml:space="preserve"> Der Begriff </w:t>
      </w:r>
      <w:proofErr w:type="spellStart"/>
      <w:r w:rsidRPr="001D3F09">
        <w:t>Cloud</w:t>
      </w:r>
      <w:proofErr w:type="spellEnd"/>
      <w:r w:rsidRPr="001D3F09">
        <w:t xml:space="preserve"> kann in diesem Kontext als die Summe der angebotenen Ressourcen verstanden werden.</w:t>
      </w:r>
    </w:p>
  </w:footnote>
  <w:footnote w:id="22">
    <w:p w:rsidR="0093596E" w:rsidRPr="008456A4" w:rsidRDefault="0093596E" w:rsidP="005E3FD5">
      <w:pPr>
        <w:pStyle w:val="Literaturverzeichnis"/>
        <w:spacing w:before="80" w:line="240" w:lineRule="auto"/>
        <w:jc w:val="both"/>
        <w:rPr>
          <w:rFonts w:eastAsiaTheme="minorEastAsia"/>
          <w:noProof/>
          <w:lang w:val="en-US"/>
        </w:rPr>
      </w:pPr>
      <w:r w:rsidRPr="001D3F09">
        <w:rPr>
          <w:rStyle w:val="Funotenzeichen"/>
          <w:sz w:val="20"/>
          <w:szCs w:val="20"/>
        </w:rPr>
        <w:footnoteRef/>
      </w:r>
      <w:r w:rsidRPr="001D3F09">
        <w:rPr>
          <w:sz w:val="20"/>
          <w:szCs w:val="20"/>
          <w:lang w:val="en-US"/>
        </w:rPr>
        <w:t xml:space="preserve"> </w:t>
      </w:r>
      <w:proofErr w:type="spellStart"/>
      <w:r w:rsidRPr="001D3F09">
        <w:rPr>
          <w:sz w:val="20"/>
          <w:szCs w:val="20"/>
          <w:lang w:val="en-US"/>
        </w:rPr>
        <w:t>Vgl</w:t>
      </w:r>
      <w:proofErr w:type="spellEnd"/>
      <w:r w:rsidRPr="001D3F09">
        <w:rPr>
          <w:sz w:val="20"/>
          <w:szCs w:val="20"/>
          <w:lang w:val="en-US"/>
        </w:rPr>
        <w:t xml:space="preserve">. </w:t>
      </w:r>
      <w:r w:rsidRPr="001D3F09">
        <w:rPr>
          <w:noProof/>
          <w:sz w:val="20"/>
          <w:szCs w:val="20"/>
          <w:lang w:val="en-US"/>
        </w:rPr>
        <w:t>K. Stanoevska-Slabeva et al. (eds.), Grid and Cloud Computing: A Business Perspective on Technology and Application, Springer-Verlag Berlin Heidelberg, 2010</w:t>
      </w:r>
      <w:r w:rsidRPr="001D3F09">
        <w:rPr>
          <w:sz w:val="20"/>
          <w:szCs w:val="20"/>
          <w:lang w:val="en-US"/>
        </w:rPr>
        <w:t>, p. 57</w:t>
      </w:r>
    </w:p>
  </w:footnote>
  <w:footnote w:id="23">
    <w:p w:rsidR="0093596E" w:rsidRDefault="0093596E" w:rsidP="005E3FD5">
      <w:pPr>
        <w:pStyle w:val="Funotentext"/>
        <w:spacing w:before="80" w:line="240" w:lineRule="auto"/>
      </w:pPr>
      <w:r>
        <w:rPr>
          <w:rStyle w:val="Funotenzeichen"/>
        </w:rPr>
        <w:footnoteRef/>
      </w:r>
      <w:r>
        <w:t xml:space="preserve"> In einer Public </w:t>
      </w:r>
      <w:proofErr w:type="spellStart"/>
      <w:r>
        <w:t>Cloud</w:t>
      </w:r>
      <w:proofErr w:type="spellEnd"/>
      <w:r>
        <w:t xml:space="preserve"> gibt es natürlich auch keine unendliche Menge an Ressourcen. Für den Kunden entsteht jedoch der Effekt, da er die zugrundeliegende Infrastruktur nicht sieht. Wenn der Kunde 100 weitere Server braucht, kann er sie bekommen. Um die Kapazitäten muss sich der Anbieter kümmern.</w:t>
      </w:r>
    </w:p>
  </w:footnote>
  <w:footnote w:id="24">
    <w:p w:rsidR="0093596E" w:rsidRDefault="0093596E" w:rsidP="005E3FD5">
      <w:pPr>
        <w:pStyle w:val="Funotentext"/>
        <w:spacing w:before="80" w:line="240" w:lineRule="auto"/>
      </w:pPr>
      <w:r>
        <w:rPr>
          <w:rStyle w:val="Funotenzeichen"/>
        </w:rPr>
        <w:footnoteRef/>
      </w:r>
      <w:r>
        <w:t xml:space="preserve"> </w:t>
      </w:r>
      <w:r>
        <w:rPr>
          <w:noProof/>
        </w:rPr>
        <w:t xml:space="preserve">C. Christmann, J. Falkner, D. Kopperger und A. Weisbecker, „Schein oder Sein,“ </w:t>
      </w:r>
      <w:r>
        <w:rPr>
          <w:i/>
          <w:iCs/>
          <w:noProof/>
        </w:rPr>
        <w:t xml:space="preserve">iX - Magazin für professionelle Informationstechnik, </w:t>
      </w:r>
      <w:r>
        <w:rPr>
          <w:noProof/>
        </w:rPr>
        <w:t>Nr. 5, pp. 38-43, 2011.</w:t>
      </w:r>
    </w:p>
  </w:footnote>
  <w:footnote w:id="25">
    <w:p w:rsidR="0093596E" w:rsidRDefault="0093596E" w:rsidP="005E3FD5">
      <w:pPr>
        <w:pStyle w:val="Funotentext"/>
        <w:spacing w:before="80" w:line="240" w:lineRule="auto"/>
      </w:pPr>
      <w:r>
        <w:rPr>
          <w:rStyle w:val="Funotenzeichen"/>
        </w:rPr>
        <w:footnoteRef/>
      </w:r>
      <w:r>
        <w:t xml:space="preserve"> Wenn die </w:t>
      </w:r>
      <w:proofErr w:type="spellStart"/>
      <w:r>
        <w:t>Cloud</w:t>
      </w:r>
      <w:proofErr w:type="spellEnd"/>
      <w:r>
        <w:t xml:space="preserve"> in Dienstleistungen genutzt werden soll, sollte dies unbedingt in den Verträgen entsprechend formuliert werden.</w:t>
      </w:r>
    </w:p>
  </w:footnote>
  <w:footnote w:id="26">
    <w:p w:rsidR="0093596E" w:rsidRPr="001D3F09" w:rsidRDefault="0093596E" w:rsidP="005E3FD5">
      <w:pPr>
        <w:pStyle w:val="Funotentext"/>
        <w:spacing w:before="80" w:line="240" w:lineRule="auto"/>
      </w:pPr>
      <w:r>
        <w:rPr>
          <w:rStyle w:val="Funotenzeichen"/>
        </w:rPr>
        <w:footnoteRef/>
      </w:r>
      <w:r w:rsidRPr="001D3F09">
        <w:t xml:space="preserve"> http://aws.amazon.com/de/security/</w:t>
      </w:r>
    </w:p>
  </w:footnote>
  <w:footnote w:id="27">
    <w:p w:rsidR="0093596E" w:rsidRDefault="0093596E" w:rsidP="005E3FD5">
      <w:pPr>
        <w:pStyle w:val="Funotentext"/>
        <w:spacing w:before="80" w:line="240" w:lineRule="auto"/>
      </w:pPr>
      <w:r>
        <w:rPr>
          <w:rStyle w:val="Funotenzeichen"/>
        </w:rPr>
        <w:footnoteRef/>
      </w:r>
      <w:r>
        <w:t xml:space="preserve"> Die verschiedenen Arten von Virtualisierung auf Wikipedia beschrieben: </w:t>
      </w:r>
      <w:hyperlink r:id="rId8" w:history="1">
        <w:r w:rsidRPr="003117B7">
          <w:rPr>
            <w:rStyle w:val="Hyperlink"/>
            <w:i/>
          </w:rPr>
          <w:t>http://de.wikipedia.org/wiki/Virtualisierung_(Informatik)</w:t>
        </w:r>
      </w:hyperlink>
      <w:r>
        <w:rPr>
          <w:i/>
        </w:rPr>
        <w:t xml:space="preserve"> </w:t>
      </w:r>
    </w:p>
  </w:footnote>
  <w:footnote w:id="28">
    <w:p w:rsidR="0093596E" w:rsidRDefault="0093596E" w:rsidP="005E3FD5">
      <w:pPr>
        <w:pStyle w:val="Funotentext"/>
        <w:spacing w:before="80" w:line="240" w:lineRule="auto"/>
      </w:pPr>
      <w:r>
        <w:rPr>
          <w:rStyle w:val="Funotenzeichen"/>
        </w:rPr>
        <w:footnoteRef/>
      </w:r>
      <w:r>
        <w:t xml:space="preserve"> Quelle: Eigenerstellung</w:t>
      </w:r>
    </w:p>
  </w:footnote>
  <w:footnote w:id="29">
    <w:p w:rsidR="0093596E" w:rsidRDefault="0093596E" w:rsidP="005E3FD5">
      <w:pPr>
        <w:pStyle w:val="Funotentext"/>
        <w:spacing w:before="80" w:line="240" w:lineRule="auto"/>
      </w:pPr>
      <w:r>
        <w:rPr>
          <w:rStyle w:val="Funotenzeichen"/>
        </w:rPr>
        <w:footnoteRef/>
      </w:r>
      <w:r>
        <w:t xml:space="preserve"> In Anlehnung an </w:t>
      </w:r>
      <w:hyperlink r:id="rId9" w:history="1">
        <w:r w:rsidRPr="005F69F0">
          <w:rPr>
            <w:rStyle w:val="Hyperlink"/>
          </w:rPr>
          <w:t>http://www.markus-gattol.name/misc/mm/si/content/lvm_components.png</w:t>
        </w:r>
      </w:hyperlink>
      <w:r>
        <w:t xml:space="preserve"> </w:t>
      </w:r>
    </w:p>
  </w:footnote>
  <w:footnote w:id="30">
    <w:p w:rsidR="0093596E" w:rsidRDefault="0093596E" w:rsidP="005E3FD5">
      <w:pPr>
        <w:pStyle w:val="Funotentext"/>
        <w:spacing w:before="80" w:line="240" w:lineRule="auto"/>
      </w:pPr>
      <w:r>
        <w:rPr>
          <w:rStyle w:val="Funotenzeichen"/>
        </w:rPr>
        <w:footnoteRef/>
      </w:r>
      <w:r>
        <w:t xml:space="preserve"> Die Gesamtkapazität ist natürlich durch die installierten Festplatten begrenzt.</w:t>
      </w:r>
    </w:p>
  </w:footnote>
  <w:footnote w:id="31">
    <w:p w:rsidR="0093596E" w:rsidRDefault="0093596E" w:rsidP="005E3FD5">
      <w:pPr>
        <w:pStyle w:val="Funotentext"/>
        <w:spacing w:before="80" w:line="240" w:lineRule="auto"/>
      </w:pPr>
      <w:r>
        <w:rPr>
          <w:rStyle w:val="Funotenzeichen"/>
        </w:rPr>
        <w:footnoteRef/>
      </w:r>
      <w:r>
        <w:t xml:space="preserve"> Um eine hohe Aussagefähigkeit herzustellen, sollte ein </w:t>
      </w:r>
      <w:proofErr w:type="spellStart"/>
      <w:r>
        <w:t>Capacity</w:t>
      </w:r>
      <w:proofErr w:type="spellEnd"/>
      <w:r>
        <w:t xml:space="preserve">-Management aufgesetzt werden, welches Einblicke in die Entwicklung der genutzten Ressourcen bietet und somit Rückschlüsse auf die zukünftige Entwicklung erlaubt. Zur Darstellung bietet sich bspw. </w:t>
      </w:r>
      <w:proofErr w:type="spellStart"/>
      <w:r>
        <w:t>Cacti</w:t>
      </w:r>
      <w:proofErr w:type="spellEnd"/>
      <w:r>
        <w:t xml:space="preserve"> an (</w:t>
      </w:r>
      <w:r w:rsidRPr="00A413C7">
        <w:t>http://www.cacti.net/</w:t>
      </w:r>
      <w:r>
        <w:t>)</w:t>
      </w:r>
    </w:p>
  </w:footnote>
  <w:footnote w:id="32">
    <w:p w:rsidR="0093596E" w:rsidRPr="00A443F3" w:rsidRDefault="0093596E" w:rsidP="005E3FD5">
      <w:pPr>
        <w:pStyle w:val="Funotentext"/>
        <w:spacing w:before="80" w:line="240" w:lineRule="auto"/>
      </w:pPr>
      <w:r>
        <w:rPr>
          <w:rStyle w:val="Funotenzeichen"/>
        </w:rPr>
        <w:footnoteRef/>
      </w:r>
      <w:r w:rsidRPr="00A443F3">
        <w:t xml:space="preserve"> http://de.wikipedia.org/wiki/Virtual_Local_Area_Network</w:t>
      </w:r>
    </w:p>
  </w:footnote>
  <w:footnote w:id="33">
    <w:p w:rsidR="0093596E" w:rsidRPr="00A443F3" w:rsidRDefault="0093596E" w:rsidP="005E3FD5">
      <w:pPr>
        <w:pStyle w:val="Funotentext"/>
        <w:spacing w:before="80" w:line="240" w:lineRule="auto"/>
      </w:pPr>
      <w:r>
        <w:rPr>
          <w:rStyle w:val="Funotenzeichen"/>
        </w:rPr>
        <w:footnoteRef/>
      </w:r>
      <w:r w:rsidRPr="00A443F3">
        <w:t xml:space="preserve"> </w:t>
      </w:r>
      <w:r w:rsidRPr="00A443F3">
        <w:rPr>
          <w:rFonts w:eastAsia="Times New Roman" w:cstheme="minorHAnsi"/>
          <w:szCs w:val="24"/>
        </w:rPr>
        <w:t xml:space="preserve">On-Demand </w:t>
      </w:r>
      <w:proofErr w:type="spellStart"/>
      <w:r w:rsidRPr="00A443F3">
        <w:rPr>
          <w:rFonts w:eastAsia="Times New Roman" w:cstheme="minorHAnsi"/>
          <w:szCs w:val="24"/>
        </w:rPr>
        <w:t>Resource</w:t>
      </w:r>
      <w:proofErr w:type="spellEnd"/>
      <w:r w:rsidRPr="00A443F3">
        <w:rPr>
          <w:rFonts w:eastAsia="Times New Roman" w:cstheme="minorHAnsi"/>
          <w:szCs w:val="24"/>
        </w:rPr>
        <w:t xml:space="preserve"> </w:t>
      </w:r>
      <w:proofErr w:type="spellStart"/>
      <w:r w:rsidRPr="00A443F3">
        <w:rPr>
          <w:rFonts w:eastAsia="Times New Roman" w:cstheme="minorHAnsi"/>
          <w:szCs w:val="24"/>
        </w:rPr>
        <w:t>Provisioning</w:t>
      </w:r>
      <w:proofErr w:type="spellEnd"/>
    </w:p>
  </w:footnote>
  <w:footnote w:id="34">
    <w:p w:rsidR="0093596E" w:rsidRPr="001D3F09" w:rsidRDefault="0093596E" w:rsidP="005E3FD5">
      <w:pPr>
        <w:spacing w:before="80" w:line="240" w:lineRule="auto"/>
        <w:rPr>
          <w:rFonts w:eastAsia="Times New Roman" w:cstheme="minorHAnsi"/>
          <w:sz w:val="20"/>
          <w:szCs w:val="20"/>
        </w:rPr>
      </w:pPr>
      <w:r w:rsidRPr="001D3F09">
        <w:rPr>
          <w:rStyle w:val="Funotenzeichen"/>
          <w:sz w:val="20"/>
          <w:szCs w:val="20"/>
        </w:rPr>
        <w:footnoteRef/>
      </w:r>
      <w:r w:rsidRPr="001D3F09">
        <w:rPr>
          <w:sz w:val="20"/>
          <w:szCs w:val="20"/>
        </w:rPr>
        <w:t xml:space="preserve"> </w:t>
      </w:r>
      <w:r w:rsidRPr="001D3F09">
        <w:rPr>
          <w:rFonts w:eastAsia="Times New Roman" w:cstheme="minorHAnsi"/>
          <w:sz w:val="20"/>
          <w:szCs w:val="20"/>
        </w:rPr>
        <w:t xml:space="preserve">Ungefähr Anfang 2011 habe ich eine Videopräsentation zum Thema </w:t>
      </w:r>
      <w:proofErr w:type="spellStart"/>
      <w:r w:rsidRPr="001D3F09">
        <w:rPr>
          <w:rFonts w:eastAsia="Times New Roman" w:cstheme="minorHAnsi"/>
          <w:sz w:val="20"/>
          <w:szCs w:val="20"/>
        </w:rPr>
        <w:t>Cloud</w:t>
      </w:r>
      <w:proofErr w:type="spellEnd"/>
      <w:r w:rsidRPr="001D3F09">
        <w:rPr>
          <w:rFonts w:eastAsia="Times New Roman" w:cstheme="minorHAnsi"/>
          <w:sz w:val="20"/>
          <w:szCs w:val="20"/>
        </w:rPr>
        <w:t xml:space="preserve"> Computing gesehen, in der ein neuer möglicher Ansatz thematisiert wurde. Es ging darum, die in der </w:t>
      </w:r>
      <w:proofErr w:type="spellStart"/>
      <w:r w:rsidRPr="001D3F09">
        <w:rPr>
          <w:rFonts w:eastAsia="Times New Roman" w:cstheme="minorHAnsi"/>
          <w:sz w:val="20"/>
          <w:szCs w:val="20"/>
        </w:rPr>
        <w:t>Cloud</w:t>
      </w:r>
      <w:proofErr w:type="spellEnd"/>
      <w:r w:rsidRPr="001D3F09">
        <w:rPr>
          <w:rFonts w:eastAsia="Times New Roman" w:cstheme="minorHAnsi"/>
          <w:sz w:val="20"/>
          <w:szCs w:val="20"/>
        </w:rPr>
        <w:t xml:space="preserve"> verfügbaren Ressourcen ähnlich wie Aktien zu handeln. Hier wären Systeme vorstellbar, die anhand diverser Verhandlungsparameter selbständig Ressourcen allokieren und ggf. wieder freigeben. Hierbei spielen Themen, wie Performance </w:t>
      </w:r>
      <w:proofErr w:type="spellStart"/>
      <w:r w:rsidRPr="001D3F09">
        <w:rPr>
          <w:rFonts w:eastAsia="Times New Roman" w:cstheme="minorHAnsi"/>
          <w:sz w:val="20"/>
          <w:szCs w:val="20"/>
        </w:rPr>
        <w:t>Prediction</w:t>
      </w:r>
      <w:proofErr w:type="spellEnd"/>
      <w:r w:rsidRPr="001D3F09">
        <w:rPr>
          <w:rFonts w:eastAsia="Times New Roman" w:cstheme="minorHAnsi"/>
          <w:sz w:val="20"/>
          <w:szCs w:val="20"/>
        </w:rPr>
        <w:t xml:space="preserve"> (z. B.: Palladio </w:t>
      </w:r>
      <w:proofErr w:type="spellStart"/>
      <w:r w:rsidRPr="001D3F09">
        <w:rPr>
          <w:rFonts w:eastAsia="Times New Roman" w:cstheme="minorHAnsi"/>
          <w:sz w:val="20"/>
          <w:szCs w:val="20"/>
        </w:rPr>
        <w:t>Component</w:t>
      </w:r>
      <w:proofErr w:type="spellEnd"/>
      <w:r w:rsidRPr="001D3F09">
        <w:rPr>
          <w:rFonts w:eastAsia="Times New Roman" w:cstheme="minorHAnsi"/>
          <w:sz w:val="20"/>
          <w:szCs w:val="20"/>
        </w:rPr>
        <w:t xml:space="preserve"> Model), auch eine große Rolle. Dies ist ein interessanter Aspekt, jedoch nicht Teil dieser Arbeit. Im Rahmen von AWS gibt es die sog. Spot </w:t>
      </w:r>
      <w:proofErr w:type="spellStart"/>
      <w:r w:rsidRPr="001D3F09">
        <w:rPr>
          <w:rFonts w:eastAsia="Times New Roman" w:cstheme="minorHAnsi"/>
          <w:sz w:val="20"/>
          <w:szCs w:val="20"/>
        </w:rPr>
        <w:t>Instances</w:t>
      </w:r>
      <w:proofErr w:type="spellEnd"/>
      <w:r w:rsidRPr="001D3F09">
        <w:rPr>
          <w:rFonts w:eastAsia="Times New Roman" w:cstheme="minorHAnsi"/>
          <w:sz w:val="20"/>
          <w:szCs w:val="20"/>
        </w:rPr>
        <w:t xml:space="preserve">. Das genaue Verfahren ist auf der Webseite des Anbieters dokumentiert: </w:t>
      </w:r>
      <w:hyperlink r:id="rId10" w:history="1">
        <w:r w:rsidRPr="001D3F09">
          <w:rPr>
            <w:rStyle w:val="Hyperlink"/>
            <w:rFonts w:eastAsia="Times New Roman" w:cstheme="minorHAnsi"/>
            <w:sz w:val="20"/>
            <w:szCs w:val="20"/>
          </w:rPr>
          <w:t>http://aws.amazon.com/de/ec2/spot-instances/</w:t>
        </w:r>
      </w:hyperlink>
    </w:p>
  </w:footnote>
  <w:footnote w:id="35">
    <w:p w:rsidR="0093596E" w:rsidRPr="00530F7B" w:rsidRDefault="0093596E" w:rsidP="005E3FD5">
      <w:pPr>
        <w:pStyle w:val="Funotentext"/>
        <w:spacing w:before="80" w:line="240" w:lineRule="auto"/>
      </w:pPr>
      <w:r>
        <w:rPr>
          <w:rStyle w:val="Funotenzeichen"/>
        </w:rPr>
        <w:footnoteRef/>
      </w:r>
      <w:r w:rsidRPr="00530F7B">
        <w:t xml:space="preserve"> Per-</w:t>
      </w:r>
      <w:proofErr w:type="spellStart"/>
      <w:r w:rsidRPr="00530F7B">
        <w:t>Usage</w:t>
      </w:r>
      <w:proofErr w:type="spellEnd"/>
      <w:r w:rsidRPr="00530F7B">
        <w:t xml:space="preserve"> </w:t>
      </w:r>
      <w:proofErr w:type="spellStart"/>
      <w:r w:rsidRPr="00530F7B">
        <w:t>Metering</w:t>
      </w:r>
      <w:proofErr w:type="spellEnd"/>
      <w:r w:rsidRPr="00530F7B">
        <w:t xml:space="preserve"> </w:t>
      </w:r>
      <w:proofErr w:type="spellStart"/>
      <w:r w:rsidRPr="00530F7B">
        <w:t>and</w:t>
      </w:r>
      <w:proofErr w:type="spellEnd"/>
      <w:r w:rsidRPr="00530F7B">
        <w:t xml:space="preserve"> </w:t>
      </w:r>
      <w:proofErr w:type="spellStart"/>
      <w:r w:rsidRPr="00530F7B">
        <w:t>Billing</w:t>
      </w:r>
      <w:proofErr w:type="spellEnd"/>
    </w:p>
  </w:footnote>
  <w:footnote w:id="36">
    <w:p w:rsidR="0093596E" w:rsidRDefault="0093596E" w:rsidP="005E3FD5">
      <w:pPr>
        <w:pStyle w:val="Funotentext"/>
        <w:spacing w:before="80" w:line="240" w:lineRule="auto"/>
      </w:pPr>
      <w:r>
        <w:rPr>
          <w:rStyle w:val="Funotenzeichen"/>
        </w:rPr>
        <w:footnoteRef/>
      </w:r>
      <w:r>
        <w:t xml:space="preserve"> Aufgrund fehlender Standards in den Bereichen </w:t>
      </w:r>
      <w:proofErr w:type="spellStart"/>
      <w:r>
        <w:t>IaaS</w:t>
      </w:r>
      <w:proofErr w:type="spellEnd"/>
      <w:r>
        <w:t xml:space="preserve">, </w:t>
      </w:r>
      <w:proofErr w:type="spellStart"/>
      <w:r>
        <w:t>PaaS</w:t>
      </w:r>
      <w:proofErr w:type="spellEnd"/>
      <w:r>
        <w:t xml:space="preserve"> und </w:t>
      </w:r>
      <w:proofErr w:type="spellStart"/>
      <w:r>
        <w:t>Saas</w:t>
      </w:r>
      <w:proofErr w:type="spellEnd"/>
      <w:r>
        <w:t xml:space="preserve"> kann es unter Umständen sehr schwierig und aufwändig sein, die Lösung von einem Anbieter zum anderen zu migrieren (Anbieter Lock-In-Effekt). </w:t>
      </w:r>
    </w:p>
  </w:footnote>
  <w:footnote w:id="37">
    <w:p w:rsidR="0093596E" w:rsidRPr="008456A4" w:rsidRDefault="0093596E" w:rsidP="005E3FD5">
      <w:pPr>
        <w:pStyle w:val="Funotentext"/>
        <w:spacing w:before="80" w:line="240" w:lineRule="auto"/>
        <w:rPr>
          <w:lang w:val="en-US"/>
        </w:rPr>
      </w:pPr>
      <w:r>
        <w:rPr>
          <w:rStyle w:val="Funotenzeichen"/>
        </w:rPr>
        <w:footnoteRef/>
      </w:r>
      <w:r w:rsidRPr="008456A4">
        <w:rPr>
          <w:lang w:val="en-US"/>
        </w:rPr>
        <w:t xml:space="preserve"> </w:t>
      </w:r>
      <w:proofErr w:type="spellStart"/>
      <w:proofErr w:type="gramStart"/>
      <w:r w:rsidRPr="008456A4">
        <w:rPr>
          <w:lang w:val="en-US"/>
        </w:rPr>
        <w:t>Vgl</w:t>
      </w:r>
      <w:proofErr w:type="spellEnd"/>
      <w:r w:rsidRPr="008456A4">
        <w:rPr>
          <w:lang w:val="en-US"/>
        </w:rPr>
        <w:t xml:space="preserve">. </w:t>
      </w:r>
      <w:r w:rsidRPr="00935793">
        <w:rPr>
          <w:noProof/>
          <w:lang w:val="en-US"/>
        </w:rPr>
        <w:t xml:space="preserve">M. Vehlow und C. Golowsky, </w:t>
      </w:r>
      <w:r w:rsidRPr="00935793">
        <w:rPr>
          <w:i/>
          <w:iCs/>
          <w:noProof/>
          <w:lang w:val="en-US"/>
        </w:rPr>
        <w:t xml:space="preserve">Cloud Computing, </w:t>
      </w:r>
      <w:r w:rsidRPr="00935793">
        <w:rPr>
          <w:noProof/>
          <w:lang w:val="en-US"/>
        </w:rPr>
        <w:t>PricewaterhouseCoopers AG, 2010.</w:t>
      </w:r>
      <w:proofErr w:type="gramEnd"/>
    </w:p>
  </w:footnote>
  <w:footnote w:id="38">
    <w:p w:rsidR="0093596E" w:rsidRPr="00414E57" w:rsidRDefault="0093596E" w:rsidP="005E3FD5">
      <w:pPr>
        <w:pStyle w:val="Funotentext"/>
        <w:spacing w:before="80" w:line="240" w:lineRule="auto"/>
        <w:rPr>
          <w:lang w:val="en-US"/>
        </w:rPr>
      </w:pPr>
      <w:r>
        <w:rPr>
          <w:rStyle w:val="Funotenzeichen"/>
        </w:rPr>
        <w:footnoteRef/>
      </w:r>
      <w:r w:rsidRPr="00414E57">
        <w:rPr>
          <w:lang w:val="en-US"/>
        </w:rPr>
        <w:t xml:space="preserve"> </w:t>
      </w:r>
      <w:hyperlink r:id="rId11" w:history="1">
        <w:r w:rsidRPr="00414E57">
          <w:rPr>
            <w:rStyle w:val="Hyperlink"/>
            <w:lang w:val="en-US"/>
          </w:rPr>
          <w:t>http://de.wikipedia.org/wiki/Green_IT</w:t>
        </w:r>
      </w:hyperlink>
      <w:r w:rsidRPr="00414E57">
        <w:rPr>
          <w:lang w:val="en-US"/>
        </w:rPr>
        <w:t xml:space="preserve"> </w:t>
      </w:r>
    </w:p>
  </w:footnote>
  <w:footnote w:id="39">
    <w:p w:rsidR="0093596E" w:rsidRDefault="0093596E" w:rsidP="005E3FD5">
      <w:pPr>
        <w:pStyle w:val="Funotentext"/>
        <w:spacing w:before="80" w:line="240" w:lineRule="auto"/>
      </w:pPr>
      <w:r>
        <w:rPr>
          <w:rStyle w:val="Funotenzeichen"/>
        </w:rPr>
        <w:footnoteRef/>
      </w:r>
      <w:r>
        <w:t xml:space="preserve"> Beispielsweise an die </w:t>
      </w:r>
      <w:proofErr w:type="spellStart"/>
      <w:r>
        <w:t>BaFin</w:t>
      </w:r>
      <w:proofErr w:type="spellEnd"/>
      <w:r>
        <w:t xml:space="preserve"> (Banken- und Finanzaufsicht).</w:t>
      </w:r>
    </w:p>
  </w:footnote>
  <w:footnote w:id="40">
    <w:p w:rsidR="0093596E" w:rsidRDefault="0093596E" w:rsidP="005E3FD5">
      <w:pPr>
        <w:pStyle w:val="Funotentext"/>
        <w:spacing w:before="80" w:line="240" w:lineRule="auto"/>
      </w:pPr>
      <w:r>
        <w:rPr>
          <w:rStyle w:val="Funotenzeichen"/>
        </w:rPr>
        <w:footnoteRef/>
      </w:r>
      <w:r>
        <w:t xml:space="preserve"> Quelle: Eigenerstellung</w:t>
      </w:r>
    </w:p>
  </w:footnote>
  <w:footnote w:id="41">
    <w:p w:rsidR="0093596E" w:rsidRDefault="0093596E" w:rsidP="005E3FD5">
      <w:pPr>
        <w:pStyle w:val="Funotentext"/>
        <w:spacing w:before="80" w:line="240" w:lineRule="auto"/>
      </w:pPr>
      <w:r>
        <w:rPr>
          <w:rStyle w:val="Funotenzeichen"/>
        </w:rPr>
        <w:footnoteRef/>
      </w:r>
      <w:r>
        <w:t xml:space="preserve"> </w:t>
      </w:r>
      <w:hyperlink r:id="rId12" w:history="1">
        <w:r w:rsidRPr="009004FF">
          <w:rPr>
            <w:rStyle w:val="Hyperlink"/>
            <w:noProof/>
          </w:rPr>
          <w:t>http://aws.amazon.com/de/</w:t>
        </w:r>
      </w:hyperlink>
    </w:p>
  </w:footnote>
  <w:footnote w:id="42">
    <w:p w:rsidR="0093596E" w:rsidRDefault="0093596E" w:rsidP="005E3FD5">
      <w:pPr>
        <w:pStyle w:val="Funotentext"/>
        <w:spacing w:before="80" w:line="240" w:lineRule="auto"/>
      </w:pPr>
      <w:r>
        <w:rPr>
          <w:rStyle w:val="Funotenzeichen"/>
        </w:rPr>
        <w:footnoteRef/>
      </w:r>
      <w:r>
        <w:t xml:space="preserve"> Quelle: Eigenerstellung</w:t>
      </w:r>
    </w:p>
  </w:footnote>
  <w:footnote w:id="43">
    <w:p w:rsidR="0093596E" w:rsidRPr="00583B77" w:rsidRDefault="0093596E" w:rsidP="005E3FD5">
      <w:pPr>
        <w:pStyle w:val="Funotentext"/>
        <w:spacing w:before="80" w:line="240" w:lineRule="auto"/>
      </w:pPr>
      <w:r>
        <w:rPr>
          <w:rStyle w:val="Funotenzeichen"/>
        </w:rPr>
        <w:footnoteRef/>
      </w:r>
      <w:r>
        <w:t xml:space="preserve"> </w:t>
      </w:r>
      <w:r>
        <w:rPr>
          <w:rStyle w:val="caps"/>
        </w:rPr>
        <w:t>AWS</w:t>
      </w:r>
      <w:r>
        <w:t xml:space="preserve"> Import/Export unterstützt den Import sowie den Export von Daten in und aus Amazon S3-Buckets in den Regionen US Standard und EU (Irland). </w:t>
      </w:r>
      <w:r w:rsidRPr="00583B77">
        <w:t xml:space="preserve">Quelle: </w:t>
      </w:r>
      <w:hyperlink r:id="rId13" w:history="1">
        <w:r w:rsidRPr="005F69F0">
          <w:rPr>
            <w:rStyle w:val="Hyperlink"/>
          </w:rPr>
          <w:t>http://aws.amazon.com/de/importexport/</w:t>
        </w:r>
      </w:hyperlink>
      <w:r>
        <w:t xml:space="preserve"> </w:t>
      </w:r>
    </w:p>
  </w:footnote>
  <w:footnote w:id="44">
    <w:p w:rsidR="0093596E" w:rsidRPr="00583B77" w:rsidRDefault="0093596E" w:rsidP="005E3FD5">
      <w:pPr>
        <w:pStyle w:val="Funotentext"/>
        <w:spacing w:before="80" w:line="240" w:lineRule="auto"/>
      </w:pPr>
      <w:r>
        <w:rPr>
          <w:rStyle w:val="Funotenzeichen"/>
        </w:rPr>
        <w:footnoteRef/>
      </w:r>
      <w:r w:rsidRPr="00583B77">
        <w:t xml:space="preserve"> </w:t>
      </w:r>
      <w:hyperlink r:id="rId14" w:history="1">
        <w:r w:rsidRPr="00315D6E">
          <w:rPr>
            <w:rStyle w:val="Hyperlink"/>
          </w:rPr>
          <w:t>http://aws.amazon.com/de/</w:t>
        </w:r>
      </w:hyperlink>
      <w:r>
        <w:t xml:space="preserve"> </w:t>
      </w:r>
    </w:p>
  </w:footnote>
  <w:footnote w:id="45">
    <w:p w:rsidR="0093596E" w:rsidRDefault="0093596E" w:rsidP="00567F3B">
      <w:pPr>
        <w:pStyle w:val="Funotentext"/>
        <w:spacing w:before="40" w:line="240" w:lineRule="auto"/>
      </w:pPr>
      <w:r>
        <w:rPr>
          <w:rStyle w:val="Funotenzeichen"/>
        </w:rPr>
        <w:footnoteRef/>
      </w:r>
      <w:r>
        <w:t xml:space="preserve"> </w:t>
      </w:r>
      <w:hyperlink r:id="rId15" w:history="1">
        <w:r w:rsidRPr="00174CF4">
          <w:rPr>
            <w:rStyle w:val="Hyperlink"/>
          </w:rPr>
          <w:t>http://www.zdnet.de/news/41554905/googles-app-engine-von-ausfaellen-betroffen.htm</w:t>
        </w:r>
      </w:hyperlink>
      <w:r>
        <w:t xml:space="preserve"> </w:t>
      </w:r>
    </w:p>
  </w:footnote>
  <w:footnote w:id="46">
    <w:p w:rsidR="0093596E" w:rsidRDefault="0093596E" w:rsidP="00567F3B">
      <w:pPr>
        <w:pStyle w:val="Funotentext"/>
        <w:spacing w:before="40" w:line="240" w:lineRule="auto"/>
      </w:pPr>
      <w:r>
        <w:rPr>
          <w:rStyle w:val="Funotenzeichen"/>
        </w:rPr>
        <w:footnoteRef/>
      </w:r>
      <w:r>
        <w:t xml:space="preserve"> </w:t>
      </w:r>
      <w:hyperlink r:id="rId16" w:history="1">
        <w:r w:rsidRPr="00174CF4">
          <w:rPr>
            <w:rStyle w:val="Hyperlink"/>
          </w:rPr>
          <w:t>http://www.computerwoche.de/management/cloud-computing/2492168/</w:t>
        </w:r>
      </w:hyperlink>
      <w:r>
        <w:t xml:space="preserve"> </w:t>
      </w:r>
    </w:p>
  </w:footnote>
  <w:footnote w:id="47">
    <w:p w:rsidR="0093596E" w:rsidRDefault="0093596E" w:rsidP="00567F3B">
      <w:pPr>
        <w:pStyle w:val="Funotentext"/>
        <w:spacing w:before="40" w:line="240" w:lineRule="auto"/>
      </w:pPr>
      <w:r>
        <w:rPr>
          <w:rStyle w:val="Funotenzeichen"/>
        </w:rPr>
        <w:footnoteRef/>
      </w:r>
      <w:r>
        <w:t xml:space="preserve"> </w:t>
      </w:r>
      <w:hyperlink r:id="rId17" w:history="1">
        <w:r w:rsidRPr="00174CF4">
          <w:rPr>
            <w:rStyle w:val="Hyperlink"/>
          </w:rPr>
          <w:t>http://aws.amazon.com/de/message/2329B7//175-3908700-5925029</w:t>
        </w:r>
      </w:hyperlink>
      <w:r>
        <w:t xml:space="preserve"> </w:t>
      </w:r>
    </w:p>
  </w:footnote>
  <w:footnote w:id="48">
    <w:p w:rsidR="0093596E" w:rsidRDefault="0093596E" w:rsidP="005E3FD5">
      <w:pPr>
        <w:pStyle w:val="Funotentext"/>
        <w:spacing w:before="80" w:line="240" w:lineRule="auto"/>
      </w:pPr>
      <w:r>
        <w:rPr>
          <w:rStyle w:val="Funotenzeichen"/>
        </w:rPr>
        <w:footnoteRef/>
      </w:r>
      <w:r>
        <w:t xml:space="preserve"> Quelle: Eigenerstellung</w:t>
      </w:r>
    </w:p>
  </w:footnote>
  <w:footnote w:id="49">
    <w:p w:rsidR="0093596E" w:rsidRDefault="0093596E" w:rsidP="005E3FD5">
      <w:pPr>
        <w:pStyle w:val="Funotentext"/>
        <w:spacing w:before="80" w:line="240" w:lineRule="auto"/>
      </w:pPr>
      <w:r>
        <w:rPr>
          <w:rStyle w:val="Funotenzeichen"/>
        </w:rPr>
        <w:footnoteRef/>
      </w:r>
      <w:r>
        <w:t xml:space="preserve"> Quelle: Eigenerstellung</w:t>
      </w:r>
    </w:p>
  </w:footnote>
  <w:footnote w:id="50">
    <w:p w:rsidR="0093596E" w:rsidRDefault="0093596E" w:rsidP="005E3FD5">
      <w:pPr>
        <w:pStyle w:val="Funotentext"/>
        <w:spacing w:before="80" w:line="240" w:lineRule="auto"/>
      </w:pPr>
      <w:r>
        <w:rPr>
          <w:rStyle w:val="Funotenzeichen"/>
        </w:rPr>
        <w:footnoteRef/>
      </w:r>
      <w:r>
        <w:t xml:space="preserve"> Ob leere Werte gespeichert werden oder nicht </w:t>
      </w:r>
      <w:proofErr w:type="gramStart"/>
      <w:r>
        <w:t>ist</w:t>
      </w:r>
      <w:proofErr w:type="gramEnd"/>
      <w:r>
        <w:t xml:space="preserve"> sehr stark von der Fachdomäne abhängig.</w:t>
      </w:r>
    </w:p>
  </w:footnote>
  <w:footnote w:id="51">
    <w:p w:rsidR="0093596E" w:rsidRDefault="0093596E" w:rsidP="005E3FD5">
      <w:pPr>
        <w:pStyle w:val="Funotentext"/>
        <w:spacing w:before="80" w:line="240" w:lineRule="auto"/>
      </w:pPr>
      <w:r>
        <w:rPr>
          <w:rStyle w:val="Funotenzeichen"/>
        </w:rPr>
        <w:footnoteRef/>
      </w:r>
      <w:r>
        <w:t xml:space="preserve"> Quelle: Eigenerstellung</w:t>
      </w:r>
    </w:p>
  </w:footnote>
  <w:footnote w:id="52">
    <w:p w:rsidR="0093596E" w:rsidRDefault="0093596E" w:rsidP="005E3FD5">
      <w:pPr>
        <w:pStyle w:val="Funotentext"/>
        <w:spacing w:before="80" w:line="240" w:lineRule="auto"/>
      </w:pPr>
      <w:r>
        <w:rPr>
          <w:rStyle w:val="Funotenzeichen"/>
        </w:rPr>
        <w:footnoteRef/>
      </w:r>
      <w:r>
        <w:t xml:space="preserve"> Quelle: Eigenerstellung</w:t>
      </w:r>
    </w:p>
  </w:footnote>
  <w:footnote w:id="53">
    <w:p w:rsidR="0093596E" w:rsidRDefault="0093596E" w:rsidP="005E3FD5">
      <w:pPr>
        <w:pStyle w:val="Funotentext"/>
        <w:spacing w:before="80" w:line="240" w:lineRule="auto"/>
      </w:pPr>
      <w:r>
        <w:rPr>
          <w:rStyle w:val="Funotenzeichen"/>
        </w:rPr>
        <w:footnoteRef/>
      </w:r>
      <w:r>
        <w:t xml:space="preserve"> In unserer Domäne heißt diese Komponente Download Spooler. Es sind jedoch beliebig viele andere Namen denkbar.</w:t>
      </w:r>
    </w:p>
  </w:footnote>
  <w:footnote w:id="54">
    <w:p w:rsidR="0093596E" w:rsidRDefault="0093596E" w:rsidP="005E3FD5">
      <w:pPr>
        <w:spacing w:before="80" w:line="240" w:lineRule="auto"/>
      </w:pPr>
      <w:r>
        <w:rPr>
          <w:rStyle w:val="Funotenzeichen"/>
        </w:rPr>
        <w:footnoteRef/>
      </w:r>
      <w:r>
        <w:t xml:space="preserve"> </w:t>
      </w:r>
      <w:r w:rsidRPr="006B30C9">
        <w:rPr>
          <w:sz w:val="20"/>
        </w:rPr>
        <w:t>Unser Bestandssystem ist momentan nach diesem Konzept realisiert und es hat sich in der Praxis als durchaus tauglich erwiesen.</w:t>
      </w:r>
    </w:p>
  </w:footnote>
  <w:footnote w:id="55">
    <w:p w:rsidR="0093596E" w:rsidRDefault="0093596E" w:rsidP="005E3FD5">
      <w:pPr>
        <w:pStyle w:val="Funotentext"/>
        <w:spacing w:before="80" w:line="240" w:lineRule="auto"/>
      </w:pPr>
      <w:r>
        <w:rPr>
          <w:rStyle w:val="Funotenzeichen"/>
        </w:rPr>
        <w:footnoteRef/>
      </w:r>
      <w:r>
        <w:t xml:space="preserve"> Quelle: Eigenerstellung</w:t>
      </w:r>
    </w:p>
  </w:footnote>
  <w:footnote w:id="56">
    <w:p w:rsidR="0093596E" w:rsidRDefault="0093596E" w:rsidP="005E3FD5">
      <w:pPr>
        <w:pStyle w:val="Funotentext"/>
        <w:spacing w:before="80" w:line="240" w:lineRule="auto"/>
      </w:pPr>
      <w:r>
        <w:rPr>
          <w:rStyle w:val="Funotenzeichen"/>
        </w:rPr>
        <w:footnoteRef/>
      </w:r>
      <w:r>
        <w:t xml:space="preserve"> </w:t>
      </w:r>
      <w:hyperlink r:id="rId18" w:anchor="Heartbeat_.28Cluster_Heartbeat.29" w:history="1">
        <w:r w:rsidRPr="005F69F0">
          <w:rPr>
            <w:rStyle w:val="Hyperlink"/>
          </w:rPr>
          <w:t>http://de.wikipedia.org/wiki/Cluster_Interconnect#Heartbeat_.28Cluster_Heartbeat.29</w:t>
        </w:r>
      </w:hyperlink>
      <w:r>
        <w:t xml:space="preserve"> </w:t>
      </w:r>
    </w:p>
  </w:footnote>
  <w:footnote w:id="57">
    <w:p w:rsidR="0093596E" w:rsidRDefault="0093596E" w:rsidP="005E3FD5">
      <w:pPr>
        <w:pStyle w:val="Funotentext"/>
        <w:spacing w:before="80" w:line="240" w:lineRule="auto"/>
      </w:pPr>
      <w:r>
        <w:rPr>
          <w:rStyle w:val="Funotenzeichen"/>
        </w:rPr>
        <w:footnoteRef/>
      </w:r>
      <w:r>
        <w:t xml:space="preserve"> Da die Spooler in unserem System auf demselben Filesystem arbeiten, egal auf welchem Knoten sie laufen, kommt es hier zu keinen Problemen. Bei exklusiven Filesystemen müssten die Daten jedoch ggf. erst migriert oder neu angefordert werden, bevor sie weiterverarbeitet werden können.</w:t>
      </w:r>
    </w:p>
  </w:footnote>
  <w:footnote w:id="58">
    <w:p w:rsidR="0093596E" w:rsidRDefault="0093596E" w:rsidP="005E3FD5">
      <w:pPr>
        <w:pStyle w:val="Funotentext"/>
        <w:spacing w:before="80" w:line="240" w:lineRule="auto"/>
      </w:pPr>
      <w:r>
        <w:rPr>
          <w:rStyle w:val="Funotenzeichen"/>
        </w:rPr>
        <w:footnoteRef/>
      </w:r>
      <w:r>
        <w:t xml:space="preserve"> Quelle: Eigenerstellung</w:t>
      </w:r>
    </w:p>
  </w:footnote>
  <w:footnote w:id="59">
    <w:p w:rsidR="0093596E" w:rsidRDefault="0093596E" w:rsidP="005E3FD5">
      <w:pPr>
        <w:pStyle w:val="Funotentext"/>
        <w:spacing w:before="80" w:line="240" w:lineRule="auto"/>
      </w:pPr>
      <w:r>
        <w:rPr>
          <w:rStyle w:val="Funotenzeichen"/>
        </w:rPr>
        <w:footnoteRef/>
      </w:r>
      <w:r>
        <w:t xml:space="preserve"> Quelle: Eigenerstellung</w:t>
      </w:r>
    </w:p>
  </w:footnote>
  <w:footnote w:id="60">
    <w:p w:rsidR="0093596E" w:rsidRDefault="0093596E" w:rsidP="005E3FD5">
      <w:pPr>
        <w:pStyle w:val="Funotentext"/>
        <w:spacing w:before="80" w:line="240" w:lineRule="auto"/>
      </w:pPr>
      <w:r>
        <w:rPr>
          <w:rStyle w:val="Funotenzeichen"/>
        </w:rPr>
        <w:footnoteRef/>
      </w:r>
      <w:r>
        <w:t xml:space="preserve"> In unserem System wird diese Komponente </w:t>
      </w:r>
      <w:proofErr w:type="spellStart"/>
      <w:r w:rsidRPr="009E1E1E">
        <w:rPr>
          <w:i/>
        </w:rPr>
        <w:t>Loader</w:t>
      </w:r>
      <w:proofErr w:type="spellEnd"/>
      <w:r>
        <w:t xml:space="preserve"> genannt.</w:t>
      </w:r>
    </w:p>
  </w:footnote>
  <w:footnote w:id="61">
    <w:p w:rsidR="0093596E" w:rsidRPr="00654ECD" w:rsidRDefault="0093596E" w:rsidP="005E3FD5">
      <w:pPr>
        <w:pStyle w:val="Funotentext"/>
        <w:spacing w:before="80" w:line="240" w:lineRule="auto"/>
      </w:pPr>
      <w:r>
        <w:rPr>
          <w:rStyle w:val="Funotenzeichen"/>
        </w:rPr>
        <w:footnoteRef/>
      </w:r>
      <w:r w:rsidRPr="00654ECD">
        <w:t xml:space="preserve"> C++ Host Language Interface</w:t>
      </w:r>
    </w:p>
  </w:footnote>
  <w:footnote w:id="62">
    <w:p w:rsidR="0093596E" w:rsidRDefault="0093596E" w:rsidP="005E3FD5">
      <w:pPr>
        <w:pStyle w:val="Funotentext"/>
        <w:spacing w:before="80" w:line="240" w:lineRule="auto"/>
      </w:pPr>
      <w:r>
        <w:rPr>
          <w:rStyle w:val="Funotenzeichen"/>
        </w:rPr>
        <w:footnoteRef/>
      </w:r>
      <w:r>
        <w:t xml:space="preserve"> Ein Vendor-Lock-In </w:t>
      </w:r>
      <w:proofErr w:type="gramStart"/>
      <w:r>
        <w:t>muss</w:t>
      </w:r>
      <w:proofErr w:type="gramEnd"/>
      <w:r>
        <w:t xml:space="preserve"> nicht zwangsläufig negative Konsequenzen mit sich bringen. Im Gegenteil kann die bewusste Entscheidung für einen konkreten Anbieter sogar gewünscht sein. Probleme könnten auftreten, wenn die implementierte Lösung auf einen anderen Anbieter migriert werden soll.</w:t>
      </w:r>
    </w:p>
  </w:footnote>
  <w:footnote w:id="63">
    <w:p w:rsidR="0093596E" w:rsidRDefault="0093596E" w:rsidP="00CE6DE4">
      <w:pPr>
        <w:pStyle w:val="Funotentext"/>
        <w:spacing w:before="80" w:line="240" w:lineRule="auto"/>
      </w:pPr>
      <w:r>
        <w:rPr>
          <w:rStyle w:val="Funotenzeichen"/>
        </w:rPr>
        <w:footnoteRef/>
      </w:r>
      <w:r>
        <w:t xml:space="preserve"> Quelle: Eigenerstellung. In diesem Modell befindet sich in SimpleDB lediglich eine Referenz auf das Objekt in S3. Wie in der Einleitung zum Kapitel </w:t>
      </w:r>
      <w:r w:rsidRPr="0005248C">
        <w:rPr>
          <w:i/>
        </w:rPr>
        <w:fldChar w:fldCharType="begin"/>
      </w:r>
      <w:r w:rsidRPr="0005248C">
        <w:rPr>
          <w:i/>
        </w:rPr>
        <w:instrText xml:space="preserve"> REF _Ref300774847 \r \h </w:instrText>
      </w:r>
      <w:r>
        <w:rPr>
          <w:i/>
        </w:rPr>
        <w:instrText xml:space="preserve"> \* MERGEFORMAT </w:instrText>
      </w:r>
      <w:r w:rsidRPr="0005248C">
        <w:rPr>
          <w:i/>
        </w:rPr>
      </w:r>
      <w:r w:rsidRPr="0005248C">
        <w:rPr>
          <w:i/>
        </w:rPr>
        <w:fldChar w:fldCharType="separate"/>
      </w:r>
      <w:r>
        <w:rPr>
          <w:i/>
        </w:rPr>
        <w:t>3.3.1</w:t>
      </w:r>
      <w:r w:rsidRPr="0005248C">
        <w:rPr>
          <w:i/>
        </w:rPr>
        <w:fldChar w:fldCharType="end"/>
      </w:r>
      <w:r>
        <w:t xml:space="preserve"> erwähnt, könnten die Metadaten (zusätzlich) auch in SimpleDB gespeichert werden. In </w:t>
      </w:r>
      <w:r w:rsidRPr="0005248C">
        <w:rPr>
          <w:i/>
        </w:rPr>
        <w:fldChar w:fldCharType="begin"/>
      </w:r>
      <w:r w:rsidRPr="0005248C">
        <w:rPr>
          <w:i/>
        </w:rPr>
        <w:instrText xml:space="preserve"> REF _Ref300774875 \h </w:instrText>
      </w:r>
      <w:r>
        <w:rPr>
          <w:i/>
        </w:rPr>
        <w:instrText xml:space="preserve"> \* MERGEFORMAT </w:instrText>
      </w:r>
      <w:r w:rsidRPr="0005248C">
        <w:rPr>
          <w:i/>
        </w:rPr>
      </w:r>
      <w:r w:rsidRPr="0005248C">
        <w:rPr>
          <w:i/>
        </w:rPr>
        <w:fldChar w:fldCharType="separate"/>
      </w:r>
      <w:r w:rsidRPr="00721F53">
        <w:rPr>
          <w:i/>
        </w:rPr>
        <w:t xml:space="preserve">Abbildung </w:t>
      </w:r>
      <w:r w:rsidRPr="00721F53">
        <w:rPr>
          <w:i/>
          <w:noProof/>
        </w:rPr>
        <w:t>15</w:t>
      </w:r>
      <w:r w:rsidRPr="0005248C">
        <w:rPr>
          <w:i/>
        </w:rPr>
        <w:fldChar w:fldCharType="end"/>
      </w:r>
      <w:r>
        <w:t xml:space="preserve"> sind die Metadaten im Objekt </w:t>
      </w:r>
      <w:proofErr w:type="spellStart"/>
      <w:r>
        <w:t>enkapsuliert</w:t>
      </w:r>
      <w:proofErr w:type="spellEnd"/>
      <w:r>
        <w:t>.</w:t>
      </w:r>
    </w:p>
  </w:footnote>
  <w:footnote w:id="64">
    <w:p w:rsidR="0093596E" w:rsidRDefault="0093596E" w:rsidP="005E3FD5">
      <w:pPr>
        <w:pStyle w:val="Funotentext"/>
        <w:spacing w:before="80" w:line="240" w:lineRule="auto"/>
      </w:pPr>
      <w:r>
        <w:rPr>
          <w:rStyle w:val="Funotenzeichen"/>
        </w:rPr>
        <w:footnoteRef/>
      </w:r>
      <w:r>
        <w:t xml:space="preserve"> Quelle: Eigenerstellung</w:t>
      </w:r>
    </w:p>
  </w:footnote>
  <w:footnote w:id="65">
    <w:p w:rsidR="0093596E" w:rsidRPr="001978E4" w:rsidRDefault="0093596E" w:rsidP="005E3FD5">
      <w:pPr>
        <w:pStyle w:val="Funotentext"/>
        <w:spacing w:before="80" w:line="240" w:lineRule="auto"/>
      </w:pPr>
      <w:r>
        <w:rPr>
          <w:rStyle w:val="Funotenzeichen"/>
        </w:rPr>
        <w:footnoteRef/>
      </w:r>
      <w:r w:rsidRPr="001978E4">
        <w:t xml:space="preserve"> http://calculator.s3.amazonaws.com/calc5.html</w:t>
      </w:r>
    </w:p>
  </w:footnote>
  <w:footnote w:id="66">
    <w:p w:rsidR="0093596E" w:rsidRPr="005941FB" w:rsidRDefault="0093596E" w:rsidP="005E3FD5">
      <w:pPr>
        <w:pStyle w:val="Funotentext"/>
        <w:spacing w:before="80" w:line="240" w:lineRule="auto"/>
        <w:jc w:val="left"/>
        <w:rPr>
          <w:sz w:val="18"/>
        </w:rPr>
      </w:pPr>
      <w:r>
        <w:rPr>
          <w:rStyle w:val="Funotenzeichen"/>
        </w:rPr>
        <w:footnoteRef/>
      </w:r>
      <w:r>
        <w:t xml:space="preserve"> Siehe </w:t>
      </w:r>
      <w:r w:rsidRPr="005941FB">
        <w:t>http://docs.amazonwebservices.com/AmazonSimpleDB/latest/DeveloperGuide/SDBLimits.html</w:t>
      </w:r>
    </w:p>
  </w:footnote>
  <w:footnote w:id="67">
    <w:p w:rsidR="0093596E" w:rsidRPr="00564496" w:rsidRDefault="0093596E" w:rsidP="005E3FD5">
      <w:pPr>
        <w:pStyle w:val="Funotentext"/>
        <w:spacing w:before="80" w:line="240" w:lineRule="auto"/>
      </w:pPr>
      <w:r>
        <w:rPr>
          <w:rStyle w:val="Funotenzeichen"/>
        </w:rPr>
        <w:footnoteRef/>
      </w:r>
      <w:r w:rsidRPr="00CA4764">
        <w:t xml:space="preserve"> Vgl. </w:t>
      </w:r>
      <w:r w:rsidRPr="004C6DCC">
        <w:rPr>
          <w:i/>
          <w:lang w:val="en-US"/>
        </w:rPr>
        <w:fldChar w:fldCharType="begin"/>
      </w:r>
      <w:r w:rsidRPr="00CA4764">
        <w:rPr>
          <w:i/>
        </w:rPr>
        <w:instrText xml:space="preserve"> REF _Ref297749258 \h  \* MERGEFORMAT </w:instrText>
      </w:r>
      <w:r w:rsidRPr="004C6DCC">
        <w:rPr>
          <w:i/>
          <w:lang w:val="en-US"/>
        </w:rPr>
      </w:r>
      <w:r w:rsidRPr="004C6DCC">
        <w:rPr>
          <w:i/>
          <w:lang w:val="en-US"/>
        </w:rPr>
        <w:fldChar w:fldCharType="separate"/>
      </w:r>
      <w:r w:rsidRPr="00721F53">
        <w:rPr>
          <w:i/>
        </w:rPr>
        <w:t xml:space="preserve">Abbildung </w:t>
      </w:r>
      <w:r w:rsidRPr="00721F53">
        <w:rPr>
          <w:i/>
          <w:noProof/>
        </w:rPr>
        <w:t>8</w:t>
      </w:r>
      <w:r w:rsidRPr="00721F53">
        <w:rPr>
          <w:i/>
        </w:rPr>
        <w:t xml:space="preserve"> - Konzept zur Abbildung von Zeitreihen in </w:t>
      </w:r>
      <w:proofErr w:type="spellStart"/>
      <w:r w:rsidRPr="00721F53">
        <w:rPr>
          <w:i/>
        </w:rPr>
        <w:t>NoSQL</w:t>
      </w:r>
      <w:proofErr w:type="spellEnd"/>
      <w:r w:rsidRPr="00721F53">
        <w:rPr>
          <w:i/>
        </w:rPr>
        <w:t xml:space="preserve"> Datenbanken</w:t>
      </w:r>
      <w:r w:rsidRPr="004C6DCC">
        <w:rPr>
          <w:i/>
          <w:lang w:val="en-US"/>
        </w:rPr>
        <w:fldChar w:fldCharType="end"/>
      </w:r>
      <w:r w:rsidRPr="004C6DCC">
        <w:rPr>
          <w:i/>
        </w:rPr>
        <w:t xml:space="preserve">, </w:t>
      </w:r>
      <w:r>
        <w:rPr>
          <w:i/>
        </w:rPr>
        <w:t xml:space="preserve">p. </w:t>
      </w:r>
      <w:r>
        <w:rPr>
          <w:i/>
        </w:rPr>
        <w:fldChar w:fldCharType="begin"/>
      </w:r>
      <w:r>
        <w:rPr>
          <w:i/>
        </w:rPr>
        <w:instrText xml:space="preserve"> PAGEREF _Ref297749258 \h </w:instrText>
      </w:r>
      <w:r>
        <w:rPr>
          <w:i/>
        </w:rPr>
      </w:r>
      <w:r>
        <w:rPr>
          <w:i/>
        </w:rPr>
        <w:fldChar w:fldCharType="separate"/>
      </w:r>
      <w:r>
        <w:rPr>
          <w:i/>
          <w:noProof/>
        </w:rPr>
        <w:t>33</w:t>
      </w:r>
      <w:r>
        <w:rPr>
          <w:i/>
        </w:rPr>
        <w:fldChar w:fldCharType="end"/>
      </w:r>
    </w:p>
  </w:footnote>
  <w:footnote w:id="68">
    <w:p w:rsidR="0093596E" w:rsidRPr="00745876" w:rsidRDefault="0093596E" w:rsidP="005E3FD5">
      <w:pPr>
        <w:pStyle w:val="Funotentext"/>
        <w:spacing w:before="80" w:line="240" w:lineRule="auto"/>
      </w:pPr>
      <w:r>
        <w:rPr>
          <w:rStyle w:val="Funotenzeichen"/>
        </w:rPr>
        <w:footnoteRef/>
      </w:r>
      <w:r w:rsidRPr="009E7F02">
        <w:t xml:space="preserve"> Vgl. </w:t>
      </w:r>
      <w:r w:rsidRPr="004C6DCC">
        <w:rPr>
          <w:i/>
          <w:lang w:val="en-US"/>
        </w:rPr>
        <w:fldChar w:fldCharType="begin"/>
      </w:r>
      <w:r w:rsidRPr="009E7F02">
        <w:rPr>
          <w:i/>
        </w:rPr>
        <w:instrText xml:space="preserve"> REF _Ref301252706 \h  \* MERGEFORMAT </w:instrText>
      </w:r>
      <w:r w:rsidRPr="004C6DCC">
        <w:rPr>
          <w:i/>
          <w:lang w:val="en-US"/>
        </w:rPr>
      </w:r>
      <w:r w:rsidRPr="004C6DCC">
        <w:rPr>
          <w:i/>
          <w:lang w:val="en-US"/>
        </w:rPr>
        <w:fldChar w:fldCharType="separate"/>
      </w:r>
      <w:r w:rsidRPr="00721F53">
        <w:rPr>
          <w:i/>
        </w:rPr>
        <w:t xml:space="preserve">Tabelle </w:t>
      </w:r>
      <w:r w:rsidRPr="00721F53">
        <w:rPr>
          <w:i/>
          <w:noProof/>
        </w:rPr>
        <w:t>3</w:t>
      </w:r>
      <w:r w:rsidRPr="00721F53">
        <w:rPr>
          <w:i/>
        </w:rPr>
        <w:t xml:space="preserve"> - Konzept von Preisquellen und Snapshots</w:t>
      </w:r>
      <w:r w:rsidRPr="004C6DCC">
        <w:rPr>
          <w:i/>
          <w:lang w:val="en-US"/>
        </w:rPr>
        <w:fldChar w:fldCharType="end"/>
      </w:r>
      <w:r w:rsidRPr="004C6DCC">
        <w:rPr>
          <w:i/>
        </w:rPr>
        <w:t xml:space="preserve">, </w:t>
      </w:r>
      <w:r>
        <w:rPr>
          <w:i/>
        </w:rPr>
        <w:t xml:space="preserve">p. </w:t>
      </w:r>
      <w:r>
        <w:rPr>
          <w:i/>
        </w:rPr>
        <w:fldChar w:fldCharType="begin"/>
      </w:r>
      <w:r>
        <w:rPr>
          <w:i/>
        </w:rPr>
        <w:instrText xml:space="preserve"> PAGEREF _Ref301252753 \h </w:instrText>
      </w:r>
      <w:r>
        <w:rPr>
          <w:i/>
        </w:rPr>
      </w:r>
      <w:r>
        <w:rPr>
          <w:i/>
        </w:rPr>
        <w:fldChar w:fldCharType="separate"/>
      </w:r>
      <w:r w:rsidRPr="00745876">
        <w:rPr>
          <w:i/>
          <w:noProof/>
        </w:rPr>
        <w:t>31</w:t>
      </w:r>
      <w:r>
        <w:rPr>
          <w:i/>
        </w:rPr>
        <w:fldChar w:fldCharType="end"/>
      </w:r>
    </w:p>
  </w:footnote>
  <w:footnote w:id="69">
    <w:p w:rsidR="0093596E" w:rsidRPr="00963D5B" w:rsidRDefault="0093596E" w:rsidP="005E3FD5">
      <w:pPr>
        <w:pStyle w:val="Funotentext"/>
        <w:spacing w:before="80" w:line="240" w:lineRule="auto"/>
      </w:pPr>
      <w:r>
        <w:rPr>
          <w:rStyle w:val="Funotenzeichen"/>
        </w:rPr>
        <w:footnoteRef/>
      </w:r>
      <w:r w:rsidRPr="00963D5B">
        <w:t xml:space="preserve"> Amazon Relational Database Service (Amazon RDS), </w:t>
      </w:r>
      <w:hyperlink r:id="rId19" w:history="1">
        <w:r w:rsidRPr="00963D5B">
          <w:rPr>
            <w:rStyle w:val="Hyperlink"/>
          </w:rPr>
          <w:t>http://aws.amazon.com/de/rds/</w:t>
        </w:r>
      </w:hyperlink>
    </w:p>
  </w:footnote>
  <w:footnote w:id="70">
    <w:p w:rsidR="0093596E" w:rsidRDefault="0093596E" w:rsidP="002330E2">
      <w:pPr>
        <w:pStyle w:val="Funotentext"/>
        <w:spacing w:before="40" w:line="240" w:lineRule="auto"/>
      </w:pPr>
      <w:r>
        <w:rPr>
          <w:rStyle w:val="Funotenzeichen"/>
        </w:rPr>
        <w:footnoteRef/>
      </w:r>
      <w:r>
        <w:t xml:space="preserve"> Quelle: Eigenerstellung</w:t>
      </w:r>
    </w:p>
  </w:footnote>
  <w:footnote w:id="71">
    <w:p w:rsidR="0093596E" w:rsidRDefault="0093596E" w:rsidP="002330E2">
      <w:pPr>
        <w:pStyle w:val="Funotentext"/>
        <w:spacing w:before="40" w:line="240" w:lineRule="auto"/>
      </w:pPr>
      <w:r>
        <w:rPr>
          <w:rStyle w:val="Funotenzeichen"/>
        </w:rPr>
        <w:footnoteRef/>
      </w:r>
      <w:r>
        <w:t xml:space="preserve"> Quelle: Eigenerstellung</w:t>
      </w:r>
    </w:p>
  </w:footnote>
  <w:footnote w:id="72">
    <w:p w:rsidR="0093596E" w:rsidRDefault="0093596E">
      <w:pPr>
        <w:pStyle w:val="Funotentext"/>
      </w:pPr>
      <w:r>
        <w:rPr>
          <w:rStyle w:val="Funotenzeichen"/>
        </w:rPr>
        <w:footnoteRef/>
      </w:r>
      <w:r>
        <w:t xml:space="preserve"> Quelle: Eigenerstellung</w:t>
      </w:r>
    </w:p>
  </w:footnote>
  <w:footnote w:id="73">
    <w:p w:rsidR="0093596E" w:rsidRDefault="0093596E" w:rsidP="0040158C">
      <w:pPr>
        <w:pStyle w:val="Funotentext"/>
        <w:spacing w:before="40" w:line="240" w:lineRule="auto"/>
      </w:pPr>
      <w:r>
        <w:rPr>
          <w:rStyle w:val="Funotenzeichen"/>
        </w:rPr>
        <w:footnoteRef/>
      </w:r>
      <w:r>
        <w:t xml:space="preserve"> Quelle: Eigenerstellung</w:t>
      </w:r>
    </w:p>
  </w:footnote>
  <w:footnote w:id="74">
    <w:p w:rsidR="0093596E" w:rsidRDefault="0093596E" w:rsidP="002330E2">
      <w:pPr>
        <w:pStyle w:val="Funotentext"/>
        <w:spacing w:beforeLines="40" w:before="96" w:line="240" w:lineRule="auto"/>
      </w:pPr>
      <w:r>
        <w:rPr>
          <w:rStyle w:val="Funotenzeichen"/>
        </w:rPr>
        <w:footnoteRef/>
      </w:r>
      <w:r>
        <w:t xml:space="preserve"> Beispielsweise für Audits.</w:t>
      </w:r>
    </w:p>
  </w:footnote>
  <w:footnote w:id="75">
    <w:p w:rsidR="0093596E" w:rsidRPr="00AD0839" w:rsidRDefault="0093596E" w:rsidP="002330E2">
      <w:pPr>
        <w:pStyle w:val="Funotentext"/>
        <w:spacing w:before="40" w:line="240" w:lineRule="auto"/>
        <w:rPr>
          <w:lang w:val="en-US"/>
        </w:rPr>
      </w:pPr>
      <w:r>
        <w:rPr>
          <w:rStyle w:val="Funotenzeichen"/>
        </w:rPr>
        <w:footnoteRef/>
      </w:r>
      <w:r w:rsidRPr="00AD0839">
        <w:rPr>
          <w:lang w:val="en-US"/>
        </w:rPr>
        <w:t xml:space="preserve"> Data Access Layer (DAL)</w:t>
      </w:r>
    </w:p>
  </w:footnote>
  <w:footnote w:id="76">
    <w:p w:rsidR="0093596E" w:rsidRPr="0026539B" w:rsidRDefault="0093596E" w:rsidP="005E3FD5">
      <w:pPr>
        <w:pStyle w:val="Funotentext"/>
        <w:spacing w:before="80" w:line="240" w:lineRule="auto"/>
        <w:rPr>
          <w:lang w:val="en-US"/>
        </w:rPr>
      </w:pPr>
      <w:r>
        <w:rPr>
          <w:rStyle w:val="Funotenzeichen"/>
        </w:rPr>
        <w:footnoteRef/>
      </w:r>
      <w:r w:rsidRPr="0026539B">
        <w:rPr>
          <w:lang w:val="en-US"/>
        </w:rPr>
        <w:t xml:space="preserve"> </w:t>
      </w:r>
      <w:proofErr w:type="spellStart"/>
      <w:r w:rsidRPr="0026539B">
        <w:rPr>
          <w:lang w:val="en-US"/>
        </w:rPr>
        <w:t>Siehe</w:t>
      </w:r>
      <w:proofErr w:type="spellEnd"/>
      <w:r w:rsidRPr="0026539B">
        <w:rPr>
          <w:lang w:val="en-US"/>
        </w:rPr>
        <w:t xml:space="preserve"> </w:t>
      </w:r>
      <w:hyperlink r:id="rId20" w:history="1">
        <w:r w:rsidRPr="0026539B">
          <w:rPr>
            <w:rStyle w:val="Hyperlink"/>
            <w:lang w:val="en-US"/>
          </w:rPr>
          <w:t>http://libcloud.apache.org/</w:t>
        </w:r>
      </w:hyperlink>
      <w:r w:rsidRPr="0026539B">
        <w:rPr>
          <w:lang w:val="en-US"/>
        </w:rPr>
        <w:t xml:space="preserve"> </w:t>
      </w:r>
    </w:p>
  </w:footnote>
  <w:footnote w:id="77">
    <w:p w:rsidR="0093596E" w:rsidRDefault="0093596E" w:rsidP="005E3FD5">
      <w:pPr>
        <w:pStyle w:val="Funotentext"/>
        <w:spacing w:before="80" w:line="240" w:lineRule="auto"/>
      </w:pPr>
      <w:r>
        <w:rPr>
          <w:rStyle w:val="Funotenzeichen"/>
        </w:rPr>
        <w:footnoteRef/>
      </w:r>
      <w:r>
        <w:t xml:space="preserve"> Siehe </w:t>
      </w:r>
      <w:hyperlink r:id="rId21" w:history="1">
        <w:r w:rsidRPr="00252ADA">
          <w:rPr>
            <w:rStyle w:val="Hyperlink"/>
          </w:rPr>
          <w:t>http://www.cloud-practice.de/news/offene-standards-fuer-freiheit-den-clouds</w:t>
        </w:r>
      </w:hyperlink>
      <w:r>
        <w:t xml:space="preserve"> </w:t>
      </w:r>
    </w:p>
  </w:footnote>
  <w:footnote w:id="78">
    <w:p w:rsidR="0093596E" w:rsidRDefault="0093596E" w:rsidP="005E3FD5">
      <w:pPr>
        <w:pStyle w:val="Funotentext"/>
        <w:spacing w:before="40" w:line="240" w:lineRule="auto"/>
      </w:pPr>
      <w:r>
        <w:rPr>
          <w:rStyle w:val="Funotenzeichen"/>
        </w:rPr>
        <w:footnoteRef/>
      </w:r>
      <w:r>
        <w:t xml:space="preserve"> Diese Komponente wird manchmal auch DMS (Data Mediation Service) genannt.</w:t>
      </w:r>
    </w:p>
  </w:footnote>
  <w:footnote w:id="79">
    <w:p w:rsidR="0093596E" w:rsidRPr="000A23E4" w:rsidRDefault="0093596E" w:rsidP="005E3FD5">
      <w:pPr>
        <w:pStyle w:val="Funotentext"/>
        <w:spacing w:before="40" w:line="240" w:lineRule="auto"/>
        <w:rPr>
          <w:lang w:val="en-US"/>
        </w:rPr>
      </w:pPr>
      <w:r>
        <w:rPr>
          <w:rStyle w:val="Funotenzeichen"/>
        </w:rPr>
        <w:footnoteRef/>
      </w:r>
      <w:r w:rsidRPr="000A23E4">
        <w:rPr>
          <w:lang w:val="en-US"/>
        </w:rPr>
        <w:t xml:space="preserve"> </w:t>
      </w:r>
      <w:r>
        <w:rPr>
          <w:lang w:val="en-US"/>
        </w:rPr>
        <w:t>Java Specification Request 235,</w:t>
      </w:r>
      <w:r w:rsidRPr="000A23E4">
        <w:rPr>
          <w:lang w:val="en-US"/>
        </w:rPr>
        <w:t xml:space="preserve"> </w:t>
      </w:r>
      <w:hyperlink r:id="rId22" w:history="1">
        <w:r w:rsidRPr="00773D79">
          <w:rPr>
            <w:rStyle w:val="Hyperlink"/>
            <w:lang w:val="en-US"/>
          </w:rPr>
          <w:t>http://jcp.org/en/jsr/detail?id=235</w:t>
        </w:r>
      </w:hyperlink>
      <w:r>
        <w:rPr>
          <w:lang w:val="en-US"/>
        </w:rPr>
        <w:t xml:space="preserve"> </w:t>
      </w:r>
    </w:p>
  </w:footnote>
  <w:footnote w:id="80">
    <w:p w:rsidR="0093596E" w:rsidRDefault="0093596E" w:rsidP="005E3FD5">
      <w:pPr>
        <w:pStyle w:val="Funotentext"/>
        <w:spacing w:before="40" w:line="240" w:lineRule="auto"/>
      </w:pPr>
      <w:r>
        <w:rPr>
          <w:rStyle w:val="Funotenzeichen"/>
        </w:rPr>
        <w:footnoteRef/>
      </w:r>
      <w:r>
        <w:t xml:space="preserve"> Quelle: Eigenerstellung</w:t>
      </w:r>
    </w:p>
  </w:footnote>
  <w:footnote w:id="81">
    <w:p w:rsidR="0093596E" w:rsidRDefault="0093596E" w:rsidP="005E3FD5">
      <w:pPr>
        <w:pStyle w:val="Funotentext"/>
        <w:spacing w:before="40" w:line="240" w:lineRule="auto"/>
      </w:pPr>
      <w:r>
        <w:rPr>
          <w:rStyle w:val="Funotenzeichen"/>
        </w:rPr>
        <w:footnoteRef/>
      </w:r>
      <w:r>
        <w:t xml:space="preserve"> Die einheitliche Implementierung ist hier auf eine spezifische Fachdomäne bezogen.</w:t>
      </w:r>
    </w:p>
  </w:footnote>
  <w:footnote w:id="82">
    <w:p w:rsidR="0093596E" w:rsidRDefault="0093596E" w:rsidP="005E3FD5">
      <w:pPr>
        <w:pStyle w:val="Funotentext"/>
        <w:spacing w:before="40" w:line="240" w:lineRule="auto"/>
      </w:pPr>
      <w:r>
        <w:rPr>
          <w:rStyle w:val="Funotenzeichen"/>
        </w:rPr>
        <w:footnoteRef/>
      </w:r>
      <w:r>
        <w:t xml:space="preserve"> Quelle: Eigenerstellung, in Anlehnung an </w:t>
      </w:r>
      <w:r w:rsidRPr="00935793">
        <w:rPr>
          <w:noProof/>
        </w:rPr>
        <w:t>G. Schmutz, D. Liebhart und P. Welkenbach, Service-Oriented Architecture: An Integration Blueprint, Packt Publishing Ltd., 2010.</w:t>
      </w:r>
    </w:p>
  </w:footnote>
  <w:footnote w:id="83">
    <w:p w:rsidR="0093596E" w:rsidRDefault="0093596E" w:rsidP="005E3FD5">
      <w:pPr>
        <w:pStyle w:val="Funotentext"/>
        <w:spacing w:before="40" w:line="240" w:lineRule="auto"/>
      </w:pPr>
      <w:r>
        <w:rPr>
          <w:rStyle w:val="Funotenzeichen"/>
        </w:rPr>
        <w:footnoteRef/>
      </w:r>
      <w:r>
        <w:t xml:space="preserve"> Hierfür bietet sich bspw. </w:t>
      </w:r>
      <w:proofErr w:type="spellStart"/>
      <w:r>
        <w:t>m</w:t>
      </w:r>
      <w:r w:rsidRPr="003E387A">
        <w:t>emcache</w:t>
      </w:r>
      <w:r>
        <w:t>d</w:t>
      </w:r>
      <w:proofErr w:type="spellEnd"/>
      <w:r>
        <w:t xml:space="preserve"> an: </w:t>
      </w:r>
      <w:hyperlink r:id="rId23" w:history="1">
        <w:r w:rsidRPr="00773D79">
          <w:rPr>
            <w:rStyle w:val="Hyperlink"/>
          </w:rPr>
          <w:t>http://memcached.org/</w:t>
        </w:r>
      </w:hyperlink>
      <w:r>
        <w:t xml:space="preserve"> </w:t>
      </w:r>
    </w:p>
  </w:footnote>
  <w:footnote w:id="84">
    <w:p w:rsidR="0093596E" w:rsidRDefault="0093596E">
      <w:pPr>
        <w:pStyle w:val="Funotentext"/>
      </w:pPr>
      <w:r>
        <w:rPr>
          <w:rStyle w:val="Funotenzeichen"/>
        </w:rPr>
        <w:footnoteRef/>
      </w:r>
      <w:r>
        <w:t xml:space="preserve"> 10. September 2011</w:t>
      </w:r>
    </w:p>
  </w:footnote>
  <w:footnote w:id="85">
    <w:p w:rsidR="0093596E" w:rsidRDefault="0093596E" w:rsidP="00D525F9">
      <w:pPr>
        <w:pStyle w:val="Funotentext"/>
        <w:spacing w:before="40" w:line="240" w:lineRule="auto"/>
      </w:pPr>
      <w:r>
        <w:rPr>
          <w:rStyle w:val="Funotenzeichen"/>
        </w:rPr>
        <w:footnoteRef/>
      </w:r>
      <w:r>
        <w:t xml:space="preserve"> Quelle: Eigenerstellung</w:t>
      </w:r>
    </w:p>
  </w:footnote>
  <w:footnote w:id="86">
    <w:p w:rsidR="0093596E" w:rsidRDefault="0093596E" w:rsidP="00D525F9">
      <w:pPr>
        <w:pStyle w:val="Funotentext"/>
        <w:spacing w:before="40" w:line="240" w:lineRule="auto"/>
      </w:pPr>
      <w:r>
        <w:rPr>
          <w:rStyle w:val="Funotenzeichen"/>
        </w:rPr>
        <w:footnoteRef/>
      </w:r>
      <w:r>
        <w:t xml:space="preserve"> Vgl. </w:t>
      </w:r>
      <w:r>
        <w:fldChar w:fldCharType="begin"/>
      </w:r>
      <w:r>
        <w:instrText xml:space="preserve"> REF _Ref302773274 \h </w:instrText>
      </w:r>
      <w:r>
        <w:fldChar w:fldCharType="separate"/>
      </w:r>
      <w:r>
        <w:t xml:space="preserve">Abbildung </w:t>
      </w:r>
      <w:r>
        <w:rPr>
          <w:noProof/>
        </w:rPr>
        <w:t>2</w:t>
      </w:r>
      <w:r>
        <w:rPr>
          <w:noProof/>
        </w:rPr>
        <w:t>1</w:t>
      </w:r>
      <w:r>
        <w:fldChar w:fldCharType="end"/>
      </w:r>
      <w:r>
        <w:t xml:space="preserve">, p. </w:t>
      </w:r>
      <w:r>
        <w:fldChar w:fldCharType="begin"/>
      </w:r>
      <w:r>
        <w:instrText xml:space="preserve"> PAGEREF _Ref302042589 \h </w:instrText>
      </w:r>
      <w:r>
        <w:fldChar w:fldCharType="separate"/>
      </w:r>
      <w:r>
        <w:rPr>
          <w:noProof/>
        </w:rPr>
        <w:t>40</w:t>
      </w:r>
      <w:r>
        <w:fldChar w:fldCharType="end"/>
      </w:r>
    </w:p>
  </w:footnote>
  <w:footnote w:id="87">
    <w:p w:rsidR="0093596E" w:rsidRDefault="0093596E" w:rsidP="00D525F9">
      <w:pPr>
        <w:pStyle w:val="Funotentext"/>
        <w:spacing w:before="40" w:line="240" w:lineRule="auto"/>
      </w:pPr>
      <w:r>
        <w:rPr>
          <w:rStyle w:val="Funotenzeichen"/>
        </w:rPr>
        <w:footnoteRef/>
      </w:r>
      <w:r>
        <w:t xml:space="preserve"> Eine Übersicht hinsichtlich der angebotenen Instanz-Typen ist auf der AWS-Webseite zu finden: </w:t>
      </w:r>
      <w:hyperlink r:id="rId24" w:history="1">
        <w:r w:rsidRPr="00F03416">
          <w:rPr>
            <w:rStyle w:val="Hyperlink"/>
          </w:rPr>
          <w:t>http://aws.amazon.com/de/ec2/instance-types/</w:t>
        </w:r>
      </w:hyperlink>
      <w:r>
        <w:t xml:space="preserve"> </w:t>
      </w:r>
    </w:p>
  </w:footnote>
  <w:footnote w:id="88">
    <w:p w:rsidR="0093596E" w:rsidRPr="003752A9" w:rsidRDefault="0093596E" w:rsidP="000274AA">
      <w:pPr>
        <w:pStyle w:val="Funotentext"/>
        <w:spacing w:before="80" w:line="240" w:lineRule="auto"/>
      </w:pPr>
      <w:r>
        <w:rPr>
          <w:rStyle w:val="Funotenzeichen"/>
        </w:rPr>
        <w:footnoteRef/>
      </w:r>
      <w:r w:rsidRPr="003752A9">
        <w:t xml:space="preserve"> Die genutzten Zahlen stammen von der offiziellen </w:t>
      </w:r>
      <w:r>
        <w:t>AWS-</w:t>
      </w:r>
      <w:r w:rsidRPr="003752A9">
        <w:t>Seite</w:t>
      </w:r>
      <w:r>
        <w:t xml:space="preserve"> (</w:t>
      </w:r>
      <w:hyperlink r:id="rId25" w:history="1">
        <w:r w:rsidRPr="00F03416">
          <w:rPr>
            <w:rStyle w:val="Hyperlink"/>
          </w:rPr>
          <w:t>http://aws.amazon.com/de/ec2/pricing/</w:t>
        </w:r>
      </w:hyperlink>
      <w:r>
        <w:t xml:space="preserve">) </w:t>
      </w:r>
      <w:r w:rsidRPr="003752A9">
        <w:t xml:space="preserve"> und wurden am </w:t>
      </w:r>
      <w:r>
        <w:t>15.08.2011 ermittelt. Aufgrund der schwankenden Wechselkurse nutze ich die gelisteten Preisangaben in USD. Die Preise beziehen sich auf die Nutzung von Linux-/UNIX-Instanzen.</w:t>
      </w:r>
    </w:p>
  </w:footnote>
  <w:footnote w:id="89">
    <w:p w:rsidR="0093596E" w:rsidRPr="004B6996" w:rsidRDefault="0093596E" w:rsidP="000274AA">
      <w:pPr>
        <w:pStyle w:val="Funotentext"/>
        <w:spacing w:before="80" w:line="240" w:lineRule="auto"/>
      </w:pPr>
      <w:r>
        <w:rPr>
          <w:rStyle w:val="Funotenzeichen"/>
        </w:rPr>
        <w:footnoteRef/>
      </w:r>
      <w:r w:rsidRPr="004B6996">
        <w:t xml:space="preserve"> Die Gesamtkosten beziehen sich lediglich auf die CPU-Nutzung. </w:t>
      </w:r>
      <w:r>
        <w:t>Die Kosten für Datentransfer und zusätzliche, nicht in der Instanz enthaltene Storage-Kapazitäten sind nicht berücksichtigt.</w:t>
      </w:r>
    </w:p>
  </w:footnote>
  <w:footnote w:id="90">
    <w:p w:rsidR="0093596E" w:rsidRPr="00235323" w:rsidRDefault="0093596E" w:rsidP="000274AA">
      <w:pPr>
        <w:pStyle w:val="Funotentext"/>
        <w:spacing w:before="80" w:line="240" w:lineRule="auto"/>
        <w:rPr>
          <w:lang w:val="en-US"/>
        </w:rPr>
      </w:pPr>
      <w:r>
        <w:rPr>
          <w:rStyle w:val="Funotenzeichen"/>
        </w:rPr>
        <w:footnoteRef/>
      </w:r>
      <w:r w:rsidRPr="00235323">
        <w:rPr>
          <w:lang w:val="en-US"/>
        </w:rPr>
        <w:t xml:space="preserve"> </w:t>
      </w:r>
      <w:r w:rsidRPr="00235323">
        <w:rPr>
          <w:noProof/>
          <w:lang w:val="en-US"/>
        </w:rPr>
        <w:t>R. Linton, Amazon Web Services: Migrating your .NET Enterprise Application, Packt Publi</w:t>
      </w:r>
      <w:r>
        <w:rPr>
          <w:noProof/>
          <w:lang w:val="en-US"/>
        </w:rPr>
        <w:t>shing, 2011, p. 37</w:t>
      </w:r>
    </w:p>
  </w:footnote>
  <w:footnote w:id="91">
    <w:p w:rsidR="0093596E" w:rsidRDefault="0093596E" w:rsidP="005E3FD5">
      <w:pPr>
        <w:pStyle w:val="Funotentext"/>
        <w:spacing w:before="80" w:line="240" w:lineRule="auto"/>
      </w:pPr>
      <w:r>
        <w:rPr>
          <w:rStyle w:val="Funotenzeichen"/>
        </w:rPr>
        <w:footnoteRef/>
      </w:r>
      <w:r>
        <w:t xml:space="preserve"> Der Zuschlag berechnet sich wie folgt: Eine </w:t>
      </w:r>
      <w:proofErr w:type="spellStart"/>
      <w:r>
        <w:t>Micro</w:t>
      </w:r>
      <w:proofErr w:type="spellEnd"/>
      <w:r>
        <w:t xml:space="preserve"> Instanz wird in </w:t>
      </w:r>
      <w:sdt>
        <w:sdtPr>
          <w:id w:val="2107683588"/>
          <w:citation/>
        </w:sdtPr>
        <w:sdtContent>
          <w:r>
            <w:fldChar w:fldCharType="begin"/>
          </w:r>
          <w:r>
            <w:instrText xml:space="preserve"> CITATION Lin11 \l 1031 </w:instrText>
          </w:r>
          <w:r>
            <w:fldChar w:fldCharType="separate"/>
          </w:r>
          <w:r w:rsidRPr="005434E8">
            <w:rPr>
              <w:noProof/>
            </w:rPr>
            <w:t>[5]</w:t>
          </w:r>
          <w:r>
            <w:fldChar w:fldCharType="end"/>
          </w:r>
        </w:sdtContent>
      </w:sdt>
      <w:r>
        <w:t xml:space="preserve"> mit $260 angegeben. Die reinen Nutzungskosten ergeben jedoch einen Preis von $219 ($0,025 x 8760h). Hieraus ergibt sich ein angenommener Zugschlag von ca. 20%.</w:t>
      </w:r>
    </w:p>
  </w:footnote>
  <w:footnote w:id="92">
    <w:p w:rsidR="0093596E" w:rsidRPr="00903245" w:rsidRDefault="0093596E" w:rsidP="005E3FD5">
      <w:pPr>
        <w:pStyle w:val="Funotentext"/>
        <w:spacing w:before="80" w:line="240" w:lineRule="auto"/>
      </w:pPr>
      <w:r>
        <w:rPr>
          <w:rStyle w:val="Funotenzeichen"/>
        </w:rPr>
        <w:footnoteRef/>
      </w:r>
      <w:r w:rsidRPr="00903245">
        <w:t xml:space="preserve"> Sehr wichtig sind bspw. Wechselkurse</w:t>
      </w:r>
      <w:r>
        <w:t xml:space="preserve"> (FX Rates)</w:t>
      </w:r>
      <w:r w:rsidRPr="00903245">
        <w:t xml:space="preserve"> und </w:t>
      </w:r>
      <w:r>
        <w:t>Zinssätze (Interest Rates)</w:t>
      </w:r>
    </w:p>
  </w:footnote>
  <w:footnote w:id="93">
    <w:p w:rsidR="0093596E" w:rsidRPr="00AF355D" w:rsidRDefault="0093596E" w:rsidP="005E3FD5">
      <w:pPr>
        <w:pStyle w:val="Funotentext"/>
        <w:spacing w:before="80" w:line="240" w:lineRule="auto"/>
      </w:pPr>
      <w:r>
        <w:rPr>
          <w:rStyle w:val="Funotenzeichen"/>
        </w:rPr>
        <w:footnoteRef/>
      </w:r>
      <w:r w:rsidRPr="00AF355D">
        <w:t xml:space="preserve"> Quelle: Eigenerstellung</w:t>
      </w:r>
    </w:p>
  </w:footnote>
  <w:footnote w:id="94">
    <w:p w:rsidR="0093596E" w:rsidRDefault="0093596E" w:rsidP="005E3FD5">
      <w:pPr>
        <w:pStyle w:val="Funotentext"/>
        <w:spacing w:before="80" w:line="240" w:lineRule="auto"/>
      </w:pPr>
      <w:r>
        <w:rPr>
          <w:rStyle w:val="Funotenzeichen"/>
        </w:rPr>
        <w:footnoteRef/>
      </w:r>
      <w:r>
        <w:t xml:space="preserve"> Grundlage der Berechnung sind 360 Tage, da es Börsenfeiertage gibt an denen das Datenvolumen geringer ausfällt. Aufgrund von Wochenenden ist diese Zahl vermutlich noch zu hoch angesetzt, aber für die Planung gibt dies einen größeren Puffer und kompensiert ggf. mittelfristiges Wachstum. Das angegebene Datenvolumen bezieht sich auf bereits mit bzip2 komprimierte Daten.</w:t>
      </w:r>
    </w:p>
  </w:footnote>
  <w:footnote w:id="95">
    <w:p w:rsidR="0093596E" w:rsidRPr="00325277" w:rsidRDefault="0093596E" w:rsidP="005E3FD5">
      <w:pPr>
        <w:pStyle w:val="Funotentext"/>
        <w:spacing w:before="80" w:line="240" w:lineRule="auto"/>
      </w:pPr>
      <w:r>
        <w:rPr>
          <w:rStyle w:val="Funotenzeichen"/>
        </w:rPr>
        <w:footnoteRef/>
      </w:r>
      <w:r w:rsidRPr="00325277">
        <w:t xml:space="preserve"> </w:t>
      </w:r>
      <w:r>
        <w:t>K</w:t>
      </w:r>
      <w:r w:rsidRPr="00325277">
        <w:t>ein Datenwachstum angenommen.</w:t>
      </w:r>
    </w:p>
  </w:footnote>
  <w:footnote w:id="96">
    <w:p w:rsidR="0093596E" w:rsidRDefault="0093596E" w:rsidP="005E3FD5">
      <w:pPr>
        <w:pStyle w:val="Funotentext"/>
        <w:spacing w:before="80" w:line="240" w:lineRule="auto"/>
      </w:pPr>
      <w:r>
        <w:rPr>
          <w:rStyle w:val="Funotenzeichen"/>
        </w:rPr>
        <w:footnoteRef/>
      </w:r>
      <w:r>
        <w:t xml:space="preserve"> [Online]. </w:t>
      </w:r>
      <w:proofErr w:type="spellStart"/>
      <w:r>
        <w:t>Available</w:t>
      </w:r>
      <w:proofErr w:type="spellEnd"/>
      <w:r>
        <w:t xml:space="preserve">: </w:t>
      </w:r>
      <w:hyperlink r:id="rId26" w:history="1">
        <w:r w:rsidRPr="005F69F0">
          <w:rPr>
            <w:rStyle w:val="Hyperlink"/>
          </w:rPr>
          <w:t>http://aws.amazon.com/de/simpledb/</w:t>
        </w:r>
      </w:hyperlink>
      <w:r>
        <w:t xml:space="preserve"> [Zugriff am 17. August 2011]</w:t>
      </w:r>
    </w:p>
  </w:footnote>
  <w:footnote w:id="97">
    <w:p w:rsidR="0093596E" w:rsidRPr="00E00679" w:rsidRDefault="0093596E" w:rsidP="00006D77">
      <w:pPr>
        <w:pStyle w:val="Funotentext"/>
        <w:spacing w:beforeLines="80" w:before="192" w:line="240" w:lineRule="auto"/>
      </w:pPr>
      <w:r>
        <w:rPr>
          <w:rStyle w:val="Funotenzeichen"/>
        </w:rPr>
        <w:footnoteRef/>
      </w:r>
      <w:r w:rsidRPr="00E00679">
        <w:t xml:space="preserve"> Quelle: Eigenerstellung</w:t>
      </w:r>
    </w:p>
  </w:footnote>
  <w:footnote w:id="98">
    <w:p w:rsidR="0093596E" w:rsidRDefault="0093596E" w:rsidP="00006D77">
      <w:pPr>
        <w:pStyle w:val="Funotentext"/>
        <w:spacing w:beforeLines="80" w:before="192" w:line="240" w:lineRule="auto"/>
      </w:pPr>
      <w:r>
        <w:rPr>
          <w:rStyle w:val="Funotenzeichen"/>
        </w:rPr>
        <w:footnoteRef/>
      </w:r>
      <w:r>
        <w:t xml:space="preserve"> Es werden nur Fixkosten ausgewiesen, da die geplanten Instanzen alle </w:t>
      </w:r>
      <w:r w:rsidRPr="00183A0C">
        <w:rPr>
          <w:i/>
        </w:rPr>
        <w:t>live</w:t>
      </w:r>
      <w:r>
        <w:t xml:space="preserve"> sind.</w:t>
      </w:r>
    </w:p>
  </w:footnote>
  <w:footnote w:id="99">
    <w:p w:rsidR="0093596E" w:rsidRPr="00E00679" w:rsidRDefault="0093596E" w:rsidP="00F406D5">
      <w:pPr>
        <w:pStyle w:val="Funotentext"/>
        <w:spacing w:before="40" w:line="240" w:lineRule="auto"/>
      </w:pPr>
      <w:r>
        <w:rPr>
          <w:rStyle w:val="Funotenzeichen"/>
        </w:rPr>
        <w:footnoteRef/>
      </w:r>
      <w:r w:rsidRPr="00E00679">
        <w:t xml:space="preserve"> </w:t>
      </w:r>
      <w:hyperlink r:id="rId27" w:history="1">
        <w:r w:rsidRPr="00E00679">
          <w:rPr>
            <w:rStyle w:val="Hyperlink"/>
          </w:rPr>
          <w:t>http://de.wikipedia.org/wiki/Complex_Event_Processing</w:t>
        </w:r>
      </w:hyperlink>
      <w:r w:rsidRPr="00E00679">
        <w:t xml:space="preserve"> </w:t>
      </w:r>
    </w:p>
  </w:footnote>
  <w:footnote w:id="100">
    <w:p w:rsidR="0093596E" w:rsidRDefault="0093596E" w:rsidP="00F406D5">
      <w:pPr>
        <w:pStyle w:val="Funotentext"/>
        <w:spacing w:before="40" w:line="240" w:lineRule="auto"/>
      </w:pPr>
      <w:r>
        <w:rPr>
          <w:rStyle w:val="Funotenzeichen"/>
        </w:rPr>
        <w:footnoteRef/>
      </w:r>
      <w:r>
        <w:t xml:space="preserve"> Quelle: Eigenerstellung</w:t>
      </w:r>
    </w:p>
  </w:footnote>
  <w:footnote w:id="101">
    <w:p w:rsidR="0093596E" w:rsidRPr="002A5F6B" w:rsidRDefault="0093596E" w:rsidP="002A5F6B">
      <w:pPr>
        <w:spacing w:before="40" w:line="240" w:lineRule="auto"/>
        <w:rPr>
          <w:sz w:val="20"/>
          <w:szCs w:val="20"/>
        </w:rPr>
      </w:pPr>
      <w:r w:rsidRPr="002A5F6B">
        <w:rPr>
          <w:rStyle w:val="Funotenzeichen"/>
          <w:sz w:val="20"/>
          <w:szCs w:val="20"/>
        </w:rPr>
        <w:footnoteRef/>
      </w:r>
      <w:r w:rsidRPr="002A5F6B">
        <w:rPr>
          <w:sz w:val="20"/>
          <w:szCs w:val="20"/>
        </w:rPr>
        <w:t xml:space="preserve"> Die CEP-Komponenten </w:t>
      </w:r>
      <w:proofErr w:type="gramStart"/>
      <w:r w:rsidRPr="002A5F6B">
        <w:rPr>
          <w:sz w:val="20"/>
          <w:szCs w:val="20"/>
        </w:rPr>
        <w:t>kann</w:t>
      </w:r>
      <w:proofErr w:type="gramEnd"/>
      <w:r w:rsidRPr="002A5F6B">
        <w:rPr>
          <w:sz w:val="20"/>
          <w:szCs w:val="20"/>
        </w:rPr>
        <w:t xml:space="preserve"> ggf. entfallen. Um eine sinnvolle Entscheidung treffen zu können, müssen die Einsparungspotenziale im Bereich der operativen Personalkosten gegengerechnet werden. Die Berechnung ist nicht Teil dieser Arbeit. Hier wird davon ausgegangen, dass die CEP-Komponente implementiert wird.</w:t>
      </w:r>
    </w:p>
  </w:footnote>
  <w:footnote w:id="102">
    <w:p w:rsidR="0093596E" w:rsidRPr="003D450D" w:rsidRDefault="0093596E" w:rsidP="003D450D">
      <w:pPr>
        <w:pStyle w:val="Funotentext"/>
        <w:spacing w:before="40" w:line="240" w:lineRule="auto"/>
      </w:pPr>
      <w:r>
        <w:rPr>
          <w:rStyle w:val="Funotenzeichen"/>
        </w:rPr>
        <w:footnoteRef/>
      </w:r>
      <w:r w:rsidRPr="003D450D">
        <w:t xml:space="preserve"> Die Kommunikation zwischen EC2 und SNS ist nur innerhalb </w:t>
      </w:r>
      <w:r>
        <w:t>einer</w:t>
      </w:r>
      <w:r w:rsidRPr="003D450D">
        <w:t xml:space="preserve"> Region kostenfrei. </w:t>
      </w:r>
      <w:r>
        <w:t>Bei einer Region überschreitenden Kommunikation werden die gleichen Kosten erhoben, wie bei einer externen Kommunikation.</w:t>
      </w:r>
    </w:p>
  </w:footnote>
  <w:footnote w:id="103">
    <w:p w:rsidR="0093596E" w:rsidRDefault="0093596E" w:rsidP="00F823E8">
      <w:pPr>
        <w:pStyle w:val="Funotentext"/>
        <w:spacing w:before="40" w:line="240" w:lineRule="auto"/>
      </w:pPr>
      <w:r>
        <w:rPr>
          <w:rStyle w:val="Funotenzeichen"/>
        </w:rPr>
        <w:footnoteRef/>
      </w:r>
      <w:r>
        <w:t xml:space="preserve"> Dieses Konzept sieht die Nutzung von GIT vor.  </w:t>
      </w:r>
      <w:r w:rsidRPr="003E7680">
        <w:t>http://git-scm.com/</w:t>
      </w:r>
      <w:r>
        <w:t xml:space="preserve">  </w:t>
      </w:r>
    </w:p>
  </w:footnote>
  <w:footnote w:id="104">
    <w:p w:rsidR="0093596E" w:rsidRPr="00E748BE" w:rsidRDefault="0093596E" w:rsidP="00F823E8">
      <w:pPr>
        <w:pStyle w:val="Funotentext"/>
        <w:spacing w:before="40" w:line="240" w:lineRule="auto"/>
      </w:pPr>
      <w:r>
        <w:rPr>
          <w:rStyle w:val="Funotenzeichen"/>
        </w:rPr>
        <w:footnoteRef/>
      </w:r>
      <w:r w:rsidRPr="00E748BE">
        <w:t xml:space="preserve"> Quelle: Eigenerstellung</w:t>
      </w:r>
    </w:p>
  </w:footnote>
  <w:footnote w:id="105">
    <w:p w:rsidR="0093596E" w:rsidRDefault="0093596E" w:rsidP="00F823E8">
      <w:pPr>
        <w:pStyle w:val="Funotentext"/>
        <w:spacing w:before="40" w:line="240" w:lineRule="auto"/>
      </w:pPr>
      <w:r>
        <w:rPr>
          <w:rStyle w:val="Funotenzeichen"/>
        </w:rPr>
        <w:footnoteRef/>
      </w:r>
      <w:r>
        <w:t xml:space="preserve"> Dieser QA-Experte muss ein Software-Engineer mit Expertenwissen aus der Fachdomäne sein.</w:t>
      </w:r>
    </w:p>
  </w:footnote>
  <w:footnote w:id="106">
    <w:p w:rsidR="0093596E" w:rsidRPr="00DA3778" w:rsidRDefault="0093596E" w:rsidP="00F823E8">
      <w:pPr>
        <w:pStyle w:val="Funotentext"/>
        <w:spacing w:before="40" w:line="240" w:lineRule="auto"/>
      </w:pPr>
      <w:r>
        <w:rPr>
          <w:rStyle w:val="Funotenzeichen"/>
        </w:rPr>
        <w:footnoteRef/>
      </w:r>
      <w:r w:rsidRPr="00DA3778">
        <w:t xml:space="preserve"> </w:t>
      </w:r>
      <w:hyperlink r:id="rId28" w:history="1">
        <w:r w:rsidRPr="00012E7D">
          <w:rPr>
            <w:rStyle w:val="Hyperlink"/>
          </w:rPr>
          <w:t>http://de.wikipedia.org/wiki/Prototyping_%28Softwareentwicklung%29</w:t>
        </w:r>
      </w:hyperlink>
      <w:r>
        <w:t xml:space="preserve"> </w:t>
      </w:r>
    </w:p>
  </w:footnote>
  <w:footnote w:id="107">
    <w:p w:rsidR="0093596E" w:rsidRPr="00735F54" w:rsidRDefault="0093596E">
      <w:pPr>
        <w:pStyle w:val="Funotentext"/>
      </w:pPr>
      <w:r>
        <w:rPr>
          <w:rStyle w:val="Funotenzeichen"/>
        </w:rPr>
        <w:footnoteRef/>
      </w:r>
      <w:r w:rsidRPr="00735F54">
        <w:t xml:space="preserve"> Quelle: </w:t>
      </w:r>
      <w:hyperlink r:id="rId29" w:history="1">
        <w:r w:rsidRPr="00E344A1">
          <w:rPr>
            <w:rStyle w:val="Hyperlink"/>
          </w:rPr>
          <w:t>http://www.global-view.com/forex-trading-tools/forex-history/index.html</w:t>
        </w:r>
      </w:hyperlink>
      <w:r>
        <w:t xml:space="preserve"> </w:t>
      </w:r>
    </w:p>
  </w:footnote>
  <w:footnote w:id="108">
    <w:p w:rsidR="0093596E" w:rsidRPr="00581E06" w:rsidRDefault="0093596E">
      <w:pPr>
        <w:pStyle w:val="Funotentext"/>
      </w:pPr>
      <w:r>
        <w:rPr>
          <w:rStyle w:val="Funotenzeichen"/>
        </w:rPr>
        <w:footnoteRef/>
      </w:r>
      <w:r>
        <w:t xml:space="preserve"> In dieser Arbeit wu</w:t>
      </w:r>
      <w:r w:rsidRPr="00581E06">
        <w:t xml:space="preserve">rden Migrationskosten der bestehenden Lösung in die </w:t>
      </w:r>
      <w:proofErr w:type="spellStart"/>
      <w:r w:rsidRPr="00581E06">
        <w:t>Cloud</w:t>
      </w:r>
      <w:proofErr w:type="spellEnd"/>
      <w:r w:rsidRPr="00581E06">
        <w:t xml:space="preserve"> nicht berücksichtigt. </w:t>
      </w:r>
      <w:r>
        <w:t>Die wirkliche Ersparnis ergibt sich durch Gegenüberstellen der Ersparnis und der Migrationskosten. Im Rahmen der Migrationskosten muss auch die Mitarbeiterentwicklung berücksichtigt werden, die durch diesen Paradigmenwechsel notwendig ist.</w:t>
      </w:r>
    </w:p>
  </w:footnote>
  <w:footnote w:id="109">
    <w:p w:rsidR="0093596E" w:rsidRDefault="0093596E" w:rsidP="001E3F37">
      <w:pPr>
        <w:pStyle w:val="Funotentext"/>
        <w:spacing w:before="40" w:line="240" w:lineRule="auto"/>
      </w:pPr>
      <w:r>
        <w:rPr>
          <w:rStyle w:val="Funotenzeichen"/>
        </w:rPr>
        <w:footnoteRef/>
      </w:r>
      <w:r>
        <w:t xml:space="preserve"> </w:t>
      </w:r>
      <w:hyperlink r:id="rId30" w:history="1">
        <w:r w:rsidRPr="00036E8E">
          <w:rPr>
            <w:rStyle w:val="Hyperlink"/>
          </w:rPr>
          <w:t>http://jets3t.s3.amazonaws.com/index.html</w:t>
        </w:r>
      </w:hyperlink>
      <w:r>
        <w:t xml:space="preserve"> </w:t>
      </w:r>
    </w:p>
  </w:footnote>
  <w:footnote w:id="110">
    <w:p w:rsidR="0093596E" w:rsidRDefault="0093596E" w:rsidP="00FC7DCE">
      <w:pPr>
        <w:pStyle w:val="Funotentext"/>
        <w:spacing w:before="40" w:line="240" w:lineRule="auto"/>
      </w:pPr>
      <w:r>
        <w:rPr>
          <w:rStyle w:val="Funotenzeichen"/>
        </w:rPr>
        <w:footnoteRef/>
      </w:r>
      <w:r>
        <w:t xml:space="preserve"> </w:t>
      </w:r>
      <w:hyperlink r:id="rId31" w:history="1">
        <w:r w:rsidRPr="000C42EA">
          <w:rPr>
            <w:rStyle w:val="Hyperlink"/>
          </w:rPr>
          <w:t>http://jets3t.s3.amazonaws.com/toolkit/code-samples.html</w:t>
        </w:r>
      </w:hyperlink>
      <w:r>
        <w:t xml:space="preserve"> </w:t>
      </w:r>
    </w:p>
  </w:footnote>
  <w:footnote w:id="111">
    <w:p w:rsidR="0093596E" w:rsidRDefault="0093596E" w:rsidP="001E3F37">
      <w:pPr>
        <w:pStyle w:val="Funotentext"/>
        <w:spacing w:before="40" w:line="240" w:lineRule="auto"/>
      </w:pPr>
      <w:r>
        <w:rPr>
          <w:rStyle w:val="Funotenzeichen"/>
        </w:rPr>
        <w:footnoteRef/>
      </w:r>
      <w:r>
        <w:t xml:space="preserve"> </w:t>
      </w:r>
      <w:hyperlink r:id="rId32" w:history="1">
        <w:r w:rsidRPr="00036E8E">
          <w:rPr>
            <w:rStyle w:val="Hyperlink"/>
          </w:rPr>
          <w:t>http://code.google.com/intl/de-DE/apis/storage/</w:t>
        </w:r>
      </w:hyperlink>
      <w:r>
        <w:t xml:space="preserve"> </w:t>
      </w:r>
    </w:p>
  </w:footnote>
  <w:footnote w:id="112">
    <w:p w:rsidR="0093596E" w:rsidRDefault="0093596E" w:rsidP="001E3F37">
      <w:pPr>
        <w:pStyle w:val="Funotentext"/>
        <w:spacing w:before="40" w:line="240" w:lineRule="auto"/>
      </w:pPr>
      <w:r>
        <w:rPr>
          <w:rStyle w:val="Funotenzeichen"/>
        </w:rPr>
        <w:footnoteRef/>
      </w:r>
      <w:r>
        <w:t xml:space="preserve"> Quelle: Eigenerstellung</w:t>
      </w:r>
    </w:p>
  </w:footnote>
  <w:footnote w:id="113">
    <w:p w:rsidR="0093596E" w:rsidRDefault="0093596E" w:rsidP="004973BA">
      <w:pPr>
        <w:pStyle w:val="Funotentext"/>
        <w:spacing w:before="40" w:line="240" w:lineRule="auto"/>
      </w:pPr>
      <w:r>
        <w:rPr>
          <w:rStyle w:val="Funotenzeichen"/>
        </w:rPr>
        <w:footnoteRef/>
      </w:r>
      <w:r>
        <w:t xml:space="preserve"> Quelle: Eigenerstellung</w:t>
      </w:r>
    </w:p>
  </w:footnote>
  <w:footnote w:id="114">
    <w:p w:rsidR="0093596E" w:rsidRDefault="0093596E" w:rsidP="004973BA">
      <w:pPr>
        <w:pStyle w:val="Funotentext"/>
        <w:spacing w:before="40" w:line="240" w:lineRule="auto"/>
      </w:pPr>
      <w:r>
        <w:rPr>
          <w:rStyle w:val="Funotenzeichen"/>
        </w:rPr>
        <w:footnoteRef/>
      </w:r>
      <w:r>
        <w:t xml:space="preserve"> Der konkrete Bedarf ist immer von den Anforderungen abhängig, weshalb der </w:t>
      </w:r>
      <w:proofErr w:type="spellStart"/>
      <w:r>
        <w:t>Catalog</w:t>
      </w:r>
      <w:proofErr w:type="spellEnd"/>
      <w:r>
        <w:t xml:space="preserve"> hinsichtlich seiner Komplexität variieren kann.</w:t>
      </w:r>
    </w:p>
  </w:footnote>
  <w:footnote w:id="115">
    <w:p w:rsidR="0093596E" w:rsidRDefault="0093596E" w:rsidP="00956C21">
      <w:pPr>
        <w:pStyle w:val="Funotentext"/>
        <w:spacing w:before="40" w:line="240" w:lineRule="auto"/>
      </w:pPr>
      <w:r>
        <w:rPr>
          <w:rStyle w:val="Funotenzeichen"/>
        </w:rPr>
        <w:footnoteRef/>
      </w:r>
      <w:r>
        <w:t xml:space="preserve"> Die Default-Frequenz bei </w:t>
      </w:r>
      <w:proofErr w:type="spellStart"/>
      <w:r>
        <w:t>Sparse</w:t>
      </w:r>
      <w:proofErr w:type="spellEnd"/>
      <w:r>
        <w:t>-Series ist daily.</w:t>
      </w:r>
    </w:p>
  </w:footnote>
  <w:footnote w:id="116">
    <w:p w:rsidR="0093596E" w:rsidRDefault="0093596E" w:rsidP="008F3AC1">
      <w:pPr>
        <w:pStyle w:val="Funotentext"/>
        <w:spacing w:before="40" w:line="240" w:lineRule="auto"/>
      </w:pPr>
      <w:r>
        <w:rPr>
          <w:rStyle w:val="Funotenzeichen"/>
        </w:rPr>
        <w:footnoteRef/>
      </w:r>
      <w:r>
        <w:t xml:space="preserve"> Der Umweg über das lokal gespeicherte File kann in einem realen Szenario entfallen. Da im Rahmen des Prototyps bspw. auch XML und JSON evaluiert wurden, war diese Vorgehensweise zu Debugging zwecken sinnvoll.</w:t>
      </w:r>
    </w:p>
  </w:footnote>
  <w:footnote w:id="117">
    <w:p w:rsidR="0093596E" w:rsidRDefault="0093596E">
      <w:pPr>
        <w:pStyle w:val="Funotentext"/>
      </w:pPr>
      <w:r>
        <w:rPr>
          <w:rStyle w:val="Funotenzeichen"/>
        </w:rPr>
        <w:footnoteRef/>
      </w:r>
      <w:r>
        <w:t xml:space="preserve"> Quelle: Eigenerstellung</w:t>
      </w:r>
    </w:p>
  </w:footnote>
  <w:footnote w:id="118">
    <w:p w:rsidR="0093596E" w:rsidRDefault="0093596E" w:rsidP="003653F6">
      <w:pPr>
        <w:pStyle w:val="Funotentext"/>
        <w:spacing w:before="40" w:line="240" w:lineRule="auto"/>
      </w:pPr>
      <w:r>
        <w:rPr>
          <w:rStyle w:val="Funotenzeichen"/>
        </w:rPr>
        <w:footnoteRef/>
      </w:r>
      <w:r>
        <w:t xml:space="preserve"> </w:t>
      </w:r>
      <w:hyperlink r:id="rId33" w:history="1">
        <w:r w:rsidRPr="000E3749">
          <w:rPr>
            <w:rStyle w:val="Hyperlink"/>
          </w:rPr>
          <w:t>http://www.dropbox.com/</w:t>
        </w:r>
      </w:hyperlink>
      <w:r>
        <w:t xml:space="preserve"> </w:t>
      </w:r>
    </w:p>
  </w:footnote>
  <w:footnote w:id="119">
    <w:p w:rsidR="0093596E" w:rsidRDefault="0093596E" w:rsidP="003653F6">
      <w:pPr>
        <w:pStyle w:val="Funotentext"/>
        <w:spacing w:before="40" w:line="240" w:lineRule="auto"/>
      </w:pPr>
      <w:r>
        <w:rPr>
          <w:rStyle w:val="Funotenzeichen"/>
        </w:rPr>
        <w:footnoteRef/>
      </w:r>
      <w:r>
        <w:t xml:space="preserve"> </w:t>
      </w:r>
      <w:hyperlink r:id="rId34" w:history="1">
        <w:r w:rsidRPr="000E3749">
          <w:rPr>
            <w:rStyle w:val="Hyperlink"/>
          </w:rPr>
          <w:t>http://puppetlabs.com/</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96E" w:rsidRDefault="0093596E">
    <w:pPr>
      <w:pStyle w:val="Kopfzeile"/>
    </w:pPr>
    <w:r>
      <w:fldChar w:fldCharType="begin"/>
    </w:r>
    <w:r>
      <w:instrText xml:space="preserve"> STYLEREF  Titel </w:instrText>
    </w:r>
    <w:r>
      <w:fldChar w:fldCharType="separate"/>
    </w:r>
    <w:r w:rsidR="0026539B">
      <w:rPr>
        <w:noProof/>
      </w:rPr>
      <w:t>Abstract</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96E" w:rsidRPr="009A5694" w:rsidRDefault="0093596E" w:rsidP="009A5694">
    <w:pPr>
      <w:pStyle w:val="Kopfzeile"/>
    </w:pPr>
    <w:r>
      <w:fldChar w:fldCharType="begin"/>
    </w:r>
    <w:r>
      <w:instrText xml:space="preserve"> STYLEREF  Titel </w:instrText>
    </w:r>
    <w:r>
      <w:fldChar w:fldCharType="separate"/>
    </w:r>
    <w:r>
      <w:rPr>
        <w:noProof/>
      </w:rPr>
      <w:t>Abstract</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96E" w:rsidRPr="009A5694" w:rsidRDefault="0093596E" w:rsidP="009A5694">
    <w:pPr>
      <w:pStyle w:val="Kopfzeile"/>
    </w:pPr>
    <w:r>
      <w:fldChar w:fldCharType="begin"/>
    </w:r>
    <w:r>
      <w:instrText xml:space="preserve"> STYLEREF  "Überschrift 1" </w:instrText>
    </w:r>
    <w:r>
      <w:fldChar w:fldCharType="separate"/>
    </w:r>
    <w:r>
      <w:rPr>
        <w:noProof/>
      </w:rPr>
      <w:t>Tabellenverzeichnis</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96E" w:rsidRDefault="0093596E" w:rsidP="00FB0306">
    <w:pPr>
      <w:pStyle w:val="Kopfzeile"/>
    </w:pPr>
    <w:fldSimple w:instr=" STYLEREF  &quot;Überschrift 1&quot;  \* MERGEFORMAT ">
      <w:r w:rsidR="00747138">
        <w:rPr>
          <w:noProof/>
        </w:rPr>
        <w:t>Schluss</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96E" w:rsidRDefault="0093596E" w:rsidP="00FB0306">
    <w:pPr>
      <w:pStyle w:val="Kopfzeile"/>
    </w:pPr>
    <w:fldSimple w:instr=" STYLEREF  &quot;Überschrift 1&quot;  \* MERGEFORMAT ">
      <w:r w:rsidR="00747138">
        <w:rPr>
          <w:noProof/>
        </w:rPr>
        <w:t>Schluss</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6B6F3C"/>
    <w:multiLevelType w:val="hybridMultilevel"/>
    <w:tmpl w:val="208883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8F570CD"/>
    <w:multiLevelType w:val="hybridMultilevel"/>
    <w:tmpl w:val="DC8220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24076ED"/>
    <w:multiLevelType w:val="hybridMultilevel"/>
    <w:tmpl w:val="77D212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372E2888"/>
    <w:multiLevelType w:val="hybridMultilevel"/>
    <w:tmpl w:val="43DE05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710789A"/>
    <w:multiLevelType w:val="hybridMultilevel"/>
    <w:tmpl w:val="EAA8E7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90B6360"/>
    <w:multiLevelType w:val="hybridMultilevel"/>
    <w:tmpl w:val="668212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4B890AB1"/>
    <w:multiLevelType w:val="hybridMultilevel"/>
    <w:tmpl w:val="B952EF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8E50C04"/>
    <w:multiLevelType w:val="hybridMultilevel"/>
    <w:tmpl w:val="5A32C2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60CD5C3B"/>
    <w:multiLevelType w:val="hybridMultilevel"/>
    <w:tmpl w:val="280CCC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0F137C9"/>
    <w:multiLevelType w:val="hybridMultilevel"/>
    <w:tmpl w:val="A5D41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633E13C1"/>
    <w:multiLevelType w:val="hybridMultilevel"/>
    <w:tmpl w:val="11AAF9DE"/>
    <w:lvl w:ilvl="0" w:tplc="01E884BC">
      <w:start w:val="1"/>
      <w:numFmt w:val="decimal"/>
      <w:pStyle w:val="Anhang"/>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90D5684"/>
    <w:multiLevelType w:val="hybridMultilevel"/>
    <w:tmpl w:val="7958B2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76840782"/>
    <w:multiLevelType w:val="multilevel"/>
    <w:tmpl w:val="1D8AA674"/>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lang w:val="en-GB"/>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851"/>
        </w:tabs>
        <w:ind w:left="851" w:hanging="85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2"/>
  </w:num>
  <w:num w:numId="2">
    <w:abstractNumId w:val="12"/>
  </w:num>
  <w:num w:numId="3">
    <w:abstractNumId w:val="10"/>
  </w:num>
  <w:num w:numId="4">
    <w:abstractNumId w:val="1"/>
  </w:num>
  <w:num w:numId="5">
    <w:abstractNumId w:val="4"/>
  </w:num>
  <w:num w:numId="6">
    <w:abstractNumId w:val="7"/>
  </w:num>
  <w:num w:numId="7">
    <w:abstractNumId w:val="8"/>
  </w:num>
  <w:num w:numId="8">
    <w:abstractNumId w:val="11"/>
  </w:num>
  <w:num w:numId="9">
    <w:abstractNumId w:val="3"/>
  </w:num>
  <w:num w:numId="10">
    <w:abstractNumId w:val="6"/>
  </w:num>
  <w:num w:numId="11">
    <w:abstractNumId w:val="0"/>
  </w:num>
  <w:num w:numId="12">
    <w:abstractNumId w:val="9"/>
  </w:num>
  <w:num w:numId="13">
    <w:abstractNumId w:val="5"/>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6023"/>
    <w:rsid w:val="000014A3"/>
    <w:rsid w:val="000018E3"/>
    <w:rsid w:val="00003A07"/>
    <w:rsid w:val="00003C84"/>
    <w:rsid w:val="00004570"/>
    <w:rsid w:val="00004696"/>
    <w:rsid w:val="00005AF9"/>
    <w:rsid w:val="00005E0D"/>
    <w:rsid w:val="00006063"/>
    <w:rsid w:val="00006D77"/>
    <w:rsid w:val="000077B8"/>
    <w:rsid w:val="000078C7"/>
    <w:rsid w:val="00007DDC"/>
    <w:rsid w:val="0001058C"/>
    <w:rsid w:val="00010C8A"/>
    <w:rsid w:val="00012211"/>
    <w:rsid w:val="0001227C"/>
    <w:rsid w:val="000137FF"/>
    <w:rsid w:val="00013B57"/>
    <w:rsid w:val="0001400D"/>
    <w:rsid w:val="000142AC"/>
    <w:rsid w:val="00015714"/>
    <w:rsid w:val="00016819"/>
    <w:rsid w:val="0002013C"/>
    <w:rsid w:val="00020E8D"/>
    <w:rsid w:val="00021C44"/>
    <w:rsid w:val="000220A3"/>
    <w:rsid w:val="00022426"/>
    <w:rsid w:val="00026704"/>
    <w:rsid w:val="0002708D"/>
    <w:rsid w:val="0002717D"/>
    <w:rsid w:val="00027252"/>
    <w:rsid w:val="000274AA"/>
    <w:rsid w:val="00030263"/>
    <w:rsid w:val="00031AED"/>
    <w:rsid w:val="0003212F"/>
    <w:rsid w:val="000333AE"/>
    <w:rsid w:val="000335FB"/>
    <w:rsid w:val="0003390E"/>
    <w:rsid w:val="0003427B"/>
    <w:rsid w:val="000349B5"/>
    <w:rsid w:val="00036310"/>
    <w:rsid w:val="00040171"/>
    <w:rsid w:val="00042A3D"/>
    <w:rsid w:val="00043B89"/>
    <w:rsid w:val="00045DFC"/>
    <w:rsid w:val="00051051"/>
    <w:rsid w:val="0005231B"/>
    <w:rsid w:val="0005248C"/>
    <w:rsid w:val="00052C2A"/>
    <w:rsid w:val="00053AFA"/>
    <w:rsid w:val="00054C65"/>
    <w:rsid w:val="0005714D"/>
    <w:rsid w:val="000574C2"/>
    <w:rsid w:val="000577ED"/>
    <w:rsid w:val="00057873"/>
    <w:rsid w:val="00057C56"/>
    <w:rsid w:val="00060204"/>
    <w:rsid w:val="00060237"/>
    <w:rsid w:val="00060E19"/>
    <w:rsid w:val="00061E80"/>
    <w:rsid w:val="0006207C"/>
    <w:rsid w:val="00062209"/>
    <w:rsid w:val="00064EB7"/>
    <w:rsid w:val="00067BF2"/>
    <w:rsid w:val="00070448"/>
    <w:rsid w:val="000705E3"/>
    <w:rsid w:val="00070CA8"/>
    <w:rsid w:val="00071349"/>
    <w:rsid w:val="00071A4D"/>
    <w:rsid w:val="00072CE1"/>
    <w:rsid w:val="00074EDF"/>
    <w:rsid w:val="00075141"/>
    <w:rsid w:val="00075E25"/>
    <w:rsid w:val="00077471"/>
    <w:rsid w:val="0008148E"/>
    <w:rsid w:val="000826D5"/>
    <w:rsid w:val="00085075"/>
    <w:rsid w:val="000863F0"/>
    <w:rsid w:val="000902B4"/>
    <w:rsid w:val="00090C43"/>
    <w:rsid w:val="00091244"/>
    <w:rsid w:val="00091F0D"/>
    <w:rsid w:val="00092420"/>
    <w:rsid w:val="0009324B"/>
    <w:rsid w:val="0009351D"/>
    <w:rsid w:val="000940C3"/>
    <w:rsid w:val="000945F0"/>
    <w:rsid w:val="00094D3C"/>
    <w:rsid w:val="00095C19"/>
    <w:rsid w:val="0009641F"/>
    <w:rsid w:val="000967CB"/>
    <w:rsid w:val="000A00DF"/>
    <w:rsid w:val="000A04BB"/>
    <w:rsid w:val="000A0D9F"/>
    <w:rsid w:val="000A0F21"/>
    <w:rsid w:val="000A1201"/>
    <w:rsid w:val="000A23E4"/>
    <w:rsid w:val="000A258C"/>
    <w:rsid w:val="000A3AD9"/>
    <w:rsid w:val="000A4444"/>
    <w:rsid w:val="000A4B37"/>
    <w:rsid w:val="000B0292"/>
    <w:rsid w:val="000B0EE7"/>
    <w:rsid w:val="000B0EFA"/>
    <w:rsid w:val="000B328B"/>
    <w:rsid w:val="000B32DD"/>
    <w:rsid w:val="000B4BFA"/>
    <w:rsid w:val="000B4E19"/>
    <w:rsid w:val="000B591F"/>
    <w:rsid w:val="000B6E50"/>
    <w:rsid w:val="000C1474"/>
    <w:rsid w:val="000C1836"/>
    <w:rsid w:val="000C24FC"/>
    <w:rsid w:val="000C2599"/>
    <w:rsid w:val="000C3177"/>
    <w:rsid w:val="000C3A37"/>
    <w:rsid w:val="000C45AD"/>
    <w:rsid w:val="000D1E21"/>
    <w:rsid w:val="000D31FF"/>
    <w:rsid w:val="000D4DC3"/>
    <w:rsid w:val="000D4FCF"/>
    <w:rsid w:val="000D566A"/>
    <w:rsid w:val="000D58EF"/>
    <w:rsid w:val="000D5C42"/>
    <w:rsid w:val="000D7152"/>
    <w:rsid w:val="000E0ECD"/>
    <w:rsid w:val="000E1C2D"/>
    <w:rsid w:val="000E282C"/>
    <w:rsid w:val="000E3248"/>
    <w:rsid w:val="000E352B"/>
    <w:rsid w:val="000E3ADD"/>
    <w:rsid w:val="000E3C31"/>
    <w:rsid w:val="000E49CC"/>
    <w:rsid w:val="000E595C"/>
    <w:rsid w:val="000E5A88"/>
    <w:rsid w:val="000E612F"/>
    <w:rsid w:val="000E6E99"/>
    <w:rsid w:val="000E768D"/>
    <w:rsid w:val="000F0AE0"/>
    <w:rsid w:val="000F169A"/>
    <w:rsid w:val="000F2518"/>
    <w:rsid w:val="000F2C13"/>
    <w:rsid w:val="000F359B"/>
    <w:rsid w:val="000F36B4"/>
    <w:rsid w:val="000F378F"/>
    <w:rsid w:val="000F395A"/>
    <w:rsid w:val="000F4123"/>
    <w:rsid w:val="000F48F5"/>
    <w:rsid w:val="000F4F87"/>
    <w:rsid w:val="000F72A9"/>
    <w:rsid w:val="000F79BD"/>
    <w:rsid w:val="000F7BD9"/>
    <w:rsid w:val="001003E6"/>
    <w:rsid w:val="00100897"/>
    <w:rsid w:val="0010456F"/>
    <w:rsid w:val="00104DF3"/>
    <w:rsid w:val="00104E16"/>
    <w:rsid w:val="0010510A"/>
    <w:rsid w:val="0010566C"/>
    <w:rsid w:val="001058B5"/>
    <w:rsid w:val="00105C66"/>
    <w:rsid w:val="00105F14"/>
    <w:rsid w:val="00106AA4"/>
    <w:rsid w:val="001072E4"/>
    <w:rsid w:val="00107881"/>
    <w:rsid w:val="00110169"/>
    <w:rsid w:val="0011085B"/>
    <w:rsid w:val="001108FB"/>
    <w:rsid w:val="00110BAF"/>
    <w:rsid w:val="00110BE1"/>
    <w:rsid w:val="00110E73"/>
    <w:rsid w:val="0011115D"/>
    <w:rsid w:val="001122F5"/>
    <w:rsid w:val="00112402"/>
    <w:rsid w:val="001145A0"/>
    <w:rsid w:val="00114C23"/>
    <w:rsid w:val="001151E5"/>
    <w:rsid w:val="00115F8A"/>
    <w:rsid w:val="001162AD"/>
    <w:rsid w:val="001170C6"/>
    <w:rsid w:val="00120A68"/>
    <w:rsid w:val="00120FDC"/>
    <w:rsid w:val="001216D4"/>
    <w:rsid w:val="001224EC"/>
    <w:rsid w:val="00122891"/>
    <w:rsid w:val="00122F20"/>
    <w:rsid w:val="001242E2"/>
    <w:rsid w:val="00126207"/>
    <w:rsid w:val="0012719F"/>
    <w:rsid w:val="0012762C"/>
    <w:rsid w:val="00131573"/>
    <w:rsid w:val="00132A38"/>
    <w:rsid w:val="0013439E"/>
    <w:rsid w:val="001346EB"/>
    <w:rsid w:val="001349F3"/>
    <w:rsid w:val="0013587E"/>
    <w:rsid w:val="00135BDB"/>
    <w:rsid w:val="001368C2"/>
    <w:rsid w:val="00136A13"/>
    <w:rsid w:val="00137208"/>
    <w:rsid w:val="001406B6"/>
    <w:rsid w:val="00140772"/>
    <w:rsid w:val="00140C07"/>
    <w:rsid w:val="00142302"/>
    <w:rsid w:val="001423BE"/>
    <w:rsid w:val="001424AF"/>
    <w:rsid w:val="001433D6"/>
    <w:rsid w:val="0014532C"/>
    <w:rsid w:val="001458AD"/>
    <w:rsid w:val="00146647"/>
    <w:rsid w:val="0014722F"/>
    <w:rsid w:val="0015023F"/>
    <w:rsid w:val="001513A3"/>
    <w:rsid w:val="00152EBE"/>
    <w:rsid w:val="0015352D"/>
    <w:rsid w:val="00153C96"/>
    <w:rsid w:val="00153ED7"/>
    <w:rsid w:val="00155BCC"/>
    <w:rsid w:val="0015644B"/>
    <w:rsid w:val="001565CC"/>
    <w:rsid w:val="0015759B"/>
    <w:rsid w:val="00157611"/>
    <w:rsid w:val="00157FE4"/>
    <w:rsid w:val="00164631"/>
    <w:rsid w:val="0016491B"/>
    <w:rsid w:val="00164A13"/>
    <w:rsid w:val="001656B9"/>
    <w:rsid w:val="001658DE"/>
    <w:rsid w:val="00165D5D"/>
    <w:rsid w:val="001672E2"/>
    <w:rsid w:val="00167501"/>
    <w:rsid w:val="001679CC"/>
    <w:rsid w:val="00170376"/>
    <w:rsid w:val="00170B4C"/>
    <w:rsid w:val="001712B5"/>
    <w:rsid w:val="001717CB"/>
    <w:rsid w:val="00171C77"/>
    <w:rsid w:val="00173A3C"/>
    <w:rsid w:val="001760FD"/>
    <w:rsid w:val="00177A74"/>
    <w:rsid w:val="0018001E"/>
    <w:rsid w:val="00180E27"/>
    <w:rsid w:val="00180F37"/>
    <w:rsid w:val="00182AC9"/>
    <w:rsid w:val="0018393F"/>
    <w:rsid w:val="00183A0C"/>
    <w:rsid w:val="0018426E"/>
    <w:rsid w:val="00184476"/>
    <w:rsid w:val="001849A5"/>
    <w:rsid w:val="00184CC0"/>
    <w:rsid w:val="00185462"/>
    <w:rsid w:val="00185A3C"/>
    <w:rsid w:val="00186414"/>
    <w:rsid w:val="001868A3"/>
    <w:rsid w:val="0019049A"/>
    <w:rsid w:val="00191E3D"/>
    <w:rsid w:val="00192093"/>
    <w:rsid w:val="00194343"/>
    <w:rsid w:val="00195066"/>
    <w:rsid w:val="00195404"/>
    <w:rsid w:val="0019552F"/>
    <w:rsid w:val="00195684"/>
    <w:rsid w:val="00195A20"/>
    <w:rsid w:val="00195FEF"/>
    <w:rsid w:val="001965FC"/>
    <w:rsid w:val="00196DB8"/>
    <w:rsid w:val="001970EA"/>
    <w:rsid w:val="00197243"/>
    <w:rsid w:val="0019743D"/>
    <w:rsid w:val="001978E4"/>
    <w:rsid w:val="001A01E9"/>
    <w:rsid w:val="001A0863"/>
    <w:rsid w:val="001A0DA5"/>
    <w:rsid w:val="001A1C55"/>
    <w:rsid w:val="001A1F04"/>
    <w:rsid w:val="001A319E"/>
    <w:rsid w:val="001A34C9"/>
    <w:rsid w:val="001A4514"/>
    <w:rsid w:val="001A48FF"/>
    <w:rsid w:val="001A4973"/>
    <w:rsid w:val="001A4C72"/>
    <w:rsid w:val="001A512A"/>
    <w:rsid w:val="001A60C0"/>
    <w:rsid w:val="001A721A"/>
    <w:rsid w:val="001A783B"/>
    <w:rsid w:val="001A78F5"/>
    <w:rsid w:val="001B1A1A"/>
    <w:rsid w:val="001B2827"/>
    <w:rsid w:val="001B30CD"/>
    <w:rsid w:val="001B3740"/>
    <w:rsid w:val="001B5D02"/>
    <w:rsid w:val="001B6845"/>
    <w:rsid w:val="001C0B0E"/>
    <w:rsid w:val="001C0CAA"/>
    <w:rsid w:val="001C45DD"/>
    <w:rsid w:val="001C5228"/>
    <w:rsid w:val="001C550A"/>
    <w:rsid w:val="001C6577"/>
    <w:rsid w:val="001C7757"/>
    <w:rsid w:val="001D01E7"/>
    <w:rsid w:val="001D03BA"/>
    <w:rsid w:val="001D101A"/>
    <w:rsid w:val="001D1565"/>
    <w:rsid w:val="001D2C8A"/>
    <w:rsid w:val="001D3E6A"/>
    <w:rsid w:val="001D3F09"/>
    <w:rsid w:val="001D54DC"/>
    <w:rsid w:val="001D5938"/>
    <w:rsid w:val="001D63AD"/>
    <w:rsid w:val="001D63EB"/>
    <w:rsid w:val="001D77EF"/>
    <w:rsid w:val="001E0AB6"/>
    <w:rsid w:val="001E194B"/>
    <w:rsid w:val="001E1C67"/>
    <w:rsid w:val="001E1F7B"/>
    <w:rsid w:val="001E23CD"/>
    <w:rsid w:val="001E2D19"/>
    <w:rsid w:val="001E2EB8"/>
    <w:rsid w:val="001E3F37"/>
    <w:rsid w:val="001E5972"/>
    <w:rsid w:val="001E61F4"/>
    <w:rsid w:val="001E65B5"/>
    <w:rsid w:val="001E68F7"/>
    <w:rsid w:val="001E766F"/>
    <w:rsid w:val="001E7F5D"/>
    <w:rsid w:val="001F0142"/>
    <w:rsid w:val="001F2E8E"/>
    <w:rsid w:val="001F3026"/>
    <w:rsid w:val="001F33AF"/>
    <w:rsid w:val="001F33C6"/>
    <w:rsid w:val="001F3429"/>
    <w:rsid w:val="001F3FEC"/>
    <w:rsid w:val="001F73B4"/>
    <w:rsid w:val="001F7B06"/>
    <w:rsid w:val="001F7E76"/>
    <w:rsid w:val="0020077B"/>
    <w:rsid w:val="00200E48"/>
    <w:rsid w:val="0020107E"/>
    <w:rsid w:val="002037D9"/>
    <w:rsid w:val="0020415B"/>
    <w:rsid w:val="00204CCC"/>
    <w:rsid w:val="00204D49"/>
    <w:rsid w:val="00205036"/>
    <w:rsid w:val="00205039"/>
    <w:rsid w:val="002075EF"/>
    <w:rsid w:val="00207D77"/>
    <w:rsid w:val="00210007"/>
    <w:rsid w:val="002108DE"/>
    <w:rsid w:val="002132D8"/>
    <w:rsid w:val="002139B2"/>
    <w:rsid w:val="00215426"/>
    <w:rsid w:val="00215752"/>
    <w:rsid w:val="00215753"/>
    <w:rsid w:val="00216E2E"/>
    <w:rsid w:val="002175AD"/>
    <w:rsid w:val="002208D9"/>
    <w:rsid w:val="0022110A"/>
    <w:rsid w:val="00221E57"/>
    <w:rsid w:val="0022572F"/>
    <w:rsid w:val="00225C55"/>
    <w:rsid w:val="002267A2"/>
    <w:rsid w:val="00226E73"/>
    <w:rsid w:val="0022769E"/>
    <w:rsid w:val="002276BD"/>
    <w:rsid w:val="00227EE6"/>
    <w:rsid w:val="00230854"/>
    <w:rsid w:val="00230B16"/>
    <w:rsid w:val="00231CB5"/>
    <w:rsid w:val="002320A2"/>
    <w:rsid w:val="00232D6C"/>
    <w:rsid w:val="002330E2"/>
    <w:rsid w:val="002332D8"/>
    <w:rsid w:val="00233650"/>
    <w:rsid w:val="00233943"/>
    <w:rsid w:val="00235323"/>
    <w:rsid w:val="0023563C"/>
    <w:rsid w:val="0023594B"/>
    <w:rsid w:val="002361C5"/>
    <w:rsid w:val="002362E6"/>
    <w:rsid w:val="00236A8E"/>
    <w:rsid w:val="0023756A"/>
    <w:rsid w:val="0023762B"/>
    <w:rsid w:val="00237801"/>
    <w:rsid w:val="00237CF1"/>
    <w:rsid w:val="00240A87"/>
    <w:rsid w:val="00241066"/>
    <w:rsid w:val="0024163A"/>
    <w:rsid w:val="0024169A"/>
    <w:rsid w:val="00242A4A"/>
    <w:rsid w:val="00242FF6"/>
    <w:rsid w:val="0024336A"/>
    <w:rsid w:val="002434BA"/>
    <w:rsid w:val="00243E2E"/>
    <w:rsid w:val="00247768"/>
    <w:rsid w:val="002478CA"/>
    <w:rsid w:val="00247A7A"/>
    <w:rsid w:val="0025030E"/>
    <w:rsid w:val="00251A4C"/>
    <w:rsid w:val="00251EA5"/>
    <w:rsid w:val="00253820"/>
    <w:rsid w:val="00254718"/>
    <w:rsid w:val="002558B1"/>
    <w:rsid w:val="0025691E"/>
    <w:rsid w:val="0025775C"/>
    <w:rsid w:val="0025795E"/>
    <w:rsid w:val="00257B8E"/>
    <w:rsid w:val="00260BEC"/>
    <w:rsid w:val="00261547"/>
    <w:rsid w:val="00261D9A"/>
    <w:rsid w:val="00262BA2"/>
    <w:rsid w:val="0026303F"/>
    <w:rsid w:val="00263DCC"/>
    <w:rsid w:val="00263F56"/>
    <w:rsid w:val="0026539B"/>
    <w:rsid w:val="00265ACD"/>
    <w:rsid w:val="0026603D"/>
    <w:rsid w:val="00266D29"/>
    <w:rsid w:val="00270CC3"/>
    <w:rsid w:val="00270E31"/>
    <w:rsid w:val="00270F36"/>
    <w:rsid w:val="00272CA4"/>
    <w:rsid w:val="00273670"/>
    <w:rsid w:val="00274436"/>
    <w:rsid w:val="00274511"/>
    <w:rsid w:val="0027495C"/>
    <w:rsid w:val="00276C39"/>
    <w:rsid w:val="0027705B"/>
    <w:rsid w:val="0028003F"/>
    <w:rsid w:val="00281AFA"/>
    <w:rsid w:val="00282183"/>
    <w:rsid w:val="00283D7E"/>
    <w:rsid w:val="00285781"/>
    <w:rsid w:val="0028618E"/>
    <w:rsid w:val="00290463"/>
    <w:rsid w:val="00290BB3"/>
    <w:rsid w:val="00291679"/>
    <w:rsid w:val="00291CBF"/>
    <w:rsid w:val="00293C53"/>
    <w:rsid w:val="0029474B"/>
    <w:rsid w:val="00294A67"/>
    <w:rsid w:val="00295165"/>
    <w:rsid w:val="002952C9"/>
    <w:rsid w:val="002973F7"/>
    <w:rsid w:val="0029748E"/>
    <w:rsid w:val="002A00E6"/>
    <w:rsid w:val="002A18F5"/>
    <w:rsid w:val="002A1F87"/>
    <w:rsid w:val="002A284F"/>
    <w:rsid w:val="002A5F6B"/>
    <w:rsid w:val="002A654A"/>
    <w:rsid w:val="002B0891"/>
    <w:rsid w:val="002B1E10"/>
    <w:rsid w:val="002B39B5"/>
    <w:rsid w:val="002B4355"/>
    <w:rsid w:val="002B503F"/>
    <w:rsid w:val="002B6974"/>
    <w:rsid w:val="002B6D2B"/>
    <w:rsid w:val="002B77CA"/>
    <w:rsid w:val="002B7BAE"/>
    <w:rsid w:val="002B7F87"/>
    <w:rsid w:val="002C2CA3"/>
    <w:rsid w:val="002C3044"/>
    <w:rsid w:val="002C4F42"/>
    <w:rsid w:val="002C5EE2"/>
    <w:rsid w:val="002C5F2F"/>
    <w:rsid w:val="002C623C"/>
    <w:rsid w:val="002C633C"/>
    <w:rsid w:val="002C73FC"/>
    <w:rsid w:val="002D0ADA"/>
    <w:rsid w:val="002D154D"/>
    <w:rsid w:val="002D185A"/>
    <w:rsid w:val="002D187B"/>
    <w:rsid w:val="002D3DE1"/>
    <w:rsid w:val="002D41AD"/>
    <w:rsid w:val="002D4952"/>
    <w:rsid w:val="002D4A74"/>
    <w:rsid w:val="002D57B3"/>
    <w:rsid w:val="002D58C8"/>
    <w:rsid w:val="002D6F18"/>
    <w:rsid w:val="002D7021"/>
    <w:rsid w:val="002D7128"/>
    <w:rsid w:val="002E2756"/>
    <w:rsid w:val="002E292D"/>
    <w:rsid w:val="002E298B"/>
    <w:rsid w:val="002E3DEF"/>
    <w:rsid w:val="002E423B"/>
    <w:rsid w:val="002E51D1"/>
    <w:rsid w:val="002E557B"/>
    <w:rsid w:val="002E5795"/>
    <w:rsid w:val="002E6945"/>
    <w:rsid w:val="002E6EF5"/>
    <w:rsid w:val="002E7087"/>
    <w:rsid w:val="002F02D0"/>
    <w:rsid w:val="002F0663"/>
    <w:rsid w:val="002F2B16"/>
    <w:rsid w:val="002F3C5B"/>
    <w:rsid w:val="002F3FDF"/>
    <w:rsid w:val="002F43CF"/>
    <w:rsid w:val="002F51E8"/>
    <w:rsid w:val="002F5517"/>
    <w:rsid w:val="002F6C8D"/>
    <w:rsid w:val="002F738B"/>
    <w:rsid w:val="003000BE"/>
    <w:rsid w:val="00301225"/>
    <w:rsid w:val="0030223D"/>
    <w:rsid w:val="00302674"/>
    <w:rsid w:val="003029EF"/>
    <w:rsid w:val="00302D6A"/>
    <w:rsid w:val="00302DF7"/>
    <w:rsid w:val="00302EC6"/>
    <w:rsid w:val="00303107"/>
    <w:rsid w:val="003034B5"/>
    <w:rsid w:val="003036C3"/>
    <w:rsid w:val="00304CD9"/>
    <w:rsid w:val="00305E61"/>
    <w:rsid w:val="00306001"/>
    <w:rsid w:val="00306475"/>
    <w:rsid w:val="00307140"/>
    <w:rsid w:val="00307BF8"/>
    <w:rsid w:val="00307E64"/>
    <w:rsid w:val="003104AC"/>
    <w:rsid w:val="0031053A"/>
    <w:rsid w:val="00310A0D"/>
    <w:rsid w:val="00310CD7"/>
    <w:rsid w:val="00311BD8"/>
    <w:rsid w:val="0031286D"/>
    <w:rsid w:val="0031368F"/>
    <w:rsid w:val="00313CAD"/>
    <w:rsid w:val="0031413B"/>
    <w:rsid w:val="0031537B"/>
    <w:rsid w:val="0031584B"/>
    <w:rsid w:val="00316FAB"/>
    <w:rsid w:val="0032078A"/>
    <w:rsid w:val="00320D63"/>
    <w:rsid w:val="00320ECD"/>
    <w:rsid w:val="003233D5"/>
    <w:rsid w:val="0032364F"/>
    <w:rsid w:val="00323820"/>
    <w:rsid w:val="003240DB"/>
    <w:rsid w:val="00324408"/>
    <w:rsid w:val="003245C6"/>
    <w:rsid w:val="003250DE"/>
    <w:rsid w:val="00325277"/>
    <w:rsid w:val="00325592"/>
    <w:rsid w:val="00326514"/>
    <w:rsid w:val="003266CD"/>
    <w:rsid w:val="00326A7C"/>
    <w:rsid w:val="00327509"/>
    <w:rsid w:val="003277B7"/>
    <w:rsid w:val="00327A83"/>
    <w:rsid w:val="00332B11"/>
    <w:rsid w:val="00332F3D"/>
    <w:rsid w:val="00333F5A"/>
    <w:rsid w:val="003347D3"/>
    <w:rsid w:val="00334C01"/>
    <w:rsid w:val="0033612D"/>
    <w:rsid w:val="00337344"/>
    <w:rsid w:val="00337CDF"/>
    <w:rsid w:val="00340A57"/>
    <w:rsid w:val="00340F04"/>
    <w:rsid w:val="003413EC"/>
    <w:rsid w:val="0034252C"/>
    <w:rsid w:val="00344748"/>
    <w:rsid w:val="003447BC"/>
    <w:rsid w:val="00344F6C"/>
    <w:rsid w:val="003453BB"/>
    <w:rsid w:val="0034596B"/>
    <w:rsid w:val="00345CBF"/>
    <w:rsid w:val="00346194"/>
    <w:rsid w:val="00346EF8"/>
    <w:rsid w:val="003472DC"/>
    <w:rsid w:val="003474DF"/>
    <w:rsid w:val="003475DC"/>
    <w:rsid w:val="00347CBE"/>
    <w:rsid w:val="003511EB"/>
    <w:rsid w:val="003528C7"/>
    <w:rsid w:val="00353027"/>
    <w:rsid w:val="0035473A"/>
    <w:rsid w:val="00356BE7"/>
    <w:rsid w:val="00356C9D"/>
    <w:rsid w:val="00356D5A"/>
    <w:rsid w:val="003570B5"/>
    <w:rsid w:val="003603B9"/>
    <w:rsid w:val="003603FB"/>
    <w:rsid w:val="0036123C"/>
    <w:rsid w:val="0036138D"/>
    <w:rsid w:val="00361F38"/>
    <w:rsid w:val="00362EAA"/>
    <w:rsid w:val="00364BB2"/>
    <w:rsid w:val="003653F6"/>
    <w:rsid w:val="00366096"/>
    <w:rsid w:val="00366B17"/>
    <w:rsid w:val="00370D4F"/>
    <w:rsid w:val="00371A01"/>
    <w:rsid w:val="00372619"/>
    <w:rsid w:val="00372831"/>
    <w:rsid w:val="00372978"/>
    <w:rsid w:val="00373742"/>
    <w:rsid w:val="003740B9"/>
    <w:rsid w:val="00374BCC"/>
    <w:rsid w:val="00374E28"/>
    <w:rsid w:val="003752A9"/>
    <w:rsid w:val="00376C4B"/>
    <w:rsid w:val="003775CC"/>
    <w:rsid w:val="00380029"/>
    <w:rsid w:val="00380938"/>
    <w:rsid w:val="00380F70"/>
    <w:rsid w:val="00381CFE"/>
    <w:rsid w:val="003821A7"/>
    <w:rsid w:val="00382585"/>
    <w:rsid w:val="00384847"/>
    <w:rsid w:val="00384E86"/>
    <w:rsid w:val="00385B20"/>
    <w:rsid w:val="00386A5C"/>
    <w:rsid w:val="00386FBA"/>
    <w:rsid w:val="00390250"/>
    <w:rsid w:val="00393C17"/>
    <w:rsid w:val="003942A5"/>
    <w:rsid w:val="00394E34"/>
    <w:rsid w:val="00397AE4"/>
    <w:rsid w:val="003A020E"/>
    <w:rsid w:val="003A08C8"/>
    <w:rsid w:val="003A58EB"/>
    <w:rsid w:val="003A6227"/>
    <w:rsid w:val="003A6E47"/>
    <w:rsid w:val="003A7189"/>
    <w:rsid w:val="003A7491"/>
    <w:rsid w:val="003A7624"/>
    <w:rsid w:val="003B0FBE"/>
    <w:rsid w:val="003B1353"/>
    <w:rsid w:val="003B216D"/>
    <w:rsid w:val="003B226D"/>
    <w:rsid w:val="003B2490"/>
    <w:rsid w:val="003B35B0"/>
    <w:rsid w:val="003B3E0C"/>
    <w:rsid w:val="003B4091"/>
    <w:rsid w:val="003B5C0F"/>
    <w:rsid w:val="003B5F9A"/>
    <w:rsid w:val="003B7996"/>
    <w:rsid w:val="003C0510"/>
    <w:rsid w:val="003C12BB"/>
    <w:rsid w:val="003C1ACC"/>
    <w:rsid w:val="003C222F"/>
    <w:rsid w:val="003C25E0"/>
    <w:rsid w:val="003C2A1D"/>
    <w:rsid w:val="003C345F"/>
    <w:rsid w:val="003C3963"/>
    <w:rsid w:val="003C40E6"/>
    <w:rsid w:val="003C5CE7"/>
    <w:rsid w:val="003C614E"/>
    <w:rsid w:val="003C7159"/>
    <w:rsid w:val="003C71B9"/>
    <w:rsid w:val="003D0182"/>
    <w:rsid w:val="003D450D"/>
    <w:rsid w:val="003D4735"/>
    <w:rsid w:val="003D5332"/>
    <w:rsid w:val="003D5723"/>
    <w:rsid w:val="003D6A32"/>
    <w:rsid w:val="003D7447"/>
    <w:rsid w:val="003D7E2B"/>
    <w:rsid w:val="003D7ED1"/>
    <w:rsid w:val="003E1DEE"/>
    <w:rsid w:val="003E2080"/>
    <w:rsid w:val="003E24A9"/>
    <w:rsid w:val="003E330A"/>
    <w:rsid w:val="003E387A"/>
    <w:rsid w:val="003E3BE6"/>
    <w:rsid w:val="003E3C1E"/>
    <w:rsid w:val="003E53D0"/>
    <w:rsid w:val="003E5916"/>
    <w:rsid w:val="003E5D03"/>
    <w:rsid w:val="003E669F"/>
    <w:rsid w:val="003E7680"/>
    <w:rsid w:val="003F08BD"/>
    <w:rsid w:val="003F0C22"/>
    <w:rsid w:val="003F0C4A"/>
    <w:rsid w:val="003F15B4"/>
    <w:rsid w:val="003F184F"/>
    <w:rsid w:val="003F2568"/>
    <w:rsid w:val="003F30F5"/>
    <w:rsid w:val="003F3787"/>
    <w:rsid w:val="003F4451"/>
    <w:rsid w:val="003F452E"/>
    <w:rsid w:val="003F5710"/>
    <w:rsid w:val="003F5C4F"/>
    <w:rsid w:val="003F6716"/>
    <w:rsid w:val="003F6B48"/>
    <w:rsid w:val="003F6DB4"/>
    <w:rsid w:val="003F72C8"/>
    <w:rsid w:val="00400548"/>
    <w:rsid w:val="00400A82"/>
    <w:rsid w:val="00400A86"/>
    <w:rsid w:val="00400CCB"/>
    <w:rsid w:val="00400FDC"/>
    <w:rsid w:val="00401342"/>
    <w:rsid w:val="0040158C"/>
    <w:rsid w:val="004019E8"/>
    <w:rsid w:val="00401E49"/>
    <w:rsid w:val="00402D4A"/>
    <w:rsid w:val="004036FE"/>
    <w:rsid w:val="00403B9C"/>
    <w:rsid w:val="00403F5D"/>
    <w:rsid w:val="004046F3"/>
    <w:rsid w:val="00404F28"/>
    <w:rsid w:val="0040516F"/>
    <w:rsid w:val="004051DD"/>
    <w:rsid w:val="00405C1E"/>
    <w:rsid w:val="00405FAE"/>
    <w:rsid w:val="00406EC3"/>
    <w:rsid w:val="0040716A"/>
    <w:rsid w:val="00407EE9"/>
    <w:rsid w:val="00410A02"/>
    <w:rsid w:val="00410F20"/>
    <w:rsid w:val="004114F8"/>
    <w:rsid w:val="00411D5D"/>
    <w:rsid w:val="0041281D"/>
    <w:rsid w:val="00414216"/>
    <w:rsid w:val="00414E57"/>
    <w:rsid w:val="00414EAC"/>
    <w:rsid w:val="00415385"/>
    <w:rsid w:val="00415E66"/>
    <w:rsid w:val="004160F7"/>
    <w:rsid w:val="004165D4"/>
    <w:rsid w:val="00416811"/>
    <w:rsid w:val="004171F3"/>
    <w:rsid w:val="00417601"/>
    <w:rsid w:val="00417AE6"/>
    <w:rsid w:val="00417B5F"/>
    <w:rsid w:val="004208B4"/>
    <w:rsid w:val="00420A06"/>
    <w:rsid w:val="0042105F"/>
    <w:rsid w:val="00421158"/>
    <w:rsid w:val="0042244C"/>
    <w:rsid w:val="004224A7"/>
    <w:rsid w:val="00422615"/>
    <w:rsid w:val="00423108"/>
    <w:rsid w:val="004238B3"/>
    <w:rsid w:val="00424413"/>
    <w:rsid w:val="00424AD1"/>
    <w:rsid w:val="00425380"/>
    <w:rsid w:val="00425AB0"/>
    <w:rsid w:val="00425DED"/>
    <w:rsid w:val="00426B34"/>
    <w:rsid w:val="00427B79"/>
    <w:rsid w:val="004310E3"/>
    <w:rsid w:val="00431167"/>
    <w:rsid w:val="00431254"/>
    <w:rsid w:val="004312A2"/>
    <w:rsid w:val="00431C3D"/>
    <w:rsid w:val="00433352"/>
    <w:rsid w:val="004337E2"/>
    <w:rsid w:val="00433BDF"/>
    <w:rsid w:val="00434AAA"/>
    <w:rsid w:val="00434B08"/>
    <w:rsid w:val="0043598D"/>
    <w:rsid w:val="00437072"/>
    <w:rsid w:val="0043747A"/>
    <w:rsid w:val="004377E6"/>
    <w:rsid w:val="00440629"/>
    <w:rsid w:val="0044109D"/>
    <w:rsid w:val="004415D8"/>
    <w:rsid w:val="0044259B"/>
    <w:rsid w:val="004434B8"/>
    <w:rsid w:val="00445697"/>
    <w:rsid w:val="00447685"/>
    <w:rsid w:val="004477F6"/>
    <w:rsid w:val="00447E77"/>
    <w:rsid w:val="00452923"/>
    <w:rsid w:val="00454099"/>
    <w:rsid w:val="00454C11"/>
    <w:rsid w:val="0045599B"/>
    <w:rsid w:val="00456220"/>
    <w:rsid w:val="004607D2"/>
    <w:rsid w:val="00462946"/>
    <w:rsid w:val="004634D1"/>
    <w:rsid w:val="00463AA2"/>
    <w:rsid w:val="00464613"/>
    <w:rsid w:val="0046608D"/>
    <w:rsid w:val="00470FFD"/>
    <w:rsid w:val="00472171"/>
    <w:rsid w:val="00473F9F"/>
    <w:rsid w:val="00474C41"/>
    <w:rsid w:val="004754FF"/>
    <w:rsid w:val="00475FC2"/>
    <w:rsid w:val="0047680B"/>
    <w:rsid w:val="004769F1"/>
    <w:rsid w:val="004775C1"/>
    <w:rsid w:val="0048033A"/>
    <w:rsid w:val="004809F4"/>
    <w:rsid w:val="00480F99"/>
    <w:rsid w:val="00481EAD"/>
    <w:rsid w:val="00482733"/>
    <w:rsid w:val="004828FA"/>
    <w:rsid w:val="00482B85"/>
    <w:rsid w:val="004833CD"/>
    <w:rsid w:val="0048377C"/>
    <w:rsid w:val="0048383D"/>
    <w:rsid w:val="00483B05"/>
    <w:rsid w:val="00484423"/>
    <w:rsid w:val="00484777"/>
    <w:rsid w:val="0048664C"/>
    <w:rsid w:val="00486CFF"/>
    <w:rsid w:val="00486D39"/>
    <w:rsid w:val="004873B3"/>
    <w:rsid w:val="004874A3"/>
    <w:rsid w:val="00487D6E"/>
    <w:rsid w:val="00491260"/>
    <w:rsid w:val="00491CE6"/>
    <w:rsid w:val="00491E21"/>
    <w:rsid w:val="004925E6"/>
    <w:rsid w:val="00492ED6"/>
    <w:rsid w:val="00493085"/>
    <w:rsid w:val="004942C6"/>
    <w:rsid w:val="00496406"/>
    <w:rsid w:val="00496CDA"/>
    <w:rsid w:val="004973BA"/>
    <w:rsid w:val="00497AB5"/>
    <w:rsid w:val="004A0484"/>
    <w:rsid w:val="004A1A08"/>
    <w:rsid w:val="004A3BBB"/>
    <w:rsid w:val="004A4C90"/>
    <w:rsid w:val="004A5041"/>
    <w:rsid w:val="004A50D3"/>
    <w:rsid w:val="004A5A79"/>
    <w:rsid w:val="004A5EDC"/>
    <w:rsid w:val="004A7923"/>
    <w:rsid w:val="004B0518"/>
    <w:rsid w:val="004B12D9"/>
    <w:rsid w:val="004B147F"/>
    <w:rsid w:val="004B194A"/>
    <w:rsid w:val="004B1A00"/>
    <w:rsid w:val="004B2988"/>
    <w:rsid w:val="004B2C41"/>
    <w:rsid w:val="004B3446"/>
    <w:rsid w:val="004B3820"/>
    <w:rsid w:val="004B4C6E"/>
    <w:rsid w:val="004B5234"/>
    <w:rsid w:val="004B5265"/>
    <w:rsid w:val="004B52AB"/>
    <w:rsid w:val="004B5ED2"/>
    <w:rsid w:val="004B6128"/>
    <w:rsid w:val="004B6500"/>
    <w:rsid w:val="004B6996"/>
    <w:rsid w:val="004C088D"/>
    <w:rsid w:val="004C2F35"/>
    <w:rsid w:val="004C337F"/>
    <w:rsid w:val="004C3449"/>
    <w:rsid w:val="004C4B46"/>
    <w:rsid w:val="004C51C9"/>
    <w:rsid w:val="004C692F"/>
    <w:rsid w:val="004C6DCC"/>
    <w:rsid w:val="004C794C"/>
    <w:rsid w:val="004D1A1D"/>
    <w:rsid w:val="004D23F0"/>
    <w:rsid w:val="004D3E28"/>
    <w:rsid w:val="004D6E11"/>
    <w:rsid w:val="004D6F89"/>
    <w:rsid w:val="004D7E17"/>
    <w:rsid w:val="004E10F2"/>
    <w:rsid w:val="004E1C66"/>
    <w:rsid w:val="004E22FC"/>
    <w:rsid w:val="004E2999"/>
    <w:rsid w:val="004E2C5B"/>
    <w:rsid w:val="004E3448"/>
    <w:rsid w:val="004E4037"/>
    <w:rsid w:val="004E40C1"/>
    <w:rsid w:val="004E4D27"/>
    <w:rsid w:val="004E5087"/>
    <w:rsid w:val="004E63E9"/>
    <w:rsid w:val="004E6933"/>
    <w:rsid w:val="004E75F3"/>
    <w:rsid w:val="004F18E7"/>
    <w:rsid w:val="004F3328"/>
    <w:rsid w:val="004F44C1"/>
    <w:rsid w:val="004F4D85"/>
    <w:rsid w:val="004F5447"/>
    <w:rsid w:val="004F6F3E"/>
    <w:rsid w:val="00501668"/>
    <w:rsid w:val="00501749"/>
    <w:rsid w:val="00501CAF"/>
    <w:rsid w:val="00501FBD"/>
    <w:rsid w:val="005023DD"/>
    <w:rsid w:val="0050243F"/>
    <w:rsid w:val="00506C4F"/>
    <w:rsid w:val="0050742B"/>
    <w:rsid w:val="005079DC"/>
    <w:rsid w:val="00510FC9"/>
    <w:rsid w:val="005110FF"/>
    <w:rsid w:val="00511679"/>
    <w:rsid w:val="00514390"/>
    <w:rsid w:val="00514CA6"/>
    <w:rsid w:val="00515AA6"/>
    <w:rsid w:val="005171D2"/>
    <w:rsid w:val="005214A0"/>
    <w:rsid w:val="00522256"/>
    <w:rsid w:val="00522870"/>
    <w:rsid w:val="00522BD3"/>
    <w:rsid w:val="00523EC0"/>
    <w:rsid w:val="00524249"/>
    <w:rsid w:val="00524D0A"/>
    <w:rsid w:val="00524DB5"/>
    <w:rsid w:val="0052639C"/>
    <w:rsid w:val="00526567"/>
    <w:rsid w:val="00527508"/>
    <w:rsid w:val="00527AFE"/>
    <w:rsid w:val="00530634"/>
    <w:rsid w:val="00530F7B"/>
    <w:rsid w:val="005311BB"/>
    <w:rsid w:val="005316A8"/>
    <w:rsid w:val="005319A9"/>
    <w:rsid w:val="005321EC"/>
    <w:rsid w:val="00533FC0"/>
    <w:rsid w:val="0053656A"/>
    <w:rsid w:val="005369FE"/>
    <w:rsid w:val="0054129B"/>
    <w:rsid w:val="00541B94"/>
    <w:rsid w:val="005434E8"/>
    <w:rsid w:val="005443B0"/>
    <w:rsid w:val="00544458"/>
    <w:rsid w:val="00545EA8"/>
    <w:rsid w:val="00546D66"/>
    <w:rsid w:val="00546FAB"/>
    <w:rsid w:val="005476BC"/>
    <w:rsid w:val="00547C23"/>
    <w:rsid w:val="005506A7"/>
    <w:rsid w:val="005512B2"/>
    <w:rsid w:val="00551D35"/>
    <w:rsid w:val="00553644"/>
    <w:rsid w:val="00553B10"/>
    <w:rsid w:val="00554974"/>
    <w:rsid w:val="005549C2"/>
    <w:rsid w:val="0055507B"/>
    <w:rsid w:val="005550A1"/>
    <w:rsid w:val="005569F1"/>
    <w:rsid w:val="005572A2"/>
    <w:rsid w:val="0055754C"/>
    <w:rsid w:val="005604C2"/>
    <w:rsid w:val="0056073D"/>
    <w:rsid w:val="005613C4"/>
    <w:rsid w:val="005626B0"/>
    <w:rsid w:val="00562F36"/>
    <w:rsid w:val="00564496"/>
    <w:rsid w:val="00565F94"/>
    <w:rsid w:val="00566C80"/>
    <w:rsid w:val="00566F67"/>
    <w:rsid w:val="005670B6"/>
    <w:rsid w:val="005671AC"/>
    <w:rsid w:val="005674CF"/>
    <w:rsid w:val="00567B2A"/>
    <w:rsid w:val="00567F3B"/>
    <w:rsid w:val="00570CE4"/>
    <w:rsid w:val="0057286E"/>
    <w:rsid w:val="00572E55"/>
    <w:rsid w:val="00574883"/>
    <w:rsid w:val="0057556E"/>
    <w:rsid w:val="00577C00"/>
    <w:rsid w:val="00580BA1"/>
    <w:rsid w:val="00581E06"/>
    <w:rsid w:val="00582BCA"/>
    <w:rsid w:val="005833AA"/>
    <w:rsid w:val="005838D4"/>
    <w:rsid w:val="00583B77"/>
    <w:rsid w:val="00583C1D"/>
    <w:rsid w:val="0058628C"/>
    <w:rsid w:val="005868AF"/>
    <w:rsid w:val="00586BF0"/>
    <w:rsid w:val="00586E13"/>
    <w:rsid w:val="00587A4F"/>
    <w:rsid w:val="00590EC3"/>
    <w:rsid w:val="00591084"/>
    <w:rsid w:val="005922B7"/>
    <w:rsid w:val="005922FB"/>
    <w:rsid w:val="00592C7A"/>
    <w:rsid w:val="00593CBB"/>
    <w:rsid w:val="005941FB"/>
    <w:rsid w:val="00594676"/>
    <w:rsid w:val="00594732"/>
    <w:rsid w:val="0059519B"/>
    <w:rsid w:val="00595D96"/>
    <w:rsid w:val="00596563"/>
    <w:rsid w:val="00597B60"/>
    <w:rsid w:val="005A0E3A"/>
    <w:rsid w:val="005A128D"/>
    <w:rsid w:val="005A2263"/>
    <w:rsid w:val="005A2527"/>
    <w:rsid w:val="005A34A0"/>
    <w:rsid w:val="005A4DF6"/>
    <w:rsid w:val="005A4E62"/>
    <w:rsid w:val="005A5A5D"/>
    <w:rsid w:val="005A6113"/>
    <w:rsid w:val="005A72CC"/>
    <w:rsid w:val="005A73F1"/>
    <w:rsid w:val="005A77DD"/>
    <w:rsid w:val="005B08DC"/>
    <w:rsid w:val="005B0BC4"/>
    <w:rsid w:val="005B1084"/>
    <w:rsid w:val="005B167F"/>
    <w:rsid w:val="005B1C13"/>
    <w:rsid w:val="005B2997"/>
    <w:rsid w:val="005B3567"/>
    <w:rsid w:val="005B4481"/>
    <w:rsid w:val="005B63FF"/>
    <w:rsid w:val="005B765B"/>
    <w:rsid w:val="005B76DC"/>
    <w:rsid w:val="005B7FCD"/>
    <w:rsid w:val="005C06BC"/>
    <w:rsid w:val="005C0897"/>
    <w:rsid w:val="005C1228"/>
    <w:rsid w:val="005C2121"/>
    <w:rsid w:val="005C29A9"/>
    <w:rsid w:val="005C2D3E"/>
    <w:rsid w:val="005C3283"/>
    <w:rsid w:val="005C49A4"/>
    <w:rsid w:val="005C512F"/>
    <w:rsid w:val="005C60FC"/>
    <w:rsid w:val="005C6180"/>
    <w:rsid w:val="005C6A73"/>
    <w:rsid w:val="005C6FFC"/>
    <w:rsid w:val="005C76CC"/>
    <w:rsid w:val="005D0858"/>
    <w:rsid w:val="005D1153"/>
    <w:rsid w:val="005D14BD"/>
    <w:rsid w:val="005D1860"/>
    <w:rsid w:val="005D1EAB"/>
    <w:rsid w:val="005D30AF"/>
    <w:rsid w:val="005D3AAE"/>
    <w:rsid w:val="005D3BD7"/>
    <w:rsid w:val="005D4EDF"/>
    <w:rsid w:val="005D643B"/>
    <w:rsid w:val="005D67E7"/>
    <w:rsid w:val="005D7549"/>
    <w:rsid w:val="005D77F1"/>
    <w:rsid w:val="005E2043"/>
    <w:rsid w:val="005E20A4"/>
    <w:rsid w:val="005E24D0"/>
    <w:rsid w:val="005E2C1C"/>
    <w:rsid w:val="005E3576"/>
    <w:rsid w:val="005E3632"/>
    <w:rsid w:val="005E3AC5"/>
    <w:rsid w:val="005E3ADF"/>
    <w:rsid w:val="005E3FD5"/>
    <w:rsid w:val="005E46CB"/>
    <w:rsid w:val="005E4B63"/>
    <w:rsid w:val="005E6190"/>
    <w:rsid w:val="005E67A9"/>
    <w:rsid w:val="005E6BA8"/>
    <w:rsid w:val="005E70BB"/>
    <w:rsid w:val="005E7D7F"/>
    <w:rsid w:val="005E7E8F"/>
    <w:rsid w:val="005F0C63"/>
    <w:rsid w:val="005F0CE7"/>
    <w:rsid w:val="005F0DE5"/>
    <w:rsid w:val="005F113A"/>
    <w:rsid w:val="005F189F"/>
    <w:rsid w:val="005F41E2"/>
    <w:rsid w:val="005F61CC"/>
    <w:rsid w:val="005F641D"/>
    <w:rsid w:val="005F7FA7"/>
    <w:rsid w:val="00600791"/>
    <w:rsid w:val="0060165B"/>
    <w:rsid w:val="00601C58"/>
    <w:rsid w:val="006024F8"/>
    <w:rsid w:val="0060259E"/>
    <w:rsid w:val="00602F04"/>
    <w:rsid w:val="006037CE"/>
    <w:rsid w:val="00603A20"/>
    <w:rsid w:val="00606065"/>
    <w:rsid w:val="00606347"/>
    <w:rsid w:val="00606556"/>
    <w:rsid w:val="00607C1B"/>
    <w:rsid w:val="006115DF"/>
    <w:rsid w:val="00611B60"/>
    <w:rsid w:val="00611DC5"/>
    <w:rsid w:val="00612165"/>
    <w:rsid w:val="006127F6"/>
    <w:rsid w:val="00614A1B"/>
    <w:rsid w:val="0061626D"/>
    <w:rsid w:val="006176DF"/>
    <w:rsid w:val="0062158B"/>
    <w:rsid w:val="00621FBB"/>
    <w:rsid w:val="00622F49"/>
    <w:rsid w:val="0062403F"/>
    <w:rsid w:val="006255E9"/>
    <w:rsid w:val="00625F53"/>
    <w:rsid w:val="00626C8F"/>
    <w:rsid w:val="00632678"/>
    <w:rsid w:val="00635335"/>
    <w:rsid w:val="00635887"/>
    <w:rsid w:val="00640707"/>
    <w:rsid w:val="00640F99"/>
    <w:rsid w:val="0064172C"/>
    <w:rsid w:val="006417A8"/>
    <w:rsid w:val="00642112"/>
    <w:rsid w:val="00643CEC"/>
    <w:rsid w:val="00646CEF"/>
    <w:rsid w:val="00647053"/>
    <w:rsid w:val="006473F6"/>
    <w:rsid w:val="00647E1F"/>
    <w:rsid w:val="00650E15"/>
    <w:rsid w:val="00650E51"/>
    <w:rsid w:val="00651B2F"/>
    <w:rsid w:val="00651E2D"/>
    <w:rsid w:val="00652700"/>
    <w:rsid w:val="00653203"/>
    <w:rsid w:val="00653A64"/>
    <w:rsid w:val="006548CB"/>
    <w:rsid w:val="00654D15"/>
    <w:rsid w:val="00654ECD"/>
    <w:rsid w:val="0065506E"/>
    <w:rsid w:val="006550A1"/>
    <w:rsid w:val="0065616E"/>
    <w:rsid w:val="00657022"/>
    <w:rsid w:val="00657B74"/>
    <w:rsid w:val="00660C0B"/>
    <w:rsid w:val="0066280F"/>
    <w:rsid w:val="006636BB"/>
    <w:rsid w:val="0066493A"/>
    <w:rsid w:val="006668F3"/>
    <w:rsid w:val="006672A6"/>
    <w:rsid w:val="00667D1D"/>
    <w:rsid w:val="006709D3"/>
    <w:rsid w:val="00671175"/>
    <w:rsid w:val="00671F22"/>
    <w:rsid w:val="00673E27"/>
    <w:rsid w:val="00674863"/>
    <w:rsid w:val="006751F1"/>
    <w:rsid w:val="00676178"/>
    <w:rsid w:val="0067620B"/>
    <w:rsid w:val="00676DD3"/>
    <w:rsid w:val="0068104C"/>
    <w:rsid w:val="006811BE"/>
    <w:rsid w:val="00681290"/>
    <w:rsid w:val="00682338"/>
    <w:rsid w:val="006825D1"/>
    <w:rsid w:val="00683768"/>
    <w:rsid w:val="00683C25"/>
    <w:rsid w:val="006843F3"/>
    <w:rsid w:val="006844FC"/>
    <w:rsid w:val="00685107"/>
    <w:rsid w:val="006853C0"/>
    <w:rsid w:val="00685EBD"/>
    <w:rsid w:val="0068602A"/>
    <w:rsid w:val="00686C32"/>
    <w:rsid w:val="00690264"/>
    <w:rsid w:val="00693544"/>
    <w:rsid w:val="006935A4"/>
    <w:rsid w:val="00693C16"/>
    <w:rsid w:val="00696BEF"/>
    <w:rsid w:val="00696DDA"/>
    <w:rsid w:val="006A075E"/>
    <w:rsid w:val="006A0A22"/>
    <w:rsid w:val="006A3299"/>
    <w:rsid w:val="006A53A4"/>
    <w:rsid w:val="006A57D1"/>
    <w:rsid w:val="006A5BBE"/>
    <w:rsid w:val="006A5E64"/>
    <w:rsid w:val="006A6080"/>
    <w:rsid w:val="006A695C"/>
    <w:rsid w:val="006A6A59"/>
    <w:rsid w:val="006A72FD"/>
    <w:rsid w:val="006A788E"/>
    <w:rsid w:val="006A7F41"/>
    <w:rsid w:val="006B05DF"/>
    <w:rsid w:val="006B1453"/>
    <w:rsid w:val="006B30C9"/>
    <w:rsid w:val="006B365E"/>
    <w:rsid w:val="006B429A"/>
    <w:rsid w:val="006B4D23"/>
    <w:rsid w:val="006B5166"/>
    <w:rsid w:val="006B55AA"/>
    <w:rsid w:val="006B6184"/>
    <w:rsid w:val="006B65F2"/>
    <w:rsid w:val="006B6757"/>
    <w:rsid w:val="006B6E7B"/>
    <w:rsid w:val="006B6FA0"/>
    <w:rsid w:val="006B7483"/>
    <w:rsid w:val="006C02B6"/>
    <w:rsid w:val="006C0B34"/>
    <w:rsid w:val="006C4035"/>
    <w:rsid w:val="006C43CD"/>
    <w:rsid w:val="006C44EE"/>
    <w:rsid w:val="006C4C21"/>
    <w:rsid w:val="006C5BD5"/>
    <w:rsid w:val="006D05BB"/>
    <w:rsid w:val="006D114E"/>
    <w:rsid w:val="006D1CD3"/>
    <w:rsid w:val="006D4066"/>
    <w:rsid w:val="006D5035"/>
    <w:rsid w:val="006D53BB"/>
    <w:rsid w:val="006D5FB5"/>
    <w:rsid w:val="006D6267"/>
    <w:rsid w:val="006D70C3"/>
    <w:rsid w:val="006E02C7"/>
    <w:rsid w:val="006E1166"/>
    <w:rsid w:val="006E23FC"/>
    <w:rsid w:val="006E2C8B"/>
    <w:rsid w:val="006E2FD8"/>
    <w:rsid w:val="006E3A10"/>
    <w:rsid w:val="006E5259"/>
    <w:rsid w:val="006E5495"/>
    <w:rsid w:val="006E5514"/>
    <w:rsid w:val="006E640A"/>
    <w:rsid w:val="006E6763"/>
    <w:rsid w:val="006E69F7"/>
    <w:rsid w:val="006E6AC1"/>
    <w:rsid w:val="006E72AC"/>
    <w:rsid w:val="006E7A00"/>
    <w:rsid w:val="006F1CA5"/>
    <w:rsid w:val="006F20F4"/>
    <w:rsid w:val="006F3E9B"/>
    <w:rsid w:val="006F63DA"/>
    <w:rsid w:val="006F69A1"/>
    <w:rsid w:val="006F6EC4"/>
    <w:rsid w:val="00702C36"/>
    <w:rsid w:val="007038CD"/>
    <w:rsid w:val="0070595A"/>
    <w:rsid w:val="00705AE1"/>
    <w:rsid w:val="00705B8D"/>
    <w:rsid w:val="00705C46"/>
    <w:rsid w:val="00707408"/>
    <w:rsid w:val="00707642"/>
    <w:rsid w:val="00711A43"/>
    <w:rsid w:val="007127D0"/>
    <w:rsid w:val="007136CD"/>
    <w:rsid w:val="00713E77"/>
    <w:rsid w:val="00714EE7"/>
    <w:rsid w:val="007161A7"/>
    <w:rsid w:val="007179CD"/>
    <w:rsid w:val="00720769"/>
    <w:rsid w:val="007207EC"/>
    <w:rsid w:val="00721699"/>
    <w:rsid w:val="00721F53"/>
    <w:rsid w:val="0072244C"/>
    <w:rsid w:val="00722C69"/>
    <w:rsid w:val="00724378"/>
    <w:rsid w:val="00724BAD"/>
    <w:rsid w:val="00724F17"/>
    <w:rsid w:val="0072542E"/>
    <w:rsid w:val="00725765"/>
    <w:rsid w:val="007259F9"/>
    <w:rsid w:val="00725CB6"/>
    <w:rsid w:val="00726558"/>
    <w:rsid w:val="007279F3"/>
    <w:rsid w:val="00727E33"/>
    <w:rsid w:val="0073043A"/>
    <w:rsid w:val="00730483"/>
    <w:rsid w:val="007336E2"/>
    <w:rsid w:val="0073444B"/>
    <w:rsid w:val="00735F54"/>
    <w:rsid w:val="00736E5A"/>
    <w:rsid w:val="00737635"/>
    <w:rsid w:val="007378CB"/>
    <w:rsid w:val="00737E0D"/>
    <w:rsid w:val="007405F5"/>
    <w:rsid w:val="007409DC"/>
    <w:rsid w:val="00743516"/>
    <w:rsid w:val="00744D0D"/>
    <w:rsid w:val="00744F29"/>
    <w:rsid w:val="00745876"/>
    <w:rsid w:val="00746E0C"/>
    <w:rsid w:val="00747138"/>
    <w:rsid w:val="00747AAB"/>
    <w:rsid w:val="0075025B"/>
    <w:rsid w:val="007502AA"/>
    <w:rsid w:val="00751424"/>
    <w:rsid w:val="00753AB2"/>
    <w:rsid w:val="00755595"/>
    <w:rsid w:val="00757803"/>
    <w:rsid w:val="00760B18"/>
    <w:rsid w:val="007610CB"/>
    <w:rsid w:val="00762746"/>
    <w:rsid w:val="00762AE3"/>
    <w:rsid w:val="00762B03"/>
    <w:rsid w:val="00763CD9"/>
    <w:rsid w:val="00764856"/>
    <w:rsid w:val="00765518"/>
    <w:rsid w:val="007656AB"/>
    <w:rsid w:val="00766FFF"/>
    <w:rsid w:val="00767185"/>
    <w:rsid w:val="0076736C"/>
    <w:rsid w:val="00767D3B"/>
    <w:rsid w:val="00770689"/>
    <w:rsid w:val="00771684"/>
    <w:rsid w:val="00773FEE"/>
    <w:rsid w:val="007766DF"/>
    <w:rsid w:val="0077709C"/>
    <w:rsid w:val="0077744B"/>
    <w:rsid w:val="00777636"/>
    <w:rsid w:val="00777FA0"/>
    <w:rsid w:val="007813D2"/>
    <w:rsid w:val="007819DF"/>
    <w:rsid w:val="0078321F"/>
    <w:rsid w:val="00783471"/>
    <w:rsid w:val="00783E7A"/>
    <w:rsid w:val="00783F05"/>
    <w:rsid w:val="007848AE"/>
    <w:rsid w:val="007851F7"/>
    <w:rsid w:val="00786A3B"/>
    <w:rsid w:val="00786B80"/>
    <w:rsid w:val="00787389"/>
    <w:rsid w:val="00790B38"/>
    <w:rsid w:val="00790FB9"/>
    <w:rsid w:val="00791051"/>
    <w:rsid w:val="00791082"/>
    <w:rsid w:val="007919A6"/>
    <w:rsid w:val="00791D07"/>
    <w:rsid w:val="0079401A"/>
    <w:rsid w:val="00794589"/>
    <w:rsid w:val="00794DBB"/>
    <w:rsid w:val="007960FA"/>
    <w:rsid w:val="00797BB5"/>
    <w:rsid w:val="007A01D7"/>
    <w:rsid w:val="007A093B"/>
    <w:rsid w:val="007A0B91"/>
    <w:rsid w:val="007A0FC5"/>
    <w:rsid w:val="007A1483"/>
    <w:rsid w:val="007A30A2"/>
    <w:rsid w:val="007A49C8"/>
    <w:rsid w:val="007A504B"/>
    <w:rsid w:val="007A536C"/>
    <w:rsid w:val="007A549A"/>
    <w:rsid w:val="007A603D"/>
    <w:rsid w:val="007A6A4A"/>
    <w:rsid w:val="007A6BCC"/>
    <w:rsid w:val="007A79BD"/>
    <w:rsid w:val="007A7F3F"/>
    <w:rsid w:val="007B0669"/>
    <w:rsid w:val="007B0D8D"/>
    <w:rsid w:val="007B1408"/>
    <w:rsid w:val="007B22FA"/>
    <w:rsid w:val="007B288B"/>
    <w:rsid w:val="007B3755"/>
    <w:rsid w:val="007B4193"/>
    <w:rsid w:val="007B50A4"/>
    <w:rsid w:val="007B65A7"/>
    <w:rsid w:val="007B684B"/>
    <w:rsid w:val="007B69DB"/>
    <w:rsid w:val="007B6D6A"/>
    <w:rsid w:val="007B7026"/>
    <w:rsid w:val="007C047E"/>
    <w:rsid w:val="007C0A4D"/>
    <w:rsid w:val="007C1CB7"/>
    <w:rsid w:val="007C2643"/>
    <w:rsid w:val="007C2CF7"/>
    <w:rsid w:val="007C31A2"/>
    <w:rsid w:val="007C3851"/>
    <w:rsid w:val="007C40C2"/>
    <w:rsid w:val="007C5911"/>
    <w:rsid w:val="007C703B"/>
    <w:rsid w:val="007D10C0"/>
    <w:rsid w:val="007D21A7"/>
    <w:rsid w:val="007D292C"/>
    <w:rsid w:val="007D3217"/>
    <w:rsid w:val="007D50D3"/>
    <w:rsid w:val="007D6810"/>
    <w:rsid w:val="007E0A1C"/>
    <w:rsid w:val="007E1FB8"/>
    <w:rsid w:val="007E2E90"/>
    <w:rsid w:val="007E32DC"/>
    <w:rsid w:val="007E3635"/>
    <w:rsid w:val="007E465A"/>
    <w:rsid w:val="007E475D"/>
    <w:rsid w:val="007E5BEF"/>
    <w:rsid w:val="007E604D"/>
    <w:rsid w:val="007E7760"/>
    <w:rsid w:val="007F0538"/>
    <w:rsid w:val="007F093E"/>
    <w:rsid w:val="007F130A"/>
    <w:rsid w:val="007F169A"/>
    <w:rsid w:val="007F24E7"/>
    <w:rsid w:val="007F2A42"/>
    <w:rsid w:val="007F5EDE"/>
    <w:rsid w:val="007F6396"/>
    <w:rsid w:val="0080047A"/>
    <w:rsid w:val="00801F1E"/>
    <w:rsid w:val="008031C7"/>
    <w:rsid w:val="008036FF"/>
    <w:rsid w:val="00803BD0"/>
    <w:rsid w:val="00803BFE"/>
    <w:rsid w:val="00803EB7"/>
    <w:rsid w:val="00804E96"/>
    <w:rsid w:val="00805818"/>
    <w:rsid w:val="0080680A"/>
    <w:rsid w:val="00806FAF"/>
    <w:rsid w:val="008078CC"/>
    <w:rsid w:val="008104F8"/>
    <w:rsid w:val="0081185B"/>
    <w:rsid w:val="0081325D"/>
    <w:rsid w:val="00813999"/>
    <w:rsid w:val="008163C9"/>
    <w:rsid w:val="00817216"/>
    <w:rsid w:val="00820D23"/>
    <w:rsid w:val="00823751"/>
    <w:rsid w:val="00823D02"/>
    <w:rsid w:val="00824DEA"/>
    <w:rsid w:val="008252E5"/>
    <w:rsid w:val="00825B62"/>
    <w:rsid w:val="00826A6D"/>
    <w:rsid w:val="00826E97"/>
    <w:rsid w:val="00827B0C"/>
    <w:rsid w:val="008302DE"/>
    <w:rsid w:val="008305AE"/>
    <w:rsid w:val="00830FD3"/>
    <w:rsid w:val="00831664"/>
    <w:rsid w:val="00831956"/>
    <w:rsid w:val="0083277A"/>
    <w:rsid w:val="00837A94"/>
    <w:rsid w:val="00837AB6"/>
    <w:rsid w:val="00837D91"/>
    <w:rsid w:val="008403E3"/>
    <w:rsid w:val="008416C1"/>
    <w:rsid w:val="00843233"/>
    <w:rsid w:val="008436D1"/>
    <w:rsid w:val="00844E19"/>
    <w:rsid w:val="008456A4"/>
    <w:rsid w:val="00845D6A"/>
    <w:rsid w:val="0084677E"/>
    <w:rsid w:val="008475A8"/>
    <w:rsid w:val="008477C7"/>
    <w:rsid w:val="0085003C"/>
    <w:rsid w:val="0085063E"/>
    <w:rsid w:val="00852044"/>
    <w:rsid w:val="00852281"/>
    <w:rsid w:val="00853286"/>
    <w:rsid w:val="0085433E"/>
    <w:rsid w:val="00854B4F"/>
    <w:rsid w:val="0085505A"/>
    <w:rsid w:val="008562AA"/>
    <w:rsid w:val="00856959"/>
    <w:rsid w:val="00856C14"/>
    <w:rsid w:val="0085768F"/>
    <w:rsid w:val="0086036D"/>
    <w:rsid w:val="00860EC1"/>
    <w:rsid w:val="008627F9"/>
    <w:rsid w:val="008628A0"/>
    <w:rsid w:val="00862B53"/>
    <w:rsid w:val="008634C0"/>
    <w:rsid w:val="008636AC"/>
    <w:rsid w:val="008639BB"/>
    <w:rsid w:val="00863BED"/>
    <w:rsid w:val="0086473D"/>
    <w:rsid w:val="00865CFB"/>
    <w:rsid w:val="00865E2F"/>
    <w:rsid w:val="00867AA8"/>
    <w:rsid w:val="00870DB7"/>
    <w:rsid w:val="00870FEA"/>
    <w:rsid w:val="00872EA1"/>
    <w:rsid w:val="00874766"/>
    <w:rsid w:val="00874D59"/>
    <w:rsid w:val="00876114"/>
    <w:rsid w:val="0087642C"/>
    <w:rsid w:val="00876E46"/>
    <w:rsid w:val="008770EC"/>
    <w:rsid w:val="00877502"/>
    <w:rsid w:val="00877F12"/>
    <w:rsid w:val="0088132B"/>
    <w:rsid w:val="00881DE9"/>
    <w:rsid w:val="00882C7C"/>
    <w:rsid w:val="00884B8A"/>
    <w:rsid w:val="00884FB7"/>
    <w:rsid w:val="00884FFD"/>
    <w:rsid w:val="00885540"/>
    <w:rsid w:val="008860E8"/>
    <w:rsid w:val="00890428"/>
    <w:rsid w:val="00890A76"/>
    <w:rsid w:val="00892038"/>
    <w:rsid w:val="0089250F"/>
    <w:rsid w:val="00892B8F"/>
    <w:rsid w:val="00895B2C"/>
    <w:rsid w:val="00895B9B"/>
    <w:rsid w:val="008A0700"/>
    <w:rsid w:val="008A241A"/>
    <w:rsid w:val="008A4D7E"/>
    <w:rsid w:val="008A519F"/>
    <w:rsid w:val="008B12DE"/>
    <w:rsid w:val="008B1BFC"/>
    <w:rsid w:val="008B2028"/>
    <w:rsid w:val="008B2C1F"/>
    <w:rsid w:val="008B462A"/>
    <w:rsid w:val="008B5A7B"/>
    <w:rsid w:val="008B6561"/>
    <w:rsid w:val="008B7F0F"/>
    <w:rsid w:val="008C190B"/>
    <w:rsid w:val="008C2F95"/>
    <w:rsid w:val="008C4992"/>
    <w:rsid w:val="008C57BC"/>
    <w:rsid w:val="008C6526"/>
    <w:rsid w:val="008C6A08"/>
    <w:rsid w:val="008C6AA6"/>
    <w:rsid w:val="008C6D0B"/>
    <w:rsid w:val="008C7D5B"/>
    <w:rsid w:val="008C7E6D"/>
    <w:rsid w:val="008D1352"/>
    <w:rsid w:val="008D1804"/>
    <w:rsid w:val="008D2325"/>
    <w:rsid w:val="008D34E6"/>
    <w:rsid w:val="008D5B26"/>
    <w:rsid w:val="008D6936"/>
    <w:rsid w:val="008D790C"/>
    <w:rsid w:val="008D7D21"/>
    <w:rsid w:val="008E094B"/>
    <w:rsid w:val="008E0C22"/>
    <w:rsid w:val="008E2DEF"/>
    <w:rsid w:val="008E4A24"/>
    <w:rsid w:val="008E4FEC"/>
    <w:rsid w:val="008E51E4"/>
    <w:rsid w:val="008E5895"/>
    <w:rsid w:val="008E613B"/>
    <w:rsid w:val="008E7371"/>
    <w:rsid w:val="008E7873"/>
    <w:rsid w:val="008E7AAB"/>
    <w:rsid w:val="008E7F61"/>
    <w:rsid w:val="008F1970"/>
    <w:rsid w:val="008F2721"/>
    <w:rsid w:val="008F2AD2"/>
    <w:rsid w:val="008F3AC1"/>
    <w:rsid w:val="008F4289"/>
    <w:rsid w:val="008F497C"/>
    <w:rsid w:val="008F49F7"/>
    <w:rsid w:val="008F4C18"/>
    <w:rsid w:val="008F4F08"/>
    <w:rsid w:val="008F776E"/>
    <w:rsid w:val="009012C8"/>
    <w:rsid w:val="00901503"/>
    <w:rsid w:val="00903245"/>
    <w:rsid w:val="00903700"/>
    <w:rsid w:val="0090389A"/>
    <w:rsid w:val="00903E50"/>
    <w:rsid w:val="0090468B"/>
    <w:rsid w:val="00905005"/>
    <w:rsid w:val="00910682"/>
    <w:rsid w:val="00910DD3"/>
    <w:rsid w:val="00910F7A"/>
    <w:rsid w:val="0091223B"/>
    <w:rsid w:val="009138CC"/>
    <w:rsid w:val="00914366"/>
    <w:rsid w:val="00914B7E"/>
    <w:rsid w:val="009150EA"/>
    <w:rsid w:val="009158A2"/>
    <w:rsid w:val="00917E20"/>
    <w:rsid w:val="00920700"/>
    <w:rsid w:val="00920E89"/>
    <w:rsid w:val="009212ED"/>
    <w:rsid w:val="0092290E"/>
    <w:rsid w:val="00923B77"/>
    <w:rsid w:val="009241B8"/>
    <w:rsid w:val="00924CA8"/>
    <w:rsid w:val="00925C3F"/>
    <w:rsid w:val="00926BFA"/>
    <w:rsid w:val="009270AE"/>
    <w:rsid w:val="00927137"/>
    <w:rsid w:val="009305E5"/>
    <w:rsid w:val="00930FD6"/>
    <w:rsid w:val="0093147A"/>
    <w:rsid w:val="0093174A"/>
    <w:rsid w:val="009317B4"/>
    <w:rsid w:val="00932118"/>
    <w:rsid w:val="009333D8"/>
    <w:rsid w:val="00935793"/>
    <w:rsid w:val="0093596E"/>
    <w:rsid w:val="00935A3C"/>
    <w:rsid w:val="00937CAA"/>
    <w:rsid w:val="00937F10"/>
    <w:rsid w:val="009406F8"/>
    <w:rsid w:val="009423E1"/>
    <w:rsid w:val="00942E38"/>
    <w:rsid w:val="00942ECE"/>
    <w:rsid w:val="00943AFB"/>
    <w:rsid w:val="00944CC1"/>
    <w:rsid w:val="00945D87"/>
    <w:rsid w:val="00946BE2"/>
    <w:rsid w:val="00947A8A"/>
    <w:rsid w:val="009502FB"/>
    <w:rsid w:val="009504FE"/>
    <w:rsid w:val="00950B0C"/>
    <w:rsid w:val="009514F2"/>
    <w:rsid w:val="0095365A"/>
    <w:rsid w:val="009545C5"/>
    <w:rsid w:val="00954A6F"/>
    <w:rsid w:val="00954C40"/>
    <w:rsid w:val="009560D7"/>
    <w:rsid w:val="00956A55"/>
    <w:rsid w:val="00956A96"/>
    <w:rsid w:val="00956C21"/>
    <w:rsid w:val="009571B9"/>
    <w:rsid w:val="00957BFF"/>
    <w:rsid w:val="00961178"/>
    <w:rsid w:val="00961E91"/>
    <w:rsid w:val="00962203"/>
    <w:rsid w:val="00963712"/>
    <w:rsid w:val="00963AB5"/>
    <w:rsid w:val="00963D5B"/>
    <w:rsid w:val="00963DAA"/>
    <w:rsid w:val="009678A1"/>
    <w:rsid w:val="00967CEB"/>
    <w:rsid w:val="00970BEC"/>
    <w:rsid w:val="00971671"/>
    <w:rsid w:val="009723AD"/>
    <w:rsid w:val="0097434E"/>
    <w:rsid w:val="0097460E"/>
    <w:rsid w:val="00974B6A"/>
    <w:rsid w:val="009752C7"/>
    <w:rsid w:val="009757A7"/>
    <w:rsid w:val="00976616"/>
    <w:rsid w:val="00976B4E"/>
    <w:rsid w:val="00977B92"/>
    <w:rsid w:val="00982B8D"/>
    <w:rsid w:val="00982F92"/>
    <w:rsid w:val="00984BF0"/>
    <w:rsid w:val="009853E2"/>
    <w:rsid w:val="00985504"/>
    <w:rsid w:val="00986A08"/>
    <w:rsid w:val="00986E9C"/>
    <w:rsid w:val="00990DBD"/>
    <w:rsid w:val="00991418"/>
    <w:rsid w:val="00992EF6"/>
    <w:rsid w:val="009933E1"/>
    <w:rsid w:val="009938C6"/>
    <w:rsid w:val="00993D68"/>
    <w:rsid w:val="009947A4"/>
    <w:rsid w:val="009960B4"/>
    <w:rsid w:val="0099641C"/>
    <w:rsid w:val="009971FC"/>
    <w:rsid w:val="009A030A"/>
    <w:rsid w:val="009A0A36"/>
    <w:rsid w:val="009A0A46"/>
    <w:rsid w:val="009A0A60"/>
    <w:rsid w:val="009A1C4F"/>
    <w:rsid w:val="009A1CC6"/>
    <w:rsid w:val="009A1EC6"/>
    <w:rsid w:val="009A2307"/>
    <w:rsid w:val="009A284D"/>
    <w:rsid w:val="009A5694"/>
    <w:rsid w:val="009A5F92"/>
    <w:rsid w:val="009A6E8B"/>
    <w:rsid w:val="009A762C"/>
    <w:rsid w:val="009A7D58"/>
    <w:rsid w:val="009B0492"/>
    <w:rsid w:val="009B0601"/>
    <w:rsid w:val="009B095F"/>
    <w:rsid w:val="009B27DC"/>
    <w:rsid w:val="009B3066"/>
    <w:rsid w:val="009B349F"/>
    <w:rsid w:val="009B468B"/>
    <w:rsid w:val="009B4B01"/>
    <w:rsid w:val="009B52A5"/>
    <w:rsid w:val="009B5CB6"/>
    <w:rsid w:val="009B5E17"/>
    <w:rsid w:val="009C09E7"/>
    <w:rsid w:val="009C11C8"/>
    <w:rsid w:val="009C1AF0"/>
    <w:rsid w:val="009C44BE"/>
    <w:rsid w:val="009C51E1"/>
    <w:rsid w:val="009C541D"/>
    <w:rsid w:val="009D00CD"/>
    <w:rsid w:val="009D0101"/>
    <w:rsid w:val="009D2667"/>
    <w:rsid w:val="009D316D"/>
    <w:rsid w:val="009D3499"/>
    <w:rsid w:val="009D3817"/>
    <w:rsid w:val="009D44C9"/>
    <w:rsid w:val="009D72BA"/>
    <w:rsid w:val="009D76DB"/>
    <w:rsid w:val="009E0847"/>
    <w:rsid w:val="009E0C55"/>
    <w:rsid w:val="009E1E1E"/>
    <w:rsid w:val="009E25EC"/>
    <w:rsid w:val="009E2DAC"/>
    <w:rsid w:val="009E31AA"/>
    <w:rsid w:val="009E3352"/>
    <w:rsid w:val="009E4E79"/>
    <w:rsid w:val="009E4F72"/>
    <w:rsid w:val="009E5BFB"/>
    <w:rsid w:val="009E5E8C"/>
    <w:rsid w:val="009E6146"/>
    <w:rsid w:val="009E64CE"/>
    <w:rsid w:val="009E6A5F"/>
    <w:rsid w:val="009E759A"/>
    <w:rsid w:val="009E7F02"/>
    <w:rsid w:val="009F2089"/>
    <w:rsid w:val="009F2931"/>
    <w:rsid w:val="009F33FD"/>
    <w:rsid w:val="009F37AD"/>
    <w:rsid w:val="009F3F5E"/>
    <w:rsid w:val="009F41CC"/>
    <w:rsid w:val="009F473D"/>
    <w:rsid w:val="009F68D0"/>
    <w:rsid w:val="009F7B1E"/>
    <w:rsid w:val="00A007BB"/>
    <w:rsid w:val="00A008CE"/>
    <w:rsid w:val="00A00D48"/>
    <w:rsid w:val="00A023D2"/>
    <w:rsid w:val="00A032F4"/>
    <w:rsid w:val="00A039D8"/>
    <w:rsid w:val="00A04FF0"/>
    <w:rsid w:val="00A05A07"/>
    <w:rsid w:val="00A05AD0"/>
    <w:rsid w:val="00A06466"/>
    <w:rsid w:val="00A06F7A"/>
    <w:rsid w:val="00A132CC"/>
    <w:rsid w:val="00A137C9"/>
    <w:rsid w:val="00A148C6"/>
    <w:rsid w:val="00A161B6"/>
    <w:rsid w:val="00A17078"/>
    <w:rsid w:val="00A20A34"/>
    <w:rsid w:val="00A210C6"/>
    <w:rsid w:val="00A223C8"/>
    <w:rsid w:val="00A226FA"/>
    <w:rsid w:val="00A22AAB"/>
    <w:rsid w:val="00A22F2C"/>
    <w:rsid w:val="00A23DD0"/>
    <w:rsid w:val="00A25674"/>
    <w:rsid w:val="00A25CA2"/>
    <w:rsid w:val="00A27C31"/>
    <w:rsid w:val="00A30827"/>
    <w:rsid w:val="00A30BC4"/>
    <w:rsid w:val="00A34C89"/>
    <w:rsid w:val="00A36520"/>
    <w:rsid w:val="00A413C7"/>
    <w:rsid w:val="00A41F8D"/>
    <w:rsid w:val="00A4282C"/>
    <w:rsid w:val="00A43C45"/>
    <w:rsid w:val="00A440D6"/>
    <w:rsid w:val="00A443F3"/>
    <w:rsid w:val="00A450A5"/>
    <w:rsid w:val="00A455A5"/>
    <w:rsid w:val="00A459A9"/>
    <w:rsid w:val="00A47316"/>
    <w:rsid w:val="00A47AF6"/>
    <w:rsid w:val="00A50C68"/>
    <w:rsid w:val="00A50CAE"/>
    <w:rsid w:val="00A51C18"/>
    <w:rsid w:val="00A5266B"/>
    <w:rsid w:val="00A52A48"/>
    <w:rsid w:val="00A53325"/>
    <w:rsid w:val="00A53561"/>
    <w:rsid w:val="00A545CF"/>
    <w:rsid w:val="00A548D2"/>
    <w:rsid w:val="00A54A6F"/>
    <w:rsid w:val="00A54FE4"/>
    <w:rsid w:val="00A55684"/>
    <w:rsid w:val="00A55DA3"/>
    <w:rsid w:val="00A566F3"/>
    <w:rsid w:val="00A57026"/>
    <w:rsid w:val="00A5731D"/>
    <w:rsid w:val="00A57992"/>
    <w:rsid w:val="00A60205"/>
    <w:rsid w:val="00A62E83"/>
    <w:rsid w:val="00A6436D"/>
    <w:rsid w:val="00A64C1C"/>
    <w:rsid w:val="00A65BC7"/>
    <w:rsid w:val="00A65EB0"/>
    <w:rsid w:val="00A66532"/>
    <w:rsid w:val="00A67B6C"/>
    <w:rsid w:val="00A7032E"/>
    <w:rsid w:val="00A708E4"/>
    <w:rsid w:val="00A712FF"/>
    <w:rsid w:val="00A72636"/>
    <w:rsid w:val="00A72DAF"/>
    <w:rsid w:val="00A73229"/>
    <w:rsid w:val="00A73356"/>
    <w:rsid w:val="00A74196"/>
    <w:rsid w:val="00A75751"/>
    <w:rsid w:val="00A76998"/>
    <w:rsid w:val="00A777E6"/>
    <w:rsid w:val="00A77B7A"/>
    <w:rsid w:val="00A832F8"/>
    <w:rsid w:val="00A84193"/>
    <w:rsid w:val="00A86B69"/>
    <w:rsid w:val="00A87246"/>
    <w:rsid w:val="00A87D6E"/>
    <w:rsid w:val="00A87FB2"/>
    <w:rsid w:val="00A9200A"/>
    <w:rsid w:val="00A92640"/>
    <w:rsid w:val="00A92A23"/>
    <w:rsid w:val="00A9312A"/>
    <w:rsid w:val="00A934FE"/>
    <w:rsid w:val="00A9643D"/>
    <w:rsid w:val="00A9705C"/>
    <w:rsid w:val="00AA072A"/>
    <w:rsid w:val="00AA1AA3"/>
    <w:rsid w:val="00AA2146"/>
    <w:rsid w:val="00AA26D6"/>
    <w:rsid w:val="00AA26EC"/>
    <w:rsid w:val="00AA30E3"/>
    <w:rsid w:val="00AA344D"/>
    <w:rsid w:val="00AA367A"/>
    <w:rsid w:val="00AA59C0"/>
    <w:rsid w:val="00AA61CA"/>
    <w:rsid w:val="00AA6F82"/>
    <w:rsid w:val="00AA792A"/>
    <w:rsid w:val="00AB0225"/>
    <w:rsid w:val="00AB0C62"/>
    <w:rsid w:val="00AB125C"/>
    <w:rsid w:val="00AB29A0"/>
    <w:rsid w:val="00AB349D"/>
    <w:rsid w:val="00AB3964"/>
    <w:rsid w:val="00AB4149"/>
    <w:rsid w:val="00AB4E37"/>
    <w:rsid w:val="00AB6017"/>
    <w:rsid w:val="00AB6200"/>
    <w:rsid w:val="00AC03CC"/>
    <w:rsid w:val="00AC1326"/>
    <w:rsid w:val="00AC3142"/>
    <w:rsid w:val="00AC4F91"/>
    <w:rsid w:val="00AC7192"/>
    <w:rsid w:val="00AC73DB"/>
    <w:rsid w:val="00AC7C6C"/>
    <w:rsid w:val="00AD00BD"/>
    <w:rsid w:val="00AD0839"/>
    <w:rsid w:val="00AD0913"/>
    <w:rsid w:val="00AD17D0"/>
    <w:rsid w:val="00AD267B"/>
    <w:rsid w:val="00AD2FD4"/>
    <w:rsid w:val="00AD31B3"/>
    <w:rsid w:val="00AD58A2"/>
    <w:rsid w:val="00AD768E"/>
    <w:rsid w:val="00AE1510"/>
    <w:rsid w:val="00AE2090"/>
    <w:rsid w:val="00AE2A38"/>
    <w:rsid w:val="00AE2F97"/>
    <w:rsid w:val="00AE3106"/>
    <w:rsid w:val="00AE4BD2"/>
    <w:rsid w:val="00AE5EB8"/>
    <w:rsid w:val="00AE6287"/>
    <w:rsid w:val="00AF22AC"/>
    <w:rsid w:val="00AF2516"/>
    <w:rsid w:val="00AF355D"/>
    <w:rsid w:val="00AF3737"/>
    <w:rsid w:val="00AF3A7C"/>
    <w:rsid w:val="00AF518C"/>
    <w:rsid w:val="00AF5F48"/>
    <w:rsid w:val="00AF6781"/>
    <w:rsid w:val="00AF7EE8"/>
    <w:rsid w:val="00B00F62"/>
    <w:rsid w:val="00B01771"/>
    <w:rsid w:val="00B03399"/>
    <w:rsid w:val="00B03D88"/>
    <w:rsid w:val="00B040F4"/>
    <w:rsid w:val="00B04570"/>
    <w:rsid w:val="00B04715"/>
    <w:rsid w:val="00B04D0C"/>
    <w:rsid w:val="00B058E1"/>
    <w:rsid w:val="00B07D85"/>
    <w:rsid w:val="00B1039E"/>
    <w:rsid w:val="00B10CA0"/>
    <w:rsid w:val="00B11466"/>
    <w:rsid w:val="00B14EAF"/>
    <w:rsid w:val="00B16410"/>
    <w:rsid w:val="00B16F64"/>
    <w:rsid w:val="00B17277"/>
    <w:rsid w:val="00B1772C"/>
    <w:rsid w:val="00B179D6"/>
    <w:rsid w:val="00B21A7B"/>
    <w:rsid w:val="00B2284F"/>
    <w:rsid w:val="00B22ADF"/>
    <w:rsid w:val="00B24313"/>
    <w:rsid w:val="00B24F9D"/>
    <w:rsid w:val="00B2573E"/>
    <w:rsid w:val="00B25D1E"/>
    <w:rsid w:val="00B26266"/>
    <w:rsid w:val="00B2648A"/>
    <w:rsid w:val="00B27051"/>
    <w:rsid w:val="00B2738D"/>
    <w:rsid w:val="00B277F2"/>
    <w:rsid w:val="00B278D7"/>
    <w:rsid w:val="00B27BE9"/>
    <w:rsid w:val="00B27C92"/>
    <w:rsid w:val="00B30974"/>
    <w:rsid w:val="00B309FC"/>
    <w:rsid w:val="00B32310"/>
    <w:rsid w:val="00B32380"/>
    <w:rsid w:val="00B33413"/>
    <w:rsid w:val="00B3549B"/>
    <w:rsid w:val="00B354EB"/>
    <w:rsid w:val="00B35512"/>
    <w:rsid w:val="00B363FA"/>
    <w:rsid w:val="00B3643A"/>
    <w:rsid w:val="00B3674C"/>
    <w:rsid w:val="00B36BB4"/>
    <w:rsid w:val="00B442F4"/>
    <w:rsid w:val="00B4547B"/>
    <w:rsid w:val="00B462A4"/>
    <w:rsid w:val="00B47BC2"/>
    <w:rsid w:val="00B47FCE"/>
    <w:rsid w:val="00B50E5C"/>
    <w:rsid w:val="00B50E70"/>
    <w:rsid w:val="00B51957"/>
    <w:rsid w:val="00B52EC0"/>
    <w:rsid w:val="00B53CA0"/>
    <w:rsid w:val="00B55F55"/>
    <w:rsid w:val="00B571D8"/>
    <w:rsid w:val="00B603DA"/>
    <w:rsid w:val="00B61229"/>
    <w:rsid w:val="00B61B32"/>
    <w:rsid w:val="00B62FEE"/>
    <w:rsid w:val="00B6310B"/>
    <w:rsid w:val="00B6346A"/>
    <w:rsid w:val="00B63587"/>
    <w:rsid w:val="00B6688E"/>
    <w:rsid w:val="00B7085A"/>
    <w:rsid w:val="00B70A6E"/>
    <w:rsid w:val="00B70CC4"/>
    <w:rsid w:val="00B7281C"/>
    <w:rsid w:val="00B73013"/>
    <w:rsid w:val="00B74264"/>
    <w:rsid w:val="00B743D6"/>
    <w:rsid w:val="00B743FC"/>
    <w:rsid w:val="00B7486A"/>
    <w:rsid w:val="00B7510D"/>
    <w:rsid w:val="00B75402"/>
    <w:rsid w:val="00B75BEA"/>
    <w:rsid w:val="00B77209"/>
    <w:rsid w:val="00B77569"/>
    <w:rsid w:val="00B77B48"/>
    <w:rsid w:val="00B77E18"/>
    <w:rsid w:val="00B8119F"/>
    <w:rsid w:val="00B81A5D"/>
    <w:rsid w:val="00B824FD"/>
    <w:rsid w:val="00B8274F"/>
    <w:rsid w:val="00B8383D"/>
    <w:rsid w:val="00B83A9E"/>
    <w:rsid w:val="00B853E4"/>
    <w:rsid w:val="00B87425"/>
    <w:rsid w:val="00B901F7"/>
    <w:rsid w:val="00B90757"/>
    <w:rsid w:val="00B912DF"/>
    <w:rsid w:val="00B945CE"/>
    <w:rsid w:val="00B9495C"/>
    <w:rsid w:val="00B949F8"/>
    <w:rsid w:val="00B94B31"/>
    <w:rsid w:val="00B94B7E"/>
    <w:rsid w:val="00B94C10"/>
    <w:rsid w:val="00B9525E"/>
    <w:rsid w:val="00B95817"/>
    <w:rsid w:val="00BA0407"/>
    <w:rsid w:val="00BA0915"/>
    <w:rsid w:val="00BA0C01"/>
    <w:rsid w:val="00BA0FF0"/>
    <w:rsid w:val="00BA1DAC"/>
    <w:rsid w:val="00BA374A"/>
    <w:rsid w:val="00BA4E3D"/>
    <w:rsid w:val="00BA5AF8"/>
    <w:rsid w:val="00BA638C"/>
    <w:rsid w:val="00BA63FF"/>
    <w:rsid w:val="00BB09A9"/>
    <w:rsid w:val="00BB15E6"/>
    <w:rsid w:val="00BB3656"/>
    <w:rsid w:val="00BB3838"/>
    <w:rsid w:val="00BC001C"/>
    <w:rsid w:val="00BC01F4"/>
    <w:rsid w:val="00BC0B7F"/>
    <w:rsid w:val="00BC20E3"/>
    <w:rsid w:val="00BC32DF"/>
    <w:rsid w:val="00BC368E"/>
    <w:rsid w:val="00BC36C9"/>
    <w:rsid w:val="00BC37F7"/>
    <w:rsid w:val="00BC3B78"/>
    <w:rsid w:val="00BC4B26"/>
    <w:rsid w:val="00BC68B1"/>
    <w:rsid w:val="00BC6BCC"/>
    <w:rsid w:val="00BC6F71"/>
    <w:rsid w:val="00BC705D"/>
    <w:rsid w:val="00BC7207"/>
    <w:rsid w:val="00BD056A"/>
    <w:rsid w:val="00BD2501"/>
    <w:rsid w:val="00BD2D8B"/>
    <w:rsid w:val="00BD36A1"/>
    <w:rsid w:val="00BD37C5"/>
    <w:rsid w:val="00BD3DE3"/>
    <w:rsid w:val="00BD4217"/>
    <w:rsid w:val="00BD76B8"/>
    <w:rsid w:val="00BD7FA4"/>
    <w:rsid w:val="00BE0DCC"/>
    <w:rsid w:val="00BE0FC5"/>
    <w:rsid w:val="00BE2036"/>
    <w:rsid w:val="00BE2724"/>
    <w:rsid w:val="00BE279C"/>
    <w:rsid w:val="00BE30DF"/>
    <w:rsid w:val="00BE317C"/>
    <w:rsid w:val="00BE33EE"/>
    <w:rsid w:val="00BE40CD"/>
    <w:rsid w:val="00BE4CA3"/>
    <w:rsid w:val="00BE71DD"/>
    <w:rsid w:val="00BE7513"/>
    <w:rsid w:val="00BF0D8F"/>
    <w:rsid w:val="00BF1200"/>
    <w:rsid w:val="00BF3CC4"/>
    <w:rsid w:val="00BF637B"/>
    <w:rsid w:val="00BF677F"/>
    <w:rsid w:val="00BF749A"/>
    <w:rsid w:val="00C00389"/>
    <w:rsid w:val="00C006E0"/>
    <w:rsid w:val="00C01181"/>
    <w:rsid w:val="00C03CD8"/>
    <w:rsid w:val="00C03DFB"/>
    <w:rsid w:val="00C04B7E"/>
    <w:rsid w:val="00C05563"/>
    <w:rsid w:val="00C05EB8"/>
    <w:rsid w:val="00C0612D"/>
    <w:rsid w:val="00C06C07"/>
    <w:rsid w:val="00C07812"/>
    <w:rsid w:val="00C11502"/>
    <w:rsid w:val="00C11A0F"/>
    <w:rsid w:val="00C11E3D"/>
    <w:rsid w:val="00C16527"/>
    <w:rsid w:val="00C1652E"/>
    <w:rsid w:val="00C16908"/>
    <w:rsid w:val="00C16E2E"/>
    <w:rsid w:val="00C204DC"/>
    <w:rsid w:val="00C222CF"/>
    <w:rsid w:val="00C22F2C"/>
    <w:rsid w:val="00C23033"/>
    <w:rsid w:val="00C241A8"/>
    <w:rsid w:val="00C27B86"/>
    <w:rsid w:val="00C27D04"/>
    <w:rsid w:val="00C3267F"/>
    <w:rsid w:val="00C326F6"/>
    <w:rsid w:val="00C33517"/>
    <w:rsid w:val="00C34A3E"/>
    <w:rsid w:val="00C4038D"/>
    <w:rsid w:val="00C42454"/>
    <w:rsid w:val="00C42971"/>
    <w:rsid w:val="00C43645"/>
    <w:rsid w:val="00C43995"/>
    <w:rsid w:val="00C4414A"/>
    <w:rsid w:val="00C449AF"/>
    <w:rsid w:val="00C4633B"/>
    <w:rsid w:val="00C4707C"/>
    <w:rsid w:val="00C51A17"/>
    <w:rsid w:val="00C5295B"/>
    <w:rsid w:val="00C53385"/>
    <w:rsid w:val="00C55978"/>
    <w:rsid w:val="00C55BF9"/>
    <w:rsid w:val="00C575CE"/>
    <w:rsid w:val="00C60FE4"/>
    <w:rsid w:val="00C6178E"/>
    <w:rsid w:val="00C61A1A"/>
    <w:rsid w:val="00C61E29"/>
    <w:rsid w:val="00C62FD9"/>
    <w:rsid w:val="00C65025"/>
    <w:rsid w:val="00C6629A"/>
    <w:rsid w:val="00C71976"/>
    <w:rsid w:val="00C730C9"/>
    <w:rsid w:val="00C73CB7"/>
    <w:rsid w:val="00C740B4"/>
    <w:rsid w:val="00C74166"/>
    <w:rsid w:val="00C75A69"/>
    <w:rsid w:val="00C76EC7"/>
    <w:rsid w:val="00C77176"/>
    <w:rsid w:val="00C773AE"/>
    <w:rsid w:val="00C800F5"/>
    <w:rsid w:val="00C80255"/>
    <w:rsid w:val="00C80A47"/>
    <w:rsid w:val="00C81419"/>
    <w:rsid w:val="00C846CA"/>
    <w:rsid w:val="00C8592F"/>
    <w:rsid w:val="00C85C7D"/>
    <w:rsid w:val="00C85E4F"/>
    <w:rsid w:val="00C86036"/>
    <w:rsid w:val="00C8610F"/>
    <w:rsid w:val="00C862C9"/>
    <w:rsid w:val="00C869F3"/>
    <w:rsid w:val="00C8730B"/>
    <w:rsid w:val="00C87990"/>
    <w:rsid w:val="00C906A0"/>
    <w:rsid w:val="00C911A2"/>
    <w:rsid w:val="00C91CD5"/>
    <w:rsid w:val="00C924DC"/>
    <w:rsid w:val="00C92CD9"/>
    <w:rsid w:val="00C94988"/>
    <w:rsid w:val="00C94EC7"/>
    <w:rsid w:val="00C957C5"/>
    <w:rsid w:val="00C95D87"/>
    <w:rsid w:val="00C95E92"/>
    <w:rsid w:val="00C96C23"/>
    <w:rsid w:val="00C96D02"/>
    <w:rsid w:val="00C97DCF"/>
    <w:rsid w:val="00CA0006"/>
    <w:rsid w:val="00CA0070"/>
    <w:rsid w:val="00CA07A4"/>
    <w:rsid w:val="00CA0B22"/>
    <w:rsid w:val="00CA168B"/>
    <w:rsid w:val="00CA1CBA"/>
    <w:rsid w:val="00CA4764"/>
    <w:rsid w:val="00CA530B"/>
    <w:rsid w:val="00CA565A"/>
    <w:rsid w:val="00CA5A7C"/>
    <w:rsid w:val="00CA6089"/>
    <w:rsid w:val="00CA6BB1"/>
    <w:rsid w:val="00CA6C0F"/>
    <w:rsid w:val="00CA72FB"/>
    <w:rsid w:val="00CA788D"/>
    <w:rsid w:val="00CB0459"/>
    <w:rsid w:val="00CB1D5E"/>
    <w:rsid w:val="00CB2E7B"/>
    <w:rsid w:val="00CB3B61"/>
    <w:rsid w:val="00CB5B5D"/>
    <w:rsid w:val="00CB6E2F"/>
    <w:rsid w:val="00CB74A3"/>
    <w:rsid w:val="00CB76BF"/>
    <w:rsid w:val="00CC00C8"/>
    <w:rsid w:val="00CC0DF0"/>
    <w:rsid w:val="00CC1455"/>
    <w:rsid w:val="00CC161D"/>
    <w:rsid w:val="00CC32CB"/>
    <w:rsid w:val="00CC577E"/>
    <w:rsid w:val="00CC585B"/>
    <w:rsid w:val="00CC6685"/>
    <w:rsid w:val="00CD00A6"/>
    <w:rsid w:val="00CD0524"/>
    <w:rsid w:val="00CD1C7E"/>
    <w:rsid w:val="00CD390D"/>
    <w:rsid w:val="00CD39F9"/>
    <w:rsid w:val="00CD513D"/>
    <w:rsid w:val="00CD6316"/>
    <w:rsid w:val="00CD6816"/>
    <w:rsid w:val="00CD6DAD"/>
    <w:rsid w:val="00CD7FBB"/>
    <w:rsid w:val="00CE018C"/>
    <w:rsid w:val="00CE0AD5"/>
    <w:rsid w:val="00CE0AD7"/>
    <w:rsid w:val="00CE1C75"/>
    <w:rsid w:val="00CE1D8A"/>
    <w:rsid w:val="00CE202A"/>
    <w:rsid w:val="00CE5459"/>
    <w:rsid w:val="00CE6277"/>
    <w:rsid w:val="00CE6DE4"/>
    <w:rsid w:val="00CF0AEF"/>
    <w:rsid w:val="00CF154F"/>
    <w:rsid w:val="00CF3A1C"/>
    <w:rsid w:val="00CF3C79"/>
    <w:rsid w:val="00CF4FF2"/>
    <w:rsid w:val="00CF5221"/>
    <w:rsid w:val="00CF6382"/>
    <w:rsid w:val="00CF77F2"/>
    <w:rsid w:val="00CF7C68"/>
    <w:rsid w:val="00D01294"/>
    <w:rsid w:val="00D01483"/>
    <w:rsid w:val="00D0291A"/>
    <w:rsid w:val="00D0461C"/>
    <w:rsid w:val="00D04AA6"/>
    <w:rsid w:val="00D06C27"/>
    <w:rsid w:val="00D07A35"/>
    <w:rsid w:val="00D07E5B"/>
    <w:rsid w:val="00D129CF"/>
    <w:rsid w:val="00D12EDF"/>
    <w:rsid w:val="00D14ED3"/>
    <w:rsid w:val="00D15602"/>
    <w:rsid w:val="00D15CBB"/>
    <w:rsid w:val="00D15DA7"/>
    <w:rsid w:val="00D16161"/>
    <w:rsid w:val="00D17E9A"/>
    <w:rsid w:val="00D21533"/>
    <w:rsid w:val="00D21538"/>
    <w:rsid w:val="00D215E8"/>
    <w:rsid w:val="00D2202E"/>
    <w:rsid w:val="00D223DA"/>
    <w:rsid w:val="00D22F30"/>
    <w:rsid w:val="00D231A6"/>
    <w:rsid w:val="00D23877"/>
    <w:rsid w:val="00D245A2"/>
    <w:rsid w:val="00D24EAA"/>
    <w:rsid w:val="00D24EAB"/>
    <w:rsid w:val="00D24F72"/>
    <w:rsid w:val="00D269F2"/>
    <w:rsid w:val="00D274D4"/>
    <w:rsid w:val="00D27E2B"/>
    <w:rsid w:val="00D31CDB"/>
    <w:rsid w:val="00D31E5B"/>
    <w:rsid w:val="00D321D9"/>
    <w:rsid w:val="00D32D30"/>
    <w:rsid w:val="00D333B9"/>
    <w:rsid w:val="00D33B26"/>
    <w:rsid w:val="00D34539"/>
    <w:rsid w:val="00D34A09"/>
    <w:rsid w:val="00D34AD6"/>
    <w:rsid w:val="00D351EA"/>
    <w:rsid w:val="00D35CFB"/>
    <w:rsid w:val="00D3685C"/>
    <w:rsid w:val="00D36DFB"/>
    <w:rsid w:val="00D375DB"/>
    <w:rsid w:val="00D41126"/>
    <w:rsid w:val="00D4165D"/>
    <w:rsid w:val="00D41828"/>
    <w:rsid w:val="00D42A7E"/>
    <w:rsid w:val="00D442DA"/>
    <w:rsid w:val="00D44358"/>
    <w:rsid w:val="00D44614"/>
    <w:rsid w:val="00D44B03"/>
    <w:rsid w:val="00D44CB3"/>
    <w:rsid w:val="00D4569E"/>
    <w:rsid w:val="00D45C03"/>
    <w:rsid w:val="00D50475"/>
    <w:rsid w:val="00D525F9"/>
    <w:rsid w:val="00D52C6D"/>
    <w:rsid w:val="00D5374C"/>
    <w:rsid w:val="00D555C2"/>
    <w:rsid w:val="00D56A62"/>
    <w:rsid w:val="00D57149"/>
    <w:rsid w:val="00D57D8F"/>
    <w:rsid w:val="00D60CAA"/>
    <w:rsid w:val="00D60DED"/>
    <w:rsid w:val="00D611D8"/>
    <w:rsid w:val="00D6253D"/>
    <w:rsid w:val="00D64431"/>
    <w:rsid w:val="00D65159"/>
    <w:rsid w:val="00D65568"/>
    <w:rsid w:val="00D65BDF"/>
    <w:rsid w:val="00D66023"/>
    <w:rsid w:val="00D6610C"/>
    <w:rsid w:val="00D67CEC"/>
    <w:rsid w:val="00D70723"/>
    <w:rsid w:val="00D71788"/>
    <w:rsid w:val="00D72DB4"/>
    <w:rsid w:val="00D72F8C"/>
    <w:rsid w:val="00D73649"/>
    <w:rsid w:val="00D7369B"/>
    <w:rsid w:val="00D73B26"/>
    <w:rsid w:val="00D74046"/>
    <w:rsid w:val="00D74116"/>
    <w:rsid w:val="00D74211"/>
    <w:rsid w:val="00D74342"/>
    <w:rsid w:val="00D762E7"/>
    <w:rsid w:val="00D7797F"/>
    <w:rsid w:val="00D81396"/>
    <w:rsid w:val="00D8189D"/>
    <w:rsid w:val="00D820CE"/>
    <w:rsid w:val="00D835EC"/>
    <w:rsid w:val="00D84653"/>
    <w:rsid w:val="00D84B4D"/>
    <w:rsid w:val="00D8629E"/>
    <w:rsid w:val="00D8643A"/>
    <w:rsid w:val="00D8721C"/>
    <w:rsid w:val="00D87A44"/>
    <w:rsid w:val="00D87B14"/>
    <w:rsid w:val="00D90535"/>
    <w:rsid w:val="00D90719"/>
    <w:rsid w:val="00D9118F"/>
    <w:rsid w:val="00D91E59"/>
    <w:rsid w:val="00D92205"/>
    <w:rsid w:val="00D93029"/>
    <w:rsid w:val="00D93B8E"/>
    <w:rsid w:val="00D955D8"/>
    <w:rsid w:val="00D96CD2"/>
    <w:rsid w:val="00D97CD9"/>
    <w:rsid w:val="00D97CF5"/>
    <w:rsid w:val="00D97ED9"/>
    <w:rsid w:val="00DA0770"/>
    <w:rsid w:val="00DA1213"/>
    <w:rsid w:val="00DA1352"/>
    <w:rsid w:val="00DA17D1"/>
    <w:rsid w:val="00DA18B7"/>
    <w:rsid w:val="00DA1C74"/>
    <w:rsid w:val="00DA2277"/>
    <w:rsid w:val="00DA2375"/>
    <w:rsid w:val="00DA2A26"/>
    <w:rsid w:val="00DA3778"/>
    <w:rsid w:val="00DA451C"/>
    <w:rsid w:val="00DA5923"/>
    <w:rsid w:val="00DA608A"/>
    <w:rsid w:val="00DA655A"/>
    <w:rsid w:val="00DA65D4"/>
    <w:rsid w:val="00DA6D23"/>
    <w:rsid w:val="00DA78E7"/>
    <w:rsid w:val="00DA7AE5"/>
    <w:rsid w:val="00DB20CE"/>
    <w:rsid w:val="00DB285B"/>
    <w:rsid w:val="00DB2D5E"/>
    <w:rsid w:val="00DB4B28"/>
    <w:rsid w:val="00DB50E5"/>
    <w:rsid w:val="00DB6E57"/>
    <w:rsid w:val="00DB71D3"/>
    <w:rsid w:val="00DB7B79"/>
    <w:rsid w:val="00DB7EE0"/>
    <w:rsid w:val="00DC1EF2"/>
    <w:rsid w:val="00DC22C7"/>
    <w:rsid w:val="00DC3E6C"/>
    <w:rsid w:val="00DC44F7"/>
    <w:rsid w:val="00DC453C"/>
    <w:rsid w:val="00DC4951"/>
    <w:rsid w:val="00DC5366"/>
    <w:rsid w:val="00DC60DD"/>
    <w:rsid w:val="00DC67E4"/>
    <w:rsid w:val="00DC6838"/>
    <w:rsid w:val="00DC6F5D"/>
    <w:rsid w:val="00DC7520"/>
    <w:rsid w:val="00DC785F"/>
    <w:rsid w:val="00DC7C37"/>
    <w:rsid w:val="00DC7F90"/>
    <w:rsid w:val="00DD24D1"/>
    <w:rsid w:val="00DD58A3"/>
    <w:rsid w:val="00DD66B3"/>
    <w:rsid w:val="00DD78F0"/>
    <w:rsid w:val="00DE00AD"/>
    <w:rsid w:val="00DE1A9E"/>
    <w:rsid w:val="00DE3268"/>
    <w:rsid w:val="00DE3380"/>
    <w:rsid w:val="00DE36E8"/>
    <w:rsid w:val="00DE3A9C"/>
    <w:rsid w:val="00DE3C90"/>
    <w:rsid w:val="00DE557D"/>
    <w:rsid w:val="00DE559A"/>
    <w:rsid w:val="00DE5C09"/>
    <w:rsid w:val="00DE6169"/>
    <w:rsid w:val="00DE6230"/>
    <w:rsid w:val="00DE66D3"/>
    <w:rsid w:val="00DE69BF"/>
    <w:rsid w:val="00DE7055"/>
    <w:rsid w:val="00DF00DA"/>
    <w:rsid w:val="00DF209A"/>
    <w:rsid w:val="00DF25C4"/>
    <w:rsid w:val="00DF25F6"/>
    <w:rsid w:val="00DF4D28"/>
    <w:rsid w:val="00DF4DCF"/>
    <w:rsid w:val="00DF5005"/>
    <w:rsid w:val="00DF5365"/>
    <w:rsid w:val="00DF5B59"/>
    <w:rsid w:val="00DF60AB"/>
    <w:rsid w:val="00DF6CB7"/>
    <w:rsid w:val="00DF7060"/>
    <w:rsid w:val="00DF75A0"/>
    <w:rsid w:val="00DF7BAC"/>
    <w:rsid w:val="00E00072"/>
    <w:rsid w:val="00E00404"/>
    <w:rsid w:val="00E00679"/>
    <w:rsid w:val="00E010CB"/>
    <w:rsid w:val="00E01F31"/>
    <w:rsid w:val="00E01F73"/>
    <w:rsid w:val="00E02819"/>
    <w:rsid w:val="00E02CEE"/>
    <w:rsid w:val="00E04C15"/>
    <w:rsid w:val="00E058E7"/>
    <w:rsid w:val="00E07564"/>
    <w:rsid w:val="00E07748"/>
    <w:rsid w:val="00E10AAF"/>
    <w:rsid w:val="00E10D04"/>
    <w:rsid w:val="00E10D87"/>
    <w:rsid w:val="00E1114C"/>
    <w:rsid w:val="00E115A1"/>
    <w:rsid w:val="00E11E2D"/>
    <w:rsid w:val="00E123AA"/>
    <w:rsid w:val="00E126DB"/>
    <w:rsid w:val="00E13854"/>
    <w:rsid w:val="00E13F15"/>
    <w:rsid w:val="00E1435C"/>
    <w:rsid w:val="00E16746"/>
    <w:rsid w:val="00E17CA0"/>
    <w:rsid w:val="00E20310"/>
    <w:rsid w:val="00E2046F"/>
    <w:rsid w:val="00E22BF2"/>
    <w:rsid w:val="00E2320E"/>
    <w:rsid w:val="00E23F3C"/>
    <w:rsid w:val="00E245CE"/>
    <w:rsid w:val="00E252E4"/>
    <w:rsid w:val="00E25EE4"/>
    <w:rsid w:val="00E25FD5"/>
    <w:rsid w:val="00E26239"/>
    <w:rsid w:val="00E26564"/>
    <w:rsid w:val="00E2665A"/>
    <w:rsid w:val="00E2737F"/>
    <w:rsid w:val="00E3195A"/>
    <w:rsid w:val="00E31BC5"/>
    <w:rsid w:val="00E32C1E"/>
    <w:rsid w:val="00E340AC"/>
    <w:rsid w:val="00E364E2"/>
    <w:rsid w:val="00E36542"/>
    <w:rsid w:val="00E3699A"/>
    <w:rsid w:val="00E37605"/>
    <w:rsid w:val="00E404C5"/>
    <w:rsid w:val="00E4106A"/>
    <w:rsid w:val="00E4203C"/>
    <w:rsid w:val="00E42E84"/>
    <w:rsid w:val="00E43E9E"/>
    <w:rsid w:val="00E44459"/>
    <w:rsid w:val="00E4493F"/>
    <w:rsid w:val="00E45B19"/>
    <w:rsid w:val="00E462DF"/>
    <w:rsid w:val="00E465B9"/>
    <w:rsid w:val="00E468F9"/>
    <w:rsid w:val="00E479F6"/>
    <w:rsid w:val="00E50654"/>
    <w:rsid w:val="00E527A0"/>
    <w:rsid w:val="00E52D57"/>
    <w:rsid w:val="00E534AF"/>
    <w:rsid w:val="00E540AF"/>
    <w:rsid w:val="00E54491"/>
    <w:rsid w:val="00E54539"/>
    <w:rsid w:val="00E54BA9"/>
    <w:rsid w:val="00E55670"/>
    <w:rsid w:val="00E57B65"/>
    <w:rsid w:val="00E57E39"/>
    <w:rsid w:val="00E6055D"/>
    <w:rsid w:val="00E60D28"/>
    <w:rsid w:val="00E62C35"/>
    <w:rsid w:val="00E62DED"/>
    <w:rsid w:val="00E64E6E"/>
    <w:rsid w:val="00E6691D"/>
    <w:rsid w:val="00E673F9"/>
    <w:rsid w:val="00E6753C"/>
    <w:rsid w:val="00E67915"/>
    <w:rsid w:val="00E67AC3"/>
    <w:rsid w:val="00E67D64"/>
    <w:rsid w:val="00E709FB"/>
    <w:rsid w:val="00E71170"/>
    <w:rsid w:val="00E71184"/>
    <w:rsid w:val="00E71DCC"/>
    <w:rsid w:val="00E71EE6"/>
    <w:rsid w:val="00E72707"/>
    <w:rsid w:val="00E73581"/>
    <w:rsid w:val="00E74401"/>
    <w:rsid w:val="00E748BE"/>
    <w:rsid w:val="00E74E77"/>
    <w:rsid w:val="00E752C2"/>
    <w:rsid w:val="00E76679"/>
    <w:rsid w:val="00E7689F"/>
    <w:rsid w:val="00E81694"/>
    <w:rsid w:val="00E831B7"/>
    <w:rsid w:val="00E84ACC"/>
    <w:rsid w:val="00E84DDE"/>
    <w:rsid w:val="00E866AE"/>
    <w:rsid w:val="00E910F9"/>
    <w:rsid w:val="00E912AC"/>
    <w:rsid w:val="00E91B93"/>
    <w:rsid w:val="00E9205E"/>
    <w:rsid w:val="00E922C3"/>
    <w:rsid w:val="00E93FFD"/>
    <w:rsid w:val="00E943C5"/>
    <w:rsid w:val="00E95E3D"/>
    <w:rsid w:val="00E96296"/>
    <w:rsid w:val="00E975B0"/>
    <w:rsid w:val="00E97CBC"/>
    <w:rsid w:val="00EA10E6"/>
    <w:rsid w:val="00EA162E"/>
    <w:rsid w:val="00EA2C1D"/>
    <w:rsid w:val="00EA342D"/>
    <w:rsid w:val="00EA3C4E"/>
    <w:rsid w:val="00EA4D6B"/>
    <w:rsid w:val="00EA5BDC"/>
    <w:rsid w:val="00EA66F8"/>
    <w:rsid w:val="00EA677B"/>
    <w:rsid w:val="00EB038B"/>
    <w:rsid w:val="00EB0ABC"/>
    <w:rsid w:val="00EB0B3F"/>
    <w:rsid w:val="00EB0B88"/>
    <w:rsid w:val="00EB0BEF"/>
    <w:rsid w:val="00EB1F29"/>
    <w:rsid w:val="00EB2384"/>
    <w:rsid w:val="00EB2657"/>
    <w:rsid w:val="00EB2CDC"/>
    <w:rsid w:val="00EB45E5"/>
    <w:rsid w:val="00EB4B89"/>
    <w:rsid w:val="00EB531B"/>
    <w:rsid w:val="00EB61F5"/>
    <w:rsid w:val="00EC07F5"/>
    <w:rsid w:val="00EC0912"/>
    <w:rsid w:val="00EC2FF1"/>
    <w:rsid w:val="00EC3B5C"/>
    <w:rsid w:val="00EC3EAF"/>
    <w:rsid w:val="00EC3F2F"/>
    <w:rsid w:val="00EC499D"/>
    <w:rsid w:val="00EC5682"/>
    <w:rsid w:val="00EC57CB"/>
    <w:rsid w:val="00EC5CBD"/>
    <w:rsid w:val="00EC67B3"/>
    <w:rsid w:val="00ED0BE1"/>
    <w:rsid w:val="00ED156A"/>
    <w:rsid w:val="00ED3E0C"/>
    <w:rsid w:val="00ED4AF4"/>
    <w:rsid w:val="00ED6591"/>
    <w:rsid w:val="00ED6764"/>
    <w:rsid w:val="00ED6A6A"/>
    <w:rsid w:val="00ED75E0"/>
    <w:rsid w:val="00ED77C9"/>
    <w:rsid w:val="00EE018B"/>
    <w:rsid w:val="00EE0F89"/>
    <w:rsid w:val="00EE28B8"/>
    <w:rsid w:val="00EE38E2"/>
    <w:rsid w:val="00EE40BE"/>
    <w:rsid w:val="00EE5B84"/>
    <w:rsid w:val="00EE6060"/>
    <w:rsid w:val="00EE6DC7"/>
    <w:rsid w:val="00EF18D6"/>
    <w:rsid w:val="00EF198A"/>
    <w:rsid w:val="00EF1D1B"/>
    <w:rsid w:val="00EF4D46"/>
    <w:rsid w:val="00EF5001"/>
    <w:rsid w:val="00EF58C4"/>
    <w:rsid w:val="00EF64B0"/>
    <w:rsid w:val="00F0015F"/>
    <w:rsid w:val="00F0368B"/>
    <w:rsid w:val="00F043AA"/>
    <w:rsid w:val="00F049A1"/>
    <w:rsid w:val="00F055E5"/>
    <w:rsid w:val="00F05D35"/>
    <w:rsid w:val="00F061D3"/>
    <w:rsid w:val="00F06A2F"/>
    <w:rsid w:val="00F07B03"/>
    <w:rsid w:val="00F10889"/>
    <w:rsid w:val="00F10C02"/>
    <w:rsid w:val="00F12E4E"/>
    <w:rsid w:val="00F13141"/>
    <w:rsid w:val="00F134E0"/>
    <w:rsid w:val="00F13773"/>
    <w:rsid w:val="00F13F6F"/>
    <w:rsid w:val="00F143DD"/>
    <w:rsid w:val="00F145B0"/>
    <w:rsid w:val="00F150CE"/>
    <w:rsid w:val="00F20277"/>
    <w:rsid w:val="00F2346E"/>
    <w:rsid w:val="00F2347B"/>
    <w:rsid w:val="00F23E51"/>
    <w:rsid w:val="00F2410C"/>
    <w:rsid w:val="00F2455F"/>
    <w:rsid w:val="00F24C6F"/>
    <w:rsid w:val="00F2586B"/>
    <w:rsid w:val="00F25C8A"/>
    <w:rsid w:val="00F26267"/>
    <w:rsid w:val="00F26775"/>
    <w:rsid w:val="00F26CC4"/>
    <w:rsid w:val="00F26FA0"/>
    <w:rsid w:val="00F30577"/>
    <w:rsid w:val="00F30B03"/>
    <w:rsid w:val="00F30D50"/>
    <w:rsid w:val="00F319CB"/>
    <w:rsid w:val="00F320BA"/>
    <w:rsid w:val="00F32603"/>
    <w:rsid w:val="00F33259"/>
    <w:rsid w:val="00F33D18"/>
    <w:rsid w:val="00F343FC"/>
    <w:rsid w:val="00F3552D"/>
    <w:rsid w:val="00F35A1C"/>
    <w:rsid w:val="00F370FE"/>
    <w:rsid w:val="00F375FF"/>
    <w:rsid w:val="00F406D5"/>
    <w:rsid w:val="00F40DF3"/>
    <w:rsid w:val="00F430D4"/>
    <w:rsid w:val="00F433B0"/>
    <w:rsid w:val="00F43EE9"/>
    <w:rsid w:val="00F4482F"/>
    <w:rsid w:val="00F4528C"/>
    <w:rsid w:val="00F46522"/>
    <w:rsid w:val="00F47EB3"/>
    <w:rsid w:val="00F50D4B"/>
    <w:rsid w:val="00F51E24"/>
    <w:rsid w:val="00F52B75"/>
    <w:rsid w:val="00F52D79"/>
    <w:rsid w:val="00F5313C"/>
    <w:rsid w:val="00F53528"/>
    <w:rsid w:val="00F537A0"/>
    <w:rsid w:val="00F55A5A"/>
    <w:rsid w:val="00F55C60"/>
    <w:rsid w:val="00F5663A"/>
    <w:rsid w:val="00F608A6"/>
    <w:rsid w:val="00F61532"/>
    <w:rsid w:val="00F61734"/>
    <w:rsid w:val="00F6244C"/>
    <w:rsid w:val="00F62627"/>
    <w:rsid w:val="00F63991"/>
    <w:rsid w:val="00F63B38"/>
    <w:rsid w:val="00F63DC1"/>
    <w:rsid w:val="00F64481"/>
    <w:rsid w:val="00F6475E"/>
    <w:rsid w:val="00F64EE8"/>
    <w:rsid w:val="00F671B5"/>
    <w:rsid w:val="00F6775B"/>
    <w:rsid w:val="00F71146"/>
    <w:rsid w:val="00F719F9"/>
    <w:rsid w:val="00F7215B"/>
    <w:rsid w:val="00F73201"/>
    <w:rsid w:val="00F740F2"/>
    <w:rsid w:val="00F75460"/>
    <w:rsid w:val="00F7672E"/>
    <w:rsid w:val="00F775CD"/>
    <w:rsid w:val="00F807DC"/>
    <w:rsid w:val="00F823E8"/>
    <w:rsid w:val="00F8288A"/>
    <w:rsid w:val="00F82DB4"/>
    <w:rsid w:val="00F82F26"/>
    <w:rsid w:val="00F830CD"/>
    <w:rsid w:val="00F85E47"/>
    <w:rsid w:val="00F865C4"/>
    <w:rsid w:val="00F87281"/>
    <w:rsid w:val="00F901E0"/>
    <w:rsid w:val="00F90E04"/>
    <w:rsid w:val="00F92746"/>
    <w:rsid w:val="00F93003"/>
    <w:rsid w:val="00F93DD9"/>
    <w:rsid w:val="00F9411E"/>
    <w:rsid w:val="00F946A3"/>
    <w:rsid w:val="00F94E09"/>
    <w:rsid w:val="00F963E5"/>
    <w:rsid w:val="00F966F6"/>
    <w:rsid w:val="00F96BA6"/>
    <w:rsid w:val="00F96D0C"/>
    <w:rsid w:val="00F976E9"/>
    <w:rsid w:val="00FA0B7C"/>
    <w:rsid w:val="00FA1126"/>
    <w:rsid w:val="00FA27A0"/>
    <w:rsid w:val="00FA291C"/>
    <w:rsid w:val="00FA3113"/>
    <w:rsid w:val="00FA59C2"/>
    <w:rsid w:val="00FA705B"/>
    <w:rsid w:val="00FA7558"/>
    <w:rsid w:val="00FA76A7"/>
    <w:rsid w:val="00FA7F12"/>
    <w:rsid w:val="00FB0306"/>
    <w:rsid w:val="00FB0787"/>
    <w:rsid w:val="00FB1336"/>
    <w:rsid w:val="00FB17FD"/>
    <w:rsid w:val="00FB260D"/>
    <w:rsid w:val="00FB2AE4"/>
    <w:rsid w:val="00FB2CE2"/>
    <w:rsid w:val="00FB3912"/>
    <w:rsid w:val="00FB48FE"/>
    <w:rsid w:val="00FB5BCB"/>
    <w:rsid w:val="00FB7152"/>
    <w:rsid w:val="00FB77B5"/>
    <w:rsid w:val="00FB7D60"/>
    <w:rsid w:val="00FC04A2"/>
    <w:rsid w:val="00FC2B6F"/>
    <w:rsid w:val="00FC30BE"/>
    <w:rsid w:val="00FC31E3"/>
    <w:rsid w:val="00FC3234"/>
    <w:rsid w:val="00FC3C7C"/>
    <w:rsid w:val="00FC3CE2"/>
    <w:rsid w:val="00FC4BA6"/>
    <w:rsid w:val="00FC50DD"/>
    <w:rsid w:val="00FC5576"/>
    <w:rsid w:val="00FC599B"/>
    <w:rsid w:val="00FC6D18"/>
    <w:rsid w:val="00FC7DCE"/>
    <w:rsid w:val="00FD0AF9"/>
    <w:rsid w:val="00FD0E32"/>
    <w:rsid w:val="00FD1B1B"/>
    <w:rsid w:val="00FD1E2B"/>
    <w:rsid w:val="00FD21F9"/>
    <w:rsid w:val="00FD3875"/>
    <w:rsid w:val="00FD3885"/>
    <w:rsid w:val="00FD3E98"/>
    <w:rsid w:val="00FD409D"/>
    <w:rsid w:val="00FD563B"/>
    <w:rsid w:val="00FD5784"/>
    <w:rsid w:val="00FD57A6"/>
    <w:rsid w:val="00FD761B"/>
    <w:rsid w:val="00FE1A45"/>
    <w:rsid w:val="00FE2292"/>
    <w:rsid w:val="00FE2A97"/>
    <w:rsid w:val="00FE3834"/>
    <w:rsid w:val="00FE466E"/>
    <w:rsid w:val="00FE5252"/>
    <w:rsid w:val="00FE5AD9"/>
    <w:rsid w:val="00FE6385"/>
    <w:rsid w:val="00FE696E"/>
    <w:rsid w:val="00FE6D80"/>
    <w:rsid w:val="00FE754D"/>
    <w:rsid w:val="00FE78BD"/>
    <w:rsid w:val="00FF007E"/>
    <w:rsid w:val="00FF15A7"/>
    <w:rsid w:val="00FF16E5"/>
    <w:rsid w:val="00FF2120"/>
    <w:rsid w:val="00FF33D1"/>
    <w:rsid w:val="00FF33FA"/>
    <w:rsid w:val="00FF3736"/>
    <w:rsid w:val="00FF37A9"/>
    <w:rsid w:val="00FF3D48"/>
    <w:rsid w:val="00FF42E2"/>
    <w:rsid w:val="00FF4C29"/>
    <w:rsid w:val="00FF5076"/>
    <w:rsid w:val="00FF55E9"/>
    <w:rsid w:val="00FF7A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58E7"/>
    <w:pPr>
      <w:spacing w:before="240" w:after="0" w:line="360" w:lineRule="auto"/>
      <w:jc w:val="both"/>
    </w:pPr>
    <w:rPr>
      <w:rFonts w:asciiTheme="minorHAnsi" w:hAnsiTheme="minorHAnsi"/>
      <w:sz w:val="24"/>
      <w:lang w:val="de-DE"/>
    </w:rPr>
  </w:style>
  <w:style w:type="paragraph" w:styleId="berschrift1">
    <w:name w:val="heading 1"/>
    <w:basedOn w:val="Standard"/>
    <w:next w:val="Standard"/>
    <w:link w:val="berschrift1Zchn"/>
    <w:uiPriority w:val="9"/>
    <w:qFormat/>
    <w:rsid w:val="005E46CB"/>
    <w:pPr>
      <w:numPr>
        <w:numId w:val="2"/>
      </w:numPr>
      <w:pBdr>
        <w:bottom w:val="single" w:sz="4" w:space="1" w:color="auto"/>
      </w:pBdr>
      <w:spacing w:after="360"/>
      <w:ind w:left="0" w:firstLine="0"/>
      <w:contextualSpacing/>
      <w:outlineLvl w:val="0"/>
    </w:pPr>
    <w:rPr>
      <w:smallCaps/>
      <w:sz w:val="52"/>
      <w:szCs w:val="36"/>
    </w:rPr>
  </w:style>
  <w:style w:type="paragraph" w:styleId="berschrift2">
    <w:name w:val="heading 2"/>
    <w:basedOn w:val="Standard"/>
    <w:next w:val="Standard"/>
    <w:link w:val="berschrift2Zchn"/>
    <w:uiPriority w:val="9"/>
    <w:unhideWhenUsed/>
    <w:qFormat/>
    <w:rsid w:val="006B429A"/>
    <w:pPr>
      <w:numPr>
        <w:ilvl w:val="1"/>
        <w:numId w:val="2"/>
      </w:numPr>
      <w:spacing w:before="200" w:after="120" w:line="271" w:lineRule="auto"/>
      <w:outlineLvl w:val="1"/>
    </w:pPr>
    <w:rPr>
      <w:smallCaps/>
      <w:sz w:val="32"/>
      <w:szCs w:val="28"/>
    </w:rPr>
  </w:style>
  <w:style w:type="paragraph" w:styleId="berschrift3">
    <w:name w:val="heading 3"/>
    <w:basedOn w:val="Standard"/>
    <w:next w:val="Standard"/>
    <w:link w:val="berschrift3Zchn"/>
    <w:uiPriority w:val="9"/>
    <w:unhideWhenUsed/>
    <w:qFormat/>
    <w:rsid w:val="00BC20E3"/>
    <w:pPr>
      <w:numPr>
        <w:ilvl w:val="2"/>
        <w:numId w:val="2"/>
      </w:numPr>
      <w:spacing w:before="200" w:after="240" w:line="271" w:lineRule="auto"/>
      <w:outlineLvl w:val="2"/>
    </w:pPr>
    <w:rPr>
      <w:iCs/>
      <w:smallCaps/>
      <w:spacing w:val="5"/>
      <w:sz w:val="28"/>
      <w:szCs w:val="26"/>
    </w:rPr>
  </w:style>
  <w:style w:type="paragraph" w:styleId="berschrift4">
    <w:name w:val="heading 4"/>
    <w:basedOn w:val="Standard"/>
    <w:next w:val="Standard"/>
    <w:link w:val="berschrift4Zchn"/>
    <w:uiPriority w:val="9"/>
    <w:unhideWhenUsed/>
    <w:qFormat/>
    <w:rsid w:val="006B429A"/>
    <w:pPr>
      <w:numPr>
        <w:ilvl w:val="3"/>
        <w:numId w:val="2"/>
      </w:numPr>
      <w:spacing w:line="271" w:lineRule="auto"/>
      <w:outlineLvl w:val="3"/>
    </w:pPr>
    <w:rPr>
      <w:bCs/>
      <w:smallCaps/>
      <w:spacing w:val="5"/>
      <w:szCs w:val="24"/>
    </w:rPr>
  </w:style>
  <w:style w:type="paragraph" w:styleId="berschrift5">
    <w:name w:val="heading 5"/>
    <w:basedOn w:val="Standard"/>
    <w:next w:val="Standard"/>
    <w:link w:val="berschrift5Zchn"/>
    <w:uiPriority w:val="9"/>
    <w:unhideWhenUsed/>
    <w:qFormat/>
    <w:rsid w:val="00EF5001"/>
    <w:pPr>
      <w:spacing w:line="271" w:lineRule="auto"/>
      <w:outlineLvl w:val="4"/>
    </w:pPr>
    <w:rPr>
      <w:i/>
      <w:iCs/>
      <w:szCs w:val="24"/>
    </w:rPr>
  </w:style>
  <w:style w:type="paragraph" w:styleId="berschrift6">
    <w:name w:val="heading 6"/>
    <w:basedOn w:val="Standard"/>
    <w:next w:val="Standard"/>
    <w:link w:val="berschrift6Zchn"/>
    <w:uiPriority w:val="9"/>
    <w:semiHidden/>
    <w:unhideWhenUsed/>
    <w:qFormat/>
    <w:rsid w:val="00EF5001"/>
    <w:pPr>
      <w:shd w:val="clear" w:color="auto" w:fill="FFFFFF" w:themeFill="background1"/>
      <w:spacing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EF5001"/>
    <w:pPr>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EF5001"/>
    <w:pPr>
      <w:outlineLvl w:val="7"/>
    </w:pPr>
    <w:rPr>
      <w:b/>
      <w:bCs/>
      <w:color w:val="7F7F7F" w:themeColor="text1" w:themeTint="80"/>
      <w:sz w:val="20"/>
      <w:szCs w:val="20"/>
    </w:rPr>
  </w:style>
  <w:style w:type="paragraph" w:styleId="berschrift9">
    <w:name w:val="heading 9"/>
    <w:basedOn w:val="berschrift1"/>
    <w:next w:val="Standard"/>
    <w:link w:val="berschrift9Zchn"/>
    <w:uiPriority w:val="9"/>
    <w:semiHidden/>
    <w:rsid w:val="004B194A"/>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E46CB"/>
    <w:rPr>
      <w:rFonts w:asciiTheme="minorHAnsi" w:hAnsiTheme="minorHAnsi"/>
      <w:smallCaps/>
      <w:sz w:val="52"/>
      <w:szCs w:val="36"/>
      <w:lang w:val="de-DE"/>
    </w:rPr>
  </w:style>
  <w:style w:type="character" w:customStyle="1" w:styleId="berschrift2Zchn">
    <w:name w:val="Überschrift 2 Zchn"/>
    <w:basedOn w:val="Absatz-Standardschriftart"/>
    <w:link w:val="berschrift2"/>
    <w:uiPriority w:val="9"/>
    <w:rsid w:val="006B429A"/>
    <w:rPr>
      <w:rFonts w:asciiTheme="minorHAnsi" w:hAnsiTheme="minorHAnsi"/>
      <w:smallCaps/>
      <w:sz w:val="32"/>
      <w:szCs w:val="28"/>
      <w:lang w:val="de-DE"/>
    </w:rPr>
  </w:style>
  <w:style w:type="character" w:customStyle="1" w:styleId="berschrift3Zchn">
    <w:name w:val="Überschrift 3 Zchn"/>
    <w:basedOn w:val="Absatz-Standardschriftart"/>
    <w:link w:val="berschrift3"/>
    <w:uiPriority w:val="9"/>
    <w:rsid w:val="00BC20E3"/>
    <w:rPr>
      <w:rFonts w:asciiTheme="minorHAnsi" w:hAnsiTheme="minorHAnsi"/>
      <w:iCs/>
      <w:smallCaps/>
      <w:spacing w:val="5"/>
      <w:sz w:val="28"/>
      <w:szCs w:val="26"/>
      <w:lang w:val="de-DE"/>
    </w:rPr>
  </w:style>
  <w:style w:type="character" w:customStyle="1" w:styleId="berschrift4Zchn">
    <w:name w:val="Überschrift 4 Zchn"/>
    <w:basedOn w:val="Absatz-Standardschriftart"/>
    <w:link w:val="berschrift4"/>
    <w:uiPriority w:val="9"/>
    <w:rsid w:val="006B429A"/>
    <w:rPr>
      <w:rFonts w:asciiTheme="minorHAnsi" w:hAnsiTheme="minorHAnsi"/>
      <w:bCs/>
      <w:smallCaps/>
      <w:spacing w:val="5"/>
      <w:sz w:val="24"/>
      <w:szCs w:val="24"/>
      <w:lang w:val="de-DE"/>
    </w:rPr>
  </w:style>
  <w:style w:type="character" w:customStyle="1" w:styleId="berschrift5Zchn">
    <w:name w:val="Überschrift 5 Zchn"/>
    <w:basedOn w:val="Absatz-Standardschriftart"/>
    <w:link w:val="berschrift5"/>
    <w:uiPriority w:val="9"/>
    <w:rsid w:val="00EF5001"/>
    <w:rPr>
      <w:i/>
      <w:iCs/>
      <w:sz w:val="24"/>
      <w:szCs w:val="24"/>
    </w:rPr>
  </w:style>
  <w:style w:type="character" w:customStyle="1" w:styleId="berschrift6Zchn">
    <w:name w:val="Überschrift 6 Zchn"/>
    <w:basedOn w:val="Absatz-Standardschriftart"/>
    <w:link w:val="berschrift6"/>
    <w:uiPriority w:val="9"/>
    <w:semiHidden/>
    <w:rsid w:val="00EF5001"/>
    <w:rPr>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EF5001"/>
    <w:rPr>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EF5001"/>
    <w:rPr>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4B194A"/>
    <w:rPr>
      <w:rFonts w:asciiTheme="minorHAnsi" w:hAnsiTheme="minorHAnsi"/>
      <w:smallCaps/>
      <w:sz w:val="52"/>
      <w:szCs w:val="36"/>
      <w:lang w:val="de-DE"/>
    </w:rPr>
  </w:style>
  <w:style w:type="paragraph" w:styleId="Titel">
    <w:name w:val="Title"/>
    <w:basedOn w:val="Standard"/>
    <w:next w:val="Standard"/>
    <w:link w:val="TitelZchn"/>
    <w:uiPriority w:val="10"/>
    <w:qFormat/>
    <w:rsid w:val="00854B4F"/>
    <w:pPr>
      <w:spacing w:after="360" w:line="240" w:lineRule="auto"/>
      <w:contextualSpacing/>
    </w:pPr>
    <w:rPr>
      <w:smallCaps/>
      <w:sz w:val="52"/>
      <w:szCs w:val="52"/>
    </w:rPr>
  </w:style>
  <w:style w:type="character" w:customStyle="1" w:styleId="TitelZchn">
    <w:name w:val="Titel Zchn"/>
    <w:basedOn w:val="Absatz-Standardschriftart"/>
    <w:link w:val="Titel"/>
    <w:uiPriority w:val="10"/>
    <w:rsid w:val="00854B4F"/>
    <w:rPr>
      <w:rFonts w:asciiTheme="minorHAnsi" w:hAnsiTheme="minorHAnsi"/>
      <w:smallCaps/>
      <w:sz w:val="52"/>
      <w:szCs w:val="52"/>
    </w:rPr>
  </w:style>
  <w:style w:type="paragraph" w:styleId="Untertitel">
    <w:name w:val="Subtitle"/>
    <w:basedOn w:val="Titel"/>
    <w:next w:val="Standard"/>
    <w:link w:val="UntertitelZchn"/>
    <w:uiPriority w:val="11"/>
    <w:qFormat/>
    <w:rsid w:val="004B6500"/>
    <w:pPr>
      <w:spacing w:after="120"/>
    </w:pPr>
    <w:rPr>
      <w:iCs/>
      <w:sz w:val="36"/>
      <w:szCs w:val="28"/>
    </w:rPr>
  </w:style>
  <w:style w:type="character" w:customStyle="1" w:styleId="UntertitelZchn">
    <w:name w:val="Untertitel Zchn"/>
    <w:basedOn w:val="Absatz-Standardschriftart"/>
    <w:link w:val="Untertitel"/>
    <w:uiPriority w:val="11"/>
    <w:rsid w:val="004B6500"/>
    <w:rPr>
      <w:rFonts w:ascii="Times New Roman" w:hAnsi="Times New Roman"/>
      <w:iCs/>
      <w:smallCaps/>
      <w:sz w:val="36"/>
      <w:szCs w:val="28"/>
    </w:rPr>
  </w:style>
  <w:style w:type="character" w:styleId="Fett">
    <w:name w:val="Strong"/>
    <w:uiPriority w:val="22"/>
    <w:qFormat/>
    <w:rsid w:val="00EF5001"/>
    <w:rPr>
      <w:b/>
      <w:bCs/>
    </w:rPr>
  </w:style>
  <w:style w:type="character" w:styleId="Hervorhebung">
    <w:name w:val="Emphasis"/>
    <w:uiPriority w:val="20"/>
    <w:qFormat/>
    <w:rsid w:val="00EF5001"/>
    <w:rPr>
      <w:b/>
      <w:bCs/>
      <w:i/>
      <w:iCs/>
      <w:spacing w:val="10"/>
    </w:rPr>
  </w:style>
  <w:style w:type="paragraph" w:styleId="KeinLeerraum">
    <w:name w:val="No Spacing"/>
    <w:basedOn w:val="Standard"/>
    <w:link w:val="KeinLeerraumZchn"/>
    <w:uiPriority w:val="1"/>
    <w:qFormat/>
    <w:rsid w:val="00854B4F"/>
    <w:pPr>
      <w:spacing w:before="0" w:line="240" w:lineRule="auto"/>
    </w:pPr>
  </w:style>
  <w:style w:type="paragraph" w:styleId="Listenabsatz">
    <w:name w:val="List Paragraph"/>
    <w:basedOn w:val="Standard"/>
    <w:uiPriority w:val="34"/>
    <w:qFormat/>
    <w:rsid w:val="00EF5001"/>
    <w:pPr>
      <w:ind w:left="720"/>
      <w:contextualSpacing/>
    </w:pPr>
  </w:style>
  <w:style w:type="paragraph" w:styleId="Zitat">
    <w:name w:val="Quote"/>
    <w:basedOn w:val="Standard"/>
    <w:next w:val="Standard"/>
    <w:link w:val="ZitatZchn"/>
    <w:uiPriority w:val="29"/>
    <w:qFormat/>
    <w:rsid w:val="00EF5001"/>
    <w:rPr>
      <w:i/>
      <w:iCs/>
    </w:rPr>
  </w:style>
  <w:style w:type="character" w:customStyle="1" w:styleId="ZitatZchn">
    <w:name w:val="Zitat Zchn"/>
    <w:basedOn w:val="Absatz-Standardschriftart"/>
    <w:link w:val="Zitat"/>
    <w:uiPriority w:val="29"/>
    <w:rsid w:val="00EF5001"/>
    <w:rPr>
      <w:i/>
      <w:iCs/>
    </w:rPr>
  </w:style>
  <w:style w:type="paragraph" w:styleId="IntensivesZitat">
    <w:name w:val="Intense Quote"/>
    <w:aliases w:val="Code"/>
    <w:basedOn w:val="Standard"/>
    <w:next w:val="Standard"/>
    <w:link w:val="IntensivesZitatZchn"/>
    <w:uiPriority w:val="30"/>
    <w:qFormat/>
    <w:rsid w:val="009423E1"/>
    <w:pPr>
      <w:pBdr>
        <w:top w:val="single" w:sz="4" w:space="10" w:color="000000" w:themeColor="text1"/>
        <w:left w:val="single" w:sz="4" w:space="0" w:color="000000" w:themeColor="text1"/>
        <w:bottom w:val="single" w:sz="4" w:space="10" w:color="000000" w:themeColor="text1"/>
        <w:right w:val="single" w:sz="4" w:space="0" w:color="000000" w:themeColor="text1"/>
      </w:pBdr>
      <w:spacing w:before="60" w:after="60" w:line="240" w:lineRule="auto"/>
      <w:ind w:left="851" w:right="851"/>
      <w:mirrorIndents/>
      <w:jc w:val="left"/>
    </w:pPr>
    <w:rPr>
      <w:rFonts w:ascii="Courier New" w:hAnsi="Courier New"/>
      <w:iCs/>
      <w:sz w:val="16"/>
    </w:rPr>
  </w:style>
  <w:style w:type="character" w:customStyle="1" w:styleId="IntensivesZitatZchn">
    <w:name w:val="Intensives Zitat Zchn"/>
    <w:aliases w:val="Code Zchn"/>
    <w:basedOn w:val="Absatz-Standardschriftart"/>
    <w:link w:val="IntensivesZitat"/>
    <w:uiPriority w:val="30"/>
    <w:rsid w:val="009423E1"/>
    <w:rPr>
      <w:rFonts w:ascii="Courier New" w:hAnsi="Courier New"/>
      <w:iCs/>
      <w:sz w:val="16"/>
    </w:rPr>
  </w:style>
  <w:style w:type="character" w:styleId="SchwacheHervorhebung">
    <w:name w:val="Subtle Emphasis"/>
    <w:uiPriority w:val="19"/>
    <w:qFormat/>
    <w:rsid w:val="00EF5001"/>
    <w:rPr>
      <w:i/>
      <w:iCs/>
    </w:rPr>
  </w:style>
  <w:style w:type="character" w:styleId="IntensiveHervorhebung">
    <w:name w:val="Intense Emphasis"/>
    <w:uiPriority w:val="21"/>
    <w:qFormat/>
    <w:rsid w:val="00EF5001"/>
    <w:rPr>
      <w:b/>
      <w:bCs/>
      <w:i/>
      <w:iCs/>
    </w:rPr>
  </w:style>
  <w:style w:type="character" w:styleId="SchwacherVerweis">
    <w:name w:val="Subtle Reference"/>
    <w:basedOn w:val="Absatz-Standardschriftart"/>
    <w:uiPriority w:val="31"/>
    <w:qFormat/>
    <w:rsid w:val="00EF5001"/>
    <w:rPr>
      <w:smallCaps/>
    </w:rPr>
  </w:style>
  <w:style w:type="character" w:styleId="IntensiverVerweis">
    <w:name w:val="Intense Reference"/>
    <w:uiPriority w:val="32"/>
    <w:qFormat/>
    <w:rsid w:val="00EF5001"/>
    <w:rPr>
      <w:b/>
      <w:bCs/>
      <w:smallCaps/>
    </w:rPr>
  </w:style>
  <w:style w:type="character" w:styleId="Buchtitel">
    <w:name w:val="Book Title"/>
    <w:basedOn w:val="Absatz-Standardschriftart"/>
    <w:uiPriority w:val="33"/>
    <w:qFormat/>
    <w:rsid w:val="00EF5001"/>
    <w:rPr>
      <w:i/>
      <w:iCs/>
      <w:smallCaps/>
      <w:spacing w:val="5"/>
    </w:rPr>
  </w:style>
  <w:style w:type="paragraph" w:styleId="Inhaltsverzeichnisberschrift">
    <w:name w:val="TOC Heading"/>
    <w:basedOn w:val="berschrift1"/>
    <w:next w:val="Standard"/>
    <w:uiPriority w:val="39"/>
    <w:unhideWhenUsed/>
    <w:qFormat/>
    <w:rsid w:val="00EF5001"/>
    <w:pPr>
      <w:outlineLvl w:val="9"/>
    </w:pPr>
    <w:rPr>
      <w:lang w:bidi="en-US"/>
    </w:rPr>
  </w:style>
  <w:style w:type="paragraph" w:styleId="Verzeichnis1">
    <w:name w:val="toc 1"/>
    <w:basedOn w:val="Standard"/>
    <w:next w:val="Standard"/>
    <w:autoRedefine/>
    <w:uiPriority w:val="39"/>
    <w:unhideWhenUsed/>
    <w:qFormat/>
    <w:rsid w:val="00231CB5"/>
    <w:pPr>
      <w:tabs>
        <w:tab w:val="left" w:pos="442"/>
        <w:tab w:val="right" w:leader="dot" w:pos="8647"/>
      </w:tabs>
      <w:spacing w:before="60" w:line="240" w:lineRule="auto"/>
    </w:pPr>
    <w:rPr>
      <w:rFonts w:cstheme="minorHAnsi"/>
      <w:b/>
      <w:bCs/>
      <w:smallCaps/>
      <w:sz w:val="20"/>
      <w:szCs w:val="20"/>
    </w:rPr>
  </w:style>
  <w:style w:type="paragraph" w:styleId="Verzeichnis2">
    <w:name w:val="toc 2"/>
    <w:basedOn w:val="Standard"/>
    <w:next w:val="Standard"/>
    <w:autoRedefine/>
    <w:uiPriority w:val="39"/>
    <w:unhideWhenUsed/>
    <w:qFormat/>
    <w:rsid w:val="00231CB5"/>
    <w:pPr>
      <w:tabs>
        <w:tab w:val="left" w:pos="880"/>
        <w:tab w:val="right" w:leader="dot" w:pos="8647"/>
      </w:tabs>
      <w:spacing w:before="60" w:line="240" w:lineRule="auto"/>
      <w:ind w:left="221"/>
    </w:pPr>
    <w:rPr>
      <w:rFonts w:cstheme="minorHAnsi"/>
      <w:sz w:val="20"/>
      <w:szCs w:val="20"/>
    </w:rPr>
  </w:style>
  <w:style w:type="paragraph" w:styleId="Verzeichnis3">
    <w:name w:val="toc 3"/>
    <w:basedOn w:val="Standard"/>
    <w:next w:val="Standard"/>
    <w:autoRedefine/>
    <w:uiPriority w:val="39"/>
    <w:unhideWhenUsed/>
    <w:qFormat/>
    <w:rsid w:val="00231CB5"/>
    <w:pPr>
      <w:tabs>
        <w:tab w:val="left" w:pos="1100"/>
        <w:tab w:val="left" w:pos="1760"/>
        <w:tab w:val="right" w:leader="dot" w:pos="8647"/>
      </w:tabs>
      <w:spacing w:before="60" w:line="240" w:lineRule="auto"/>
      <w:ind w:left="442"/>
      <w:jc w:val="center"/>
    </w:pPr>
    <w:rPr>
      <w:rFonts w:cstheme="minorHAnsi"/>
      <w:iCs/>
      <w:sz w:val="20"/>
      <w:szCs w:val="20"/>
    </w:rPr>
  </w:style>
  <w:style w:type="character" w:styleId="Hyperlink">
    <w:name w:val="Hyperlink"/>
    <w:basedOn w:val="Absatz-Standardschriftart"/>
    <w:uiPriority w:val="99"/>
    <w:unhideWhenUsed/>
    <w:rsid w:val="00EF5001"/>
    <w:rPr>
      <w:color w:val="0000FF" w:themeColor="hyperlink"/>
      <w:u w:val="single"/>
    </w:rPr>
  </w:style>
  <w:style w:type="paragraph" w:styleId="Sprechblasentext">
    <w:name w:val="Balloon Text"/>
    <w:basedOn w:val="Standard"/>
    <w:link w:val="SprechblasentextZchn"/>
    <w:uiPriority w:val="99"/>
    <w:semiHidden/>
    <w:unhideWhenUsed/>
    <w:rsid w:val="00EF500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5001"/>
    <w:rPr>
      <w:rFonts w:ascii="Tahoma" w:hAnsi="Tahoma" w:cs="Tahoma"/>
      <w:sz w:val="16"/>
      <w:szCs w:val="16"/>
    </w:rPr>
  </w:style>
  <w:style w:type="character" w:customStyle="1" w:styleId="KeinLeerraumZchn">
    <w:name w:val="Kein Leerraum Zchn"/>
    <w:basedOn w:val="Absatz-Standardschriftart"/>
    <w:link w:val="KeinLeerraum"/>
    <w:uiPriority w:val="1"/>
    <w:rsid w:val="00854B4F"/>
    <w:rPr>
      <w:rFonts w:asciiTheme="minorHAnsi" w:hAnsiTheme="minorHAnsi"/>
      <w:sz w:val="24"/>
    </w:rPr>
  </w:style>
  <w:style w:type="paragraph" w:styleId="Kopfzeile">
    <w:name w:val="header"/>
    <w:basedOn w:val="Standard"/>
    <w:link w:val="KopfzeileZchn"/>
    <w:uiPriority w:val="99"/>
    <w:unhideWhenUsed/>
    <w:rsid w:val="00C4414A"/>
    <w:pPr>
      <w:tabs>
        <w:tab w:val="center" w:pos="4703"/>
        <w:tab w:val="right" w:pos="9406"/>
      </w:tabs>
    </w:pPr>
  </w:style>
  <w:style w:type="character" w:customStyle="1" w:styleId="KopfzeileZchn">
    <w:name w:val="Kopfzeile Zchn"/>
    <w:basedOn w:val="Absatz-Standardschriftart"/>
    <w:link w:val="Kopfzeile"/>
    <w:uiPriority w:val="99"/>
    <w:rsid w:val="00C4414A"/>
  </w:style>
  <w:style w:type="paragraph" w:styleId="Fuzeile">
    <w:name w:val="footer"/>
    <w:basedOn w:val="Standard"/>
    <w:link w:val="FuzeileZchn"/>
    <w:uiPriority w:val="99"/>
    <w:unhideWhenUsed/>
    <w:rsid w:val="00C4414A"/>
    <w:pPr>
      <w:tabs>
        <w:tab w:val="center" w:pos="4703"/>
        <w:tab w:val="right" w:pos="9406"/>
      </w:tabs>
    </w:pPr>
  </w:style>
  <w:style w:type="character" w:customStyle="1" w:styleId="FuzeileZchn">
    <w:name w:val="Fußzeile Zchn"/>
    <w:basedOn w:val="Absatz-Standardschriftart"/>
    <w:link w:val="Fuzeile"/>
    <w:uiPriority w:val="99"/>
    <w:rsid w:val="00C4414A"/>
  </w:style>
  <w:style w:type="paragraph" w:styleId="Verzeichnis4">
    <w:name w:val="toc 4"/>
    <w:basedOn w:val="Standard"/>
    <w:next w:val="Standard"/>
    <w:autoRedefine/>
    <w:uiPriority w:val="39"/>
    <w:unhideWhenUsed/>
    <w:rsid w:val="00231CB5"/>
    <w:pPr>
      <w:tabs>
        <w:tab w:val="left" w:pos="1540"/>
        <w:tab w:val="right" w:leader="dot" w:pos="8647"/>
      </w:tabs>
      <w:spacing w:before="60" w:line="240" w:lineRule="auto"/>
      <w:ind w:left="709"/>
    </w:pPr>
    <w:rPr>
      <w:rFonts w:cstheme="minorHAnsi"/>
      <w:sz w:val="20"/>
      <w:szCs w:val="18"/>
    </w:rPr>
  </w:style>
  <w:style w:type="paragraph" w:styleId="Verzeichnis5">
    <w:name w:val="toc 5"/>
    <w:basedOn w:val="Standard"/>
    <w:next w:val="Standard"/>
    <w:autoRedefine/>
    <w:uiPriority w:val="39"/>
    <w:unhideWhenUsed/>
    <w:rsid w:val="003D7E2B"/>
    <w:pPr>
      <w:ind w:left="880"/>
    </w:pPr>
    <w:rPr>
      <w:rFonts w:cstheme="minorHAnsi"/>
      <w:sz w:val="18"/>
      <w:szCs w:val="18"/>
    </w:rPr>
  </w:style>
  <w:style w:type="paragraph" w:styleId="Verzeichnis6">
    <w:name w:val="toc 6"/>
    <w:basedOn w:val="Standard"/>
    <w:next w:val="Standard"/>
    <w:autoRedefine/>
    <w:uiPriority w:val="39"/>
    <w:unhideWhenUsed/>
    <w:rsid w:val="003D7E2B"/>
    <w:pPr>
      <w:ind w:left="1100"/>
    </w:pPr>
    <w:rPr>
      <w:rFonts w:cstheme="minorHAnsi"/>
      <w:sz w:val="18"/>
      <w:szCs w:val="18"/>
    </w:rPr>
  </w:style>
  <w:style w:type="paragraph" w:styleId="Verzeichnis7">
    <w:name w:val="toc 7"/>
    <w:basedOn w:val="Standard"/>
    <w:next w:val="Standard"/>
    <w:autoRedefine/>
    <w:uiPriority w:val="39"/>
    <w:unhideWhenUsed/>
    <w:rsid w:val="003D7E2B"/>
    <w:pPr>
      <w:ind w:left="1320"/>
    </w:pPr>
    <w:rPr>
      <w:rFonts w:cstheme="minorHAnsi"/>
      <w:sz w:val="18"/>
      <w:szCs w:val="18"/>
    </w:rPr>
  </w:style>
  <w:style w:type="paragraph" w:styleId="Verzeichnis8">
    <w:name w:val="toc 8"/>
    <w:basedOn w:val="Standard"/>
    <w:next w:val="Standard"/>
    <w:autoRedefine/>
    <w:uiPriority w:val="39"/>
    <w:unhideWhenUsed/>
    <w:rsid w:val="003D7E2B"/>
    <w:pPr>
      <w:ind w:left="1540"/>
    </w:pPr>
    <w:rPr>
      <w:rFonts w:cstheme="minorHAnsi"/>
      <w:sz w:val="18"/>
      <w:szCs w:val="18"/>
    </w:rPr>
  </w:style>
  <w:style w:type="paragraph" w:styleId="Verzeichnis9">
    <w:name w:val="toc 9"/>
    <w:basedOn w:val="Standard"/>
    <w:next w:val="Standard"/>
    <w:autoRedefine/>
    <w:uiPriority w:val="39"/>
    <w:unhideWhenUsed/>
    <w:rsid w:val="003D7E2B"/>
    <w:pPr>
      <w:ind w:left="1760"/>
    </w:pPr>
    <w:rPr>
      <w:rFonts w:cstheme="minorHAnsi"/>
      <w:sz w:val="18"/>
      <w:szCs w:val="18"/>
    </w:rPr>
  </w:style>
  <w:style w:type="paragraph" w:styleId="Dokumentstruktur">
    <w:name w:val="Document Map"/>
    <w:basedOn w:val="Standard"/>
    <w:link w:val="DokumentstrukturZchn"/>
    <w:uiPriority w:val="99"/>
    <w:semiHidden/>
    <w:unhideWhenUsed/>
    <w:rsid w:val="00B17277"/>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B17277"/>
    <w:rPr>
      <w:rFonts w:ascii="Tahoma" w:hAnsi="Tahoma" w:cs="Tahoma"/>
      <w:sz w:val="16"/>
      <w:szCs w:val="16"/>
    </w:rPr>
  </w:style>
  <w:style w:type="table" w:styleId="Tabellenraster">
    <w:name w:val="Table Grid"/>
    <w:basedOn w:val="NormaleTabelle"/>
    <w:uiPriority w:val="59"/>
    <w:rsid w:val="001864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282183"/>
    <w:pPr>
      <w:spacing w:before="120"/>
    </w:pPr>
    <w:rPr>
      <w:b/>
      <w:bCs/>
      <w:color w:val="000000" w:themeColor="text1"/>
      <w:sz w:val="18"/>
      <w:szCs w:val="18"/>
    </w:rPr>
  </w:style>
  <w:style w:type="paragraph" w:styleId="Abbildungsverzeichnis">
    <w:name w:val="table of figures"/>
    <w:basedOn w:val="Standard"/>
    <w:next w:val="Standard"/>
    <w:uiPriority w:val="99"/>
    <w:unhideWhenUsed/>
    <w:rsid w:val="00ED75E0"/>
    <w:pPr>
      <w:spacing w:before="0"/>
    </w:pPr>
    <w:rPr>
      <w:sz w:val="20"/>
    </w:rPr>
  </w:style>
  <w:style w:type="paragraph" w:styleId="Literaturverzeichnis">
    <w:name w:val="Bibliography"/>
    <w:basedOn w:val="Standard"/>
    <w:next w:val="Standard"/>
    <w:uiPriority w:val="37"/>
    <w:unhideWhenUsed/>
    <w:rsid w:val="002C4F42"/>
    <w:pPr>
      <w:jc w:val="left"/>
    </w:pPr>
  </w:style>
  <w:style w:type="character" w:styleId="Kommentarzeichen">
    <w:name w:val="annotation reference"/>
    <w:basedOn w:val="Absatz-Standardschriftart"/>
    <w:uiPriority w:val="99"/>
    <w:semiHidden/>
    <w:unhideWhenUsed/>
    <w:rsid w:val="00400A86"/>
    <w:rPr>
      <w:sz w:val="16"/>
      <w:szCs w:val="16"/>
    </w:rPr>
  </w:style>
  <w:style w:type="paragraph" w:styleId="Kommentartext">
    <w:name w:val="annotation text"/>
    <w:basedOn w:val="Standard"/>
    <w:link w:val="KommentartextZchn"/>
    <w:uiPriority w:val="99"/>
    <w:semiHidden/>
    <w:unhideWhenUsed/>
    <w:rsid w:val="00400A86"/>
    <w:rPr>
      <w:sz w:val="20"/>
      <w:szCs w:val="20"/>
    </w:rPr>
  </w:style>
  <w:style w:type="character" w:customStyle="1" w:styleId="KommentartextZchn">
    <w:name w:val="Kommentartext Zchn"/>
    <w:basedOn w:val="Absatz-Standardschriftart"/>
    <w:link w:val="Kommentartext"/>
    <w:uiPriority w:val="99"/>
    <w:semiHidden/>
    <w:rsid w:val="00400A86"/>
    <w:rPr>
      <w:sz w:val="20"/>
      <w:szCs w:val="20"/>
    </w:rPr>
  </w:style>
  <w:style w:type="paragraph" w:styleId="Kommentarthema">
    <w:name w:val="annotation subject"/>
    <w:basedOn w:val="Kommentartext"/>
    <w:next w:val="Kommentartext"/>
    <w:link w:val="KommentarthemaZchn"/>
    <w:uiPriority w:val="99"/>
    <w:semiHidden/>
    <w:unhideWhenUsed/>
    <w:rsid w:val="00400A86"/>
    <w:rPr>
      <w:b/>
      <w:bCs/>
    </w:rPr>
  </w:style>
  <w:style w:type="character" w:customStyle="1" w:styleId="KommentarthemaZchn">
    <w:name w:val="Kommentarthema Zchn"/>
    <w:basedOn w:val="KommentartextZchn"/>
    <w:link w:val="Kommentarthema"/>
    <w:uiPriority w:val="99"/>
    <w:semiHidden/>
    <w:rsid w:val="00400A86"/>
    <w:rPr>
      <w:b/>
      <w:bCs/>
      <w:sz w:val="20"/>
      <w:szCs w:val="20"/>
    </w:rPr>
  </w:style>
  <w:style w:type="paragraph" w:styleId="Rechtsgrundlagenverzeichnis">
    <w:name w:val="table of authorities"/>
    <w:basedOn w:val="Standard"/>
    <w:next w:val="Standard"/>
    <w:uiPriority w:val="99"/>
    <w:semiHidden/>
    <w:unhideWhenUsed/>
    <w:rsid w:val="00963712"/>
    <w:pPr>
      <w:ind w:left="220" w:hanging="220"/>
    </w:pPr>
  </w:style>
  <w:style w:type="paragraph" w:styleId="RGV-berschrift">
    <w:name w:val="toa heading"/>
    <w:basedOn w:val="Standard"/>
    <w:next w:val="Standard"/>
    <w:uiPriority w:val="99"/>
    <w:unhideWhenUsed/>
    <w:rsid w:val="00963712"/>
    <w:pPr>
      <w:spacing w:before="120"/>
    </w:pPr>
    <w:rPr>
      <w:b/>
      <w:bCs/>
      <w:szCs w:val="24"/>
    </w:rPr>
  </w:style>
  <w:style w:type="paragraph" w:styleId="Endnotentext">
    <w:name w:val="endnote text"/>
    <w:basedOn w:val="Standard"/>
    <w:link w:val="EndnotentextZchn"/>
    <w:uiPriority w:val="99"/>
    <w:semiHidden/>
    <w:unhideWhenUsed/>
    <w:rsid w:val="001D77EF"/>
    <w:rPr>
      <w:sz w:val="20"/>
      <w:szCs w:val="20"/>
    </w:rPr>
  </w:style>
  <w:style w:type="character" w:customStyle="1" w:styleId="EndnotentextZchn">
    <w:name w:val="Endnotentext Zchn"/>
    <w:basedOn w:val="Absatz-Standardschriftart"/>
    <w:link w:val="Endnotentext"/>
    <w:uiPriority w:val="99"/>
    <w:semiHidden/>
    <w:rsid w:val="001D77EF"/>
    <w:rPr>
      <w:rFonts w:ascii="Times New Roman" w:hAnsi="Times New Roman"/>
      <w:sz w:val="20"/>
      <w:szCs w:val="20"/>
    </w:rPr>
  </w:style>
  <w:style w:type="character" w:styleId="Endnotenzeichen">
    <w:name w:val="endnote reference"/>
    <w:basedOn w:val="Absatz-Standardschriftart"/>
    <w:uiPriority w:val="99"/>
    <w:semiHidden/>
    <w:unhideWhenUsed/>
    <w:rsid w:val="001D77EF"/>
    <w:rPr>
      <w:vertAlign w:val="superscript"/>
    </w:rPr>
  </w:style>
  <w:style w:type="table" w:styleId="HelleListe">
    <w:name w:val="Light List"/>
    <w:basedOn w:val="NormaleTabelle"/>
    <w:uiPriority w:val="61"/>
    <w:rsid w:val="000349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6037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D9D9D9" w:themeFill="background1" w:themeFillShade="D9"/>
      </w:tcPr>
    </w:tblStylePr>
  </w:style>
  <w:style w:type="table" w:styleId="MittleresRaster3">
    <w:name w:val="Medium Grid 3"/>
    <w:basedOn w:val="NormaleTabelle"/>
    <w:uiPriority w:val="69"/>
    <w:rsid w:val="000349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Liste2">
    <w:name w:val="Medium List 2"/>
    <w:basedOn w:val="NormaleTabelle"/>
    <w:uiPriority w:val="66"/>
    <w:rsid w:val="000349B5"/>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
    <w:name w:val="Light Shading"/>
    <w:basedOn w:val="NormaleTabelle"/>
    <w:uiPriority w:val="60"/>
    <w:rsid w:val="005B63F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pPr>
        <w:wordWrap/>
        <w:spacing w:beforeLines="0" w:before="0" w:beforeAutospacing="0" w:afterLines="0" w:after="0" w:afterAutospacing="0" w:line="240" w:lineRule="auto"/>
      </w:pPr>
      <w:tblPr/>
      <w:tcPr>
        <w:tcBorders>
          <w:left w:val="nil"/>
          <w:right w:val="nil"/>
          <w:insideH w:val="nil"/>
          <w:insideV w:val="nil"/>
        </w:tcBorders>
        <w:shd w:val="clear" w:color="auto" w:fill="C0C0C0" w:themeFill="text1" w:themeFillTint="3F"/>
      </w:tcPr>
    </w:tblStylePr>
  </w:style>
  <w:style w:type="table" w:customStyle="1" w:styleId="ThesisFinal">
    <w:name w:val="Thesis Final"/>
    <w:basedOn w:val="TabelleRaster1"/>
    <w:uiPriority w:val="99"/>
    <w:rsid w:val="003528C7"/>
    <w:pPr>
      <w:spacing w:after="0"/>
    </w:pPr>
    <w:rPr>
      <w:rFonts w:asciiTheme="minorHAnsi" w:hAnsiTheme="minorHAnsi"/>
      <w:sz w:val="20"/>
      <w:szCs w:val="20"/>
      <w:lang w:val="de-DE" w:eastAsia="de-DE"/>
    </w:rPr>
    <w:tblPr>
      <w:tblStyleRowBandSize w:val="1"/>
      <w:tblStyleColBandSize w:val="1"/>
      <w:jc w:val="center"/>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57" w:type="dxa"/>
        <w:left w:w="170" w:type="dxa"/>
        <w:bottom w:w="28" w:type="dxa"/>
        <w:right w:w="170" w:type="dxa"/>
      </w:tblCellMar>
    </w:tblPr>
    <w:trPr>
      <w:jc w:val="center"/>
    </w:trPr>
    <w:tcPr>
      <w:shd w:val="clear" w:color="auto" w:fill="D9D9D9" w:themeFill="background1" w:themeFillShade="D9"/>
    </w:tcPr>
    <w:tblStylePr w:type="firstRow">
      <w:pPr>
        <w:wordWrap/>
        <w:spacing w:beforeLines="0" w:before="0" w:beforeAutospacing="0" w:afterLines="0" w:after="0" w:afterAutospacing="0" w:line="240" w:lineRule="auto"/>
        <w:ind w:leftChars="0" w:left="170" w:rightChars="0" w:right="0" w:firstLineChars="0" w:firstLine="0"/>
        <w:jc w:val="both"/>
        <w:outlineLvl w:val="9"/>
      </w:pPr>
      <w:rPr>
        <w:rFonts w:asciiTheme="minorHAnsi" w:hAnsiTheme="minorHAnsi"/>
        <w:b/>
        <w:color w:val="F2F2F2" w:themeColor="background1" w:themeShade="F2"/>
        <w:sz w:val="22"/>
      </w:rPr>
      <w:tblPr/>
      <w:trPr>
        <w:tblHeader/>
      </w:trPr>
      <w:tcPr>
        <w:shd w:val="clear" w:color="auto" w:fill="F79646" w:themeFill="accent6"/>
      </w:tcPr>
    </w:tblStylePr>
    <w:tblStylePr w:type="lastRow">
      <w:pPr>
        <w:wordWrap/>
        <w:spacing w:beforeLines="0" w:before="0" w:beforeAutospacing="0" w:afterLines="0" w:after="0" w:afterAutospacing="0" w:line="240" w:lineRule="auto"/>
        <w:ind w:leftChars="0" w:left="170" w:rightChars="0" w:right="0" w:firstLineChars="0" w:firstLine="0"/>
        <w:jc w:val="both"/>
        <w:outlineLvl w:val="9"/>
      </w:pPr>
      <w:rPr>
        <w:rFonts w:asciiTheme="minorHAnsi" w:hAnsiTheme="minorHAnsi"/>
        <w:i w:val="0"/>
        <w:iCs/>
        <w:sz w:val="22"/>
      </w:rPr>
      <w:tblPr/>
      <w:tcPr>
        <w:tcBorders>
          <w:tl2br w:val="none" w:sz="0" w:space="0" w:color="auto"/>
          <w:tr2bl w:val="none" w:sz="0" w:space="0" w:color="auto"/>
        </w:tcBorders>
        <w:shd w:val="clear" w:color="auto" w:fill="FABF8F" w:themeFill="accent6" w:themeFillTint="99"/>
      </w:tcPr>
    </w:tblStylePr>
    <w:tblStylePr w:type="firstCol">
      <w:pPr>
        <w:wordWrap/>
        <w:spacing w:beforeLines="0" w:before="0" w:beforeAutospacing="0" w:afterLines="0" w:after="0" w:afterAutospacing="0" w:line="240" w:lineRule="auto"/>
        <w:ind w:leftChars="0" w:left="170" w:rightChars="0" w:right="0" w:firstLineChars="0" w:firstLine="0"/>
        <w:jc w:val="both"/>
        <w:outlineLvl w:val="9"/>
      </w:pPr>
      <w:rPr>
        <w:rFonts w:asciiTheme="minorHAnsi" w:hAnsiTheme="minorHAnsi"/>
        <w:b w:val="0"/>
        <w:sz w:val="22"/>
      </w:rPr>
    </w:tblStylePr>
    <w:tblStylePr w:type="lastCol">
      <w:rPr>
        <w:rFonts w:asciiTheme="minorHAnsi" w:hAnsiTheme="minorHAnsi"/>
        <w:i/>
        <w:iCs/>
        <w:sz w:val="22"/>
      </w:rPr>
      <w:tblPr/>
      <w:tcPr>
        <w:tcBorders>
          <w:tl2br w:val="none" w:sz="0" w:space="0" w:color="auto"/>
          <w:tr2bl w:val="none" w:sz="0" w:space="0" w:color="auto"/>
        </w:tcBorders>
      </w:tcPr>
    </w:tblStylePr>
    <w:tblStylePr w:type="band1Vert">
      <w:rPr>
        <w:rFonts w:asciiTheme="minorHAnsi" w:hAnsiTheme="minorHAnsi"/>
        <w:sz w:val="22"/>
      </w:rPr>
    </w:tblStylePr>
    <w:tblStylePr w:type="band2Vert">
      <w:rPr>
        <w:rFonts w:asciiTheme="minorHAnsi" w:hAnsiTheme="minorHAnsi"/>
        <w:sz w:val="22"/>
      </w:rPr>
    </w:tblStylePr>
    <w:tblStylePr w:type="band1Horz">
      <w:pPr>
        <w:wordWrap/>
        <w:spacing w:beforeLines="0" w:before="0" w:beforeAutospacing="0" w:afterLines="0" w:after="0" w:afterAutospacing="0" w:line="240" w:lineRule="auto"/>
        <w:ind w:leftChars="0" w:left="170" w:rightChars="0" w:right="0" w:firstLineChars="0" w:firstLine="0"/>
        <w:jc w:val="both"/>
        <w:outlineLvl w:val="9"/>
      </w:pPr>
      <w:rPr>
        <w:rFonts w:asciiTheme="minorHAnsi" w:hAnsiTheme="minorHAnsi"/>
        <w:sz w:val="22"/>
      </w:rPr>
      <w:tblPr/>
      <w:trPr>
        <w:cantSplit/>
      </w:trPr>
      <w:tcPr>
        <w:shd w:val="clear" w:color="auto" w:fill="FFFFFF" w:themeFill="background1"/>
      </w:tcPr>
    </w:tblStylePr>
    <w:tblStylePr w:type="band2Horz">
      <w:pPr>
        <w:wordWrap/>
        <w:spacing w:beforeLines="0" w:before="0" w:beforeAutospacing="0" w:afterLines="0" w:after="0" w:afterAutospacing="0" w:line="240" w:lineRule="auto"/>
        <w:ind w:leftChars="0" w:left="170" w:rightChars="0" w:right="0"/>
        <w:jc w:val="both"/>
        <w:outlineLvl w:val="9"/>
      </w:pPr>
      <w:rPr>
        <w:rFonts w:asciiTheme="minorHAnsi" w:hAnsiTheme="minorHAnsi"/>
        <w:sz w:val="22"/>
      </w:rPr>
      <w:tblPr/>
      <w:trPr>
        <w:cantSplit/>
      </w:trPr>
      <w:tcPr>
        <w:shd w:val="clear" w:color="auto" w:fill="FDE9D9" w:themeFill="accent6" w:themeFillTint="33"/>
      </w:tcPr>
    </w:tblStylePr>
    <w:tblStylePr w:type="neCell">
      <w:rPr>
        <w:rFonts w:asciiTheme="minorHAnsi" w:hAnsiTheme="minorHAnsi"/>
        <w:sz w:val="22"/>
      </w:rPr>
    </w:tblStylePr>
    <w:tblStylePr w:type="nwCell">
      <w:rPr>
        <w:rFonts w:asciiTheme="minorHAnsi" w:hAnsiTheme="minorHAnsi"/>
        <w:sz w:val="22"/>
      </w:rPr>
    </w:tblStylePr>
    <w:tblStylePr w:type="seCell">
      <w:rPr>
        <w:rFonts w:asciiTheme="minorHAnsi" w:hAnsiTheme="minorHAnsi"/>
        <w:sz w:val="22"/>
      </w:rPr>
    </w:tblStylePr>
    <w:tblStylePr w:type="swCell">
      <w:rPr>
        <w:rFonts w:asciiTheme="minorHAnsi" w:hAnsiTheme="minorHAnsi"/>
        <w:sz w:val="22"/>
      </w:rPr>
    </w:tblStylePr>
  </w:style>
  <w:style w:type="table" w:styleId="TabelleRaster1">
    <w:name w:val="Table Grid 1"/>
    <w:basedOn w:val="NormaleTabelle"/>
    <w:uiPriority w:val="99"/>
    <w:semiHidden/>
    <w:unhideWhenUsed/>
    <w:rsid w:val="00876E46"/>
    <w:pPr>
      <w:spacing w:line="24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Funotentext">
    <w:name w:val="footnote text"/>
    <w:basedOn w:val="Standard"/>
    <w:link w:val="FunotentextZchn"/>
    <w:uiPriority w:val="99"/>
    <w:semiHidden/>
    <w:unhideWhenUsed/>
    <w:rsid w:val="005C6180"/>
    <w:rPr>
      <w:sz w:val="20"/>
      <w:szCs w:val="20"/>
    </w:rPr>
  </w:style>
  <w:style w:type="character" w:customStyle="1" w:styleId="FunotentextZchn">
    <w:name w:val="Fußnotentext Zchn"/>
    <w:basedOn w:val="Absatz-Standardschriftart"/>
    <w:link w:val="Funotentext"/>
    <w:uiPriority w:val="99"/>
    <w:semiHidden/>
    <w:rsid w:val="005C6180"/>
    <w:rPr>
      <w:rFonts w:asciiTheme="minorHAnsi" w:hAnsiTheme="minorHAnsi"/>
      <w:sz w:val="20"/>
      <w:szCs w:val="20"/>
    </w:rPr>
  </w:style>
  <w:style w:type="character" w:styleId="Funotenzeichen">
    <w:name w:val="footnote reference"/>
    <w:basedOn w:val="Absatz-Standardschriftart"/>
    <w:uiPriority w:val="99"/>
    <w:unhideWhenUsed/>
    <w:rsid w:val="005C6180"/>
    <w:rPr>
      <w:vertAlign w:val="superscript"/>
    </w:rPr>
  </w:style>
  <w:style w:type="table" w:styleId="MittlereListe2-Akzent1">
    <w:name w:val="Medium List 2 Accent 1"/>
    <w:basedOn w:val="NormaleTabelle"/>
    <w:uiPriority w:val="66"/>
    <w:rsid w:val="00830FD3"/>
    <w:pPr>
      <w:spacing w:after="0" w:line="240" w:lineRule="auto"/>
    </w:pPr>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BB3838"/>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Index1">
    <w:name w:val="index 1"/>
    <w:basedOn w:val="Standard"/>
    <w:next w:val="Standard"/>
    <w:autoRedefine/>
    <w:uiPriority w:val="99"/>
    <w:unhideWhenUsed/>
    <w:rsid w:val="00CF5221"/>
    <w:pPr>
      <w:spacing w:before="0" w:line="240" w:lineRule="auto"/>
      <w:ind w:left="240" w:hanging="240"/>
    </w:pPr>
  </w:style>
  <w:style w:type="paragraph" w:styleId="Index2">
    <w:name w:val="index 2"/>
    <w:basedOn w:val="Standard"/>
    <w:next w:val="Standard"/>
    <w:autoRedefine/>
    <w:uiPriority w:val="99"/>
    <w:semiHidden/>
    <w:unhideWhenUsed/>
    <w:rsid w:val="00CF5221"/>
    <w:pPr>
      <w:spacing w:before="0" w:line="240" w:lineRule="auto"/>
      <w:ind w:left="480" w:hanging="240"/>
    </w:pPr>
  </w:style>
  <w:style w:type="paragraph" w:customStyle="1" w:styleId="KapitelEinfhrung">
    <w:name w:val="Kapitel Einführung"/>
    <w:basedOn w:val="Standard"/>
    <w:next w:val="Standard"/>
    <w:qFormat/>
    <w:rsid w:val="003F72C8"/>
    <w:pPr>
      <w:spacing w:before="480" w:after="720"/>
      <w:jc w:val="center"/>
    </w:pPr>
    <w:rPr>
      <w:i/>
    </w:rPr>
  </w:style>
  <w:style w:type="character" w:styleId="Platzhaltertext">
    <w:name w:val="Placeholder Text"/>
    <w:basedOn w:val="Absatz-Standardschriftart"/>
    <w:uiPriority w:val="99"/>
    <w:semiHidden/>
    <w:rsid w:val="00422615"/>
    <w:rPr>
      <w:color w:val="808080"/>
    </w:rPr>
  </w:style>
  <w:style w:type="paragraph" w:customStyle="1" w:styleId="Anhang">
    <w:name w:val="Anhang"/>
    <w:next w:val="Standard"/>
    <w:qFormat/>
    <w:rsid w:val="004477F6"/>
    <w:pPr>
      <w:numPr>
        <w:numId w:val="3"/>
      </w:numPr>
      <w:spacing w:after="0" w:line="240" w:lineRule="auto"/>
      <w:ind w:left="357" w:hanging="357"/>
      <w:outlineLvl w:val="5"/>
    </w:pPr>
    <w:rPr>
      <w:rFonts w:asciiTheme="minorHAnsi" w:hAnsiTheme="minorHAnsi"/>
      <w:sz w:val="24"/>
    </w:rPr>
  </w:style>
  <w:style w:type="paragraph" w:styleId="berarbeitung">
    <w:name w:val="Revision"/>
    <w:hidden/>
    <w:uiPriority w:val="99"/>
    <w:semiHidden/>
    <w:rsid w:val="00A41F8D"/>
    <w:pPr>
      <w:spacing w:after="0" w:line="240" w:lineRule="auto"/>
    </w:pPr>
    <w:rPr>
      <w:rFonts w:asciiTheme="minorHAnsi" w:hAnsiTheme="minorHAnsi"/>
      <w:sz w:val="24"/>
    </w:rPr>
  </w:style>
  <w:style w:type="character" w:styleId="BesuchterHyperlink">
    <w:name w:val="FollowedHyperlink"/>
    <w:basedOn w:val="Absatz-Standardschriftart"/>
    <w:uiPriority w:val="99"/>
    <w:semiHidden/>
    <w:unhideWhenUsed/>
    <w:rsid w:val="003104AC"/>
    <w:rPr>
      <w:color w:val="800080" w:themeColor="followedHyperlink"/>
      <w:u w:val="single"/>
    </w:rPr>
  </w:style>
  <w:style w:type="table" w:styleId="HelleSchattierung-Akzent1">
    <w:name w:val="Light Shading Accent 1"/>
    <w:basedOn w:val="NormaleTabelle"/>
    <w:uiPriority w:val="60"/>
    <w:rsid w:val="000826D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caps">
    <w:name w:val="caps"/>
    <w:basedOn w:val="Absatz-Standardschriftart"/>
    <w:rsid w:val="003C40E6"/>
  </w:style>
  <w:style w:type="paragraph" w:styleId="StandardWeb">
    <w:name w:val="Normal (Web)"/>
    <w:basedOn w:val="Standard"/>
    <w:uiPriority w:val="99"/>
    <w:semiHidden/>
    <w:unhideWhenUsed/>
    <w:rsid w:val="00D41126"/>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customStyle="1" w:styleId="Default">
    <w:name w:val="Default"/>
    <w:rsid w:val="001D3F09"/>
    <w:pPr>
      <w:autoSpaceDE w:val="0"/>
      <w:autoSpaceDN w:val="0"/>
      <w:adjustRightInd w:val="0"/>
      <w:spacing w:after="0" w:line="240" w:lineRule="auto"/>
    </w:pPr>
    <w:rPr>
      <w:rFonts w:ascii="Calibri" w:hAnsi="Calibri" w:cs="Calibri"/>
      <w:color w:val="000000"/>
      <w:sz w:val="24"/>
      <w:szCs w:val="24"/>
      <w:lang w:val="de-DE"/>
    </w:rPr>
  </w:style>
  <w:style w:type="table" w:styleId="HelleListe-Akzent2">
    <w:name w:val="Light List Accent 2"/>
    <w:basedOn w:val="NormaleTabelle"/>
    <w:uiPriority w:val="61"/>
    <w:rsid w:val="0072169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1">
    <w:name w:val="Light List Accent 1"/>
    <w:basedOn w:val="NormaleTabelle"/>
    <w:uiPriority w:val="61"/>
    <w:rsid w:val="007216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chattierung1-Akzent6">
    <w:name w:val="Medium Shading 1 Accent 6"/>
    <w:basedOn w:val="NormaleTabelle"/>
    <w:uiPriority w:val="63"/>
    <w:rsid w:val="0072169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72169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72169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7216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Liste2-Akzent3">
    <w:name w:val="Medium List 2 Accent 3"/>
    <w:basedOn w:val="NormaleTabelle"/>
    <w:uiPriority w:val="66"/>
    <w:rsid w:val="00721699"/>
    <w:pPr>
      <w:spacing w:after="0" w:line="240" w:lineRule="auto"/>
    </w:pPr>
    <w:rPr>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2169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3">
    <w:name w:val="Medium Shading 1 Accent 3"/>
    <w:basedOn w:val="NormaleTabelle"/>
    <w:uiPriority w:val="63"/>
    <w:rsid w:val="0072169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Diplomarbeit2011">
    <w:name w:val="Diplomarbeit.2011"/>
    <w:basedOn w:val="TabelleEinfach1"/>
    <w:uiPriority w:val="99"/>
    <w:rsid w:val="00BC705D"/>
    <w:pPr>
      <w:spacing w:line="240" w:lineRule="auto"/>
    </w:pPr>
    <w:tblPr>
      <w:tblStyleRowBandSize w:val="1"/>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rPr>
        <w:rFonts w:asciiTheme="minorHAnsi" w:hAnsiTheme="minorHAnsi"/>
        <w:b/>
        <w:sz w:val="20"/>
      </w:rPr>
      <w:tblPr/>
      <w:tcPr>
        <w:tcBorders>
          <w:bottom w:val="nil"/>
          <w:tl2br w:val="none" w:sz="0" w:space="0" w:color="auto"/>
          <w:tr2bl w:val="none" w:sz="0" w:space="0" w:color="auto"/>
        </w:tcBorders>
        <w:shd w:val="clear" w:color="auto" w:fill="BDD5EF"/>
      </w:tcPr>
    </w:tblStylePr>
    <w:tblStylePr w:type="lastRow">
      <w:tblPr/>
      <w:tcPr>
        <w:tcBorders>
          <w:top w:val="single" w:sz="6" w:space="0" w:color="008000"/>
          <w:tl2br w:val="none" w:sz="0" w:space="0" w:color="auto"/>
          <w:tr2bl w:val="none" w:sz="0" w:space="0" w:color="auto"/>
        </w:tcBorders>
      </w:tcPr>
    </w:tblStylePr>
    <w:tblStylePr w:type="band2Horz">
      <w:tblPr/>
      <w:tcPr>
        <w:shd w:val="clear" w:color="auto" w:fill="E4EFF9"/>
      </w:tcPr>
    </w:tblStylePr>
  </w:style>
  <w:style w:type="table" w:styleId="TabelleEinfach1">
    <w:name w:val="Table Simple 1"/>
    <w:basedOn w:val="NormaleTabelle"/>
    <w:uiPriority w:val="99"/>
    <w:semiHidden/>
    <w:unhideWhenUsed/>
    <w:rsid w:val="00BC705D"/>
    <w:pPr>
      <w:spacing w:before="240" w:after="0"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058E7"/>
    <w:pPr>
      <w:spacing w:before="240" w:after="0" w:line="360" w:lineRule="auto"/>
      <w:jc w:val="both"/>
    </w:pPr>
    <w:rPr>
      <w:rFonts w:asciiTheme="minorHAnsi" w:hAnsiTheme="minorHAnsi"/>
      <w:sz w:val="24"/>
      <w:lang w:val="de-DE"/>
    </w:rPr>
  </w:style>
  <w:style w:type="paragraph" w:styleId="berschrift1">
    <w:name w:val="heading 1"/>
    <w:basedOn w:val="Standard"/>
    <w:next w:val="Standard"/>
    <w:link w:val="berschrift1Zchn"/>
    <w:uiPriority w:val="9"/>
    <w:qFormat/>
    <w:rsid w:val="005E46CB"/>
    <w:pPr>
      <w:numPr>
        <w:numId w:val="2"/>
      </w:numPr>
      <w:pBdr>
        <w:bottom w:val="single" w:sz="4" w:space="1" w:color="auto"/>
      </w:pBdr>
      <w:spacing w:after="360"/>
      <w:ind w:left="0" w:firstLine="0"/>
      <w:contextualSpacing/>
      <w:outlineLvl w:val="0"/>
    </w:pPr>
    <w:rPr>
      <w:smallCaps/>
      <w:sz w:val="52"/>
      <w:szCs w:val="36"/>
    </w:rPr>
  </w:style>
  <w:style w:type="paragraph" w:styleId="berschrift2">
    <w:name w:val="heading 2"/>
    <w:basedOn w:val="Standard"/>
    <w:next w:val="Standard"/>
    <w:link w:val="berschrift2Zchn"/>
    <w:uiPriority w:val="9"/>
    <w:unhideWhenUsed/>
    <w:qFormat/>
    <w:rsid w:val="006B429A"/>
    <w:pPr>
      <w:numPr>
        <w:ilvl w:val="1"/>
        <w:numId w:val="2"/>
      </w:numPr>
      <w:spacing w:before="200" w:after="120" w:line="271" w:lineRule="auto"/>
      <w:outlineLvl w:val="1"/>
    </w:pPr>
    <w:rPr>
      <w:smallCaps/>
      <w:sz w:val="32"/>
      <w:szCs w:val="28"/>
    </w:rPr>
  </w:style>
  <w:style w:type="paragraph" w:styleId="berschrift3">
    <w:name w:val="heading 3"/>
    <w:basedOn w:val="Standard"/>
    <w:next w:val="Standard"/>
    <w:link w:val="berschrift3Zchn"/>
    <w:uiPriority w:val="9"/>
    <w:unhideWhenUsed/>
    <w:qFormat/>
    <w:rsid w:val="00BC20E3"/>
    <w:pPr>
      <w:numPr>
        <w:ilvl w:val="2"/>
        <w:numId w:val="2"/>
      </w:numPr>
      <w:spacing w:before="200" w:after="240" w:line="271" w:lineRule="auto"/>
      <w:outlineLvl w:val="2"/>
    </w:pPr>
    <w:rPr>
      <w:iCs/>
      <w:smallCaps/>
      <w:spacing w:val="5"/>
      <w:sz w:val="28"/>
      <w:szCs w:val="26"/>
    </w:rPr>
  </w:style>
  <w:style w:type="paragraph" w:styleId="berschrift4">
    <w:name w:val="heading 4"/>
    <w:basedOn w:val="Standard"/>
    <w:next w:val="Standard"/>
    <w:link w:val="berschrift4Zchn"/>
    <w:uiPriority w:val="9"/>
    <w:unhideWhenUsed/>
    <w:qFormat/>
    <w:rsid w:val="006B429A"/>
    <w:pPr>
      <w:numPr>
        <w:ilvl w:val="3"/>
        <w:numId w:val="2"/>
      </w:numPr>
      <w:spacing w:line="271" w:lineRule="auto"/>
      <w:outlineLvl w:val="3"/>
    </w:pPr>
    <w:rPr>
      <w:bCs/>
      <w:smallCaps/>
      <w:spacing w:val="5"/>
      <w:szCs w:val="24"/>
    </w:rPr>
  </w:style>
  <w:style w:type="paragraph" w:styleId="berschrift5">
    <w:name w:val="heading 5"/>
    <w:basedOn w:val="Standard"/>
    <w:next w:val="Standard"/>
    <w:link w:val="berschrift5Zchn"/>
    <w:uiPriority w:val="9"/>
    <w:unhideWhenUsed/>
    <w:qFormat/>
    <w:rsid w:val="00EF5001"/>
    <w:pPr>
      <w:spacing w:line="271" w:lineRule="auto"/>
      <w:outlineLvl w:val="4"/>
    </w:pPr>
    <w:rPr>
      <w:i/>
      <w:iCs/>
      <w:szCs w:val="24"/>
    </w:rPr>
  </w:style>
  <w:style w:type="paragraph" w:styleId="berschrift6">
    <w:name w:val="heading 6"/>
    <w:basedOn w:val="Standard"/>
    <w:next w:val="Standard"/>
    <w:link w:val="berschrift6Zchn"/>
    <w:uiPriority w:val="9"/>
    <w:semiHidden/>
    <w:unhideWhenUsed/>
    <w:qFormat/>
    <w:rsid w:val="00EF5001"/>
    <w:pPr>
      <w:shd w:val="clear" w:color="auto" w:fill="FFFFFF" w:themeFill="background1"/>
      <w:spacing w:line="271" w:lineRule="auto"/>
      <w:outlineLvl w:val="5"/>
    </w:pPr>
    <w:rPr>
      <w:b/>
      <w:bCs/>
      <w:color w:val="595959" w:themeColor="text1" w:themeTint="A6"/>
      <w:spacing w:val="5"/>
    </w:rPr>
  </w:style>
  <w:style w:type="paragraph" w:styleId="berschrift7">
    <w:name w:val="heading 7"/>
    <w:basedOn w:val="Standard"/>
    <w:next w:val="Standard"/>
    <w:link w:val="berschrift7Zchn"/>
    <w:uiPriority w:val="9"/>
    <w:semiHidden/>
    <w:unhideWhenUsed/>
    <w:qFormat/>
    <w:rsid w:val="00EF5001"/>
    <w:pPr>
      <w:outlineLvl w:val="6"/>
    </w:pPr>
    <w:rPr>
      <w:b/>
      <w:bCs/>
      <w:i/>
      <w:iCs/>
      <w:color w:val="5A5A5A" w:themeColor="text1" w:themeTint="A5"/>
      <w:sz w:val="20"/>
      <w:szCs w:val="20"/>
    </w:rPr>
  </w:style>
  <w:style w:type="paragraph" w:styleId="berschrift8">
    <w:name w:val="heading 8"/>
    <w:basedOn w:val="Standard"/>
    <w:next w:val="Standard"/>
    <w:link w:val="berschrift8Zchn"/>
    <w:uiPriority w:val="9"/>
    <w:semiHidden/>
    <w:unhideWhenUsed/>
    <w:qFormat/>
    <w:rsid w:val="00EF5001"/>
    <w:pPr>
      <w:outlineLvl w:val="7"/>
    </w:pPr>
    <w:rPr>
      <w:b/>
      <w:bCs/>
      <w:color w:val="7F7F7F" w:themeColor="text1" w:themeTint="80"/>
      <w:sz w:val="20"/>
      <w:szCs w:val="20"/>
    </w:rPr>
  </w:style>
  <w:style w:type="paragraph" w:styleId="berschrift9">
    <w:name w:val="heading 9"/>
    <w:basedOn w:val="berschrift1"/>
    <w:next w:val="Standard"/>
    <w:link w:val="berschrift9Zchn"/>
    <w:uiPriority w:val="9"/>
    <w:semiHidden/>
    <w:rsid w:val="004B194A"/>
    <w:p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E46CB"/>
    <w:rPr>
      <w:rFonts w:asciiTheme="minorHAnsi" w:hAnsiTheme="minorHAnsi"/>
      <w:smallCaps/>
      <w:sz w:val="52"/>
      <w:szCs w:val="36"/>
      <w:lang w:val="de-DE"/>
    </w:rPr>
  </w:style>
  <w:style w:type="character" w:customStyle="1" w:styleId="berschrift2Zchn">
    <w:name w:val="Überschrift 2 Zchn"/>
    <w:basedOn w:val="Absatz-Standardschriftart"/>
    <w:link w:val="berschrift2"/>
    <w:uiPriority w:val="9"/>
    <w:rsid w:val="006B429A"/>
    <w:rPr>
      <w:rFonts w:asciiTheme="minorHAnsi" w:hAnsiTheme="minorHAnsi"/>
      <w:smallCaps/>
      <w:sz w:val="32"/>
      <w:szCs w:val="28"/>
      <w:lang w:val="de-DE"/>
    </w:rPr>
  </w:style>
  <w:style w:type="character" w:customStyle="1" w:styleId="berschrift3Zchn">
    <w:name w:val="Überschrift 3 Zchn"/>
    <w:basedOn w:val="Absatz-Standardschriftart"/>
    <w:link w:val="berschrift3"/>
    <w:uiPriority w:val="9"/>
    <w:rsid w:val="00BC20E3"/>
    <w:rPr>
      <w:rFonts w:asciiTheme="minorHAnsi" w:hAnsiTheme="minorHAnsi"/>
      <w:iCs/>
      <w:smallCaps/>
      <w:spacing w:val="5"/>
      <w:sz w:val="28"/>
      <w:szCs w:val="26"/>
      <w:lang w:val="de-DE"/>
    </w:rPr>
  </w:style>
  <w:style w:type="character" w:customStyle="1" w:styleId="berschrift4Zchn">
    <w:name w:val="Überschrift 4 Zchn"/>
    <w:basedOn w:val="Absatz-Standardschriftart"/>
    <w:link w:val="berschrift4"/>
    <w:uiPriority w:val="9"/>
    <w:rsid w:val="006B429A"/>
    <w:rPr>
      <w:rFonts w:asciiTheme="minorHAnsi" w:hAnsiTheme="minorHAnsi"/>
      <w:bCs/>
      <w:smallCaps/>
      <w:spacing w:val="5"/>
      <w:sz w:val="24"/>
      <w:szCs w:val="24"/>
      <w:lang w:val="de-DE"/>
    </w:rPr>
  </w:style>
  <w:style w:type="character" w:customStyle="1" w:styleId="berschrift5Zchn">
    <w:name w:val="Überschrift 5 Zchn"/>
    <w:basedOn w:val="Absatz-Standardschriftart"/>
    <w:link w:val="berschrift5"/>
    <w:uiPriority w:val="9"/>
    <w:rsid w:val="00EF5001"/>
    <w:rPr>
      <w:i/>
      <w:iCs/>
      <w:sz w:val="24"/>
      <w:szCs w:val="24"/>
    </w:rPr>
  </w:style>
  <w:style w:type="character" w:customStyle="1" w:styleId="berschrift6Zchn">
    <w:name w:val="Überschrift 6 Zchn"/>
    <w:basedOn w:val="Absatz-Standardschriftart"/>
    <w:link w:val="berschrift6"/>
    <w:uiPriority w:val="9"/>
    <w:semiHidden/>
    <w:rsid w:val="00EF5001"/>
    <w:rPr>
      <w:b/>
      <w:bCs/>
      <w:color w:val="595959" w:themeColor="text1" w:themeTint="A6"/>
      <w:spacing w:val="5"/>
      <w:shd w:val="clear" w:color="auto" w:fill="FFFFFF" w:themeFill="background1"/>
    </w:rPr>
  </w:style>
  <w:style w:type="character" w:customStyle="1" w:styleId="berschrift7Zchn">
    <w:name w:val="Überschrift 7 Zchn"/>
    <w:basedOn w:val="Absatz-Standardschriftart"/>
    <w:link w:val="berschrift7"/>
    <w:uiPriority w:val="9"/>
    <w:semiHidden/>
    <w:rsid w:val="00EF5001"/>
    <w:rPr>
      <w:b/>
      <w:bCs/>
      <w:i/>
      <w:iCs/>
      <w:color w:val="5A5A5A" w:themeColor="text1" w:themeTint="A5"/>
      <w:sz w:val="20"/>
      <w:szCs w:val="20"/>
    </w:rPr>
  </w:style>
  <w:style w:type="character" w:customStyle="1" w:styleId="berschrift8Zchn">
    <w:name w:val="Überschrift 8 Zchn"/>
    <w:basedOn w:val="Absatz-Standardschriftart"/>
    <w:link w:val="berschrift8"/>
    <w:uiPriority w:val="9"/>
    <w:semiHidden/>
    <w:rsid w:val="00EF5001"/>
    <w:rPr>
      <w:b/>
      <w:bCs/>
      <w:color w:val="7F7F7F" w:themeColor="text1" w:themeTint="80"/>
      <w:sz w:val="20"/>
      <w:szCs w:val="20"/>
    </w:rPr>
  </w:style>
  <w:style w:type="character" w:customStyle="1" w:styleId="berschrift9Zchn">
    <w:name w:val="Überschrift 9 Zchn"/>
    <w:basedOn w:val="Absatz-Standardschriftart"/>
    <w:link w:val="berschrift9"/>
    <w:uiPriority w:val="9"/>
    <w:semiHidden/>
    <w:rsid w:val="004B194A"/>
    <w:rPr>
      <w:rFonts w:asciiTheme="minorHAnsi" w:hAnsiTheme="minorHAnsi"/>
      <w:smallCaps/>
      <w:sz w:val="52"/>
      <w:szCs w:val="36"/>
      <w:lang w:val="de-DE"/>
    </w:rPr>
  </w:style>
  <w:style w:type="paragraph" w:styleId="Titel">
    <w:name w:val="Title"/>
    <w:basedOn w:val="Standard"/>
    <w:next w:val="Standard"/>
    <w:link w:val="TitelZchn"/>
    <w:uiPriority w:val="10"/>
    <w:qFormat/>
    <w:rsid w:val="00854B4F"/>
    <w:pPr>
      <w:spacing w:after="360" w:line="240" w:lineRule="auto"/>
      <w:contextualSpacing/>
    </w:pPr>
    <w:rPr>
      <w:smallCaps/>
      <w:sz w:val="52"/>
      <w:szCs w:val="52"/>
    </w:rPr>
  </w:style>
  <w:style w:type="character" w:customStyle="1" w:styleId="TitelZchn">
    <w:name w:val="Titel Zchn"/>
    <w:basedOn w:val="Absatz-Standardschriftart"/>
    <w:link w:val="Titel"/>
    <w:uiPriority w:val="10"/>
    <w:rsid w:val="00854B4F"/>
    <w:rPr>
      <w:rFonts w:asciiTheme="minorHAnsi" w:hAnsiTheme="minorHAnsi"/>
      <w:smallCaps/>
      <w:sz w:val="52"/>
      <w:szCs w:val="52"/>
    </w:rPr>
  </w:style>
  <w:style w:type="paragraph" w:styleId="Untertitel">
    <w:name w:val="Subtitle"/>
    <w:basedOn w:val="Titel"/>
    <w:next w:val="Standard"/>
    <w:link w:val="UntertitelZchn"/>
    <w:uiPriority w:val="11"/>
    <w:qFormat/>
    <w:rsid w:val="004B6500"/>
    <w:pPr>
      <w:spacing w:after="120"/>
    </w:pPr>
    <w:rPr>
      <w:iCs/>
      <w:sz w:val="36"/>
      <w:szCs w:val="28"/>
    </w:rPr>
  </w:style>
  <w:style w:type="character" w:customStyle="1" w:styleId="UntertitelZchn">
    <w:name w:val="Untertitel Zchn"/>
    <w:basedOn w:val="Absatz-Standardschriftart"/>
    <w:link w:val="Untertitel"/>
    <w:uiPriority w:val="11"/>
    <w:rsid w:val="004B6500"/>
    <w:rPr>
      <w:rFonts w:ascii="Times New Roman" w:hAnsi="Times New Roman"/>
      <w:iCs/>
      <w:smallCaps/>
      <w:sz w:val="36"/>
      <w:szCs w:val="28"/>
    </w:rPr>
  </w:style>
  <w:style w:type="character" w:styleId="Fett">
    <w:name w:val="Strong"/>
    <w:uiPriority w:val="22"/>
    <w:qFormat/>
    <w:rsid w:val="00EF5001"/>
    <w:rPr>
      <w:b/>
      <w:bCs/>
    </w:rPr>
  </w:style>
  <w:style w:type="character" w:styleId="Hervorhebung">
    <w:name w:val="Emphasis"/>
    <w:uiPriority w:val="20"/>
    <w:qFormat/>
    <w:rsid w:val="00EF5001"/>
    <w:rPr>
      <w:b/>
      <w:bCs/>
      <w:i/>
      <w:iCs/>
      <w:spacing w:val="10"/>
    </w:rPr>
  </w:style>
  <w:style w:type="paragraph" w:styleId="KeinLeerraum">
    <w:name w:val="No Spacing"/>
    <w:basedOn w:val="Standard"/>
    <w:link w:val="KeinLeerraumZchn"/>
    <w:uiPriority w:val="1"/>
    <w:qFormat/>
    <w:rsid w:val="00854B4F"/>
    <w:pPr>
      <w:spacing w:before="0" w:line="240" w:lineRule="auto"/>
    </w:pPr>
  </w:style>
  <w:style w:type="paragraph" w:styleId="Listenabsatz">
    <w:name w:val="List Paragraph"/>
    <w:basedOn w:val="Standard"/>
    <w:uiPriority w:val="34"/>
    <w:qFormat/>
    <w:rsid w:val="00EF5001"/>
    <w:pPr>
      <w:ind w:left="720"/>
      <w:contextualSpacing/>
    </w:pPr>
  </w:style>
  <w:style w:type="paragraph" w:styleId="Zitat">
    <w:name w:val="Quote"/>
    <w:basedOn w:val="Standard"/>
    <w:next w:val="Standard"/>
    <w:link w:val="ZitatZchn"/>
    <w:uiPriority w:val="29"/>
    <w:qFormat/>
    <w:rsid w:val="00EF5001"/>
    <w:rPr>
      <w:i/>
      <w:iCs/>
    </w:rPr>
  </w:style>
  <w:style w:type="character" w:customStyle="1" w:styleId="ZitatZchn">
    <w:name w:val="Zitat Zchn"/>
    <w:basedOn w:val="Absatz-Standardschriftart"/>
    <w:link w:val="Zitat"/>
    <w:uiPriority w:val="29"/>
    <w:rsid w:val="00EF5001"/>
    <w:rPr>
      <w:i/>
      <w:iCs/>
    </w:rPr>
  </w:style>
  <w:style w:type="paragraph" w:styleId="IntensivesZitat">
    <w:name w:val="Intense Quote"/>
    <w:aliases w:val="Code"/>
    <w:basedOn w:val="Standard"/>
    <w:next w:val="Standard"/>
    <w:link w:val="IntensivesZitatZchn"/>
    <w:uiPriority w:val="30"/>
    <w:qFormat/>
    <w:rsid w:val="009423E1"/>
    <w:pPr>
      <w:pBdr>
        <w:top w:val="single" w:sz="4" w:space="10" w:color="000000" w:themeColor="text1"/>
        <w:left w:val="single" w:sz="4" w:space="0" w:color="000000" w:themeColor="text1"/>
        <w:bottom w:val="single" w:sz="4" w:space="10" w:color="000000" w:themeColor="text1"/>
        <w:right w:val="single" w:sz="4" w:space="0" w:color="000000" w:themeColor="text1"/>
      </w:pBdr>
      <w:spacing w:before="60" w:after="60" w:line="240" w:lineRule="auto"/>
      <w:ind w:left="851" w:right="851"/>
      <w:mirrorIndents/>
      <w:jc w:val="left"/>
    </w:pPr>
    <w:rPr>
      <w:rFonts w:ascii="Courier New" w:hAnsi="Courier New"/>
      <w:iCs/>
      <w:sz w:val="16"/>
    </w:rPr>
  </w:style>
  <w:style w:type="character" w:customStyle="1" w:styleId="IntensivesZitatZchn">
    <w:name w:val="Intensives Zitat Zchn"/>
    <w:aliases w:val="Code Zchn"/>
    <w:basedOn w:val="Absatz-Standardschriftart"/>
    <w:link w:val="IntensivesZitat"/>
    <w:uiPriority w:val="30"/>
    <w:rsid w:val="009423E1"/>
    <w:rPr>
      <w:rFonts w:ascii="Courier New" w:hAnsi="Courier New"/>
      <w:iCs/>
      <w:sz w:val="16"/>
    </w:rPr>
  </w:style>
  <w:style w:type="character" w:styleId="SchwacheHervorhebung">
    <w:name w:val="Subtle Emphasis"/>
    <w:uiPriority w:val="19"/>
    <w:qFormat/>
    <w:rsid w:val="00EF5001"/>
    <w:rPr>
      <w:i/>
      <w:iCs/>
    </w:rPr>
  </w:style>
  <w:style w:type="character" w:styleId="IntensiveHervorhebung">
    <w:name w:val="Intense Emphasis"/>
    <w:uiPriority w:val="21"/>
    <w:qFormat/>
    <w:rsid w:val="00EF5001"/>
    <w:rPr>
      <w:b/>
      <w:bCs/>
      <w:i/>
      <w:iCs/>
    </w:rPr>
  </w:style>
  <w:style w:type="character" w:styleId="SchwacherVerweis">
    <w:name w:val="Subtle Reference"/>
    <w:basedOn w:val="Absatz-Standardschriftart"/>
    <w:uiPriority w:val="31"/>
    <w:qFormat/>
    <w:rsid w:val="00EF5001"/>
    <w:rPr>
      <w:smallCaps/>
    </w:rPr>
  </w:style>
  <w:style w:type="character" w:styleId="IntensiverVerweis">
    <w:name w:val="Intense Reference"/>
    <w:uiPriority w:val="32"/>
    <w:qFormat/>
    <w:rsid w:val="00EF5001"/>
    <w:rPr>
      <w:b/>
      <w:bCs/>
      <w:smallCaps/>
    </w:rPr>
  </w:style>
  <w:style w:type="character" w:styleId="Buchtitel">
    <w:name w:val="Book Title"/>
    <w:basedOn w:val="Absatz-Standardschriftart"/>
    <w:uiPriority w:val="33"/>
    <w:qFormat/>
    <w:rsid w:val="00EF5001"/>
    <w:rPr>
      <w:i/>
      <w:iCs/>
      <w:smallCaps/>
      <w:spacing w:val="5"/>
    </w:rPr>
  </w:style>
  <w:style w:type="paragraph" w:styleId="Inhaltsverzeichnisberschrift">
    <w:name w:val="TOC Heading"/>
    <w:basedOn w:val="berschrift1"/>
    <w:next w:val="Standard"/>
    <w:uiPriority w:val="39"/>
    <w:unhideWhenUsed/>
    <w:qFormat/>
    <w:rsid w:val="00EF5001"/>
    <w:pPr>
      <w:outlineLvl w:val="9"/>
    </w:pPr>
    <w:rPr>
      <w:lang w:bidi="en-US"/>
    </w:rPr>
  </w:style>
  <w:style w:type="paragraph" w:styleId="Verzeichnis1">
    <w:name w:val="toc 1"/>
    <w:basedOn w:val="Standard"/>
    <w:next w:val="Standard"/>
    <w:autoRedefine/>
    <w:uiPriority w:val="39"/>
    <w:unhideWhenUsed/>
    <w:qFormat/>
    <w:rsid w:val="00231CB5"/>
    <w:pPr>
      <w:tabs>
        <w:tab w:val="left" w:pos="442"/>
        <w:tab w:val="right" w:leader="dot" w:pos="8647"/>
      </w:tabs>
      <w:spacing w:before="60" w:line="240" w:lineRule="auto"/>
    </w:pPr>
    <w:rPr>
      <w:rFonts w:cstheme="minorHAnsi"/>
      <w:b/>
      <w:bCs/>
      <w:smallCaps/>
      <w:sz w:val="20"/>
      <w:szCs w:val="20"/>
    </w:rPr>
  </w:style>
  <w:style w:type="paragraph" w:styleId="Verzeichnis2">
    <w:name w:val="toc 2"/>
    <w:basedOn w:val="Standard"/>
    <w:next w:val="Standard"/>
    <w:autoRedefine/>
    <w:uiPriority w:val="39"/>
    <w:unhideWhenUsed/>
    <w:qFormat/>
    <w:rsid w:val="00231CB5"/>
    <w:pPr>
      <w:tabs>
        <w:tab w:val="left" w:pos="880"/>
        <w:tab w:val="right" w:leader="dot" w:pos="8647"/>
      </w:tabs>
      <w:spacing w:before="60" w:line="240" w:lineRule="auto"/>
      <w:ind w:left="221"/>
    </w:pPr>
    <w:rPr>
      <w:rFonts w:cstheme="minorHAnsi"/>
      <w:sz w:val="20"/>
      <w:szCs w:val="20"/>
    </w:rPr>
  </w:style>
  <w:style w:type="paragraph" w:styleId="Verzeichnis3">
    <w:name w:val="toc 3"/>
    <w:basedOn w:val="Standard"/>
    <w:next w:val="Standard"/>
    <w:autoRedefine/>
    <w:uiPriority w:val="39"/>
    <w:unhideWhenUsed/>
    <w:qFormat/>
    <w:rsid w:val="00231CB5"/>
    <w:pPr>
      <w:tabs>
        <w:tab w:val="left" w:pos="1100"/>
        <w:tab w:val="left" w:pos="1760"/>
        <w:tab w:val="right" w:leader="dot" w:pos="8647"/>
      </w:tabs>
      <w:spacing w:before="60" w:line="240" w:lineRule="auto"/>
      <w:ind w:left="442"/>
      <w:jc w:val="center"/>
    </w:pPr>
    <w:rPr>
      <w:rFonts w:cstheme="minorHAnsi"/>
      <w:iCs/>
      <w:sz w:val="20"/>
      <w:szCs w:val="20"/>
    </w:rPr>
  </w:style>
  <w:style w:type="character" w:styleId="Hyperlink">
    <w:name w:val="Hyperlink"/>
    <w:basedOn w:val="Absatz-Standardschriftart"/>
    <w:uiPriority w:val="99"/>
    <w:unhideWhenUsed/>
    <w:rsid w:val="00EF5001"/>
    <w:rPr>
      <w:color w:val="0000FF" w:themeColor="hyperlink"/>
      <w:u w:val="single"/>
    </w:rPr>
  </w:style>
  <w:style w:type="paragraph" w:styleId="Sprechblasentext">
    <w:name w:val="Balloon Text"/>
    <w:basedOn w:val="Standard"/>
    <w:link w:val="SprechblasentextZchn"/>
    <w:uiPriority w:val="99"/>
    <w:semiHidden/>
    <w:unhideWhenUsed/>
    <w:rsid w:val="00EF500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5001"/>
    <w:rPr>
      <w:rFonts w:ascii="Tahoma" w:hAnsi="Tahoma" w:cs="Tahoma"/>
      <w:sz w:val="16"/>
      <w:szCs w:val="16"/>
    </w:rPr>
  </w:style>
  <w:style w:type="character" w:customStyle="1" w:styleId="KeinLeerraumZchn">
    <w:name w:val="Kein Leerraum Zchn"/>
    <w:basedOn w:val="Absatz-Standardschriftart"/>
    <w:link w:val="KeinLeerraum"/>
    <w:uiPriority w:val="1"/>
    <w:rsid w:val="00854B4F"/>
    <w:rPr>
      <w:rFonts w:asciiTheme="minorHAnsi" w:hAnsiTheme="minorHAnsi"/>
      <w:sz w:val="24"/>
    </w:rPr>
  </w:style>
  <w:style w:type="paragraph" w:styleId="Kopfzeile">
    <w:name w:val="header"/>
    <w:basedOn w:val="Standard"/>
    <w:link w:val="KopfzeileZchn"/>
    <w:uiPriority w:val="99"/>
    <w:unhideWhenUsed/>
    <w:rsid w:val="00C4414A"/>
    <w:pPr>
      <w:tabs>
        <w:tab w:val="center" w:pos="4703"/>
        <w:tab w:val="right" w:pos="9406"/>
      </w:tabs>
    </w:pPr>
  </w:style>
  <w:style w:type="character" w:customStyle="1" w:styleId="KopfzeileZchn">
    <w:name w:val="Kopfzeile Zchn"/>
    <w:basedOn w:val="Absatz-Standardschriftart"/>
    <w:link w:val="Kopfzeile"/>
    <w:uiPriority w:val="99"/>
    <w:rsid w:val="00C4414A"/>
  </w:style>
  <w:style w:type="paragraph" w:styleId="Fuzeile">
    <w:name w:val="footer"/>
    <w:basedOn w:val="Standard"/>
    <w:link w:val="FuzeileZchn"/>
    <w:uiPriority w:val="99"/>
    <w:unhideWhenUsed/>
    <w:rsid w:val="00C4414A"/>
    <w:pPr>
      <w:tabs>
        <w:tab w:val="center" w:pos="4703"/>
        <w:tab w:val="right" w:pos="9406"/>
      </w:tabs>
    </w:pPr>
  </w:style>
  <w:style w:type="character" w:customStyle="1" w:styleId="FuzeileZchn">
    <w:name w:val="Fußzeile Zchn"/>
    <w:basedOn w:val="Absatz-Standardschriftart"/>
    <w:link w:val="Fuzeile"/>
    <w:uiPriority w:val="99"/>
    <w:rsid w:val="00C4414A"/>
  </w:style>
  <w:style w:type="paragraph" w:styleId="Verzeichnis4">
    <w:name w:val="toc 4"/>
    <w:basedOn w:val="Standard"/>
    <w:next w:val="Standard"/>
    <w:autoRedefine/>
    <w:uiPriority w:val="39"/>
    <w:unhideWhenUsed/>
    <w:rsid w:val="00231CB5"/>
    <w:pPr>
      <w:tabs>
        <w:tab w:val="left" w:pos="1540"/>
        <w:tab w:val="right" w:leader="dot" w:pos="8647"/>
      </w:tabs>
      <w:spacing w:before="60" w:line="240" w:lineRule="auto"/>
      <w:ind w:left="709"/>
    </w:pPr>
    <w:rPr>
      <w:rFonts w:cstheme="minorHAnsi"/>
      <w:sz w:val="20"/>
      <w:szCs w:val="18"/>
    </w:rPr>
  </w:style>
  <w:style w:type="paragraph" w:styleId="Verzeichnis5">
    <w:name w:val="toc 5"/>
    <w:basedOn w:val="Standard"/>
    <w:next w:val="Standard"/>
    <w:autoRedefine/>
    <w:uiPriority w:val="39"/>
    <w:unhideWhenUsed/>
    <w:rsid w:val="003D7E2B"/>
    <w:pPr>
      <w:ind w:left="880"/>
    </w:pPr>
    <w:rPr>
      <w:rFonts w:cstheme="minorHAnsi"/>
      <w:sz w:val="18"/>
      <w:szCs w:val="18"/>
    </w:rPr>
  </w:style>
  <w:style w:type="paragraph" w:styleId="Verzeichnis6">
    <w:name w:val="toc 6"/>
    <w:basedOn w:val="Standard"/>
    <w:next w:val="Standard"/>
    <w:autoRedefine/>
    <w:uiPriority w:val="39"/>
    <w:unhideWhenUsed/>
    <w:rsid w:val="003D7E2B"/>
    <w:pPr>
      <w:ind w:left="1100"/>
    </w:pPr>
    <w:rPr>
      <w:rFonts w:cstheme="minorHAnsi"/>
      <w:sz w:val="18"/>
      <w:szCs w:val="18"/>
    </w:rPr>
  </w:style>
  <w:style w:type="paragraph" w:styleId="Verzeichnis7">
    <w:name w:val="toc 7"/>
    <w:basedOn w:val="Standard"/>
    <w:next w:val="Standard"/>
    <w:autoRedefine/>
    <w:uiPriority w:val="39"/>
    <w:unhideWhenUsed/>
    <w:rsid w:val="003D7E2B"/>
    <w:pPr>
      <w:ind w:left="1320"/>
    </w:pPr>
    <w:rPr>
      <w:rFonts w:cstheme="minorHAnsi"/>
      <w:sz w:val="18"/>
      <w:szCs w:val="18"/>
    </w:rPr>
  </w:style>
  <w:style w:type="paragraph" w:styleId="Verzeichnis8">
    <w:name w:val="toc 8"/>
    <w:basedOn w:val="Standard"/>
    <w:next w:val="Standard"/>
    <w:autoRedefine/>
    <w:uiPriority w:val="39"/>
    <w:unhideWhenUsed/>
    <w:rsid w:val="003D7E2B"/>
    <w:pPr>
      <w:ind w:left="1540"/>
    </w:pPr>
    <w:rPr>
      <w:rFonts w:cstheme="minorHAnsi"/>
      <w:sz w:val="18"/>
      <w:szCs w:val="18"/>
    </w:rPr>
  </w:style>
  <w:style w:type="paragraph" w:styleId="Verzeichnis9">
    <w:name w:val="toc 9"/>
    <w:basedOn w:val="Standard"/>
    <w:next w:val="Standard"/>
    <w:autoRedefine/>
    <w:uiPriority w:val="39"/>
    <w:unhideWhenUsed/>
    <w:rsid w:val="003D7E2B"/>
    <w:pPr>
      <w:ind w:left="1760"/>
    </w:pPr>
    <w:rPr>
      <w:rFonts w:cstheme="minorHAnsi"/>
      <w:sz w:val="18"/>
      <w:szCs w:val="18"/>
    </w:rPr>
  </w:style>
  <w:style w:type="paragraph" w:styleId="Dokumentstruktur">
    <w:name w:val="Document Map"/>
    <w:basedOn w:val="Standard"/>
    <w:link w:val="DokumentstrukturZchn"/>
    <w:uiPriority w:val="99"/>
    <w:semiHidden/>
    <w:unhideWhenUsed/>
    <w:rsid w:val="00B17277"/>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B17277"/>
    <w:rPr>
      <w:rFonts w:ascii="Tahoma" w:hAnsi="Tahoma" w:cs="Tahoma"/>
      <w:sz w:val="16"/>
      <w:szCs w:val="16"/>
    </w:rPr>
  </w:style>
  <w:style w:type="table" w:styleId="Tabellenraster">
    <w:name w:val="Table Grid"/>
    <w:basedOn w:val="NormaleTabelle"/>
    <w:uiPriority w:val="59"/>
    <w:rsid w:val="001864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eschriftung">
    <w:name w:val="caption"/>
    <w:basedOn w:val="Standard"/>
    <w:next w:val="Standard"/>
    <w:uiPriority w:val="35"/>
    <w:unhideWhenUsed/>
    <w:rsid w:val="00282183"/>
    <w:pPr>
      <w:spacing w:before="120"/>
    </w:pPr>
    <w:rPr>
      <w:b/>
      <w:bCs/>
      <w:color w:val="000000" w:themeColor="text1"/>
      <w:sz w:val="18"/>
      <w:szCs w:val="18"/>
    </w:rPr>
  </w:style>
  <w:style w:type="paragraph" w:styleId="Abbildungsverzeichnis">
    <w:name w:val="table of figures"/>
    <w:basedOn w:val="Standard"/>
    <w:next w:val="Standard"/>
    <w:uiPriority w:val="99"/>
    <w:unhideWhenUsed/>
    <w:rsid w:val="00ED75E0"/>
    <w:pPr>
      <w:spacing w:before="0"/>
    </w:pPr>
    <w:rPr>
      <w:sz w:val="20"/>
    </w:rPr>
  </w:style>
  <w:style w:type="paragraph" w:styleId="Literaturverzeichnis">
    <w:name w:val="Bibliography"/>
    <w:basedOn w:val="Standard"/>
    <w:next w:val="Standard"/>
    <w:uiPriority w:val="37"/>
    <w:unhideWhenUsed/>
    <w:rsid w:val="002C4F42"/>
    <w:pPr>
      <w:jc w:val="left"/>
    </w:pPr>
  </w:style>
  <w:style w:type="character" w:styleId="Kommentarzeichen">
    <w:name w:val="annotation reference"/>
    <w:basedOn w:val="Absatz-Standardschriftart"/>
    <w:uiPriority w:val="99"/>
    <w:semiHidden/>
    <w:unhideWhenUsed/>
    <w:rsid w:val="00400A86"/>
    <w:rPr>
      <w:sz w:val="16"/>
      <w:szCs w:val="16"/>
    </w:rPr>
  </w:style>
  <w:style w:type="paragraph" w:styleId="Kommentartext">
    <w:name w:val="annotation text"/>
    <w:basedOn w:val="Standard"/>
    <w:link w:val="KommentartextZchn"/>
    <w:uiPriority w:val="99"/>
    <w:semiHidden/>
    <w:unhideWhenUsed/>
    <w:rsid w:val="00400A86"/>
    <w:rPr>
      <w:sz w:val="20"/>
      <w:szCs w:val="20"/>
    </w:rPr>
  </w:style>
  <w:style w:type="character" w:customStyle="1" w:styleId="KommentartextZchn">
    <w:name w:val="Kommentartext Zchn"/>
    <w:basedOn w:val="Absatz-Standardschriftart"/>
    <w:link w:val="Kommentartext"/>
    <w:uiPriority w:val="99"/>
    <w:semiHidden/>
    <w:rsid w:val="00400A86"/>
    <w:rPr>
      <w:sz w:val="20"/>
      <w:szCs w:val="20"/>
    </w:rPr>
  </w:style>
  <w:style w:type="paragraph" w:styleId="Kommentarthema">
    <w:name w:val="annotation subject"/>
    <w:basedOn w:val="Kommentartext"/>
    <w:next w:val="Kommentartext"/>
    <w:link w:val="KommentarthemaZchn"/>
    <w:uiPriority w:val="99"/>
    <w:semiHidden/>
    <w:unhideWhenUsed/>
    <w:rsid w:val="00400A86"/>
    <w:rPr>
      <w:b/>
      <w:bCs/>
    </w:rPr>
  </w:style>
  <w:style w:type="character" w:customStyle="1" w:styleId="KommentarthemaZchn">
    <w:name w:val="Kommentarthema Zchn"/>
    <w:basedOn w:val="KommentartextZchn"/>
    <w:link w:val="Kommentarthema"/>
    <w:uiPriority w:val="99"/>
    <w:semiHidden/>
    <w:rsid w:val="00400A86"/>
    <w:rPr>
      <w:b/>
      <w:bCs/>
      <w:sz w:val="20"/>
      <w:szCs w:val="20"/>
    </w:rPr>
  </w:style>
  <w:style w:type="paragraph" w:styleId="Rechtsgrundlagenverzeichnis">
    <w:name w:val="table of authorities"/>
    <w:basedOn w:val="Standard"/>
    <w:next w:val="Standard"/>
    <w:uiPriority w:val="99"/>
    <w:semiHidden/>
    <w:unhideWhenUsed/>
    <w:rsid w:val="00963712"/>
    <w:pPr>
      <w:ind w:left="220" w:hanging="220"/>
    </w:pPr>
  </w:style>
  <w:style w:type="paragraph" w:styleId="RGV-berschrift">
    <w:name w:val="toa heading"/>
    <w:basedOn w:val="Standard"/>
    <w:next w:val="Standard"/>
    <w:uiPriority w:val="99"/>
    <w:unhideWhenUsed/>
    <w:rsid w:val="00963712"/>
    <w:pPr>
      <w:spacing w:before="120"/>
    </w:pPr>
    <w:rPr>
      <w:b/>
      <w:bCs/>
      <w:szCs w:val="24"/>
    </w:rPr>
  </w:style>
  <w:style w:type="paragraph" w:styleId="Endnotentext">
    <w:name w:val="endnote text"/>
    <w:basedOn w:val="Standard"/>
    <w:link w:val="EndnotentextZchn"/>
    <w:uiPriority w:val="99"/>
    <w:semiHidden/>
    <w:unhideWhenUsed/>
    <w:rsid w:val="001D77EF"/>
    <w:rPr>
      <w:sz w:val="20"/>
      <w:szCs w:val="20"/>
    </w:rPr>
  </w:style>
  <w:style w:type="character" w:customStyle="1" w:styleId="EndnotentextZchn">
    <w:name w:val="Endnotentext Zchn"/>
    <w:basedOn w:val="Absatz-Standardschriftart"/>
    <w:link w:val="Endnotentext"/>
    <w:uiPriority w:val="99"/>
    <w:semiHidden/>
    <w:rsid w:val="001D77EF"/>
    <w:rPr>
      <w:rFonts w:ascii="Times New Roman" w:hAnsi="Times New Roman"/>
      <w:sz w:val="20"/>
      <w:szCs w:val="20"/>
    </w:rPr>
  </w:style>
  <w:style w:type="character" w:styleId="Endnotenzeichen">
    <w:name w:val="endnote reference"/>
    <w:basedOn w:val="Absatz-Standardschriftart"/>
    <w:uiPriority w:val="99"/>
    <w:semiHidden/>
    <w:unhideWhenUsed/>
    <w:rsid w:val="001D77EF"/>
    <w:rPr>
      <w:vertAlign w:val="superscript"/>
    </w:rPr>
  </w:style>
  <w:style w:type="table" w:styleId="HelleListe">
    <w:name w:val="Light List"/>
    <w:basedOn w:val="NormaleTabelle"/>
    <w:uiPriority w:val="61"/>
    <w:rsid w:val="000349B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6037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D9D9D9" w:themeFill="background1" w:themeFillShade="D9"/>
      </w:tcPr>
    </w:tblStylePr>
  </w:style>
  <w:style w:type="table" w:styleId="MittleresRaster3">
    <w:name w:val="Medium Grid 3"/>
    <w:basedOn w:val="NormaleTabelle"/>
    <w:uiPriority w:val="69"/>
    <w:rsid w:val="000349B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Liste2">
    <w:name w:val="Medium List 2"/>
    <w:basedOn w:val="NormaleTabelle"/>
    <w:uiPriority w:val="66"/>
    <w:rsid w:val="000349B5"/>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
    <w:name w:val="Light Shading"/>
    <w:basedOn w:val="NormaleTabelle"/>
    <w:uiPriority w:val="60"/>
    <w:rsid w:val="005B63F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pPr>
        <w:wordWrap/>
        <w:spacing w:beforeLines="0" w:before="0" w:beforeAutospacing="0" w:afterLines="0" w:after="0" w:afterAutospacing="0" w:line="240" w:lineRule="auto"/>
      </w:pPr>
      <w:tblPr/>
      <w:tcPr>
        <w:tcBorders>
          <w:left w:val="nil"/>
          <w:right w:val="nil"/>
          <w:insideH w:val="nil"/>
          <w:insideV w:val="nil"/>
        </w:tcBorders>
        <w:shd w:val="clear" w:color="auto" w:fill="C0C0C0" w:themeFill="text1" w:themeFillTint="3F"/>
      </w:tcPr>
    </w:tblStylePr>
  </w:style>
  <w:style w:type="table" w:customStyle="1" w:styleId="ThesisFinal">
    <w:name w:val="Thesis Final"/>
    <w:basedOn w:val="TabelleRaster1"/>
    <w:uiPriority w:val="99"/>
    <w:rsid w:val="003528C7"/>
    <w:pPr>
      <w:spacing w:after="0"/>
    </w:pPr>
    <w:rPr>
      <w:rFonts w:asciiTheme="minorHAnsi" w:hAnsiTheme="minorHAnsi"/>
      <w:sz w:val="20"/>
      <w:szCs w:val="20"/>
      <w:lang w:val="de-DE" w:eastAsia="de-DE"/>
    </w:rPr>
    <w:tblPr>
      <w:tblStyleRowBandSize w:val="1"/>
      <w:tblStyleColBandSize w:val="1"/>
      <w:jc w:val="center"/>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57" w:type="dxa"/>
        <w:left w:w="170" w:type="dxa"/>
        <w:bottom w:w="28" w:type="dxa"/>
        <w:right w:w="170" w:type="dxa"/>
      </w:tblCellMar>
    </w:tblPr>
    <w:trPr>
      <w:jc w:val="center"/>
    </w:trPr>
    <w:tcPr>
      <w:shd w:val="clear" w:color="auto" w:fill="D9D9D9" w:themeFill="background1" w:themeFillShade="D9"/>
    </w:tcPr>
    <w:tblStylePr w:type="firstRow">
      <w:pPr>
        <w:wordWrap/>
        <w:spacing w:beforeLines="0" w:before="0" w:beforeAutospacing="0" w:afterLines="0" w:after="0" w:afterAutospacing="0" w:line="240" w:lineRule="auto"/>
        <w:ind w:leftChars="0" w:left="170" w:rightChars="0" w:right="0" w:firstLineChars="0" w:firstLine="0"/>
        <w:jc w:val="both"/>
        <w:outlineLvl w:val="9"/>
      </w:pPr>
      <w:rPr>
        <w:rFonts w:asciiTheme="minorHAnsi" w:hAnsiTheme="minorHAnsi"/>
        <w:b/>
        <w:color w:val="F2F2F2" w:themeColor="background1" w:themeShade="F2"/>
        <w:sz w:val="22"/>
      </w:rPr>
      <w:tblPr/>
      <w:trPr>
        <w:tblHeader/>
      </w:trPr>
      <w:tcPr>
        <w:shd w:val="clear" w:color="auto" w:fill="F79646" w:themeFill="accent6"/>
      </w:tcPr>
    </w:tblStylePr>
    <w:tblStylePr w:type="lastRow">
      <w:pPr>
        <w:wordWrap/>
        <w:spacing w:beforeLines="0" w:before="0" w:beforeAutospacing="0" w:afterLines="0" w:after="0" w:afterAutospacing="0" w:line="240" w:lineRule="auto"/>
        <w:ind w:leftChars="0" w:left="170" w:rightChars="0" w:right="0" w:firstLineChars="0" w:firstLine="0"/>
        <w:jc w:val="both"/>
        <w:outlineLvl w:val="9"/>
      </w:pPr>
      <w:rPr>
        <w:rFonts w:asciiTheme="minorHAnsi" w:hAnsiTheme="minorHAnsi"/>
        <w:i w:val="0"/>
        <w:iCs/>
        <w:sz w:val="22"/>
      </w:rPr>
      <w:tblPr/>
      <w:tcPr>
        <w:tcBorders>
          <w:tl2br w:val="none" w:sz="0" w:space="0" w:color="auto"/>
          <w:tr2bl w:val="none" w:sz="0" w:space="0" w:color="auto"/>
        </w:tcBorders>
        <w:shd w:val="clear" w:color="auto" w:fill="FABF8F" w:themeFill="accent6" w:themeFillTint="99"/>
      </w:tcPr>
    </w:tblStylePr>
    <w:tblStylePr w:type="firstCol">
      <w:pPr>
        <w:wordWrap/>
        <w:spacing w:beforeLines="0" w:before="0" w:beforeAutospacing="0" w:afterLines="0" w:after="0" w:afterAutospacing="0" w:line="240" w:lineRule="auto"/>
        <w:ind w:leftChars="0" w:left="170" w:rightChars="0" w:right="0" w:firstLineChars="0" w:firstLine="0"/>
        <w:jc w:val="both"/>
        <w:outlineLvl w:val="9"/>
      </w:pPr>
      <w:rPr>
        <w:rFonts w:asciiTheme="minorHAnsi" w:hAnsiTheme="minorHAnsi"/>
        <w:b w:val="0"/>
        <w:sz w:val="22"/>
      </w:rPr>
    </w:tblStylePr>
    <w:tblStylePr w:type="lastCol">
      <w:rPr>
        <w:rFonts w:asciiTheme="minorHAnsi" w:hAnsiTheme="minorHAnsi"/>
        <w:i/>
        <w:iCs/>
        <w:sz w:val="22"/>
      </w:rPr>
      <w:tblPr/>
      <w:tcPr>
        <w:tcBorders>
          <w:tl2br w:val="none" w:sz="0" w:space="0" w:color="auto"/>
          <w:tr2bl w:val="none" w:sz="0" w:space="0" w:color="auto"/>
        </w:tcBorders>
      </w:tcPr>
    </w:tblStylePr>
    <w:tblStylePr w:type="band1Vert">
      <w:rPr>
        <w:rFonts w:asciiTheme="minorHAnsi" w:hAnsiTheme="minorHAnsi"/>
        <w:sz w:val="22"/>
      </w:rPr>
    </w:tblStylePr>
    <w:tblStylePr w:type="band2Vert">
      <w:rPr>
        <w:rFonts w:asciiTheme="minorHAnsi" w:hAnsiTheme="minorHAnsi"/>
        <w:sz w:val="22"/>
      </w:rPr>
    </w:tblStylePr>
    <w:tblStylePr w:type="band1Horz">
      <w:pPr>
        <w:wordWrap/>
        <w:spacing w:beforeLines="0" w:before="0" w:beforeAutospacing="0" w:afterLines="0" w:after="0" w:afterAutospacing="0" w:line="240" w:lineRule="auto"/>
        <w:ind w:leftChars="0" w:left="170" w:rightChars="0" w:right="0" w:firstLineChars="0" w:firstLine="0"/>
        <w:jc w:val="both"/>
        <w:outlineLvl w:val="9"/>
      </w:pPr>
      <w:rPr>
        <w:rFonts w:asciiTheme="minorHAnsi" w:hAnsiTheme="minorHAnsi"/>
        <w:sz w:val="22"/>
      </w:rPr>
      <w:tblPr/>
      <w:trPr>
        <w:cantSplit/>
      </w:trPr>
      <w:tcPr>
        <w:shd w:val="clear" w:color="auto" w:fill="FFFFFF" w:themeFill="background1"/>
      </w:tcPr>
    </w:tblStylePr>
    <w:tblStylePr w:type="band2Horz">
      <w:pPr>
        <w:wordWrap/>
        <w:spacing w:beforeLines="0" w:before="0" w:beforeAutospacing="0" w:afterLines="0" w:after="0" w:afterAutospacing="0" w:line="240" w:lineRule="auto"/>
        <w:ind w:leftChars="0" w:left="170" w:rightChars="0" w:right="0"/>
        <w:jc w:val="both"/>
        <w:outlineLvl w:val="9"/>
      </w:pPr>
      <w:rPr>
        <w:rFonts w:asciiTheme="minorHAnsi" w:hAnsiTheme="minorHAnsi"/>
        <w:sz w:val="22"/>
      </w:rPr>
      <w:tblPr/>
      <w:trPr>
        <w:cantSplit/>
      </w:trPr>
      <w:tcPr>
        <w:shd w:val="clear" w:color="auto" w:fill="FDE9D9" w:themeFill="accent6" w:themeFillTint="33"/>
      </w:tcPr>
    </w:tblStylePr>
    <w:tblStylePr w:type="neCell">
      <w:rPr>
        <w:rFonts w:asciiTheme="minorHAnsi" w:hAnsiTheme="minorHAnsi"/>
        <w:sz w:val="22"/>
      </w:rPr>
    </w:tblStylePr>
    <w:tblStylePr w:type="nwCell">
      <w:rPr>
        <w:rFonts w:asciiTheme="minorHAnsi" w:hAnsiTheme="minorHAnsi"/>
        <w:sz w:val="22"/>
      </w:rPr>
    </w:tblStylePr>
    <w:tblStylePr w:type="seCell">
      <w:rPr>
        <w:rFonts w:asciiTheme="minorHAnsi" w:hAnsiTheme="minorHAnsi"/>
        <w:sz w:val="22"/>
      </w:rPr>
    </w:tblStylePr>
    <w:tblStylePr w:type="swCell">
      <w:rPr>
        <w:rFonts w:asciiTheme="minorHAnsi" w:hAnsiTheme="minorHAnsi"/>
        <w:sz w:val="22"/>
      </w:rPr>
    </w:tblStylePr>
  </w:style>
  <w:style w:type="table" w:styleId="TabelleRaster1">
    <w:name w:val="Table Grid 1"/>
    <w:basedOn w:val="NormaleTabelle"/>
    <w:uiPriority w:val="99"/>
    <w:semiHidden/>
    <w:unhideWhenUsed/>
    <w:rsid w:val="00876E46"/>
    <w:pPr>
      <w:spacing w:line="240"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Funotentext">
    <w:name w:val="footnote text"/>
    <w:basedOn w:val="Standard"/>
    <w:link w:val="FunotentextZchn"/>
    <w:uiPriority w:val="99"/>
    <w:semiHidden/>
    <w:unhideWhenUsed/>
    <w:rsid w:val="005C6180"/>
    <w:rPr>
      <w:sz w:val="20"/>
      <w:szCs w:val="20"/>
    </w:rPr>
  </w:style>
  <w:style w:type="character" w:customStyle="1" w:styleId="FunotentextZchn">
    <w:name w:val="Fußnotentext Zchn"/>
    <w:basedOn w:val="Absatz-Standardschriftart"/>
    <w:link w:val="Funotentext"/>
    <w:uiPriority w:val="99"/>
    <w:semiHidden/>
    <w:rsid w:val="005C6180"/>
    <w:rPr>
      <w:rFonts w:asciiTheme="minorHAnsi" w:hAnsiTheme="minorHAnsi"/>
      <w:sz w:val="20"/>
      <w:szCs w:val="20"/>
    </w:rPr>
  </w:style>
  <w:style w:type="character" w:styleId="Funotenzeichen">
    <w:name w:val="footnote reference"/>
    <w:basedOn w:val="Absatz-Standardschriftart"/>
    <w:uiPriority w:val="99"/>
    <w:unhideWhenUsed/>
    <w:rsid w:val="005C6180"/>
    <w:rPr>
      <w:vertAlign w:val="superscript"/>
    </w:rPr>
  </w:style>
  <w:style w:type="table" w:styleId="MittlereListe2-Akzent1">
    <w:name w:val="Medium List 2 Accent 1"/>
    <w:basedOn w:val="NormaleTabelle"/>
    <w:uiPriority w:val="66"/>
    <w:rsid w:val="00830FD3"/>
    <w:pPr>
      <w:spacing w:after="0" w:line="240" w:lineRule="auto"/>
    </w:pPr>
    <w:rPr>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BB3838"/>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paragraph" w:styleId="Index1">
    <w:name w:val="index 1"/>
    <w:basedOn w:val="Standard"/>
    <w:next w:val="Standard"/>
    <w:autoRedefine/>
    <w:uiPriority w:val="99"/>
    <w:unhideWhenUsed/>
    <w:rsid w:val="00CF5221"/>
    <w:pPr>
      <w:spacing w:before="0" w:line="240" w:lineRule="auto"/>
      <w:ind w:left="240" w:hanging="240"/>
    </w:pPr>
  </w:style>
  <w:style w:type="paragraph" w:styleId="Index2">
    <w:name w:val="index 2"/>
    <w:basedOn w:val="Standard"/>
    <w:next w:val="Standard"/>
    <w:autoRedefine/>
    <w:uiPriority w:val="99"/>
    <w:semiHidden/>
    <w:unhideWhenUsed/>
    <w:rsid w:val="00CF5221"/>
    <w:pPr>
      <w:spacing w:before="0" w:line="240" w:lineRule="auto"/>
      <w:ind w:left="480" w:hanging="240"/>
    </w:pPr>
  </w:style>
  <w:style w:type="paragraph" w:customStyle="1" w:styleId="KapitelEinfhrung">
    <w:name w:val="Kapitel Einführung"/>
    <w:basedOn w:val="Standard"/>
    <w:next w:val="Standard"/>
    <w:qFormat/>
    <w:rsid w:val="003F72C8"/>
    <w:pPr>
      <w:spacing w:before="480" w:after="720"/>
      <w:jc w:val="center"/>
    </w:pPr>
    <w:rPr>
      <w:i/>
    </w:rPr>
  </w:style>
  <w:style w:type="character" w:styleId="Platzhaltertext">
    <w:name w:val="Placeholder Text"/>
    <w:basedOn w:val="Absatz-Standardschriftart"/>
    <w:uiPriority w:val="99"/>
    <w:semiHidden/>
    <w:rsid w:val="00422615"/>
    <w:rPr>
      <w:color w:val="808080"/>
    </w:rPr>
  </w:style>
  <w:style w:type="paragraph" w:customStyle="1" w:styleId="Anhang">
    <w:name w:val="Anhang"/>
    <w:next w:val="Standard"/>
    <w:qFormat/>
    <w:rsid w:val="004477F6"/>
    <w:pPr>
      <w:numPr>
        <w:numId w:val="3"/>
      </w:numPr>
      <w:spacing w:after="0" w:line="240" w:lineRule="auto"/>
      <w:ind w:left="357" w:hanging="357"/>
      <w:outlineLvl w:val="5"/>
    </w:pPr>
    <w:rPr>
      <w:rFonts w:asciiTheme="minorHAnsi" w:hAnsiTheme="minorHAnsi"/>
      <w:sz w:val="24"/>
    </w:rPr>
  </w:style>
  <w:style w:type="paragraph" w:styleId="berarbeitung">
    <w:name w:val="Revision"/>
    <w:hidden/>
    <w:uiPriority w:val="99"/>
    <w:semiHidden/>
    <w:rsid w:val="00A41F8D"/>
    <w:pPr>
      <w:spacing w:after="0" w:line="240" w:lineRule="auto"/>
    </w:pPr>
    <w:rPr>
      <w:rFonts w:asciiTheme="minorHAnsi" w:hAnsiTheme="minorHAnsi"/>
      <w:sz w:val="24"/>
    </w:rPr>
  </w:style>
  <w:style w:type="character" w:styleId="BesuchterHyperlink">
    <w:name w:val="FollowedHyperlink"/>
    <w:basedOn w:val="Absatz-Standardschriftart"/>
    <w:uiPriority w:val="99"/>
    <w:semiHidden/>
    <w:unhideWhenUsed/>
    <w:rsid w:val="003104AC"/>
    <w:rPr>
      <w:color w:val="800080" w:themeColor="followedHyperlink"/>
      <w:u w:val="single"/>
    </w:rPr>
  </w:style>
  <w:style w:type="table" w:styleId="HelleSchattierung-Akzent1">
    <w:name w:val="Light Shading Accent 1"/>
    <w:basedOn w:val="NormaleTabelle"/>
    <w:uiPriority w:val="60"/>
    <w:rsid w:val="000826D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caps">
    <w:name w:val="caps"/>
    <w:basedOn w:val="Absatz-Standardschriftart"/>
    <w:rsid w:val="003C40E6"/>
  </w:style>
  <w:style w:type="paragraph" w:styleId="StandardWeb">
    <w:name w:val="Normal (Web)"/>
    <w:basedOn w:val="Standard"/>
    <w:uiPriority w:val="99"/>
    <w:semiHidden/>
    <w:unhideWhenUsed/>
    <w:rsid w:val="00D41126"/>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customStyle="1" w:styleId="Default">
    <w:name w:val="Default"/>
    <w:rsid w:val="001D3F09"/>
    <w:pPr>
      <w:autoSpaceDE w:val="0"/>
      <w:autoSpaceDN w:val="0"/>
      <w:adjustRightInd w:val="0"/>
      <w:spacing w:after="0" w:line="240" w:lineRule="auto"/>
    </w:pPr>
    <w:rPr>
      <w:rFonts w:ascii="Calibri" w:hAnsi="Calibri" w:cs="Calibri"/>
      <w:color w:val="000000"/>
      <w:sz w:val="24"/>
      <w:szCs w:val="24"/>
      <w:lang w:val="de-DE"/>
    </w:rPr>
  </w:style>
  <w:style w:type="table" w:styleId="HelleListe-Akzent2">
    <w:name w:val="Light List Accent 2"/>
    <w:basedOn w:val="NormaleTabelle"/>
    <w:uiPriority w:val="61"/>
    <w:rsid w:val="0072169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1">
    <w:name w:val="Light List Accent 1"/>
    <w:basedOn w:val="NormaleTabelle"/>
    <w:uiPriority w:val="61"/>
    <w:rsid w:val="007216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chattierung1-Akzent6">
    <w:name w:val="Medium Shading 1 Accent 6"/>
    <w:basedOn w:val="NormaleTabelle"/>
    <w:uiPriority w:val="63"/>
    <w:rsid w:val="00721699"/>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721699"/>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72169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72169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Liste2-Akzent3">
    <w:name w:val="Medium List 2 Accent 3"/>
    <w:basedOn w:val="NormaleTabelle"/>
    <w:uiPriority w:val="66"/>
    <w:rsid w:val="00721699"/>
    <w:pPr>
      <w:spacing w:after="0" w:line="240" w:lineRule="auto"/>
    </w:pPr>
    <w:rPr>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Akzent1">
    <w:name w:val="Medium Grid 1 Accent 1"/>
    <w:basedOn w:val="NormaleTabelle"/>
    <w:uiPriority w:val="67"/>
    <w:rsid w:val="00721699"/>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chattierung1-Akzent3">
    <w:name w:val="Medium Shading 1 Accent 3"/>
    <w:basedOn w:val="NormaleTabelle"/>
    <w:uiPriority w:val="63"/>
    <w:rsid w:val="00721699"/>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Diplomarbeit2011">
    <w:name w:val="Diplomarbeit.2011"/>
    <w:basedOn w:val="TabelleEinfach1"/>
    <w:uiPriority w:val="99"/>
    <w:rsid w:val="00BC705D"/>
    <w:pPr>
      <w:spacing w:line="240" w:lineRule="auto"/>
    </w:pPr>
    <w:tblPr>
      <w:tblStyleRowBandSize w:val="1"/>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rPr>
        <w:rFonts w:asciiTheme="minorHAnsi" w:hAnsiTheme="minorHAnsi"/>
        <w:b/>
        <w:sz w:val="20"/>
      </w:rPr>
      <w:tblPr/>
      <w:tcPr>
        <w:tcBorders>
          <w:bottom w:val="nil"/>
          <w:tl2br w:val="none" w:sz="0" w:space="0" w:color="auto"/>
          <w:tr2bl w:val="none" w:sz="0" w:space="0" w:color="auto"/>
        </w:tcBorders>
        <w:shd w:val="clear" w:color="auto" w:fill="BDD5EF"/>
      </w:tcPr>
    </w:tblStylePr>
    <w:tblStylePr w:type="lastRow">
      <w:tblPr/>
      <w:tcPr>
        <w:tcBorders>
          <w:top w:val="single" w:sz="6" w:space="0" w:color="008000"/>
          <w:tl2br w:val="none" w:sz="0" w:space="0" w:color="auto"/>
          <w:tr2bl w:val="none" w:sz="0" w:space="0" w:color="auto"/>
        </w:tcBorders>
      </w:tcPr>
    </w:tblStylePr>
    <w:tblStylePr w:type="band2Horz">
      <w:tblPr/>
      <w:tcPr>
        <w:shd w:val="clear" w:color="auto" w:fill="E4EFF9"/>
      </w:tcPr>
    </w:tblStylePr>
  </w:style>
  <w:style w:type="table" w:styleId="TabelleEinfach1">
    <w:name w:val="Table Simple 1"/>
    <w:basedOn w:val="NormaleTabelle"/>
    <w:uiPriority w:val="99"/>
    <w:semiHidden/>
    <w:unhideWhenUsed/>
    <w:rsid w:val="00BC705D"/>
    <w:pPr>
      <w:spacing w:before="240" w:after="0" w:line="360"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750430">
      <w:bodyDiv w:val="1"/>
      <w:marLeft w:val="0"/>
      <w:marRight w:val="0"/>
      <w:marTop w:val="0"/>
      <w:marBottom w:val="0"/>
      <w:divBdr>
        <w:top w:val="none" w:sz="0" w:space="0" w:color="auto"/>
        <w:left w:val="none" w:sz="0" w:space="0" w:color="auto"/>
        <w:bottom w:val="none" w:sz="0" w:space="0" w:color="auto"/>
        <w:right w:val="none" w:sz="0" w:space="0" w:color="auto"/>
      </w:divBdr>
    </w:div>
    <w:div w:id="191037613">
      <w:bodyDiv w:val="1"/>
      <w:marLeft w:val="0"/>
      <w:marRight w:val="0"/>
      <w:marTop w:val="0"/>
      <w:marBottom w:val="0"/>
      <w:divBdr>
        <w:top w:val="none" w:sz="0" w:space="0" w:color="auto"/>
        <w:left w:val="none" w:sz="0" w:space="0" w:color="auto"/>
        <w:bottom w:val="none" w:sz="0" w:space="0" w:color="auto"/>
        <w:right w:val="none" w:sz="0" w:space="0" w:color="auto"/>
      </w:divBdr>
    </w:div>
    <w:div w:id="293414244">
      <w:bodyDiv w:val="1"/>
      <w:marLeft w:val="0"/>
      <w:marRight w:val="0"/>
      <w:marTop w:val="0"/>
      <w:marBottom w:val="0"/>
      <w:divBdr>
        <w:top w:val="none" w:sz="0" w:space="0" w:color="auto"/>
        <w:left w:val="none" w:sz="0" w:space="0" w:color="auto"/>
        <w:bottom w:val="none" w:sz="0" w:space="0" w:color="auto"/>
        <w:right w:val="none" w:sz="0" w:space="0" w:color="auto"/>
      </w:divBdr>
      <w:divsChild>
        <w:div w:id="1877237910">
          <w:marLeft w:val="0"/>
          <w:marRight w:val="0"/>
          <w:marTop w:val="0"/>
          <w:marBottom w:val="0"/>
          <w:divBdr>
            <w:top w:val="none" w:sz="0" w:space="0" w:color="auto"/>
            <w:left w:val="none" w:sz="0" w:space="0" w:color="auto"/>
            <w:bottom w:val="none" w:sz="0" w:space="0" w:color="auto"/>
            <w:right w:val="none" w:sz="0" w:space="0" w:color="auto"/>
          </w:divBdr>
          <w:divsChild>
            <w:div w:id="801113208">
              <w:marLeft w:val="0"/>
              <w:marRight w:val="0"/>
              <w:marTop w:val="0"/>
              <w:marBottom w:val="0"/>
              <w:divBdr>
                <w:top w:val="none" w:sz="0" w:space="0" w:color="auto"/>
                <w:left w:val="none" w:sz="0" w:space="0" w:color="auto"/>
                <w:bottom w:val="none" w:sz="0" w:space="0" w:color="auto"/>
                <w:right w:val="none" w:sz="0" w:space="0" w:color="auto"/>
              </w:divBdr>
              <w:divsChild>
                <w:div w:id="1946813695">
                  <w:marLeft w:val="0"/>
                  <w:marRight w:val="0"/>
                  <w:marTop w:val="0"/>
                  <w:marBottom w:val="0"/>
                  <w:divBdr>
                    <w:top w:val="none" w:sz="0" w:space="0" w:color="auto"/>
                    <w:left w:val="none" w:sz="0" w:space="0" w:color="auto"/>
                    <w:bottom w:val="none" w:sz="0" w:space="0" w:color="auto"/>
                    <w:right w:val="none" w:sz="0" w:space="0" w:color="auto"/>
                  </w:divBdr>
                  <w:divsChild>
                    <w:div w:id="47076798">
                      <w:marLeft w:val="0"/>
                      <w:marRight w:val="0"/>
                      <w:marTop w:val="0"/>
                      <w:marBottom w:val="0"/>
                      <w:divBdr>
                        <w:top w:val="none" w:sz="0" w:space="0" w:color="auto"/>
                        <w:left w:val="none" w:sz="0" w:space="0" w:color="auto"/>
                        <w:bottom w:val="none" w:sz="0" w:space="0" w:color="auto"/>
                        <w:right w:val="none" w:sz="0" w:space="0" w:color="auto"/>
                      </w:divBdr>
                      <w:divsChild>
                        <w:div w:id="1891963131">
                          <w:marLeft w:val="0"/>
                          <w:marRight w:val="0"/>
                          <w:marTop w:val="0"/>
                          <w:marBottom w:val="0"/>
                          <w:divBdr>
                            <w:top w:val="none" w:sz="0" w:space="0" w:color="auto"/>
                            <w:left w:val="none" w:sz="0" w:space="0" w:color="auto"/>
                            <w:bottom w:val="none" w:sz="0" w:space="0" w:color="auto"/>
                            <w:right w:val="none" w:sz="0" w:space="0" w:color="auto"/>
                          </w:divBdr>
                          <w:divsChild>
                            <w:div w:id="1514346454">
                              <w:marLeft w:val="0"/>
                              <w:marRight w:val="0"/>
                              <w:marTop w:val="0"/>
                              <w:marBottom w:val="0"/>
                              <w:divBdr>
                                <w:top w:val="none" w:sz="0" w:space="0" w:color="auto"/>
                                <w:left w:val="none" w:sz="0" w:space="0" w:color="auto"/>
                                <w:bottom w:val="none" w:sz="0" w:space="0" w:color="auto"/>
                                <w:right w:val="none" w:sz="0" w:space="0" w:color="auto"/>
                              </w:divBdr>
                              <w:divsChild>
                                <w:div w:id="18470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4036877">
      <w:bodyDiv w:val="1"/>
      <w:marLeft w:val="0"/>
      <w:marRight w:val="0"/>
      <w:marTop w:val="0"/>
      <w:marBottom w:val="0"/>
      <w:divBdr>
        <w:top w:val="none" w:sz="0" w:space="0" w:color="auto"/>
        <w:left w:val="none" w:sz="0" w:space="0" w:color="auto"/>
        <w:bottom w:val="none" w:sz="0" w:space="0" w:color="auto"/>
        <w:right w:val="none" w:sz="0" w:space="0" w:color="auto"/>
      </w:divBdr>
    </w:div>
    <w:div w:id="405998899">
      <w:bodyDiv w:val="1"/>
      <w:marLeft w:val="0"/>
      <w:marRight w:val="0"/>
      <w:marTop w:val="0"/>
      <w:marBottom w:val="0"/>
      <w:divBdr>
        <w:top w:val="none" w:sz="0" w:space="0" w:color="auto"/>
        <w:left w:val="none" w:sz="0" w:space="0" w:color="auto"/>
        <w:bottom w:val="none" w:sz="0" w:space="0" w:color="auto"/>
        <w:right w:val="none" w:sz="0" w:space="0" w:color="auto"/>
      </w:divBdr>
    </w:div>
    <w:div w:id="470561848">
      <w:bodyDiv w:val="1"/>
      <w:marLeft w:val="0"/>
      <w:marRight w:val="0"/>
      <w:marTop w:val="0"/>
      <w:marBottom w:val="0"/>
      <w:divBdr>
        <w:top w:val="none" w:sz="0" w:space="0" w:color="auto"/>
        <w:left w:val="none" w:sz="0" w:space="0" w:color="auto"/>
        <w:bottom w:val="none" w:sz="0" w:space="0" w:color="auto"/>
        <w:right w:val="none" w:sz="0" w:space="0" w:color="auto"/>
      </w:divBdr>
    </w:div>
    <w:div w:id="610625968">
      <w:bodyDiv w:val="1"/>
      <w:marLeft w:val="0"/>
      <w:marRight w:val="0"/>
      <w:marTop w:val="0"/>
      <w:marBottom w:val="0"/>
      <w:divBdr>
        <w:top w:val="none" w:sz="0" w:space="0" w:color="auto"/>
        <w:left w:val="none" w:sz="0" w:space="0" w:color="auto"/>
        <w:bottom w:val="none" w:sz="0" w:space="0" w:color="auto"/>
        <w:right w:val="none" w:sz="0" w:space="0" w:color="auto"/>
      </w:divBdr>
    </w:div>
    <w:div w:id="622879756">
      <w:bodyDiv w:val="1"/>
      <w:marLeft w:val="0"/>
      <w:marRight w:val="0"/>
      <w:marTop w:val="0"/>
      <w:marBottom w:val="0"/>
      <w:divBdr>
        <w:top w:val="none" w:sz="0" w:space="0" w:color="auto"/>
        <w:left w:val="none" w:sz="0" w:space="0" w:color="auto"/>
        <w:bottom w:val="none" w:sz="0" w:space="0" w:color="auto"/>
        <w:right w:val="none" w:sz="0" w:space="0" w:color="auto"/>
      </w:divBdr>
      <w:divsChild>
        <w:div w:id="1788502724">
          <w:marLeft w:val="0"/>
          <w:marRight w:val="0"/>
          <w:marTop w:val="0"/>
          <w:marBottom w:val="0"/>
          <w:divBdr>
            <w:top w:val="none" w:sz="0" w:space="0" w:color="auto"/>
            <w:left w:val="none" w:sz="0" w:space="0" w:color="auto"/>
            <w:bottom w:val="none" w:sz="0" w:space="0" w:color="auto"/>
            <w:right w:val="none" w:sz="0" w:space="0" w:color="auto"/>
          </w:divBdr>
        </w:div>
      </w:divsChild>
    </w:div>
    <w:div w:id="809907561">
      <w:bodyDiv w:val="1"/>
      <w:marLeft w:val="0"/>
      <w:marRight w:val="0"/>
      <w:marTop w:val="0"/>
      <w:marBottom w:val="0"/>
      <w:divBdr>
        <w:top w:val="none" w:sz="0" w:space="0" w:color="auto"/>
        <w:left w:val="none" w:sz="0" w:space="0" w:color="auto"/>
        <w:bottom w:val="none" w:sz="0" w:space="0" w:color="auto"/>
        <w:right w:val="none" w:sz="0" w:space="0" w:color="auto"/>
      </w:divBdr>
    </w:div>
    <w:div w:id="943222151">
      <w:bodyDiv w:val="1"/>
      <w:marLeft w:val="0"/>
      <w:marRight w:val="0"/>
      <w:marTop w:val="0"/>
      <w:marBottom w:val="0"/>
      <w:divBdr>
        <w:top w:val="none" w:sz="0" w:space="0" w:color="auto"/>
        <w:left w:val="none" w:sz="0" w:space="0" w:color="auto"/>
        <w:bottom w:val="none" w:sz="0" w:space="0" w:color="auto"/>
        <w:right w:val="none" w:sz="0" w:space="0" w:color="auto"/>
      </w:divBdr>
    </w:div>
    <w:div w:id="973413113">
      <w:bodyDiv w:val="1"/>
      <w:marLeft w:val="0"/>
      <w:marRight w:val="0"/>
      <w:marTop w:val="0"/>
      <w:marBottom w:val="0"/>
      <w:divBdr>
        <w:top w:val="none" w:sz="0" w:space="0" w:color="auto"/>
        <w:left w:val="none" w:sz="0" w:space="0" w:color="auto"/>
        <w:bottom w:val="none" w:sz="0" w:space="0" w:color="auto"/>
        <w:right w:val="none" w:sz="0" w:space="0" w:color="auto"/>
      </w:divBdr>
    </w:div>
    <w:div w:id="1121922238">
      <w:bodyDiv w:val="1"/>
      <w:marLeft w:val="0"/>
      <w:marRight w:val="0"/>
      <w:marTop w:val="0"/>
      <w:marBottom w:val="0"/>
      <w:divBdr>
        <w:top w:val="none" w:sz="0" w:space="0" w:color="auto"/>
        <w:left w:val="none" w:sz="0" w:space="0" w:color="auto"/>
        <w:bottom w:val="none" w:sz="0" w:space="0" w:color="auto"/>
        <w:right w:val="none" w:sz="0" w:space="0" w:color="auto"/>
      </w:divBdr>
    </w:div>
    <w:div w:id="1134447310">
      <w:bodyDiv w:val="1"/>
      <w:marLeft w:val="0"/>
      <w:marRight w:val="0"/>
      <w:marTop w:val="0"/>
      <w:marBottom w:val="0"/>
      <w:divBdr>
        <w:top w:val="none" w:sz="0" w:space="0" w:color="auto"/>
        <w:left w:val="none" w:sz="0" w:space="0" w:color="auto"/>
        <w:bottom w:val="none" w:sz="0" w:space="0" w:color="auto"/>
        <w:right w:val="none" w:sz="0" w:space="0" w:color="auto"/>
      </w:divBdr>
    </w:div>
    <w:div w:id="1167600264">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1">
          <w:marLeft w:val="0"/>
          <w:marRight w:val="0"/>
          <w:marTop w:val="0"/>
          <w:marBottom w:val="0"/>
          <w:divBdr>
            <w:top w:val="none" w:sz="0" w:space="0" w:color="auto"/>
            <w:left w:val="none" w:sz="0" w:space="0" w:color="auto"/>
            <w:bottom w:val="none" w:sz="0" w:space="0" w:color="auto"/>
            <w:right w:val="none" w:sz="0" w:space="0" w:color="auto"/>
          </w:divBdr>
          <w:divsChild>
            <w:div w:id="477654939">
              <w:marLeft w:val="0"/>
              <w:marRight w:val="0"/>
              <w:marTop w:val="0"/>
              <w:marBottom w:val="0"/>
              <w:divBdr>
                <w:top w:val="none" w:sz="0" w:space="0" w:color="auto"/>
                <w:left w:val="none" w:sz="0" w:space="0" w:color="auto"/>
                <w:bottom w:val="none" w:sz="0" w:space="0" w:color="auto"/>
                <w:right w:val="none" w:sz="0" w:space="0" w:color="auto"/>
              </w:divBdr>
              <w:divsChild>
                <w:div w:id="370883852">
                  <w:marLeft w:val="0"/>
                  <w:marRight w:val="0"/>
                  <w:marTop w:val="0"/>
                  <w:marBottom w:val="0"/>
                  <w:divBdr>
                    <w:top w:val="none" w:sz="0" w:space="0" w:color="auto"/>
                    <w:left w:val="none" w:sz="0" w:space="0" w:color="auto"/>
                    <w:bottom w:val="none" w:sz="0" w:space="0" w:color="auto"/>
                    <w:right w:val="none" w:sz="0" w:space="0" w:color="auto"/>
                  </w:divBdr>
                  <w:divsChild>
                    <w:div w:id="2029716254">
                      <w:marLeft w:val="0"/>
                      <w:marRight w:val="0"/>
                      <w:marTop w:val="0"/>
                      <w:marBottom w:val="0"/>
                      <w:divBdr>
                        <w:top w:val="none" w:sz="0" w:space="0" w:color="auto"/>
                        <w:left w:val="none" w:sz="0" w:space="0" w:color="auto"/>
                        <w:bottom w:val="none" w:sz="0" w:space="0" w:color="auto"/>
                        <w:right w:val="none" w:sz="0" w:space="0" w:color="auto"/>
                      </w:divBdr>
                      <w:divsChild>
                        <w:div w:id="728845561">
                          <w:marLeft w:val="0"/>
                          <w:marRight w:val="0"/>
                          <w:marTop w:val="0"/>
                          <w:marBottom w:val="0"/>
                          <w:divBdr>
                            <w:top w:val="none" w:sz="0" w:space="0" w:color="auto"/>
                            <w:left w:val="none" w:sz="0" w:space="0" w:color="auto"/>
                            <w:bottom w:val="none" w:sz="0" w:space="0" w:color="auto"/>
                            <w:right w:val="none" w:sz="0" w:space="0" w:color="auto"/>
                          </w:divBdr>
                          <w:divsChild>
                            <w:div w:id="586961500">
                              <w:marLeft w:val="0"/>
                              <w:marRight w:val="0"/>
                              <w:marTop w:val="0"/>
                              <w:marBottom w:val="0"/>
                              <w:divBdr>
                                <w:top w:val="none" w:sz="0" w:space="0" w:color="auto"/>
                                <w:left w:val="none" w:sz="0" w:space="0" w:color="auto"/>
                                <w:bottom w:val="none" w:sz="0" w:space="0" w:color="auto"/>
                                <w:right w:val="none" w:sz="0" w:space="0" w:color="auto"/>
                              </w:divBdr>
                              <w:divsChild>
                                <w:div w:id="19113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3560054">
      <w:bodyDiv w:val="1"/>
      <w:marLeft w:val="0"/>
      <w:marRight w:val="0"/>
      <w:marTop w:val="0"/>
      <w:marBottom w:val="0"/>
      <w:divBdr>
        <w:top w:val="none" w:sz="0" w:space="0" w:color="auto"/>
        <w:left w:val="none" w:sz="0" w:space="0" w:color="auto"/>
        <w:bottom w:val="none" w:sz="0" w:space="0" w:color="auto"/>
        <w:right w:val="none" w:sz="0" w:space="0" w:color="auto"/>
      </w:divBdr>
      <w:divsChild>
        <w:div w:id="265114462">
          <w:marLeft w:val="0"/>
          <w:marRight w:val="0"/>
          <w:marTop w:val="0"/>
          <w:marBottom w:val="0"/>
          <w:divBdr>
            <w:top w:val="single" w:sz="6" w:space="0" w:color="678FC2"/>
            <w:left w:val="single" w:sz="6" w:space="0" w:color="678FC2"/>
            <w:bottom w:val="single" w:sz="6" w:space="0" w:color="678FC2"/>
            <w:right w:val="single" w:sz="6" w:space="0" w:color="678FC2"/>
          </w:divBdr>
          <w:divsChild>
            <w:div w:id="1636136341">
              <w:marLeft w:val="0"/>
              <w:marRight w:val="0"/>
              <w:marTop w:val="0"/>
              <w:marBottom w:val="0"/>
              <w:divBdr>
                <w:top w:val="none" w:sz="0" w:space="0" w:color="auto"/>
                <w:left w:val="none" w:sz="0" w:space="0" w:color="auto"/>
                <w:bottom w:val="none" w:sz="0" w:space="0" w:color="auto"/>
                <w:right w:val="none" w:sz="0" w:space="0" w:color="auto"/>
              </w:divBdr>
              <w:divsChild>
                <w:div w:id="1444617043">
                  <w:marLeft w:val="150"/>
                  <w:marRight w:val="150"/>
                  <w:marTop w:val="0"/>
                  <w:marBottom w:val="0"/>
                  <w:divBdr>
                    <w:top w:val="none" w:sz="0" w:space="0" w:color="auto"/>
                    <w:left w:val="none" w:sz="0" w:space="0" w:color="auto"/>
                    <w:bottom w:val="none" w:sz="0" w:space="0" w:color="auto"/>
                    <w:right w:val="none" w:sz="0" w:space="0" w:color="auto"/>
                  </w:divBdr>
                  <w:divsChild>
                    <w:div w:id="805511173">
                      <w:marLeft w:val="0"/>
                      <w:marRight w:val="0"/>
                      <w:marTop w:val="0"/>
                      <w:marBottom w:val="0"/>
                      <w:divBdr>
                        <w:top w:val="none" w:sz="0" w:space="0" w:color="auto"/>
                        <w:left w:val="none" w:sz="0" w:space="0" w:color="auto"/>
                        <w:bottom w:val="none" w:sz="0" w:space="0" w:color="auto"/>
                        <w:right w:val="none" w:sz="0" w:space="0" w:color="auto"/>
                      </w:divBdr>
                      <w:divsChild>
                        <w:div w:id="602496795">
                          <w:marLeft w:val="0"/>
                          <w:marRight w:val="0"/>
                          <w:marTop w:val="0"/>
                          <w:marBottom w:val="0"/>
                          <w:divBdr>
                            <w:top w:val="none" w:sz="0" w:space="0" w:color="auto"/>
                            <w:left w:val="none" w:sz="0" w:space="0" w:color="auto"/>
                            <w:bottom w:val="none" w:sz="0" w:space="0" w:color="auto"/>
                            <w:right w:val="none" w:sz="0" w:space="0" w:color="auto"/>
                          </w:divBdr>
                          <w:divsChild>
                            <w:div w:id="15296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302419">
      <w:bodyDiv w:val="1"/>
      <w:marLeft w:val="0"/>
      <w:marRight w:val="0"/>
      <w:marTop w:val="0"/>
      <w:marBottom w:val="0"/>
      <w:divBdr>
        <w:top w:val="none" w:sz="0" w:space="0" w:color="auto"/>
        <w:left w:val="none" w:sz="0" w:space="0" w:color="auto"/>
        <w:bottom w:val="none" w:sz="0" w:space="0" w:color="auto"/>
        <w:right w:val="none" w:sz="0" w:space="0" w:color="auto"/>
      </w:divBdr>
    </w:div>
    <w:div w:id="1286086551">
      <w:bodyDiv w:val="1"/>
      <w:marLeft w:val="0"/>
      <w:marRight w:val="0"/>
      <w:marTop w:val="0"/>
      <w:marBottom w:val="0"/>
      <w:divBdr>
        <w:top w:val="none" w:sz="0" w:space="0" w:color="auto"/>
        <w:left w:val="none" w:sz="0" w:space="0" w:color="auto"/>
        <w:bottom w:val="none" w:sz="0" w:space="0" w:color="auto"/>
        <w:right w:val="none" w:sz="0" w:space="0" w:color="auto"/>
      </w:divBdr>
    </w:div>
    <w:div w:id="1342513582">
      <w:bodyDiv w:val="1"/>
      <w:marLeft w:val="0"/>
      <w:marRight w:val="0"/>
      <w:marTop w:val="0"/>
      <w:marBottom w:val="0"/>
      <w:divBdr>
        <w:top w:val="none" w:sz="0" w:space="0" w:color="auto"/>
        <w:left w:val="none" w:sz="0" w:space="0" w:color="auto"/>
        <w:bottom w:val="none" w:sz="0" w:space="0" w:color="auto"/>
        <w:right w:val="none" w:sz="0" w:space="0" w:color="auto"/>
      </w:divBdr>
    </w:div>
    <w:div w:id="1475104402">
      <w:bodyDiv w:val="1"/>
      <w:marLeft w:val="0"/>
      <w:marRight w:val="0"/>
      <w:marTop w:val="0"/>
      <w:marBottom w:val="0"/>
      <w:divBdr>
        <w:top w:val="none" w:sz="0" w:space="0" w:color="auto"/>
        <w:left w:val="none" w:sz="0" w:space="0" w:color="auto"/>
        <w:bottom w:val="none" w:sz="0" w:space="0" w:color="auto"/>
        <w:right w:val="none" w:sz="0" w:space="0" w:color="auto"/>
      </w:divBdr>
      <w:divsChild>
        <w:div w:id="497774198">
          <w:marLeft w:val="0"/>
          <w:marRight w:val="0"/>
          <w:marTop w:val="0"/>
          <w:marBottom w:val="0"/>
          <w:divBdr>
            <w:top w:val="none" w:sz="0" w:space="0" w:color="auto"/>
            <w:left w:val="none" w:sz="0" w:space="0" w:color="auto"/>
            <w:bottom w:val="none" w:sz="0" w:space="0" w:color="auto"/>
            <w:right w:val="none" w:sz="0" w:space="0" w:color="auto"/>
          </w:divBdr>
          <w:divsChild>
            <w:div w:id="1737505844">
              <w:marLeft w:val="0"/>
              <w:marRight w:val="0"/>
              <w:marTop w:val="0"/>
              <w:marBottom w:val="0"/>
              <w:divBdr>
                <w:top w:val="none" w:sz="0" w:space="0" w:color="auto"/>
                <w:left w:val="none" w:sz="0" w:space="0" w:color="auto"/>
                <w:bottom w:val="none" w:sz="0" w:space="0" w:color="auto"/>
                <w:right w:val="none" w:sz="0" w:space="0" w:color="auto"/>
              </w:divBdr>
              <w:divsChild>
                <w:div w:id="593978598">
                  <w:marLeft w:val="0"/>
                  <w:marRight w:val="0"/>
                  <w:marTop w:val="0"/>
                  <w:marBottom w:val="0"/>
                  <w:divBdr>
                    <w:top w:val="none" w:sz="0" w:space="0" w:color="auto"/>
                    <w:left w:val="none" w:sz="0" w:space="0" w:color="auto"/>
                    <w:bottom w:val="none" w:sz="0" w:space="0" w:color="auto"/>
                    <w:right w:val="none" w:sz="0" w:space="0" w:color="auto"/>
                  </w:divBdr>
                  <w:divsChild>
                    <w:div w:id="1716781537">
                      <w:marLeft w:val="0"/>
                      <w:marRight w:val="0"/>
                      <w:marTop w:val="0"/>
                      <w:marBottom w:val="0"/>
                      <w:divBdr>
                        <w:top w:val="none" w:sz="0" w:space="0" w:color="auto"/>
                        <w:left w:val="none" w:sz="0" w:space="0" w:color="auto"/>
                        <w:bottom w:val="none" w:sz="0" w:space="0" w:color="auto"/>
                        <w:right w:val="none" w:sz="0" w:space="0" w:color="auto"/>
                      </w:divBdr>
                      <w:divsChild>
                        <w:div w:id="414936968">
                          <w:marLeft w:val="0"/>
                          <w:marRight w:val="0"/>
                          <w:marTop w:val="0"/>
                          <w:marBottom w:val="0"/>
                          <w:divBdr>
                            <w:top w:val="none" w:sz="0" w:space="0" w:color="auto"/>
                            <w:left w:val="none" w:sz="0" w:space="0" w:color="auto"/>
                            <w:bottom w:val="none" w:sz="0" w:space="0" w:color="auto"/>
                            <w:right w:val="none" w:sz="0" w:space="0" w:color="auto"/>
                          </w:divBdr>
                          <w:divsChild>
                            <w:div w:id="152306128">
                              <w:marLeft w:val="0"/>
                              <w:marRight w:val="0"/>
                              <w:marTop w:val="0"/>
                              <w:marBottom w:val="0"/>
                              <w:divBdr>
                                <w:top w:val="none" w:sz="0" w:space="0" w:color="auto"/>
                                <w:left w:val="none" w:sz="0" w:space="0" w:color="auto"/>
                                <w:bottom w:val="none" w:sz="0" w:space="0" w:color="auto"/>
                                <w:right w:val="none" w:sz="0" w:space="0" w:color="auto"/>
                              </w:divBdr>
                              <w:divsChild>
                                <w:div w:id="15168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310961">
      <w:bodyDiv w:val="1"/>
      <w:marLeft w:val="0"/>
      <w:marRight w:val="0"/>
      <w:marTop w:val="0"/>
      <w:marBottom w:val="0"/>
      <w:divBdr>
        <w:top w:val="none" w:sz="0" w:space="0" w:color="auto"/>
        <w:left w:val="none" w:sz="0" w:space="0" w:color="auto"/>
        <w:bottom w:val="none" w:sz="0" w:space="0" w:color="auto"/>
        <w:right w:val="none" w:sz="0" w:space="0" w:color="auto"/>
      </w:divBdr>
    </w:div>
    <w:div w:id="1613051576">
      <w:bodyDiv w:val="1"/>
      <w:marLeft w:val="0"/>
      <w:marRight w:val="0"/>
      <w:marTop w:val="0"/>
      <w:marBottom w:val="0"/>
      <w:divBdr>
        <w:top w:val="none" w:sz="0" w:space="0" w:color="auto"/>
        <w:left w:val="none" w:sz="0" w:space="0" w:color="auto"/>
        <w:bottom w:val="none" w:sz="0" w:space="0" w:color="auto"/>
        <w:right w:val="none" w:sz="0" w:space="0" w:color="auto"/>
      </w:divBdr>
    </w:div>
    <w:div w:id="1944800051">
      <w:bodyDiv w:val="1"/>
      <w:marLeft w:val="0"/>
      <w:marRight w:val="0"/>
      <w:marTop w:val="0"/>
      <w:marBottom w:val="0"/>
      <w:divBdr>
        <w:top w:val="none" w:sz="0" w:space="0" w:color="auto"/>
        <w:left w:val="none" w:sz="0" w:space="0" w:color="auto"/>
        <w:bottom w:val="none" w:sz="0" w:space="0" w:color="auto"/>
        <w:right w:val="none" w:sz="0" w:space="0" w:color="auto"/>
      </w:divBdr>
    </w:div>
    <w:div w:id="2067098685">
      <w:bodyDiv w:val="1"/>
      <w:marLeft w:val="0"/>
      <w:marRight w:val="0"/>
      <w:marTop w:val="0"/>
      <w:marBottom w:val="0"/>
      <w:divBdr>
        <w:top w:val="none" w:sz="0" w:space="0" w:color="auto"/>
        <w:left w:val="none" w:sz="0" w:space="0" w:color="auto"/>
        <w:bottom w:val="none" w:sz="0" w:space="0" w:color="auto"/>
        <w:right w:val="none" w:sz="0" w:space="0" w:color="auto"/>
      </w:divBdr>
      <w:divsChild>
        <w:div w:id="997926060">
          <w:marLeft w:val="547"/>
          <w:marRight w:val="0"/>
          <w:marTop w:val="67"/>
          <w:marBottom w:val="0"/>
          <w:divBdr>
            <w:top w:val="none" w:sz="0" w:space="0" w:color="auto"/>
            <w:left w:val="none" w:sz="0" w:space="0" w:color="auto"/>
            <w:bottom w:val="none" w:sz="0" w:space="0" w:color="auto"/>
            <w:right w:val="none" w:sz="0" w:space="0" w:color="auto"/>
          </w:divBdr>
        </w:div>
        <w:div w:id="1482648274">
          <w:marLeft w:val="547"/>
          <w:marRight w:val="0"/>
          <w:marTop w:val="67"/>
          <w:marBottom w:val="0"/>
          <w:divBdr>
            <w:top w:val="none" w:sz="0" w:space="0" w:color="auto"/>
            <w:left w:val="none" w:sz="0" w:space="0" w:color="auto"/>
            <w:bottom w:val="none" w:sz="0" w:space="0" w:color="auto"/>
            <w:right w:val="none" w:sz="0" w:space="0" w:color="auto"/>
          </w:divBdr>
        </w:div>
        <w:div w:id="2011247668">
          <w:marLeft w:val="547"/>
          <w:marRight w:val="0"/>
          <w:marTop w:val="67"/>
          <w:marBottom w:val="0"/>
          <w:divBdr>
            <w:top w:val="none" w:sz="0" w:space="0" w:color="auto"/>
            <w:left w:val="none" w:sz="0" w:space="0" w:color="auto"/>
            <w:bottom w:val="none" w:sz="0" w:space="0" w:color="auto"/>
            <w:right w:val="none" w:sz="0" w:space="0" w:color="auto"/>
          </w:divBdr>
        </w:div>
        <w:div w:id="1954634768">
          <w:marLeft w:val="547"/>
          <w:marRight w:val="0"/>
          <w:marTop w:val="67"/>
          <w:marBottom w:val="0"/>
          <w:divBdr>
            <w:top w:val="none" w:sz="0" w:space="0" w:color="auto"/>
            <w:left w:val="none" w:sz="0" w:space="0" w:color="auto"/>
            <w:bottom w:val="none" w:sz="0" w:space="0" w:color="auto"/>
            <w:right w:val="none" w:sz="0" w:space="0" w:color="auto"/>
          </w:divBdr>
        </w:div>
        <w:div w:id="398943847">
          <w:marLeft w:val="547"/>
          <w:marRight w:val="0"/>
          <w:marTop w:val="67"/>
          <w:marBottom w:val="0"/>
          <w:divBdr>
            <w:top w:val="none" w:sz="0" w:space="0" w:color="auto"/>
            <w:left w:val="none" w:sz="0" w:space="0" w:color="auto"/>
            <w:bottom w:val="none" w:sz="0" w:space="0" w:color="auto"/>
            <w:right w:val="none" w:sz="0" w:space="0" w:color="auto"/>
          </w:divBdr>
        </w:div>
        <w:div w:id="1944922247">
          <w:marLeft w:val="547"/>
          <w:marRight w:val="0"/>
          <w:marTop w:val="67"/>
          <w:marBottom w:val="0"/>
          <w:divBdr>
            <w:top w:val="none" w:sz="0" w:space="0" w:color="auto"/>
            <w:left w:val="none" w:sz="0" w:space="0" w:color="auto"/>
            <w:bottom w:val="none" w:sz="0" w:space="0" w:color="auto"/>
            <w:right w:val="none" w:sz="0" w:space="0" w:color="auto"/>
          </w:divBdr>
        </w:div>
        <w:div w:id="373192835">
          <w:marLeft w:val="547"/>
          <w:marRight w:val="0"/>
          <w:marTop w:val="67"/>
          <w:marBottom w:val="0"/>
          <w:divBdr>
            <w:top w:val="none" w:sz="0" w:space="0" w:color="auto"/>
            <w:left w:val="none" w:sz="0" w:space="0" w:color="auto"/>
            <w:bottom w:val="none" w:sz="0" w:space="0" w:color="auto"/>
            <w:right w:val="none" w:sz="0" w:space="0" w:color="auto"/>
          </w:divBdr>
        </w:div>
        <w:div w:id="1730957379">
          <w:marLeft w:val="547"/>
          <w:marRight w:val="0"/>
          <w:marTop w:val="67"/>
          <w:marBottom w:val="0"/>
          <w:divBdr>
            <w:top w:val="none" w:sz="0" w:space="0" w:color="auto"/>
            <w:left w:val="none" w:sz="0" w:space="0" w:color="auto"/>
            <w:bottom w:val="none" w:sz="0" w:space="0" w:color="auto"/>
            <w:right w:val="none" w:sz="0" w:space="0" w:color="auto"/>
          </w:divBdr>
        </w:div>
        <w:div w:id="580020196">
          <w:marLeft w:val="547"/>
          <w:marRight w:val="0"/>
          <w:marTop w:val="67"/>
          <w:marBottom w:val="0"/>
          <w:divBdr>
            <w:top w:val="none" w:sz="0" w:space="0" w:color="auto"/>
            <w:left w:val="none" w:sz="0" w:space="0" w:color="auto"/>
            <w:bottom w:val="none" w:sz="0" w:space="0" w:color="auto"/>
            <w:right w:val="none" w:sz="0" w:space="0" w:color="auto"/>
          </w:divBdr>
        </w:div>
        <w:div w:id="1309940978">
          <w:marLeft w:val="547"/>
          <w:marRight w:val="0"/>
          <w:marTop w:val="67"/>
          <w:marBottom w:val="0"/>
          <w:divBdr>
            <w:top w:val="none" w:sz="0" w:space="0" w:color="auto"/>
            <w:left w:val="none" w:sz="0" w:space="0" w:color="auto"/>
            <w:bottom w:val="none" w:sz="0" w:space="0" w:color="auto"/>
            <w:right w:val="none" w:sz="0" w:space="0" w:color="auto"/>
          </w:divBdr>
        </w:div>
        <w:div w:id="420564371">
          <w:marLeft w:val="547"/>
          <w:marRight w:val="0"/>
          <w:marTop w:val="67"/>
          <w:marBottom w:val="0"/>
          <w:divBdr>
            <w:top w:val="none" w:sz="0" w:space="0" w:color="auto"/>
            <w:left w:val="none" w:sz="0" w:space="0" w:color="auto"/>
            <w:bottom w:val="none" w:sz="0" w:space="0" w:color="auto"/>
            <w:right w:val="none" w:sz="0" w:space="0" w:color="auto"/>
          </w:divBdr>
        </w:div>
        <w:div w:id="1247110454">
          <w:marLeft w:val="547"/>
          <w:marRight w:val="0"/>
          <w:marTop w:val="67"/>
          <w:marBottom w:val="0"/>
          <w:divBdr>
            <w:top w:val="none" w:sz="0" w:space="0" w:color="auto"/>
            <w:left w:val="none" w:sz="0" w:space="0" w:color="auto"/>
            <w:bottom w:val="none" w:sz="0" w:space="0" w:color="auto"/>
            <w:right w:val="none" w:sz="0" w:space="0" w:color="auto"/>
          </w:divBdr>
        </w:div>
      </w:divsChild>
    </w:div>
    <w:div w:id="2117670566">
      <w:bodyDiv w:val="1"/>
      <w:marLeft w:val="0"/>
      <w:marRight w:val="0"/>
      <w:marTop w:val="0"/>
      <w:marBottom w:val="0"/>
      <w:divBdr>
        <w:top w:val="none" w:sz="0" w:space="0" w:color="auto"/>
        <w:left w:val="none" w:sz="0" w:space="0" w:color="auto"/>
        <w:bottom w:val="none" w:sz="0" w:space="0" w:color="auto"/>
        <w:right w:val="none" w:sz="0" w:space="0" w:color="auto"/>
      </w:divBdr>
    </w:div>
    <w:div w:id="2122218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7.jpg"/><Relationship Id="rId39" Type="http://schemas.openxmlformats.org/officeDocument/2006/relationships/image" Target="media/image19.png"/><Relationship Id="rId21" Type="http://schemas.openxmlformats.org/officeDocument/2006/relationships/image" Target="media/image2.png"/><Relationship Id="rId34" Type="http://schemas.openxmlformats.org/officeDocument/2006/relationships/image" Target="media/image15.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fontTable" Target="fontTable.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0.jpeg"/><Relationship Id="rId41" Type="http://schemas.openxmlformats.org/officeDocument/2006/relationships/image" Target="media/image21.pn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hyperlink" Target="http://nosql-database.org/"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image" Target="media/image17.jpg"/><Relationship Id="rId49" Type="http://schemas.openxmlformats.org/officeDocument/2006/relationships/image" Target="media/image29.png"/><Relationship Id="rId10" Type="http://schemas.openxmlformats.org/officeDocument/2006/relationships/settings" Target="settings.xml"/><Relationship Id="rId19" Type="http://schemas.openxmlformats.org/officeDocument/2006/relationships/footer" Target="footer2.xml"/><Relationship Id="rId31" Type="http://schemas.openxmlformats.org/officeDocument/2006/relationships/image" Target="media/image12.jp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gif"/><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image" Target="media/image31.png"/><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8" Type="http://schemas.openxmlformats.org/officeDocument/2006/relationships/hyperlink" Target="http://de.wikipedia.org/wiki/Virtualisierung_(Informatik)" TargetMode="External"/><Relationship Id="rId13" Type="http://schemas.openxmlformats.org/officeDocument/2006/relationships/hyperlink" Target="http://aws.amazon.com/de/importexport/" TargetMode="External"/><Relationship Id="rId18" Type="http://schemas.openxmlformats.org/officeDocument/2006/relationships/hyperlink" Target="http://de.wikipedia.org/wiki/Cluster_Interconnect" TargetMode="External"/><Relationship Id="rId26" Type="http://schemas.openxmlformats.org/officeDocument/2006/relationships/hyperlink" Target="http://aws.amazon.com/de/simpledb/" TargetMode="External"/><Relationship Id="rId3" Type="http://schemas.openxmlformats.org/officeDocument/2006/relationships/hyperlink" Target="http://www.gartner.com/it/page.jsp?id=1454221" TargetMode="External"/><Relationship Id="rId21" Type="http://schemas.openxmlformats.org/officeDocument/2006/relationships/hyperlink" Target="http://www.cloud-practice.de/news/offene-standards-fuer-freiheit-den-clouds" TargetMode="External"/><Relationship Id="rId34" Type="http://schemas.openxmlformats.org/officeDocument/2006/relationships/hyperlink" Target="http://puppetlabs.com/" TargetMode="External"/><Relationship Id="rId7" Type="http://schemas.openxmlformats.org/officeDocument/2006/relationships/hyperlink" Target="http://aws.amazon.com/customerapps" TargetMode="External"/><Relationship Id="rId12" Type="http://schemas.openxmlformats.org/officeDocument/2006/relationships/hyperlink" Target="http://aws.amazon.com/de/" TargetMode="External"/><Relationship Id="rId17" Type="http://schemas.openxmlformats.org/officeDocument/2006/relationships/hyperlink" Target="http://aws.amazon.com/de/message/2329B7//175-3908700-5925029" TargetMode="External"/><Relationship Id="rId25" Type="http://schemas.openxmlformats.org/officeDocument/2006/relationships/hyperlink" Target="http://aws.amazon.com/de/ec2/pricing/" TargetMode="External"/><Relationship Id="rId33" Type="http://schemas.openxmlformats.org/officeDocument/2006/relationships/hyperlink" Target="http://www.dropbox.com/" TargetMode="External"/><Relationship Id="rId2" Type="http://schemas.openxmlformats.org/officeDocument/2006/relationships/hyperlink" Target="http://www.computerworld.ch/news/it-branche/artikel/cloud-projekte-verfehlen-ziele-56965/" TargetMode="External"/><Relationship Id="rId16" Type="http://schemas.openxmlformats.org/officeDocument/2006/relationships/hyperlink" Target="http://www.computerwoche.de/management/cloud-computing/2492168/" TargetMode="External"/><Relationship Id="rId20" Type="http://schemas.openxmlformats.org/officeDocument/2006/relationships/hyperlink" Target="http://libcloud.apache.org/" TargetMode="External"/><Relationship Id="rId29" Type="http://schemas.openxmlformats.org/officeDocument/2006/relationships/hyperlink" Target="http://www.global-view.com/forex-trading-tools/forex-history/index.html" TargetMode="External"/><Relationship Id="rId1" Type="http://schemas.openxmlformats.org/officeDocument/2006/relationships/hyperlink" Target="http://wwwmatthes.in.tum.de/wikis/sebis/softarch2010" TargetMode="External"/><Relationship Id="rId6" Type="http://schemas.openxmlformats.org/officeDocument/2006/relationships/hyperlink" Target="http://www.cebit.de/de/ueber-die-messe/themen-und-trends/top-themen/cloud-computing_1" TargetMode="External"/><Relationship Id="rId11" Type="http://schemas.openxmlformats.org/officeDocument/2006/relationships/hyperlink" Target="http://de.wikipedia.org/wiki/Green_IT" TargetMode="External"/><Relationship Id="rId24" Type="http://schemas.openxmlformats.org/officeDocument/2006/relationships/hyperlink" Target="http://aws.amazon.com/de/ec2/instance-types/" TargetMode="External"/><Relationship Id="rId32" Type="http://schemas.openxmlformats.org/officeDocument/2006/relationships/hyperlink" Target="http://code.google.com/intl/de-DE/apis/storage/" TargetMode="External"/><Relationship Id="rId5" Type="http://schemas.openxmlformats.org/officeDocument/2006/relationships/hyperlink" Target="http://www.saasmagazin.de/saasondemandmarkt/studien/wusys220311.html" TargetMode="External"/><Relationship Id="rId15" Type="http://schemas.openxmlformats.org/officeDocument/2006/relationships/hyperlink" Target="http://www.zdnet.de/news/41554905/googles-app-engine-von-ausfaellen-betroffen.htm" TargetMode="External"/><Relationship Id="rId23" Type="http://schemas.openxmlformats.org/officeDocument/2006/relationships/hyperlink" Target="http://memcached.org/" TargetMode="External"/><Relationship Id="rId28" Type="http://schemas.openxmlformats.org/officeDocument/2006/relationships/hyperlink" Target="http://de.wikipedia.org/wiki/Prototyping_%28Softwareentwicklung%29" TargetMode="External"/><Relationship Id="rId10" Type="http://schemas.openxmlformats.org/officeDocument/2006/relationships/hyperlink" Target="http://aws.amazon.com/de/ec2/spot-instances/" TargetMode="External"/><Relationship Id="rId19" Type="http://schemas.openxmlformats.org/officeDocument/2006/relationships/hyperlink" Target="http://aws.amazon.com/de/rds/" TargetMode="External"/><Relationship Id="rId31" Type="http://schemas.openxmlformats.org/officeDocument/2006/relationships/hyperlink" Target="http://jets3t.s3.amazonaws.com/toolkit/code-samples.html" TargetMode="External"/><Relationship Id="rId4" Type="http://schemas.openxmlformats.org/officeDocument/2006/relationships/hyperlink" Target="http://www.searchdatacenter.de/themenbereiche/cloud/management/articles/305073/" TargetMode="External"/><Relationship Id="rId9" Type="http://schemas.openxmlformats.org/officeDocument/2006/relationships/hyperlink" Target="http://www.markus-gattol.name/misc/mm/si/content/lvm_components.png" TargetMode="External"/><Relationship Id="rId14" Type="http://schemas.openxmlformats.org/officeDocument/2006/relationships/hyperlink" Target="http://aws.amazon.com/de/" TargetMode="External"/><Relationship Id="rId22" Type="http://schemas.openxmlformats.org/officeDocument/2006/relationships/hyperlink" Target="http://jcp.org/en/jsr/detail?id=235" TargetMode="External"/><Relationship Id="rId27" Type="http://schemas.openxmlformats.org/officeDocument/2006/relationships/hyperlink" Target="http://de.wikipedia.org/wiki/Complex_Event_Processing" TargetMode="External"/><Relationship Id="rId30" Type="http://schemas.openxmlformats.org/officeDocument/2006/relationships/hyperlink" Target="http://jets3t.s3.amazonaws.com/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AppData\Local\Temp\TS0300097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3.xml><?xml version="1.0" encoding="utf-8"?>
<ct:contentTypeSchema xmlns:ct="http://schemas.microsoft.com/office/2006/metadata/contentType" xmlns:ma="http://schemas.microsoft.com/office/2006/metadata/properties/metaAttributes" ct:_="" ma:_="" ma:contentTypeName="TemplateFile" ma:contentTypeID="0x01010037696D9D1D95EC45A9440548E782419D04008C4669C20C93454ABB50E332FADBDDBE" ma:contentTypeVersion="30" ma:contentTypeDescription="Create a new document." ma:contentTypeScope="" ma:versionID="81333a92d29a65d8451cca63e4a18a25"/>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file>

<file path=customXml/item6.xml><?xml version="1.0" encoding="utf-8"?>
<b:Sources xmlns:b="http://schemas.openxmlformats.org/officeDocument/2006/bibliography" xmlns="http://schemas.openxmlformats.org/officeDocument/2006/bibliography" SelectedStyle="\IEEE2006OfficeOnline.xsl" StyleName="IEEE 2006">
  <b:Source>
    <b:Tag>Mes11</b:Tag>
    <b:SourceType>InternetSite</b:SourceType>
    <b:Guid>{76849ECE-A6AB-4D70-AEE2-4117A99AE192}</b:Guid>
    <b:Title>www.cebit.de</b:Title>
    <b:Year>2011</b:Year>
    <b:LCID>de-DE</b:LCID>
    <b:Author>
      <b:Author>
        <b:NameList>
          <b:Person>
            <b:Last>Messe-Hannover</b:Last>
          </b:Person>
        </b:NameList>
      </b:Author>
    </b:Author>
    <b:Month>Februar</b:Month>
    <b:Day>24</b:Day>
    <b:YearAccessed>2011</b:YearAccessed>
    <b:MonthAccessed>Juni</b:MonthAccessed>
    <b:DayAccessed>03</b:DayAccessed>
    <b:URL>http://www.cebit.de/de/ueber-die-messe/daten-und-fakten/die-cebit-2011/cloud-computing-top-thema</b:URL>
    <b:InternetSiteTitle>www.cebit.de</b:InternetSiteTitle>
    <b:RefOrder>1</b:RefOrder>
  </b:Source>
  <b:Source>
    <b:Tag>KSt10</b:Tag>
    <b:SourceType>Book</b:SourceType>
    <b:Guid>{0BAB9AC6-8251-4138-9E46-3FB4568A41FD}</b:Guid>
    <b:Title>Grid and Cloud Computing: A Business Perspective on Technology and Application</b:Title>
    <b:Year>2010</b:Year>
    <b:Publisher>Springer-Verlag Berlin Heidelberg</b:Publisher>
    <b:StandardNumber>978-3-642-05193-7</b:StandardNumber>
    <b:Author>
      <b:Author>
        <b:NameList>
          <b:Person>
            <b:Last>K. Stanoevska-Slabeva et al. (eds.)</b:Last>
          </b:Person>
        </b:NameList>
      </b:Author>
      <b:BookAuthor>
        <b:NameList>
          <b:Person>
            <b:Last>K. Stanoevska-Slabeva et al. (eds.)</b:Last>
          </b:Person>
        </b:NameList>
      </b:BookAuthor>
    </b:Author>
    <b:RefOrder>3</b:RefOrder>
  </b:Source>
  <b:Source>
    <b:Tag>Nic11</b:Tag>
    <b:SourceType>Book</b:SourceType>
    <b:Guid>{EB2E5A29-30CB-4A66-90E5-F6C6AFAC4B2D}</b:Guid>
    <b:Title>Cloud Computing: Principles, Systems and Applications (Computer Communications and Networks)</b:Title>
    <b:Year>2011</b:Year>
    <b:Publisher>Springer, Berlin</b:Publisher>
    <b:StandardNumber>978-184-9-96240-7</b:StandardNumber>
    <b:Edition>st</b:Edition>
    <b:Author>
      <b:Editor>
        <b:NameList>
          <b:Person>
            <b:Last>Nick Antonopoulos</b:Last>
            <b:First>Lee</b:First>
            <b:Middle>Gillam</b:Middle>
          </b:Person>
        </b:NameList>
      </b:Editor>
    </b:Author>
    <b:RefOrder>6</b:RefOrder>
  </b:Source>
  <b:Source>
    <b:Tag>Raj11</b:Tag>
    <b:SourceType>Book</b:SourceType>
    <b:Guid>{DB195B0F-36A9-4196-9ADD-DC3A190D2018}</b:Guid>
    <b:Title>Cloud Computing: Principles and Paradigms</b:Title>
    <b:Year>2011</b:Year>
    <b:Publisher>John Wiley &amp; Sons, Inc.</b:Publisher>
    <b:Author>
      <b:Editor>
        <b:NameList>
          <b:Person>
            <b:Last>Rajkumar Buyya</b:Last>
            <b:First>James</b:First>
            <b:Middle>Broberg, Andrezej Goscinski</b:Middle>
          </b:Person>
        </b:NameList>
      </b:Editor>
    </b:Author>
    <b:RefOrder>7</b:RefOrder>
  </b:Source>
  <b:Source>
    <b:Tag>Mar10</b:Tag>
    <b:SourceType>Misc</b:SourceType>
    <b:Guid>{A275F996-2C7E-4704-9BB4-7A4D4D01E87D}</b:Guid>
    <b:Title>Cloud Computing</b:Title>
    <b:Year>2010</b:Year>
    <b:Publisher>PricewaterhouseCoopers AG</b:Publisher>
    <b:Author>
      <b:Author>
        <b:NameList>
          <b:Person>
            <b:Last>Vehlow</b:Last>
            <b:First>Markus</b:First>
          </b:Person>
          <b:Person>
            <b:Last>Golowsky</b:Last>
            <b:First>Cordula</b:First>
          </b:Person>
        </b:NameList>
      </b:Author>
    </b:Author>
    <b:PublicationTitle>Navigation in der Wolke</b:PublicationTitle>
    <b:RefOrder>8</b:RefOrder>
  </b:Source>
  <b:Source>
    <b:Tag>FOS08</b:Tag>
    <b:SourceType>BookSection</b:SourceType>
    <b:Guid>{BEC6B42F-E2AD-403B-9C41-D1D12755184D}</b:Guid>
    <b:Title>Cloud Computing and Grid Computing 360-Degree Compared</b:Title>
    <b:Year>2008</b:Year>
    <b:Author>
      <b:Author>
        <b:NameList>
          <b:Person>
            <b:Last>Foster</b:Last>
            <b:First>I.</b:First>
          </b:Person>
          <b:Person>
            <b:Last>Yong</b:Last>
            <b:First>Z.</b:First>
          </b:Person>
          <b:Person>
            <b:Last>Raicu</b:Last>
            <b:First>I.</b:First>
          </b:Person>
          <b:Person>
            <b:Last>Raicu</b:Last>
            <b:First>Lu</b:First>
          </b:Person>
          <b:Person>
            <b:Last>Year</b:Last>
            <b:First>S.</b:First>
          </b:Person>
        </b:NameList>
      </b:Author>
    </b:Author>
    <b:BookTitle>Grid Computing Environments Workshop, 2008. GCE '08, 12-16</b:BookTitle>
    <b:RefOrder>9</b:RefOrder>
  </b:Source>
  <b:Source>
    <b:Tag>Cha10</b:Tag>
    <b:SourceType>Book</b:SourceType>
    <b:Guid>{D4DB1BAF-92D7-4481-959B-765CFBDA652D}</b:Guid>
    <b:Title>Amazon SimpleDB Developer Guide</b:Title>
    <b:Year>2010</b:Year>
    <b:Publisher>Packt Publishing</b:Publisher>
    <b:StandardNumber>978-1-847197-34-4</b:StandardNumber>
    <b:Author>
      <b:Author>
        <b:NameList>
          <b:Person>
            <b:Last>Changanti</b:Last>
            <b:First>Prabhakar</b:First>
          </b:Person>
          <b:Person>
            <b:Last>Helms</b:Last>
            <b:First>Rich</b:First>
          </b:Person>
        </b:NameList>
      </b:Author>
    </b:Author>
    <b:ShortTitle>Scale your application's database on the cloud using Amazon SimpleDB</b:ShortTitle>
    <b:Pages>252</b:Pages>
    <b:RefOrder>10</b:RefOrder>
  </b:Source>
  <b:Source>
    <b:Tag>Sch10</b:Tag>
    <b:SourceType>Book</b:SourceType>
    <b:Guid>{E69CF937-DBE9-42C9-B24C-42B43508BBBB}</b:Guid>
    <b:Title>Softwareentwicklung</b:Title>
    <b:Year>2010</b:Year>
    <b:Publisher>Addison-Wessley in Kooperation mit Pearson Studium</b:Publisher>
    <b:StandardNumber>978-3-8273-2851-9</b:StandardNumber>
    <b:Author>
      <b:Author>
        <b:NameList>
          <b:Person>
            <b:Last>Schäfer</b:Last>
            <b:First>Werner</b:First>
          </b:Person>
        </b:NameList>
      </b:Author>
    </b:Author>
    <b:RefOrder>11</b:RefOrder>
  </b:Source>
  <b:Source>
    <b:Tag>Wil07</b:Tag>
    <b:SourceType>Book</b:SourceType>
    <b:Guid>{AFE804C3-8F8A-4BCF-BC25-FC20513053D0}</b:Guid>
    <b:Title>Introduces Quantitative Finance</b:Title>
    <b:Year>2007</b:Year>
    <b:Publisher>John Wiley &amp; Sons Ltd.</b:Publisher>
    <b:StandardNumber>978-0-470-31958-1</b:StandardNumber>
    <b:Author>
      <b:Author>
        <b:NameList>
          <b:Person>
            <b:Last>Wilmott</b:Last>
            <b:First>Paul</b:First>
          </b:Person>
        </b:NameList>
      </b:Author>
    </b:Author>
    <b:Edition>2.Auflage</b:Edition>
    <b:RefOrder>12</b:RefOrder>
  </b:Source>
  <b:Source>
    <b:Tag>van11</b:Tag>
    <b:SourceType>Book</b:SourceType>
    <b:Guid>{871C73CE-005E-4FA4-A49E-DD387A06D266}</b:Guid>
    <b:Title>Programming Amazon EC2</b:Title>
    <b:Year>2011</b:Year>
    <b:Publisher>O'Reilly Media Inc.</b:Publisher>
    <b:StandardNumber>978-1-449-39368-7</b:StandardNumber>
    <b:Author>
      <b:Author>
        <b:NameList>
          <b:Person>
            <b:Last>van Vliet</b:Last>
            <b:First>Jurg</b:First>
          </b:Person>
          <b:Person>
            <b:Last>Paganelli</b:Last>
            <b:First>Flavia</b:First>
          </b:Person>
        </b:NameList>
      </b:Author>
    </b:Author>
    <b:RefOrder>13</b:RefOrder>
  </b:Source>
  <b:Source>
    <b:Tag>Fre04</b:Tag>
    <b:SourceType>Book</b:SourceType>
    <b:Guid>{8C598F2F-FDEA-4DDA-BC97-249A1083739C}</b:Guid>
    <b:Title>Head First - Design Patterns</b:Title>
    <b:Year>2004</b:Year>
    <b:StandardNumber>978-0-596-00712-6</b:StandardNumber>
    <b:Publisher>O'Reilly Media Inc.</b:Publisher>
    <b:Author>
      <b:Author>
        <b:NameList>
          <b:Person>
            <b:Last>Freeman</b:Last>
            <b:First>Eric</b:First>
          </b:Person>
          <b:Person>
            <b:Last>Freeman</b:Last>
            <b:First>Elisabeth</b:First>
          </b:Person>
        </b:NameList>
      </b:Author>
    </b:Author>
    <b:RefOrder>14</b:RefOrder>
  </b:Source>
  <b:Source>
    <b:Tag>AWS11</b:Tag>
    <b:SourceType>InternetSite</b:SourceType>
    <b:Guid>{978F2BF0-7D0C-41A8-B340-47C481EF73C8}</b:Guid>
    <b:Title>Amazon Web Services: Overview of Security Processes </b:Title>
    <b:Author>
      <b:Author>
        <b:NameList>
          <b:Person>
            <b:Last>AWS::Security1</b:Last>
          </b:Person>
        </b:NameList>
      </b:Author>
    </b:Author>
    <b:YearAccessed>2011</b:YearAccessed>
    <b:MonthAccessed>06</b:MonthAccessed>
    <b:DayAccessed>21</b:DayAccessed>
    <b:URL>http://aws.amazon.com/articles/1697?_encoding=UTF8&amp;jiveRedirect=1</b:URL>
    <b:RefOrder>15</b:RefOrder>
  </b:Source>
  <b:Source>
    <b:Tag>Ama11</b:Tag>
    <b:SourceType>InternetSite</b:SourceType>
    <b:Guid>{5FA72E8F-4073-48B0-87B8-17D383B0546C}</b:Guid>
    <b:Title>Amazon SimpleDB Pricing</b:Title>
    <b:ProductionCompany>AWS</b:ProductionCompany>
    <b:YearAccessed>2011</b:YearAccessed>
    <b:MonthAccessed>06</b:MonthAccessed>
    <b:DayAccessed>17</b:DayAccessed>
    <b:URL>http://aws.amazon.com/de/simpledb/pricing/</b:URL>
    <b:Author>
      <b:Author>
        <b:NameList>
          <b:Person>
            <b:Last>AWS::SimpleDBPricing</b:Last>
          </b:Person>
        </b:NameList>
      </b:Author>
    </b:Author>
    <b:Year>2011</b:Year>
    <b:RefOrder>16</b:RefOrder>
  </b:Source>
  <b:Source>
    <b:Tag>AWS111</b:Tag>
    <b:SourceType>InternetSite</b:SourceType>
    <b:Guid>{67B9652D-201E-4E44-9209-D1BC7DCEFF9C}</b:Guid>
    <b:Author>
      <b:Author>
        <b:NameList>
          <b:Person>
            <b:Last>AWS::S3</b:Last>
          </b:Person>
        </b:NameList>
      </b:Author>
    </b:Author>
    <b:Title>Amazon Simple Storage Service (Amazon S3)</b:Title>
    <b:YearAccessed>2011</b:YearAccessed>
    <b:MonthAccessed>06</b:MonthAccessed>
    <b:DayAccessed>23</b:DayAccessed>
    <b:URL>http://aws.amazon.com/de/s3/</b:URL>
    <b:RefOrder>17</b:RefOrder>
  </b:Source>
  <b:Source>
    <b:Tag>AWS112</b:Tag>
    <b:SourceType>InternetSite</b:SourceType>
    <b:Guid>{F0354C57-2BE6-478F-9034-C3417206AE40}</b:Guid>
    <b:Author>
      <b:Author>
        <b:NameList>
          <b:Person>
            <b:Last>AWS::SNS</b:Last>
          </b:Person>
        </b:NameList>
      </b:Author>
    </b:Author>
    <b:Title>Amazon Simple Notification Service (Amazon SNS)</b:Title>
    <b:YearAccessed>2011</b:YearAccessed>
    <b:MonthAccessed>06</b:MonthAccessed>
    <b:DayAccessed>23</b:DayAccessed>
    <b:URL>http://aws.amazon.com/de/sns/</b:URL>
    <b:RefOrder>18</b:RefOrder>
  </b:Source>
  <b:Source>
    <b:Tag>Sch101</b:Tag>
    <b:SourceType>Book</b:SourceType>
    <b:Guid>{3B4DA379-AEE6-4864-9B1A-8C8812549534}</b:Guid>
    <b:Title>Service-Oriented Architecture: An Integration Blueprint</b:Title>
    <b:Year>2010</b:Year>
    <b:Publisher>Packt Publishing Ltd.</b:Publisher>
    <b:Author>
      <b:Author>
        <b:NameList>
          <b:Person>
            <b:Last>Schmutz</b:Last>
            <b:First>Guido</b:First>
          </b:Person>
          <b:Person>
            <b:Last>Liebhart</b:Last>
            <b:First>Daniel</b:First>
          </b:Person>
          <b:Person>
            <b:Last>Welkenbach</b:Last>
            <b:First>Peter</b:First>
          </b:Person>
        </b:NameList>
      </b:Author>
    </b:Author>
    <b:StandardNumber>978-1-849681-04-9</b:StandardNumber>
    <b:RefOrder>19</b:RefOrder>
  </b:Source>
  <b:Source>
    <b:Tag>alV09</b:Tag>
    <b:SourceType>Book</b:SourceType>
    <b:Guid>{C5BD8C9B-AC00-4231-ADAF-66C3714DD17B}</b:Guid>
    <b:Title>A Break in the Cloud: Towards a Cloud Definition, in: ACM SIGCOMM Computer Communication Review</b:Title>
    <b:Year>2009</b:Year>
    <b:Author>
      <b:Author>
        <b:NameList>
          <b:Person>
            <b:Last>Vaquero et al.</b:Last>
          </b:Person>
        </b:NameList>
      </b:Author>
    </b:Author>
    <b:Volume>Volume 39 Number 1</b:Volume>
    <b:RefOrder>2</b:RefOrder>
  </b:Source>
  <b:Source>
    <b:Tag>Nil11</b:Tag>
    <b:SourceType>DocumentFromInternetSite</b:SourceType>
    <b:Guid>{07A63EE1-640A-439D-B506-B33E8E77ED88}</b:Guid>
    <b:Title>http://www.wr.informatik.uni-hamburg.de</b:Title>
    <b:LCID>de-DE</b:LCID>
    <b:Author>
      <b:Author>
        <b:NameList>
          <b:Person>
            <b:Last>Weiher</b:Last>
            <b:First>Nils</b:First>
          </b:Person>
        </b:NameList>
      </b:Author>
    </b:Author>
    <b:YearAccessed>2011</b:YearAccessed>
    <b:MonthAccessed>8</b:MonthAccessed>
    <b:DayAccessed>4</b:DayAccessed>
    <b:URL>http://www.wr.informatik.uni-hamburg.de/_media/teaching/sommersemester_2009/clcp_ss2009_nils_weiher_simpledb.pdf</b:URL>
    <b:RefOrder>20</b:RefOrder>
  </b:Source>
  <b:Source>
    <b:Tag>Lin11</b:Tag>
    <b:SourceType>Book</b:SourceType>
    <b:Guid>{E9E35E85-80CC-4094-95BA-97B1BEFFDE15}</b:Guid>
    <b:Title>Amazon Web Services: Migrating your .NET Enterprise Application</b:Title>
    <b:Year>2011</b:Year>
    <b:Publisher>Packt Publishing</b:Publisher>
    <b:Author>
      <b:Author>
        <b:NameList>
          <b:Person>
            <b:Last>Linton</b:Last>
            <b:First>Rob</b:First>
          </b:Person>
        </b:NameList>
      </b:Author>
    </b:Author>
    <b:StandardNumber>978-1-849681-94-0</b:StandardNumber>
    <b:RefOrder>5</b:RefOrder>
  </b:Source>
  <b:Source>
    <b:Tag>Chr11</b:Tag>
    <b:SourceType>JournalArticle</b:SourceType>
    <b:Guid>{D73B2622-C437-4752-BE32-5E207592C223}</b:Guid>
    <b:Title>Schein oder Sein</b:Title>
    <b:Year>2011</b:Year>
    <b:JournalName>iX - Magazin für professionelle Informationstechnik</b:JournalName>
    <b:Pages>38-43</b:Pages>
    <b:Issue>5</b:Issue>
    <b:Author>
      <b:Author>
        <b:NameList>
          <b:Person>
            <b:Last>Christmann</b:Last>
            <b:First>Constantin</b:First>
          </b:Person>
          <b:Person>
            <b:Last>Falkner</b:Last>
            <b:First>Jürgen</b:First>
          </b:Person>
          <b:Person>
            <b:Last>Kopperger</b:Last>
            <b:First>Dietmar</b:First>
          </b:Person>
          <b:Person>
            <b:Last>Weisbecker</b:Last>
            <b:First>Anette</b:First>
          </b:Person>
        </b:NameList>
      </b:Author>
    </b:Author>
    <b:RefOrder>4</b:RefOrder>
  </b:Source>
  <b:Source>
    <b:Tag>Jam11</b:Tag>
    <b:SourceType>InternetSite</b:SourceType>
    <b:Guid>{257ED5F4-AF92-4BE3-A5A9-10B737882E70}</b:Guid>
    <b:Title>JetS3t</b:Title>
    <b:Author>
      <b:Author>
        <b:NameList>
          <b:Person>
            <b:Last>Murty</b:Last>
            <b:First>James</b:First>
          </b:Person>
        </b:NameList>
      </b:Author>
    </b:Author>
    <b:YearAccessed>2011</b:YearAccessed>
    <b:MonthAccessed>09</b:MonthAccessed>
    <b:DayAccessed>01</b:DayAccessed>
    <b:URL>http://jets3t.s3.amazonaws.com/index.html</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2EBDC8-91B0-4374-AFA0-4ABE732F5977}">
  <ds:schemaRefs>
    <ds:schemaRef ds:uri="urn:schemas-microsoft-com.VSTO2008Demos.ControlsStorage"/>
  </ds:schemaRefs>
</ds:datastoreItem>
</file>

<file path=customXml/itemProps3.xml><?xml version="1.0" encoding="utf-8"?>
<ds:datastoreItem xmlns:ds="http://schemas.openxmlformats.org/officeDocument/2006/customXml" ds:itemID="{AC0BCA63-3556-4CBF-85C9-D9FCEE0739E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FE8126B9-9605-4578-BC04-C65135CA3395}">
  <ds:schemaRefs>
    <ds:schemaRef ds:uri="http://schemas.microsoft.com/sharepoint/v3/contenttype/forms"/>
  </ds:schemaRefs>
</ds:datastoreItem>
</file>

<file path=customXml/itemProps5.xml><?xml version="1.0" encoding="utf-8"?>
<ds:datastoreItem xmlns:ds="http://schemas.openxmlformats.org/officeDocument/2006/customXml" ds:itemID="{DD03940F-1002-4A05-A2A9-90A479FE1D71}">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EE9D616E-CAD6-4229-A64B-DC376D33F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TS030009795.dotx</Template>
  <TotalTime>0</TotalTime>
  <Pages>80</Pages>
  <Words>14501</Words>
  <Characters>91358</Characters>
  <Application>Microsoft Office Word</Application>
  <DocSecurity>0</DocSecurity>
  <Lines>761</Lines>
  <Paragraphs>211</Paragraphs>
  <ScaleCrop>false</ScaleCrop>
  <HeadingPairs>
    <vt:vector size="2" baseType="variant">
      <vt:variant>
        <vt:lpstr>Titel</vt:lpstr>
      </vt:variant>
      <vt:variant>
        <vt:i4>1</vt:i4>
      </vt:variant>
    </vt:vector>
  </HeadingPairs>
  <TitlesOfParts>
    <vt:vector size="1" baseType="lpstr">
      <vt:lpstr>Entwicklung eines Konzeptes zur Integration und Kopplung eines Finanzmarktdatensystems unter Einbeziehung von Cloud-Technologien</vt:lpstr>
    </vt:vector>
  </TitlesOfParts>
  <Company/>
  <LinksUpToDate>false</LinksUpToDate>
  <CharactersWithSpaces>105648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Entwicklung eines Konzeptes zur Integration und Kopplung eines Finanzmarktdatensystems unter Einbeziehung von Cloud-Technologien</dc:title>
  <dc:subject>Diplomarbeit</dc:subject>
  <dc:creator>Andreas Mayer</dc:creator>
  <cp:lastModifiedBy>We</cp:lastModifiedBy>
  <cp:revision>201</cp:revision>
  <cp:lastPrinted>2011-09-18T20:58:00Z</cp:lastPrinted>
  <dcterms:created xsi:type="dcterms:W3CDTF">2011-08-17T16:05:00Z</dcterms:created>
  <dcterms:modified xsi:type="dcterms:W3CDTF">2011-10-05T14:28:00Z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TC300097959990</vt:lpwstr>
  </property>
</Properties>
</file>