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022F4" w14:textId="77777777"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Title: </w:t>
      </w:r>
      <w:r>
        <w:rPr>
          <w:rFonts w:ascii="Times New Roman" w:eastAsia="Times New Roman" w:hAnsi="Times New Roman" w:cs="Times New Roman"/>
          <w:sz w:val="24"/>
        </w:rPr>
        <w:t>Looks can be deceiving: ecologically similar exotics have opposite impacts on native competitor</w:t>
      </w:r>
    </w:p>
    <w:p w14:paraId="34E9DF28" w14:textId="77777777" w:rsidR="00CC6B7B" w:rsidRDefault="00CC6B7B">
      <w:pPr>
        <w:spacing w:after="0" w:line="480" w:lineRule="auto"/>
        <w:rPr>
          <w:rFonts w:ascii="Times New Roman" w:eastAsia="Times New Roman" w:hAnsi="Times New Roman" w:cs="Times New Roman"/>
          <w:sz w:val="24"/>
        </w:rPr>
      </w:pPr>
    </w:p>
    <w:p w14:paraId="0B22C652" w14:textId="77777777"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Running head (45 character max.):</w:t>
      </w:r>
      <w:r>
        <w:rPr>
          <w:rFonts w:ascii="Times New Roman" w:eastAsia="Times New Roman" w:hAnsi="Times New Roman" w:cs="Times New Roman"/>
          <w:sz w:val="24"/>
        </w:rPr>
        <w:t xml:space="preserve"> Similar exotics have opposite impacts </w:t>
      </w:r>
    </w:p>
    <w:p w14:paraId="501EE186" w14:textId="77777777" w:rsidR="006774F4" w:rsidRDefault="006774F4">
      <w:pPr>
        <w:spacing w:after="0" w:line="480" w:lineRule="auto"/>
        <w:rPr>
          <w:rFonts w:ascii="Times New Roman" w:eastAsia="Times New Roman" w:hAnsi="Times New Roman" w:cs="Times New Roman"/>
          <w:sz w:val="24"/>
        </w:rPr>
      </w:pPr>
    </w:p>
    <w:p w14:paraId="4BBEB230" w14:textId="1ABB413B"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Authors: </w:t>
      </w:r>
      <w:r>
        <w:rPr>
          <w:rFonts w:ascii="Times New Roman" w:eastAsia="Times New Roman" w:hAnsi="Times New Roman" w:cs="Times New Roman"/>
          <w:sz w:val="24"/>
        </w:rPr>
        <w:t>Wainwright Claire E*</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w:t>
      </w:r>
      <w:r w:rsidR="00165E38">
        <w:rPr>
          <w:rFonts w:ascii="Times New Roman" w:eastAsia="Times New Roman" w:hAnsi="Times New Roman" w:cs="Times New Roman"/>
          <w:sz w:val="24"/>
        </w:rPr>
        <w:t>Holt Robert D</w:t>
      </w:r>
      <w:r w:rsidR="00165E38" w:rsidRPr="00165E38">
        <w:rPr>
          <w:rFonts w:ascii="Times New Roman" w:eastAsia="Times New Roman" w:hAnsi="Times New Roman" w:cs="Times New Roman"/>
          <w:sz w:val="24"/>
          <w:vertAlign w:val="superscript"/>
        </w:rPr>
        <w:t>2</w:t>
      </w:r>
      <w:r w:rsidR="00165E38">
        <w:rPr>
          <w:rFonts w:ascii="Times New Roman" w:eastAsia="Times New Roman" w:hAnsi="Times New Roman" w:cs="Times New Roman"/>
          <w:sz w:val="24"/>
        </w:rPr>
        <w:t>,</w:t>
      </w:r>
      <w:r>
        <w:rPr>
          <w:rFonts w:ascii="Times New Roman" w:eastAsia="Times New Roman" w:hAnsi="Times New Roman" w:cs="Times New Roman"/>
          <w:sz w:val="24"/>
        </w:rPr>
        <w:t xml:space="preserve"> Mayfield Margaret M</w:t>
      </w:r>
      <w:r>
        <w:rPr>
          <w:rFonts w:ascii="Times New Roman" w:eastAsia="Times New Roman" w:hAnsi="Times New Roman" w:cs="Times New Roman"/>
          <w:sz w:val="24"/>
          <w:vertAlign w:val="superscript"/>
        </w:rPr>
        <w:t>1</w:t>
      </w:r>
    </w:p>
    <w:p w14:paraId="6DC6B37A" w14:textId="77777777" w:rsidR="00CC6B7B" w:rsidRDefault="00CC6B7B">
      <w:pPr>
        <w:spacing w:after="0" w:line="480" w:lineRule="auto"/>
        <w:rPr>
          <w:rFonts w:ascii="Times New Roman" w:eastAsia="Times New Roman" w:hAnsi="Times New Roman" w:cs="Times New Roman"/>
          <w:b/>
          <w:sz w:val="24"/>
        </w:rPr>
      </w:pPr>
    </w:p>
    <w:p w14:paraId="7AE03991" w14:textId="77777777" w:rsidR="00CC6B7B" w:rsidRDefault="00CC4BC7">
      <w:pPr>
        <w:spacing w:after="0" w:line="480" w:lineRule="auto"/>
        <w:rPr>
          <w:rFonts w:ascii="Times New Roman" w:eastAsia="Times New Roman" w:hAnsi="Times New Roman" w:cs="Times New Roman"/>
          <w:b/>
          <w:sz w:val="24"/>
        </w:rPr>
      </w:pPr>
      <w:r>
        <w:rPr>
          <w:rFonts w:ascii="Times New Roman" w:eastAsia="Times New Roman" w:hAnsi="Times New Roman" w:cs="Times New Roman"/>
          <w:b/>
          <w:sz w:val="24"/>
        </w:rPr>
        <w:t>Affiliations:</w:t>
      </w:r>
    </w:p>
    <w:p w14:paraId="070D5F66" w14:textId="19FC30A9"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*correspondence author: </w:t>
      </w:r>
      <w:r w:rsidR="00035F3A">
        <w:rPr>
          <w:rFonts w:ascii="Times New Roman" w:eastAsia="Times New Roman" w:hAnsi="Times New Roman" w:cs="Times New Roman"/>
          <w:sz w:val="24"/>
        </w:rPr>
        <w:t>cewain@uw.edu</w:t>
      </w:r>
    </w:p>
    <w:p w14:paraId="271178F0" w14:textId="77777777"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Phone: (+61) 431 626 418</w:t>
      </w:r>
    </w:p>
    <w:p w14:paraId="64596175" w14:textId="77777777"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Fax: </w:t>
      </w:r>
      <w:r>
        <w:rPr>
          <w:rFonts w:ascii="Times New Roman" w:eastAsia="Times New Roman" w:hAnsi="Times New Roman" w:cs="Times New Roman"/>
          <w:color w:val="000000"/>
          <w:sz w:val="24"/>
        </w:rPr>
        <w:t>+61 (7) 3365 1655</w:t>
      </w:r>
    </w:p>
    <w:p w14:paraId="53FCB047" w14:textId="77777777"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The Ecology Centre, School of Biological Sciences, Building 8,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University of Queensland, St Lucia QLD 4072, Australia</w:t>
      </w:r>
    </w:p>
    <w:p w14:paraId="2003676A" w14:textId="245EA79B" w:rsidR="00CC6B7B" w:rsidRPr="00165E38" w:rsidRDefault="00165E38">
      <w:pPr>
        <w:spacing w:after="0" w:line="480" w:lineRule="auto"/>
        <w:rPr>
          <w:rFonts w:ascii="Times New Roman" w:eastAsia="Times New Roman" w:hAnsi="Times New Roman" w:cs="Times New Roman"/>
          <w:sz w:val="24"/>
          <w:vertAlign w:val="superscript"/>
        </w:rPr>
      </w:pPr>
      <w:r w:rsidRPr="00165E38">
        <w:rPr>
          <w:rFonts w:ascii="Times New Roman" w:eastAsia="Times New Roman" w:hAnsi="Times New Roman" w:cs="Times New Roman"/>
          <w:sz w:val="24"/>
          <w:vertAlign w:val="superscript"/>
        </w:rPr>
        <w:t>2</w:t>
      </w:r>
      <w:r w:rsidR="00035F3A">
        <w:rPr>
          <w:rFonts w:ascii="Times New Roman" w:eastAsia="Times New Roman" w:hAnsi="Times New Roman" w:cs="Times New Roman"/>
          <w:sz w:val="24"/>
        </w:rPr>
        <w:t>Department of Biology, University of Florida, Gainesville FL, USA</w:t>
      </w:r>
      <w:r w:rsidR="00035F3A" w:rsidRPr="00165E38">
        <w:rPr>
          <w:rFonts w:ascii="Times New Roman" w:eastAsia="Times New Roman" w:hAnsi="Times New Roman" w:cs="Times New Roman"/>
          <w:sz w:val="24"/>
          <w:vertAlign w:val="superscript"/>
        </w:rPr>
        <w:t xml:space="preserve"> </w:t>
      </w:r>
      <w:r w:rsidR="00CC4BC7" w:rsidRPr="00165E38">
        <w:rPr>
          <w:rFonts w:ascii="Times New Roman" w:eastAsia="Times New Roman" w:hAnsi="Times New Roman" w:cs="Times New Roman"/>
          <w:sz w:val="24"/>
          <w:vertAlign w:val="superscript"/>
        </w:rPr>
        <w:br/>
      </w:r>
    </w:p>
    <w:p w14:paraId="3DA31C42" w14:textId="77777777" w:rsidR="00CC6B7B" w:rsidRDefault="00CC6B7B">
      <w:pPr>
        <w:spacing w:after="0" w:line="480" w:lineRule="auto"/>
        <w:rPr>
          <w:rFonts w:ascii="Times New Roman" w:eastAsia="Times New Roman" w:hAnsi="Times New Roman" w:cs="Times New Roman"/>
          <w:b/>
          <w:sz w:val="24"/>
        </w:rPr>
      </w:pPr>
    </w:p>
    <w:p w14:paraId="357FE625" w14:textId="77777777" w:rsidR="00CC6B7B" w:rsidRDefault="00CC6B7B">
      <w:pPr>
        <w:spacing w:after="0" w:line="480" w:lineRule="auto"/>
        <w:rPr>
          <w:rFonts w:ascii="Times New Roman" w:eastAsia="Times New Roman" w:hAnsi="Times New Roman" w:cs="Times New Roman"/>
          <w:sz w:val="24"/>
        </w:rPr>
      </w:pPr>
    </w:p>
    <w:p w14:paraId="06ACEEF0" w14:textId="77777777" w:rsidR="00CC6B7B" w:rsidRDefault="00CC6B7B">
      <w:pPr>
        <w:spacing w:after="0" w:line="480" w:lineRule="auto"/>
        <w:jc w:val="center"/>
        <w:rPr>
          <w:rFonts w:ascii="Times New Roman" w:eastAsia="Times New Roman" w:hAnsi="Times New Roman" w:cs="Times New Roman"/>
          <w:b/>
          <w:i/>
          <w:sz w:val="24"/>
        </w:rPr>
      </w:pPr>
    </w:p>
    <w:p w14:paraId="33572A55" w14:textId="77777777" w:rsidR="00165E38" w:rsidRDefault="00165E38">
      <w:pPr>
        <w:spacing w:after="0" w:line="480" w:lineRule="auto"/>
        <w:jc w:val="center"/>
        <w:rPr>
          <w:rFonts w:ascii="Times New Roman" w:eastAsia="Times New Roman" w:hAnsi="Times New Roman" w:cs="Times New Roman"/>
          <w:b/>
          <w:i/>
          <w:sz w:val="24"/>
        </w:rPr>
      </w:pPr>
    </w:p>
    <w:p w14:paraId="31FFBABF" w14:textId="77777777" w:rsidR="00CC6B7B" w:rsidRDefault="00CC6B7B">
      <w:pPr>
        <w:spacing w:after="0" w:line="480" w:lineRule="auto"/>
        <w:jc w:val="center"/>
        <w:rPr>
          <w:rFonts w:ascii="Times New Roman" w:eastAsia="Times New Roman" w:hAnsi="Times New Roman" w:cs="Times New Roman"/>
          <w:b/>
          <w:i/>
          <w:sz w:val="24"/>
        </w:rPr>
      </w:pPr>
    </w:p>
    <w:p w14:paraId="3AAC103F" w14:textId="77777777" w:rsidR="00CC6B7B" w:rsidRDefault="00CC6B7B">
      <w:pPr>
        <w:spacing w:after="0" w:line="480" w:lineRule="auto"/>
        <w:jc w:val="center"/>
        <w:rPr>
          <w:rFonts w:ascii="Times New Roman" w:eastAsia="Times New Roman" w:hAnsi="Times New Roman" w:cs="Times New Roman"/>
          <w:b/>
          <w:i/>
          <w:sz w:val="24"/>
        </w:rPr>
      </w:pPr>
    </w:p>
    <w:p w14:paraId="75F81913" w14:textId="77777777" w:rsidR="00CC6B7B" w:rsidRDefault="00CC6B7B">
      <w:pPr>
        <w:spacing w:after="0" w:line="480" w:lineRule="auto"/>
        <w:jc w:val="center"/>
        <w:rPr>
          <w:rFonts w:ascii="Times New Roman" w:eastAsia="Times New Roman" w:hAnsi="Times New Roman" w:cs="Times New Roman"/>
          <w:b/>
          <w:i/>
          <w:sz w:val="24"/>
        </w:rPr>
      </w:pPr>
    </w:p>
    <w:p w14:paraId="49E6E616" w14:textId="77777777" w:rsidR="00CC6B7B" w:rsidRDefault="00CC6B7B">
      <w:pPr>
        <w:spacing w:after="0" w:line="480" w:lineRule="auto"/>
        <w:jc w:val="center"/>
        <w:rPr>
          <w:rFonts w:ascii="Times New Roman" w:eastAsia="Times New Roman" w:hAnsi="Times New Roman" w:cs="Times New Roman"/>
          <w:b/>
          <w:i/>
          <w:sz w:val="24"/>
        </w:rPr>
      </w:pPr>
    </w:p>
    <w:p w14:paraId="3A15C152" w14:textId="77777777" w:rsidR="00CC6B7B" w:rsidRDefault="00CC6B7B">
      <w:pPr>
        <w:spacing w:after="0" w:line="480" w:lineRule="auto"/>
        <w:jc w:val="center"/>
        <w:rPr>
          <w:rFonts w:ascii="Times New Roman" w:eastAsia="Times New Roman" w:hAnsi="Times New Roman" w:cs="Times New Roman"/>
          <w:b/>
          <w:i/>
          <w:sz w:val="24"/>
        </w:rPr>
      </w:pPr>
    </w:p>
    <w:p w14:paraId="6FA62CC5" w14:textId="77777777" w:rsidR="00CC6B7B" w:rsidRDefault="00CC6B7B">
      <w:pPr>
        <w:spacing w:after="0" w:line="480" w:lineRule="auto"/>
        <w:jc w:val="center"/>
        <w:rPr>
          <w:rFonts w:ascii="Times New Roman" w:eastAsia="Times New Roman" w:hAnsi="Times New Roman" w:cs="Times New Roman"/>
          <w:b/>
          <w:i/>
          <w:sz w:val="24"/>
        </w:rPr>
      </w:pPr>
    </w:p>
    <w:p w14:paraId="5510746E" w14:textId="77777777" w:rsidR="00CC6B7B" w:rsidRDefault="00CC4BC7">
      <w:pPr>
        <w:spacing w:after="0" w:line="48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Summary </w:t>
      </w:r>
    </w:p>
    <w:p w14:paraId="734F8B55" w14:textId="77777777" w:rsidR="00CC6B7B" w:rsidRDefault="00CC4BC7">
      <w:pPr>
        <w:numPr>
          <w:ilvl w:val="0"/>
          <w:numId w:val="1"/>
        </w:numPr>
        <w:spacing w:after="0" w:line="480" w:lineRule="auto"/>
        <w:ind w:left="720" w:hanging="360"/>
        <w:rPr>
          <w:rFonts w:ascii="Times New Roman" w:eastAsia="Times New Roman" w:hAnsi="Times New Roman" w:cs="Times New Roman"/>
          <w:b/>
          <w:sz w:val="24"/>
        </w:rPr>
      </w:pPr>
      <w:r>
        <w:rPr>
          <w:rFonts w:ascii="Times New Roman" w:eastAsia="Times New Roman" w:hAnsi="Times New Roman" w:cs="Times New Roman"/>
          <w:sz w:val="24"/>
        </w:rPr>
        <w:t>While functional trait differences among native and exotic species have been linked to invasion outcomes, there is substantial variation in the strength of this relationship across natural plant communities. This variation arises because of abiotic and biotic contingenc</w:t>
      </w:r>
      <w:r w:rsidR="009E5969">
        <w:rPr>
          <w:rFonts w:ascii="Times New Roman" w:eastAsia="Times New Roman" w:hAnsi="Times New Roman" w:cs="Times New Roman"/>
          <w:sz w:val="24"/>
        </w:rPr>
        <w:t xml:space="preserve">ies that determine when trait </w:t>
      </w:r>
      <w:r>
        <w:rPr>
          <w:rFonts w:ascii="Times New Roman" w:eastAsia="Times New Roman" w:hAnsi="Times New Roman" w:cs="Times New Roman"/>
          <w:sz w:val="24"/>
        </w:rPr>
        <w:t>differences affect invasion success. As a result, interaction</w:t>
      </w:r>
      <w:r w:rsidR="009E5969">
        <w:rPr>
          <w:rFonts w:ascii="Times New Roman" w:eastAsia="Times New Roman" w:hAnsi="Times New Roman" w:cs="Times New Roman"/>
          <w:sz w:val="24"/>
        </w:rPr>
        <w:t xml:space="preserve"> outcomes</w:t>
      </w:r>
      <w:r>
        <w:rPr>
          <w:rFonts w:ascii="Times New Roman" w:eastAsia="Times New Roman" w:hAnsi="Times New Roman" w:cs="Times New Roman"/>
          <w:sz w:val="24"/>
        </w:rPr>
        <w:t xml:space="preserve"> are difficult to predict from functional traits alone. Many studies have tied species’ functional traits to interaction outcomes in communities of natives and a problematic invader. Relatively few studies, however, have examined the contribution of species interactions to variation in invasion impacts </w:t>
      </w:r>
      <w:r w:rsidR="009E5969">
        <w:rPr>
          <w:rFonts w:ascii="Times New Roman" w:eastAsia="Times New Roman" w:hAnsi="Times New Roman" w:cs="Times New Roman"/>
          <w:sz w:val="24"/>
        </w:rPr>
        <w:t>of</w:t>
      </w:r>
      <w:r>
        <w:rPr>
          <w:rFonts w:ascii="Times New Roman" w:eastAsia="Times New Roman" w:hAnsi="Times New Roman" w:cs="Times New Roman"/>
          <w:sz w:val="24"/>
        </w:rPr>
        <w:t xml:space="preserve"> functionally similar invaders. </w:t>
      </w:r>
    </w:p>
    <w:p w14:paraId="4DA120E2" w14:textId="7B7514B8" w:rsidR="00CC6B7B" w:rsidRDefault="00CC4BC7">
      <w:pPr>
        <w:numPr>
          <w:ilvl w:val="0"/>
          <w:numId w:val="1"/>
        </w:numPr>
        <w:spacing w:after="0" w:line="480" w:lineRule="auto"/>
        <w:ind w:left="720" w:hanging="360"/>
        <w:rPr>
          <w:rFonts w:ascii="Times New Roman" w:eastAsia="Times New Roman" w:hAnsi="Times New Roman" w:cs="Times New Roman"/>
          <w:b/>
          <w:sz w:val="24"/>
        </w:rPr>
      </w:pPr>
      <w:r>
        <w:rPr>
          <w:rFonts w:ascii="Times New Roman" w:eastAsia="Times New Roman" w:hAnsi="Times New Roman" w:cs="Times New Roman"/>
          <w:sz w:val="24"/>
        </w:rPr>
        <w:t xml:space="preserve">Here, we investigated interactions in communities of a native annual forb and two ecologically similar </w:t>
      </w:r>
      <w:r w:rsidR="00FF66A4">
        <w:rPr>
          <w:rFonts w:ascii="Times New Roman" w:eastAsia="Times New Roman" w:hAnsi="Times New Roman" w:cs="Times New Roman"/>
          <w:sz w:val="24"/>
        </w:rPr>
        <w:t>exotic</w:t>
      </w:r>
      <w:r>
        <w:rPr>
          <w:rFonts w:ascii="Times New Roman" w:eastAsia="Times New Roman" w:hAnsi="Times New Roman" w:cs="Times New Roman"/>
          <w:sz w:val="24"/>
        </w:rPr>
        <w:t xml:space="preserve"> annual grass </w:t>
      </w:r>
      <w:r w:rsidR="009E5969">
        <w:rPr>
          <w:rFonts w:ascii="Times New Roman" w:eastAsia="Times New Roman" w:hAnsi="Times New Roman" w:cs="Times New Roman"/>
          <w:sz w:val="24"/>
        </w:rPr>
        <w:t xml:space="preserve">species </w:t>
      </w:r>
      <w:r>
        <w:rPr>
          <w:rFonts w:ascii="Times New Roman" w:eastAsia="Times New Roman" w:hAnsi="Times New Roman" w:cs="Times New Roman"/>
          <w:sz w:val="24"/>
        </w:rPr>
        <w:t xml:space="preserve">that commonly co-occur in semi-arid annual plant communities in southwest Western Australia. Using a combination of field and laboratory experiments and assessment of several performance measures, we studied interaction outcomes on the native </w:t>
      </w:r>
      <w:r w:rsidR="009705F7">
        <w:rPr>
          <w:rFonts w:ascii="Times New Roman" w:eastAsia="Times New Roman" w:hAnsi="Times New Roman" w:cs="Times New Roman"/>
          <w:sz w:val="24"/>
        </w:rPr>
        <w:t xml:space="preserve">species </w:t>
      </w:r>
      <w:r>
        <w:rPr>
          <w:rFonts w:ascii="Times New Roman" w:eastAsia="Times New Roman" w:hAnsi="Times New Roman" w:cs="Times New Roman"/>
          <w:sz w:val="24"/>
        </w:rPr>
        <w:t xml:space="preserve">growing in combination with </w:t>
      </w:r>
      <w:r w:rsidR="009705F7">
        <w:rPr>
          <w:rFonts w:ascii="Times New Roman" w:eastAsia="Times New Roman" w:hAnsi="Times New Roman" w:cs="Times New Roman"/>
          <w:sz w:val="24"/>
        </w:rPr>
        <w:t xml:space="preserve">each </w:t>
      </w:r>
      <w:r>
        <w:rPr>
          <w:rFonts w:ascii="Times New Roman" w:eastAsia="Times New Roman" w:hAnsi="Times New Roman" w:cs="Times New Roman"/>
          <w:sz w:val="24"/>
        </w:rPr>
        <w:t xml:space="preserve">exotic grass. We also examined differences among all species in their responses to intra- versus interspecific competition, including the magnitude of frequency-dependence of these interactions. </w:t>
      </w:r>
    </w:p>
    <w:p w14:paraId="3977523F" w14:textId="3A9E104D" w:rsidR="00CC6B7B" w:rsidRDefault="007B10D2">
      <w:pPr>
        <w:numPr>
          <w:ilvl w:val="0"/>
          <w:numId w:val="1"/>
        </w:numPr>
        <w:spacing w:after="0" w:line="48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two exotic grasses differed substantially in i</w:t>
      </w:r>
      <w:r w:rsidR="00CC4BC7">
        <w:rPr>
          <w:rFonts w:ascii="Times New Roman" w:eastAsia="Times New Roman" w:hAnsi="Times New Roman" w:cs="Times New Roman"/>
          <w:sz w:val="24"/>
        </w:rPr>
        <w:t>nteraction impacts on the native species</w:t>
      </w:r>
      <w:r>
        <w:rPr>
          <w:rFonts w:ascii="Times New Roman" w:eastAsia="Times New Roman" w:hAnsi="Times New Roman" w:cs="Times New Roman"/>
          <w:sz w:val="24"/>
        </w:rPr>
        <w:t>, with one facilitating and one</w:t>
      </w:r>
      <w:r w:rsidR="00CC4BC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suppressing the native. </w:t>
      </w:r>
      <w:r w:rsidR="00077274">
        <w:rPr>
          <w:rFonts w:ascii="Times New Roman" w:eastAsia="Times New Roman" w:hAnsi="Times New Roman" w:cs="Times New Roman"/>
          <w:sz w:val="24"/>
        </w:rPr>
        <w:t>In general, intraspecific competition was stronger than interspecific competition for the native</w:t>
      </w:r>
      <w:r>
        <w:rPr>
          <w:rFonts w:ascii="Times New Roman" w:eastAsia="Times New Roman" w:hAnsi="Times New Roman" w:cs="Times New Roman"/>
          <w:sz w:val="24"/>
        </w:rPr>
        <w:t xml:space="preserve">, while evidence of intraspecific competition was weak to absent for the two exotics. These patterns may reflect that this native species does well in these invaded communities due to the combined impacts of stabilization and facilitation by some exotics invaders, </w:t>
      </w:r>
      <w:r w:rsidR="004304EB">
        <w:rPr>
          <w:rFonts w:ascii="Times New Roman" w:eastAsia="Times New Roman" w:hAnsi="Times New Roman" w:cs="Times New Roman"/>
          <w:sz w:val="24"/>
        </w:rPr>
        <w:t xml:space="preserve">whereas </w:t>
      </w:r>
      <w:r>
        <w:rPr>
          <w:rFonts w:ascii="Times New Roman" w:eastAsia="Times New Roman" w:hAnsi="Times New Roman" w:cs="Times New Roman"/>
          <w:sz w:val="24"/>
        </w:rPr>
        <w:lastRenderedPageBreak/>
        <w:t xml:space="preserve">the exotics both benefit from limited stabilization (mediated by intraspecific competition) or </w:t>
      </w:r>
      <w:r w:rsidR="004304EB">
        <w:rPr>
          <w:rFonts w:ascii="Times New Roman" w:eastAsia="Times New Roman" w:hAnsi="Times New Roman" w:cs="Times New Roman"/>
          <w:sz w:val="24"/>
        </w:rPr>
        <w:t>weak</w:t>
      </w:r>
      <w:r>
        <w:rPr>
          <w:rFonts w:ascii="Times New Roman" w:eastAsia="Times New Roman" w:hAnsi="Times New Roman" w:cs="Times New Roman"/>
          <w:sz w:val="24"/>
        </w:rPr>
        <w:t xml:space="preserve"> competition with common natives species. </w:t>
      </w:r>
    </w:p>
    <w:p w14:paraId="319B140D" w14:textId="597D1AE4" w:rsidR="00CC6B7B" w:rsidRDefault="00CC4BC7">
      <w:pPr>
        <w:numPr>
          <w:ilvl w:val="0"/>
          <w:numId w:val="1"/>
        </w:numPr>
        <w:spacing w:after="0" w:line="48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Synthesis</w:t>
      </w:r>
      <w:r>
        <w:rPr>
          <w:rFonts w:ascii="Times New Roman" w:eastAsia="Times New Roman" w:hAnsi="Times New Roman" w:cs="Times New Roman"/>
          <w:sz w:val="24"/>
        </w:rPr>
        <w:t xml:space="preserve"> This study </w:t>
      </w:r>
      <w:r w:rsidR="007B10D2">
        <w:rPr>
          <w:rFonts w:ascii="Times New Roman" w:eastAsia="Times New Roman" w:hAnsi="Times New Roman" w:cs="Times New Roman"/>
          <w:sz w:val="24"/>
        </w:rPr>
        <w:t xml:space="preserve">details the complex set of interactions involved in novel annual plant communities.  We highlight the divergent impacts </w:t>
      </w:r>
      <w:r>
        <w:rPr>
          <w:rFonts w:ascii="Times New Roman" w:eastAsia="Times New Roman" w:hAnsi="Times New Roman" w:cs="Times New Roman"/>
          <w:sz w:val="24"/>
        </w:rPr>
        <w:t xml:space="preserve">two functionally similar exotic grass species </w:t>
      </w:r>
      <w:r w:rsidR="007B10D2">
        <w:rPr>
          <w:rFonts w:ascii="Times New Roman" w:eastAsia="Times New Roman" w:hAnsi="Times New Roman" w:cs="Times New Roman"/>
          <w:sz w:val="24"/>
        </w:rPr>
        <w:t xml:space="preserve">have on a common native </w:t>
      </w:r>
      <w:r w:rsidR="00387BA7">
        <w:rPr>
          <w:rFonts w:ascii="Times New Roman" w:eastAsia="Times New Roman" w:hAnsi="Times New Roman" w:cs="Times New Roman"/>
          <w:sz w:val="24"/>
        </w:rPr>
        <w:t>species</w:t>
      </w:r>
      <w:r w:rsidR="007B10D2">
        <w:rPr>
          <w:rFonts w:ascii="Times New Roman" w:eastAsia="Times New Roman" w:hAnsi="Times New Roman" w:cs="Times New Roman"/>
          <w:sz w:val="24"/>
        </w:rPr>
        <w:t xml:space="preserve"> </w:t>
      </w:r>
      <w:r w:rsidR="00387BA7">
        <w:rPr>
          <w:rFonts w:ascii="Times New Roman" w:eastAsia="Times New Roman" w:hAnsi="Times New Roman" w:cs="Times New Roman"/>
          <w:sz w:val="24"/>
        </w:rPr>
        <w:t xml:space="preserve">in controlled </w:t>
      </w:r>
      <w:r w:rsidR="00634D3B">
        <w:rPr>
          <w:rFonts w:ascii="Times New Roman" w:eastAsia="Times New Roman" w:hAnsi="Times New Roman" w:cs="Times New Roman"/>
          <w:sz w:val="24"/>
        </w:rPr>
        <w:t>and natural conditions</w:t>
      </w:r>
      <w:r>
        <w:rPr>
          <w:rFonts w:ascii="Times New Roman" w:eastAsia="Times New Roman" w:hAnsi="Times New Roman" w:cs="Times New Roman"/>
          <w:sz w:val="24"/>
        </w:rPr>
        <w:t xml:space="preserve">. </w:t>
      </w:r>
      <w:r w:rsidR="00387BA7">
        <w:rPr>
          <w:rFonts w:ascii="Times New Roman" w:eastAsia="Times New Roman" w:hAnsi="Times New Roman" w:cs="Times New Roman"/>
          <w:sz w:val="24"/>
        </w:rPr>
        <w:t xml:space="preserve">Our </w:t>
      </w:r>
      <w:r>
        <w:rPr>
          <w:rFonts w:ascii="Times New Roman" w:eastAsia="Times New Roman" w:hAnsi="Times New Roman" w:cs="Times New Roman"/>
          <w:sz w:val="24"/>
        </w:rPr>
        <w:t xml:space="preserve">findings highlight the </w:t>
      </w:r>
      <w:r w:rsidR="00387BA7">
        <w:rPr>
          <w:rFonts w:ascii="Times New Roman" w:eastAsia="Times New Roman" w:hAnsi="Times New Roman" w:cs="Times New Roman"/>
          <w:sz w:val="24"/>
        </w:rPr>
        <w:t>importance of considering</w:t>
      </w:r>
      <w:r w:rsidR="00583C4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neutral and positive interactions between native and exotic species </w:t>
      </w:r>
      <w:r w:rsidR="00387BA7">
        <w:rPr>
          <w:rFonts w:ascii="Times New Roman" w:eastAsia="Times New Roman" w:hAnsi="Times New Roman" w:cs="Times New Roman"/>
          <w:sz w:val="24"/>
        </w:rPr>
        <w:t>in understanding invasion dynamics in real plant communities</w:t>
      </w:r>
      <w:r>
        <w:rPr>
          <w:rFonts w:ascii="Times New Roman" w:eastAsia="Times New Roman" w:hAnsi="Times New Roman" w:cs="Times New Roman"/>
          <w:sz w:val="24"/>
        </w:rPr>
        <w:t>.</w:t>
      </w:r>
    </w:p>
    <w:p w14:paraId="255D1668" w14:textId="77777777" w:rsidR="00CC6B7B" w:rsidRDefault="00CC6B7B">
      <w:pPr>
        <w:spacing w:after="0" w:line="480" w:lineRule="auto"/>
        <w:ind w:left="360"/>
        <w:rPr>
          <w:rFonts w:ascii="Times New Roman" w:eastAsia="Times New Roman" w:hAnsi="Times New Roman" w:cs="Times New Roman"/>
          <w:b/>
          <w:sz w:val="24"/>
        </w:rPr>
      </w:pPr>
    </w:p>
    <w:p w14:paraId="7F316BE5" w14:textId="77777777" w:rsidR="00CC6B7B" w:rsidRDefault="00CC6B7B">
      <w:pPr>
        <w:spacing w:after="0" w:line="480" w:lineRule="auto"/>
        <w:rPr>
          <w:rFonts w:ascii="Times New Roman" w:eastAsia="Times New Roman" w:hAnsi="Times New Roman" w:cs="Times New Roman"/>
          <w:b/>
          <w:sz w:val="24"/>
        </w:rPr>
      </w:pPr>
    </w:p>
    <w:p w14:paraId="26052169" w14:textId="77777777" w:rsidR="00CC6B7B" w:rsidRDefault="00CC4BC7">
      <w:pPr>
        <w:spacing w:after="0" w:line="48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Keywords: </w:t>
      </w:r>
      <w:r>
        <w:rPr>
          <w:rFonts w:ascii="Times New Roman" w:eastAsia="Times New Roman" w:hAnsi="Times New Roman" w:cs="Times New Roman"/>
          <w:sz w:val="24"/>
        </w:rPr>
        <w:t>annual plants, biotic interactions, coexistence, competition, facilitation, invasion, semi-arid ecosystem</w:t>
      </w:r>
    </w:p>
    <w:p w14:paraId="2DDF7E4E" w14:textId="77777777" w:rsidR="00CC6B7B" w:rsidRDefault="00CC6B7B">
      <w:pPr>
        <w:spacing w:after="0" w:line="480" w:lineRule="auto"/>
        <w:rPr>
          <w:rFonts w:ascii="Times New Roman" w:eastAsia="Times New Roman" w:hAnsi="Times New Roman" w:cs="Times New Roman"/>
          <w:b/>
          <w:sz w:val="24"/>
        </w:rPr>
      </w:pPr>
    </w:p>
    <w:p w14:paraId="71FD42E9" w14:textId="77777777" w:rsidR="00CC6B7B" w:rsidRDefault="00CC6B7B">
      <w:pPr>
        <w:spacing w:after="0" w:line="480" w:lineRule="auto"/>
        <w:rPr>
          <w:rFonts w:ascii="Times New Roman" w:eastAsia="Times New Roman" w:hAnsi="Times New Roman" w:cs="Times New Roman"/>
          <w:b/>
          <w:sz w:val="24"/>
        </w:rPr>
      </w:pPr>
    </w:p>
    <w:p w14:paraId="1BFCD6EA" w14:textId="77777777" w:rsidR="00CC6B7B" w:rsidRDefault="00CC6B7B">
      <w:pPr>
        <w:spacing w:after="0" w:line="480" w:lineRule="auto"/>
        <w:rPr>
          <w:rFonts w:ascii="Times New Roman" w:eastAsia="Times New Roman" w:hAnsi="Times New Roman" w:cs="Times New Roman"/>
          <w:b/>
          <w:sz w:val="24"/>
        </w:rPr>
      </w:pPr>
    </w:p>
    <w:p w14:paraId="4DCD82A2" w14:textId="77777777" w:rsidR="00CC6B7B" w:rsidRDefault="00CC6B7B">
      <w:pPr>
        <w:spacing w:after="0" w:line="480" w:lineRule="auto"/>
        <w:rPr>
          <w:rFonts w:ascii="Times New Roman" w:eastAsia="Times New Roman" w:hAnsi="Times New Roman" w:cs="Times New Roman"/>
          <w:b/>
          <w:sz w:val="24"/>
        </w:rPr>
      </w:pPr>
    </w:p>
    <w:p w14:paraId="60196075" w14:textId="77777777" w:rsidR="00CC6B7B" w:rsidRDefault="00CC6B7B">
      <w:pPr>
        <w:spacing w:after="0" w:line="480" w:lineRule="auto"/>
        <w:rPr>
          <w:rFonts w:ascii="Times New Roman" w:eastAsia="Times New Roman" w:hAnsi="Times New Roman" w:cs="Times New Roman"/>
          <w:b/>
          <w:sz w:val="24"/>
        </w:rPr>
      </w:pPr>
    </w:p>
    <w:p w14:paraId="48966004" w14:textId="77777777" w:rsidR="00CC6B7B" w:rsidRDefault="00CC6B7B">
      <w:pPr>
        <w:spacing w:after="0" w:line="480" w:lineRule="auto"/>
        <w:rPr>
          <w:rFonts w:ascii="Times New Roman" w:eastAsia="Times New Roman" w:hAnsi="Times New Roman" w:cs="Times New Roman"/>
          <w:b/>
          <w:sz w:val="24"/>
        </w:rPr>
      </w:pPr>
    </w:p>
    <w:p w14:paraId="4BEE486D" w14:textId="77777777" w:rsidR="00CC6B7B" w:rsidRDefault="00CC6B7B">
      <w:pPr>
        <w:spacing w:after="0" w:line="480" w:lineRule="auto"/>
        <w:rPr>
          <w:rFonts w:ascii="Times New Roman" w:eastAsia="Times New Roman" w:hAnsi="Times New Roman" w:cs="Times New Roman"/>
          <w:b/>
          <w:sz w:val="24"/>
        </w:rPr>
      </w:pPr>
    </w:p>
    <w:p w14:paraId="0F5D68AC" w14:textId="77777777" w:rsidR="00CC6B7B" w:rsidRDefault="00CC6B7B">
      <w:pPr>
        <w:spacing w:after="0" w:line="480" w:lineRule="auto"/>
        <w:rPr>
          <w:rFonts w:ascii="Times New Roman" w:eastAsia="Times New Roman" w:hAnsi="Times New Roman" w:cs="Times New Roman"/>
          <w:b/>
          <w:sz w:val="24"/>
        </w:rPr>
      </w:pPr>
    </w:p>
    <w:p w14:paraId="0D85579E" w14:textId="77777777" w:rsidR="00CC6B7B" w:rsidRDefault="00CC6B7B">
      <w:pPr>
        <w:spacing w:after="0" w:line="480" w:lineRule="auto"/>
        <w:rPr>
          <w:rFonts w:ascii="Times New Roman" w:eastAsia="Times New Roman" w:hAnsi="Times New Roman" w:cs="Times New Roman"/>
          <w:b/>
          <w:sz w:val="24"/>
        </w:rPr>
      </w:pPr>
    </w:p>
    <w:p w14:paraId="4F7F06AA" w14:textId="77777777" w:rsidR="00CC6B7B" w:rsidRDefault="00CC6B7B">
      <w:pPr>
        <w:spacing w:after="0" w:line="480" w:lineRule="auto"/>
        <w:rPr>
          <w:rFonts w:ascii="Times New Roman" w:eastAsia="Times New Roman" w:hAnsi="Times New Roman" w:cs="Times New Roman"/>
          <w:b/>
          <w:sz w:val="24"/>
        </w:rPr>
      </w:pPr>
    </w:p>
    <w:p w14:paraId="572F7F6C" w14:textId="77777777" w:rsidR="00CC6B7B" w:rsidRDefault="00CC6B7B">
      <w:pPr>
        <w:spacing w:after="0" w:line="480" w:lineRule="auto"/>
        <w:rPr>
          <w:rFonts w:ascii="Times New Roman" w:eastAsia="Times New Roman" w:hAnsi="Times New Roman" w:cs="Times New Roman"/>
          <w:b/>
          <w:sz w:val="24"/>
        </w:rPr>
      </w:pPr>
    </w:p>
    <w:p w14:paraId="54384001" w14:textId="77777777" w:rsidR="00CC6B7B" w:rsidRDefault="00CC6B7B">
      <w:pPr>
        <w:spacing w:after="0" w:line="480" w:lineRule="auto"/>
        <w:rPr>
          <w:rFonts w:ascii="Times New Roman" w:eastAsia="Times New Roman" w:hAnsi="Times New Roman" w:cs="Times New Roman"/>
          <w:b/>
          <w:sz w:val="24"/>
        </w:rPr>
      </w:pPr>
    </w:p>
    <w:p w14:paraId="0CFC442D" w14:textId="77777777" w:rsidR="00CC6B7B" w:rsidRDefault="00CC6B7B">
      <w:pPr>
        <w:spacing w:after="0" w:line="480" w:lineRule="auto"/>
        <w:rPr>
          <w:rFonts w:ascii="Times New Roman" w:eastAsia="Times New Roman" w:hAnsi="Times New Roman" w:cs="Times New Roman"/>
          <w:b/>
          <w:sz w:val="24"/>
        </w:rPr>
      </w:pPr>
    </w:p>
    <w:p w14:paraId="32EBB75D" w14:textId="77777777" w:rsidR="00CC6B7B" w:rsidRDefault="00CC4BC7">
      <w:pPr>
        <w:spacing w:after="0" w:line="48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Introduction</w:t>
      </w:r>
    </w:p>
    <w:p w14:paraId="17E63BB6" w14:textId="77777777" w:rsidR="00165E38" w:rsidRDefault="00165E38">
      <w:pPr>
        <w:spacing w:after="0" w:line="480" w:lineRule="auto"/>
        <w:rPr>
          <w:rFonts w:ascii="Times New Roman" w:eastAsia="Times New Roman" w:hAnsi="Times New Roman" w:cs="Times New Roman"/>
          <w:b/>
          <w:sz w:val="24"/>
        </w:rPr>
      </w:pPr>
    </w:p>
    <w:p w14:paraId="768D8630" w14:textId="74297296"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Invasions by non-native exotic species have long interested ecologists (Elton 1958; Richardson &amp; </w:t>
      </w:r>
      <w:proofErr w:type="spellStart"/>
      <w:r>
        <w:rPr>
          <w:rFonts w:ascii="Times New Roman" w:eastAsia="Times New Roman" w:hAnsi="Times New Roman" w:cs="Times New Roman"/>
          <w:sz w:val="24"/>
        </w:rPr>
        <w:t>Pysek</w:t>
      </w:r>
      <w:proofErr w:type="spellEnd"/>
      <w:r>
        <w:rPr>
          <w:rFonts w:ascii="Times New Roman" w:eastAsia="Times New Roman" w:hAnsi="Times New Roman" w:cs="Times New Roman"/>
          <w:sz w:val="24"/>
        </w:rPr>
        <w:t xml:space="preserve"> 2008). The ever-expanding invasion literature is replete with descriptions of exotic species competitively displacing native species (Levine et al. 2003; </w:t>
      </w:r>
      <w:r w:rsidR="00205B1F">
        <w:rPr>
          <w:rFonts w:ascii="Times New Roman" w:eastAsia="Times New Roman" w:hAnsi="Times New Roman" w:cs="Times New Roman"/>
          <w:sz w:val="24"/>
        </w:rPr>
        <w:t xml:space="preserve">Sax &amp; Gaines 2003; </w:t>
      </w:r>
      <w:r>
        <w:rPr>
          <w:rFonts w:ascii="Times New Roman" w:eastAsia="Times New Roman" w:hAnsi="Times New Roman" w:cs="Times New Roman"/>
          <w:sz w:val="24"/>
        </w:rPr>
        <w:t>Vila &amp; Weiner 2004 and references therein).</w:t>
      </w:r>
      <w:r>
        <w:rPr>
          <w:rFonts w:ascii="Times New Roman" w:eastAsia="Times New Roman" w:hAnsi="Times New Roman" w:cs="Times New Roman"/>
          <w:i/>
          <w:sz w:val="24"/>
        </w:rPr>
        <w:t xml:space="preserve"> </w:t>
      </w:r>
      <w:r>
        <w:rPr>
          <w:rFonts w:ascii="Times New Roman" w:eastAsia="Times New Roman" w:hAnsi="Times New Roman" w:cs="Times New Roman"/>
          <w:sz w:val="24"/>
        </w:rPr>
        <w:t>In many systems, exotic species do out-compete native species via resource competition or suppression, which reduces native fitness (e.g. Dyer &amp; Rice 1999; Brown &amp; Rice 2000; Bakk</w:t>
      </w:r>
      <w:r w:rsidR="00077274">
        <w:rPr>
          <w:rFonts w:ascii="Times New Roman" w:eastAsia="Times New Roman" w:hAnsi="Times New Roman" w:cs="Times New Roman"/>
          <w:sz w:val="24"/>
        </w:rPr>
        <w:t>e</w:t>
      </w:r>
      <w:r>
        <w:rPr>
          <w:rFonts w:ascii="Times New Roman" w:eastAsia="Times New Roman" w:hAnsi="Times New Roman" w:cs="Times New Roman"/>
          <w:sz w:val="24"/>
        </w:rPr>
        <w:t xml:space="preserve">r &amp; Wilson 2001; </w:t>
      </w:r>
      <w:proofErr w:type="spellStart"/>
      <w:r>
        <w:rPr>
          <w:rFonts w:ascii="Times New Roman" w:eastAsia="Times New Roman" w:hAnsi="Times New Roman" w:cs="Times New Roman"/>
          <w:sz w:val="24"/>
        </w:rPr>
        <w:t>Kueffer</w:t>
      </w:r>
      <w:proofErr w:type="spellEnd"/>
      <w:r>
        <w:rPr>
          <w:rFonts w:ascii="Times New Roman" w:eastAsia="Times New Roman" w:hAnsi="Times New Roman" w:cs="Times New Roman"/>
          <w:sz w:val="24"/>
        </w:rPr>
        <w:t xml:space="preserve"> et al. 2007; Flory &amp; Clay 2010). These competitive impacts are, however, often exacerbated by an exogenous abiotic disturbance that precedes or accompanies the invasion (Davis et al. 2000; </w:t>
      </w:r>
      <w:proofErr w:type="spellStart"/>
      <w:r>
        <w:rPr>
          <w:rFonts w:ascii="Times New Roman" w:eastAsia="Times New Roman" w:hAnsi="Times New Roman" w:cs="Times New Roman"/>
          <w:sz w:val="24"/>
        </w:rPr>
        <w:t>Seabloom</w:t>
      </w:r>
      <w:proofErr w:type="spellEnd"/>
      <w:r>
        <w:rPr>
          <w:rFonts w:ascii="Times New Roman" w:eastAsia="Times New Roman" w:hAnsi="Times New Roman" w:cs="Times New Roman"/>
          <w:sz w:val="24"/>
        </w:rPr>
        <w:t xml:space="preserve"> et al. 2003; MacDougall &amp; Turkington 2005) rather than due to intrinsic invader superiority (Daehler 2003).</w:t>
      </w:r>
      <w:r>
        <w:rPr>
          <w:rFonts w:ascii="Times New Roman" w:eastAsia="Times New Roman" w:hAnsi="Times New Roman" w:cs="Times New Roman"/>
          <w:i/>
          <w:sz w:val="24"/>
        </w:rPr>
        <w:t xml:space="preserve"> </w:t>
      </w:r>
      <w:r w:rsidR="00DE05AD">
        <w:rPr>
          <w:rFonts w:ascii="Times New Roman" w:eastAsia="Times New Roman" w:hAnsi="Times New Roman" w:cs="Times New Roman"/>
          <w:sz w:val="24"/>
        </w:rPr>
        <w:t>Ec</w:t>
      </w:r>
      <w:r>
        <w:rPr>
          <w:rFonts w:ascii="Times New Roman" w:eastAsia="Times New Roman" w:hAnsi="Times New Roman" w:cs="Times New Roman"/>
          <w:sz w:val="24"/>
        </w:rPr>
        <w:t xml:space="preserve">ologists have suggested that invasion studies incorporating </w:t>
      </w:r>
      <w:r w:rsidR="009E5969">
        <w:rPr>
          <w:rFonts w:ascii="Times New Roman" w:eastAsia="Times New Roman" w:hAnsi="Times New Roman" w:cs="Times New Roman"/>
          <w:sz w:val="24"/>
        </w:rPr>
        <w:t>species’ functional traits</w:t>
      </w:r>
      <w:r>
        <w:rPr>
          <w:rFonts w:ascii="Times New Roman" w:eastAsia="Times New Roman" w:hAnsi="Times New Roman" w:cs="Times New Roman"/>
          <w:sz w:val="24"/>
        </w:rPr>
        <w:t xml:space="preserve"> </w:t>
      </w:r>
      <w:r w:rsidR="00282111">
        <w:rPr>
          <w:rFonts w:ascii="Times New Roman" w:eastAsia="Times New Roman" w:hAnsi="Times New Roman" w:cs="Times New Roman"/>
          <w:sz w:val="24"/>
        </w:rPr>
        <w:t>as well as</w:t>
      </w:r>
      <w:r>
        <w:rPr>
          <w:rFonts w:ascii="Times New Roman" w:eastAsia="Times New Roman" w:hAnsi="Times New Roman" w:cs="Times New Roman"/>
          <w:sz w:val="24"/>
        </w:rPr>
        <w:t xml:space="preserve"> origin may yield more useful outcomes for predicting future invasions and </w:t>
      </w:r>
      <w:r w:rsidR="00282111">
        <w:rPr>
          <w:rFonts w:ascii="Times New Roman" w:eastAsia="Times New Roman" w:hAnsi="Times New Roman" w:cs="Times New Roman"/>
          <w:sz w:val="24"/>
        </w:rPr>
        <w:t xml:space="preserve">improve our ability to </w:t>
      </w:r>
      <w:r>
        <w:rPr>
          <w:rFonts w:ascii="Times New Roman" w:eastAsia="Times New Roman" w:hAnsi="Times New Roman" w:cs="Times New Roman"/>
          <w:sz w:val="24"/>
        </w:rPr>
        <w:t xml:space="preserve">prevent further damage to native communities by current invaders (Brown &amp; Sax 2004; Davis et al. 2011; </w:t>
      </w:r>
      <w:proofErr w:type="spellStart"/>
      <w:r>
        <w:rPr>
          <w:rFonts w:ascii="Times New Roman" w:eastAsia="Times New Roman" w:hAnsi="Times New Roman" w:cs="Times New Roman"/>
          <w:sz w:val="24"/>
        </w:rPr>
        <w:t>Drenovsky</w:t>
      </w:r>
      <w:proofErr w:type="spellEnd"/>
      <w:r>
        <w:rPr>
          <w:rFonts w:ascii="Times New Roman" w:eastAsia="Times New Roman" w:hAnsi="Times New Roman" w:cs="Times New Roman"/>
          <w:sz w:val="24"/>
        </w:rPr>
        <w:t xml:space="preserve"> et al. 2012; Lai et al. 2015).</w:t>
      </w:r>
    </w:p>
    <w:p w14:paraId="2E61CDCF" w14:textId="77777777" w:rsidR="00CC6B7B" w:rsidRDefault="00CC6B7B">
      <w:pPr>
        <w:spacing w:after="0" w:line="480" w:lineRule="auto"/>
        <w:rPr>
          <w:rFonts w:ascii="Times New Roman" w:eastAsia="Times New Roman" w:hAnsi="Times New Roman" w:cs="Times New Roman"/>
          <w:sz w:val="24"/>
        </w:rPr>
      </w:pPr>
    </w:p>
    <w:p w14:paraId="7921471A" w14:textId="4EB625A8"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incorporation of species functional traits into invasion studies over the past decade has yielded important insights into the biological mechanisms underlying ecological resilience, species coexistence, and invasion success. Most studies relating functional traits </w:t>
      </w:r>
      <w:r w:rsidR="009F4C6E">
        <w:rPr>
          <w:rFonts w:ascii="Times New Roman" w:eastAsia="Times New Roman" w:hAnsi="Times New Roman" w:cs="Times New Roman"/>
          <w:sz w:val="24"/>
        </w:rPr>
        <w:t xml:space="preserve">and demographic performance </w:t>
      </w:r>
      <w:r>
        <w:rPr>
          <w:rFonts w:ascii="Times New Roman" w:eastAsia="Times New Roman" w:hAnsi="Times New Roman" w:cs="Times New Roman"/>
          <w:sz w:val="24"/>
        </w:rPr>
        <w:t>to invasion outcomes have focused on</w:t>
      </w:r>
      <w:r w:rsidR="009E5969">
        <w:rPr>
          <w:rFonts w:ascii="Times New Roman" w:eastAsia="Times New Roman" w:hAnsi="Times New Roman" w:cs="Times New Roman"/>
          <w:sz w:val="24"/>
        </w:rPr>
        <w:t xml:space="preserve"> </w:t>
      </w:r>
      <w:r w:rsidR="00316A62">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absolute trait values of the exotic species or trait distances between the exotic and the native community. For example, many invaders have been found to have high relative growth rates, fecundities, and resource-use efficiencies relative to native species (Funk &amp; </w:t>
      </w:r>
      <w:proofErr w:type="spellStart"/>
      <w:r>
        <w:rPr>
          <w:rFonts w:ascii="Times New Roman" w:eastAsia="Times New Roman" w:hAnsi="Times New Roman" w:cs="Times New Roman"/>
          <w:sz w:val="24"/>
        </w:rPr>
        <w:t>Vitousek</w:t>
      </w:r>
      <w:proofErr w:type="spellEnd"/>
      <w:r>
        <w:rPr>
          <w:rFonts w:ascii="Times New Roman" w:eastAsia="Times New Roman" w:hAnsi="Times New Roman" w:cs="Times New Roman"/>
          <w:sz w:val="24"/>
        </w:rPr>
        <w:t xml:space="preserve"> 2007; Van </w:t>
      </w:r>
      <w:proofErr w:type="spellStart"/>
      <w:r>
        <w:rPr>
          <w:rFonts w:ascii="Times New Roman" w:eastAsia="Times New Roman" w:hAnsi="Times New Roman" w:cs="Times New Roman"/>
          <w:sz w:val="24"/>
        </w:rPr>
        <w:t>Kleunen</w:t>
      </w:r>
      <w:proofErr w:type="spellEnd"/>
      <w:r>
        <w:rPr>
          <w:rFonts w:ascii="Times New Roman" w:eastAsia="Times New Roman" w:hAnsi="Times New Roman" w:cs="Times New Roman"/>
          <w:sz w:val="24"/>
        </w:rPr>
        <w:t xml:space="preserve"> et al. 2010). Non-ordina</w:t>
      </w:r>
      <w:r w:rsidR="00734E8A">
        <w:rPr>
          <w:rFonts w:ascii="Times New Roman" w:eastAsia="Times New Roman" w:hAnsi="Times New Roman" w:cs="Times New Roman"/>
          <w:sz w:val="24"/>
        </w:rPr>
        <w:t>l trait differences between exotic</w:t>
      </w:r>
      <w:r>
        <w:rPr>
          <w:rFonts w:ascii="Times New Roman" w:eastAsia="Times New Roman" w:hAnsi="Times New Roman" w:cs="Times New Roman"/>
          <w:sz w:val="24"/>
        </w:rPr>
        <w:t xml:space="preserve"> and native species are also </w:t>
      </w:r>
      <w:r w:rsidR="00734E8A">
        <w:rPr>
          <w:rFonts w:ascii="Times New Roman" w:eastAsia="Times New Roman" w:hAnsi="Times New Roman" w:cs="Times New Roman"/>
          <w:sz w:val="24"/>
        </w:rPr>
        <w:t xml:space="preserve">implicated </w:t>
      </w:r>
      <w:r w:rsidR="00734E8A">
        <w:rPr>
          <w:rFonts w:ascii="Times New Roman" w:eastAsia="Times New Roman" w:hAnsi="Times New Roman" w:cs="Times New Roman"/>
          <w:sz w:val="24"/>
        </w:rPr>
        <w:lastRenderedPageBreak/>
        <w:t>in invasion success (</w:t>
      </w:r>
      <w:r>
        <w:rPr>
          <w:rFonts w:ascii="Times New Roman" w:eastAsia="Times New Roman" w:hAnsi="Times New Roman" w:cs="Times New Roman"/>
          <w:sz w:val="24"/>
        </w:rPr>
        <w:t xml:space="preserve">i.e. “vacant niche” model </w:t>
      </w:r>
      <w:r w:rsidR="009E5969">
        <w:rPr>
          <w:rFonts w:ascii="Times New Roman" w:eastAsia="Times New Roman" w:hAnsi="Times New Roman" w:cs="Times New Roman"/>
          <w:sz w:val="24"/>
        </w:rPr>
        <w:t xml:space="preserve">of invasion </w:t>
      </w:r>
      <w:r>
        <w:rPr>
          <w:rFonts w:ascii="Times New Roman" w:eastAsia="Times New Roman" w:hAnsi="Times New Roman" w:cs="Times New Roman"/>
          <w:sz w:val="24"/>
        </w:rPr>
        <w:t>(Elton 1958)</w:t>
      </w:r>
      <w:r w:rsidR="00734E8A">
        <w:rPr>
          <w:rFonts w:ascii="Times New Roman" w:eastAsia="Times New Roman" w:hAnsi="Times New Roman" w:cs="Times New Roman"/>
          <w:sz w:val="24"/>
        </w:rPr>
        <w:t>)</w:t>
      </w:r>
      <w:r>
        <w:rPr>
          <w:rFonts w:ascii="Times New Roman" w:eastAsia="Times New Roman" w:hAnsi="Times New Roman" w:cs="Times New Roman"/>
          <w:sz w:val="24"/>
        </w:rPr>
        <w:t>, such as offset exotic phenology relative to the native community (</w:t>
      </w:r>
      <w:proofErr w:type="spellStart"/>
      <w:r>
        <w:rPr>
          <w:rFonts w:ascii="Times New Roman" w:eastAsia="Times New Roman" w:hAnsi="Times New Roman" w:cs="Times New Roman"/>
          <w:sz w:val="24"/>
        </w:rPr>
        <w:t>Wolkovich</w:t>
      </w:r>
      <w:proofErr w:type="spellEnd"/>
      <w:r>
        <w:rPr>
          <w:rFonts w:ascii="Times New Roman" w:eastAsia="Times New Roman" w:hAnsi="Times New Roman" w:cs="Times New Roman"/>
          <w:sz w:val="24"/>
        </w:rPr>
        <w:t xml:space="preserve"> &amp; Cleland 2010) or when exotic species possess vegetative characteristics not </w:t>
      </w:r>
      <w:r w:rsidR="00734E8A">
        <w:rPr>
          <w:rFonts w:ascii="Times New Roman" w:eastAsia="Times New Roman" w:hAnsi="Times New Roman" w:cs="Times New Roman"/>
          <w:sz w:val="24"/>
        </w:rPr>
        <w:t xml:space="preserve">commonly </w:t>
      </w:r>
      <w:r>
        <w:rPr>
          <w:rFonts w:ascii="Times New Roman" w:eastAsia="Times New Roman" w:hAnsi="Times New Roman" w:cs="Times New Roman"/>
          <w:sz w:val="24"/>
        </w:rPr>
        <w:t>found in the native community (</w:t>
      </w:r>
      <w:r w:rsidR="00734E8A">
        <w:rPr>
          <w:rFonts w:ascii="Times New Roman" w:eastAsia="Times New Roman" w:hAnsi="Times New Roman" w:cs="Times New Roman"/>
          <w:sz w:val="24"/>
        </w:rPr>
        <w:t xml:space="preserve">e.g., </w:t>
      </w:r>
      <w:proofErr w:type="spellStart"/>
      <w:r>
        <w:rPr>
          <w:rFonts w:ascii="Times New Roman" w:eastAsia="Times New Roman" w:hAnsi="Times New Roman" w:cs="Times New Roman"/>
          <w:sz w:val="24"/>
        </w:rPr>
        <w:t>Lloret</w:t>
      </w:r>
      <w:proofErr w:type="spellEnd"/>
      <w:r>
        <w:rPr>
          <w:rFonts w:ascii="Times New Roman" w:eastAsia="Times New Roman" w:hAnsi="Times New Roman" w:cs="Times New Roman"/>
          <w:sz w:val="24"/>
        </w:rPr>
        <w:t xml:space="preserve"> et al. 2005). Although the</w:t>
      </w:r>
      <w:r w:rsidR="00734E8A">
        <w:rPr>
          <w:rFonts w:ascii="Times New Roman" w:eastAsia="Times New Roman" w:hAnsi="Times New Roman" w:cs="Times New Roman"/>
          <w:sz w:val="24"/>
        </w:rPr>
        <w:t>s</w:t>
      </w:r>
      <w:r>
        <w:rPr>
          <w:rFonts w:ascii="Times New Roman" w:eastAsia="Times New Roman" w:hAnsi="Times New Roman" w:cs="Times New Roman"/>
          <w:sz w:val="24"/>
        </w:rPr>
        <w:t>e are examples of functional traits relat</w:t>
      </w:r>
      <w:r w:rsidR="00024361">
        <w:rPr>
          <w:rFonts w:ascii="Times New Roman" w:eastAsia="Times New Roman" w:hAnsi="Times New Roman" w:cs="Times New Roman"/>
          <w:sz w:val="24"/>
        </w:rPr>
        <w:t>ing</w:t>
      </w:r>
      <w:r>
        <w:rPr>
          <w:rFonts w:ascii="Times New Roman" w:eastAsia="Times New Roman" w:hAnsi="Times New Roman" w:cs="Times New Roman"/>
          <w:sz w:val="24"/>
        </w:rPr>
        <w:t xml:space="preserve"> to invasion success, these findings are </w:t>
      </w:r>
      <w:r w:rsidR="00024361">
        <w:rPr>
          <w:rFonts w:ascii="Times New Roman" w:eastAsia="Times New Roman" w:hAnsi="Times New Roman" w:cs="Times New Roman"/>
          <w:sz w:val="24"/>
        </w:rPr>
        <w:t xml:space="preserve">highly </w:t>
      </w:r>
      <w:r>
        <w:rPr>
          <w:rFonts w:ascii="Times New Roman" w:eastAsia="Times New Roman" w:hAnsi="Times New Roman" w:cs="Times New Roman"/>
          <w:sz w:val="24"/>
        </w:rPr>
        <w:t xml:space="preserve">variable, </w:t>
      </w:r>
      <w:r w:rsidR="00024361">
        <w:rPr>
          <w:rFonts w:ascii="Times New Roman" w:eastAsia="Times New Roman" w:hAnsi="Times New Roman" w:cs="Times New Roman"/>
          <w:sz w:val="24"/>
        </w:rPr>
        <w:t xml:space="preserve">and other studies provide contrary </w:t>
      </w:r>
      <w:r>
        <w:rPr>
          <w:rFonts w:ascii="Times New Roman" w:eastAsia="Times New Roman" w:hAnsi="Times New Roman" w:cs="Times New Roman"/>
          <w:sz w:val="24"/>
        </w:rPr>
        <w:t xml:space="preserve">evidence (Daehler 2003; Bellingham et al. 2004; Leishman et al. 2010; </w:t>
      </w:r>
      <w:proofErr w:type="spellStart"/>
      <w:r>
        <w:rPr>
          <w:rFonts w:ascii="Times New Roman" w:eastAsia="Times New Roman" w:hAnsi="Times New Roman" w:cs="Times New Roman"/>
          <w:sz w:val="24"/>
        </w:rPr>
        <w:t>Tecco</w:t>
      </w:r>
      <w:proofErr w:type="spellEnd"/>
      <w:r>
        <w:rPr>
          <w:rFonts w:ascii="Times New Roman" w:eastAsia="Times New Roman" w:hAnsi="Times New Roman" w:cs="Times New Roman"/>
          <w:sz w:val="24"/>
        </w:rPr>
        <w:t xml:space="preserve"> et al. 2010; Davidson et al. 2011). Environmental context and the density of individuals are highly important in determining when differences among native and exotic species are likely to affect invasion outcomes, due in part to effects on species interactions, which are difficult to predict from functional traits alone (Daehler 2003; Von </w:t>
      </w:r>
      <w:proofErr w:type="spellStart"/>
      <w:r>
        <w:rPr>
          <w:rFonts w:ascii="Times New Roman" w:eastAsia="Times New Roman" w:hAnsi="Times New Roman" w:cs="Times New Roman"/>
          <w:sz w:val="24"/>
        </w:rPr>
        <w:t>Holle</w:t>
      </w:r>
      <w:proofErr w:type="spellEnd"/>
      <w:r>
        <w:rPr>
          <w:rFonts w:ascii="Times New Roman" w:eastAsia="Times New Roman" w:hAnsi="Times New Roman" w:cs="Times New Roman"/>
          <w:sz w:val="24"/>
        </w:rPr>
        <w:t xml:space="preserve"> &amp; </w:t>
      </w:r>
      <w:proofErr w:type="spellStart"/>
      <w:r>
        <w:rPr>
          <w:rFonts w:ascii="Times New Roman" w:eastAsia="Times New Roman" w:hAnsi="Times New Roman" w:cs="Times New Roman"/>
          <w:sz w:val="24"/>
        </w:rPr>
        <w:t>Simberloff</w:t>
      </w:r>
      <w:proofErr w:type="spellEnd"/>
      <w:r>
        <w:rPr>
          <w:rFonts w:ascii="Times New Roman" w:eastAsia="Times New Roman" w:hAnsi="Times New Roman" w:cs="Times New Roman"/>
          <w:sz w:val="24"/>
        </w:rPr>
        <w:t xml:space="preserve"> 2005; </w:t>
      </w:r>
      <w:proofErr w:type="spellStart"/>
      <w:r>
        <w:rPr>
          <w:rFonts w:ascii="Times New Roman" w:eastAsia="Times New Roman" w:hAnsi="Times New Roman" w:cs="Times New Roman"/>
          <w:sz w:val="24"/>
        </w:rPr>
        <w:t>Tylianakis</w:t>
      </w:r>
      <w:proofErr w:type="spellEnd"/>
      <w:r>
        <w:rPr>
          <w:rFonts w:ascii="Times New Roman" w:eastAsia="Times New Roman" w:hAnsi="Times New Roman" w:cs="Times New Roman"/>
          <w:sz w:val="24"/>
        </w:rPr>
        <w:t xml:space="preserve"> et al. 2008). Despite this gap in our understanding of the relationship between species functional traits and invasion outcomes, few studies have explicitly examined the contribution of species interactions to variation in invasion impacts using multiple functionally similar invaders. </w:t>
      </w:r>
    </w:p>
    <w:p w14:paraId="0CB1A689" w14:textId="77777777" w:rsidR="00CC6B7B" w:rsidRDefault="00CC6B7B">
      <w:pPr>
        <w:spacing w:after="0" w:line="480" w:lineRule="auto"/>
        <w:rPr>
          <w:rFonts w:ascii="Times New Roman" w:eastAsia="Times New Roman" w:hAnsi="Times New Roman" w:cs="Times New Roman"/>
          <w:sz w:val="24"/>
        </w:rPr>
      </w:pPr>
    </w:p>
    <w:p w14:paraId="164E9370" w14:textId="224B3A32"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Given the overwhelming historical focus on the negative direct impacts of exotic species on native species, it is not surprising that evidence for neutra</w:t>
      </w:r>
      <w:r w:rsidR="00734E8A">
        <w:rPr>
          <w:rFonts w:ascii="Times New Roman" w:eastAsia="Times New Roman" w:hAnsi="Times New Roman" w:cs="Times New Roman"/>
          <w:sz w:val="24"/>
        </w:rPr>
        <w:t>l or</w:t>
      </w:r>
      <w:r>
        <w:rPr>
          <w:rFonts w:ascii="Times New Roman" w:eastAsia="Times New Roman" w:hAnsi="Times New Roman" w:cs="Times New Roman"/>
          <w:sz w:val="24"/>
        </w:rPr>
        <w:t xml:space="preserve"> positive interactions among native and exotic species has only recently started to emerge (Rodriguez 2006). The importance of facilitation, or interactions that confer greater fitness to one or more species in the presence of a “benefactor” species than when the benefactor is absent (reviewed in Callaway 2007), has recently been highlighted and may in fact contribute to </w:t>
      </w:r>
      <w:r w:rsidR="00254D2C">
        <w:rPr>
          <w:rFonts w:ascii="Times New Roman" w:eastAsia="Times New Roman" w:hAnsi="Times New Roman" w:cs="Times New Roman"/>
          <w:sz w:val="24"/>
        </w:rPr>
        <w:t xml:space="preserve">observed </w:t>
      </w:r>
      <w:r>
        <w:rPr>
          <w:rFonts w:ascii="Times New Roman" w:eastAsia="Times New Roman" w:hAnsi="Times New Roman" w:cs="Times New Roman"/>
          <w:sz w:val="24"/>
        </w:rPr>
        <w:t xml:space="preserve">positive relationships between native and exotic species richness </w:t>
      </w:r>
      <w:r w:rsidR="00254D2C">
        <w:rPr>
          <w:rFonts w:ascii="Times New Roman" w:eastAsia="Times New Roman" w:hAnsi="Times New Roman" w:cs="Times New Roman"/>
          <w:sz w:val="24"/>
        </w:rPr>
        <w:t xml:space="preserve">in some systems </w:t>
      </w:r>
      <w:r>
        <w:rPr>
          <w:rFonts w:ascii="Times New Roman" w:eastAsia="Times New Roman" w:hAnsi="Times New Roman" w:cs="Times New Roman"/>
          <w:sz w:val="24"/>
        </w:rPr>
        <w:t>(</w:t>
      </w:r>
      <w:proofErr w:type="spellStart"/>
      <w:r>
        <w:rPr>
          <w:rFonts w:ascii="Times New Roman" w:eastAsia="Times New Roman" w:hAnsi="Times New Roman" w:cs="Times New Roman"/>
          <w:sz w:val="24"/>
        </w:rPr>
        <w:t>Stachowicz</w:t>
      </w:r>
      <w:proofErr w:type="spellEnd"/>
      <w:r>
        <w:rPr>
          <w:rFonts w:ascii="Times New Roman" w:eastAsia="Times New Roman" w:hAnsi="Times New Roman" w:cs="Times New Roman"/>
          <w:sz w:val="24"/>
        </w:rPr>
        <w:t xml:space="preserve"> 2001; Rodriguez 2006; </w:t>
      </w:r>
      <w:proofErr w:type="spellStart"/>
      <w:r>
        <w:rPr>
          <w:rFonts w:ascii="Times New Roman" w:eastAsia="Times New Roman" w:hAnsi="Times New Roman" w:cs="Times New Roman"/>
          <w:sz w:val="24"/>
        </w:rPr>
        <w:t>Shlaepfer</w:t>
      </w:r>
      <w:proofErr w:type="spellEnd"/>
      <w:r>
        <w:rPr>
          <w:rFonts w:ascii="Times New Roman" w:eastAsia="Times New Roman" w:hAnsi="Times New Roman" w:cs="Times New Roman"/>
          <w:sz w:val="24"/>
        </w:rPr>
        <w:t xml:space="preserve"> et al. 2011). Facilitation has been observed among exotic plant species, i.e. “</w:t>
      </w:r>
      <w:proofErr w:type="spellStart"/>
      <w:r>
        <w:rPr>
          <w:rFonts w:ascii="Times New Roman" w:eastAsia="Times New Roman" w:hAnsi="Times New Roman" w:cs="Times New Roman"/>
          <w:sz w:val="24"/>
        </w:rPr>
        <w:t>invasional</w:t>
      </w:r>
      <w:proofErr w:type="spellEnd"/>
      <w:r>
        <w:rPr>
          <w:rFonts w:ascii="Times New Roman" w:eastAsia="Times New Roman" w:hAnsi="Times New Roman" w:cs="Times New Roman"/>
          <w:sz w:val="24"/>
        </w:rPr>
        <w:t xml:space="preserve"> meltdown” (</w:t>
      </w:r>
      <w:proofErr w:type="spellStart"/>
      <w:r>
        <w:rPr>
          <w:rFonts w:ascii="Times New Roman" w:eastAsia="Times New Roman" w:hAnsi="Times New Roman" w:cs="Times New Roman"/>
          <w:sz w:val="24"/>
        </w:rPr>
        <w:t>Simberloff</w:t>
      </w:r>
      <w:proofErr w:type="spellEnd"/>
      <w:r>
        <w:rPr>
          <w:rFonts w:ascii="Times New Roman" w:eastAsia="Times New Roman" w:hAnsi="Times New Roman" w:cs="Times New Roman"/>
          <w:sz w:val="24"/>
        </w:rPr>
        <w:t xml:space="preserve"> &amp; Von </w:t>
      </w:r>
      <w:proofErr w:type="spellStart"/>
      <w:r>
        <w:rPr>
          <w:rFonts w:ascii="Times New Roman" w:eastAsia="Times New Roman" w:hAnsi="Times New Roman" w:cs="Times New Roman"/>
          <w:sz w:val="24"/>
        </w:rPr>
        <w:t>Holle</w:t>
      </w:r>
      <w:proofErr w:type="spellEnd"/>
      <w:r>
        <w:rPr>
          <w:rFonts w:ascii="Times New Roman" w:eastAsia="Times New Roman" w:hAnsi="Times New Roman" w:cs="Times New Roman"/>
          <w:sz w:val="24"/>
        </w:rPr>
        <w:t xml:space="preserve"> 1999; Jordan et al. 2008), and there are accounts of exotic species facilitated by natives (</w:t>
      </w:r>
      <w:proofErr w:type="spellStart"/>
      <w:r>
        <w:rPr>
          <w:rFonts w:ascii="Times New Roman" w:eastAsia="Times New Roman" w:hAnsi="Times New Roman" w:cs="Times New Roman"/>
          <w:sz w:val="24"/>
        </w:rPr>
        <w:t>Maron</w:t>
      </w:r>
      <w:proofErr w:type="spellEnd"/>
      <w:r>
        <w:rPr>
          <w:rFonts w:ascii="Times New Roman" w:eastAsia="Times New Roman" w:hAnsi="Times New Roman" w:cs="Times New Roman"/>
          <w:sz w:val="24"/>
        </w:rPr>
        <w:t xml:space="preserve"> &amp; Jeffries 1999; Lenz &amp; </w:t>
      </w:r>
      <w:proofErr w:type="spellStart"/>
      <w:r>
        <w:rPr>
          <w:rFonts w:ascii="Times New Roman" w:eastAsia="Times New Roman" w:hAnsi="Times New Roman" w:cs="Times New Roman"/>
          <w:sz w:val="24"/>
        </w:rPr>
        <w:t>Facelli</w:t>
      </w:r>
      <w:proofErr w:type="spellEnd"/>
      <w:r>
        <w:rPr>
          <w:rFonts w:ascii="Times New Roman" w:eastAsia="Times New Roman" w:hAnsi="Times New Roman" w:cs="Times New Roman"/>
          <w:sz w:val="24"/>
        </w:rPr>
        <w:t xml:space="preserve"> 2003; </w:t>
      </w:r>
      <w:proofErr w:type="spellStart"/>
      <w:r>
        <w:rPr>
          <w:rFonts w:ascii="Times New Roman" w:eastAsia="Times New Roman" w:hAnsi="Times New Roman" w:cs="Times New Roman"/>
          <w:sz w:val="24"/>
        </w:rPr>
        <w:t>Belnap</w:t>
      </w:r>
      <w:proofErr w:type="spellEnd"/>
      <w:r>
        <w:rPr>
          <w:rFonts w:ascii="Times New Roman" w:eastAsia="Times New Roman" w:hAnsi="Times New Roman" w:cs="Times New Roman"/>
          <w:sz w:val="24"/>
        </w:rPr>
        <w:t xml:space="preserve"> &amp; Sherrod 2009). There are far fewer published </w:t>
      </w:r>
      <w:r>
        <w:rPr>
          <w:rFonts w:ascii="Times New Roman" w:eastAsia="Times New Roman" w:hAnsi="Times New Roman" w:cs="Times New Roman"/>
          <w:sz w:val="24"/>
        </w:rPr>
        <w:lastRenderedPageBreak/>
        <w:t xml:space="preserve">examples of exotic species facilitating native species, especially in terrestrial plant systems. These </w:t>
      </w:r>
      <w:r w:rsidR="00CF0016">
        <w:rPr>
          <w:rFonts w:ascii="Times New Roman" w:eastAsia="Times New Roman" w:hAnsi="Times New Roman" w:cs="Times New Roman"/>
          <w:sz w:val="24"/>
        </w:rPr>
        <w:t xml:space="preserve">few </w:t>
      </w:r>
      <w:r>
        <w:rPr>
          <w:rFonts w:ascii="Times New Roman" w:eastAsia="Times New Roman" w:hAnsi="Times New Roman" w:cs="Times New Roman"/>
          <w:sz w:val="24"/>
        </w:rPr>
        <w:t xml:space="preserve">cases </w:t>
      </w:r>
      <w:r w:rsidR="00CF0016">
        <w:rPr>
          <w:rFonts w:ascii="Times New Roman" w:eastAsia="Times New Roman" w:hAnsi="Times New Roman" w:cs="Times New Roman"/>
          <w:sz w:val="24"/>
        </w:rPr>
        <w:t xml:space="preserve">include examples of </w:t>
      </w:r>
      <w:r>
        <w:rPr>
          <w:rFonts w:ascii="Times New Roman" w:eastAsia="Times New Roman" w:hAnsi="Times New Roman" w:cs="Times New Roman"/>
          <w:sz w:val="24"/>
        </w:rPr>
        <w:t>exotic species facilitat</w:t>
      </w:r>
      <w:r w:rsidR="00561306">
        <w:rPr>
          <w:rFonts w:ascii="Times New Roman" w:eastAsia="Times New Roman" w:hAnsi="Times New Roman" w:cs="Times New Roman"/>
          <w:sz w:val="24"/>
        </w:rPr>
        <w:t>ing</w:t>
      </w:r>
      <w:r>
        <w:rPr>
          <w:rFonts w:ascii="Times New Roman" w:eastAsia="Times New Roman" w:hAnsi="Times New Roman" w:cs="Times New Roman"/>
          <w:sz w:val="24"/>
        </w:rPr>
        <w:t xml:space="preserve"> native recruitment (</w:t>
      </w:r>
      <w:proofErr w:type="spellStart"/>
      <w:r>
        <w:rPr>
          <w:rFonts w:ascii="Times New Roman" w:eastAsia="Times New Roman" w:hAnsi="Times New Roman" w:cs="Times New Roman"/>
          <w:sz w:val="24"/>
        </w:rPr>
        <w:t>Kanowski</w:t>
      </w:r>
      <w:proofErr w:type="spellEnd"/>
      <w:r>
        <w:rPr>
          <w:rFonts w:ascii="Times New Roman" w:eastAsia="Times New Roman" w:hAnsi="Times New Roman" w:cs="Times New Roman"/>
          <w:sz w:val="24"/>
        </w:rPr>
        <w:t xml:space="preserve"> et al. 2008; Elgar et al. 2014) and productivity (Pec &amp; Carlton 2014), or promot</w:t>
      </w:r>
      <w:r w:rsidR="00CF0016">
        <w:rPr>
          <w:rFonts w:ascii="Times New Roman" w:eastAsia="Times New Roman" w:hAnsi="Times New Roman" w:cs="Times New Roman"/>
          <w:sz w:val="24"/>
        </w:rPr>
        <w:t>ing</w:t>
      </w:r>
      <w:r>
        <w:rPr>
          <w:rFonts w:ascii="Times New Roman" w:eastAsia="Times New Roman" w:hAnsi="Times New Roman" w:cs="Times New Roman"/>
          <w:sz w:val="24"/>
        </w:rPr>
        <w:t xml:space="preserve"> native fitness through environmental engineering, such as increasing soil nutrient levels (</w:t>
      </w:r>
      <w:proofErr w:type="spellStart"/>
      <w:r>
        <w:rPr>
          <w:rFonts w:ascii="Times New Roman" w:eastAsia="Times New Roman" w:hAnsi="Times New Roman" w:cs="Times New Roman"/>
          <w:sz w:val="24"/>
        </w:rPr>
        <w:t>Quinos</w:t>
      </w:r>
      <w:proofErr w:type="spellEnd"/>
      <w:r>
        <w:rPr>
          <w:rFonts w:ascii="Times New Roman" w:eastAsia="Times New Roman" w:hAnsi="Times New Roman" w:cs="Times New Roman"/>
          <w:sz w:val="24"/>
        </w:rPr>
        <w:t xml:space="preserve"> et al. 1998; Knight et al. 2007) or alleviating moisture stress (Titus &amp; </w:t>
      </w:r>
      <w:proofErr w:type="spellStart"/>
      <w:r>
        <w:rPr>
          <w:rFonts w:ascii="Times New Roman" w:eastAsia="Times New Roman" w:hAnsi="Times New Roman" w:cs="Times New Roman"/>
          <w:sz w:val="24"/>
        </w:rPr>
        <w:t>Tsuyuzaki</w:t>
      </w:r>
      <w:proofErr w:type="spellEnd"/>
      <w:r>
        <w:rPr>
          <w:rFonts w:ascii="Times New Roman" w:eastAsia="Times New Roman" w:hAnsi="Times New Roman" w:cs="Times New Roman"/>
          <w:sz w:val="24"/>
        </w:rPr>
        <w:t xml:space="preserve"> 2002). Given that invasion research often intentionally targets problematic exotic species, positive or neutral interactions between native and exotic species may occur more frequently in natural systems than the literature suggests. </w:t>
      </w:r>
    </w:p>
    <w:p w14:paraId="5F7AF5F8" w14:textId="77777777" w:rsidR="00CC6B7B" w:rsidRDefault="00CC6B7B">
      <w:pPr>
        <w:spacing w:after="0" w:line="480" w:lineRule="auto"/>
        <w:rPr>
          <w:rFonts w:ascii="Times New Roman" w:eastAsia="Times New Roman" w:hAnsi="Times New Roman" w:cs="Times New Roman"/>
          <w:sz w:val="24"/>
        </w:rPr>
      </w:pPr>
    </w:p>
    <w:p w14:paraId="0B3B1379" w14:textId="6E46C441" w:rsidR="00CC6B7B" w:rsidRDefault="00CC4BC7" w:rsidP="006774F4">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Here, we examined </w:t>
      </w:r>
      <w:r w:rsidR="00254D2C">
        <w:rPr>
          <w:rFonts w:ascii="Times New Roman" w:eastAsia="Times New Roman" w:hAnsi="Times New Roman" w:cs="Times New Roman"/>
          <w:sz w:val="24"/>
        </w:rPr>
        <w:t xml:space="preserve">the </w:t>
      </w:r>
      <w:r>
        <w:rPr>
          <w:rFonts w:ascii="Times New Roman" w:eastAsia="Times New Roman" w:hAnsi="Times New Roman" w:cs="Times New Roman"/>
          <w:sz w:val="24"/>
        </w:rPr>
        <w:t>effects of biotic interactions on a native annual forb (</w:t>
      </w:r>
      <w:proofErr w:type="spellStart"/>
      <w:r>
        <w:rPr>
          <w:rFonts w:ascii="Times New Roman" w:eastAsia="Times New Roman" w:hAnsi="Times New Roman" w:cs="Times New Roman"/>
          <w:i/>
          <w:sz w:val="24"/>
        </w:rPr>
        <w:t>Waitzia</w:t>
      </w:r>
      <w:proofErr w:type="spellEnd"/>
      <w:r>
        <w:rPr>
          <w:rFonts w:ascii="Times New Roman" w:eastAsia="Times New Roman" w:hAnsi="Times New Roman" w:cs="Times New Roman"/>
          <w:i/>
          <w:sz w:val="24"/>
        </w:rPr>
        <w:t xml:space="preserve"> acuminata</w:t>
      </w:r>
      <w:r w:rsidR="00734E8A">
        <w:rPr>
          <w:rFonts w:ascii="Times New Roman" w:eastAsia="Times New Roman" w:hAnsi="Times New Roman" w:cs="Times New Roman"/>
          <w:sz w:val="24"/>
        </w:rPr>
        <w:t xml:space="preserve"> </w:t>
      </w:r>
      <w:proofErr w:type="spellStart"/>
      <w:r w:rsidR="00734E8A">
        <w:rPr>
          <w:rFonts w:ascii="Times New Roman" w:eastAsia="Times New Roman" w:hAnsi="Times New Roman" w:cs="Times New Roman"/>
          <w:sz w:val="24"/>
        </w:rPr>
        <w:t>Steetz</w:t>
      </w:r>
      <w:proofErr w:type="spellEnd"/>
      <w:r w:rsidR="00734E8A">
        <w:rPr>
          <w:rFonts w:ascii="Times New Roman" w:eastAsia="Times New Roman" w:hAnsi="Times New Roman" w:cs="Times New Roman"/>
          <w:sz w:val="24"/>
        </w:rPr>
        <w:t xml:space="preserve">, </w:t>
      </w:r>
      <w:proofErr w:type="spellStart"/>
      <w:r w:rsidR="00734E8A">
        <w:rPr>
          <w:rFonts w:ascii="Times New Roman" w:eastAsia="Times New Roman" w:hAnsi="Times New Roman" w:cs="Times New Roman"/>
          <w:sz w:val="24"/>
        </w:rPr>
        <w:t>Asteraceae</w:t>
      </w:r>
      <w:proofErr w:type="spellEnd"/>
      <w:r w:rsidR="00734E8A">
        <w:rPr>
          <w:rFonts w:ascii="Times New Roman" w:eastAsia="Times New Roman" w:hAnsi="Times New Roman" w:cs="Times New Roman"/>
          <w:sz w:val="24"/>
        </w:rPr>
        <w:t>)</w:t>
      </w:r>
      <w:r>
        <w:rPr>
          <w:rFonts w:ascii="Times New Roman" w:eastAsia="Times New Roman" w:hAnsi="Times New Roman" w:cs="Times New Roman"/>
          <w:sz w:val="24"/>
        </w:rPr>
        <w:t xml:space="preserve"> in communities </w:t>
      </w:r>
      <w:r w:rsidR="003456B7">
        <w:rPr>
          <w:rFonts w:ascii="Times New Roman" w:eastAsia="Times New Roman" w:hAnsi="Times New Roman" w:cs="Times New Roman"/>
          <w:sz w:val="24"/>
        </w:rPr>
        <w:t xml:space="preserve">shared with </w:t>
      </w:r>
      <w:r>
        <w:rPr>
          <w:rFonts w:ascii="Times New Roman" w:eastAsia="Times New Roman" w:hAnsi="Times New Roman" w:cs="Times New Roman"/>
          <w:sz w:val="24"/>
        </w:rPr>
        <w:t xml:space="preserve">two ecologically similar </w:t>
      </w:r>
      <w:r w:rsidR="00FF66A4">
        <w:rPr>
          <w:rFonts w:ascii="Times New Roman" w:eastAsia="Times New Roman" w:hAnsi="Times New Roman" w:cs="Times New Roman"/>
          <w:sz w:val="24"/>
        </w:rPr>
        <w:t xml:space="preserve">exotic </w:t>
      </w:r>
      <w:r>
        <w:rPr>
          <w:rFonts w:ascii="Times New Roman" w:eastAsia="Times New Roman" w:hAnsi="Times New Roman" w:cs="Times New Roman"/>
          <w:sz w:val="24"/>
        </w:rPr>
        <w:t xml:space="preserve">annual grass </w:t>
      </w:r>
      <w:r w:rsidR="003456B7">
        <w:rPr>
          <w:rFonts w:ascii="Times New Roman" w:eastAsia="Times New Roman" w:hAnsi="Times New Roman" w:cs="Times New Roman"/>
          <w:sz w:val="24"/>
        </w:rPr>
        <w:t xml:space="preserve">species </w:t>
      </w:r>
      <w:r>
        <w:rPr>
          <w:rFonts w:ascii="Times New Roman" w:eastAsia="Times New Roman" w:hAnsi="Times New Roman" w:cs="Times New Roman"/>
          <w:sz w:val="24"/>
        </w:rPr>
        <w:t>(</w:t>
      </w:r>
      <w:proofErr w:type="spellStart"/>
      <w:r>
        <w:rPr>
          <w:rFonts w:ascii="Times New Roman" w:eastAsia="Times New Roman" w:hAnsi="Times New Roman" w:cs="Times New Roman"/>
          <w:i/>
          <w:sz w:val="24"/>
        </w:rPr>
        <w:t>Aira</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sz w:val="24"/>
        </w:rPr>
        <w:t>Guss</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i/>
          <w:sz w:val="24"/>
        </w:rPr>
        <w:t>Pentameris</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airoides</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sz w:val="24"/>
        </w:rPr>
        <w:t>Nees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Poaceae</w:t>
      </w:r>
      <w:proofErr w:type="spellEnd"/>
      <w:r>
        <w:rPr>
          <w:rFonts w:ascii="Times New Roman" w:eastAsia="Times New Roman" w:hAnsi="Times New Roman" w:cs="Times New Roman"/>
          <w:sz w:val="24"/>
        </w:rPr>
        <w:t xml:space="preserve">), which commonly co-occur in semi-arid woodland fragments of southwest Western Australia. Preliminary observations from both field and laboratory studies suggest that </w:t>
      </w:r>
      <w:proofErr w:type="spellStart"/>
      <w:r>
        <w:rPr>
          <w:rFonts w:ascii="Times New Roman" w:eastAsia="Times New Roman" w:hAnsi="Times New Roman" w:cs="Times New Roman"/>
          <w:i/>
          <w:sz w:val="24"/>
        </w:rPr>
        <w:t>Waitzia</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survival and/or </w:t>
      </w:r>
      <w:r w:rsidR="00254D2C">
        <w:rPr>
          <w:rFonts w:ascii="Times New Roman" w:eastAsia="Times New Roman" w:hAnsi="Times New Roman" w:cs="Times New Roman"/>
          <w:sz w:val="24"/>
        </w:rPr>
        <w:t xml:space="preserve">total </w:t>
      </w:r>
      <w:r>
        <w:rPr>
          <w:rFonts w:ascii="Times New Roman" w:eastAsia="Times New Roman" w:hAnsi="Times New Roman" w:cs="Times New Roman"/>
          <w:sz w:val="24"/>
        </w:rPr>
        <w:t xml:space="preserve">biomass is greater when growing alongside either of these </w:t>
      </w:r>
      <w:r w:rsidR="00FF66A4">
        <w:rPr>
          <w:rFonts w:ascii="Times New Roman" w:eastAsia="Times New Roman" w:hAnsi="Times New Roman" w:cs="Times New Roman"/>
          <w:sz w:val="24"/>
        </w:rPr>
        <w:t>exotic</w:t>
      </w:r>
      <w:r>
        <w:rPr>
          <w:rFonts w:ascii="Times New Roman" w:eastAsia="Times New Roman" w:hAnsi="Times New Roman" w:cs="Times New Roman"/>
          <w:sz w:val="24"/>
        </w:rPr>
        <w:t xml:space="preserve"> grass species than when grown alone (Wainwright et al. </w:t>
      </w:r>
      <w:r w:rsidR="0004119E">
        <w:rPr>
          <w:rFonts w:ascii="Times New Roman" w:eastAsia="Times New Roman" w:hAnsi="Times New Roman" w:cs="Times New Roman"/>
          <w:sz w:val="24"/>
        </w:rPr>
        <w:t>2016</w:t>
      </w:r>
      <w:r w:rsidR="00EF789B">
        <w:rPr>
          <w:rFonts w:ascii="Times New Roman" w:eastAsia="Times New Roman" w:hAnsi="Times New Roman" w:cs="Times New Roman"/>
          <w:sz w:val="24"/>
        </w:rPr>
        <w:t>a</w:t>
      </w:r>
      <w:r>
        <w:rPr>
          <w:rFonts w:ascii="Times New Roman" w:eastAsia="Times New Roman" w:hAnsi="Times New Roman" w:cs="Times New Roman"/>
          <w:sz w:val="24"/>
        </w:rPr>
        <w:t>). Using a combination of field and laboratory experiments and assessment of several performance measures, we tested for facilitative</w:t>
      </w:r>
      <w:r w:rsidR="003456B7">
        <w:rPr>
          <w:rFonts w:ascii="Times New Roman" w:eastAsia="Times New Roman" w:hAnsi="Times New Roman" w:cs="Times New Roman"/>
          <w:sz w:val="24"/>
        </w:rPr>
        <w:t>, competitive and</w:t>
      </w:r>
      <w:r>
        <w:rPr>
          <w:rFonts w:ascii="Times New Roman" w:eastAsia="Times New Roman" w:hAnsi="Times New Roman" w:cs="Times New Roman"/>
          <w:sz w:val="24"/>
        </w:rPr>
        <w:t xml:space="preserve"> neutral impacts of the exotic grasses</w:t>
      </w:r>
      <w:r w:rsidR="00254D2C">
        <w:rPr>
          <w:rFonts w:ascii="Times New Roman" w:eastAsia="Times New Roman" w:hAnsi="Times New Roman" w:cs="Times New Roman"/>
          <w:sz w:val="24"/>
        </w:rPr>
        <w:t xml:space="preserve"> on this common native species</w:t>
      </w:r>
      <w:r>
        <w:rPr>
          <w:rFonts w:ascii="Times New Roman" w:eastAsia="Times New Roman" w:hAnsi="Times New Roman" w:cs="Times New Roman"/>
          <w:sz w:val="24"/>
        </w:rPr>
        <w:t xml:space="preserve">. We also examined the differences among </w:t>
      </w:r>
      <w:r w:rsidR="00254D2C">
        <w:rPr>
          <w:rFonts w:ascii="Times New Roman" w:eastAsia="Times New Roman" w:hAnsi="Times New Roman" w:cs="Times New Roman"/>
          <w:sz w:val="24"/>
        </w:rPr>
        <w:t xml:space="preserve">all three </w:t>
      </w:r>
      <w:r>
        <w:rPr>
          <w:rFonts w:ascii="Times New Roman" w:eastAsia="Times New Roman" w:hAnsi="Times New Roman" w:cs="Times New Roman"/>
          <w:sz w:val="24"/>
        </w:rPr>
        <w:t xml:space="preserve">species in their responses to intra- versus interspecific competition and estimated the magnitude of </w:t>
      </w:r>
      <w:r w:rsidR="00D14074">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frequency-dependence of these interactions, which we then discuss in the context of coexistence </w:t>
      </w:r>
      <w:r w:rsidR="00254D2C">
        <w:rPr>
          <w:rFonts w:ascii="Times New Roman" w:eastAsia="Times New Roman" w:hAnsi="Times New Roman" w:cs="Times New Roman"/>
          <w:sz w:val="24"/>
        </w:rPr>
        <w:t>theory</w:t>
      </w:r>
      <w:r>
        <w:rPr>
          <w:rFonts w:ascii="Times New Roman" w:eastAsia="Times New Roman" w:hAnsi="Times New Roman" w:cs="Times New Roman"/>
          <w:sz w:val="24"/>
        </w:rPr>
        <w:t xml:space="preserve">. </w:t>
      </w:r>
      <w:r w:rsidR="00254D2C">
        <w:rPr>
          <w:rFonts w:ascii="Times New Roman" w:eastAsia="Times New Roman" w:hAnsi="Times New Roman" w:cs="Times New Roman"/>
          <w:sz w:val="24"/>
        </w:rPr>
        <w:t>This study was</w:t>
      </w:r>
      <w:r>
        <w:rPr>
          <w:rFonts w:ascii="Times New Roman" w:eastAsia="Times New Roman" w:hAnsi="Times New Roman" w:cs="Times New Roman"/>
          <w:sz w:val="24"/>
        </w:rPr>
        <w:t xml:space="preserve"> guided by the following questions:  </w:t>
      </w:r>
      <w:r w:rsidR="006774F4">
        <w:rPr>
          <w:rFonts w:ascii="Times New Roman" w:eastAsia="Times New Roman" w:hAnsi="Times New Roman" w:cs="Times New Roman"/>
          <w:sz w:val="24"/>
        </w:rPr>
        <w:t xml:space="preserve">1) </w:t>
      </w:r>
      <w:r>
        <w:rPr>
          <w:rFonts w:ascii="Times New Roman" w:eastAsia="Times New Roman" w:hAnsi="Times New Roman" w:cs="Times New Roman"/>
          <w:sz w:val="24"/>
        </w:rPr>
        <w:t xml:space="preserve">Do functionally similar </w:t>
      </w:r>
      <w:r w:rsidR="00FF66A4">
        <w:rPr>
          <w:rFonts w:ascii="Times New Roman" w:eastAsia="Times New Roman" w:hAnsi="Times New Roman" w:cs="Times New Roman"/>
          <w:sz w:val="24"/>
        </w:rPr>
        <w:t>exotic</w:t>
      </w:r>
      <w:r>
        <w:rPr>
          <w:rFonts w:ascii="Times New Roman" w:eastAsia="Times New Roman" w:hAnsi="Times New Roman" w:cs="Times New Roman"/>
          <w:sz w:val="24"/>
        </w:rPr>
        <w:t xml:space="preserve"> grasses </w:t>
      </w:r>
      <w:r w:rsidR="00254D2C">
        <w:rPr>
          <w:rFonts w:ascii="Times New Roman" w:eastAsia="Times New Roman" w:hAnsi="Times New Roman" w:cs="Times New Roman"/>
          <w:sz w:val="24"/>
        </w:rPr>
        <w:t xml:space="preserve">(specifically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and </w:t>
      </w:r>
      <w:r>
        <w:rPr>
          <w:rFonts w:ascii="Times New Roman" w:eastAsia="Times New Roman" w:hAnsi="Times New Roman" w:cs="Times New Roman"/>
          <w:i/>
          <w:sz w:val="24"/>
        </w:rPr>
        <w:t xml:space="preserve">P.  </w:t>
      </w:r>
      <w:proofErr w:type="spellStart"/>
      <w:proofErr w:type="gramStart"/>
      <w:r>
        <w:rPr>
          <w:rFonts w:ascii="Times New Roman" w:eastAsia="Times New Roman" w:hAnsi="Times New Roman" w:cs="Times New Roman"/>
          <w:i/>
          <w:sz w:val="24"/>
        </w:rPr>
        <w:t>airoides</w:t>
      </w:r>
      <w:proofErr w:type="spellEnd"/>
      <w:proofErr w:type="gramEnd"/>
      <w:r w:rsidR="00254D2C" w:rsidRPr="00634D3B">
        <w:rPr>
          <w:rFonts w:ascii="Times New Roman" w:eastAsia="Times New Roman" w:hAnsi="Times New Roman" w:cs="Times New Roman"/>
          <w:sz w:val="24"/>
        </w:rPr>
        <w:t>)</w:t>
      </w:r>
      <w:r w:rsidRPr="00254D2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have similar impacts on </w:t>
      </w:r>
      <w:r w:rsidR="00254D2C">
        <w:rPr>
          <w:rFonts w:ascii="Times New Roman" w:eastAsia="Times New Roman" w:hAnsi="Times New Roman" w:cs="Times New Roman"/>
          <w:sz w:val="24"/>
        </w:rPr>
        <w:t xml:space="preserve">co-occurring </w:t>
      </w:r>
      <w:r>
        <w:rPr>
          <w:rFonts w:ascii="Times New Roman" w:eastAsia="Times New Roman" w:hAnsi="Times New Roman" w:cs="Times New Roman"/>
          <w:sz w:val="24"/>
        </w:rPr>
        <w:t>native forb</w:t>
      </w:r>
      <w:r w:rsidR="00254D2C">
        <w:rPr>
          <w:rFonts w:ascii="Times New Roman" w:eastAsia="Times New Roman" w:hAnsi="Times New Roman" w:cs="Times New Roman"/>
          <w:sz w:val="24"/>
        </w:rPr>
        <w:t>s</w:t>
      </w:r>
      <w:r>
        <w:rPr>
          <w:rFonts w:ascii="Times New Roman" w:eastAsia="Times New Roman" w:hAnsi="Times New Roman" w:cs="Times New Roman"/>
          <w:sz w:val="24"/>
        </w:rPr>
        <w:t xml:space="preserve"> </w:t>
      </w:r>
      <w:r w:rsidR="00254D2C">
        <w:rPr>
          <w:rFonts w:ascii="Times New Roman" w:eastAsia="Times New Roman" w:hAnsi="Times New Roman" w:cs="Times New Roman"/>
          <w:sz w:val="24"/>
        </w:rPr>
        <w:t xml:space="preserve">(specifically, </w:t>
      </w:r>
      <w:r>
        <w:rPr>
          <w:rFonts w:ascii="Times New Roman" w:eastAsia="Times New Roman" w:hAnsi="Times New Roman" w:cs="Times New Roman"/>
          <w:i/>
          <w:sz w:val="24"/>
        </w:rPr>
        <w:t xml:space="preserve">W. </w:t>
      </w:r>
      <w:r w:rsidR="00254D2C">
        <w:rPr>
          <w:rFonts w:ascii="Times New Roman" w:eastAsia="Times New Roman" w:hAnsi="Times New Roman" w:cs="Times New Roman"/>
          <w:i/>
          <w:sz w:val="24"/>
        </w:rPr>
        <w:t>acuminat</w:t>
      </w:r>
      <w:r w:rsidR="00634D3B">
        <w:rPr>
          <w:rFonts w:ascii="Times New Roman" w:eastAsia="Times New Roman" w:hAnsi="Times New Roman" w:cs="Times New Roman"/>
          <w:i/>
          <w:sz w:val="24"/>
        </w:rPr>
        <w:t>a</w:t>
      </w:r>
      <w:r w:rsidR="00254D2C">
        <w:rPr>
          <w:rFonts w:ascii="Times New Roman" w:eastAsia="Times New Roman" w:hAnsi="Times New Roman" w:cs="Times New Roman"/>
          <w:sz w:val="24"/>
        </w:rPr>
        <w:t>)</w:t>
      </w:r>
      <w:r>
        <w:rPr>
          <w:rFonts w:ascii="Times New Roman" w:eastAsia="Times New Roman" w:hAnsi="Times New Roman" w:cs="Times New Roman"/>
          <w:sz w:val="24"/>
        </w:rPr>
        <w:t>?</w:t>
      </w:r>
      <w:r w:rsidR="006774F4">
        <w:rPr>
          <w:rFonts w:ascii="Times New Roman" w:eastAsia="Times New Roman" w:hAnsi="Times New Roman" w:cs="Times New Roman"/>
          <w:sz w:val="24"/>
        </w:rPr>
        <w:t xml:space="preserve"> 2) </w:t>
      </w:r>
      <w:r>
        <w:rPr>
          <w:rFonts w:ascii="Times New Roman" w:eastAsia="Times New Roman" w:hAnsi="Times New Roman" w:cs="Times New Roman"/>
          <w:sz w:val="24"/>
        </w:rPr>
        <w:t>What implications do patterns of intra- versus interspecific interactions have for the potential long-term coexistence of these species in natural communities?</w:t>
      </w:r>
    </w:p>
    <w:p w14:paraId="042D8B22" w14:textId="77777777" w:rsidR="00276BD2" w:rsidRDefault="00276BD2" w:rsidP="006774F4">
      <w:pPr>
        <w:spacing w:after="0" w:line="480" w:lineRule="auto"/>
        <w:rPr>
          <w:rFonts w:ascii="Times New Roman" w:eastAsia="Times New Roman" w:hAnsi="Times New Roman" w:cs="Times New Roman"/>
          <w:sz w:val="24"/>
        </w:rPr>
      </w:pPr>
    </w:p>
    <w:p w14:paraId="247D1E51" w14:textId="77777777" w:rsidR="00CC6B7B" w:rsidRDefault="00CC4BC7">
      <w:pPr>
        <w:spacing w:after="0" w:line="480" w:lineRule="auto"/>
        <w:rPr>
          <w:rFonts w:ascii="Times New Roman" w:eastAsia="Times New Roman" w:hAnsi="Times New Roman" w:cs="Times New Roman"/>
          <w:b/>
          <w:sz w:val="24"/>
        </w:rPr>
      </w:pPr>
      <w:r>
        <w:rPr>
          <w:rFonts w:ascii="Times New Roman" w:eastAsia="Times New Roman" w:hAnsi="Times New Roman" w:cs="Times New Roman"/>
          <w:b/>
          <w:sz w:val="24"/>
        </w:rPr>
        <w:t>Materials and methods</w:t>
      </w:r>
    </w:p>
    <w:p w14:paraId="6F00D3AD" w14:textId="77777777" w:rsidR="00CC6B7B" w:rsidRDefault="00CC6B7B">
      <w:pPr>
        <w:spacing w:after="0" w:line="480" w:lineRule="auto"/>
        <w:rPr>
          <w:rFonts w:ascii="Times New Roman" w:eastAsia="Times New Roman" w:hAnsi="Times New Roman" w:cs="Times New Roman"/>
          <w:sz w:val="24"/>
        </w:rPr>
      </w:pPr>
    </w:p>
    <w:p w14:paraId="0DC59447" w14:textId="77777777" w:rsidR="00CC6B7B" w:rsidRDefault="00CC4BC7">
      <w:pPr>
        <w:spacing w:after="0" w:line="480" w:lineRule="auto"/>
        <w:rPr>
          <w:rFonts w:ascii="Times New Roman" w:eastAsia="Times New Roman" w:hAnsi="Times New Roman" w:cs="Times New Roman"/>
          <w:i/>
          <w:sz w:val="24"/>
        </w:rPr>
      </w:pPr>
      <w:r>
        <w:rPr>
          <w:rFonts w:ascii="Times New Roman" w:eastAsia="Times New Roman" w:hAnsi="Times New Roman" w:cs="Times New Roman"/>
          <w:i/>
          <w:sz w:val="24"/>
        </w:rPr>
        <w:t>Study system</w:t>
      </w:r>
    </w:p>
    <w:p w14:paraId="6FD62827" w14:textId="77777777" w:rsidR="00CC6B7B" w:rsidRDefault="00CC6B7B">
      <w:pPr>
        <w:spacing w:after="0" w:line="480" w:lineRule="auto"/>
        <w:rPr>
          <w:rFonts w:ascii="Times New Roman" w:eastAsia="Times New Roman" w:hAnsi="Times New Roman" w:cs="Times New Roman"/>
          <w:sz w:val="24"/>
        </w:rPr>
      </w:pPr>
    </w:p>
    <w:p w14:paraId="05CF6180" w14:textId="6AAB2032"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Our three focal species are common in annual understory communities of formerly extensive York gum (</w:t>
      </w:r>
      <w:r>
        <w:rPr>
          <w:rFonts w:ascii="Times New Roman" w:eastAsia="Times New Roman" w:hAnsi="Times New Roman" w:cs="Times New Roman"/>
          <w:i/>
          <w:sz w:val="24"/>
        </w:rPr>
        <w:t xml:space="preserve">Eucalyptus </w:t>
      </w:r>
      <w:proofErr w:type="spellStart"/>
      <w:r>
        <w:rPr>
          <w:rFonts w:ascii="Times New Roman" w:eastAsia="Times New Roman" w:hAnsi="Times New Roman" w:cs="Times New Roman"/>
          <w:i/>
          <w:sz w:val="24"/>
        </w:rPr>
        <w:t>loxophleba</w:t>
      </w:r>
      <w:proofErr w:type="spellEnd"/>
      <w:r>
        <w:rPr>
          <w:rFonts w:ascii="Times New Roman" w:eastAsia="Times New Roman" w:hAnsi="Times New Roman" w:cs="Times New Roman"/>
          <w:sz w:val="24"/>
        </w:rPr>
        <w:t xml:space="preserve"> subsp. </w:t>
      </w:r>
      <w:proofErr w:type="spellStart"/>
      <w:r>
        <w:rPr>
          <w:rFonts w:ascii="Times New Roman" w:eastAsia="Times New Roman" w:hAnsi="Times New Roman" w:cs="Times New Roman"/>
          <w:i/>
          <w:sz w:val="24"/>
        </w:rPr>
        <w:t>loxophleba</w:t>
      </w:r>
      <w:proofErr w:type="spellEnd"/>
      <w:r>
        <w:rPr>
          <w:rFonts w:ascii="Times New Roman" w:eastAsia="Times New Roman" w:hAnsi="Times New Roman" w:cs="Times New Roman"/>
          <w:sz w:val="24"/>
        </w:rPr>
        <w:t>) – jam (</w:t>
      </w:r>
      <w:r>
        <w:rPr>
          <w:rFonts w:ascii="Times New Roman" w:eastAsia="Times New Roman" w:hAnsi="Times New Roman" w:cs="Times New Roman"/>
          <w:i/>
          <w:sz w:val="24"/>
        </w:rPr>
        <w:t>Acacia acuminata</w:t>
      </w:r>
      <w:r>
        <w:rPr>
          <w:rFonts w:ascii="Times New Roman" w:eastAsia="Times New Roman" w:hAnsi="Times New Roman" w:cs="Times New Roman"/>
          <w:sz w:val="24"/>
        </w:rPr>
        <w:t xml:space="preserve">) woodlands, a fragmented semi-arid woodland type that persists in the agricultural </w:t>
      </w:r>
      <w:proofErr w:type="spellStart"/>
      <w:r>
        <w:rPr>
          <w:rFonts w:ascii="Times New Roman" w:eastAsia="Times New Roman" w:hAnsi="Times New Roman" w:cs="Times New Roman"/>
          <w:sz w:val="24"/>
        </w:rPr>
        <w:t>wheatbelt</w:t>
      </w:r>
      <w:proofErr w:type="spellEnd"/>
      <w:r>
        <w:rPr>
          <w:rFonts w:ascii="Times New Roman" w:eastAsia="Times New Roman" w:hAnsi="Times New Roman" w:cs="Times New Roman"/>
          <w:sz w:val="24"/>
        </w:rPr>
        <w:t xml:space="preserve"> region of southwest Western Australia. The canopy of York gum-jam woodlands is sparse, and understory vegetation comprises dense annual and perennial forb assemblages and scattered shrubs and tussock grasses. Typical of Mediterranean-type ecosystems, the annual </w:t>
      </w:r>
      <w:r w:rsidR="00D14074">
        <w:rPr>
          <w:rFonts w:ascii="Times New Roman" w:eastAsia="Times New Roman" w:hAnsi="Times New Roman" w:cs="Times New Roman"/>
          <w:sz w:val="24"/>
        </w:rPr>
        <w:t xml:space="preserve">understory species in this system </w:t>
      </w:r>
      <w:r>
        <w:rPr>
          <w:rFonts w:ascii="Times New Roman" w:eastAsia="Times New Roman" w:hAnsi="Times New Roman" w:cs="Times New Roman"/>
          <w:sz w:val="24"/>
        </w:rPr>
        <w:t>germinate and grow during the winter-spring rainy season (July to October in this system), and senesce by the onset of the summer dry season.</w:t>
      </w:r>
    </w:p>
    <w:p w14:paraId="7FDC0C64" w14:textId="77777777" w:rsidR="00CC6B7B" w:rsidRDefault="00CC6B7B">
      <w:pPr>
        <w:spacing w:after="0" w:line="480" w:lineRule="auto"/>
        <w:rPr>
          <w:rFonts w:ascii="Times New Roman" w:eastAsia="Times New Roman" w:hAnsi="Times New Roman" w:cs="Times New Roman"/>
          <w:sz w:val="24"/>
        </w:rPr>
      </w:pPr>
    </w:p>
    <w:p w14:paraId="37D44E91" w14:textId="23837C02"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is an erect herb, occurring in all Australian states with the exception of Tasmania (Australia’s Virtual Herbarium). </w:t>
      </w:r>
      <w:r w:rsidR="00560E8F" w:rsidRPr="00560E8F">
        <w:rPr>
          <w:rFonts w:ascii="Times New Roman" w:eastAsia="Times New Roman" w:hAnsi="Times New Roman" w:cs="Times New Roman"/>
          <w:i/>
          <w:sz w:val="24"/>
        </w:rPr>
        <w:t>W. acuminata</w:t>
      </w:r>
      <w:r w:rsidR="00560E8F">
        <w:rPr>
          <w:rFonts w:ascii="Times New Roman" w:eastAsia="Times New Roman" w:hAnsi="Times New Roman" w:cs="Times New Roman"/>
          <w:sz w:val="24"/>
        </w:rPr>
        <w:t xml:space="preserve"> is especially common in York gum-jam woodlands at the regional and local (sub-meter) scale (</w:t>
      </w:r>
      <w:r w:rsidR="00035B20">
        <w:rPr>
          <w:rFonts w:ascii="Times New Roman" w:eastAsia="Times New Roman" w:hAnsi="Times New Roman" w:cs="Times New Roman"/>
          <w:sz w:val="24"/>
        </w:rPr>
        <w:t>10.22±0.43 individuals per 0.09m</w:t>
      </w:r>
      <w:r w:rsidR="00035B20" w:rsidRPr="00035B20">
        <w:rPr>
          <w:rFonts w:ascii="Times New Roman" w:eastAsia="Times New Roman" w:hAnsi="Times New Roman" w:cs="Times New Roman"/>
          <w:sz w:val="24"/>
          <w:vertAlign w:val="superscript"/>
        </w:rPr>
        <w:t>2</w:t>
      </w:r>
      <w:r w:rsidR="00035B20">
        <w:rPr>
          <w:rFonts w:ascii="Times New Roman" w:eastAsia="Times New Roman" w:hAnsi="Times New Roman" w:cs="Times New Roman"/>
          <w:sz w:val="24"/>
        </w:rPr>
        <w:t>)</w:t>
      </w:r>
      <w:r w:rsidR="00560E8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Both of the </w:t>
      </w:r>
      <w:r w:rsidR="00FF66A4">
        <w:rPr>
          <w:rFonts w:ascii="Times New Roman" w:eastAsia="Times New Roman" w:hAnsi="Times New Roman" w:cs="Times New Roman"/>
          <w:sz w:val="24"/>
        </w:rPr>
        <w:t>exotic</w:t>
      </w:r>
      <w:r>
        <w:rPr>
          <w:rFonts w:ascii="Times New Roman" w:eastAsia="Times New Roman" w:hAnsi="Times New Roman" w:cs="Times New Roman"/>
          <w:sz w:val="24"/>
        </w:rPr>
        <w:t xml:space="preserve"> annual grasses are commonly referred to as “hairgrasses” due to their slender, diminutive stature and similar flowering </w:t>
      </w:r>
      <w:r w:rsidR="00CF69A1">
        <w:rPr>
          <w:rFonts w:ascii="Times New Roman" w:eastAsia="Times New Roman" w:hAnsi="Times New Roman" w:cs="Times New Roman"/>
          <w:sz w:val="24"/>
        </w:rPr>
        <w:t>structures (Appendix Figure 1</w:t>
      </w:r>
      <w:r w:rsidRPr="00CF69A1">
        <w:rPr>
          <w:rFonts w:ascii="Times New Roman" w:eastAsia="Times New Roman" w:hAnsi="Times New Roman" w:cs="Times New Roman"/>
          <w:sz w:val="24"/>
        </w:rPr>
        <w:t>).</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is native to the Mediterranean region, though its distribution is now global, and </w:t>
      </w:r>
      <w:r>
        <w:rPr>
          <w:rFonts w:ascii="Times New Roman" w:eastAsia="Times New Roman" w:hAnsi="Times New Roman" w:cs="Times New Roman"/>
          <w:i/>
          <w:sz w:val="24"/>
        </w:rPr>
        <w:t xml:space="preserve">P. </w:t>
      </w:r>
      <w:proofErr w:type="spellStart"/>
      <w:r>
        <w:rPr>
          <w:rFonts w:ascii="Times New Roman" w:eastAsia="Times New Roman" w:hAnsi="Times New Roman" w:cs="Times New Roman"/>
          <w:i/>
          <w:sz w:val="24"/>
        </w:rPr>
        <w:t>airoides</w:t>
      </w:r>
      <w:proofErr w:type="spellEnd"/>
      <w:r>
        <w:rPr>
          <w:rFonts w:ascii="Times New Roman" w:eastAsia="Times New Roman" w:hAnsi="Times New Roman" w:cs="Times New Roman"/>
          <w:sz w:val="24"/>
        </w:rPr>
        <w:t xml:space="preserve"> is native to South Africa but has a widespread Australian distribution (AVH). Both grasses were presumably introduced to the region during periods of agricultural development in the late 19</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and early 20</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century (</w:t>
      </w:r>
      <w:proofErr w:type="spellStart"/>
      <w:r>
        <w:rPr>
          <w:rFonts w:ascii="Times New Roman" w:eastAsia="Times New Roman" w:hAnsi="Times New Roman" w:cs="Times New Roman"/>
          <w:sz w:val="24"/>
        </w:rPr>
        <w:t>Burvill</w:t>
      </w:r>
      <w:proofErr w:type="spellEnd"/>
      <w:r>
        <w:rPr>
          <w:rFonts w:ascii="Times New Roman" w:eastAsia="Times New Roman" w:hAnsi="Times New Roman" w:cs="Times New Roman"/>
          <w:sz w:val="24"/>
        </w:rPr>
        <w:t xml:space="preserve"> 1979). Such early introductions are supported by herbarium records dating back to 1893 and 1922 for </w:t>
      </w:r>
      <w:r>
        <w:rPr>
          <w:rFonts w:ascii="Times New Roman" w:eastAsia="Times New Roman" w:hAnsi="Times New Roman" w:cs="Times New Roman"/>
          <w:i/>
          <w:sz w:val="24"/>
        </w:rPr>
        <w:t xml:space="preserve">P. </w:t>
      </w:r>
      <w:proofErr w:type="spellStart"/>
      <w:r>
        <w:rPr>
          <w:rFonts w:ascii="Times New Roman" w:eastAsia="Times New Roman" w:hAnsi="Times New Roman" w:cs="Times New Roman"/>
          <w:i/>
          <w:sz w:val="24"/>
        </w:rPr>
        <w:t>airoides</w:t>
      </w:r>
      <w:proofErr w:type="spellEnd"/>
      <w:r>
        <w:rPr>
          <w:rFonts w:ascii="Times New Roman" w:eastAsia="Times New Roman" w:hAnsi="Times New Roman" w:cs="Times New Roman"/>
          <w:sz w:val="24"/>
        </w:rPr>
        <w:t xml:space="preserve"> and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respectively (Avon </w:t>
      </w:r>
      <w:proofErr w:type="spellStart"/>
      <w:r>
        <w:rPr>
          <w:rFonts w:ascii="Times New Roman" w:eastAsia="Times New Roman" w:hAnsi="Times New Roman" w:cs="Times New Roman"/>
          <w:sz w:val="24"/>
        </w:rPr>
        <w:t>Wheatbelt</w:t>
      </w:r>
      <w:proofErr w:type="spellEnd"/>
      <w:r>
        <w:rPr>
          <w:rFonts w:ascii="Times New Roman" w:eastAsia="Times New Roman" w:hAnsi="Times New Roman" w:cs="Times New Roman"/>
          <w:sz w:val="24"/>
        </w:rPr>
        <w:t xml:space="preserve"> Bioregion, AVH). Both species are now ubiquitous within </w:t>
      </w:r>
      <w:r>
        <w:rPr>
          <w:rFonts w:ascii="Times New Roman" w:eastAsia="Times New Roman" w:hAnsi="Times New Roman" w:cs="Times New Roman"/>
          <w:sz w:val="24"/>
        </w:rPr>
        <w:lastRenderedPageBreak/>
        <w:t xml:space="preserve">woodland fragments across the southwestern agricultural region, and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co-occurs with both grass </w:t>
      </w:r>
      <w:r w:rsidR="00035B20">
        <w:rPr>
          <w:rFonts w:ascii="Times New Roman" w:eastAsia="Times New Roman" w:hAnsi="Times New Roman" w:cs="Times New Roman"/>
          <w:sz w:val="24"/>
        </w:rPr>
        <w:t>species over regional and local</w:t>
      </w:r>
      <w:r>
        <w:rPr>
          <w:rFonts w:ascii="Times New Roman" w:eastAsia="Times New Roman" w:hAnsi="Times New Roman" w:cs="Times New Roman"/>
          <w:sz w:val="24"/>
        </w:rPr>
        <w:t xml:space="preserve"> spatial scales.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and </w:t>
      </w:r>
      <w:r>
        <w:rPr>
          <w:rFonts w:ascii="Times New Roman" w:eastAsia="Times New Roman" w:hAnsi="Times New Roman" w:cs="Times New Roman"/>
          <w:i/>
          <w:sz w:val="24"/>
        </w:rPr>
        <w:t xml:space="preserve">P. </w:t>
      </w:r>
      <w:proofErr w:type="spellStart"/>
      <w:r>
        <w:rPr>
          <w:rFonts w:ascii="Times New Roman" w:eastAsia="Times New Roman" w:hAnsi="Times New Roman" w:cs="Times New Roman"/>
          <w:i/>
          <w:sz w:val="24"/>
        </w:rPr>
        <w:t>airoides</w:t>
      </w:r>
      <w:proofErr w:type="spellEnd"/>
      <w:r>
        <w:rPr>
          <w:rFonts w:ascii="Times New Roman" w:eastAsia="Times New Roman" w:hAnsi="Times New Roman" w:cs="Times New Roman"/>
          <w:sz w:val="24"/>
        </w:rPr>
        <w:t xml:space="preserve"> occur at similar abundances at local scale</w:t>
      </w:r>
      <w:r w:rsidR="00A214F8">
        <w:rPr>
          <w:rFonts w:ascii="Times New Roman" w:eastAsia="Times New Roman" w:hAnsi="Times New Roman" w:cs="Times New Roman"/>
          <w:sz w:val="24"/>
        </w:rPr>
        <w:t>s</w:t>
      </w:r>
      <w:r>
        <w:rPr>
          <w:rFonts w:ascii="Times New Roman" w:eastAsia="Times New Roman" w:hAnsi="Times New Roman" w:cs="Times New Roman"/>
          <w:sz w:val="24"/>
        </w:rPr>
        <w:t xml:space="preserve"> (18.87±2.50 and 21.19±1.32 individuals per 0.09m</w:t>
      </w: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respectively). Both grasses have similarly fine, fibrous root structures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Virtual Herbarium UIB (2015); </w:t>
      </w:r>
      <w:r>
        <w:rPr>
          <w:rFonts w:ascii="Times New Roman" w:eastAsia="Times New Roman" w:hAnsi="Times New Roman" w:cs="Times New Roman"/>
          <w:i/>
          <w:sz w:val="24"/>
        </w:rPr>
        <w:t xml:space="preserve">P. </w:t>
      </w:r>
      <w:proofErr w:type="spellStart"/>
      <w:r>
        <w:rPr>
          <w:rFonts w:ascii="Times New Roman" w:eastAsia="Times New Roman" w:hAnsi="Times New Roman" w:cs="Times New Roman"/>
          <w:i/>
          <w:sz w:val="24"/>
        </w:rPr>
        <w:t>airoides</w:t>
      </w:r>
      <w:proofErr w:type="spellEnd"/>
      <w:r w:rsidR="00035B20">
        <w:rPr>
          <w:rFonts w:ascii="Times New Roman" w:eastAsia="Times New Roman" w:hAnsi="Times New Roman" w:cs="Times New Roman"/>
          <w:sz w:val="24"/>
        </w:rPr>
        <w:t>: FAO Grassland Index (2015)), similar SLA (40.26 and 30.32 mm</w:t>
      </w:r>
      <w:r w:rsidR="00035B20" w:rsidRPr="00035B20">
        <w:rPr>
          <w:rFonts w:ascii="Times New Roman" w:eastAsia="Times New Roman" w:hAnsi="Times New Roman" w:cs="Times New Roman"/>
          <w:sz w:val="24"/>
          <w:vertAlign w:val="superscript"/>
        </w:rPr>
        <w:t>2</w:t>
      </w:r>
      <w:r w:rsidR="00035B20">
        <w:rPr>
          <w:rFonts w:ascii="Times New Roman" w:eastAsia="Times New Roman" w:hAnsi="Times New Roman" w:cs="Times New Roman"/>
          <w:sz w:val="24"/>
        </w:rPr>
        <w:t xml:space="preserve">/mg, respectively), height (150 and 175.5 mm, respectively), and similarly </w:t>
      </w:r>
      <w:r w:rsidR="005105C1">
        <w:rPr>
          <w:rFonts w:ascii="Times New Roman" w:eastAsia="Times New Roman" w:hAnsi="Times New Roman" w:cs="Times New Roman"/>
          <w:sz w:val="24"/>
        </w:rPr>
        <w:t xml:space="preserve">low </w:t>
      </w:r>
      <w:r w:rsidR="00035B20">
        <w:rPr>
          <w:rFonts w:ascii="Times New Roman" w:eastAsia="Times New Roman" w:hAnsi="Times New Roman" w:cs="Times New Roman"/>
          <w:sz w:val="24"/>
        </w:rPr>
        <w:t>seed mass (</w:t>
      </w:r>
      <w:r w:rsidR="005105C1">
        <w:rPr>
          <w:rFonts w:ascii="Times New Roman" w:eastAsia="Times New Roman" w:hAnsi="Times New Roman" w:cs="Times New Roman"/>
          <w:sz w:val="24"/>
        </w:rPr>
        <w:t>0.02 and 0.05 mg, respectively) (Dwyer et al, unpublished data).</w:t>
      </w:r>
    </w:p>
    <w:p w14:paraId="66D6DC6D" w14:textId="77777777" w:rsidR="00CC6B7B" w:rsidRDefault="00CC6B7B">
      <w:pPr>
        <w:spacing w:after="0" w:line="480" w:lineRule="auto"/>
        <w:rPr>
          <w:rFonts w:ascii="Times New Roman" w:eastAsia="Times New Roman" w:hAnsi="Times New Roman" w:cs="Times New Roman"/>
          <w:sz w:val="24"/>
        </w:rPr>
      </w:pPr>
    </w:p>
    <w:p w14:paraId="5BD333F0" w14:textId="1F77142B" w:rsidR="00CC6B7B" w:rsidRDefault="00CC4BC7">
      <w:pPr>
        <w:spacing w:after="0" w:line="48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York gum-jam annual communities range in composition from completely exotic-dominated to predominantly native (Dwyer et al. 2015).</w:t>
      </w:r>
      <w:proofErr w:type="gramEnd"/>
      <w:r>
        <w:rPr>
          <w:rFonts w:ascii="Times New Roman" w:eastAsia="Times New Roman" w:hAnsi="Times New Roman" w:cs="Times New Roman"/>
          <w:sz w:val="24"/>
        </w:rPr>
        <w:t xml:space="preserve"> Communities dominated by </w:t>
      </w:r>
      <w:r w:rsidR="00FF66A4">
        <w:rPr>
          <w:rFonts w:ascii="Times New Roman" w:eastAsia="Times New Roman" w:hAnsi="Times New Roman" w:cs="Times New Roman"/>
          <w:sz w:val="24"/>
        </w:rPr>
        <w:t>exotic</w:t>
      </w:r>
      <w:r>
        <w:rPr>
          <w:rFonts w:ascii="Times New Roman" w:eastAsia="Times New Roman" w:hAnsi="Times New Roman" w:cs="Times New Roman"/>
          <w:sz w:val="24"/>
        </w:rPr>
        <w:t xml:space="preserve"> species tend to occur in heavily grazed areas and in the absence of grazing along woodland edges adjacent to roads and a</w:t>
      </w:r>
      <w:r w:rsidR="00FF66A4">
        <w:rPr>
          <w:rFonts w:ascii="Times New Roman" w:eastAsia="Times New Roman" w:hAnsi="Times New Roman" w:cs="Times New Roman"/>
          <w:sz w:val="24"/>
        </w:rPr>
        <w:t xml:space="preserve">gricultural fields where robust exotic </w:t>
      </w:r>
      <w:r>
        <w:rPr>
          <w:rFonts w:ascii="Times New Roman" w:eastAsia="Times New Roman" w:hAnsi="Times New Roman" w:cs="Times New Roman"/>
          <w:sz w:val="24"/>
        </w:rPr>
        <w:t xml:space="preserve">annual grasses (e.g. </w:t>
      </w:r>
      <w:proofErr w:type="spellStart"/>
      <w:r>
        <w:rPr>
          <w:rFonts w:ascii="Times New Roman" w:eastAsia="Times New Roman" w:hAnsi="Times New Roman" w:cs="Times New Roman"/>
          <w:i/>
          <w:sz w:val="24"/>
        </w:rPr>
        <w:t>Avena</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barbata</w:t>
      </w:r>
      <w:proofErr w:type="spellEnd"/>
      <w:r>
        <w:rPr>
          <w:rFonts w:ascii="Times New Roman" w:eastAsia="Times New Roman" w:hAnsi="Times New Roman" w:cs="Times New Roman"/>
          <w:sz w:val="24"/>
        </w:rPr>
        <w:t xml:space="preserve">) and broadleaf weeds (e.g. </w:t>
      </w:r>
      <w:proofErr w:type="spellStart"/>
      <w:r>
        <w:rPr>
          <w:rFonts w:ascii="Times New Roman" w:eastAsia="Times New Roman" w:hAnsi="Times New Roman" w:cs="Times New Roman"/>
          <w:i/>
          <w:sz w:val="24"/>
        </w:rPr>
        <w:t>Arctotheca</w:t>
      </w:r>
      <w:proofErr w:type="spellEnd"/>
      <w:r>
        <w:rPr>
          <w:rFonts w:ascii="Times New Roman" w:eastAsia="Times New Roman" w:hAnsi="Times New Roman" w:cs="Times New Roman"/>
          <w:i/>
          <w:sz w:val="24"/>
        </w:rPr>
        <w:t xml:space="preserve"> calendula</w:t>
      </w:r>
      <w:r>
        <w:rPr>
          <w:rFonts w:ascii="Times New Roman" w:eastAsia="Times New Roman" w:hAnsi="Times New Roman" w:cs="Times New Roman"/>
          <w:sz w:val="24"/>
        </w:rPr>
        <w:t xml:space="preserve">) exploit disturbed conditions (Prober &amp; </w:t>
      </w:r>
      <w:proofErr w:type="spellStart"/>
      <w:r>
        <w:rPr>
          <w:rFonts w:ascii="Times New Roman" w:eastAsia="Times New Roman" w:hAnsi="Times New Roman" w:cs="Times New Roman"/>
          <w:sz w:val="24"/>
        </w:rPr>
        <w:t>Wiehl</w:t>
      </w:r>
      <w:proofErr w:type="spellEnd"/>
      <w:r>
        <w:rPr>
          <w:rFonts w:ascii="Times New Roman" w:eastAsia="Times New Roman" w:hAnsi="Times New Roman" w:cs="Times New Roman"/>
          <w:sz w:val="24"/>
        </w:rPr>
        <w:t xml:space="preserve"> 2011), often to the detriment of native species including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w:t>
      </w:r>
      <w:r w:rsidR="00284BF2">
        <w:rPr>
          <w:rFonts w:ascii="Times New Roman" w:eastAsia="Times New Roman" w:hAnsi="Times New Roman" w:cs="Times New Roman"/>
          <w:sz w:val="24"/>
        </w:rPr>
        <w:t>Dwyer et al. 2014; Wainwright et al. 2016b</w:t>
      </w:r>
      <w:r>
        <w:rPr>
          <w:rFonts w:ascii="Times New Roman" w:eastAsia="Times New Roman" w:hAnsi="Times New Roman" w:cs="Times New Roman"/>
          <w:sz w:val="24"/>
        </w:rPr>
        <w:t xml:space="preserve">). However, in typical woodland interior communities where abiotic conditions are more intact, a different suite of </w:t>
      </w:r>
      <w:r w:rsidR="00FF66A4">
        <w:rPr>
          <w:rFonts w:ascii="Times New Roman" w:eastAsia="Times New Roman" w:hAnsi="Times New Roman" w:cs="Times New Roman"/>
          <w:sz w:val="24"/>
        </w:rPr>
        <w:t>exotic</w:t>
      </w:r>
      <w:r>
        <w:rPr>
          <w:rFonts w:ascii="Times New Roman" w:eastAsia="Times New Roman" w:hAnsi="Times New Roman" w:cs="Times New Roman"/>
          <w:sz w:val="24"/>
        </w:rPr>
        <w:t xml:space="preserve"> annuals not associated with disturbance tends to dominate the </w:t>
      </w:r>
      <w:r w:rsidR="00FF66A4">
        <w:rPr>
          <w:rFonts w:ascii="Times New Roman" w:eastAsia="Times New Roman" w:hAnsi="Times New Roman" w:cs="Times New Roman"/>
          <w:sz w:val="24"/>
        </w:rPr>
        <w:t>exotic</w:t>
      </w:r>
      <w:r>
        <w:rPr>
          <w:rFonts w:ascii="Times New Roman" w:eastAsia="Times New Roman" w:hAnsi="Times New Roman" w:cs="Times New Roman"/>
          <w:sz w:val="24"/>
        </w:rPr>
        <w:t xml:space="preserve"> portion of the annual community. Both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and </w:t>
      </w:r>
      <w:r>
        <w:rPr>
          <w:rFonts w:ascii="Times New Roman" w:eastAsia="Times New Roman" w:hAnsi="Times New Roman" w:cs="Times New Roman"/>
          <w:i/>
          <w:sz w:val="24"/>
        </w:rPr>
        <w:t xml:space="preserve">P. </w:t>
      </w:r>
      <w:proofErr w:type="spellStart"/>
      <w:r>
        <w:rPr>
          <w:rFonts w:ascii="Times New Roman" w:eastAsia="Times New Roman" w:hAnsi="Times New Roman" w:cs="Times New Roman"/>
          <w:i/>
          <w:sz w:val="24"/>
        </w:rPr>
        <w:t>airoides</w:t>
      </w:r>
      <w:proofErr w:type="spellEnd"/>
      <w:r w:rsidR="00FF66A4">
        <w:rPr>
          <w:rFonts w:ascii="Times New Roman" w:eastAsia="Times New Roman" w:hAnsi="Times New Roman" w:cs="Times New Roman"/>
          <w:sz w:val="24"/>
        </w:rPr>
        <w:t xml:space="preserve"> </w:t>
      </w:r>
      <w:r>
        <w:rPr>
          <w:rFonts w:ascii="Times New Roman" w:eastAsia="Times New Roman" w:hAnsi="Times New Roman" w:cs="Times New Roman"/>
          <w:sz w:val="24"/>
        </w:rPr>
        <w:t>have been termed "</w:t>
      </w:r>
      <w:proofErr w:type="spellStart"/>
      <w:r>
        <w:rPr>
          <w:rFonts w:ascii="Times New Roman" w:eastAsia="Times New Roman" w:hAnsi="Times New Roman" w:cs="Times New Roman"/>
          <w:sz w:val="24"/>
        </w:rPr>
        <w:t>coexister</w:t>
      </w:r>
      <w:proofErr w:type="spellEnd"/>
      <w:r>
        <w:rPr>
          <w:rFonts w:ascii="Times New Roman" w:eastAsia="Times New Roman" w:hAnsi="Times New Roman" w:cs="Times New Roman"/>
          <w:sz w:val="24"/>
        </w:rPr>
        <w:t>" species because their occur</w:t>
      </w:r>
      <w:r w:rsidR="00FF66A4">
        <w:rPr>
          <w:rFonts w:ascii="Times New Roman" w:eastAsia="Times New Roman" w:hAnsi="Times New Roman" w:cs="Times New Roman"/>
          <w:sz w:val="24"/>
        </w:rPr>
        <w:t>r</w:t>
      </w:r>
      <w:r>
        <w:rPr>
          <w:rFonts w:ascii="Times New Roman" w:eastAsia="Times New Roman" w:hAnsi="Times New Roman" w:cs="Times New Roman"/>
          <w:sz w:val="24"/>
        </w:rPr>
        <w:t>ences are strongly negatively associated with that of robust exotic annual grasses and weeds</w:t>
      </w:r>
      <w:r w:rsidR="00DE05AD">
        <w:rPr>
          <w:rFonts w:ascii="Times New Roman" w:eastAsia="Times New Roman" w:hAnsi="Times New Roman" w:cs="Times New Roman"/>
          <w:sz w:val="24"/>
        </w:rPr>
        <w:t xml:space="preserve"> and disturbed soils</w:t>
      </w:r>
      <w:r>
        <w:rPr>
          <w:rFonts w:ascii="Times New Roman" w:eastAsia="Times New Roman" w:hAnsi="Times New Roman" w:cs="Times New Roman"/>
          <w:sz w:val="24"/>
        </w:rPr>
        <w:t xml:space="preserve">, </w:t>
      </w:r>
      <w:r w:rsidR="00DE05AD">
        <w:rPr>
          <w:rFonts w:ascii="Times New Roman" w:eastAsia="Times New Roman" w:hAnsi="Times New Roman" w:cs="Times New Roman"/>
          <w:sz w:val="24"/>
        </w:rPr>
        <w:t xml:space="preserve">and </w:t>
      </w:r>
      <w:r>
        <w:rPr>
          <w:rFonts w:ascii="Times New Roman" w:eastAsia="Times New Roman" w:hAnsi="Times New Roman" w:cs="Times New Roman"/>
          <w:sz w:val="24"/>
        </w:rPr>
        <w:t>positively associated with native species richness (Lai et al. 2015).</w:t>
      </w:r>
    </w:p>
    <w:p w14:paraId="507C5F12" w14:textId="77777777" w:rsidR="00CC6B7B" w:rsidRDefault="00CC6B7B">
      <w:pPr>
        <w:spacing w:after="0" w:line="480" w:lineRule="auto"/>
        <w:rPr>
          <w:rFonts w:ascii="Times New Roman" w:eastAsia="Times New Roman" w:hAnsi="Times New Roman" w:cs="Times New Roman"/>
          <w:sz w:val="24"/>
        </w:rPr>
      </w:pPr>
    </w:p>
    <w:p w14:paraId="4E580A0F" w14:textId="79E18989" w:rsidR="00CC6B7B" w:rsidRDefault="00CC4BC7">
      <w:pPr>
        <w:spacing w:after="0" w:line="480" w:lineRule="auto"/>
        <w:rPr>
          <w:rFonts w:ascii="Times New Roman" w:eastAsia="Times New Roman" w:hAnsi="Times New Roman" w:cs="Times New Roman"/>
          <w:i/>
          <w:sz w:val="24"/>
        </w:rPr>
      </w:pPr>
      <w:r>
        <w:rPr>
          <w:rFonts w:ascii="Times New Roman" w:eastAsia="Times New Roman" w:hAnsi="Times New Roman" w:cs="Times New Roman"/>
          <w:i/>
          <w:sz w:val="24"/>
        </w:rPr>
        <w:t>Field experiment</w:t>
      </w:r>
      <w:r w:rsidR="00655EA7">
        <w:rPr>
          <w:rFonts w:ascii="Times New Roman" w:eastAsia="Times New Roman" w:hAnsi="Times New Roman" w:cs="Times New Roman"/>
          <w:i/>
          <w:sz w:val="24"/>
        </w:rPr>
        <w:t>s</w:t>
      </w:r>
    </w:p>
    <w:p w14:paraId="2286B718" w14:textId="77777777" w:rsidR="00CC6B7B" w:rsidRDefault="00CC6B7B">
      <w:pPr>
        <w:spacing w:after="0" w:line="480" w:lineRule="auto"/>
        <w:rPr>
          <w:rFonts w:ascii="Times New Roman" w:eastAsia="Times New Roman" w:hAnsi="Times New Roman" w:cs="Times New Roman"/>
          <w:sz w:val="24"/>
        </w:rPr>
      </w:pPr>
    </w:p>
    <w:p w14:paraId="252ADECD" w14:textId="5837291E"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field component of this study took place at Bendering Nature Reserve </w:t>
      </w:r>
      <w:r w:rsidR="004304EB">
        <w:rPr>
          <w:rFonts w:ascii="Times New Roman" w:eastAsia="Times New Roman" w:hAnsi="Times New Roman" w:cs="Times New Roman"/>
          <w:sz w:val="24"/>
        </w:rPr>
        <w:t xml:space="preserve">(32°23’7.88” S, 118°23’5.66”E) and </w:t>
      </w:r>
      <w:proofErr w:type="spellStart"/>
      <w:r w:rsidR="004304EB">
        <w:rPr>
          <w:rFonts w:ascii="Times New Roman" w:eastAsia="Times New Roman" w:hAnsi="Times New Roman" w:cs="Times New Roman"/>
          <w:sz w:val="24"/>
        </w:rPr>
        <w:t>Kunjin</w:t>
      </w:r>
      <w:proofErr w:type="spellEnd"/>
      <w:r w:rsidR="004304EB">
        <w:rPr>
          <w:rFonts w:ascii="Times New Roman" w:eastAsia="Times New Roman" w:hAnsi="Times New Roman" w:cs="Times New Roman"/>
          <w:sz w:val="24"/>
        </w:rPr>
        <w:t xml:space="preserve"> Reserve </w:t>
      </w:r>
      <w:r w:rsidR="004304EB" w:rsidRPr="00882327">
        <w:rPr>
          <w:rFonts w:ascii="Times New Roman" w:eastAsia="Times New Roman" w:hAnsi="Times New Roman" w:cs="Times New Roman"/>
          <w:sz w:val="24"/>
        </w:rPr>
        <w:t>(32 °21’19.31”S, 117 °45’42.32”E)</w:t>
      </w:r>
      <w:r w:rsidR="004304E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 southwestern </w:t>
      </w:r>
      <w:r>
        <w:rPr>
          <w:rFonts w:ascii="Times New Roman" w:eastAsia="Times New Roman" w:hAnsi="Times New Roman" w:cs="Times New Roman"/>
          <w:sz w:val="24"/>
        </w:rPr>
        <w:lastRenderedPageBreak/>
        <w:t xml:space="preserve">Australia  during the winter-spring growing season (July – November) of 2013, in </w:t>
      </w:r>
      <w:r w:rsidR="00A214F8">
        <w:rPr>
          <w:rFonts w:ascii="Times New Roman" w:eastAsia="Times New Roman" w:hAnsi="Times New Roman" w:cs="Times New Roman"/>
          <w:sz w:val="24"/>
        </w:rPr>
        <w:t xml:space="preserve">the interior of </w:t>
      </w:r>
      <w:r>
        <w:rPr>
          <w:rFonts w:ascii="Times New Roman" w:eastAsia="Times New Roman" w:hAnsi="Times New Roman" w:cs="Times New Roman"/>
          <w:sz w:val="24"/>
        </w:rPr>
        <w:t>intact York gum-jam woodland area</w:t>
      </w:r>
      <w:r w:rsidR="004304EB">
        <w:rPr>
          <w:rFonts w:ascii="Times New Roman" w:eastAsia="Times New Roman" w:hAnsi="Times New Roman" w:cs="Times New Roman"/>
          <w:sz w:val="24"/>
        </w:rPr>
        <w:t>s</w:t>
      </w:r>
      <w:r>
        <w:rPr>
          <w:rFonts w:ascii="Times New Roman" w:eastAsia="Times New Roman" w:hAnsi="Times New Roman" w:cs="Times New Roman"/>
          <w:sz w:val="24"/>
        </w:rPr>
        <w:t xml:space="preserve"> </w:t>
      </w:r>
      <w:r w:rsidR="00A214F8">
        <w:rPr>
          <w:rFonts w:ascii="Times New Roman" w:eastAsia="Times New Roman" w:hAnsi="Times New Roman" w:cs="Times New Roman"/>
          <w:sz w:val="24"/>
        </w:rPr>
        <w:t xml:space="preserve">of these </w:t>
      </w:r>
      <w:r>
        <w:rPr>
          <w:rFonts w:ascii="Times New Roman" w:eastAsia="Times New Roman" w:hAnsi="Times New Roman" w:cs="Times New Roman"/>
          <w:sz w:val="24"/>
        </w:rPr>
        <w:t>reserve</w:t>
      </w:r>
      <w:r w:rsidR="00A214F8">
        <w:rPr>
          <w:rFonts w:ascii="Times New Roman" w:eastAsia="Times New Roman" w:hAnsi="Times New Roman" w:cs="Times New Roman"/>
          <w:sz w:val="24"/>
        </w:rPr>
        <w:t>s</w:t>
      </w:r>
      <w:r>
        <w:rPr>
          <w:rFonts w:ascii="Times New Roman" w:eastAsia="Times New Roman" w:hAnsi="Times New Roman" w:cs="Times New Roman"/>
          <w:sz w:val="24"/>
        </w:rPr>
        <w:t xml:space="preserve">. </w:t>
      </w:r>
      <w:r w:rsidR="00B27D40">
        <w:rPr>
          <w:rFonts w:ascii="Times New Roman" w:eastAsia="Times New Roman" w:hAnsi="Times New Roman" w:cs="Times New Roman"/>
          <w:sz w:val="24"/>
        </w:rPr>
        <w:t xml:space="preserve">Bendering and </w:t>
      </w:r>
      <w:proofErr w:type="spellStart"/>
      <w:r w:rsidR="00B27D40">
        <w:rPr>
          <w:rFonts w:ascii="Times New Roman" w:eastAsia="Times New Roman" w:hAnsi="Times New Roman" w:cs="Times New Roman"/>
          <w:sz w:val="24"/>
        </w:rPr>
        <w:t>Kunjin</w:t>
      </w:r>
      <w:proofErr w:type="spellEnd"/>
      <w:r w:rsidR="00B27D40">
        <w:rPr>
          <w:rFonts w:ascii="Times New Roman" w:eastAsia="Times New Roman" w:hAnsi="Times New Roman" w:cs="Times New Roman"/>
          <w:sz w:val="24"/>
        </w:rPr>
        <w:t xml:space="preserve"> Reserves are separated by approximately 65 km and </w:t>
      </w:r>
      <w:r w:rsidR="00B27D40" w:rsidRPr="00777594">
        <w:rPr>
          <w:rFonts w:ascii="Times New Roman" w:eastAsia="Times New Roman" w:hAnsi="Times New Roman" w:cs="Times New Roman"/>
          <w:sz w:val="24"/>
          <w:szCs w:val="24"/>
        </w:rPr>
        <w:t xml:space="preserve">experience similar </w:t>
      </w:r>
      <w:r w:rsidR="00777594" w:rsidRPr="00777594">
        <w:rPr>
          <w:rFonts w:ascii="Times New Roman" w:eastAsia="Times New Roman" w:hAnsi="Times New Roman" w:cs="Times New Roman"/>
          <w:sz w:val="24"/>
          <w:szCs w:val="24"/>
        </w:rPr>
        <w:t>climat</w:t>
      </w:r>
      <w:r w:rsidR="00777594">
        <w:rPr>
          <w:rFonts w:ascii="Times New Roman" w:eastAsia="Times New Roman" w:hAnsi="Times New Roman" w:cs="Times New Roman"/>
          <w:sz w:val="24"/>
          <w:szCs w:val="24"/>
        </w:rPr>
        <w:t>ic</w:t>
      </w:r>
      <w:r w:rsidR="00777594" w:rsidRPr="00777594">
        <w:rPr>
          <w:rFonts w:ascii="Times New Roman" w:eastAsia="Times New Roman" w:hAnsi="Times New Roman" w:cs="Times New Roman"/>
          <w:sz w:val="24"/>
          <w:szCs w:val="24"/>
        </w:rPr>
        <w:t xml:space="preserve"> conditions (mean annual precipitation Bendering: 341 mm, </w:t>
      </w:r>
      <w:proofErr w:type="spellStart"/>
      <w:r w:rsidR="00777594" w:rsidRPr="00777594">
        <w:rPr>
          <w:rFonts w:ascii="Times New Roman" w:eastAsia="Times New Roman" w:hAnsi="Times New Roman" w:cs="Times New Roman"/>
          <w:sz w:val="24"/>
          <w:szCs w:val="24"/>
        </w:rPr>
        <w:t>Kunjin</w:t>
      </w:r>
      <w:proofErr w:type="spellEnd"/>
      <w:r w:rsidR="00777594" w:rsidRPr="00777594">
        <w:rPr>
          <w:rFonts w:ascii="Times New Roman" w:eastAsia="Times New Roman" w:hAnsi="Times New Roman" w:cs="Times New Roman"/>
          <w:sz w:val="24"/>
          <w:szCs w:val="24"/>
        </w:rPr>
        <w:t xml:space="preserve">: 366 mm (Bureau of Meteorology Station IDs </w:t>
      </w:r>
      <w:r w:rsidR="00777594" w:rsidRPr="00777594">
        <w:rPr>
          <w:rFonts w:ascii="Times New Roman" w:hAnsi="Times New Roman" w:cs="Times New Roman"/>
          <w:sz w:val="24"/>
          <w:szCs w:val="24"/>
        </w:rPr>
        <w:t>10583 and 10536, respectively); http://www.bom.gov.au/climate/data/)</w:t>
      </w:r>
      <w:r w:rsidR="00B27D40" w:rsidRPr="00777594">
        <w:rPr>
          <w:rFonts w:ascii="Times New Roman" w:eastAsia="Times New Roman" w:hAnsi="Times New Roman" w:cs="Times New Roman"/>
          <w:sz w:val="24"/>
          <w:szCs w:val="24"/>
        </w:rPr>
        <w:t xml:space="preserve">. </w:t>
      </w:r>
      <w:r w:rsidR="004304EB" w:rsidRPr="00777594">
        <w:rPr>
          <w:rFonts w:ascii="Times New Roman" w:eastAsia="Times New Roman" w:hAnsi="Times New Roman" w:cs="Times New Roman"/>
          <w:sz w:val="24"/>
          <w:szCs w:val="24"/>
        </w:rPr>
        <w:t>The</w:t>
      </w:r>
      <w:r w:rsidR="004304EB">
        <w:rPr>
          <w:rFonts w:ascii="Times New Roman" w:eastAsia="Times New Roman" w:hAnsi="Times New Roman" w:cs="Times New Roman"/>
          <w:sz w:val="24"/>
        </w:rPr>
        <w:t xml:space="preserve"> component focusing on </w:t>
      </w:r>
      <w:r w:rsidR="004304EB" w:rsidRPr="004304EB">
        <w:rPr>
          <w:rFonts w:ascii="Times New Roman" w:eastAsia="Times New Roman" w:hAnsi="Times New Roman" w:cs="Times New Roman"/>
          <w:i/>
          <w:sz w:val="24"/>
        </w:rPr>
        <w:t>W. acuminata</w:t>
      </w:r>
      <w:r w:rsidR="004304EB">
        <w:rPr>
          <w:rFonts w:ascii="Times New Roman" w:eastAsia="Times New Roman" w:hAnsi="Times New Roman" w:cs="Times New Roman"/>
          <w:sz w:val="24"/>
        </w:rPr>
        <w:t xml:space="preserve"> and </w:t>
      </w:r>
      <w:r w:rsidR="004304EB" w:rsidRPr="004304EB">
        <w:rPr>
          <w:rFonts w:ascii="Times New Roman" w:eastAsia="Times New Roman" w:hAnsi="Times New Roman" w:cs="Times New Roman"/>
          <w:i/>
          <w:sz w:val="24"/>
        </w:rPr>
        <w:t xml:space="preserve">A. </w:t>
      </w:r>
      <w:proofErr w:type="spellStart"/>
      <w:r w:rsidR="004304EB" w:rsidRPr="004304EB">
        <w:rPr>
          <w:rFonts w:ascii="Times New Roman" w:eastAsia="Times New Roman" w:hAnsi="Times New Roman" w:cs="Times New Roman"/>
          <w:i/>
          <w:sz w:val="24"/>
        </w:rPr>
        <w:t>cupaniana</w:t>
      </w:r>
      <w:proofErr w:type="spellEnd"/>
      <w:r w:rsidR="004304EB">
        <w:rPr>
          <w:rFonts w:ascii="Times New Roman" w:eastAsia="Times New Roman" w:hAnsi="Times New Roman" w:cs="Times New Roman"/>
          <w:sz w:val="24"/>
        </w:rPr>
        <w:t xml:space="preserve"> took place at Bendering Reserve, while the component focusing on </w:t>
      </w:r>
      <w:r w:rsidR="004304EB" w:rsidRPr="004304EB">
        <w:rPr>
          <w:rFonts w:ascii="Times New Roman" w:eastAsia="Times New Roman" w:hAnsi="Times New Roman" w:cs="Times New Roman"/>
          <w:i/>
          <w:sz w:val="24"/>
        </w:rPr>
        <w:t>W. acuminata</w:t>
      </w:r>
      <w:r w:rsidR="004304EB">
        <w:rPr>
          <w:rFonts w:ascii="Times New Roman" w:eastAsia="Times New Roman" w:hAnsi="Times New Roman" w:cs="Times New Roman"/>
          <w:sz w:val="24"/>
        </w:rPr>
        <w:t xml:space="preserve"> with </w:t>
      </w:r>
      <w:r w:rsidR="004304EB" w:rsidRPr="004304EB">
        <w:rPr>
          <w:rFonts w:ascii="Times New Roman" w:eastAsia="Times New Roman" w:hAnsi="Times New Roman" w:cs="Times New Roman"/>
          <w:i/>
          <w:sz w:val="24"/>
        </w:rPr>
        <w:t xml:space="preserve">P. </w:t>
      </w:r>
      <w:proofErr w:type="spellStart"/>
      <w:r w:rsidR="004304EB" w:rsidRPr="004304EB">
        <w:rPr>
          <w:rFonts w:ascii="Times New Roman" w:eastAsia="Times New Roman" w:hAnsi="Times New Roman" w:cs="Times New Roman"/>
          <w:i/>
          <w:sz w:val="24"/>
        </w:rPr>
        <w:t>airoides</w:t>
      </w:r>
      <w:proofErr w:type="spellEnd"/>
      <w:r w:rsidR="004304EB">
        <w:rPr>
          <w:rFonts w:ascii="Times New Roman" w:eastAsia="Times New Roman" w:hAnsi="Times New Roman" w:cs="Times New Roman"/>
          <w:sz w:val="24"/>
        </w:rPr>
        <w:t xml:space="preserve"> took place at </w:t>
      </w:r>
      <w:proofErr w:type="spellStart"/>
      <w:r w:rsidR="004304EB">
        <w:rPr>
          <w:rFonts w:ascii="Times New Roman" w:eastAsia="Times New Roman" w:hAnsi="Times New Roman" w:cs="Times New Roman"/>
          <w:sz w:val="24"/>
        </w:rPr>
        <w:t>Kunjin</w:t>
      </w:r>
      <w:proofErr w:type="spellEnd"/>
      <w:r w:rsidR="004304EB">
        <w:rPr>
          <w:rFonts w:ascii="Times New Roman" w:eastAsia="Times New Roman" w:hAnsi="Times New Roman" w:cs="Times New Roman"/>
          <w:sz w:val="24"/>
        </w:rPr>
        <w:t xml:space="preserve"> Reserve to reflect where both grass species were present in greater relative abundances (</w:t>
      </w:r>
      <w:r w:rsidR="004304EB" w:rsidRPr="004304EB">
        <w:rPr>
          <w:rFonts w:ascii="Times New Roman" w:eastAsia="Times New Roman" w:hAnsi="Times New Roman" w:cs="Times New Roman"/>
          <w:i/>
          <w:sz w:val="24"/>
        </w:rPr>
        <w:t>W. acuminata</w:t>
      </w:r>
      <w:r w:rsidR="004304EB">
        <w:rPr>
          <w:rFonts w:ascii="Times New Roman" w:eastAsia="Times New Roman" w:hAnsi="Times New Roman" w:cs="Times New Roman"/>
          <w:sz w:val="24"/>
        </w:rPr>
        <w:t xml:space="preserve"> was common at both reserves). At Bendering Reserve,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were both locally abundant and present at varying relative frequencies in natural mixtures. In early August, </w:t>
      </w:r>
      <w:r w:rsidR="00605708">
        <w:rPr>
          <w:rFonts w:ascii="Times New Roman" w:eastAsia="Times New Roman" w:hAnsi="Times New Roman" w:cs="Times New Roman"/>
          <w:sz w:val="24"/>
        </w:rPr>
        <w:t xml:space="preserve">2013 ten </w:t>
      </w:r>
      <w:r>
        <w:rPr>
          <w:rFonts w:ascii="Times New Roman" w:eastAsia="Times New Roman" w:hAnsi="Times New Roman" w:cs="Times New Roman"/>
          <w:sz w:val="24"/>
        </w:rPr>
        <w:t xml:space="preserve">30 x 30 cm plots were established using quadrats in areas containing two-species mixtures of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Plots containing monocultures of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(n=8) were also established at the same site to enable investigation of facilitation and comparisons of the strength of intra v</w:t>
      </w:r>
      <w:r w:rsidR="00CF69A1">
        <w:rPr>
          <w:rFonts w:ascii="Times New Roman" w:eastAsia="Times New Roman" w:hAnsi="Times New Roman" w:cs="Times New Roman"/>
          <w:sz w:val="24"/>
        </w:rPr>
        <w:t>ersu</w:t>
      </w:r>
      <w:r>
        <w:rPr>
          <w:rFonts w:ascii="Times New Roman" w:eastAsia="Times New Roman" w:hAnsi="Times New Roman" w:cs="Times New Roman"/>
          <w:sz w:val="24"/>
        </w:rPr>
        <w:t xml:space="preserve">s interspecific competition for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w:t>
      </w:r>
      <w:r w:rsidR="00DE05AD">
        <w:rPr>
          <w:rFonts w:ascii="Times New Roman" w:eastAsia="Times New Roman" w:hAnsi="Times New Roman" w:cs="Times New Roman"/>
          <w:sz w:val="24"/>
        </w:rPr>
        <w:t xml:space="preserve">Quadrats were located randomly within the experimental site and were separated from one another by at least 1m. </w:t>
      </w:r>
      <w:r>
        <w:rPr>
          <w:rFonts w:ascii="Times New Roman" w:eastAsia="Times New Roman" w:hAnsi="Times New Roman" w:cs="Times New Roman"/>
          <w:sz w:val="24"/>
        </w:rPr>
        <w:t xml:space="preserve">All non-focal species were weeded out of the quadrats, though mixtures and monocultures were chosen such that non-focals were absent or present </w:t>
      </w:r>
      <w:r w:rsidR="00610682">
        <w:rPr>
          <w:rFonts w:ascii="Times New Roman" w:eastAsia="Times New Roman" w:hAnsi="Times New Roman" w:cs="Times New Roman"/>
          <w:sz w:val="24"/>
        </w:rPr>
        <w:t xml:space="preserve">only </w:t>
      </w:r>
      <w:r>
        <w:rPr>
          <w:rFonts w:ascii="Times New Roman" w:eastAsia="Times New Roman" w:hAnsi="Times New Roman" w:cs="Times New Roman"/>
          <w:sz w:val="24"/>
        </w:rPr>
        <w:t xml:space="preserve">at low abundances </w:t>
      </w:r>
      <w:r w:rsidR="00610682">
        <w:rPr>
          <w:rFonts w:ascii="Times New Roman" w:eastAsia="Times New Roman" w:hAnsi="Times New Roman" w:cs="Times New Roman"/>
          <w:sz w:val="24"/>
        </w:rPr>
        <w:t xml:space="preserve">such that only </w:t>
      </w:r>
      <w:r>
        <w:rPr>
          <w:rFonts w:ascii="Times New Roman" w:eastAsia="Times New Roman" w:hAnsi="Times New Roman" w:cs="Times New Roman"/>
          <w:sz w:val="24"/>
        </w:rPr>
        <w:t xml:space="preserve">minimal weeding was required. We treated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as the focal species in this field study and allowed its density to vary between 5 and 25 individuals </w:t>
      </w:r>
      <w:r w:rsidR="00067022">
        <w:rPr>
          <w:rFonts w:ascii="Times New Roman" w:eastAsia="Times New Roman" w:hAnsi="Times New Roman" w:cs="Times New Roman"/>
          <w:sz w:val="24"/>
        </w:rPr>
        <w:t xml:space="preserve">per quadrat </w:t>
      </w:r>
      <w:r>
        <w:rPr>
          <w:rFonts w:ascii="Times New Roman" w:eastAsia="Times New Roman" w:hAnsi="Times New Roman" w:cs="Times New Roman"/>
          <w:sz w:val="24"/>
        </w:rPr>
        <w:t xml:space="preserve">while keeping the density of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relatively constant between 120 – 180 individuals per quadrat</w:t>
      </w:r>
      <w:r w:rsidR="00677979">
        <w:rPr>
          <w:rFonts w:ascii="Times New Roman" w:eastAsia="Times New Roman" w:hAnsi="Times New Roman" w:cs="Times New Roman"/>
          <w:sz w:val="24"/>
        </w:rPr>
        <w:t xml:space="preserve">. These densities are consistent with densities measured in interaction </w:t>
      </w:r>
      <w:proofErr w:type="spellStart"/>
      <w:r w:rsidR="00677979">
        <w:rPr>
          <w:rFonts w:ascii="Times New Roman" w:eastAsia="Times New Roman" w:hAnsi="Times New Roman" w:cs="Times New Roman"/>
          <w:sz w:val="24"/>
        </w:rPr>
        <w:t>neighborhoods</w:t>
      </w:r>
      <w:proofErr w:type="spellEnd"/>
      <w:r w:rsidR="00677979">
        <w:rPr>
          <w:rFonts w:ascii="Times New Roman" w:eastAsia="Times New Roman" w:hAnsi="Times New Roman" w:cs="Times New Roman"/>
          <w:sz w:val="24"/>
        </w:rPr>
        <w:t xml:space="preserve"> of a variety of species in this system</w:t>
      </w:r>
      <w:r w:rsidR="0004119E">
        <w:rPr>
          <w:rFonts w:ascii="Times New Roman" w:eastAsia="Times New Roman" w:hAnsi="Times New Roman" w:cs="Times New Roman"/>
          <w:sz w:val="24"/>
        </w:rPr>
        <w:t xml:space="preserve"> (Mayfield &amp; Stouffer 2017)</w:t>
      </w:r>
      <w:r w:rsidR="00677979">
        <w:rPr>
          <w:rFonts w:ascii="Times New Roman" w:eastAsia="Times New Roman" w:hAnsi="Times New Roman" w:cs="Times New Roman"/>
          <w:sz w:val="24"/>
        </w:rPr>
        <w:t xml:space="preserve">.  </w:t>
      </w:r>
    </w:p>
    <w:p w14:paraId="78B21218" w14:textId="77777777" w:rsidR="00CC6B7B" w:rsidRDefault="00CC6B7B">
      <w:pPr>
        <w:spacing w:after="0" w:line="480" w:lineRule="auto"/>
        <w:rPr>
          <w:rFonts w:ascii="Times New Roman" w:eastAsia="Times New Roman" w:hAnsi="Times New Roman" w:cs="Times New Roman"/>
          <w:sz w:val="24"/>
        </w:rPr>
      </w:pPr>
    </w:p>
    <w:p w14:paraId="626D28B0" w14:textId="09EFC261" w:rsidR="00CC6B7B" w:rsidRDefault="00CC4BC7">
      <w:pPr>
        <w:spacing w:after="0" w:line="480" w:lineRule="auto"/>
        <w:rPr>
          <w:rFonts w:ascii="Times New Roman" w:eastAsia="Times New Roman" w:hAnsi="Times New Roman" w:cs="Times New Roman"/>
          <w:sz w:val="24"/>
        </w:rPr>
      </w:pPr>
      <w:r w:rsidRPr="00030608">
        <w:rPr>
          <w:rFonts w:ascii="Times New Roman" w:eastAsia="Times New Roman" w:hAnsi="Times New Roman" w:cs="Times New Roman"/>
          <w:sz w:val="24"/>
        </w:rPr>
        <w:t>To assess whether local-scale environmental heterogeneity was respons</w:t>
      </w:r>
      <w:r w:rsidRPr="00DD7305">
        <w:rPr>
          <w:rFonts w:ascii="Times New Roman" w:eastAsia="Times New Roman" w:hAnsi="Times New Roman" w:cs="Times New Roman"/>
          <w:sz w:val="24"/>
        </w:rPr>
        <w:t>ible for differential</w:t>
      </w:r>
      <w:r>
        <w:rPr>
          <w:rFonts w:ascii="Times New Roman" w:eastAsia="Times New Roman" w:hAnsi="Times New Roman" w:cs="Times New Roman"/>
          <w:sz w:val="24"/>
        </w:rPr>
        <w:t xml:space="preserve"> performance of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individuals, we recorded </w:t>
      </w:r>
      <w:r>
        <w:rPr>
          <w:rFonts w:ascii="Times New Roman" w:eastAsia="Times New Roman" w:hAnsi="Times New Roman" w:cs="Times New Roman"/>
          <w:i/>
          <w:sz w:val="24"/>
        </w:rPr>
        <w:t xml:space="preserve">E. </w:t>
      </w:r>
      <w:proofErr w:type="spellStart"/>
      <w:r>
        <w:rPr>
          <w:rFonts w:ascii="Times New Roman" w:eastAsia="Times New Roman" w:hAnsi="Times New Roman" w:cs="Times New Roman"/>
          <w:i/>
          <w:sz w:val="24"/>
        </w:rPr>
        <w:t>loxophleba</w:t>
      </w:r>
      <w:proofErr w:type="spellEnd"/>
      <w:r>
        <w:rPr>
          <w:rFonts w:ascii="Times New Roman" w:eastAsia="Times New Roman" w:hAnsi="Times New Roman" w:cs="Times New Roman"/>
          <w:sz w:val="24"/>
        </w:rPr>
        <w:t xml:space="preserve"> </w:t>
      </w:r>
      <w:r w:rsidR="0013111E">
        <w:rPr>
          <w:rFonts w:ascii="Times New Roman" w:eastAsia="Times New Roman" w:hAnsi="Times New Roman" w:cs="Times New Roman"/>
          <w:sz w:val="24"/>
        </w:rPr>
        <w:t xml:space="preserve">(York </w:t>
      </w:r>
      <w:r w:rsidR="005105C1">
        <w:rPr>
          <w:rFonts w:ascii="Times New Roman" w:eastAsia="Times New Roman" w:hAnsi="Times New Roman" w:cs="Times New Roman"/>
          <w:sz w:val="24"/>
        </w:rPr>
        <w:t>g</w:t>
      </w:r>
      <w:r w:rsidR="0013111E">
        <w:rPr>
          <w:rFonts w:ascii="Times New Roman" w:eastAsia="Times New Roman" w:hAnsi="Times New Roman" w:cs="Times New Roman"/>
          <w:sz w:val="24"/>
        </w:rPr>
        <w:t>um</w:t>
      </w:r>
      <w:r w:rsidR="00677979">
        <w:rPr>
          <w:rFonts w:ascii="Times New Roman" w:eastAsia="Times New Roman" w:hAnsi="Times New Roman" w:cs="Times New Roman"/>
          <w:sz w:val="24"/>
        </w:rPr>
        <w:t xml:space="preserve"> tree</w:t>
      </w:r>
      <w:r w:rsidR="0013111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litter </w:t>
      </w:r>
      <w:r>
        <w:rPr>
          <w:rFonts w:ascii="Times New Roman" w:eastAsia="Times New Roman" w:hAnsi="Times New Roman" w:cs="Times New Roman"/>
          <w:sz w:val="24"/>
        </w:rPr>
        <w:lastRenderedPageBreak/>
        <w:t xml:space="preserve">percent cover, </w:t>
      </w:r>
      <w:r>
        <w:rPr>
          <w:rFonts w:ascii="Times New Roman" w:eastAsia="Times New Roman" w:hAnsi="Times New Roman" w:cs="Times New Roman"/>
          <w:i/>
          <w:sz w:val="24"/>
        </w:rPr>
        <w:t>A. acuminata</w:t>
      </w:r>
      <w:r>
        <w:rPr>
          <w:rFonts w:ascii="Times New Roman" w:eastAsia="Times New Roman" w:hAnsi="Times New Roman" w:cs="Times New Roman"/>
          <w:sz w:val="24"/>
        </w:rPr>
        <w:t xml:space="preserve"> </w:t>
      </w:r>
      <w:r w:rsidR="005105C1">
        <w:rPr>
          <w:rFonts w:ascii="Times New Roman" w:eastAsia="Times New Roman" w:hAnsi="Times New Roman" w:cs="Times New Roman"/>
          <w:sz w:val="24"/>
        </w:rPr>
        <w:t>(jam</w:t>
      </w:r>
      <w:r w:rsidR="00677979">
        <w:rPr>
          <w:rFonts w:ascii="Times New Roman" w:eastAsia="Times New Roman" w:hAnsi="Times New Roman" w:cs="Times New Roman"/>
          <w:sz w:val="24"/>
        </w:rPr>
        <w:t xml:space="preserve"> tree</w:t>
      </w:r>
      <w:r w:rsidR="005105C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litter percent cover, </w:t>
      </w:r>
      <w:r w:rsidR="0013111E">
        <w:rPr>
          <w:rFonts w:ascii="Times New Roman" w:eastAsia="Times New Roman" w:hAnsi="Times New Roman" w:cs="Times New Roman"/>
          <w:sz w:val="24"/>
        </w:rPr>
        <w:t xml:space="preserve">total </w:t>
      </w:r>
      <w:r>
        <w:rPr>
          <w:rFonts w:ascii="Times New Roman" w:eastAsia="Times New Roman" w:hAnsi="Times New Roman" w:cs="Times New Roman"/>
          <w:sz w:val="24"/>
        </w:rPr>
        <w:t xml:space="preserve">herbaceous litter percent cover, percent soil moisture halfway through the growing season (late September) and percent overhead tree canopy cover for each quadrat. In addition, we collected dry soil from each quadrat at the end of the growing season which was stored in darkness at room temperature in sealed beakers until analysed for nitrate, ammonium, phosphorus, and potassium content.  To measure whether N-cycling rates were different between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monocultures and plots containing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we deployed three anion-exchange membrane </w:t>
      </w:r>
      <w:r w:rsidR="00EF789B">
        <w:rPr>
          <w:rFonts w:ascii="Times New Roman" w:eastAsia="Times New Roman" w:hAnsi="Times New Roman" w:cs="Times New Roman"/>
          <w:sz w:val="24"/>
        </w:rPr>
        <w:t xml:space="preserve">(IEM) </w:t>
      </w:r>
      <w:r>
        <w:rPr>
          <w:rFonts w:ascii="Times New Roman" w:eastAsia="Times New Roman" w:hAnsi="Times New Roman" w:cs="Times New Roman"/>
          <w:sz w:val="24"/>
        </w:rPr>
        <w:t xml:space="preserve">strips in each quadrat for six weeks during the growing season to estimate nitrate adsorption rates, which were determined according to methods described in </w:t>
      </w:r>
      <w:proofErr w:type="spellStart"/>
      <w:r>
        <w:rPr>
          <w:rFonts w:ascii="Times New Roman" w:eastAsia="Times New Roman" w:hAnsi="Times New Roman" w:cs="Times New Roman"/>
          <w:sz w:val="24"/>
        </w:rPr>
        <w:t>Jasrotia</w:t>
      </w:r>
      <w:proofErr w:type="spellEnd"/>
      <w:r>
        <w:rPr>
          <w:rFonts w:ascii="Times New Roman" w:eastAsia="Times New Roman" w:hAnsi="Times New Roman" w:cs="Times New Roman"/>
          <w:sz w:val="24"/>
        </w:rPr>
        <w:t xml:space="preserve"> &amp;</w:t>
      </w:r>
      <w:r w:rsidR="000B4354">
        <w:rPr>
          <w:rFonts w:ascii="Times New Roman" w:eastAsia="Times New Roman" w:hAnsi="Times New Roman" w:cs="Times New Roman"/>
          <w:sz w:val="24"/>
        </w:rPr>
        <w:t xml:space="preserve"> </w:t>
      </w:r>
      <w:proofErr w:type="spellStart"/>
      <w:r w:rsidR="000B4354">
        <w:rPr>
          <w:rFonts w:ascii="Times New Roman" w:eastAsia="Times New Roman" w:hAnsi="Times New Roman" w:cs="Times New Roman"/>
          <w:sz w:val="24"/>
        </w:rPr>
        <w:t>McSwiney</w:t>
      </w:r>
      <w:proofErr w:type="spellEnd"/>
      <w:r w:rsidR="000B4354">
        <w:rPr>
          <w:rFonts w:ascii="Times New Roman" w:eastAsia="Times New Roman" w:hAnsi="Times New Roman" w:cs="Times New Roman"/>
          <w:sz w:val="24"/>
        </w:rPr>
        <w:t xml:space="preserve"> (2008) and Vogt (2013</w:t>
      </w:r>
      <w:r>
        <w:rPr>
          <w:rFonts w:ascii="Times New Roman" w:eastAsia="Times New Roman" w:hAnsi="Times New Roman" w:cs="Times New Roman"/>
          <w:sz w:val="24"/>
        </w:rPr>
        <w:t xml:space="preserve">). </w:t>
      </w:r>
      <w:r w:rsidR="0004119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Abundances of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were recorded regularly in each quadrat over the course of the growing season.  To assess aboveground biomass of </w:t>
      </w:r>
      <w:r>
        <w:rPr>
          <w:rFonts w:ascii="Times New Roman" w:eastAsia="Times New Roman" w:hAnsi="Times New Roman" w:cs="Times New Roman"/>
          <w:i/>
          <w:sz w:val="24"/>
        </w:rPr>
        <w:t>W. acuminata</w:t>
      </w:r>
      <w:r>
        <w:rPr>
          <w:rFonts w:ascii="Times New Roman" w:eastAsia="Times New Roman" w:hAnsi="Times New Roman" w:cs="Times New Roman"/>
          <w:sz w:val="24"/>
        </w:rPr>
        <w:t>, all focal individuals were harvested in December 2013 once both species had gone to seed, oven dried at 60˚C for one week and then weighed.</w:t>
      </w:r>
    </w:p>
    <w:p w14:paraId="35054A28" w14:textId="77777777" w:rsidR="00AB5AEF" w:rsidRDefault="00AB5AEF">
      <w:pPr>
        <w:spacing w:after="0" w:line="480" w:lineRule="auto"/>
        <w:rPr>
          <w:rFonts w:ascii="Times New Roman" w:eastAsia="Times New Roman" w:hAnsi="Times New Roman" w:cs="Times New Roman"/>
          <w:sz w:val="24"/>
        </w:rPr>
      </w:pPr>
    </w:p>
    <w:p w14:paraId="4586D53E" w14:textId="0D32A18F" w:rsidR="00AB5AEF" w:rsidRDefault="00AB5AEF">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To assess the response of </w:t>
      </w:r>
      <w:r w:rsidRPr="00AB5AEF">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to </w:t>
      </w:r>
      <w:r w:rsidRPr="00AB5AEF">
        <w:rPr>
          <w:rFonts w:ascii="Times New Roman" w:eastAsia="Times New Roman" w:hAnsi="Times New Roman" w:cs="Times New Roman"/>
          <w:i/>
          <w:sz w:val="24"/>
        </w:rPr>
        <w:t xml:space="preserve">P. </w:t>
      </w:r>
      <w:proofErr w:type="spellStart"/>
      <w:r w:rsidRPr="00AB5AEF">
        <w:rPr>
          <w:rFonts w:ascii="Times New Roman" w:eastAsia="Times New Roman" w:hAnsi="Times New Roman" w:cs="Times New Roman"/>
          <w:i/>
          <w:sz w:val="24"/>
        </w:rPr>
        <w:t>airoides</w:t>
      </w:r>
      <w:proofErr w:type="spellEnd"/>
      <w:r>
        <w:rPr>
          <w:rFonts w:ascii="Times New Roman" w:eastAsia="Times New Roman" w:hAnsi="Times New Roman" w:cs="Times New Roman"/>
          <w:sz w:val="24"/>
        </w:rPr>
        <w:t xml:space="preserve"> in the field,</w:t>
      </w:r>
      <w:r w:rsidR="00882327">
        <w:rPr>
          <w:rFonts w:ascii="Times New Roman" w:eastAsia="Times New Roman" w:hAnsi="Times New Roman" w:cs="Times New Roman"/>
          <w:sz w:val="24"/>
        </w:rPr>
        <w:t xml:space="preserve"> </w:t>
      </w:r>
      <w:r w:rsidR="00F12570">
        <w:rPr>
          <w:rFonts w:ascii="Times New Roman" w:eastAsia="Times New Roman" w:hAnsi="Times New Roman" w:cs="Times New Roman"/>
          <w:sz w:val="24"/>
        </w:rPr>
        <w:t>13</w:t>
      </w:r>
      <w:r w:rsidRPr="00AB5AEF">
        <w:rPr>
          <w:rFonts w:ascii="Times New Roman" w:eastAsia="Times New Roman" w:hAnsi="Times New Roman" w:cs="Times New Roman"/>
          <w:sz w:val="24"/>
        </w:rPr>
        <w:t xml:space="preserve"> </w:t>
      </w:r>
      <w:r w:rsidR="00F12570" w:rsidRPr="00F12570">
        <w:rPr>
          <w:rFonts w:ascii="Times New Roman" w:eastAsia="Times New Roman" w:hAnsi="Times New Roman" w:cs="Times New Roman"/>
          <w:i/>
          <w:sz w:val="24"/>
        </w:rPr>
        <w:t>W. acuminata</w:t>
      </w:r>
      <w:r w:rsidR="00F12570">
        <w:rPr>
          <w:rFonts w:ascii="Times New Roman" w:eastAsia="Times New Roman" w:hAnsi="Times New Roman" w:cs="Times New Roman"/>
          <w:sz w:val="24"/>
        </w:rPr>
        <w:t xml:space="preserve"> individuals growing in </w:t>
      </w:r>
      <w:r w:rsidR="0040303F">
        <w:rPr>
          <w:rFonts w:ascii="Times New Roman" w:eastAsia="Times New Roman" w:hAnsi="Times New Roman" w:cs="Times New Roman"/>
          <w:sz w:val="24"/>
        </w:rPr>
        <w:t xml:space="preserve">interaction </w:t>
      </w:r>
      <w:r w:rsidR="00F12570">
        <w:rPr>
          <w:rFonts w:ascii="Times New Roman" w:eastAsia="Times New Roman" w:hAnsi="Times New Roman" w:cs="Times New Roman"/>
          <w:sz w:val="24"/>
        </w:rPr>
        <w:t xml:space="preserve">neighbourhoods </w:t>
      </w:r>
      <w:r w:rsidR="005A71D8">
        <w:rPr>
          <w:rFonts w:ascii="Times New Roman" w:eastAsia="Times New Roman" w:hAnsi="Times New Roman" w:cs="Times New Roman"/>
          <w:sz w:val="24"/>
        </w:rPr>
        <w:t>consisting</w:t>
      </w:r>
      <w:r w:rsidR="00F12570">
        <w:rPr>
          <w:rFonts w:ascii="Times New Roman" w:eastAsia="Times New Roman" w:hAnsi="Times New Roman" w:cs="Times New Roman"/>
          <w:sz w:val="24"/>
        </w:rPr>
        <w:t xml:space="preserve"> solely</w:t>
      </w:r>
      <w:r w:rsidR="005A71D8">
        <w:rPr>
          <w:rFonts w:ascii="Times New Roman" w:eastAsia="Times New Roman" w:hAnsi="Times New Roman" w:cs="Times New Roman"/>
          <w:sz w:val="24"/>
        </w:rPr>
        <w:t xml:space="preserve"> of</w:t>
      </w:r>
      <w:r w:rsidR="00F12570">
        <w:rPr>
          <w:rFonts w:ascii="Times New Roman" w:eastAsia="Times New Roman" w:hAnsi="Times New Roman" w:cs="Times New Roman"/>
          <w:sz w:val="24"/>
        </w:rPr>
        <w:t xml:space="preserve"> </w:t>
      </w:r>
      <w:r w:rsidR="00F12570" w:rsidRPr="00F12570">
        <w:rPr>
          <w:rFonts w:ascii="Times New Roman" w:eastAsia="Times New Roman" w:hAnsi="Times New Roman" w:cs="Times New Roman"/>
          <w:i/>
          <w:sz w:val="24"/>
        </w:rPr>
        <w:t xml:space="preserve">P. </w:t>
      </w:r>
      <w:proofErr w:type="spellStart"/>
      <w:r w:rsidR="00F12570" w:rsidRPr="00F12570">
        <w:rPr>
          <w:rFonts w:ascii="Times New Roman" w:eastAsia="Times New Roman" w:hAnsi="Times New Roman" w:cs="Times New Roman"/>
          <w:i/>
          <w:sz w:val="24"/>
        </w:rPr>
        <w:t>airoides</w:t>
      </w:r>
      <w:proofErr w:type="spellEnd"/>
      <w:r w:rsidR="00F12570">
        <w:rPr>
          <w:rFonts w:ascii="Times New Roman" w:eastAsia="Times New Roman" w:hAnsi="Times New Roman" w:cs="Times New Roman"/>
          <w:sz w:val="24"/>
        </w:rPr>
        <w:t xml:space="preserve"> </w:t>
      </w:r>
      <w:r w:rsidR="0040303F">
        <w:rPr>
          <w:rFonts w:ascii="Times New Roman" w:eastAsia="Times New Roman" w:hAnsi="Times New Roman" w:cs="Times New Roman"/>
          <w:sz w:val="24"/>
        </w:rPr>
        <w:t xml:space="preserve">(determined by placing a 10 cm diameter metal ring at ground level around each focal </w:t>
      </w:r>
      <w:r w:rsidR="0040303F" w:rsidRPr="005A71D8">
        <w:rPr>
          <w:rFonts w:ascii="Times New Roman" w:eastAsia="Times New Roman" w:hAnsi="Times New Roman" w:cs="Times New Roman"/>
          <w:i/>
          <w:sz w:val="24"/>
        </w:rPr>
        <w:t>W. acuminata</w:t>
      </w:r>
      <w:r w:rsidR="0040303F">
        <w:rPr>
          <w:rFonts w:ascii="Times New Roman" w:eastAsia="Times New Roman" w:hAnsi="Times New Roman" w:cs="Times New Roman"/>
          <w:sz w:val="24"/>
        </w:rPr>
        <w:t xml:space="preserve"> individual)</w:t>
      </w:r>
      <w:r w:rsidR="008B1459">
        <w:rPr>
          <w:rFonts w:ascii="Times New Roman" w:eastAsia="Times New Roman" w:hAnsi="Times New Roman" w:cs="Times New Roman"/>
          <w:sz w:val="24"/>
        </w:rPr>
        <w:t xml:space="preserve"> </w:t>
      </w:r>
      <w:r w:rsidR="008B1459" w:rsidRPr="00AB5AEF">
        <w:rPr>
          <w:rFonts w:ascii="Times New Roman" w:eastAsia="Times New Roman" w:hAnsi="Times New Roman" w:cs="Times New Roman"/>
          <w:sz w:val="24"/>
        </w:rPr>
        <w:t xml:space="preserve">were </w:t>
      </w:r>
      <w:r w:rsidR="008B1459">
        <w:rPr>
          <w:rFonts w:ascii="Times New Roman" w:eastAsia="Times New Roman" w:hAnsi="Times New Roman" w:cs="Times New Roman"/>
          <w:sz w:val="24"/>
        </w:rPr>
        <w:t>located in</w:t>
      </w:r>
      <w:r w:rsidR="008B1459" w:rsidRPr="00AB5AEF">
        <w:rPr>
          <w:rFonts w:ascii="Times New Roman" w:eastAsia="Times New Roman" w:hAnsi="Times New Roman" w:cs="Times New Roman"/>
          <w:sz w:val="24"/>
        </w:rPr>
        <w:t xml:space="preserve"> </w:t>
      </w:r>
      <w:r w:rsidR="008B1459">
        <w:rPr>
          <w:rFonts w:ascii="Times New Roman" w:eastAsia="Times New Roman" w:hAnsi="Times New Roman" w:cs="Times New Roman"/>
          <w:sz w:val="24"/>
        </w:rPr>
        <w:t xml:space="preserve">a </w:t>
      </w:r>
      <w:r w:rsidR="008B1459" w:rsidRPr="00AB5AEF">
        <w:rPr>
          <w:rFonts w:ascii="Times New Roman" w:eastAsia="Times New Roman" w:hAnsi="Times New Roman" w:cs="Times New Roman"/>
          <w:sz w:val="24"/>
        </w:rPr>
        <w:t xml:space="preserve">York gum-jam woodland </w:t>
      </w:r>
      <w:r w:rsidR="008B1459">
        <w:rPr>
          <w:rFonts w:ascii="Times New Roman" w:eastAsia="Times New Roman" w:hAnsi="Times New Roman" w:cs="Times New Roman"/>
          <w:sz w:val="24"/>
        </w:rPr>
        <w:t>in</w:t>
      </w:r>
      <w:r w:rsidR="008B1459" w:rsidRPr="00AB5AEF">
        <w:rPr>
          <w:rFonts w:ascii="Times New Roman" w:eastAsia="Times New Roman" w:hAnsi="Times New Roman" w:cs="Times New Roman"/>
          <w:sz w:val="24"/>
        </w:rPr>
        <w:t xml:space="preserve"> </w:t>
      </w:r>
      <w:proofErr w:type="spellStart"/>
      <w:r w:rsidR="004304EB">
        <w:rPr>
          <w:rFonts w:ascii="Times New Roman" w:eastAsia="Times New Roman" w:hAnsi="Times New Roman" w:cs="Times New Roman"/>
          <w:sz w:val="24"/>
        </w:rPr>
        <w:t>Kunjin</w:t>
      </w:r>
      <w:proofErr w:type="spellEnd"/>
      <w:r w:rsidR="004304EB">
        <w:rPr>
          <w:rFonts w:ascii="Times New Roman" w:eastAsia="Times New Roman" w:hAnsi="Times New Roman" w:cs="Times New Roman"/>
          <w:sz w:val="24"/>
        </w:rPr>
        <w:t xml:space="preserve"> Reserve </w:t>
      </w:r>
      <w:r w:rsidR="008B1459">
        <w:rPr>
          <w:rFonts w:ascii="Times New Roman" w:eastAsia="Times New Roman" w:hAnsi="Times New Roman" w:cs="Times New Roman"/>
          <w:sz w:val="24"/>
        </w:rPr>
        <w:t>in August 2013</w:t>
      </w:r>
      <w:r w:rsidRPr="00AB5AEF">
        <w:rPr>
          <w:rFonts w:ascii="Times New Roman" w:eastAsia="Times New Roman" w:hAnsi="Times New Roman" w:cs="Times New Roman"/>
          <w:sz w:val="24"/>
        </w:rPr>
        <w:t xml:space="preserve">. </w:t>
      </w:r>
      <w:r w:rsidR="00F12570" w:rsidRPr="00F12570">
        <w:rPr>
          <w:rFonts w:ascii="Times New Roman" w:eastAsia="Times New Roman" w:hAnsi="Times New Roman" w:cs="Times New Roman"/>
          <w:i/>
          <w:sz w:val="24"/>
        </w:rPr>
        <w:t>W. acuminata</w:t>
      </w:r>
      <w:r w:rsidR="00F12570">
        <w:rPr>
          <w:rFonts w:ascii="Times New Roman" w:eastAsia="Times New Roman" w:hAnsi="Times New Roman" w:cs="Times New Roman"/>
          <w:sz w:val="24"/>
        </w:rPr>
        <w:t xml:space="preserve"> individuals </w:t>
      </w:r>
      <w:r w:rsidR="0040303F">
        <w:rPr>
          <w:rFonts w:ascii="Times New Roman" w:eastAsia="Times New Roman" w:hAnsi="Times New Roman" w:cs="Times New Roman"/>
          <w:sz w:val="24"/>
        </w:rPr>
        <w:t xml:space="preserve">in neighbourhoods containing </w:t>
      </w:r>
      <w:r w:rsidR="005A71D8">
        <w:rPr>
          <w:rFonts w:ascii="Times New Roman" w:eastAsia="Times New Roman" w:hAnsi="Times New Roman" w:cs="Times New Roman"/>
          <w:sz w:val="24"/>
        </w:rPr>
        <w:t xml:space="preserve">a background mixture of exotic species </w:t>
      </w:r>
      <w:r w:rsidR="00F12570">
        <w:rPr>
          <w:rFonts w:ascii="Times New Roman" w:eastAsia="Times New Roman" w:hAnsi="Times New Roman" w:cs="Times New Roman"/>
          <w:sz w:val="24"/>
        </w:rPr>
        <w:t xml:space="preserve">were also located to permit comparisons </w:t>
      </w:r>
      <w:r w:rsidR="0040303F">
        <w:rPr>
          <w:rFonts w:ascii="Times New Roman" w:eastAsia="Times New Roman" w:hAnsi="Times New Roman" w:cs="Times New Roman"/>
          <w:sz w:val="24"/>
        </w:rPr>
        <w:t xml:space="preserve">between their effects and those solely due to </w:t>
      </w:r>
      <w:r w:rsidR="00F12570" w:rsidRPr="00F12570">
        <w:rPr>
          <w:rFonts w:ascii="Times New Roman" w:eastAsia="Times New Roman" w:hAnsi="Times New Roman" w:cs="Times New Roman"/>
          <w:i/>
          <w:sz w:val="24"/>
        </w:rPr>
        <w:t xml:space="preserve">P. </w:t>
      </w:r>
      <w:proofErr w:type="spellStart"/>
      <w:r w:rsidR="00F12570" w:rsidRPr="00F12570">
        <w:rPr>
          <w:rFonts w:ascii="Times New Roman" w:eastAsia="Times New Roman" w:hAnsi="Times New Roman" w:cs="Times New Roman"/>
          <w:i/>
          <w:sz w:val="24"/>
        </w:rPr>
        <w:t>airoides</w:t>
      </w:r>
      <w:proofErr w:type="spellEnd"/>
      <w:r w:rsidR="00F12570">
        <w:rPr>
          <w:rFonts w:ascii="Times New Roman" w:eastAsia="Times New Roman" w:hAnsi="Times New Roman" w:cs="Times New Roman"/>
          <w:sz w:val="24"/>
        </w:rPr>
        <w:t xml:space="preserve"> on </w:t>
      </w:r>
      <w:r w:rsidR="00F12570" w:rsidRPr="00F12570">
        <w:rPr>
          <w:rFonts w:ascii="Times New Roman" w:eastAsia="Times New Roman" w:hAnsi="Times New Roman" w:cs="Times New Roman"/>
          <w:i/>
          <w:sz w:val="24"/>
        </w:rPr>
        <w:t>W. acuminata</w:t>
      </w:r>
      <w:r w:rsidR="00F12570">
        <w:rPr>
          <w:rFonts w:ascii="Times New Roman" w:eastAsia="Times New Roman" w:hAnsi="Times New Roman" w:cs="Times New Roman"/>
          <w:sz w:val="24"/>
        </w:rPr>
        <w:t xml:space="preserve">. </w:t>
      </w:r>
      <w:r w:rsidR="005A71D8">
        <w:rPr>
          <w:rFonts w:ascii="Times New Roman" w:eastAsia="Times New Roman" w:hAnsi="Times New Roman" w:cs="Times New Roman"/>
          <w:sz w:val="24"/>
        </w:rPr>
        <w:t xml:space="preserve">In addition, </w:t>
      </w:r>
      <w:r w:rsidR="008B1459">
        <w:rPr>
          <w:rFonts w:ascii="Times New Roman" w:eastAsia="Times New Roman" w:hAnsi="Times New Roman" w:cs="Times New Roman"/>
          <w:sz w:val="24"/>
        </w:rPr>
        <w:t>15</w:t>
      </w:r>
      <w:r w:rsidR="00F12570">
        <w:rPr>
          <w:rFonts w:ascii="Times New Roman" w:eastAsia="Times New Roman" w:hAnsi="Times New Roman" w:cs="Times New Roman"/>
          <w:sz w:val="24"/>
        </w:rPr>
        <w:t xml:space="preserve"> </w:t>
      </w:r>
      <w:r w:rsidR="0040303F" w:rsidRPr="0040303F">
        <w:rPr>
          <w:rFonts w:ascii="Times New Roman" w:eastAsia="Times New Roman" w:hAnsi="Times New Roman" w:cs="Times New Roman"/>
          <w:i/>
          <w:sz w:val="24"/>
        </w:rPr>
        <w:t>W. acuminata</w:t>
      </w:r>
      <w:r w:rsidR="0040303F">
        <w:rPr>
          <w:rFonts w:ascii="Times New Roman" w:eastAsia="Times New Roman" w:hAnsi="Times New Roman" w:cs="Times New Roman"/>
          <w:sz w:val="24"/>
        </w:rPr>
        <w:t xml:space="preserve"> individuals grown in the absence of competition were </w:t>
      </w:r>
      <w:r w:rsidR="005A71D8">
        <w:rPr>
          <w:rFonts w:ascii="Times New Roman" w:eastAsia="Times New Roman" w:hAnsi="Times New Roman" w:cs="Times New Roman"/>
          <w:sz w:val="24"/>
        </w:rPr>
        <w:t>located</w:t>
      </w:r>
      <w:r w:rsidR="0040303F">
        <w:rPr>
          <w:rFonts w:ascii="Times New Roman" w:eastAsia="Times New Roman" w:hAnsi="Times New Roman" w:cs="Times New Roman"/>
          <w:sz w:val="24"/>
        </w:rPr>
        <w:t xml:space="preserve"> by </w:t>
      </w:r>
      <w:r w:rsidRPr="00AB5AEF">
        <w:rPr>
          <w:rFonts w:ascii="Times New Roman" w:eastAsia="Times New Roman" w:hAnsi="Times New Roman" w:cs="Times New Roman"/>
          <w:sz w:val="24"/>
        </w:rPr>
        <w:t>weed</w:t>
      </w:r>
      <w:r w:rsidR="0040303F">
        <w:rPr>
          <w:rFonts w:ascii="Times New Roman" w:eastAsia="Times New Roman" w:hAnsi="Times New Roman" w:cs="Times New Roman"/>
          <w:sz w:val="24"/>
        </w:rPr>
        <w:t>ing</w:t>
      </w:r>
      <w:r w:rsidRPr="00AB5AEF">
        <w:rPr>
          <w:rFonts w:ascii="Times New Roman" w:eastAsia="Times New Roman" w:hAnsi="Times New Roman" w:cs="Times New Roman"/>
          <w:sz w:val="24"/>
        </w:rPr>
        <w:t xml:space="preserve"> out non-focal species</w:t>
      </w:r>
      <w:r w:rsidR="005A71D8">
        <w:rPr>
          <w:rFonts w:ascii="Times New Roman" w:eastAsia="Times New Roman" w:hAnsi="Times New Roman" w:cs="Times New Roman"/>
          <w:sz w:val="24"/>
        </w:rPr>
        <w:t xml:space="preserve"> to assess overall effects of interactions with exotic species on </w:t>
      </w:r>
      <w:r w:rsidR="005A71D8" w:rsidRPr="005A71D8">
        <w:rPr>
          <w:rFonts w:ascii="Times New Roman" w:eastAsia="Times New Roman" w:hAnsi="Times New Roman" w:cs="Times New Roman"/>
          <w:i/>
          <w:sz w:val="24"/>
        </w:rPr>
        <w:t>W. acuminata</w:t>
      </w:r>
      <w:r w:rsidR="005A71D8">
        <w:rPr>
          <w:rFonts w:ascii="Times New Roman" w:eastAsia="Times New Roman" w:hAnsi="Times New Roman" w:cs="Times New Roman"/>
          <w:sz w:val="24"/>
        </w:rPr>
        <w:t xml:space="preserve"> performance</w:t>
      </w:r>
      <w:r w:rsidRPr="00AB5AEF">
        <w:rPr>
          <w:rFonts w:ascii="Times New Roman" w:eastAsia="Times New Roman" w:hAnsi="Times New Roman" w:cs="Times New Roman"/>
          <w:sz w:val="24"/>
        </w:rPr>
        <w:t xml:space="preserve">. </w:t>
      </w:r>
      <w:r w:rsidR="0004119E">
        <w:rPr>
          <w:rFonts w:ascii="Times New Roman" w:eastAsia="Times New Roman" w:hAnsi="Times New Roman" w:cs="Times New Roman"/>
          <w:sz w:val="24"/>
        </w:rPr>
        <w:t xml:space="preserve">We did not test differences in N-cycling rates </w:t>
      </w:r>
      <w:r w:rsidR="00EF789B">
        <w:rPr>
          <w:rFonts w:ascii="Times New Roman" w:eastAsia="Times New Roman" w:hAnsi="Times New Roman" w:cs="Times New Roman"/>
          <w:sz w:val="24"/>
        </w:rPr>
        <w:t>at the scale of</w:t>
      </w:r>
      <w:r w:rsidR="0004119E">
        <w:rPr>
          <w:rFonts w:ascii="Times New Roman" w:eastAsia="Times New Roman" w:hAnsi="Times New Roman" w:cs="Times New Roman"/>
          <w:sz w:val="24"/>
        </w:rPr>
        <w:t xml:space="preserve"> </w:t>
      </w:r>
      <w:r w:rsidR="00EF789B">
        <w:rPr>
          <w:rFonts w:ascii="Times New Roman" w:eastAsia="Times New Roman" w:hAnsi="Times New Roman" w:cs="Times New Roman"/>
          <w:sz w:val="24"/>
        </w:rPr>
        <w:t xml:space="preserve">these particular </w:t>
      </w:r>
      <w:r w:rsidR="0004119E">
        <w:rPr>
          <w:rFonts w:ascii="Times New Roman" w:eastAsia="Times New Roman" w:hAnsi="Times New Roman" w:cs="Times New Roman"/>
          <w:sz w:val="24"/>
        </w:rPr>
        <w:t xml:space="preserve">interaction neighbourhoods, </w:t>
      </w:r>
      <w:r w:rsidR="0004119E">
        <w:rPr>
          <w:rFonts w:ascii="Times New Roman" w:eastAsia="Times New Roman" w:hAnsi="Times New Roman" w:cs="Times New Roman"/>
          <w:sz w:val="24"/>
        </w:rPr>
        <w:lastRenderedPageBreak/>
        <w:t xml:space="preserve">though </w:t>
      </w:r>
      <w:r w:rsidR="00EF789B">
        <w:rPr>
          <w:rFonts w:ascii="Times New Roman" w:eastAsia="Times New Roman" w:hAnsi="Times New Roman" w:cs="Times New Roman"/>
          <w:sz w:val="24"/>
        </w:rPr>
        <w:t>IEMs deployed in similar spatially contiguous plots during the 2013 growing season showed no relationship with species composition (Wainwright et al. 2016b)</w:t>
      </w:r>
      <w:r w:rsidR="0004119E">
        <w:rPr>
          <w:rFonts w:ascii="Times New Roman" w:eastAsia="Times New Roman" w:hAnsi="Times New Roman" w:cs="Times New Roman"/>
          <w:sz w:val="24"/>
        </w:rPr>
        <w:t xml:space="preserve">. </w:t>
      </w:r>
      <w:r w:rsidR="0040303F">
        <w:rPr>
          <w:rFonts w:ascii="Times New Roman" w:eastAsia="Times New Roman" w:hAnsi="Times New Roman" w:cs="Times New Roman"/>
          <w:sz w:val="24"/>
        </w:rPr>
        <w:t xml:space="preserve">The identities and abundances of all species </w:t>
      </w:r>
      <w:r w:rsidR="005A71D8">
        <w:rPr>
          <w:rFonts w:ascii="Times New Roman" w:eastAsia="Times New Roman" w:hAnsi="Times New Roman" w:cs="Times New Roman"/>
          <w:sz w:val="24"/>
        </w:rPr>
        <w:t xml:space="preserve">were recorded </w:t>
      </w:r>
      <w:r w:rsidR="0040303F">
        <w:rPr>
          <w:rFonts w:ascii="Times New Roman" w:eastAsia="Times New Roman" w:hAnsi="Times New Roman" w:cs="Times New Roman"/>
          <w:sz w:val="24"/>
        </w:rPr>
        <w:t xml:space="preserve">in these </w:t>
      </w:r>
      <w:r w:rsidR="005A71D8">
        <w:rPr>
          <w:rFonts w:ascii="Times New Roman" w:eastAsia="Times New Roman" w:hAnsi="Times New Roman" w:cs="Times New Roman"/>
          <w:sz w:val="24"/>
        </w:rPr>
        <w:t xml:space="preserve">neighbourhoods, and at peak biomass, the number of flower heads on each </w:t>
      </w:r>
      <w:r w:rsidR="005A71D8" w:rsidRPr="005A71D8">
        <w:rPr>
          <w:rFonts w:ascii="Times New Roman" w:eastAsia="Times New Roman" w:hAnsi="Times New Roman" w:cs="Times New Roman"/>
          <w:i/>
          <w:sz w:val="24"/>
        </w:rPr>
        <w:t>W. acuminata</w:t>
      </w:r>
      <w:r w:rsidR="005A71D8">
        <w:rPr>
          <w:rFonts w:ascii="Times New Roman" w:eastAsia="Times New Roman" w:hAnsi="Times New Roman" w:cs="Times New Roman"/>
          <w:sz w:val="24"/>
        </w:rPr>
        <w:t xml:space="preserve"> individual was recorded as a proxy for reproductive investment</w:t>
      </w:r>
      <w:r w:rsidR="004536D1">
        <w:rPr>
          <w:rFonts w:ascii="Times New Roman" w:eastAsia="Times New Roman" w:hAnsi="Times New Roman" w:cs="Times New Roman"/>
          <w:sz w:val="24"/>
        </w:rPr>
        <w:t xml:space="preserve"> due to its strong correlation with seed count (r</w:t>
      </w:r>
      <w:r w:rsidR="004536D1" w:rsidRPr="004536D1">
        <w:rPr>
          <w:rFonts w:ascii="Times New Roman" w:eastAsia="Times New Roman" w:hAnsi="Times New Roman" w:cs="Times New Roman"/>
          <w:sz w:val="24"/>
          <w:vertAlign w:val="superscript"/>
        </w:rPr>
        <w:t>2</w:t>
      </w:r>
      <w:r w:rsidR="004536D1">
        <w:rPr>
          <w:rFonts w:ascii="Times New Roman" w:eastAsia="Times New Roman" w:hAnsi="Times New Roman" w:cs="Times New Roman"/>
          <w:sz w:val="24"/>
        </w:rPr>
        <w:t>: 0.51, p &lt; 0.0001</w:t>
      </w:r>
      <w:r w:rsidR="004B4ED7">
        <w:rPr>
          <w:rFonts w:ascii="Times New Roman" w:eastAsia="Times New Roman" w:hAnsi="Times New Roman" w:cs="Times New Roman"/>
          <w:sz w:val="24"/>
        </w:rPr>
        <w:t>; Wainwright et al. unpublished data</w:t>
      </w:r>
      <w:r w:rsidR="004536D1">
        <w:rPr>
          <w:rFonts w:ascii="Times New Roman" w:eastAsia="Times New Roman" w:hAnsi="Times New Roman" w:cs="Times New Roman"/>
          <w:sz w:val="24"/>
        </w:rPr>
        <w:t>)</w:t>
      </w:r>
      <w:r w:rsidR="005A71D8">
        <w:rPr>
          <w:rFonts w:ascii="Times New Roman" w:eastAsia="Times New Roman" w:hAnsi="Times New Roman" w:cs="Times New Roman"/>
          <w:sz w:val="24"/>
        </w:rPr>
        <w:t>.</w:t>
      </w:r>
    </w:p>
    <w:p w14:paraId="10BEDF74" w14:textId="77777777" w:rsidR="00CC6B7B" w:rsidRDefault="00CC6B7B">
      <w:pPr>
        <w:spacing w:after="0" w:line="480" w:lineRule="auto"/>
        <w:rPr>
          <w:rFonts w:ascii="Times New Roman" w:eastAsia="Times New Roman" w:hAnsi="Times New Roman" w:cs="Times New Roman"/>
          <w:sz w:val="24"/>
        </w:rPr>
      </w:pPr>
    </w:p>
    <w:p w14:paraId="058F0DC1" w14:textId="77777777" w:rsidR="00CC6B7B" w:rsidRDefault="00CC4BC7">
      <w:pPr>
        <w:spacing w:after="0" w:line="480" w:lineRule="auto"/>
        <w:rPr>
          <w:rFonts w:ascii="Times New Roman" w:eastAsia="Times New Roman" w:hAnsi="Times New Roman" w:cs="Times New Roman"/>
          <w:i/>
          <w:sz w:val="24"/>
        </w:rPr>
      </w:pPr>
      <w:r>
        <w:rPr>
          <w:rFonts w:ascii="Times New Roman" w:eastAsia="Times New Roman" w:hAnsi="Times New Roman" w:cs="Times New Roman"/>
          <w:i/>
          <w:sz w:val="24"/>
        </w:rPr>
        <w:t>Growth chamber experiment</w:t>
      </w:r>
    </w:p>
    <w:p w14:paraId="5C0F69D2" w14:textId="77777777" w:rsidR="00CC6B7B" w:rsidRDefault="00CC6B7B">
      <w:pPr>
        <w:spacing w:after="0" w:line="480" w:lineRule="auto"/>
        <w:rPr>
          <w:rFonts w:ascii="Times New Roman" w:eastAsia="Times New Roman" w:hAnsi="Times New Roman" w:cs="Times New Roman"/>
          <w:sz w:val="24"/>
        </w:rPr>
      </w:pPr>
    </w:p>
    <w:p w14:paraId="565B8CC8" w14:textId="77777777"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growth chamber component of this study explored impacts on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by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and </w:t>
      </w:r>
      <w:r>
        <w:rPr>
          <w:rFonts w:ascii="Times New Roman" w:eastAsia="Times New Roman" w:hAnsi="Times New Roman" w:cs="Times New Roman"/>
          <w:i/>
          <w:sz w:val="24"/>
        </w:rPr>
        <w:t xml:space="preserve">P. </w:t>
      </w:r>
      <w:proofErr w:type="spellStart"/>
      <w:r>
        <w:rPr>
          <w:rFonts w:ascii="Times New Roman" w:eastAsia="Times New Roman" w:hAnsi="Times New Roman" w:cs="Times New Roman"/>
          <w:i/>
          <w:sz w:val="24"/>
        </w:rPr>
        <w:t>airoides</w:t>
      </w:r>
      <w:proofErr w:type="spellEnd"/>
      <w:r>
        <w:rPr>
          <w:rFonts w:ascii="Times New Roman" w:eastAsia="Times New Roman" w:hAnsi="Times New Roman" w:cs="Times New Roman"/>
          <w:sz w:val="24"/>
        </w:rPr>
        <w:t xml:space="preserve"> and measured the relative strength of intra vs interspecific competition for all three focal species.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was grown with either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or </w:t>
      </w:r>
      <w:r>
        <w:rPr>
          <w:rFonts w:ascii="Times New Roman" w:eastAsia="Times New Roman" w:hAnsi="Times New Roman" w:cs="Times New Roman"/>
          <w:i/>
          <w:sz w:val="24"/>
        </w:rPr>
        <w:t xml:space="preserve">P. </w:t>
      </w:r>
      <w:proofErr w:type="spellStart"/>
      <w:r>
        <w:rPr>
          <w:rFonts w:ascii="Times New Roman" w:eastAsia="Times New Roman" w:hAnsi="Times New Roman" w:cs="Times New Roman"/>
          <w:i/>
          <w:sz w:val="24"/>
        </w:rPr>
        <w:t>airoides</w:t>
      </w:r>
      <w:proofErr w:type="spellEnd"/>
      <w:r>
        <w:rPr>
          <w:rFonts w:ascii="Times New Roman" w:eastAsia="Times New Roman" w:hAnsi="Times New Roman" w:cs="Times New Roman"/>
          <w:sz w:val="24"/>
        </w:rPr>
        <w:t xml:space="preserve"> in two-species combinations at three relative frequencies (Fig. 1</w:t>
      </w:r>
      <w:r w:rsidR="00065438">
        <w:rPr>
          <w:rFonts w:ascii="Times New Roman" w:eastAsia="Times New Roman" w:hAnsi="Times New Roman" w:cs="Times New Roman"/>
          <w:sz w:val="24"/>
        </w:rPr>
        <w:t>; Appendix Table 1</w:t>
      </w:r>
      <w:r>
        <w:rPr>
          <w:rFonts w:ascii="Times New Roman" w:eastAsia="Times New Roman" w:hAnsi="Times New Roman" w:cs="Times New Roman"/>
          <w:sz w:val="24"/>
        </w:rPr>
        <w:t xml:space="preserve">). Monocultures of each species were also planted at each density to directly compare species’ performance measures (survival, productivity, and reproductive investment) with and without interspecific competition at a given intraspecific density. </w:t>
      </w:r>
    </w:p>
    <w:p w14:paraId="1134B94A" w14:textId="77777777" w:rsidR="00CC6B7B" w:rsidRDefault="00CC6B7B">
      <w:pPr>
        <w:spacing w:after="0" w:line="480" w:lineRule="auto"/>
        <w:rPr>
          <w:rFonts w:ascii="Times New Roman" w:eastAsia="Times New Roman" w:hAnsi="Times New Roman" w:cs="Times New Roman"/>
          <w:sz w:val="24"/>
        </w:rPr>
      </w:pPr>
    </w:p>
    <w:p w14:paraId="2EB4FD30" w14:textId="6FB9066E"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All of the two-species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 grass) communities were planted from seed at a target density of 60 total plants per pot (78.5 cm</w:t>
      </w: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surface area), with the number of each species varying according to the frequency treatment. This density was chosen based on </w:t>
      </w:r>
      <w:r w:rsidR="005105C1">
        <w:rPr>
          <w:rFonts w:ascii="Times New Roman" w:eastAsia="Times New Roman" w:hAnsi="Times New Roman" w:cs="Times New Roman"/>
          <w:sz w:val="24"/>
        </w:rPr>
        <w:t xml:space="preserve">ranges of </w:t>
      </w:r>
      <w:r>
        <w:rPr>
          <w:rFonts w:ascii="Times New Roman" w:eastAsia="Times New Roman" w:hAnsi="Times New Roman" w:cs="Times New Roman"/>
          <w:sz w:val="24"/>
        </w:rPr>
        <w:t>densities commonly observed in the field</w:t>
      </w:r>
      <w:r w:rsidR="00046A99">
        <w:rPr>
          <w:rFonts w:ascii="Times New Roman" w:eastAsia="Times New Roman" w:hAnsi="Times New Roman" w:cs="Times New Roman"/>
          <w:sz w:val="24"/>
        </w:rPr>
        <w:t xml:space="preserve"> (</w:t>
      </w:r>
      <w:r w:rsidR="00AF4FFB">
        <w:rPr>
          <w:rFonts w:ascii="Times New Roman" w:eastAsia="Times New Roman" w:hAnsi="Times New Roman" w:cs="Times New Roman"/>
          <w:sz w:val="24"/>
        </w:rPr>
        <w:t>Dwyer et al. 2015</w:t>
      </w:r>
      <w:r w:rsidR="00046A99">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046A99">
        <w:rPr>
          <w:rFonts w:ascii="Times New Roman" w:eastAsia="Times New Roman" w:hAnsi="Times New Roman" w:cs="Times New Roman"/>
          <w:sz w:val="24"/>
        </w:rPr>
        <w:t>The three s</w:t>
      </w:r>
      <w:r>
        <w:rPr>
          <w:rFonts w:ascii="Times New Roman" w:eastAsia="Times New Roman" w:hAnsi="Times New Roman" w:cs="Times New Roman"/>
          <w:sz w:val="24"/>
        </w:rPr>
        <w:t>pecies’ relative frequencies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grass ratio) </w:t>
      </w:r>
      <w:r w:rsidR="00046A99">
        <w:rPr>
          <w:rFonts w:ascii="Times New Roman" w:eastAsia="Times New Roman" w:hAnsi="Times New Roman" w:cs="Times New Roman"/>
          <w:sz w:val="24"/>
        </w:rPr>
        <w:t xml:space="preserve">tested </w:t>
      </w:r>
      <w:r w:rsidR="00ED3A56">
        <w:rPr>
          <w:rFonts w:ascii="Times New Roman" w:eastAsia="Times New Roman" w:hAnsi="Times New Roman" w:cs="Times New Roman"/>
          <w:sz w:val="24"/>
        </w:rPr>
        <w:t>were</w:t>
      </w:r>
      <w:r>
        <w:rPr>
          <w:rFonts w:ascii="Times New Roman" w:eastAsia="Times New Roman" w:hAnsi="Times New Roman" w:cs="Times New Roman"/>
          <w:sz w:val="24"/>
        </w:rPr>
        <w:t xml:space="preserve"> 1:5</w:t>
      </w:r>
      <w:r w:rsidR="00ED3A56">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1:1 </w:t>
      </w:r>
      <w:r w:rsidR="00ED3A56">
        <w:rPr>
          <w:rFonts w:ascii="Times New Roman" w:eastAsia="Times New Roman" w:hAnsi="Times New Roman" w:cs="Times New Roman"/>
          <w:sz w:val="24"/>
        </w:rPr>
        <w:t xml:space="preserve">and </w:t>
      </w:r>
      <w:r>
        <w:rPr>
          <w:rFonts w:ascii="Times New Roman" w:eastAsia="Times New Roman" w:hAnsi="Times New Roman" w:cs="Times New Roman"/>
          <w:sz w:val="24"/>
        </w:rPr>
        <w:t xml:space="preserve">5:1. </w:t>
      </w:r>
    </w:p>
    <w:p w14:paraId="7061E1D7" w14:textId="77777777" w:rsidR="00CC6B7B" w:rsidRDefault="00CC6B7B">
      <w:pPr>
        <w:spacing w:after="0" w:line="480" w:lineRule="auto"/>
        <w:rPr>
          <w:rFonts w:ascii="Times New Roman" w:eastAsia="Times New Roman" w:hAnsi="Times New Roman" w:cs="Times New Roman"/>
          <w:sz w:val="24"/>
        </w:rPr>
      </w:pPr>
    </w:p>
    <w:p w14:paraId="7621F947" w14:textId="77777777"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Seeds were collected from mature plants in York gum-jam woodland remnants in October 2011 at Bendering Reserve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Kunjin</w:t>
      </w:r>
      <w:proofErr w:type="spellEnd"/>
      <w:r>
        <w:rPr>
          <w:rFonts w:ascii="Times New Roman" w:eastAsia="Times New Roman" w:hAnsi="Times New Roman" w:cs="Times New Roman"/>
          <w:sz w:val="24"/>
        </w:rPr>
        <w:t xml:space="preserve"> Reserve (32 </w:t>
      </w:r>
      <w:r>
        <w:rPr>
          <w:rFonts w:ascii="Times New Roman" w:eastAsia="Times New Roman" w:hAnsi="Times New Roman" w:cs="Times New Roman"/>
          <w:sz w:val="24"/>
        </w:rPr>
        <w:lastRenderedPageBreak/>
        <w:t xml:space="preserve">°21’19.31”S, 117 °45’42.32”E);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 xml:space="preserve">P. </w:t>
      </w:r>
      <w:proofErr w:type="spellStart"/>
      <w:r>
        <w:rPr>
          <w:rFonts w:ascii="Times New Roman" w:eastAsia="Times New Roman" w:hAnsi="Times New Roman" w:cs="Times New Roman"/>
          <w:i/>
          <w:sz w:val="24"/>
        </w:rPr>
        <w:t>airoides</w:t>
      </w:r>
      <w:proofErr w:type="spellEnd"/>
      <w:r>
        <w:rPr>
          <w:rFonts w:ascii="Times New Roman" w:eastAsia="Times New Roman" w:hAnsi="Times New Roman" w:cs="Times New Roman"/>
          <w:sz w:val="24"/>
        </w:rPr>
        <w:t xml:space="preserve">) and then placed in a drying oven for four weeks at 40°C to after-ripen, which alleviates dormancy of many Australian native forb species (Hoyle et al. 2008). Soil was prepared by The University of Queensland glasshouse facilities to closely resemble the texture and nutrient content of soils in undisturbed York gum-jam woodlands (&lt; 5.0 mg/kg plant-available P; Dwyer et al. 2015), as a 1:3 combination of low-P native potting mix and coarse sand. Seeds of component species were mixed and placed on the soil surface before watering. Each pot was hand-watered every four to five days during the first six weeks of seedling establishment, after which each pot was watered every seven days (35 mL per watering). Throughout the establishment phase, pots were </w:t>
      </w:r>
      <w:proofErr w:type="spellStart"/>
      <w:r>
        <w:rPr>
          <w:rFonts w:ascii="Times New Roman" w:eastAsia="Times New Roman" w:hAnsi="Times New Roman" w:cs="Times New Roman"/>
          <w:sz w:val="24"/>
        </w:rPr>
        <w:t>weeded</w:t>
      </w:r>
      <w:proofErr w:type="spellEnd"/>
      <w:r>
        <w:rPr>
          <w:rFonts w:ascii="Times New Roman" w:eastAsia="Times New Roman" w:hAnsi="Times New Roman" w:cs="Times New Roman"/>
          <w:sz w:val="24"/>
        </w:rPr>
        <w:t xml:space="preserve"> to maintain prescribed plant abundances.</w:t>
      </w:r>
    </w:p>
    <w:p w14:paraId="10650285" w14:textId="77777777" w:rsidR="00CC6B7B" w:rsidRDefault="00CC6B7B">
      <w:pPr>
        <w:spacing w:after="0" w:line="480" w:lineRule="auto"/>
        <w:rPr>
          <w:rFonts w:ascii="Times New Roman" w:eastAsia="Times New Roman" w:hAnsi="Times New Roman" w:cs="Times New Roman"/>
          <w:sz w:val="24"/>
        </w:rPr>
      </w:pPr>
    </w:p>
    <w:p w14:paraId="0E1E672F" w14:textId="77777777"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The experimental mixtures were grown in two temperature-controlled growth chambers (</w:t>
      </w:r>
      <w:proofErr w:type="spellStart"/>
      <w:r>
        <w:rPr>
          <w:rFonts w:ascii="Times New Roman" w:eastAsia="Times New Roman" w:hAnsi="Times New Roman" w:cs="Times New Roman"/>
          <w:sz w:val="24"/>
        </w:rPr>
        <w:t>ThermoFisher</w:t>
      </w:r>
      <w:proofErr w:type="spellEnd"/>
      <w:r>
        <w:rPr>
          <w:rFonts w:ascii="Times New Roman" w:eastAsia="Times New Roman" w:hAnsi="Times New Roman" w:cs="Times New Roman"/>
          <w:sz w:val="24"/>
        </w:rPr>
        <w:t xml:space="preserve"> Scientific, </w:t>
      </w:r>
      <w:proofErr w:type="spellStart"/>
      <w:r>
        <w:rPr>
          <w:rFonts w:ascii="Times New Roman" w:eastAsia="Times New Roman" w:hAnsi="Times New Roman" w:cs="Times New Roman"/>
          <w:sz w:val="24"/>
        </w:rPr>
        <w:t>Adaptis</w:t>
      </w:r>
      <w:proofErr w:type="spellEnd"/>
      <w:r>
        <w:rPr>
          <w:rFonts w:ascii="Times New Roman" w:eastAsia="Times New Roman" w:hAnsi="Times New Roman" w:cs="Times New Roman"/>
          <w:sz w:val="24"/>
        </w:rPr>
        <w:t xml:space="preserve"> 1000) containing fluorescent tubes (c. 650 µ</w:t>
      </w:r>
      <w:proofErr w:type="spellStart"/>
      <w:r>
        <w:rPr>
          <w:rFonts w:ascii="Times New Roman" w:eastAsia="Times New Roman" w:hAnsi="Times New Roman" w:cs="Times New Roman"/>
          <w:sz w:val="24"/>
        </w:rPr>
        <w:t>mol</w:t>
      </w:r>
      <w:proofErr w:type="spellEnd"/>
      <w:r>
        <w:rPr>
          <w:rFonts w:ascii="Times New Roman" w:eastAsia="Times New Roman" w:hAnsi="Times New Roman" w:cs="Times New Roman"/>
          <w:sz w:val="24"/>
        </w:rPr>
        <w:t xml:space="preserve"> m</w:t>
      </w: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s</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at The University of Queensland. Pots were randomly shuffled between both chambers every week to account for any potential chamber or shelf effects. Photoperiod was set to a 12 hour cycle, and temperatures ranged from 17.0°C (day) to 7.0°C (night), based on average temperatures in the central </w:t>
      </w:r>
      <w:proofErr w:type="spellStart"/>
      <w:r>
        <w:rPr>
          <w:rFonts w:ascii="Times New Roman" w:eastAsia="Times New Roman" w:hAnsi="Times New Roman" w:cs="Times New Roman"/>
          <w:sz w:val="24"/>
        </w:rPr>
        <w:t>wheatbelt</w:t>
      </w:r>
      <w:proofErr w:type="spellEnd"/>
      <w:r>
        <w:rPr>
          <w:rFonts w:ascii="Times New Roman" w:eastAsia="Times New Roman" w:hAnsi="Times New Roman" w:cs="Times New Roman"/>
          <w:sz w:val="24"/>
        </w:rPr>
        <w:t xml:space="preserve"> region in July (BOM 2014) when annual plants typically establish.</w:t>
      </w:r>
    </w:p>
    <w:p w14:paraId="3F6938C3" w14:textId="77777777" w:rsidR="00CC6B7B" w:rsidRDefault="00CC6B7B">
      <w:pPr>
        <w:spacing w:after="0" w:line="480" w:lineRule="auto"/>
        <w:rPr>
          <w:rFonts w:ascii="Times New Roman" w:eastAsia="Times New Roman" w:hAnsi="Times New Roman" w:cs="Times New Roman"/>
          <w:sz w:val="24"/>
        </w:rPr>
      </w:pPr>
    </w:p>
    <w:p w14:paraId="42B35DA4" w14:textId="699B8D56"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When plants reached peak biomass four months after planting, all pots were harvested </w:t>
      </w:r>
      <w:r w:rsidR="003E1D99">
        <w:rPr>
          <w:rFonts w:ascii="Times New Roman" w:eastAsia="Times New Roman" w:hAnsi="Times New Roman" w:cs="Times New Roman"/>
          <w:sz w:val="24"/>
        </w:rPr>
        <w:t xml:space="preserve">and </w:t>
      </w:r>
      <w:r>
        <w:rPr>
          <w:rFonts w:ascii="Times New Roman" w:eastAsia="Times New Roman" w:hAnsi="Times New Roman" w:cs="Times New Roman"/>
          <w:sz w:val="24"/>
        </w:rPr>
        <w:t>aboveground biomass</w:t>
      </w:r>
      <w:r w:rsidR="003E1D99">
        <w:rPr>
          <w:rFonts w:ascii="Times New Roman" w:eastAsia="Times New Roman" w:hAnsi="Times New Roman" w:cs="Times New Roman"/>
          <w:sz w:val="24"/>
        </w:rPr>
        <w:t xml:space="preserve"> measured</w:t>
      </w:r>
      <w:r>
        <w:rPr>
          <w:rFonts w:ascii="Times New Roman" w:eastAsia="Times New Roman" w:hAnsi="Times New Roman" w:cs="Times New Roman"/>
          <w:sz w:val="24"/>
        </w:rPr>
        <w:t xml:space="preserve">. Aboveground biomass and number of flowers (for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was recorded at the individual level, while the </w:t>
      </w:r>
      <w:r w:rsidR="00CF69A1">
        <w:rPr>
          <w:rFonts w:ascii="Times New Roman" w:eastAsia="Times New Roman" w:hAnsi="Times New Roman" w:cs="Times New Roman"/>
          <w:sz w:val="24"/>
        </w:rPr>
        <w:t>proportion</w:t>
      </w:r>
      <w:r>
        <w:rPr>
          <w:rFonts w:ascii="Times New Roman" w:eastAsia="Times New Roman" w:hAnsi="Times New Roman" w:cs="Times New Roman"/>
          <w:sz w:val="24"/>
        </w:rPr>
        <w:t xml:space="preserve"> of individuals flowering was recorded at the species level in each pot. </w:t>
      </w:r>
      <w:r w:rsidR="00CF69A1">
        <w:rPr>
          <w:rFonts w:ascii="Times New Roman" w:eastAsia="Times New Roman" w:hAnsi="Times New Roman" w:cs="Times New Roman"/>
          <w:sz w:val="24"/>
        </w:rPr>
        <w:t xml:space="preserve">All variables were recorded at the species level for </w:t>
      </w:r>
      <w:r w:rsidR="00CF69A1" w:rsidRPr="00CF69A1">
        <w:rPr>
          <w:rFonts w:ascii="Times New Roman" w:eastAsia="Times New Roman" w:hAnsi="Times New Roman" w:cs="Times New Roman"/>
          <w:i/>
          <w:sz w:val="24"/>
        </w:rPr>
        <w:t xml:space="preserve">A. </w:t>
      </w:r>
      <w:proofErr w:type="spellStart"/>
      <w:r w:rsidR="00CF69A1" w:rsidRPr="00CF69A1">
        <w:rPr>
          <w:rFonts w:ascii="Times New Roman" w:eastAsia="Times New Roman" w:hAnsi="Times New Roman" w:cs="Times New Roman"/>
          <w:i/>
          <w:sz w:val="24"/>
        </w:rPr>
        <w:t>cupaniana</w:t>
      </w:r>
      <w:proofErr w:type="spellEnd"/>
      <w:r w:rsidR="00CF69A1">
        <w:rPr>
          <w:rFonts w:ascii="Times New Roman" w:eastAsia="Times New Roman" w:hAnsi="Times New Roman" w:cs="Times New Roman"/>
          <w:sz w:val="24"/>
        </w:rPr>
        <w:t xml:space="preserve"> and </w:t>
      </w:r>
      <w:r w:rsidR="00CF69A1" w:rsidRPr="00CF69A1">
        <w:rPr>
          <w:rFonts w:ascii="Times New Roman" w:eastAsia="Times New Roman" w:hAnsi="Times New Roman" w:cs="Times New Roman"/>
          <w:i/>
          <w:sz w:val="24"/>
        </w:rPr>
        <w:t xml:space="preserve">P. </w:t>
      </w:r>
      <w:proofErr w:type="spellStart"/>
      <w:r w:rsidR="00CF69A1" w:rsidRPr="00CF69A1">
        <w:rPr>
          <w:rFonts w:ascii="Times New Roman" w:eastAsia="Times New Roman" w:hAnsi="Times New Roman" w:cs="Times New Roman"/>
          <w:i/>
          <w:sz w:val="24"/>
        </w:rPr>
        <w:t>airoides</w:t>
      </w:r>
      <w:proofErr w:type="spellEnd"/>
      <w:r w:rsidR="00CF69A1">
        <w:rPr>
          <w:rFonts w:ascii="Times New Roman" w:eastAsia="Times New Roman" w:hAnsi="Times New Roman" w:cs="Times New Roman"/>
          <w:sz w:val="24"/>
        </w:rPr>
        <w:t xml:space="preserve"> (aboveground biomass was recorded as the mean biomass per individual per pot).</w:t>
      </w:r>
    </w:p>
    <w:p w14:paraId="761C3D62" w14:textId="77777777" w:rsidR="00CC6B7B" w:rsidRDefault="00CC6B7B">
      <w:pPr>
        <w:spacing w:after="0" w:line="480" w:lineRule="auto"/>
        <w:rPr>
          <w:rFonts w:ascii="Times New Roman" w:eastAsia="Times New Roman" w:hAnsi="Times New Roman" w:cs="Times New Roman"/>
          <w:sz w:val="24"/>
        </w:rPr>
      </w:pPr>
    </w:p>
    <w:p w14:paraId="346BCC84" w14:textId="77777777" w:rsidR="00CC6B7B" w:rsidRDefault="00CC4BC7">
      <w:pPr>
        <w:spacing w:after="0" w:line="480" w:lineRule="auto"/>
        <w:rPr>
          <w:rFonts w:ascii="Times New Roman" w:eastAsia="Times New Roman" w:hAnsi="Times New Roman" w:cs="Times New Roman"/>
          <w:i/>
          <w:sz w:val="24"/>
        </w:rPr>
      </w:pPr>
      <w:r>
        <w:rPr>
          <w:rFonts w:ascii="Times New Roman" w:eastAsia="Times New Roman" w:hAnsi="Times New Roman" w:cs="Times New Roman"/>
          <w:i/>
          <w:sz w:val="24"/>
        </w:rPr>
        <w:t>Statistical analysis</w:t>
      </w:r>
    </w:p>
    <w:p w14:paraId="2691BDCB" w14:textId="77777777" w:rsidR="00CC6B7B" w:rsidRDefault="00CC6B7B">
      <w:pPr>
        <w:spacing w:after="0" w:line="480" w:lineRule="auto"/>
        <w:rPr>
          <w:rFonts w:ascii="Times New Roman" w:eastAsia="Times New Roman" w:hAnsi="Times New Roman" w:cs="Times New Roman"/>
          <w:b/>
          <w:sz w:val="24"/>
        </w:rPr>
      </w:pPr>
    </w:p>
    <w:p w14:paraId="402AE66B" w14:textId="6D11F432"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Analyses </w:t>
      </w:r>
      <w:r w:rsidR="003E1D99">
        <w:rPr>
          <w:rFonts w:ascii="Times New Roman" w:eastAsia="Times New Roman" w:hAnsi="Times New Roman" w:cs="Times New Roman"/>
          <w:sz w:val="24"/>
        </w:rPr>
        <w:t xml:space="preserve">were </w:t>
      </w:r>
      <w:r>
        <w:rPr>
          <w:rFonts w:ascii="Times New Roman" w:eastAsia="Times New Roman" w:hAnsi="Times New Roman" w:cs="Times New Roman"/>
          <w:sz w:val="24"/>
        </w:rPr>
        <w:t xml:space="preserve">conducted in R v 3.1.2 (R Development Core Team 2014) using packages lme4 (Bates et al. 2014), </w:t>
      </w:r>
      <w:proofErr w:type="spellStart"/>
      <w:r>
        <w:rPr>
          <w:rFonts w:ascii="Times New Roman" w:eastAsia="Times New Roman" w:hAnsi="Times New Roman" w:cs="Times New Roman"/>
          <w:sz w:val="24"/>
        </w:rPr>
        <w:t>nlme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Pinheiro</w:t>
      </w:r>
      <w:proofErr w:type="spellEnd"/>
      <w:r>
        <w:rPr>
          <w:rFonts w:ascii="Times New Roman" w:eastAsia="Times New Roman" w:hAnsi="Times New Roman" w:cs="Times New Roman"/>
          <w:sz w:val="24"/>
        </w:rPr>
        <w:t xml:space="preserve"> et al. 2014), and </w:t>
      </w:r>
      <w:proofErr w:type="spellStart"/>
      <w:r>
        <w:rPr>
          <w:rFonts w:ascii="Times New Roman" w:eastAsia="Times New Roman" w:hAnsi="Times New Roman" w:cs="Times New Roman"/>
          <w:sz w:val="24"/>
        </w:rPr>
        <w:t>multcomp</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Horthorn</w:t>
      </w:r>
      <w:proofErr w:type="spellEnd"/>
      <w:r>
        <w:rPr>
          <w:rFonts w:ascii="Times New Roman" w:eastAsia="Times New Roman" w:hAnsi="Times New Roman" w:cs="Times New Roman"/>
          <w:sz w:val="24"/>
        </w:rPr>
        <w:t xml:space="preserve"> et al. 2008).</w:t>
      </w:r>
    </w:p>
    <w:p w14:paraId="48D67043" w14:textId="77777777" w:rsidR="00CC6B7B" w:rsidRDefault="00CC6B7B">
      <w:pPr>
        <w:spacing w:after="0" w:line="480" w:lineRule="auto"/>
        <w:rPr>
          <w:rFonts w:ascii="Times New Roman" w:eastAsia="Times New Roman" w:hAnsi="Times New Roman" w:cs="Times New Roman"/>
          <w:sz w:val="24"/>
        </w:rPr>
      </w:pPr>
    </w:p>
    <w:p w14:paraId="659D8890" w14:textId="77777777" w:rsidR="00CC6B7B" w:rsidRDefault="00CC4BC7">
      <w:pPr>
        <w:spacing w:after="0" w:line="480" w:lineRule="auto"/>
        <w:rPr>
          <w:rFonts w:ascii="Times New Roman" w:eastAsia="Times New Roman" w:hAnsi="Times New Roman" w:cs="Times New Roman"/>
          <w:i/>
          <w:sz w:val="24"/>
        </w:rPr>
      </w:pPr>
      <w:r>
        <w:rPr>
          <w:rFonts w:ascii="Times New Roman" w:eastAsia="Times New Roman" w:hAnsi="Times New Roman" w:cs="Times New Roman"/>
          <w:sz w:val="24"/>
        </w:rPr>
        <w:t>W. acuminata</w:t>
      </w:r>
      <w:r>
        <w:rPr>
          <w:rFonts w:ascii="Times New Roman" w:eastAsia="Times New Roman" w:hAnsi="Times New Roman" w:cs="Times New Roman"/>
          <w:i/>
          <w:sz w:val="24"/>
        </w:rPr>
        <w:t xml:space="preserve"> performance in the field</w:t>
      </w:r>
    </w:p>
    <w:p w14:paraId="678CEE6D" w14:textId="77777777" w:rsidR="00CC6B7B" w:rsidRDefault="00CC6B7B">
      <w:pPr>
        <w:spacing w:after="0" w:line="480" w:lineRule="auto"/>
        <w:rPr>
          <w:rFonts w:ascii="Times New Roman" w:eastAsia="Times New Roman" w:hAnsi="Times New Roman" w:cs="Times New Roman"/>
          <w:sz w:val="24"/>
        </w:rPr>
      </w:pPr>
    </w:p>
    <w:p w14:paraId="24A3BDF1" w14:textId="0E38B896"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To explore whether abiotic differences among plots may have influenced changes in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performance measures, several key environmental variables were compared between monoculture and mixture plots using t-tests with Bonferroni corrections for multiple comparisons: ln(nitrate), ln(ammonium), ln(phosphorus), ln(potassium), nitrate adsorption rate, percent soil moisture, and ln(percent tree canopy cover), </w:t>
      </w:r>
      <w:proofErr w:type="spellStart"/>
      <w:r>
        <w:rPr>
          <w:rFonts w:ascii="Times New Roman" w:eastAsia="Times New Roman" w:hAnsi="Times New Roman" w:cs="Times New Roman"/>
          <w:sz w:val="24"/>
        </w:rPr>
        <w:t>sqrt</w:t>
      </w:r>
      <w:proofErr w:type="spellEnd"/>
      <w:r>
        <w:rPr>
          <w:rFonts w:ascii="Times New Roman" w:eastAsia="Times New Roman" w:hAnsi="Times New Roman" w:cs="Times New Roman"/>
          <w:sz w:val="24"/>
        </w:rPr>
        <w:t>(</w:t>
      </w:r>
      <w:r>
        <w:rPr>
          <w:rFonts w:ascii="Times New Roman" w:eastAsia="Times New Roman" w:hAnsi="Times New Roman" w:cs="Times New Roman"/>
          <w:i/>
          <w:sz w:val="24"/>
        </w:rPr>
        <w:t xml:space="preserve">E. </w:t>
      </w:r>
      <w:proofErr w:type="spellStart"/>
      <w:r>
        <w:rPr>
          <w:rFonts w:ascii="Times New Roman" w:eastAsia="Times New Roman" w:hAnsi="Times New Roman" w:cs="Times New Roman"/>
          <w:i/>
          <w:sz w:val="24"/>
        </w:rPr>
        <w:t>loxophleba</w:t>
      </w:r>
      <w:proofErr w:type="spellEnd"/>
      <w:r>
        <w:rPr>
          <w:rFonts w:ascii="Times New Roman" w:eastAsia="Times New Roman" w:hAnsi="Times New Roman" w:cs="Times New Roman"/>
          <w:sz w:val="24"/>
        </w:rPr>
        <w:t xml:space="preserve"> litter percent cover), </w:t>
      </w:r>
      <w:r>
        <w:rPr>
          <w:rFonts w:ascii="Times New Roman" w:eastAsia="Times New Roman" w:hAnsi="Times New Roman" w:cs="Times New Roman"/>
          <w:i/>
          <w:sz w:val="24"/>
        </w:rPr>
        <w:t>A. acuminata</w:t>
      </w:r>
      <w:r>
        <w:rPr>
          <w:rFonts w:ascii="Times New Roman" w:eastAsia="Times New Roman" w:hAnsi="Times New Roman" w:cs="Times New Roman"/>
          <w:sz w:val="24"/>
        </w:rPr>
        <w:t xml:space="preserve"> litter percent cover, ln(Herbaceous litter percent cover)</w:t>
      </w:r>
      <w:r w:rsidR="00055C57">
        <w:rPr>
          <w:rFonts w:ascii="Times New Roman" w:eastAsia="Times New Roman" w:hAnsi="Times New Roman" w:cs="Times New Roman"/>
          <w:sz w:val="24"/>
        </w:rPr>
        <w:t xml:space="preserve"> were compared at Bendering Reserve, and soil pH and </w:t>
      </w:r>
      <w:proofErr w:type="spellStart"/>
      <w:r w:rsidR="00055C57">
        <w:rPr>
          <w:rFonts w:ascii="Times New Roman" w:eastAsia="Times New Roman" w:hAnsi="Times New Roman" w:cs="Times New Roman"/>
          <w:sz w:val="24"/>
        </w:rPr>
        <w:t>sqrt</w:t>
      </w:r>
      <w:proofErr w:type="spellEnd"/>
      <w:r w:rsidR="00055C57">
        <w:rPr>
          <w:rFonts w:ascii="Times New Roman" w:eastAsia="Times New Roman" w:hAnsi="Times New Roman" w:cs="Times New Roman"/>
          <w:sz w:val="24"/>
        </w:rPr>
        <w:t xml:space="preserve">(percent tree canopy cover) were compared at </w:t>
      </w:r>
      <w:proofErr w:type="spellStart"/>
      <w:r w:rsidR="00055C57">
        <w:rPr>
          <w:rFonts w:ascii="Times New Roman" w:eastAsia="Times New Roman" w:hAnsi="Times New Roman" w:cs="Times New Roman"/>
          <w:sz w:val="24"/>
        </w:rPr>
        <w:t>Kunjin</w:t>
      </w:r>
      <w:proofErr w:type="spellEnd"/>
      <w:r w:rsidR="00055C57">
        <w:rPr>
          <w:rFonts w:ascii="Times New Roman" w:eastAsia="Times New Roman" w:hAnsi="Times New Roman" w:cs="Times New Roman"/>
          <w:sz w:val="24"/>
        </w:rPr>
        <w:t xml:space="preserve"> Reserve</w:t>
      </w:r>
      <w:r>
        <w:rPr>
          <w:rFonts w:ascii="Times New Roman" w:eastAsia="Times New Roman" w:hAnsi="Times New Roman" w:cs="Times New Roman"/>
          <w:sz w:val="24"/>
        </w:rPr>
        <w:t>. Variables were ln- or square-root-transformed as appropriate to improve the normality of their distribution</w:t>
      </w:r>
      <w:r w:rsidR="00FD7C7B">
        <w:rPr>
          <w:rFonts w:ascii="Times New Roman" w:eastAsia="Times New Roman" w:hAnsi="Times New Roman" w:cs="Times New Roman"/>
          <w:sz w:val="24"/>
        </w:rPr>
        <w:t>s</w:t>
      </w:r>
      <w:r w:rsidR="00677979">
        <w:rPr>
          <w:rFonts w:ascii="Times New Roman" w:eastAsia="Times New Roman" w:hAnsi="Times New Roman" w:cs="Times New Roman"/>
          <w:sz w:val="24"/>
        </w:rPr>
        <w:t xml:space="preserve"> to meet model assumptions</w:t>
      </w:r>
      <w:r>
        <w:rPr>
          <w:rFonts w:ascii="Times New Roman" w:eastAsia="Times New Roman" w:hAnsi="Times New Roman" w:cs="Times New Roman"/>
          <w:sz w:val="24"/>
        </w:rPr>
        <w:t xml:space="preserve">. </w:t>
      </w:r>
    </w:p>
    <w:p w14:paraId="38BA8112" w14:textId="77777777" w:rsidR="00CC6B7B" w:rsidRDefault="00CC6B7B">
      <w:pPr>
        <w:spacing w:after="0" w:line="480" w:lineRule="auto"/>
        <w:rPr>
          <w:rFonts w:ascii="Times New Roman" w:eastAsia="Times New Roman" w:hAnsi="Times New Roman" w:cs="Times New Roman"/>
          <w:sz w:val="24"/>
        </w:rPr>
      </w:pPr>
    </w:p>
    <w:p w14:paraId="65F6640E" w14:textId="5E13B211"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performance measures (survival, biomass per individual</w:t>
      </w:r>
      <w:r w:rsidR="00556D6F">
        <w:rPr>
          <w:rFonts w:ascii="Times New Roman" w:eastAsia="Times New Roman" w:hAnsi="Times New Roman" w:cs="Times New Roman"/>
          <w:sz w:val="24"/>
        </w:rPr>
        <w:t>,</w:t>
      </w:r>
      <w:r>
        <w:rPr>
          <w:rFonts w:ascii="Times New Roman" w:eastAsia="Times New Roman" w:hAnsi="Times New Roman" w:cs="Times New Roman"/>
          <w:sz w:val="24"/>
        </w:rPr>
        <w:t xml:space="preserve"> and flower count per indivi</w:t>
      </w:r>
      <w:r w:rsidR="005A71D8">
        <w:rPr>
          <w:rFonts w:ascii="Times New Roman" w:eastAsia="Times New Roman" w:hAnsi="Times New Roman" w:cs="Times New Roman"/>
          <w:sz w:val="24"/>
        </w:rPr>
        <w:t xml:space="preserve">dual) from the field component measuring the impacts of </w:t>
      </w:r>
      <w:r w:rsidR="005A71D8" w:rsidRPr="005A71D8">
        <w:rPr>
          <w:rFonts w:ascii="Times New Roman" w:eastAsia="Times New Roman" w:hAnsi="Times New Roman" w:cs="Times New Roman"/>
          <w:i/>
          <w:sz w:val="24"/>
        </w:rPr>
        <w:t xml:space="preserve">A. </w:t>
      </w:r>
      <w:proofErr w:type="spellStart"/>
      <w:r w:rsidR="005A71D8" w:rsidRPr="005A71D8">
        <w:rPr>
          <w:rFonts w:ascii="Times New Roman" w:eastAsia="Times New Roman" w:hAnsi="Times New Roman" w:cs="Times New Roman"/>
          <w:i/>
          <w:sz w:val="24"/>
        </w:rPr>
        <w:t>cupaniana</w:t>
      </w:r>
      <w:proofErr w:type="spellEnd"/>
      <w:r w:rsidR="005A71D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were analysed using mixed effects models with community type (mixture with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or monoculture) and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abundance (continuous) and their interaction specified as fixed effects. In all models, the community type x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abundance interaction term was not significant, and so additive models were used instead. </w:t>
      </w:r>
    </w:p>
    <w:p w14:paraId="38696918" w14:textId="77777777" w:rsidR="00CC6B7B" w:rsidRDefault="00CC6B7B">
      <w:pPr>
        <w:spacing w:after="0" w:line="480" w:lineRule="auto"/>
        <w:rPr>
          <w:rFonts w:ascii="Times New Roman" w:eastAsia="Times New Roman" w:hAnsi="Times New Roman" w:cs="Times New Roman"/>
          <w:sz w:val="24"/>
        </w:rPr>
      </w:pPr>
    </w:p>
    <w:p w14:paraId="3EF188CC" w14:textId="4273B062"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The proportion of</w:t>
      </w:r>
      <w:r>
        <w:rPr>
          <w:rFonts w:ascii="Times New Roman" w:eastAsia="Times New Roman" w:hAnsi="Times New Roman" w:cs="Times New Roman"/>
          <w:i/>
          <w:sz w:val="24"/>
        </w:rPr>
        <w:t xml:space="preserve"> W. acuminata</w:t>
      </w:r>
      <w:r>
        <w:rPr>
          <w:rFonts w:ascii="Times New Roman" w:eastAsia="Times New Roman" w:hAnsi="Times New Roman" w:cs="Times New Roman"/>
          <w:sz w:val="24"/>
        </w:rPr>
        <w:t xml:space="preserve"> individuals surviving in the field was modelled as a function of treatment (mixture with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or monoculture) in a generalized mixed effects model with binomial errors and logit link function. Plot was included as a random effect.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biomass responses were ln-transformed and modelled using linear mixed effects models with plot specified as a random effect to account for multiple observations per plot.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flower counts per plant were modelled using a generalized linear mixed effects model with Poisson errors and log link function. Plot was included as a random effect, and plant within plot was also included to account for over</w:t>
      </w:r>
      <w:r w:rsidR="00685E9A">
        <w:rPr>
          <w:rFonts w:ascii="Times New Roman" w:eastAsia="Times New Roman" w:hAnsi="Times New Roman" w:cs="Times New Roman"/>
          <w:sz w:val="24"/>
        </w:rPr>
        <w:t xml:space="preserve"> </w:t>
      </w:r>
      <w:r>
        <w:rPr>
          <w:rFonts w:ascii="Times New Roman" w:eastAsia="Times New Roman" w:hAnsi="Times New Roman" w:cs="Times New Roman"/>
          <w:sz w:val="24"/>
        </w:rPr>
        <w:t>dispersion where appropriate (</w:t>
      </w:r>
      <w:proofErr w:type="spellStart"/>
      <w:r>
        <w:rPr>
          <w:rFonts w:ascii="Times New Roman" w:eastAsia="Times New Roman" w:hAnsi="Times New Roman" w:cs="Times New Roman"/>
          <w:sz w:val="24"/>
        </w:rPr>
        <w:t>Elston</w:t>
      </w:r>
      <w:proofErr w:type="spellEnd"/>
      <w:r>
        <w:rPr>
          <w:rFonts w:ascii="Times New Roman" w:eastAsia="Times New Roman" w:hAnsi="Times New Roman" w:cs="Times New Roman"/>
          <w:sz w:val="24"/>
        </w:rPr>
        <w:t xml:space="preserve"> et al. 2001). </w:t>
      </w:r>
      <w:r w:rsidR="001C7B3D">
        <w:rPr>
          <w:rFonts w:ascii="Times New Roman" w:eastAsia="Times New Roman" w:hAnsi="Times New Roman" w:cs="Times New Roman"/>
          <w:sz w:val="24"/>
        </w:rPr>
        <w:t xml:space="preserve">Both biomass and flower count models were fitted with the addition of a quadratic term to account for nonlinear responses upon visual inspection of response data, and were dropped </w:t>
      </w:r>
      <w:r w:rsidR="00146551">
        <w:rPr>
          <w:rFonts w:ascii="Times New Roman" w:eastAsia="Times New Roman" w:hAnsi="Times New Roman" w:cs="Times New Roman"/>
          <w:sz w:val="24"/>
        </w:rPr>
        <w:t>when non-significant</w:t>
      </w:r>
      <w:r w:rsidR="001C7B3D">
        <w:rPr>
          <w:rFonts w:ascii="Times New Roman" w:eastAsia="Times New Roman" w:hAnsi="Times New Roman" w:cs="Times New Roman"/>
          <w:sz w:val="24"/>
        </w:rPr>
        <w:t>.</w:t>
      </w:r>
    </w:p>
    <w:p w14:paraId="762A661E" w14:textId="77777777" w:rsidR="005A71D8" w:rsidRDefault="005A71D8">
      <w:pPr>
        <w:spacing w:after="0" w:line="480" w:lineRule="auto"/>
        <w:rPr>
          <w:rFonts w:ascii="Times New Roman" w:eastAsia="Times New Roman" w:hAnsi="Times New Roman" w:cs="Times New Roman"/>
          <w:sz w:val="24"/>
        </w:rPr>
      </w:pPr>
    </w:p>
    <w:p w14:paraId="619A5D5B" w14:textId="45019A6C" w:rsidR="005A71D8" w:rsidRDefault="005A71D8">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In the field </w:t>
      </w:r>
      <w:r w:rsidR="00E80512">
        <w:rPr>
          <w:rFonts w:ascii="Times New Roman" w:eastAsia="Times New Roman" w:hAnsi="Times New Roman" w:cs="Times New Roman"/>
          <w:sz w:val="24"/>
        </w:rPr>
        <w:t xml:space="preserve">study, </w:t>
      </w:r>
      <w:r>
        <w:rPr>
          <w:rFonts w:ascii="Times New Roman" w:eastAsia="Times New Roman" w:hAnsi="Times New Roman" w:cs="Times New Roman"/>
          <w:sz w:val="24"/>
        </w:rPr>
        <w:t xml:space="preserve">measuring the impacts of </w:t>
      </w:r>
      <w:r w:rsidRPr="00556D6F">
        <w:rPr>
          <w:rFonts w:ascii="Times New Roman" w:eastAsia="Times New Roman" w:hAnsi="Times New Roman" w:cs="Times New Roman"/>
          <w:i/>
          <w:sz w:val="24"/>
        </w:rPr>
        <w:t xml:space="preserve">P. </w:t>
      </w:r>
      <w:proofErr w:type="spellStart"/>
      <w:r w:rsidRPr="00556D6F">
        <w:rPr>
          <w:rFonts w:ascii="Times New Roman" w:eastAsia="Times New Roman" w:hAnsi="Times New Roman" w:cs="Times New Roman"/>
          <w:i/>
          <w:sz w:val="24"/>
        </w:rPr>
        <w:t>airoides</w:t>
      </w:r>
      <w:proofErr w:type="spellEnd"/>
      <w:r>
        <w:rPr>
          <w:rFonts w:ascii="Times New Roman" w:eastAsia="Times New Roman" w:hAnsi="Times New Roman" w:cs="Times New Roman"/>
          <w:sz w:val="24"/>
        </w:rPr>
        <w:t xml:space="preserve"> on </w:t>
      </w:r>
      <w:r w:rsidRPr="00556D6F">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w:t>
      </w:r>
      <w:r w:rsidR="00556D6F">
        <w:rPr>
          <w:rFonts w:ascii="Times New Roman" w:eastAsia="Times New Roman" w:hAnsi="Times New Roman" w:cs="Times New Roman"/>
          <w:sz w:val="24"/>
        </w:rPr>
        <w:t xml:space="preserve">flower count per </w:t>
      </w:r>
      <w:r w:rsidR="00556D6F" w:rsidRPr="00556D6F">
        <w:rPr>
          <w:rFonts w:ascii="Times New Roman" w:eastAsia="Times New Roman" w:hAnsi="Times New Roman" w:cs="Times New Roman"/>
          <w:i/>
          <w:sz w:val="24"/>
        </w:rPr>
        <w:t>W. acuminata</w:t>
      </w:r>
      <w:r w:rsidR="00556D6F">
        <w:rPr>
          <w:rFonts w:ascii="Times New Roman" w:eastAsia="Times New Roman" w:hAnsi="Times New Roman" w:cs="Times New Roman"/>
          <w:sz w:val="24"/>
        </w:rPr>
        <w:t xml:space="preserve"> individual was modelled as a function of competitor identity (</w:t>
      </w:r>
      <w:r w:rsidR="00556D6F" w:rsidRPr="00556D6F">
        <w:rPr>
          <w:rFonts w:ascii="Times New Roman" w:eastAsia="Times New Roman" w:hAnsi="Times New Roman" w:cs="Times New Roman"/>
          <w:i/>
          <w:sz w:val="24"/>
        </w:rPr>
        <w:t xml:space="preserve">P. </w:t>
      </w:r>
      <w:proofErr w:type="spellStart"/>
      <w:r w:rsidR="00556D6F" w:rsidRPr="00556D6F">
        <w:rPr>
          <w:rFonts w:ascii="Times New Roman" w:eastAsia="Times New Roman" w:hAnsi="Times New Roman" w:cs="Times New Roman"/>
          <w:i/>
          <w:sz w:val="24"/>
        </w:rPr>
        <w:t>airoides</w:t>
      </w:r>
      <w:proofErr w:type="spellEnd"/>
      <w:r w:rsidR="00556D6F">
        <w:rPr>
          <w:rFonts w:ascii="Times New Roman" w:eastAsia="Times New Roman" w:hAnsi="Times New Roman" w:cs="Times New Roman"/>
          <w:sz w:val="24"/>
        </w:rPr>
        <w:t xml:space="preserve"> or “other exotics) compared to solo plants using a generalized linear mixed effects model with Poisson errors and log link function</w:t>
      </w:r>
      <w:r w:rsidR="004C0217">
        <w:rPr>
          <w:rFonts w:ascii="Times New Roman" w:eastAsia="Times New Roman" w:hAnsi="Times New Roman" w:cs="Times New Roman"/>
          <w:sz w:val="24"/>
        </w:rPr>
        <w:t>, and plot specified as a random effec</w:t>
      </w:r>
      <w:r w:rsidR="004C0217" w:rsidRPr="00801876">
        <w:rPr>
          <w:rFonts w:ascii="Times New Roman" w:eastAsia="Times New Roman" w:hAnsi="Times New Roman" w:cs="Times New Roman"/>
          <w:sz w:val="24"/>
        </w:rPr>
        <w:t>t</w:t>
      </w:r>
      <w:r w:rsidR="0087071F" w:rsidRPr="00801876">
        <w:rPr>
          <w:rFonts w:ascii="Times New Roman" w:eastAsia="Times New Roman" w:hAnsi="Times New Roman" w:cs="Times New Roman"/>
          <w:sz w:val="24"/>
        </w:rPr>
        <w:t xml:space="preserve"> and plant nested within plot</w:t>
      </w:r>
      <w:r w:rsidR="00801876" w:rsidRPr="00801876">
        <w:rPr>
          <w:rFonts w:ascii="Times New Roman" w:eastAsia="Times New Roman" w:hAnsi="Times New Roman" w:cs="Times New Roman"/>
          <w:sz w:val="24"/>
        </w:rPr>
        <w:t xml:space="preserve"> to account for </w:t>
      </w:r>
      <w:proofErr w:type="spellStart"/>
      <w:r w:rsidR="00801876" w:rsidRPr="00801876">
        <w:rPr>
          <w:rFonts w:ascii="Times New Roman" w:eastAsia="Times New Roman" w:hAnsi="Times New Roman" w:cs="Times New Roman"/>
          <w:sz w:val="24"/>
        </w:rPr>
        <w:t>overdispersion</w:t>
      </w:r>
      <w:proofErr w:type="spellEnd"/>
      <w:r w:rsidR="00556D6F" w:rsidRPr="00801876">
        <w:rPr>
          <w:rFonts w:ascii="Times New Roman" w:eastAsia="Times New Roman" w:hAnsi="Times New Roman" w:cs="Times New Roman"/>
          <w:sz w:val="24"/>
        </w:rPr>
        <w:t>.</w:t>
      </w:r>
      <w:r w:rsidR="00556D6F">
        <w:rPr>
          <w:rFonts w:ascii="Times New Roman" w:eastAsia="Times New Roman" w:hAnsi="Times New Roman" w:cs="Times New Roman"/>
          <w:sz w:val="24"/>
        </w:rPr>
        <w:t xml:space="preserve"> Plant density was included as a covariate to account for differences in species’ abundances in interaction neighbourhoods.</w:t>
      </w:r>
    </w:p>
    <w:p w14:paraId="5319D419" w14:textId="77777777" w:rsidR="00CC6B7B" w:rsidRDefault="00CC6B7B">
      <w:pPr>
        <w:spacing w:after="0" w:line="480" w:lineRule="auto"/>
        <w:rPr>
          <w:rFonts w:ascii="Times New Roman" w:eastAsia="Times New Roman" w:hAnsi="Times New Roman" w:cs="Times New Roman"/>
          <w:sz w:val="24"/>
        </w:rPr>
      </w:pPr>
    </w:p>
    <w:p w14:paraId="20EAA2B1" w14:textId="77777777" w:rsidR="00CC6B7B" w:rsidRDefault="00CC4BC7">
      <w:pPr>
        <w:spacing w:after="0" w:line="480" w:lineRule="auto"/>
        <w:rPr>
          <w:rFonts w:ascii="Times New Roman" w:eastAsia="Times New Roman" w:hAnsi="Times New Roman" w:cs="Times New Roman"/>
          <w:i/>
          <w:sz w:val="24"/>
        </w:rPr>
      </w:pPr>
      <w:r>
        <w:rPr>
          <w:rFonts w:ascii="Times New Roman" w:eastAsia="Times New Roman" w:hAnsi="Times New Roman" w:cs="Times New Roman"/>
          <w:sz w:val="24"/>
        </w:rPr>
        <w:t>W. acuminata</w:t>
      </w:r>
      <w:r>
        <w:rPr>
          <w:rFonts w:ascii="Times New Roman" w:eastAsia="Times New Roman" w:hAnsi="Times New Roman" w:cs="Times New Roman"/>
          <w:i/>
          <w:sz w:val="24"/>
        </w:rPr>
        <w:t xml:space="preserve"> performance in growth chambers</w:t>
      </w:r>
    </w:p>
    <w:p w14:paraId="64703172" w14:textId="77777777" w:rsidR="00CC6B7B" w:rsidRDefault="00CC6B7B">
      <w:pPr>
        <w:spacing w:after="0" w:line="480" w:lineRule="auto"/>
        <w:rPr>
          <w:rFonts w:ascii="Times New Roman" w:eastAsia="Times New Roman" w:hAnsi="Times New Roman" w:cs="Times New Roman"/>
          <w:sz w:val="24"/>
        </w:rPr>
      </w:pPr>
    </w:p>
    <w:p w14:paraId="3F25D7C1" w14:textId="20D53710"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To investigate effects of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or </w:t>
      </w:r>
      <w:r>
        <w:rPr>
          <w:rFonts w:ascii="Times New Roman" w:eastAsia="Times New Roman" w:hAnsi="Times New Roman" w:cs="Times New Roman"/>
          <w:i/>
          <w:sz w:val="24"/>
        </w:rPr>
        <w:t xml:space="preserve">P. </w:t>
      </w:r>
      <w:proofErr w:type="spellStart"/>
      <w:r>
        <w:rPr>
          <w:rFonts w:ascii="Times New Roman" w:eastAsia="Times New Roman" w:hAnsi="Times New Roman" w:cs="Times New Roman"/>
          <w:i/>
          <w:sz w:val="24"/>
        </w:rPr>
        <w:t>airoides</w:t>
      </w:r>
      <w:proofErr w:type="spellEnd"/>
      <w:r>
        <w:rPr>
          <w:rFonts w:ascii="Times New Roman" w:eastAsia="Times New Roman" w:hAnsi="Times New Roman" w:cs="Times New Roman"/>
          <w:sz w:val="24"/>
        </w:rPr>
        <w:t xml:space="preserve"> on </w:t>
      </w:r>
      <w:r>
        <w:rPr>
          <w:rFonts w:ascii="Times New Roman" w:eastAsia="Times New Roman" w:hAnsi="Times New Roman" w:cs="Times New Roman"/>
          <w:i/>
          <w:sz w:val="24"/>
        </w:rPr>
        <w:t xml:space="preserve">W. acuminata </w:t>
      </w:r>
      <w:r>
        <w:rPr>
          <w:rFonts w:ascii="Times New Roman" w:eastAsia="Times New Roman" w:hAnsi="Times New Roman" w:cs="Times New Roman"/>
          <w:sz w:val="24"/>
        </w:rPr>
        <w:t xml:space="preserve">in growth chambers, we compared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performance measures (survival, individual plant biomass, proportion of surviving individuals flowering, and the number of flowers per flowering individual) with and without the grass species present while holding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density </w:t>
      </w:r>
      <w:r>
        <w:rPr>
          <w:rFonts w:ascii="Times New Roman" w:eastAsia="Times New Roman" w:hAnsi="Times New Roman" w:cs="Times New Roman"/>
          <w:sz w:val="24"/>
        </w:rPr>
        <w:lastRenderedPageBreak/>
        <w:t xml:space="preserve">constant. To avoid confounding the effects of grass presence </w:t>
      </w:r>
      <w:r w:rsidR="00B34DAE">
        <w:rPr>
          <w:rFonts w:ascii="Times New Roman" w:eastAsia="Times New Roman" w:hAnsi="Times New Roman" w:cs="Times New Roman"/>
          <w:sz w:val="24"/>
        </w:rPr>
        <w:t xml:space="preserve">with </w:t>
      </w:r>
      <w:r>
        <w:rPr>
          <w:rFonts w:ascii="Times New Roman" w:eastAsia="Times New Roman" w:hAnsi="Times New Roman" w:cs="Times New Roman"/>
          <w:sz w:val="24"/>
        </w:rPr>
        <w:t xml:space="preserve">its relative abundance, these response variables were modelled within each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abundance category separately (10, 30, or 50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individuals) as grass abundances varied with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abundance to maintain overall community densities (</w:t>
      </w:r>
      <w:r w:rsidR="00065438">
        <w:rPr>
          <w:rFonts w:ascii="Times New Roman" w:eastAsia="Times New Roman" w:hAnsi="Times New Roman" w:cs="Times New Roman"/>
          <w:sz w:val="24"/>
        </w:rPr>
        <w:t>Fig. 1</w:t>
      </w:r>
      <w:r w:rsidRPr="00065438">
        <w:rPr>
          <w:rFonts w:ascii="Times New Roman" w:eastAsia="Times New Roman" w:hAnsi="Times New Roman" w:cs="Times New Roman"/>
          <w:sz w:val="24"/>
        </w:rPr>
        <w:t>).</w:t>
      </w:r>
      <w:r>
        <w:rPr>
          <w:rFonts w:ascii="Times New Roman" w:eastAsia="Times New Roman" w:hAnsi="Times New Roman" w:cs="Times New Roman"/>
          <w:sz w:val="24"/>
        </w:rPr>
        <w:t xml:space="preserve"> In other words, this analysis allowed investigation of general differences in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performance measures due to addition of grass across a range of conspecific abundances. Responses were analysed using mixed effects models where fixed effects included identity of competing individuals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if monoculture, and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or </w:t>
      </w:r>
      <w:r>
        <w:rPr>
          <w:rFonts w:ascii="Times New Roman" w:eastAsia="Times New Roman" w:hAnsi="Times New Roman" w:cs="Times New Roman"/>
          <w:i/>
          <w:sz w:val="24"/>
        </w:rPr>
        <w:t xml:space="preserve">P. </w:t>
      </w:r>
      <w:proofErr w:type="spellStart"/>
      <w:r>
        <w:rPr>
          <w:rFonts w:ascii="Times New Roman" w:eastAsia="Times New Roman" w:hAnsi="Times New Roman" w:cs="Times New Roman"/>
          <w:i/>
          <w:sz w:val="24"/>
        </w:rPr>
        <w:t>airoides</w:t>
      </w:r>
      <w:proofErr w:type="spellEnd"/>
      <w:r>
        <w:rPr>
          <w:rFonts w:ascii="Times New Roman" w:eastAsia="Times New Roman" w:hAnsi="Times New Roman" w:cs="Times New Roman"/>
          <w:sz w:val="24"/>
        </w:rPr>
        <w:t xml:space="preserve"> if two-species mixture). Community (pot) was specified as a random effect to account for multiple observations (individuals) per pot. </w:t>
      </w:r>
      <w:r>
        <w:rPr>
          <w:rFonts w:ascii="Times New Roman" w:eastAsia="Times New Roman" w:hAnsi="Times New Roman" w:cs="Times New Roman"/>
          <w:i/>
          <w:sz w:val="24"/>
        </w:rPr>
        <w:t>Post-hoc</w:t>
      </w:r>
      <w:r>
        <w:rPr>
          <w:rFonts w:ascii="Times New Roman" w:eastAsia="Times New Roman" w:hAnsi="Times New Roman" w:cs="Times New Roman"/>
          <w:sz w:val="24"/>
        </w:rPr>
        <w:t xml:space="preserve"> Tukey tests of differences among all 3 species combinations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W. acuminata + 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and </w:t>
      </w:r>
      <w:r>
        <w:rPr>
          <w:rFonts w:ascii="Times New Roman" w:eastAsia="Times New Roman" w:hAnsi="Times New Roman" w:cs="Times New Roman"/>
          <w:i/>
          <w:sz w:val="24"/>
        </w:rPr>
        <w:t xml:space="preserve">W. acuminata + P. </w:t>
      </w:r>
      <w:proofErr w:type="spellStart"/>
      <w:r>
        <w:rPr>
          <w:rFonts w:ascii="Times New Roman" w:eastAsia="Times New Roman" w:hAnsi="Times New Roman" w:cs="Times New Roman"/>
          <w:i/>
          <w:sz w:val="24"/>
        </w:rPr>
        <w:t>airoides</w:t>
      </w:r>
      <w:proofErr w:type="spellEnd"/>
      <w:r>
        <w:rPr>
          <w:rFonts w:ascii="Times New Roman" w:eastAsia="Times New Roman" w:hAnsi="Times New Roman" w:cs="Times New Roman"/>
          <w:sz w:val="24"/>
        </w:rPr>
        <w:t>) were then conducted on all responses.</w:t>
      </w:r>
    </w:p>
    <w:p w14:paraId="29D2CBD3" w14:textId="77777777" w:rsidR="00CC6B7B" w:rsidRDefault="00CC6B7B">
      <w:pPr>
        <w:spacing w:after="0" w:line="480" w:lineRule="auto"/>
        <w:rPr>
          <w:rFonts w:ascii="Times New Roman" w:eastAsia="Times New Roman" w:hAnsi="Times New Roman" w:cs="Times New Roman"/>
          <w:sz w:val="24"/>
        </w:rPr>
      </w:pPr>
    </w:p>
    <w:p w14:paraId="16E226C9" w14:textId="77777777"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The various responses in the growth chamber experiment were modelled using the same transformations and error structures as described for the field experiment (e.g. binomial errors for survival). Flowering of surviving plants was treated as a binary response and modelled as for binary survival responses.</w:t>
      </w:r>
    </w:p>
    <w:p w14:paraId="7CF6AB48" w14:textId="77777777" w:rsidR="00101514" w:rsidRPr="00101514" w:rsidRDefault="00101514">
      <w:pPr>
        <w:spacing w:after="0" w:line="480" w:lineRule="auto"/>
        <w:rPr>
          <w:rFonts w:ascii="Times New Roman" w:eastAsia="Times New Roman" w:hAnsi="Times New Roman" w:cs="Times New Roman"/>
          <w:sz w:val="24"/>
        </w:rPr>
      </w:pPr>
    </w:p>
    <w:p w14:paraId="1E15E730" w14:textId="2C05E69E"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To determine the relative impacts of intra vs interspecific interactions on focal species performance, we analysed survival, mean biomass per individual (as grass biomass was measured at the species level per pot), proportion flowering, and number of flowers produced (</w:t>
      </w:r>
      <w:r>
        <w:rPr>
          <w:rFonts w:ascii="Times New Roman" w:eastAsia="Times New Roman" w:hAnsi="Times New Roman" w:cs="Times New Roman"/>
          <w:i/>
          <w:sz w:val="24"/>
        </w:rPr>
        <w:t xml:space="preserve">W. acuminata </w:t>
      </w:r>
      <w:r>
        <w:rPr>
          <w:rFonts w:ascii="Times New Roman" w:eastAsia="Times New Roman" w:hAnsi="Times New Roman" w:cs="Times New Roman"/>
          <w:sz w:val="24"/>
        </w:rPr>
        <w:t xml:space="preserve">only) across a range of species’ relative frequencies in a community. </w:t>
      </w:r>
      <w:r>
        <w:rPr>
          <w:rFonts w:ascii="Times New Roman" w:eastAsia="Times New Roman" w:hAnsi="Times New Roman" w:cs="Times New Roman"/>
          <w:i/>
          <w:sz w:val="24"/>
        </w:rPr>
        <w:t xml:space="preserve">P. </w:t>
      </w:r>
      <w:proofErr w:type="spellStart"/>
      <w:r>
        <w:rPr>
          <w:rFonts w:ascii="Times New Roman" w:eastAsia="Times New Roman" w:hAnsi="Times New Roman" w:cs="Times New Roman"/>
          <w:i/>
          <w:sz w:val="24"/>
        </w:rPr>
        <w:t>airoides</w:t>
      </w:r>
      <w:proofErr w:type="spellEnd"/>
      <w:r>
        <w:rPr>
          <w:rFonts w:ascii="Times New Roman" w:eastAsia="Times New Roman" w:hAnsi="Times New Roman" w:cs="Times New Roman"/>
          <w:sz w:val="24"/>
        </w:rPr>
        <w:t xml:space="preserve"> monocultures only reached 50 instead of the targeted 60 individuals, so relative frequency = 1.0 for this species reflects a density of 50 rather than 60 individuals. Because both community types containing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as a focal species shared the same data </w:t>
      </w:r>
      <w:r>
        <w:rPr>
          <w:rFonts w:ascii="Times New Roman" w:eastAsia="Times New Roman" w:hAnsi="Times New Roman" w:cs="Times New Roman"/>
          <w:sz w:val="24"/>
        </w:rPr>
        <w:lastRenderedPageBreak/>
        <w:t xml:space="preserve">where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relative frequency was equal to 1.0, separate models were run for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with </w:t>
      </w:r>
      <w:r w:rsidR="00C75A2C">
        <w:rPr>
          <w:rFonts w:ascii="Times New Roman" w:eastAsia="Times New Roman" w:hAnsi="Times New Roman" w:cs="Times New Roman"/>
          <w:sz w:val="24"/>
        </w:rPr>
        <w:t xml:space="preserve">each </w:t>
      </w:r>
      <w:r>
        <w:rPr>
          <w:rFonts w:ascii="Times New Roman" w:eastAsia="Times New Roman" w:hAnsi="Times New Roman" w:cs="Times New Roman"/>
          <w:sz w:val="24"/>
        </w:rPr>
        <w:t xml:space="preserve">grass competitor. </w:t>
      </w:r>
    </w:p>
    <w:p w14:paraId="4952E3FE" w14:textId="77777777" w:rsidR="00CC6B7B" w:rsidRDefault="00CC6B7B">
      <w:pPr>
        <w:spacing w:after="0" w:line="480" w:lineRule="auto"/>
        <w:rPr>
          <w:rFonts w:ascii="Times New Roman" w:eastAsia="Times New Roman" w:hAnsi="Times New Roman" w:cs="Times New Roman"/>
          <w:sz w:val="24"/>
        </w:rPr>
      </w:pPr>
    </w:p>
    <w:p w14:paraId="0C017306" w14:textId="77777777"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Response variables were modelled as a function of species’ relative frequencies (continuous). Survival, flowering probability and flower number were all modelled using error structures as described above. Mean biomass per plant was square-</w:t>
      </w:r>
      <w:proofErr w:type="spellStart"/>
      <w:r>
        <w:rPr>
          <w:rFonts w:ascii="Times New Roman" w:eastAsia="Times New Roman" w:hAnsi="Times New Roman" w:cs="Times New Roman"/>
          <w:sz w:val="24"/>
        </w:rPr>
        <w:t>root</w:t>
      </w:r>
      <w:proofErr w:type="spellEnd"/>
      <w:r>
        <w:rPr>
          <w:rFonts w:ascii="Times New Roman" w:eastAsia="Times New Roman" w:hAnsi="Times New Roman" w:cs="Times New Roman"/>
          <w:sz w:val="24"/>
        </w:rPr>
        <w:t xml:space="preserve"> transformed instead of ln-transformed because the latter over-corrected the skew in this response variable.  Again, pot was specified as a random effect where required to account for multiple observations per pot and for </w:t>
      </w:r>
      <w:proofErr w:type="spellStart"/>
      <w:r>
        <w:rPr>
          <w:rFonts w:ascii="Times New Roman" w:eastAsia="Times New Roman" w:hAnsi="Times New Roman" w:cs="Times New Roman"/>
          <w:sz w:val="24"/>
        </w:rPr>
        <w:t>overdispersion</w:t>
      </w:r>
      <w:proofErr w:type="spellEnd"/>
      <w:r>
        <w:rPr>
          <w:rFonts w:ascii="Times New Roman" w:eastAsia="Times New Roman" w:hAnsi="Times New Roman" w:cs="Times New Roman"/>
          <w:sz w:val="24"/>
        </w:rPr>
        <w:t xml:space="preserve"> (Poisson model). </w:t>
      </w:r>
    </w:p>
    <w:p w14:paraId="2EA6684D" w14:textId="77777777" w:rsidR="00CC6B7B" w:rsidRDefault="00CC6B7B">
      <w:pPr>
        <w:spacing w:after="0" w:line="480" w:lineRule="auto"/>
        <w:rPr>
          <w:rFonts w:ascii="Times New Roman" w:eastAsia="Times New Roman" w:hAnsi="Times New Roman" w:cs="Times New Roman"/>
          <w:sz w:val="24"/>
        </w:rPr>
      </w:pPr>
    </w:p>
    <w:p w14:paraId="40FC1183" w14:textId="77777777"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To enable direct comparisons of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performance measures in neighbourhoods of </w:t>
      </w:r>
      <w:r>
        <w:rPr>
          <w:rFonts w:ascii="Times New Roman" w:eastAsia="Times New Roman" w:hAnsi="Times New Roman" w:cs="Times New Roman"/>
          <w:i/>
          <w:sz w:val="24"/>
        </w:rPr>
        <w:t xml:space="preserve">P. </w:t>
      </w:r>
      <w:proofErr w:type="spellStart"/>
      <w:r>
        <w:rPr>
          <w:rFonts w:ascii="Times New Roman" w:eastAsia="Times New Roman" w:hAnsi="Times New Roman" w:cs="Times New Roman"/>
          <w:i/>
          <w:sz w:val="24"/>
        </w:rPr>
        <w:t>airoides</w:t>
      </w:r>
      <w:proofErr w:type="spellEnd"/>
      <w:r>
        <w:rPr>
          <w:rFonts w:ascii="Times New Roman" w:eastAsia="Times New Roman" w:hAnsi="Times New Roman" w:cs="Times New Roman"/>
          <w:sz w:val="24"/>
        </w:rPr>
        <w:t xml:space="preserve"> versus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we also modelled these responses without the shared data (i.e. excluding pots with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relative frequencies of 1.0</w:t>
      </w:r>
      <w:r w:rsidR="00275EC1">
        <w:rPr>
          <w:rFonts w:ascii="Times New Roman" w:eastAsia="Times New Roman" w:hAnsi="Times New Roman" w:cs="Times New Roman"/>
          <w:sz w:val="24"/>
        </w:rPr>
        <w:t>; Appendix Table 3</w:t>
      </w:r>
      <w:r w:rsidRPr="00275EC1">
        <w:rPr>
          <w:rFonts w:ascii="Times New Roman" w:eastAsia="Times New Roman" w:hAnsi="Times New Roman" w:cs="Times New Roman"/>
          <w:sz w:val="24"/>
        </w:rPr>
        <w:t>).</w:t>
      </w:r>
      <w:r>
        <w:rPr>
          <w:rFonts w:ascii="Times New Roman" w:eastAsia="Times New Roman" w:hAnsi="Times New Roman" w:cs="Times New Roman"/>
          <w:sz w:val="24"/>
        </w:rPr>
        <w:t xml:space="preserve"> For these models the fixed effects were competitor identity (</w:t>
      </w:r>
      <w:r>
        <w:rPr>
          <w:rFonts w:ascii="Times New Roman" w:eastAsia="Times New Roman" w:hAnsi="Times New Roman" w:cs="Times New Roman"/>
          <w:i/>
          <w:sz w:val="24"/>
        </w:rPr>
        <w:t xml:space="preserve">P. </w:t>
      </w:r>
      <w:proofErr w:type="spellStart"/>
      <w:r>
        <w:rPr>
          <w:rFonts w:ascii="Times New Roman" w:eastAsia="Times New Roman" w:hAnsi="Times New Roman" w:cs="Times New Roman"/>
          <w:i/>
          <w:sz w:val="24"/>
        </w:rPr>
        <w:t>airoides</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or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relative frequency of </w:t>
      </w:r>
      <w:r>
        <w:rPr>
          <w:rFonts w:ascii="Times New Roman" w:eastAsia="Times New Roman" w:hAnsi="Times New Roman" w:cs="Times New Roman"/>
          <w:i/>
          <w:sz w:val="24"/>
        </w:rPr>
        <w:t>W. acuminata</w:t>
      </w:r>
      <w:r>
        <w:rPr>
          <w:rFonts w:ascii="Times New Roman" w:eastAsia="Times New Roman" w:hAnsi="Times New Roman" w:cs="Times New Roman"/>
          <w:sz w:val="24"/>
        </w:rPr>
        <w:t>, and their interaction.</w:t>
      </w:r>
    </w:p>
    <w:p w14:paraId="2138A9A1" w14:textId="77777777" w:rsidR="00CC6B7B" w:rsidRDefault="00CC6B7B">
      <w:pPr>
        <w:spacing w:after="0" w:line="480" w:lineRule="auto"/>
        <w:rPr>
          <w:rFonts w:ascii="Times New Roman" w:eastAsia="Times New Roman" w:hAnsi="Times New Roman" w:cs="Times New Roman"/>
          <w:b/>
          <w:sz w:val="24"/>
        </w:rPr>
      </w:pPr>
    </w:p>
    <w:p w14:paraId="15D05391" w14:textId="77777777" w:rsidR="00CC6B7B" w:rsidRDefault="00CC4BC7">
      <w:pPr>
        <w:spacing w:after="0" w:line="480" w:lineRule="auto"/>
        <w:rPr>
          <w:rFonts w:ascii="Times New Roman" w:eastAsia="Times New Roman" w:hAnsi="Times New Roman" w:cs="Times New Roman"/>
          <w:b/>
          <w:sz w:val="24"/>
        </w:rPr>
      </w:pPr>
      <w:r>
        <w:rPr>
          <w:rFonts w:ascii="Times New Roman" w:eastAsia="Times New Roman" w:hAnsi="Times New Roman" w:cs="Times New Roman"/>
          <w:b/>
          <w:sz w:val="24"/>
        </w:rPr>
        <w:t>Results</w:t>
      </w:r>
    </w:p>
    <w:p w14:paraId="74229F7D" w14:textId="77777777" w:rsidR="00CC6B7B" w:rsidRDefault="00CC6B7B">
      <w:pPr>
        <w:spacing w:after="0" w:line="480" w:lineRule="auto"/>
        <w:rPr>
          <w:rFonts w:ascii="Times New Roman" w:eastAsia="Times New Roman" w:hAnsi="Times New Roman" w:cs="Times New Roman"/>
          <w:b/>
          <w:sz w:val="24"/>
        </w:rPr>
      </w:pPr>
    </w:p>
    <w:p w14:paraId="6F4D78FE" w14:textId="77777777" w:rsidR="00CC6B7B" w:rsidRDefault="00CC4BC7">
      <w:pPr>
        <w:spacing w:after="0" w:line="480" w:lineRule="auto"/>
        <w:rPr>
          <w:rFonts w:ascii="Times New Roman" w:eastAsia="Times New Roman" w:hAnsi="Times New Roman" w:cs="Times New Roman"/>
          <w:i/>
          <w:sz w:val="24"/>
        </w:rPr>
      </w:pPr>
      <w:r>
        <w:rPr>
          <w:rFonts w:ascii="Times New Roman" w:eastAsia="Times New Roman" w:hAnsi="Times New Roman" w:cs="Times New Roman"/>
          <w:sz w:val="24"/>
        </w:rPr>
        <w:t>W. acuminata</w:t>
      </w:r>
      <w:r>
        <w:rPr>
          <w:rFonts w:ascii="Times New Roman" w:eastAsia="Times New Roman" w:hAnsi="Times New Roman" w:cs="Times New Roman"/>
          <w:i/>
          <w:sz w:val="24"/>
        </w:rPr>
        <w:t xml:space="preserve"> survival, productivity, and reproductive investment in the field</w:t>
      </w:r>
    </w:p>
    <w:p w14:paraId="2D8C0BC1" w14:textId="77777777" w:rsidR="00055C57" w:rsidRDefault="00055C57">
      <w:pPr>
        <w:spacing w:after="0" w:line="480" w:lineRule="auto"/>
        <w:rPr>
          <w:rFonts w:ascii="Times New Roman" w:eastAsia="Times New Roman" w:hAnsi="Times New Roman" w:cs="Times New Roman"/>
          <w:sz w:val="24"/>
        </w:rPr>
      </w:pPr>
    </w:p>
    <w:p w14:paraId="4274C778" w14:textId="7E5AABA9" w:rsidR="00801876"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No significant differences were detected in environmental variables between mixture and monoculture plots </w:t>
      </w:r>
      <w:r w:rsidR="00055C57">
        <w:rPr>
          <w:rFonts w:ascii="Times New Roman" w:eastAsia="Times New Roman" w:hAnsi="Times New Roman" w:cs="Times New Roman"/>
          <w:sz w:val="24"/>
        </w:rPr>
        <w:t xml:space="preserve">at either reserve </w:t>
      </w:r>
      <w:r>
        <w:rPr>
          <w:rFonts w:ascii="Times New Roman" w:eastAsia="Times New Roman" w:hAnsi="Times New Roman" w:cs="Times New Roman"/>
          <w:sz w:val="24"/>
        </w:rPr>
        <w:t>(</w:t>
      </w:r>
      <w:r w:rsidRPr="00065438">
        <w:rPr>
          <w:rFonts w:ascii="Times New Roman" w:eastAsia="Times New Roman" w:hAnsi="Times New Roman" w:cs="Times New Roman"/>
          <w:sz w:val="24"/>
        </w:rPr>
        <w:t xml:space="preserve">Appendix </w:t>
      </w:r>
      <w:r w:rsidR="00065438" w:rsidRPr="00065438">
        <w:rPr>
          <w:rFonts w:ascii="Times New Roman" w:eastAsia="Times New Roman" w:hAnsi="Times New Roman" w:cs="Times New Roman"/>
          <w:sz w:val="24"/>
        </w:rPr>
        <w:t>Table</w:t>
      </w:r>
      <w:r w:rsidR="00065438">
        <w:rPr>
          <w:rFonts w:ascii="Times New Roman" w:eastAsia="Times New Roman" w:hAnsi="Times New Roman" w:cs="Times New Roman"/>
          <w:sz w:val="24"/>
        </w:rPr>
        <w:t xml:space="preserve"> 2</w:t>
      </w:r>
      <w:r>
        <w:rPr>
          <w:rFonts w:ascii="Times New Roman" w:eastAsia="Times New Roman" w:hAnsi="Times New Roman" w:cs="Times New Roman"/>
          <w:sz w:val="24"/>
        </w:rPr>
        <w:t xml:space="preserve">). Survival of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from seedling to adult was significantly greater for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individuals growing in the presence of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than those found in monoculture across all conspecific densities (p=0.01; Table </w:t>
      </w:r>
      <w:r w:rsidR="00077B9B">
        <w:rPr>
          <w:rFonts w:ascii="Times New Roman" w:eastAsia="Times New Roman" w:hAnsi="Times New Roman" w:cs="Times New Roman"/>
          <w:sz w:val="24"/>
        </w:rPr>
        <w:t>1; Fig. 2a</w:t>
      </w:r>
      <w:r>
        <w:rPr>
          <w:rFonts w:ascii="Times New Roman" w:eastAsia="Times New Roman" w:hAnsi="Times New Roman" w:cs="Times New Roman"/>
          <w:sz w:val="24"/>
        </w:rPr>
        <w:t xml:space="preserve">). All surviving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plants flowered. The aboveground </w:t>
      </w:r>
      <w:r>
        <w:rPr>
          <w:rFonts w:ascii="Times New Roman" w:eastAsia="Times New Roman" w:hAnsi="Times New Roman" w:cs="Times New Roman"/>
          <w:sz w:val="24"/>
        </w:rPr>
        <w:lastRenderedPageBreak/>
        <w:t xml:space="preserve">biomass and the number of flowers produced per surviving individual declined significantly with increasing conspecific density (biomass: p=0.02, number of flowers: </w:t>
      </w:r>
      <w:r w:rsidR="00077B9B">
        <w:rPr>
          <w:rFonts w:ascii="Times New Roman" w:eastAsia="Times New Roman" w:hAnsi="Times New Roman" w:cs="Times New Roman"/>
          <w:sz w:val="24"/>
        </w:rPr>
        <w:t>p=0.005; Table 1; Fig. 2b, c</w:t>
      </w:r>
      <w:r>
        <w:rPr>
          <w:rFonts w:ascii="Times New Roman" w:eastAsia="Times New Roman" w:hAnsi="Times New Roman" w:cs="Times New Roman"/>
          <w:sz w:val="24"/>
        </w:rPr>
        <w:t xml:space="preserve">). </w:t>
      </w:r>
      <w:r w:rsidR="001C7B3D">
        <w:rPr>
          <w:rFonts w:ascii="Times New Roman" w:eastAsia="Times New Roman" w:hAnsi="Times New Roman" w:cs="Times New Roman"/>
          <w:sz w:val="24"/>
        </w:rPr>
        <w:t xml:space="preserve">Though biomass and flower count visually appeared to modestly increase in the highest density plots, quadratic terms were not significant (data not shown). </w:t>
      </w:r>
      <w:r w:rsidR="00801876">
        <w:rPr>
          <w:rFonts w:ascii="Times New Roman" w:eastAsia="Times New Roman" w:hAnsi="Times New Roman" w:cs="Times New Roman"/>
          <w:sz w:val="24"/>
        </w:rPr>
        <w:t xml:space="preserve">Individual flower production for </w:t>
      </w:r>
      <w:r w:rsidR="00801876" w:rsidRPr="00801876">
        <w:rPr>
          <w:rFonts w:ascii="Times New Roman" w:eastAsia="Times New Roman" w:hAnsi="Times New Roman" w:cs="Times New Roman"/>
          <w:i/>
          <w:sz w:val="24"/>
        </w:rPr>
        <w:t>W. acuminata</w:t>
      </w:r>
      <w:r w:rsidR="00801876">
        <w:rPr>
          <w:rFonts w:ascii="Times New Roman" w:eastAsia="Times New Roman" w:hAnsi="Times New Roman" w:cs="Times New Roman"/>
          <w:sz w:val="24"/>
        </w:rPr>
        <w:t xml:space="preserve"> individuals declined significantly in </w:t>
      </w:r>
      <w:r w:rsidR="00E11DC5">
        <w:rPr>
          <w:rFonts w:ascii="Times New Roman" w:eastAsia="Times New Roman" w:hAnsi="Times New Roman" w:cs="Times New Roman"/>
          <w:sz w:val="24"/>
        </w:rPr>
        <w:t xml:space="preserve">diverse </w:t>
      </w:r>
      <w:r w:rsidR="00801876">
        <w:rPr>
          <w:rFonts w:ascii="Times New Roman" w:eastAsia="Times New Roman" w:hAnsi="Times New Roman" w:cs="Times New Roman"/>
          <w:sz w:val="24"/>
        </w:rPr>
        <w:t xml:space="preserve">exotic neighbourhoods (estimate: </w:t>
      </w:r>
      <w:r w:rsidR="00801876" w:rsidRPr="00801876">
        <w:rPr>
          <w:rFonts w:ascii="Times New Roman" w:eastAsia="Times New Roman" w:hAnsi="Times New Roman" w:cs="Times New Roman"/>
          <w:sz w:val="24"/>
        </w:rPr>
        <w:t>-1.07</w:t>
      </w:r>
      <w:r w:rsidR="00801876">
        <w:rPr>
          <w:rFonts w:ascii="Times New Roman" w:eastAsia="Times New Roman" w:hAnsi="Times New Roman" w:cs="Times New Roman"/>
          <w:sz w:val="24"/>
        </w:rPr>
        <w:t xml:space="preserve">, SE: </w:t>
      </w:r>
      <w:r w:rsidR="00801876" w:rsidRPr="00801876">
        <w:rPr>
          <w:rFonts w:ascii="Times New Roman" w:eastAsia="Times New Roman" w:hAnsi="Times New Roman" w:cs="Times New Roman"/>
          <w:sz w:val="24"/>
        </w:rPr>
        <w:t>0.3</w:t>
      </w:r>
      <w:r w:rsidR="00801876">
        <w:rPr>
          <w:rFonts w:ascii="Times New Roman" w:eastAsia="Times New Roman" w:hAnsi="Times New Roman" w:cs="Times New Roman"/>
          <w:sz w:val="24"/>
        </w:rPr>
        <w:t>8, z:</w:t>
      </w:r>
      <w:r w:rsidR="00801876" w:rsidRPr="00801876">
        <w:t xml:space="preserve"> </w:t>
      </w:r>
      <w:r w:rsidR="00801876" w:rsidRPr="00801876">
        <w:rPr>
          <w:rFonts w:ascii="Times New Roman" w:eastAsia="Times New Roman" w:hAnsi="Times New Roman" w:cs="Times New Roman"/>
          <w:sz w:val="24"/>
        </w:rPr>
        <w:t>-2.8</w:t>
      </w:r>
      <w:r w:rsidR="00801876">
        <w:rPr>
          <w:rFonts w:ascii="Times New Roman" w:eastAsia="Times New Roman" w:hAnsi="Times New Roman" w:cs="Times New Roman"/>
          <w:sz w:val="24"/>
        </w:rPr>
        <w:t>6, p=</w:t>
      </w:r>
      <w:r w:rsidR="00801876" w:rsidRPr="00801876">
        <w:rPr>
          <w:rFonts w:ascii="Times New Roman" w:eastAsia="Times New Roman" w:hAnsi="Times New Roman" w:cs="Times New Roman"/>
          <w:sz w:val="24"/>
        </w:rPr>
        <w:t>0.004</w:t>
      </w:r>
      <w:r w:rsidR="00801876">
        <w:rPr>
          <w:rFonts w:ascii="Times New Roman" w:eastAsia="Times New Roman" w:hAnsi="Times New Roman" w:cs="Times New Roman"/>
          <w:sz w:val="24"/>
        </w:rPr>
        <w:t>)</w:t>
      </w:r>
      <w:r w:rsidR="00801876" w:rsidRPr="00801876">
        <w:rPr>
          <w:rFonts w:ascii="Times New Roman" w:eastAsia="Times New Roman" w:hAnsi="Times New Roman" w:cs="Times New Roman"/>
          <w:sz w:val="24"/>
        </w:rPr>
        <w:t xml:space="preserve"> </w:t>
      </w:r>
      <w:r w:rsidR="00801876">
        <w:rPr>
          <w:rFonts w:ascii="Times New Roman" w:eastAsia="Times New Roman" w:hAnsi="Times New Roman" w:cs="Times New Roman"/>
          <w:sz w:val="24"/>
        </w:rPr>
        <w:t>as well as neighbourhoods consisting of</w:t>
      </w:r>
      <w:r w:rsidR="008B1459">
        <w:rPr>
          <w:rFonts w:ascii="Times New Roman" w:eastAsia="Times New Roman" w:hAnsi="Times New Roman" w:cs="Times New Roman"/>
          <w:sz w:val="24"/>
        </w:rPr>
        <w:t xml:space="preserve"> </w:t>
      </w:r>
      <w:r w:rsidR="00801876" w:rsidRPr="00801876">
        <w:rPr>
          <w:rFonts w:ascii="Times New Roman" w:eastAsia="Times New Roman" w:hAnsi="Times New Roman" w:cs="Times New Roman"/>
          <w:i/>
          <w:sz w:val="24"/>
        </w:rPr>
        <w:t xml:space="preserve">P. </w:t>
      </w:r>
      <w:proofErr w:type="spellStart"/>
      <w:r w:rsidR="00801876" w:rsidRPr="00801876">
        <w:rPr>
          <w:rFonts w:ascii="Times New Roman" w:eastAsia="Times New Roman" w:hAnsi="Times New Roman" w:cs="Times New Roman"/>
          <w:i/>
          <w:sz w:val="24"/>
        </w:rPr>
        <w:t>airoides</w:t>
      </w:r>
      <w:proofErr w:type="spellEnd"/>
      <w:r w:rsidR="00801876">
        <w:rPr>
          <w:rFonts w:ascii="Times New Roman" w:eastAsia="Times New Roman" w:hAnsi="Times New Roman" w:cs="Times New Roman"/>
          <w:sz w:val="24"/>
        </w:rPr>
        <w:t xml:space="preserve"> </w:t>
      </w:r>
      <w:r w:rsidR="00E11DC5">
        <w:rPr>
          <w:rFonts w:ascii="Times New Roman" w:eastAsia="Times New Roman" w:hAnsi="Times New Roman" w:cs="Times New Roman"/>
          <w:sz w:val="24"/>
        </w:rPr>
        <w:t xml:space="preserve">only </w:t>
      </w:r>
      <w:r w:rsidR="00187E0E">
        <w:rPr>
          <w:rFonts w:ascii="Times New Roman" w:eastAsia="Times New Roman" w:hAnsi="Times New Roman" w:cs="Times New Roman"/>
          <w:sz w:val="24"/>
        </w:rPr>
        <w:t xml:space="preserve">(estimate: </w:t>
      </w:r>
      <w:r w:rsidR="00187E0E" w:rsidRPr="00187E0E">
        <w:rPr>
          <w:rFonts w:ascii="Times New Roman" w:eastAsia="Times New Roman" w:hAnsi="Times New Roman" w:cs="Times New Roman"/>
          <w:sz w:val="24"/>
        </w:rPr>
        <w:t>-1.4</w:t>
      </w:r>
      <w:r w:rsidR="00187E0E">
        <w:rPr>
          <w:rFonts w:ascii="Times New Roman" w:eastAsia="Times New Roman" w:hAnsi="Times New Roman" w:cs="Times New Roman"/>
          <w:sz w:val="24"/>
        </w:rPr>
        <w:t xml:space="preserve">2, SE: </w:t>
      </w:r>
      <w:r w:rsidR="00187E0E" w:rsidRPr="00187E0E">
        <w:rPr>
          <w:rFonts w:ascii="Times New Roman" w:eastAsia="Times New Roman" w:hAnsi="Times New Roman" w:cs="Times New Roman"/>
          <w:sz w:val="24"/>
        </w:rPr>
        <w:t>0.59</w:t>
      </w:r>
      <w:r w:rsidR="00187E0E">
        <w:rPr>
          <w:rFonts w:ascii="Times New Roman" w:eastAsia="Times New Roman" w:hAnsi="Times New Roman" w:cs="Times New Roman"/>
          <w:sz w:val="24"/>
        </w:rPr>
        <w:t>, z=</w:t>
      </w:r>
      <w:r w:rsidR="00187E0E" w:rsidRPr="00187E0E">
        <w:rPr>
          <w:rFonts w:ascii="Times New Roman" w:eastAsia="Times New Roman" w:hAnsi="Times New Roman" w:cs="Times New Roman"/>
          <w:sz w:val="24"/>
        </w:rPr>
        <w:t>-2.39</w:t>
      </w:r>
      <w:r w:rsidR="00187E0E">
        <w:rPr>
          <w:rFonts w:ascii="Times New Roman" w:eastAsia="Times New Roman" w:hAnsi="Times New Roman" w:cs="Times New Roman"/>
          <w:sz w:val="24"/>
        </w:rPr>
        <w:t>, p=</w:t>
      </w:r>
      <w:r w:rsidR="00187E0E" w:rsidRPr="00187E0E">
        <w:rPr>
          <w:rFonts w:ascii="Times New Roman" w:eastAsia="Times New Roman" w:hAnsi="Times New Roman" w:cs="Times New Roman"/>
          <w:sz w:val="24"/>
        </w:rPr>
        <w:t>0.0</w:t>
      </w:r>
      <w:r w:rsidR="00187E0E">
        <w:rPr>
          <w:rFonts w:ascii="Times New Roman" w:eastAsia="Times New Roman" w:hAnsi="Times New Roman" w:cs="Times New Roman"/>
          <w:sz w:val="24"/>
        </w:rPr>
        <w:t>2) compared to individuals grown in the absence of competition</w:t>
      </w:r>
      <w:r w:rsidR="00E11DC5">
        <w:rPr>
          <w:rFonts w:ascii="Times New Roman" w:eastAsia="Times New Roman" w:hAnsi="Times New Roman" w:cs="Times New Roman"/>
          <w:sz w:val="24"/>
        </w:rPr>
        <w:t>.  This pattern</w:t>
      </w:r>
      <w:r w:rsidR="00187E0E">
        <w:rPr>
          <w:rFonts w:ascii="Times New Roman" w:eastAsia="Times New Roman" w:hAnsi="Times New Roman" w:cs="Times New Roman"/>
          <w:sz w:val="24"/>
        </w:rPr>
        <w:t xml:space="preserve"> was not further affected by the density of competitors </w:t>
      </w:r>
      <w:r w:rsidR="006430D7">
        <w:rPr>
          <w:rFonts w:ascii="Times New Roman" w:eastAsia="Times New Roman" w:hAnsi="Times New Roman" w:cs="Times New Roman"/>
          <w:sz w:val="24"/>
        </w:rPr>
        <w:t xml:space="preserve">in plots </w:t>
      </w:r>
      <w:r w:rsidR="00187E0E">
        <w:rPr>
          <w:rFonts w:ascii="Times New Roman" w:eastAsia="Times New Roman" w:hAnsi="Times New Roman" w:cs="Times New Roman"/>
          <w:sz w:val="24"/>
        </w:rPr>
        <w:t xml:space="preserve">(estimate: </w:t>
      </w:r>
      <w:r w:rsidR="00187E0E" w:rsidRPr="00187E0E">
        <w:rPr>
          <w:rFonts w:ascii="Times New Roman" w:eastAsia="Times New Roman" w:hAnsi="Times New Roman" w:cs="Times New Roman"/>
          <w:sz w:val="24"/>
        </w:rPr>
        <w:t>-0.0</w:t>
      </w:r>
      <w:r w:rsidR="00187E0E">
        <w:rPr>
          <w:rFonts w:ascii="Times New Roman" w:eastAsia="Times New Roman" w:hAnsi="Times New Roman" w:cs="Times New Roman"/>
          <w:sz w:val="24"/>
        </w:rPr>
        <w:t xml:space="preserve">2, SE: </w:t>
      </w:r>
      <w:r w:rsidR="00187E0E" w:rsidRPr="00187E0E">
        <w:rPr>
          <w:rFonts w:ascii="Times New Roman" w:eastAsia="Times New Roman" w:hAnsi="Times New Roman" w:cs="Times New Roman"/>
          <w:sz w:val="24"/>
        </w:rPr>
        <w:t>0.0</w:t>
      </w:r>
      <w:r w:rsidR="00187E0E">
        <w:rPr>
          <w:rFonts w:ascii="Times New Roman" w:eastAsia="Times New Roman" w:hAnsi="Times New Roman" w:cs="Times New Roman"/>
          <w:sz w:val="24"/>
        </w:rPr>
        <w:t>9, z=</w:t>
      </w:r>
      <w:r w:rsidR="00187E0E" w:rsidRPr="00187E0E">
        <w:rPr>
          <w:rFonts w:ascii="Times New Roman" w:eastAsia="Times New Roman" w:hAnsi="Times New Roman" w:cs="Times New Roman"/>
          <w:sz w:val="24"/>
        </w:rPr>
        <w:t>-0.1</w:t>
      </w:r>
      <w:r w:rsidR="00187E0E">
        <w:rPr>
          <w:rFonts w:ascii="Times New Roman" w:eastAsia="Times New Roman" w:hAnsi="Times New Roman" w:cs="Times New Roman"/>
          <w:sz w:val="24"/>
        </w:rPr>
        <w:t>9, p=</w:t>
      </w:r>
      <w:r w:rsidR="00187E0E" w:rsidRPr="00187E0E">
        <w:rPr>
          <w:rFonts w:ascii="Times New Roman" w:eastAsia="Times New Roman" w:hAnsi="Times New Roman" w:cs="Times New Roman"/>
          <w:sz w:val="24"/>
        </w:rPr>
        <w:t>0.85</w:t>
      </w:r>
      <w:r w:rsidR="00187E0E">
        <w:rPr>
          <w:rFonts w:ascii="Times New Roman" w:eastAsia="Times New Roman" w:hAnsi="Times New Roman" w:cs="Times New Roman"/>
          <w:sz w:val="24"/>
        </w:rPr>
        <w:t>).</w:t>
      </w:r>
    </w:p>
    <w:p w14:paraId="4DA9BD54" w14:textId="77777777" w:rsidR="00CC6B7B" w:rsidRDefault="00CC6B7B">
      <w:pPr>
        <w:spacing w:after="0" w:line="480" w:lineRule="auto"/>
        <w:rPr>
          <w:rFonts w:ascii="Times New Roman" w:eastAsia="Times New Roman" w:hAnsi="Times New Roman" w:cs="Times New Roman"/>
          <w:sz w:val="24"/>
        </w:rPr>
      </w:pPr>
    </w:p>
    <w:p w14:paraId="03D12918" w14:textId="77777777" w:rsidR="00CC6B7B" w:rsidRDefault="00C47D48">
      <w:pPr>
        <w:spacing w:after="0" w:line="480" w:lineRule="auto"/>
        <w:rPr>
          <w:rFonts w:ascii="Times New Roman" w:eastAsia="Times New Roman" w:hAnsi="Times New Roman" w:cs="Times New Roman"/>
          <w:i/>
          <w:sz w:val="24"/>
        </w:rPr>
      </w:pPr>
      <w:r w:rsidRPr="00C47D48">
        <w:rPr>
          <w:rFonts w:ascii="Times New Roman" w:eastAsia="Times New Roman" w:hAnsi="Times New Roman" w:cs="Times New Roman"/>
          <w:i/>
          <w:sz w:val="24"/>
        </w:rPr>
        <w:t xml:space="preserve">Effect of </w:t>
      </w:r>
      <w:r w:rsidRPr="00C47D48">
        <w:rPr>
          <w:rFonts w:ascii="Times New Roman" w:eastAsia="Times New Roman" w:hAnsi="Times New Roman" w:cs="Times New Roman"/>
          <w:sz w:val="24"/>
        </w:rPr>
        <w:t xml:space="preserve">A. </w:t>
      </w:r>
      <w:proofErr w:type="spellStart"/>
      <w:r w:rsidRPr="00C47D48">
        <w:rPr>
          <w:rFonts w:ascii="Times New Roman" w:eastAsia="Times New Roman" w:hAnsi="Times New Roman" w:cs="Times New Roman"/>
          <w:sz w:val="24"/>
        </w:rPr>
        <w:t>cupaniana</w:t>
      </w:r>
      <w:proofErr w:type="spellEnd"/>
      <w:r w:rsidRPr="00C47D48">
        <w:rPr>
          <w:rFonts w:ascii="Times New Roman" w:eastAsia="Times New Roman" w:hAnsi="Times New Roman" w:cs="Times New Roman"/>
          <w:i/>
          <w:sz w:val="24"/>
        </w:rPr>
        <w:t xml:space="preserve"> </w:t>
      </w:r>
      <w:r w:rsidR="00101514">
        <w:rPr>
          <w:rFonts w:ascii="Times New Roman" w:eastAsia="Times New Roman" w:hAnsi="Times New Roman" w:cs="Times New Roman"/>
          <w:i/>
          <w:sz w:val="24"/>
        </w:rPr>
        <w:t xml:space="preserve">and </w:t>
      </w:r>
      <w:r w:rsidRPr="00C47D48">
        <w:rPr>
          <w:rFonts w:ascii="Times New Roman" w:eastAsia="Times New Roman" w:hAnsi="Times New Roman" w:cs="Times New Roman"/>
          <w:sz w:val="24"/>
        </w:rPr>
        <w:t xml:space="preserve">P. </w:t>
      </w:r>
      <w:proofErr w:type="spellStart"/>
      <w:r w:rsidRPr="00C47D48">
        <w:rPr>
          <w:rFonts w:ascii="Times New Roman" w:eastAsia="Times New Roman" w:hAnsi="Times New Roman" w:cs="Times New Roman"/>
          <w:sz w:val="24"/>
        </w:rPr>
        <w:t>airoides</w:t>
      </w:r>
      <w:proofErr w:type="spellEnd"/>
      <w:r w:rsidRPr="00C47D48">
        <w:rPr>
          <w:rFonts w:ascii="Times New Roman" w:eastAsia="Times New Roman" w:hAnsi="Times New Roman" w:cs="Times New Roman"/>
          <w:i/>
          <w:sz w:val="24"/>
        </w:rPr>
        <w:t xml:space="preserve"> </w:t>
      </w:r>
      <w:r w:rsidR="00101514">
        <w:rPr>
          <w:rFonts w:ascii="Times New Roman" w:eastAsia="Times New Roman" w:hAnsi="Times New Roman" w:cs="Times New Roman"/>
          <w:i/>
          <w:sz w:val="24"/>
        </w:rPr>
        <w:t>on</w:t>
      </w:r>
      <w:r w:rsidRPr="00C47D48">
        <w:rPr>
          <w:rFonts w:ascii="Times New Roman" w:eastAsia="Times New Roman" w:hAnsi="Times New Roman" w:cs="Times New Roman"/>
          <w:i/>
          <w:sz w:val="24"/>
        </w:rPr>
        <w:t xml:space="preserve"> </w:t>
      </w:r>
      <w:r w:rsidRPr="00C47D48">
        <w:rPr>
          <w:rFonts w:ascii="Times New Roman" w:eastAsia="Times New Roman" w:hAnsi="Times New Roman" w:cs="Times New Roman"/>
          <w:sz w:val="24"/>
        </w:rPr>
        <w:t>W. acuminata</w:t>
      </w:r>
      <w:r w:rsidRPr="00C47D48">
        <w:rPr>
          <w:rFonts w:ascii="Times New Roman" w:eastAsia="Times New Roman" w:hAnsi="Times New Roman" w:cs="Times New Roman"/>
          <w:i/>
          <w:sz w:val="24"/>
        </w:rPr>
        <w:t xml:space="preserve"> </w:t>
      </w:r>
      <w:r w:rsidR="00101514">
        <w:rPr>
          <w:rFonts w:ascii="Times New Roman" w:eastAsia="Times New Roman" w:hAnsi="Times New Roman" w:cs="Times New Roman"/>
          <w:i/>
          <w:sz w:val="24"/>
        </w:rPr>
        <w:t>in growth chamber</w:t>
      </w:r>
    </w:p>
    <w:p w14:paraId="0A222E93" w14:textId="77777777" w:rsidR="00101514" w:rsidRPr="00101514" w:rsidRDefault="00101514">
      <w:pPr>
        <w:spacing w:after="0" w:line="480" w:lineRule="auto"/>
        <w:rPr>
          <w:rFonts w:ascii="Times New Roman" w:eastAsia="Times New Roman" w:hAnsi="Times New Roman" w:cs="Times New Roman"/>
          <w:sz w:val="24"/>
        </w:rPr>
      </w:pPr>
    </w:p>
    <w:p w14:paraId="5C61815C" w14:textId="02AD9F9D" w:rsidR="00CC6B7B" w:rsidRDefault="00C47D48">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At low conspecific abundance</w:t>
      </w:r>
      <w:r w:rsidR="00497A3F">
        <w:rPr>
          <w:rFonts w:ascii="Times New Roman" w:eastAsia="Times New Roman" w:hAnsi="Times New Roman" w:cs="Times New Roman"/>
          <w:sz w:val="24"/>
        </w:rPr>
        <w:t>s</w:t>
      </w:r>
      <w:r>
        <w:rPr>
          <w:rFonts w:ascii="Times New Roman" w:eastAsia="Times New Roman" w:hAnsi="Times New Roman" w:cs="Times New Roman"/>
          <w:sz w:val="24"/>
        </w:rPr>
        <w:t xml:space="preserve">, </w:t>
      </w:r>
      <w:r w:rsidR="00CC4BC7">
        <w:rPr>
          <w:rFonts w:ascii="Times New Roman" w:eastAsia="Times New Roman" w:hAnsi="Times New Roman" w:cs="Times New Roman"/>
          <w:sz w:val="24"/>
        </w:rPr>
        <w:t>W</w:t>
      </w:r>
      <w:r w:rsidR="00CC4BC7">
        <w:rPr>
          <w:rFonts w:ascii="Times New Roman" w:eastAsia="Times New Roman" w:hAnsi="Times New Roman" w:cs="Times New Roman"/>
          <w:i/>
          <w:sz w:val="24"/>
        </w:rPr>
        <w:t>. acuminata</w:t>
      </w:r>
      <w:r w:rsidR="00CC4BC7">
        <w:rPr>
          <w:rFonts w:ascii="Times New Roman" w:eastAsia="Times New Roman" w:hAnsi="Times New Roman" w:cs="Times New Roman"/>
          <w:sz w:val="24"/>
        </w:rPr>
        <w:t xml:space="preserve"> survival was reduced only when in mixture with </w:t>
      </w:r>
      <w:r w:rsidR="00CC4BC7">
        <w:rPr>
          <w:rFonts w:ascii="Times New Roman" w:eastAsia="Times New Roman" w:hAnsi="Times New Roman" w:cs="Times New Roman"/>
          <w:i/>
          <w:sz w:val="24"/>
        </w:rPr>
        <w:t xml:space="preserve">P. </w:t>
      </w:r>
      <w:proofErr w:type="spellStart"/>
      <w:r w:rsidR="00CC4BC7">
        <w:rPr>
          <w:rFonts w:ascii="Times New Roman" w:eastAsia="Times New Roman" w:hAnsi="Times New Roman" w:cs="Times New Roman"/>
          <w:i/>
          <w:sz w:val="24"/>
        </w:rPr>
        <w:t>airoides</w:t>
      </w:r>
      <w:proofErr w:type="spellEnd"/>
      <w:r w:rsidR="00FF20C0">
        <w:rPr>
          <w:rFonts w:ascii="Times New Roman" w:eastAsia="Times New Roman" w:hAnsi="Times New Roman" w:cs="Times New Roman"/>
          <w:sz w:val="24"/>
        </w:rPr>
        <w:t xml:space="preserve"> (p=0.007; Table 2; Fig. 3a</w:t>
      </w:r>
      <w:r w:rsidR="00CC4BC7">
        <w:rPr>
          <w:rFonts w:ascii="Times New Roman" w:eastAsia="Times New Roman" w:hAnsi="Times New Roman" w:cs="Times New Roman"/>
          <w:sz w:val="24"/>
        </w:rPr>
        <w:t xml:space="preserve">). </w:t>
      </w:r>
      <w:r w:rsidR="00677979">
        <w:rPr>
          <w:rFonts w:ascii="Times New Roman" w:eastAsia="Times New Roman" w:hAnsi="Times New Roman" w:cs="Times New Roman"/>
          <w:sz w:val="24"/>
        </w:rPr>
        <w:t>In contrast to survival, however</w:t>
      </w:r>
      <w:r w:rsidR="00CC4BC7">
        <w:rPr>
          <w:rFonts w:ascii="Times New Roman" w:eastAsia="Times New Roman" w:hAnsi="Times New Roman" w:cs="Times New Roman"/>
          <w:sz w:val="24"/>
        </w:rPr>
        <w:t xml:space="preserve">, </w:t>
      </w:r>
      <w:r w:rsidR="00CC4BC7">
        <w:rPr>
          <w:rFonts w:ascii="Times New Roman" w:eastAsia="Times New Roman" w:hAnsi="Times New Roman" w:cs="Times New Roman"/>
          <w:i/>
          <w:sz w:val="24"/>
        </w:rPr>
        <w:t>W. acuminata</w:t>
      </w:r>
      <w:r w:rsidR="00CC4BC7">
        <w:rPr>
          <w:rFonts w:ascii="Times New Roman" w:eastAsia="Times New Roman" w:hAnsi="Times New Roman" w:cs="Times New Roman"/>
          <w:sz w:val="24"/>
        </w:rPr>
        <w:t xml:space="preserve"> biomass per individual was no </w:t>
      </w:r>
      <w:r>
        <w:rPr>
          <w:rFonts w:ascii="Times New Roman" w:eastAsia="Times New Roman" w:hAnsi="Times New Roman" w:cs="Times New Roman"/>
          <w:sz w:val="24"/>
        </w:rPr>
        <w:t xml:space="preserve">different </w:t>
      </w:r>
      <w:r w:rsidR="00497A3F">
        <w:rPr>
          <w:rFonts w:ascii="Times New Roman" w:eastAsia="Times New Roman" w:hAnsi="Times New Roman" w:cs="Times New Roman"/>
          <w:sz w:val="24"/>
        </w:rPr>
        <w:t xml:space="preserve">between </w:t>
      </w:r>
      <w:r w:rsidR="00101514">
        <w:rPr>
          <w:rFonts w:ascii="Times New Roman" w:eastAsia="Times New Roman" w:hAnsi="Times New Roman" w:cs="Times New Roman"/>
          <w:sz w:val="24"/>
        </w:rPr>
        <w:t xml:space="preserve">monoculture </w:t>
      </w:r>
      <w:r w:rsidR="00497A3F">
        <w:rPr>
          <w:rFonts w:ascii="Times New Roman" w:eastAsia="Times New Roman" w:hAnsi="Times New Roman" w:cs="Times New Roman"/>
          <w:sz w:val="24"/>
        </w:rPr>
        <w:t xml:space="preserve">and </w:t>
      </w:r>
      <w:r>
        <w:rPr>
          <w:rFonts w:ascii="Times New Roman" w:eastAsia="Times New Roman" w:hAnsi="Times New Roman" w:cs="Times New Roman"/>
          <w:sz w:val="24"/>
        </w:rPr>
        <w:t xml:space="preserve">communities with </w:t>
      </w:r>
      <w:r w:rsidR="00101514">
        <w:rPr>
          <w:rFonts w:ascii="Times New Roman" w:eastAsia="Times New Roman" w:hAnsi="Times New Roman" w:cs="Times New Roman"/>
          <w:sz w:val="24"/>
        </w:rPr>
        <w:t xml:space="preserve">either </w:t>
      </w:r>
      <w:r w:rsidR="00CC4BC7">
        <w:rPr>
          <w:rFonts w:ascii="Times New Roman" w:eastAsia="Times New Roman" w:hAnsi="Times New Roman" w:cs="Times New Roman"/>
          <w:sz w:val="24"/>
        </w:rPr>
        <w:t xml:space="preserve">grass </w:t>
      </w:r>
      <w:r>
        <w:rPr>
          <w:rFonts w:ascii="Times New Roman" w:eastAsia="Times New Roman" w:hAnsi="Times New Roman" w:cs="Times New Roman"/>
          <w:sz w:val="24"/>
        </w:rPr>
        <w:t>species added at</w:t>
      </w:r>
      <w:r w:rsidR="00CC4BC7">
        <w:rPr>
          <w:rFonts w:ascii="Times New Roman" w:eastAsia="Times New Roman" w:hAnsi="Times New Roman" w:cs="Times New Roman"/>
          <w:sz w:val="24"/>
        </w:rPr>
        <w:t xml:space="preserve"> any abund</w:t>
      </w:r>
      <w:r w:rsidR="00FF20C0">
        <w:rPr>
          <w:rFonts w:ascii="Times New Roman" w:eastAsia="Times New Roman" w:hAnsi="Times New Roman" w:cs="Times New Roman"/>
          <w:sz w:val="24"/>
        </w:rPr>
        <w:t>ance (Table 2; Fig. 3b)</w:t>
      </w:r>
      <w:r w:rsidR="00CC4BC7">
        <w:rPr>
          <w:rFonts w:ascii="Times New Roman" w:eastAsia="Times New Roman" w:hAnsi="Times New Roman" w:cs="Times New Roman"/>
          <w:sz w:val="24"/>
        </w:rPr>
        <w:t>, though</w:t>
      </w:r>
      <w:r>
        <w:rPr>
          <w:rFonts w:ascii="Times New Roman" w:eastAsia="Times New Roman" w:hAnsi="Times New Roman" w:cs="Times New Roman"/>
          <w:sz w:val="24"/>
        </w:rPr>
        <w:t xml:space="preserve"> direct</w:t>
      </w:r>
      <w:r w:rsidR="00CC4BC7">
        <w:rPr>
          <w:rFonts w:ascii="Times New Roman" w:eastAsia="Times New Roman" w:hAnsi="Times New Roman" w:cs="Times New Roman"/>
          <w:sz w:val="24"/>
        </w:rPr>
        <w:t xml:space="preserve"> </w:t>
      </w:r>
      <w:r w:rsidR="00CC4BC7">
        <w:rPr>
          <w:rFonts w:ascii="Times New Roman" w:eastAsia="Times New Roman" w:hAnsi="Times New Roman" w:cs="Times New Roman"/>
          <w:i/>
          <w:sz w:val="24"/>
        </w:rPr>
        <w:t>post-hoc</w:t>
      </w:r>
      <w:r w:rsidR="00CC4BC7">
        <w:rPr>
          <w:rFonts w:ascii="Times New Roman" w:eastAsia="Times New Roman" w:hAnsi="Times New Roman" w:cs="Times New Roman"/>
          <w:sz w:val="24"/>
        </w:rPr>
        <w:t xml:space="preserve"> pairwise comparisons revealed that</w:t>
      </w:r>
      <w:r>
        <w:rPr>
          <w:rFonts w:ascii="Times New Roman" w:eastAsia="Times New Roman" w:hAnsi="Times New Roman" w:cs="Times New Roman"/>
          <w:sz w:val="24"/>
        </w:rPr>
        <w:t xml:space="preserve"> </w:t>
      </w:r>
      <w:r w:rsidR="00CC4BC7">
        <w:rPr>
          <w:rFonts w:ascii="Times New Roman" w:eastAsia="Times New Roman" w:hAnsi="Times New Roman" w:cs="Times New Roman"/>
          <w:sz w:val="24"/>
        </w:rPr>
        <w:t>at high abundance</w:t>
      </w:r>
      <w:r w:rsidR="000A2E79">
        <w:rPr>
          <w:rFonts w:ascii="Times New Roman" w:eastAsia="Times New Roman" w:hAnsi="Times New Roman" w:cs="Times New Roman"/>
          <w:sz w:val="24"/>
        </w:rPr>
        <w:t>s</w:t>
      </w:r>
      <w:r w:rsidR="00CC4BC7">
        <w:rPr>
          <w:rFonts w:ascii="Times New Roman" w:eastAsia="Times New Roman" w:hAnsi="Times New Roman" w:cs="Times New Roman"/>
          <w:sz w:val="24"/>
        </w:rPr>
        <w:t xml:space="preserve">, </w:t>
      </w:r>
      <w:r w:rsidR="00CC4BC7">
        <w:rPr>
          <w:rFonts w:ascii="Times New Roman" w:eastAsia="Times New Roman" w:hAnsi="Times New Roman" w:cs="Times New Roman"/>
          <w:i/>
          <w:sz w:val="24"/>
        </w:rPr>
        <w:t>W. acuminata</w:t>
      </w:r>
      <w:r w:rsidR="00CC4BC7">
        <w:rPr>
          <w:rFonts w:ascii="Times New Roman" w:eastAsia="Times New Roman" w:hAnsi="Times New Roman" w:cs="Times New Roman"/>
          <w:sz w:val="24"/>
        </w:rPr>
        <w:t xml:space="preserve"> individuals were significantly larger </w:t>
      </w:r>
      <w:r w:rsidR="00101514">
        <w:rPr>
          <w:rFonts w:ascii="Times New Roman" w:eastAsia="Times New Roman" w:hAnsi="Times New Roman" w:cs="Times New Roman"/>
          <w:sz w:val="24"/>
        </w:rPr>
        <w:t xml:space="preserve">than in monoculture </w:t>
      </w:r>
      <w:r w:rsidR="00CC4BC7">
        <w:rPr>
          <w:rFonts w:ascii="Times New Roman" w:eastAsia="Times New Roman" w:hAnsi="Times New Roman" w:cs="Times New Roman"/>
          <w:sz w:val="24"/>
        </w:rPr>
        <w:t xml:space="preserve">when </w:t>
      </w:r>
      <w:r w:rsidR="00CC4BC7">
        <w:rPr>
          <w:rFonts w:ascii="Times New Roman" w:eastAsia="Times New Roman" w:hAnsi="Times New Roman" w:cs="Times New Roman"/>
          <w:i/>
          <w:sz w:val="24"/>
        </w:rPr>
        <w:t xml:space="preserve">A. </w:t>
      </w:r>
      <w:proofErr w:type="spellStart"/>
      <w:r w:rsidR="00CC4BC7">
        <w:rPr>
          <w:rFonts w:ascii="Times New Roman" w:eastAsia="Times New Roman" w:hAnsi="Times New Roman" w:cs="Times New Roman"/>
          <w:i/>
          <w:sz w:val="24"/>
        </w:rPr>
        <w:t>cupaniana</w:t>
      </w:r>
      <w:proofErr w:type="spellEnd"/>
      <w:r w:rsidR="00CC4BC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was </w:t>
      </w:r>
      <w:r w:rsidR="000A2E79">
        <w:rPr>
          <w:rFonts w:ascii="Times New Roman" w:eastAsia="Times New Roman" w:hAnsi="Times New Roman" w:cs="Times New Roman"/>
          <w:sz w:val="24"/>
        </w:rPr>
        <w:t xml:space="preserve">present </w:t>
      </w:r>
      <w:r w:rsidR="00CC4BC7">
        <w:rPr>
          <w:rFonts w:ascii="Times New Roman" w:eastAsia="Times New Roman" w:hAnsi="Times New Roman" w:cs="Times New Roman"/>
          <w:sz w:val="24"/>
        </w:rPr>
        <w:t xml:space="preserve">(estimate: 0.64 , SE: 0.27, adjusted p=0.04). The proportion of </w:t>
      </w:r>
      <w:r w:rsidR="00CC4BC7">
        <w:rPr>
          <w:rFonts w:ascii="Times New Roman" w:eastAsia="Times New Roman" w:hAnsi="Times New Roman" w:cs="Times New Roman"/>
          <w:i/>
          <w:sz w:val="24"/>
        </w:rPr>
        <w:t>W. acuminata</w:t>
      </w:r>
      <w:r w:rsidR="00CC4BC7">
        <w:rPr>
          <w:rFonts w:ascii="Times New Roman" w:eastAsia="Times New Roman" w:hAnsi="Times New Roman" w:cs="Times New Roman"/>
          <w:sz w:val="24"/>
        </w:rPr>
        <w:t xml:space="preserve"> survivors fl</w:t>
      </w:r>
      <w:r w:rsidR="00101514">
        <w:rPr>
          <w:rFonts w:ascii="Times New Roman" w:eastAsia="Times New Roman" w:hAnsi="Times New Roman" w:cs="Times New Roman"/>
          <w:sz w:val="24"/>
        </w:rPr>
        <w:t xml:space="preserve">owering was significantly lower at high conspecific abundance </w:t>
      </w:r>
      <w:r w:rsidR="00CC4BC7">
        <w:rPr>
          <w:rFonts w:ascii="Times New Roman" w:eastAsia="Times New Roman" w:hAnsi="Times New Roman" w:cs="Times New Roman"/>
          <w:sz w:val="24"/>
        </w:rPr>
        <w:t xml:space="preserve">with </w:t>
      </w:r>
      <w:r w:rsidR="00CC4BC7">
        <w:rPr>
          <w:rFonts w:ascii="Times New Roman" w:eastAsia="Times New Roman" w:hAnsi="Times New Roman" w:cs="Times New Roman"/>
          <w:i/>
          <w:sz w:val="24"/>
        </w:rPr>
        <w:t xml:space="preserve">P. </w:t>
      </w:r>
      <w:proofErr w:type="spellStart"/>
      <w:r w:rsidR="00CC4BC7">
        <w:rPr>
          <w:rFonts w:ascii="Times New Roman" w:eastAsia="Times New Roman" w:hAnsi="Times New Roman" w:cs="Times New Roman"/>
          <w:i/>
          <w:sz w:val="24"/>
        </w:rPr>
        <w:t>airoides</w:t>
      </w:r>
      <w:proofErr w:type="spellEnd"/>
      <w:r w:rsidR="00CC4BC7">
        <w:rPr>
          <w:rFonts w:ascii="Times New Roman" w:eastAsia="Times New Roman" w:hAnsi="Times New Roman" w:cs="Times New Roman"/>
          <w:sz w:val="24"/>
        </w:rPr>
        <w:t xml:space="preserve"> present (Table </w:t>
      </w:r>
      <w:r w:rsidR="00101514">
        <w:rPr>
          <w:rFonts w:ascii="Times New Roman" w:eastAsia="Times New Roman" w:hAnsi="Times New Roman" w:cs="Times New Roman"/>
          <w:sz w:val="24"/>
        </w:rPr>
        <w:t>2</w:t>
      </w:r>
      <w:r w:rsidR="00CC4BC7">
        <w:rPr>
          <w:rFonts w:ascii="Times New Roman" w:eastAsia="Times New Roman" w:hAnsi="Times New Roman" w:cs="Times New Roman"/>
          <w:sz w:val="24"/>
        </w:rPr>
        <w:t xml:space="preserve">; Fig. 3c; p=0.02) but was otherwise unaffected. Of the </w:t>
      </w:r>
      <w:r w:rsidR="00101514" w:rsidRPr="00101514">
        <w:rPr>
          <w:rFonts w:ascii="Times New Roman" w:eastAsia="Times New Roman" w:hAnsi="Times New Roman" w:cs="Times New Roman"/>
          <w:i/>
          <w:sz w:val="24"/>
        </w:rPr>
        <w:t>W. acuminata</w:t>
      </w:r>
      <w:r w:rsidR="00101514">
        <w:rPr>
          <w:rFonts w:ascii="Times New Roman" w:eastAsia="Times New Roman" w:hAnsi="Times New Roman" w:cs="Times New Roman"/>
          <w:sz w:val="24"/>
        </w:rPr>
        <w:t xml:space="preserve"> </w:t>
      </w:r>
      <w:r w:rsidR="00CC4BC7">
        <w:rPr>
          <w:rFonts w:ascii="Times New Roman" w:eastAsia="Times New Roman" w:hAnsi="Times New Roman" w:cs="Times New Roman"/>
          <w:sz w:val="24"/>
        </w:rPr>
        <w:t>individuals that flower</w:t>
      </w:r>
      <w:r w:rsidR="00101514">
        <w:rPr>
          <w:rFonts w:ascii="Times New Roman" w:eastAsia="Times New Roman" w:hAnsi="Times New Roman" w:cs="Times New Roman"/>
          <w:sz w:val="24"/>
        </w:rPr>
        <w:t>ed</w:t>
      </w:r>
      <w:r w:rsidR="00CC4BC7">
        <w:rPr>
          <w:rFonts w:ascii="Times New Roman" w:eastAsia="Times New Roman" w:hAnsi="Times New Roman" w:cs="Times New Roman"/>
          <w:sz w:val="24"/>
        </w:rPr>
        <w:t xml:space="preserve">, the number of flowers produced </w:t>
      </w:r>
      <w:r w:rsidR="00101514">
        <w:rPr>
          <w:rFonts w:ascii="Times New Roman" w:eastAsia="Times New Roman" w:hAnsi="Times New Roman" w:cs="Times New Roman"/>
          <w:sz w:val="24"/>
        </w:rPr>
        <w:t xml:space="preserve">per individual </w:t>
      </w:r>
      <w:r w:rsidR="00CC4BC7">
        <w:rPr>
          <w:rFonts w:ascii="Times New Roman" w:eastAsia="Times New Roman" w:hAnsi="Times New Roman" w:cs="Times New Roman"/>
          <w:sz w:val="24"/>
        </w:rPr>
        <w:t xml:space="preserve">was significantly lower </w:t>
      </w:r>
      <w:r w:rsidR="00101514">
        <w:rPr>
          <w:rFonts w:ascii="Times New Roman" w:eastAsia="Times New Roman" w:hAnsi="Times New Roman" w:cs="Times New Roman"/>
          <w:sz w:val="24"/>
        </w:rPr>
        <w:t xml:space="preserve">at low conspecific abundance </w:t>
      </w:r>
      <w:r w:rsidR="00CC4BC7">
        <w:rPr>
          <w:rFonts w:ascii="Times New Roman" w:eastAsia="Times New Roman" w:hAnsi="Times New Roman" w:cs="Times New Roman"/>
          <w:sz w:val="24"/>
        </w:rPr>
        <w:t xml:space="preserve">when </w:t>
      </w:r>
      <w:r w:rsidR="00101514">
        <w:rPr>
          <w:rFonts w:ascii="Times New Roman" w:eastAsia="Times New Roman" w:hAnsi="Times New Roman" w:cs="Times New Roman"/>
          <w:i/>
          <w:sz w:val="24"/>
        </w:rPr>
        <w:t xml:space="preserve">P. </w:t>
      </w:r>
      <w:proofErr w:type="spellStart"/>
      <w:r w:rsidR="00101514">
        <w:rPr>
          <w:rFonts w:ascii="Times New Roman" w:eastAsia="Times New Roman" w:hAnsi="Times New Roman" w:cs="Times New Roman"/>
          <w:i/>
          <w:sz w:val="24"/>
        </w:rPr>
        <w:t>airoides</w:t>
      </w:r>
      <w:proofErr w:type="spellEnd"/>
      <w:r w:rsidR="00101514">
        <w:rPr>
          <w:rFonts w:ascii="Times New Roman" w:eastAsia="Times New Roman" w:hAnsi="Times New Roman" w:cs="Times New Roman"/>
          <w:i/>
          <w:sz w:val="24"/>
        </w:rPr>
        <w:t xml:space="preserve"> </w:t>
      </w:r>
      <w:r w:rsidR="00101514">
        <w:rPr>
          <w:rFonts w:ascii="Times New Roman" w:eastAsia="Times New Roman" w:hAnsi="Times New Roman" w:cs="Times New Roman"/>
          <w:sz w:val="24"/>
        </w:rPr>
        <w:t>was added</w:t>
      </w:r>
      <w:r w:rsidR="00CC4BC7">
        <w:rPr>
          <w:rFonts w:ascii="Times New Roman" w:eastAsia="Times New Roman" w:hAnsi="Times New Roman" w:cs="Times New Roman"/>
          <w:sz w:val="24"/>
        </w:rPr>
        <w:t xml:space="preserve"> (</w:t>
      </w:r>
      <w:r w:rsidR="00101514">
        <w:rPr>
          <w:rFonts w:ascii="Times New Roman" w:eastAsia="Times New Roman" w:hAnsi="Times New Roman" w:cs="Times New Roman"/>
          <w:sz w:val="24"/>
        </w:rPr>
        <w:t xml:space="preserve">p=0.02; </w:t>
      </w:r>
      <w:r w:rsidR="00CC4BC7">
        <w:rPr>
          <w:rFonts w:ascii="Times New Roman" w:eastAsia="Times New Roman" w:hAnsi="Times New Roman" w:cs="Times New Roman"/>
          <w:sz w:val="24"/>
        </w:rPr>
        <w:t xml:space="preserve">Table </w:t>
      </w:r>
      <w:r w:rsidR="00101514">
        <w:rPr>
          <w:rFonts w:ascii="Times New Roman" w:eastAsia="Times New Roman" w:hAnsi="Times New Roman" w:cs="Times New Roman"/>
          <w:sz w:val="24"/>
        </w:rPr>
        <w:t>2; Fig. 3d</w:t>
      </w:r>
      <w:r w:rsidR="00CC4BC7">
        <w:rPr>
          <w:rFonts w:ascii="Times New Roman" w:eastAsia="Times New Roman" w:hAnsi="Times New Roman" w:cs="Times New Roman"/>
          <w:sz w:val="24"/>
        </w:rPr>
        <w:t>).</w:t>
      </w:r>
    </w:p>
    <w:p w14:paraId="23AC9CF6" w14:textId="77777777" w:rsidR="00CC6B7B" w:rsidRDefault="00CC6B7B">
      <w:pPr>
        <w:spacing w:after="0" w:line="480" w:lineRule="auto"/>
        <w:rPr>
          <w:rFonts w:ascii="Times New Roman" w:eastAsia="Times New Roman" w:hAnsi="Times New Roman" w:cs="Times New Roman"/>
          <w:i/>
          <w:sz w:val="24"/>
        </w:rPr>
      </w:pPr>
    </w:p>
    <w:p w14:paraId="300E4A7B" w14:textId="6DBA360B" w:rsidR="00CC6B7B" w:rsidRDefault="00101514">
      <w:pPr>
        <w:spacing w:after="0" w:line="480" w:lineRule="auto"/>
        <w:rPr>
          <w:rFonts w:ascii="Times New Roman" w:eastAsia="Times New Roman" w:hAnsi="Times New Roman" w:cs="Times New Roman"/>
          <w:i/>
          <w:sz w:val="24"/>
        </w:rPr>
      </w:pPr>
      <w:r>
        <w:rPr>
          <w:rFonts w:ascii="Times New Roman" w:eastAsia="Times New Roman" w:hAnsi="Times New Roman" w:cs="Times New Roman"/>
          <w:i/>
          <w:sz w:val="24"/>
        </w:rPr>
        <w:t>All s</w:t>
      </w:r>
      <w:r w:rsidR="00CC4BC7">
        <w:rPr>
          <w:rFonts w:ascii="Times New Roman" w:eastAsia="Times New Roman" w:hAnsi="Times New Roman" w:cs="Times New Roman"/>
          <w:i/>
          <w:sz w:val="24"/>
        </w:rPr>
        <w:t>pecies responses to intra vs interspecific neighbourhoods</w:t>
      </w:r>
      <w:r w:rsidR="00166F50">
        <w:rPr>
          <w:rFonts w:ascii="Times New Roman" w:eastAsia="Times New Roman" w:hAnsi="Times New Roman" w:cs="Times New Roman"/>
          <w:i/>
          <w:sz w:val="24"/>
        </w:rPr>
        <w:t xml:space="preserve"> in growth chambers</w:t>
      </w:r>
    </w:p>
    <w:p w14:paraId="2F4C249B" w14:textId="77777777" w:rsidR="00CC6B7B" w:rsidRDefault="00CC6B7B">
      <w:pPr>
        <w:spacing w:after="0" w:line="480" w:lineRule="auto"/>
        <w:rPr>
          <w:rFonts w:ascii="Times New Roman" w:eastAsia="Times New Roman" w:hAnsi="Times New Roman" w:cs="Times New Roman"/>
          <w:sz w:val="24"/>
        </w:rPr>
      </w:pPr>
    </w:p>
    <w:p w14:paraId="17251292" w14:textId="77777777"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Survival was not related to relative frequency for any species (Table </w:t>
      </w:r>
      <w:r w:rsidR="00101514">
        <w:rPr>
          <w:rFonts w:ascii="Times New Roman" w:eastAsia="Times New Roman" w:hAnsi="Times New Roman" w:cs="Times New Roman"/>
          <w:sz w:val="24"/>
        </w:rPr>
        <w:t>3</w:t>
      </w:r>
      <w:r>
        <w:rPr>
          <w:rFonts w:ascii="Times New Roman" w:eastAsia="Times New Roman" w:hAnsi="Times New Roman" w:cs="Times New Roman"/>
          <w:sz w:val="24"/>
        </w:rPr>
        <w:t xml:space="preserve">; Fig. 4a), but frequency-dependence was evident in other performance measures to varying degrees. </w:t>
      </w:r>
    </w:p>
    <w:p w14:paraId="044630BA" w14:textId="77777777" w:rsidR="00CC6B7B" w:rsidRDefault="00CC6B7B">
      <w:pPr>
        <w:spacing w:after="0" w:line="480" w:lineRule="auto"/>
        <w:rPr>
          <w:rFonts w:ascii="Times New Roman" w:eastAsia="Times New Roman" w:hAnsi="Times New Roman" w:cs="Times New Roman"/>
          <w:sz w:val="24"/>
        </w:rPr>
      </w:pPr>
    </w:p>
    <w:p w14:paraId="13C80034" w14:textId="77777777"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individual aboveground biomass (averaged per pot) declined as its relative frequency increased in communities </w:t>
      </w:r>
      <w:r w:rsidR="00275EC1">
        <w:rPr>
          <w:rFonts w:ascii="Times New Roman" w:eastAsia="Times New Roman" w:hAnsi="Times New Roman" w:cs="Times New Roman"/>
          <w:sz w:val="24"/>
        </w:rPr>
        <w:t>containing</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(p&lt;0.0001; Table </w:t>
      </w:r>
      <w:r w:rsidR="00275EC1">
        <w:rPr>
          <w:rFonts w:ascii="Times New Roman" w:eastAsia="Times New Roman" w:hAnsi="Times New Roman" w:cs="Times New Roman"/>
          <w:sz w:val="24"/>
        </w:rPr>
        <w:t>3</w:t>
      </w:r>
      <w:r>
        <w:rPr>
          <w:rFonts w:ascii="Times New Roman" w:eastAsia="Times New Roman" w:hAnsi="Times New Roman" w:cs="Times New Roman"/>
          <w:sz w:val="24"/>
        </w:rPr>
        <w:t xml:space="preserve">; Fig. 4b). </w:t>
      </w:r>
      <w:r w:rsidRPr="00275EC1">
        <w:rPr>
          <w:rFonts w:ascii="Times New Roman" w:eastAsia="Times New Roman" w:hAnsi="Times New Roman" w:cs="Times New Roman"/>
          <w:sz w:val="24"/>
        </w:rPr>
        <w:t xml:space="preserve">By contrast, </w:t>
      </w:r>
      <w:r w:rsidRPr="00275EC1">
        <w:rPr>
          <w:rFonts w:ascii="Times New Roman" w:eastAsia="Times New Roman" w:hAnsi="Times New Roman" w:cs="Times New Roman"/>
          <w:i/>
          <w:sz w:val="24"/>
        </w:rPr>
        <w:t xml:space="preserve">P. </w:t>
      </w:r>
      <w:proofErr w:type="spellStart"/>
      <w:r w:rsidRPr="00275EC1">
        <w:rPr>
          <w:rFonts w:ascii="Times New Roman" w:eastAsia="Times New Roman" w:hAnsi="Times New Roman" w:cs="Times New Roman"/>
          <w:i/>
          <w:sz w:val="24"/>
        </w:rPr>
        <w:t>airoides</w:t>
      </w:r>
      <w:proofErr w:type="spellEnd"/>
      <w:r w:rsidRPr="00275EC1">
        <w:rPr>
          <w:rFonts w:ascii="Times New Roman" w:eastAsia="Times New Roman" w:hAnsi="Times New Roman" w:cs="Times New Roman"/>
          <w:sz w:val="24"/>
        </w:rPr>
        <w:t xml:space="preserve"> exerted stronger interspecific competition on </w:t>
      </w:r>
      <w:r w:rsidRPr="00275EC1">
        <w:rPr>
          <w:rFonts w:ascii="Times New Roman" w:eastAsia="Times New Roman" w:hAnsi="Times New Roman" w:cs="Times New Roman"/>
          <w:i/>
          <w:sz w:val="24"/>
        </w:rPr>
        <w:t>W. acuminata</w:t>
      </w:r>
      <w:r w:rsidRPr="00275EC1">
        <w:rPr>
          <w:rFonts w:ascii="Times New Roman" w:eastAsia="Times New Roman" w:hAnsi="Times New Roman" w:cs="Times New Roman"/>
          <w:sz w:val="24"/>
        </w:rPr>
        <w:t xml:space="preserve"> biomass (p=0.02</w:t>
      </w:r>
      <w:r w:rsidR="00275EC1" w:rsidRPr="00275EC1">
        <w:rPr>
          <w:rFonts w:ascii="Times New Roman" w:eastAsia="Times New Roman" w:hAnsi="Times New Roman" w:cs="Times New Roman"/>
          <w:sz w:val="24"/>
        </w:rPr>
        <w:t>;</w:t>
      </w:r>
      <w:r w:rsidRPr="00275EC1">
        <w:rPr>
          <w:rFonts w:ascii="Times New Roman" w:eastAsia="Times New Roman" w:hAnsi="Times New Roman" w:cs="Times New Roman"/>
          <w:sz w:val="24"/>
        </w:rPr>
        <w:t xml:space="preserve"> Appendix </w:t>
      </w:r>
      <w:r w:rsidR="00275EC1" w:rsidRPr="00275EC1">
        <w:rPr>
          <w:rFonts w:ascii="Times New Roman" w:eastAsia="Times New Roman" w:hAnsi="Times New Roman" w:cs="Times New Roman"/>
          <w:sz w:val="24"/>
        </w:rPr>
        <w:t>Table 3</w:t>
      </w:r>
      <w:r w:rsidRPr="00275EC1">
        <w:rPr>
          <w:rFonts w:ascii="Times New Roman" w:eastAsia="Times New Roman" w:hAnsi="Times New Roman" w:cs="Times New Roman"/>
          <w:sz w:val="24"/>
        </w:rPr>
        <w:t>). Neither</w:t>
      </w:r>
      <w:r>
        <w:rPr>
          <w:rFonts w:ascii="Times New Roman" w:eastAsia="Times New Roman" w:hAnsi="Times New Roman" w:cs="Times New Roman"/>
          <w:sz w:val="24"/>
        </w:rPr>
        <w:t xml:space="preserve"> grass species’ mean biomass per plant was significantly related to</w:t>
      </w:r>
      <w:r w:rsidR="00275EC1">
        <w:rPr>
          <w:rFonts w:ascii="Times New Roman" w:eastAsia="Times New Roman" w:hAnsi="Times New Roman" w:cs="Times New Roman"/>
          <w:sz w:val="24"/>
        </w:rPr>
        <w:t xml:space="preserve"> its</w:t>
      </w:r>
      <w:r>
        <w:rPr>
          <w:rFonts w:ascii="Times New Roman" w:eastAsia="Times New Roman" w:hAnsi="Times New Roman" w:cs="Times New Roman"/>
          <w:sz w:val="24"/>
        </w:rPr>
        <w:t xml:space="preserve"> relative frequency (Table </w:t>
      </w:r>
      <w:r w:rsidR="00275EC1">
        <w:rPr>
          <w:rFonts w:ascii="Times New Roman" w:eastAsia="Times New Roman" w:hAnsi="Times New Roman" w:cs="Times New Roman"/>
          <w:sz w:val="24"/>
        </w:rPr>
        <w:t>3</w:t>
      </w:r>
      <w:r>
        <w:rPr>
          <w:rFonts w:ascii="Times New Roman" w:eastAsia="Times New Roman" w:hAnsi="Times New Roman" w:cs="Times New Roman"/>
          <w:sz w:val="24"/>
        </w:rPr>
        <w:t xml:space="preserve">; Fig. 4b). </w:t>
      </w:r>
    </w:p>
    <w:p w14:paraId="7ABC79F1" w14:textId="77777777" w:rsidR="00CC6B7B" w:rsidRDefault="00CC6B7B">
      <w:pPr>
        <w:spacing w:after="0" w:line="480" w:lineRule="auto"/>
        <w:rPr>
          <w:rFonts w:ascii="Times New Roman" w:eastAsia="Times New Roman" w:hAnsi="Times New Roman" w:cs="Times New Roman"/>
          <w:sz w:val="24"/>
        </w:rPr>
      </w:pPr>
    </w:p>
    <w:p w14:paraId="2B9F1574" w14:textId="77777777"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proportion of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individuals that flowered was unaffected by its relative frequency in mixture. A positive relationship was found, however, between the proportion of </w:t>
      </w:r>
      <w:r>
        <w:rPr>
          <w:rFonts w:ascii="Times New Roman" w:eastAsia="Times New Roman" w:hAnsi="Times New Roman" w:cs="Times New Roman"/>
          <w:i/>
          <w:sz w:val="24"/>
        </w:rPr>
        <w:t xml:space="preserve">P. </w:t>
      </w:r>
      <w:proofErr w:type="spellStart"/>
      <w:r>
        <w:rPr>
          <w:rFonts w:ascii="Times New Roman" w:eastAsia="Times New Roman" w:hAnsi="Times New Roman" w:cs="Times New Roman"/>
          <w:i/>
          <w:sz w:val="24"/>
        </w:rPr>
        <w:t>airoides</w:t>
      </w:r>
      <w:proofErr w:type="spellEnd"/>
      <w:r>
        <w:rPr>
          <w:rFonts w:ascii="Times New Roman" w:eastAsia="Times New Roman" w:hAnsi="Times New Roman" w:cs="Times New Roman"/>
          <w:sz w:val="24"/>
        </w:rPr>
        <w:t xml:space="preserve"> individuals flowering and relative frequency (p=0.02; Table </w:t>
      </w:r>
      <w:r w:rsidR="00275EC1">
        <w:rPr>
          <w:rFonts w:ascii="Times New Roman" w:eastAsia="Times New Roman" w:hAnsi="Times New Roman" w:cs="Times New Roman"/>
          <w:sz w:val="24"/>
        </w:rPr>
        <w:t>3</w:t>
      </w:r>
      <w:r>
        <w:rPr>
          <w:rFonts w:ascii="Times New Roman" w:eastAsia="Times New Roman" w:hAnsi="Times New Roman" w:cs="Times New Roman"/>
          <w:sz w:val="24"/>
        </w:rPr>
        <w:t xml:space="preserve">; Fig. 4c). The proportion of surviving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that flowered declined significantly as it</w:t>
      </w:r>
      <w:r w:rsidR="00275EC1">
        <w:rPr>
          <w:rFonts w:ascii="Times New Roman" w:eastAsia="Times New Roman" w:hAnsi="Times New Roman" w:cs="Times New Roman"/>
          <w:sz w:val="24"/>
        </w:rPr>
        <w:t>s</w:t>
      </w:r>
      <w:r>
        <w:rPr>
          <w:rFonts w:ascii="Times New Roman" w:eastAsia="Times New Roman" w:hAnsi="Times New Roman" w:cs="Times New Roman"/>
          <w:sz w:val="24"/>
        </w:rPr>
        <w:t xml:space="preserve"> </w:t>
      </w:r>
      <w:r w:rsidR="00275EC1">
        <w:rPr>
          <w:rFonts w:ascii="Times New Roman" w:eastAsia="Times New Roman" w:hAnsi="Times New Roman" w:cs="Times New Roman"/>
          <w:sz w:val="24"/>
        </w:rPr>
        <w:t>relative frequency increased</w:t>
      </w:r>
      <w:r>
        <w:rPr>
          <w:rFonts w:ascii="Times New Roman" w:eastAsia="Times New Roman" w:hAnsi="Times New Roman" w:cs="Times New Roman"/>
          <w:sz w:val="24"/>
        </w:rPr>
        <w:t xml:space="preserve">, but only in communities containing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w:t>
      </w:r>
      <w:r w:rsidR="00A71666">
        <w:rPr>
          <w:rFonts w:ascii="Times New Roman" w:eastAsia="Times New Roman" w:hAnsi="Times New Roman" w:cs="Times New Roman"/>
          <w:sz w:val="24"/>
        </w:rPr>
        <w:t xml:space="preserve">p=0.03; </w:t>
      </w:r>
      <w:r>
        <w:rPr>
          <w:rFonts w:ascii="Times New Roman" w:eastAsia="Times New Roman" w:hAnsi="Times New Roman" w:cs="Times New Roman"/>
          <w:sz w:val="24"/>
        </w:rPr>
        <w:t xml:space="preserve">Table </w:t>
      </w:r>
      <w:r w:rsidR="00275EC1">
        <w:rPr>
          <w:rFonts w:ascii="Times New Roman" w:eastAsia="Times New Roman" w:hAnsi="Times New Roman" w:cs="Times New Roman"/>
          <w:sz w:val="24"/>
        </w:rPr>
        <w:t>3;</w:t>
      </w:r>
      <w:r>
        <w:rPr>
          <w:rFonts w:ascii="Times New Roman" w:eastAsia="Times New Roman" w:hAnsi="Times New Roman" w:cs="Times New Roman"/>
          <w:sz w:val="24"/>
        </w:rPr>
        <w:t xml:space="preserve"> Fig. 4c). A similar relationship was found for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flower counts per plant, which declined with increasing relative frequency in communities containing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(p=0.002; Table </w:t>
      </w:r>
      <w:r w:rsidR="00A71666">
        <w:rPr>
          <w:rFonts w:ascii="Times New Roman" w:eastAsia="Times New Roman" w:hAnsi="Times New Roman" w:cs="Times New Roman"/>
          <w:sz w:val="24"/>
        </w:rPr>
        <w:t>3;</w:t>
      </w:r>
      <w:r>
        <w:rPr>
          <w:rFonts w:ascii="Times New Roman" w:eastAsia="Times New Roman" w:hAnsi="Times New Roman" w:cs="Times New Roman"/>
          <w:sz w:val="24"/>
        </w:rPr>
        <w:t xml:space="preserve"> Fig. 4d). </w:t>
      </w:r>
    </w:p>
    <w:p w14:paraId="1106C335" w14:textId="77777777" w:rsidR="00CC6B7B" w:rsidRDefault="00CC6B7B">
      <w:pPr>
        <w:spacing w:after="0" w:line="480" w:lineRule="auto"/>
        <w:rPr>
          <w:rFonts w:ascii="Times New Roman" w:eastAsia="Times New Roman" w:hAnsi="Times New Roman" w:cs="Times New Roman"/>
          <w:b/>
          <w:sz w:val="24"/>
        </w:rPr>
      </w:pPr>
    </w:p>
    <w:p w14:paraId="4B7B8758" w14:textId="77777777" w:rsidR="00CC6B7B" w:rsidRDefault="00CC4BC7">
      <w:pPr>
        <w:spacing w:after="0" w:line="480" w:lineRule="auto"/>
        <w:rPr>
          <w:rFonts w:ascii="Times New Roman" w:eastAsia="Times New Roman" w:hAnsi="Times New Roman" w:cs="Times New Roman"/>
          <w:b/>
          <w:sz w:val="24"/>
        </w:rPr>
      </w:pPr>
      <w:r>
        <w:rPr>
          <w:rFonts w:ascii="Times New Roman" w:eastAsia="Times New Roman" w:hAnsi="Times New Roman" w:cs="Times New Roman"/>
          <w:b/>
          <w:sz w:val="24"/>
        </w:rPr>
        <w:t>Discussion</w:t>
      </w:r>
    </w:p>
    <w:p w14:paraId="5D04128F" w14:textId="77777777" w:rsidR="00CC6B7B" w:rsidRDefault="00CC6B7B">
      <w:pPr>
        <w:spacing w:after="0" w:line="480" w:lineRule="auto"/>
        <w:rPr>
          <w:rFonts w:ascii="Times New Roman" w:eastAsia="Times New Roman" w:hAnsi="Times New Roman" w:cs="Times New Roman"/>
          <w:b/>
          <w:sz w:val="24"/>
        </w:rPr>
      </w:pPr>
    </w:p>
    <w:p w14:paraId="0048DEC1" w14:textId="14826D8E" w:rsidR="00CC6B7B" w:rsidRDefault="00D86249">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Our findings </w:t>
      </w:r>
      <w:r w:rsidR="00CC4BC7">
        <w:rPr>
          <w:rFonts w:ascii="Times New Roman" w:eastAsia="Times New Roman" w:hAnsi="Times New Roman" w:cs="Times New Roman"/>
          <w:sz w:val="24"/>
        </w:rPr>
        <w:t xml:space="preserve">reveal that two functionally similar </w:t>
      </w:r>
      <w:r w:rsidR="00FF66A4">
        <w:rPr>
          <w:rFonts w:ascii="Times New Roman" w:eastAsia="Times New Roman" w:hAnsi="Times New Roman" w:cs="Times New Roman"/>
          <w:sz w:val="24"/>
        </w:rPr>
        <w:t>exotic</w:t>
      </w:r>
      <w:r w:rsidR="00CC4BC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annual </w:t>
      </w:r>
      <w:r w:rsidR="00CC4BC7">
        <w:rPr>
          <w:rFonts w:ascii="Times New Roman" w:eastAsia="Times New Roman" w:hAnsi="Times New Roman" w:cs="Times New Roman"/>
          <w:sz w:val="24"/>
        </w:rPr>
        <w:t xml:space="preserve">grass species interact </w:t>
      </w:r>
      <w:r w:rsidR="00C52D52">
        <w:rPr>
          <w:rFonts w:ascii="Times New Roman" w:eastAsia="Times New Roman" w:hAnsi="Times New Roman" w:cs="Times New Roman"/>
          <w:sz w:val="24"/>
        </w:rPr>
        <w:t xml:space="preserve">in distinct ways </w:t>
      </w:r>
      <w:r w:rsidR="00CC4BC7">
        <w:rPr>
          <w:rFonts w:ascii="Times New Roman" w:eastAsia="Times New Roman" w:hAnsi="Times New Roman" w:cs="Times New Roman"/>
          <w:sz w:val="24"/>
        </w:rPr>
        <w:t xml:space="preserve">with a </w:t>
      </w:r>
      <w:r w:rsidR="00C52D52">
        <w:rPr>
          <w:rFonts w:ascii="Times New Roman" w:eastAsia="Times New Roman" w:hAnsi="Times New Roman" w:cs="Times New Roman"/>
          <w:sz w:val="24"/>
        </w:rPr>
        <w:t xml:space="preserve">common </w:t>
      </w:r>
      <w:r w:rsidR="00CC4BC7">
        <w:rPr>
          <w:rFonts w:ascii="Times New Roman" w:eastAsia="Times New Roman" w:hAnsi="Times New Roman" w:cs="Times New Roman"/>
          <w:sz w:val="24"/>
        </w:rPr>
        <w:t xml:space="preserve">native forb. Interactions </w:t>
      </w:r>
      <w:r>
        <w:rPr>
          <w:rFonts w:ascii="Times New Roman" w:eastAsia="Times New Roman" w:hAnsi="Times New Roman" w:cs="Times New Roman"/>
          <w:sz w:val="24"/>
        </w:rPr>
        <w:t xml:space="preserve">between </w:t>
      </w:r>
      <w:r w:rsidRPr="00D86249">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and</w:t>
      </w:r>
      <w:r w:rsidR="00CC4BC7">
        <w:rPr>
          <w:rFonts w:ascii="Times New Roman" w:eastAsia="Times New Roman" w:hAnsi="Times New Roman" w:cs="Times New Roman"/>
          <w:sz w:val="24"/>
        </w:rPr>
        <w:t xml:space="preserve"> </w:t>
      </w:r>
      <w:r w:rsidR="00CC4BC7">
        <w:rPr>
          <w:rFonts w:ascii="Times New Roman" w:eastAsia="Times New Roman" w:hAnsi="Times New Roman" w:cs="Times New Roman"/>
          <w:i/>
          <w:sz w:val="24"/>
        </w:rPr>
        <w:t xml:space="preserve">A. </w:t>
      </w:r>
      <w:proofErr w:type="spellStart"/>
      <w:r w:rsidR="00CC4BC7">
        <w:rPr>
          <w:rFonts w:ascii="Times New Roman" w:eastAsia="Times New Roman" w:hAnsi="Times New Roman" w:cs="Times New Roman"/>
          <w:i/>
          <w:sz w:val="24"/>
        </w:rPr>
        <w:t>cupaniana</w:t>
      </w:r>
      <w:proofErr w:type="spellEnd"/>
      <w:r w:rsidR="00CC4BC7">
        <w:rPr>
          <w:rFonts w:ascii="Times New Roman" w:eastAsia="Times New Roman" w:hAnsi="Times New Roman" w:cs="Times New Roman"/>
          <w:sz w:val="24"/>
        </w:rPr>
        <w:t xml:space="preserve"> were neutral or positive and interactions </w:t>
      </w:r>
      <w:r>
        <w:rPr>
          <w:rFonts w:ascii="Times New Roman" w:eastAsia="Times New Roman" w:hAnsi="Times New Roman" w:cs="Times New Roman"/>
          <w:sz w:val="24"/>
        </w:rPr>
        <w:t xml:space="preserve">between </w:t>
      </w:r>
      <w:r w:rsidRPr="00D86249">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and</w:t>
      </w:r>
      <w:r w:rsidR="00CC4BC7">
        <w:rPr>
          <w:rFonts w:ascii="Times New Roman" w:eastAsia="Times New Roman" w:hAnsi="Times New Roman" w:cs="Times New Roman"/>
          <w:i/>
          <w:sz w:val="24"/>
        </w:rPr>
        <w:t xml:space="preserve"> P. </w:t>
      </w:r>
      <w:proofErr w:type="spellStart"/>
      <w:r w:rsidR="00CC4BC7">
        <w:rPr>
          <w:rFonts w:ascii="Times New Roman" w:eastAsia="Times New Roman" w:hAnsi="Times New Roman" w:cs="Times New Roman"/>
          <w:i/>
          <w:sz w:val="24"/>
        </w:rPr>
        <w:t>airoides</w:t>
      </w:r>
      <w:proofErr w:type="spellEnd"/>
      <w:r w:rsidR="00CC4BC7">
        <w:rPr>
          <w:rFonts w:ascii="Times New Roman" w:eastAsia="Times New Roman" w:hAnsi="Times New Roman" w:cs="Times New Roman"/>
          <w:i/>
          <w:sz w:val="24"/>
        </w:rPr>
        <w:t xml:space="preserve"> </w:t>
      </w:r>
      <w:r w:rsidR="00CC4BC7">
        <w:rPr>
          <w:rFonts w:ascii="Times New Roman" w:eastAsia="Times New Roman" w:hAnsi="Times New Roman" w:cs="Times New Roman"/>
          <w:sz w:val="24"/>
        </w:rPr>
        <w:t xml:space="preserve">were </w:t>
      </w:r>
      <w:r w:rsidR="004D3F59">
        <w:rPr>
          <w:rFonts w:ascii="Times New Roman" w:eastAsia="Times New Roman" w:hAnsi="Times New Roman" w:cs="Times New Roman"/>
          <w:sz w:val="24"/>
        </w:rPr>
        <w:t xml:space="preserve">neutral or </w:t>
      </w:r>
      <w:r w:rsidR="005105C1">
        <w:rPr>
          <w:rFonts w:ascii="Times New Roman" w:eastAsia="Times New Roman" w:hAnsi="Times New Roman" w:cs="Times New Roman"/>
          <w:sz w:val="24"/>
        </w:rPr>
        <w:t>competitive</w:t>
      </w:r>
      <w:r w:rsidR="00CC4BC7">
        <w:rPr>
          <w:rFonts w:ascii="Times New Roman" w:eastAsia="Times New Roman" w:hAnsi="Times New Roman" w:cs="Times New Roman"/>
          <w:sz w:val="24"/>
        </w:rPr>
        <w:t>, implying that invaders with similar growth forms</w:t>
      </w:r>
      <w:r>
        <w:rPr>
          <w:rFonts w:ascii="Times New Roman" w:eastAsia="Times New Roman" w:hAnsi="Times New Roman" w:cs="Times New Roman"/>
          <w:sz w:val="24"/>
        </w:rPr>
        <w:t xml:space="preserve">, abundances, </w:t>
      </w:r>
      <w:r>
        <w:rPr>
          <w:rFonts w:ascii="Times New Roman" w:eastAsia="Times New Roman" w:hAnsi="Times New Roman" w:cs="Times New Roman"/>
          <w:sz w:val="24"/>
        </w:rPr>
        <w:lastRenderedPageBreak/>
        <w:t>and traits</w:t>
      </w:r>
      <w:r w:rsidR="00CC4BC7">
        <w:rPr>
          <w:rFonts w:ascii="Times New Roman" w:eastAsia="Times New Roman" w:hAnsi="Times New Roman" w:cs="Times New Roman"/>
          <w:sz w:val="24"/>
        </w:rPr>
        <w:t xml:space="preserve"> do not necessarily have similar impacts on resident species.</w:t>
      </w:r>
      <w:r w:rsidR="00077274">
        <w:rPr>
          <w:rFonts w:ascii="Times New Roman" w:eastAsia="Times New Roman" w:hAnsi="Times New Roman" w:cs="Times New Roman"/>
          <w:sz w:val="24"/>
        </w:rPr>
        <w:t xml:space="preserve"> The balance between intra and interspecific effects on </w:t>
      </w:r>
      <w:r w:rsidR="00077274" w:rsidRPr="00077274">
        <w:rPr>
          <w:rFonts w:ascii="Times New Roman" w:eastAsia="Times New Roman" w:hAnsi="Times New Roman" w:cs="Times New Roman"/>
          <w:i/>
          <w:sz w:val="24"/>
        </w:rPr>
        <w:t>W. acuminata</w:t>
      </w:r>
      <w:r w:rsidR="00077274">
        <w:rPr>
          <w:rFonts w:ascii="Times New Roman" w:eastAsia="Times New Roman" w:hAnsi="Times New Roman" w:cs="Times New Roman"/>
          <w:sz w:val="24"/>
        </w:rPr>
        <w:t xml:space="preserve"> shifted according to density</w:t>
      </w:r>
      <w:r w:rsidR="00F57735">
        <w:rPr>
          <w:rFonts w:ascii="Times New Roman" w:eastAsia="Times New Roman" w:hAnsi="Times New Roman" w:cs="Times New Roman"/>
          <w:sz w:val="24"/>
        </w:rPr>
        <w:t>, competitor identity, and metric of performance</w:t>
      </w:r>
      <w:r w:rsidR="00077274">
        <w:rPr>
          <w:rFonts w:ascii="Times New Roman" w:eastAsia="Times New Roman" w:hAnsi="Times New Roman" w:cs="Times New Roman"/>
          <w:sz w:val="24"/>
        </w:rPr>
        <w:t xml:space="preserve">. </w:t>
      </w:r>
      <w:r w:rsidR="00CC4BC7">
        <w:rPr>
          <w:rFonts w:ascii="Times New Roman" w:eastAsia="Times New Roman" w:hAnsi="Times New Roman" w:cs="Times New Roman"/>
          <w:sz w:val="24"/>
        </w:rPr>
        <w:t xml:space="preserve">Both grasses responded neutrally or positively to </w:t>
      </w:r>
      <w:r w:rsidR="004D3F59">
        <w:rPr>
          <w:rFonts w:ascii="Times New Roman" w:eastAsia="Times New Roman" w:hAnsi="Times New Roman" w:cs="Times New Roman"/>
          <w:sz w:val="24"/>
        </w:rPr>
        <w:t xml:space="preserve">increasing </w:t>
      </w:r>
      <w:r w:rsidR="00CC4BC7">
        <w:rPr>
          <w:rFonts w:ascii="Times New Roman" w:eastAsia="Times New Roman" w:hAnsi="Times New Roman" w:cs="Times New Roman"/>
          <w:sz w:val="24"/>
        </w:rPr>
        <w:t xml:space="preserve">conspecific abundance, which may promote their invasiveness. </w:t>
      </w:r>
      <w:r w:rsidR="00F57735">
        <w:rPr>
          <w:rFonts w:ascii="Times New Roman" w:eastAsia="Times New Roman" w:hAnsi="Times New Roman" w:cs="Times New Roman"/>
          <w:sz w:val="24"/>
        </w:rPr>
        <w:t xml:space="preserve">Our results </w:t>
      </w:r>
      <w:r w:rsidR="00587B1B">
        <w:rPr>
          <w:rFonts w:ascii="Times New Roman" w:eastAsia="Times New Roman" w:hAnsi="Times New Roman" w:cs="Times New Roman"/>
          <w:sz w:val="24"/>
        </w:rPr>
        <w:t>underscore the</w:t>
      </w:r>
      <w:r w:rsidR="00F57735">
        <w:rPr>
          <w:rFonts w:ascii="Times New Roman" w:eastAsia="Times New Roman" w:hAnsi="Times New Roman" w:cs="Times New Roman"/>
          <w:sz w:val="24"/>
        </w:rPr>
        <w:t xml:space="preserve"> </w:t>
      </w:r>
      <w:r w:rsidR="00035F3A">
        <w:rPr>
          <w:rFonts w:ascii="Times New Roman" w:eastAsia="Times New Roman" w:hAnsi="Times New Roman" w:cs="Times New Roman"/>
          <w:sz w:val="24"/>
        </w:rPr>
        <w:t xml:space="preserve">potential for similar </w:t>
      </w:r>
      <w:r w:rsidR="00176240">
        <w:rPr>
          <w:rFonts w:ascii="Times New Roman" w:eastAsia="Times New Roman" w:hAnsi="Times New Roman" w:cs="Times New Roman"/>
          <w:sz w:val="24"/>
        </w:rPr>
        <w:t xml:space="preserve">exotic </w:t>
      </w:r>
      <w:r w:rsidR="00035F3A">
        <w:rPr>
          <w:rFonts w:ascii="Times New Roman" w:eastAsia="Times New Roman" w:hAnsi="Times New Roman" w:cs="Times New Roman"/>
          <w:sz w:val="24"/>
        </w:rPr>
        <w:t>competitors to mediate</w:t>
      </w:r>
      <w:r w:rsidR="00F57735">
        <w:rPr>
          <w:rFonts w:ascii="Times New Roman" w:eastAsia="Times New Roman" w:hAnsi="Times New Roman" w:cs="Times New Roman"/>
          <w:sz w:val="24"/>
        </w:rPr>
        <w:t xml:space="preserve"> </w:t>
      </w:r>
      <w:r w:rsidR="00035F3A">
        <w:rPr>
          <w:rFonts w:ascii="Times New Roman" w:eastAsia="Times New Roman" w:hAnsi="Times New Roman" w:cs="Times New Roman"/>
          <w:sz w:val="24"/>
        </w:rPr>
        <w:t xml:space="preserve">native </w:t>
      </w:r>
      <w:r w:rsidR="00587B1B">
        <w:rPr>
          <w:rFonts w:ascii="Times New Roman" w:eastAsia="Times New Roman" w:hAnsi="Times New Roman" w:cs="Times New Roman"/>
          <w:sz w:val="24"/>
        </w:rPr>
        <w:t>density</w:t>
      </w:r>
      <w:r w:rsidR="00F57735">
        <w:rPr>
          <w:rFonts w:ascii="Times New Roman" w:eastAsia="Times New Roman" w:hAnsi="Times New Roman" w:cs="Times New Roman"/>
          <w:sz w:val="24"/>
        </w:rPr>
        <w:t xml:space="preserve"> dependence</w:t>
      </w:r>
      <w:r w:rsidR="00035F3A">
        <w:rPr>
          <w:rFonts w:ascii="Times New Roman" w:eastAsia="Times New Roman" w:hAnsi="Times New Roman" w:cs="Times New Roman"/>
          <w:sz w:val="24"/>
        </w:rPr>
        <w:t xml:space="preserve"> in distinct ways</w:t>
      </w:r>
      <w:r w:rsidR="00F57735">
        <w:rPr>
          <w:rFonts w:ascii="Times New Roman" w:eastAsia="Times New Roman" w:hAnsi="Times New Roman" w:cs="Times New Roman"/>
          <w:sz w:val="24"/>
        </w:rPr>
        <w:t xml:space="preserve">. </w:t>
      </w:r>
      <w:r w:rsidR="00CC4BC7">
        <w:rPr>
          <w:rFonts w:ascii="Times New Roman" w:eastAsia="Times New Roman" w:hAnsi="Times New Roman" w:cs="Times New Roman"/>
          <w:sz w:val="24"/>
        </w:rPr>
        <w:t xml:space="preserve">Overall, the prevalence and contingencies of positive interactions between native and </w:t>
      </w:r>
      <w:r w:rsidR="00FF66A4">
        <w:rPr>
          <w:rFonts w:ascii="Times New Roman" w:eastAsia="Times New Roman" w:hAnsi="Times New Roman" w:cs="Times New Roman"/>
          <w:sz w:val="24"/>
        </w:rPr>
        <w:t>exotic</w:t>
      </w:r>
      <w:r w:rsidR="00CC4BC7">
        <w:rPr>
          <w:rFonts w:ascii="Times New Roman" w:eastAsia="Times New Roman" w:hAnsi="Times New Roman" w:cs="Times New Roman"/>
          <w:sz w:val="24"/>
        </w:rPr>
        <w:t xml:space="preserve"> species merit further attention when assessing invasion impacts on native communities.</w:t>
      </w:r>
    </w:p>
    <w:p w14:paraId="06964DAF" w14:textId="77777777" w:rsidR="00CC6B7B" w:rsidRDefault="00CC6B7B">
      <w:pPr>
        <w:spacing w:after="0" w:line="480" w:lineRule="auto"/>
        <w:rPr>
          <w:rFonts w:ascii="Times New Roman" w:eastAsia="Times New Roman" w:hAnsi="Times New Roman" w:cs="Times New Roman"/>
          <w:sz w:val="24"/>
        </w:rPr>
      </w:pPr>
    </w:p>
    <w:p w14:paraId="4F2EF590" w14:textId="3560B05D" w:rsidR="00CC6B7B" w:rsidRDefault="00A017AF">
      <w:pPr>
        <w:spacing w:after="0" w:line="480" w:lineRule="auto"/>
        <w:rPr>
          <w:rFonts w:ascii="Times New Roman" w:eastAsia="Times New Roman" w:hAnsi="Times New Roman" w:cs="Times New Roman"/>
          <w:i/>
          <w:sz w:val="24"/>
        </w:rPr>
      </w:pPr>
      <w:r>
        <w:rPr>
          <w:rFonts w:ascii="Times New Roman" w:eastAsia="Times New Roman" w:hAnsi="Times New Roman" w:cs="Times New Roman"/>
          <w:i/>
          <w:sz w:val="24"/>
        </w:rPr>
        <w:t>I</w:t>
      </w:r>
      <w:r w:rsidR="00CC4BC7">
        <w:rPr>
          <w:rFonts w:ascii="Times New Roman" w:eastAsia="Times New Roman" w:hAnsi="Times New Roman" w:cs="Times New Roman"/>
          <w:i/>
          <w:sz w:val="24"/>
        </w:rPr>
        <w:t xml:space="preserve">nteractions </w:t>
      </w:r>
      <w:r w:rsidR="00176C80">
        <w:rPr>
          <w:rFonts w:ascii="Times New Roman" w:eastAsia="Times New Roman" w:hAnsi="Times New Roman" w:cs="Times New Roman"/>
          <w:i/>
          <w:sz w:val="24"/>
        </w:rPr>
        <w:t xml:space="preserve">with </w:t>
      </w:r>
      <w:r w:rsidR="00176C80" w:rsidRPr="00176C80">
        <w:rPr>
          <w:rFonts w:ascii="Times New Roman" w:eastAsia="Times New Roman" w:hAnsi="Times New Roman" w:cs="Times New Roman"/>
          <w:sz w:val="24"/>
        </w:rPr>
        <w:t xml:space="preserve">A. </w:t>
      </w:r>
      <w:proofErr w:type="spellStart"/>
      <w:r w:rsidR="00176C80" w:rsidRPr="00176C80">
        <w:rPr>
          <w:rFonts w:ascii="Times New Roman" w:eastAsia="Times New Roman" w:hAnsi="Times New Roman" w:cs="Times New Roman"/>
          <w:sz w:val="24"/>
        </w:rPr>
        <w:t>cupaniana</w:t>
      </w:r>
      <w:proofErr w:type="spellEnd"/>
      <w:r w:rsidR="00176C80">
        <w:rPr>
          <w:rFonts w:ascii="Times New Roman" w:eastAsia="Times New Roman" w:hAnsi="Times New Roman" w:cs="Times New Roman"/>
          <w:i/>
          <w:sz w:val="24"/>
        </w:rPr>
        <w:t xml:space="preserve"> </w:t>
      </w:r>
      <w:r w:rsidR="00641907">
        <w:rPr>
          <w:rFonts w:ascii="Times New Roman" w:eastAsia="Times New Roman" w:hAnsi="Times New Roman" w:cs="Times New Roman"/>
          <w:i/>
          <w:sz w:val="24"/>
        </w:rPr>
        <w:t xml:space="preserve">and </w:t>
      </w:r>
      <w:r w:rsidRPr="00A017AF">
        <w:rPr>
          <w:rFonts w:ascii="Times New Roman" w:eastAsia="Times New Roman" w:hAnsi="Times New Roman" w:cs="Times New Roman"/>
          <w:sz w:val="24"/>
        </w:rPr>
        <w:t xml:space="preserve">P. </w:t>
      </w:r>
      <w:proofErr w:type="spellStart"/>
      <w:r w:rsidRPr="00A017AF">
        <w:rPr>
          <w:rFonts w:ascii="Times New Roman" w:eastAsia="Times New Roman" w:hAnsi="Times New Roman" w:cs="Times New Roman"/>
          <w:sz w:val="24"/>
        </w:rPr>
        <w:t>airoides</w:t>
      </w:r>
      <w:proofErr w:type="spellEnd"/>
      <w:r>
        <w:rPr>
          <w:rFonts w:ascii="Times New Roman" w:eastAsia="Times New Roman" w:hAnsi="Times New Roman" w:cs="Times New Roman"/>
          <w:i/>
          <w:sz w:val="24"/>
        </w:rPr>
        <w:t xml:space="preserve"> </w:t>
      </w:r>
      <w:r w:rsidR="00CC4BC7">
        <w:rPr>
          <w:rFonts w:ascii="Times New Roman" w:eastAsia="Times New Roman" w:hAnsi="Times New Roman" w:cs="Times New Roman"/>
          <w:i/>
          <w:sz w:val="24"/>
        </w:rPr>
        <w:t>in the field</w:t>
      </w:r>
    </w:p>
    <w:p w14:paraId="578F65FF" w14:textId="77777777" w:rsidR="00CC6B7B" w:rsidRDefault="00CC6B7B">
      <w:pPr>
        <w:spacing w:after="0" w:line="480" w:lineRule="auto"/>
        <w:rPr>
          <w:rFonts w:ascii="Times New Roman" w:eastAsia="Times New Roman" w:hAnsi="Times New Roman" w:cs="Times New Roman"/>
          <w:i/>
          <w:sz w:val="24"/>
        </w:rPr>
      </w:pPr>
    </w:p>
    <w:p w14:paraId="3348C2AD" w14:textId="1CFCB5C4" w:rsidR="00CC6B7B" w:rsidRPr="008D296F"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In the field, we found that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survival was significantly greater in plots containing the </w:t>
      </w:r>
      <w:r w:rsidR="00FF66A4">
        <w:rPr>
          <w:rFonts w:ascii="Times New Roman" w:eastAsia="Times New Roman" w:hAnsi="Times New Roman" w:cs="Times New Roman"/>
          <w:sz w:val="24"/>
        </w:rPr>
        <w:t>exotic</w:t>
      </w:r>
      <w:r>
        <w:rPr>
          <w:rFonts w:ascii="Times New Roman" w:eastAsia="Times New Roman" w:hAnsi="Times New Roman" w:cs="Times New Roman"/>
          <w:sz w:val="24"/>
        </w:rPr>
        <w:t xml:space="preserve"> annual grass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i/>
          <w:sz w:val="24"/>
        </w:rPr>
        <w:t>.</w:t>
      </w:r>
      <w:r>
        <w:rPr>
          <w:rFonts w:ascii="Times New Roman" w:eastAsia="Times New Roman" w:hAnsi="Times New Roman" w:cs="Times New Roman"/>
          <w:sz w:val="24"/>
        </w:rPr>
        <w:t xml:space="preserve">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biomass and flower production were impacted less by the presence </w:t>
      </w:r>
      <w:r w:rsidR="00C178E8">
        <w:rPr>
          <w:rFonts w:ascii="Times New Roman" w:eastAsia="Times New Roman" w:hAnsi="Times New Roman" w:cs="Times New Roman"/>
          <w:sz w:val="24"/>
        </w:rPr>
        <w:t xml:space="preserve">of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than by conspecifics, suggesting that the effects of intraspecific competition are stronger than interspecific interactions for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productivity and reproductive investment when growing in mixture with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w:t>
      </w:r>
      <w:r w:rsidR="00A017AF">
        <w:rPr>
          <w:rFonts w:ascii="Times New Roman" w:eastAsia="Times New Roman" w:hAnsi="Times New Roman" w:cs="Times New Roman"/>
          <w:sz w:val="24"/>
        </w:rPr>
        <w:t xml:space="preserve">By contrast, the effects of </w:t>
      </w:r>
      <w:r w:rsidR="00A017AF" w:rsidRPr="008D296F">
        <w:rPr>
          <w:rFonts w:ascii="Times New Roman" w:eastAsia="Times New Roman" w:hAnsi="Times New Roman" w:cs="Times New Roman"/>
          <w:i/>
          <w:sz w:val="24"/>
        </w:rPr>
        <w:t xml:space="preserve">P. </w:t>
      </w:r>
      <w:proofErr w:type="spellStart"/>
      <w:r w:rsidR="00A017AF" w:rsidRPr="008D296F">
        <w:rPr>
          <w:rFonts w:ascii="Times New Roman" w:eastAsia="Times New Roman" w:hAnsi="Times New Roman" w:cs="Times New Roman"/>
          <w:i/>
          <w:sz w:val="24"/>
        </w:rPr>
        <w:t>airoides</w:t>
      </w:r>
      <w:proofErr w:type="spellEnd"/>
      <w:r w:rsidR="00B45460">
        <w:rPr>
          <w:rFonts w:ascii="Times New Roman" w:eastAsia="Times New Roman" w:hAnsi="Times New Roman" w:cs="Times New Roman"/>
          <w:sz w:val="24"/>
        </w:rPr>
        <w:t xml:space="preserve">, as well as multispecies exotic communities, </w:t>
      </w:r>
      <w:r w:rsidR="00A017AF">
        <w:rPr>
          <w:rFonts w:ascii="Times New Roman" w:eastAsia="Times New Roman" w:hAnsi="Times New Roman" w:cs="Times New Roman"/>
          <w:sz w:val="24"/>
        </w:rPr>
        <w:t xml:space="preserve">on </w:t>
      </w:r>
      <w:r w:rsidR="00A017AF" w:rsidRPr="008D296F">
        <w:rPr>
          <w:rFonts w:ascii="Times New Roman" w:eastAsia="Times New Roman" w:hAnsi="Times New Roman" w:cs="Times New Roman"/>
          <w:i/>
          <w:sz w:val="24"/>
        </w:rPr>
        <w:t>W. acuminata</w:t>
      </w:r>
      <w:r w:rsidR="00A017AF">
        <w:rPr>
          <w:rFonts w:ascii="Times New Roman" w:eastAsia="Times New Roman" w:hAnsi="Times New Roman" w:cs="Times New Roman"/>
          <w:sz w:val="24"/>
        </w:rPr>
        <w:t xml:space="preserve"> flower </w:t>
      </w:r>
      <w:proofErr w:type="gramStart"/>
      <w:r w:rsidR="00A017AF">
        <w:rPr>
          <w:rFonts w:ascii="Times New Roman" w:eastAsia="Times New Roman" w:hAnsi="Times New Roman" w:cs="Times New Roman"/>
          <w:sz w:val="24"/>
        </w:rPr>
        <w:t>production were</w:t>
      </w:r>
      <w:proofErr w:type="gramEnd"/>
      <w:r w:rsidR="00A017AF">
        <w:rPr>
          <w:rFonts w:ascii="Times New Roman" w:eastAsia="Times New Roman" w:hAnsi="Times New Roman" w:cs="Times New Roman"/>
          <w:sz w:val="24"/>
        </w:rPr>
        <w:t xml:space="preserve"> negative</w:t>
      </w:r>
      <w:r w:rsidR="00B45460">
        <w:rPr>
          <w:rFonts w:ascii="Times New Roman" w:eastAsia="Times New Roman" w:hAnsi="Times New Roman" w:cs="Times New Roman"/>
          <w:sz w:val="24"/>
        </w:rPr>
        <w:t>.</w:t>
      </w:r>
      <w:r w:rsidR="00A017AF">
        <w:rPr>
          <w:rFonts w:ascii="Times New Roman" w:eastAsia="Times New Roman" w:hAnsi="Times New Roman" w:cs="Times New Roman"/>
          <w:sz w:val="24"/>
        </w:rPr>
        <w:t xml:space="preserve"> </w:t>
      </w:r>
      <w:r w:rsidR="00B45460">
        <w:rPr>
          <w:rFonts w:ascii="Times New Roman" w:eastAsia="Times New Roman" w:hAnsi="Times New Roman" w:cs="Times New Roman"/>
          <w:sz w:val="24"/>
        </w:rPr>
        <w:t>This indicates</w:t>
      </w:r>
      <w:r w:rsidR="00A017AF">
        <w:rPr>
          <w:rFonts w:ascii="Times New Roman" w:eastAsia="Times New Roman" w:hAnsi="Times New Roman" w:cs="Times New Roman"/>
          <w:sz w:val="24"/>
        </w:rPr>
        <w:t xml:space="preserve"> that interspecific competitive effects of </w:t>
      </w:r>
      <w:r w:rsidR="00B45460" w:rsidRPr="00B45460">
        <w:rPr>
          <w:rFonts w:ascii="Times New Roman" w:eastAsia="Times New Roman" w:hAnsi="Times New Roman" w:cs="Times New Roman"/>
          <w:i/>
          <w:sz w:val="24"/>
        </w:rPr>
        <w:t xml:space="preserve">P. </w:t>
      </w:r>
      <w:proofErr w:type="spellStart"/>
      <w:r w:rsidR="00B45460" w:rsidRPr="00B45460">
        <w:rPr>
          <w:rFonts w:ascii="Times New Roman" w:eastAsia="Times New Roman" w:hAnsi="Times New Roman" w:cs="Times New Roman"/>
          <w:i/>
          <w:sz w:val="24"/>
        </w:rPr>
        <w:t>airoides</w:t>
      </w:r>
      <w:proofErr w:type="spellEnd"/>
      <w:r w:rsidR="00A017AF">
        <w:rPr>
          <w:rFonts w:ascii="Times New Roman" w:eastAsia="Times New Roman" w:hAnsi="Times New Roman" w:cs="Times New Roman"/>
          <w:sz w:val="24"/>
        </w:rPr>
        <w:t xml:space="preserve"> are </w:t>
      </w:r>
      <w:r w:rsidR="00641907">
        <w:rPr>
          <w:rFonts w:ascii="Times New Roman" w:eastAsia="Times New Roman" w:hAnsi="Times New Roman" w:cs="Times New Roman"/>
          <w:sz w:val="24"/>
        </w:rPr>
        <w:t>greater</w:t>
      </w:r>
      <w:r w:rsidR="00A017AF">
        <w:rPr>
          <w:rFonts w:ascii="Times New Roman" w:eastAsia="Times New Roman" w:hAnsi="Times New Roman" w:cs="Times New Roman"/>
          <w:sz w:val="24"/>
        </w:rPr>
        <w:t xml:space="preserve"> than that of </w:t>
      </w:r>
      <w:r w:rsidR="00A017AF" w:rsidRPr="008D296F">
        <w:rPr>
          <w:rFonts w:ascii="Times New Roman" w:eastAsia="Times New Roman" w:hAnsi="Times New Roman" w:cs="Times New Roman"/>
          <w:i/>
          <w:sz w:val="24"/>
        </w:rPr>
        <w:t xml:space="preserve">A. </w:t>
      </w:r>
      <w:proofErr w:type="spellStart"/>
      <w:r w:rsidR="00A017AF" w:rsidRPr="008D296F">
        <w:rPr>
          <w:rFonts w:ascii="Times New Roman" w:eastAsia="Times New Roman" w:hAnsi="Times New Roman" w:cs="Times New Roman"/>
          <w:i/>
          <w:sz w:val="24"/>
        </w:rPr>
        <w:t>cupaniana</w:t>
      </w:r>
      <w:proofErr w:type="spellEnd"/>
      <w:r w:rsidR="00A017AF">
        <w:rPr>
          <w:rFonts w:ascii="Times New Roman" w:eastAsia="Times New Roman" w:hAnsi="Times New Roman" w:cs="Times New Roman"/>
          <w:sz w:val="24"/>
        </w:rPr>
        <w:t xml:space="preserve"> in natural communities despite their morphological similarity. </w:t>
      </w:r>
      <w:r>
        <w:rPr>
          <w:rFonts w:ascii="Times New Roman" w:eastAsia="Times New Roman" w:hAnsi="Times New Roman" w:cs="Times New Roman"/>
          <w:sz w:val="24"/>
        </w:rPr>
        <w:t xml:space="preserve">This trend was robust across a range of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abundances, indicating that the positive effect of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was not </w:t>
      </w:r>
      <w:r w:rsidR="00641907">
        <w:rPr>
          <w:rFonts w:ascii="Times New Roman" w:eastAsia="Times New Roman" w:hAnsi="Times New Roman" w:cs="Times New Roman"/>
          <w:sz w:val="24"/>
        </w:rPr>
        <w:t xml:space="preserve">strongly </w:t>
      </w:r>
      <w:r>
        <w:rPr>
          <w:rFonts w:ascii="Times New Roman" w:eastAsia="Times New Roman" w:hAnsi="Times New Roman" w:cs="Times New Roman"/>
          <w:sz w:val="24"/>
        </w:rPr>
        <w:t xml:space="preserve">contingent on </w:t>
      </w:r>
      <w:r w:rsidR="006E796C">
        <w:rPr>
          <w:rFonts w:ascii="Times New Roman" w:eastAsia="Times New Roman" w:hAnsi="Times New Roman" w:cs="Times New Roman"/>
          <w:sz w:val="24"/>
        </w:rPr>
        <w:t xml:space="preserve">the intensity of </w:t>
      </w:r>
      <w:r>
        <w:rPr>
          <w:rFonts w:ascii="Times New Roman" w:eastAsia="Times New Roman" w:hAnsi="Times New Roman" w:cs="Times New Roman"/>
          <w:sz w:val="24"/>
        </w:rPr>
        <w:t xml:space="preserve">conspecific </w:t>
      </w:r>
      <w:r w:rsidR="00A017AF">
        <w:rPr>
          <w:rFonts w:ascii="Times New Roman" w:eastAsia="Times New Roman" w:hAnsi="Times New Roman" w:cs="Times New Roman"/>
          <w:sz w:val="24"/>
        </w:rPr>
        <w:t>competition</w:t>
      </w:r>
      <w:r w:rsidR="00641907">
        <w:rPr>
          <w:rFonts w:ascii="Times New Roman" w:eastAsia="Times New Roman" w:hAnsi="Times New Roman" w:cs="Times New Roman"/>
          <w:sz w:val="24"/>
        </w:rPr>
        <w:t xml:space="preserve"> in the field</w:t>
      </w:r>
      <w:r w:rsidR="00A017AF">
        <w:rPr>
          <w:rFonts w:ascii="Times New Roman" w:eastAsia="Times New Roman" w:hAnsi="Times New Roman" w:cs="Times New Roman"/>
          <w:sz w:val="24"/>
        </w:rPr>
        <w:t>.</w:t>
      </w:r>
      <w:r>
        <w:rPr>
          <w:rFonts w:ascii="Times New Roman" w:eastAsia="Times New Roman" w:hAnsi="Times New Roman" w:cs="Times New Roman"/>
          <w:sz w:val="24"/>
        </w:rPr>
        <w:t xml:space="preserve"> The generality of this interaction should be investigated further by determining whether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similarly affects other co-occurring native and </w:t>
      </w:r>
      <w:r w:rsidR="00FF66A4">
        <w:rPr>
          <w:rFonts w:ascii="Times New Roman" w:eastAsia="Times New Roman" w:hAnsi="Times New Roman" w:cs="Times New Roman"/>
          <w:sz w:val="24"/>
        </w:rPr>
        <w:t>exotic</w:t>
      </w:r>
      <w:r>
        <w:rPr>
          <w:rFonts w:ascii="Times New Roman" w:eastAsia="Times New Roman" w:hAnsi="Times New Roman" w:cs="Times New Roman"/>
          <w:sz w:val="24"/>
        </w:rPr>
        <w:t xml:space="preserve"> species, or if its effects are unique to </w:t>
      </w:r>
      <w:r>
        <w:rPr>
          <w:rFonts w:ascii="Times New Roman" w:eastAsia="Times New Roman" w:hAnsi="Times New Roman" w:cs="Times New Roman"/>
          <w:i/>
          <w:sz w:val="24"/>
        </w:rPr>
        <w:t xml:space="preserve">W. </w:t>
      </w:r>
      <w:r>
        <w:rPr>
          <w:rFonts w:ascii="Times New Roman" w:eastAsia="Times New Roman" w:hAnsi="Times New Roman" w:cs="Times New Roman"/>
          <w:i/>
          <w:sz w:val="24"/>
        </w:rPr>
        <w:lastRenderedPageBreak/>
        <w:t>acuminata</w:t>
      </w:r>
      <w:r>
        <w:rPr>
          <w:rFonts w:ascii="Times New Roman" w:eastAsia="Times New Roman" w:hAnsi="Times New Roman" w:cs="Times New Roman"/>
          <w:sz w:val="24"/>
        </w:rPr>
        <w:t xml:space="preserve">. Additionally, the consequences of this facilitation should be evaluated relative to co-occurring species at the population and community level. </w:t>
      </w:r>
    </w:p>
    <w:p w14:paraId="096134ED" w14:textId="77777777" w:rsidR="00CC6B7B" w:rsidRDefault="00CC6B7B">
      <w:pPr>
        <w:spacing w:after="0" w:line="480" w:lineRule="auto"/>
        <w:rPr>
          <w:rFonts w:ascii="Times New Roman" w:eastAsia="Times New Roman" w:hAnsi="Times New Roman" w:cs="Times New Roman"/>
          <w:sz w:val="24"/>
        </w:rPr>
      </w:pPr>
    </w:p>
    <w:p w14:paraId="713825E9" w14:textId="05CD8378" w:rsidR="00CC6B7B" w:rsidRPr="00453C89"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Positive interactions between </w:t>
      </w:r>
      <w:r w:rsidR="00FF66A4">
        <w:rPr>
          <w:rFonts w:ascii="Times New Roman" w:eastAsia="Times New Roman" w:hAnsi="Times New Roman" w:cs="Times New Roman"/>
          <w:sz w:val="24"/>
        </w:rPr>
        <w:t>exotic</w:t>
      </w:r>
      <w:r>
        <w:rPr>
          <w:rFonts w:ascii="Times New Roman" w:eastAsia="Times New Roman" w:hAnsi="Times New Roman" w:cs="Times New Roman"/>
          <w:i/>
          <w:sz w:val="24"/>
        </w:rPr>
        <w:t xml:space="preserve"> 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and native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could arise through a number of </w:t>
      </w:r>
      <w:r w:rsidR="00D86249">
        <w:rPr>
          <w:rFonts w:ascii="Times New Roman" w:eastAsia="Times New Roman" w:hAnsi="Times New Roman" w:cs="Times New Roman"/>
          <w:sz w:val="24"/>
        </w:rPr>
        <w:t>mechanisms</w:t>
      </w:r>
      <w:r>
        <w:rPr>
          <w:rFonts w:ascii="Times New Roman" w:eastAsia="Times New Roman" w:hAnsi="Times New Roman" w:cs="Times New Roman"/>
          <w:sz w:val="24"/>
        </w:rPr>
        <w:t xml:space="preserve">, such as plant-soil feedbacks. Preliminary observations suggest that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does not regularly form mycorrhizal mutualisms (A. Nance, pers. comm.), though facultative mycorrhizal associations or benefits from other microorganisms in soils beneath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could potentially facilitate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through indirect positive plant-soil feedbacks (reviewed in Callaway 2007). In addition, nutrient cycling rates may also differ in soils beneath patches of annual grasses from soils characteristic of native communities where annual grasses have not occurred historically (</w:t>
      </w:r>
      <w:proofErr w:type="spellStart"/>
      <w:r>
        <w:rPr>
          <w:rFonts w:ascii="Times New Roman" w:eastAsia="Times New Roman" w:hAnsi="Times New Roman" w:cs="Times New Roman"/>
          <w:sz w:val="24"/>
        </w:rPr>
        <w:t>Hobbie</w:t>
      </w:r>
      <w:proofErr w:type="spellEnd"/>
      <w:r>
        <w:rPr>
          <w:rFonts w:ascii="Times New Roman" w:eastAsia="Times New Roman" w:hAnsi="Times New Roman" w:cs="Times New Roman"/>
          <w:sz w:val="24"/>
        </w:rPr>
        <w:t xml:space="preserve"> 1992). For example, Pec (2014) found that the survival of a native annual forb in a California coastal sage scrub community was potentially facilitated by the senescence of co-occurring </w:t>
      </w:r>
      <w:r w:rsidR="00FF66A4">
        <w:rPr>
          <w:rFonts w:ascii="Times New Roman" w:eastAsia="Times New Roman" w:hAnsi="Times New Roman" w:cs="Times New Roman"/>
          <w:sz w:val="24"/>
        </w:rPr>
        <w:t>exotic</w:t>
      </w:r>
      <w:r>
        <w:rPr>
          <w:rFonts w:ascii="Times New Roman" w:eastAsia="Times New Roman" w:hAnsi="Times New Roman" w:cs="Times New Roman"/>
          <w:sz w:val="24"/>
        </w:rPr>
        <w:t xml:space="preserve"> annual grasses.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has a later phenology than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so it is possible that senescence of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individuals may have been beneficial to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during its active growth phase by </w:t>
      </w:r>
      <w:r w:rsidRPr="0095389E">
        <w:rPr>
          <w:rFonts w:ascii="Times New Roman" w:eastAsia="Times New Roman" w:hAnsi="Times New Roman" w:cs="Times New Roman"/>
          <w:sz w:val="24"/>
        </w:rPr>
        <w:t xml:space="preserve">providing a nutrient pulse. </w:t>
      </w:r>
      <w:r w:rsidRPr="0095389E">
        <w:rPr>
          <w:rFonts w:ascii="Times New Roman" w:eastAsia="Times New Roman" w:hAnsi="Times New Roman" w:cs="Times New Roman"/>
          <w:i/>
          <w:sz w:val="24"/>
        </w:rPr>
        <w:t xml:space="preserve">A. </w:t>
      </w:r>
      <w:proofErr w:type="spellStart"/>
      <w:r w:rsidRPr="0095389E">
        <w:rPr>
          <w:rFonts w:ascii="Times New Roman" w:eastAsia="Times New Roman" w:hAnsi="Times New Roman" w:cs="Times New Roman"/>
          <w:i/>
          <w:sz w:val="24"/>
        </w:rPr>
        <w:t>cupaniana</w:t>
      </w:r>
      <w:proofErr w:type="spellEnd"/>
      <w:r w:rsidRPr="0095389E">
        <w:rPr>
          <w:rFonts w:ascii="Times New Roman" w:eastAsia="Times New Roman" w:hAnsi="Times New Roman" w:cs="Times New Roman"/>
          <w:sz w:val="24"/>
        </w:rPr>
        <w:t xml:space="preserve"> litter is less persistent than that of other </w:t>
      </w:r>
      <w:r w:rsidR="003228FA">
        <w:rPr>
          <w:rFonts w:ascii="Times New Roman" w:eastAsia="Times New Roman" w:hAnsi="Times New Roman" w:cs="Times New Roman"/>
          <w:sz w:val="24"/>
        </w:rPr>
        <w:t xml:space="preserve">higher biomass </w:t>
      </w:r>
      <w:r w:rsidRPr="0095389E">
        <w:rPr>
          <w:rFonts w:ascii="Times New Roman" w:eastAsia="Times New Roman" w:hAnsi="Times New Roman" w:cs="Times New Roman"/>
          <w:sz w:val="24"/>
        </w:rPr>
        <w:t xml:space="preserve">common </w:t>
      </w:r>
      <w:r w:rsidR="00FF66A4" w:rsidRPr="0095389E">
        <w:rPr>
          <w:rFonts w:ascii="Times New Roman" w:eastAsia="Times New Roman" w:hAnsi="Times New Roman" w:cs="Times New Roman"/>
          <w:sz w:val="24"/>
        </w:rPr>
        <w:t>exotic</w:t>
      </w:r>
      <w:r w:rsidRPr="0095389E">
        <w:rPr>
          <w:rFonts w:ascii="Times New Roman" w:eastAsia="Times New Roman" w:hAnsi="Times New Roman" w:cs="Times New Roman"/>
          <w:sz w:val="24"/>
        </w:rPr>
        <w:t xml:space="preserve"> annual grasses and native</w:t>
      </w:r>
      <w:r>
        <w:rPr>
          <w:rFonts w:ascii="Times New Roman" w:eastAsia="Times New Roman" w:hAnsi="Times New Roman" w:cs="Times New Roman"/>
          <w:sz w:val="24"/>
        </w:rPr>
        <w:t xml:space="preserve"> herbaceous species in this system (pers. obs.)</w:t>
      </w:r>
      <w:r w:rsidR="004304EB">
        <w:rPr>
          <w:rFonts w:ascii="Times New Roman" w:eastAsia="Times New Roman" w:hAnsi="Times New Roman" w:cs="Times New Roman"/>
          <w:sz w:val="24"/>
        </w:rPr>
        <w:t xml:space="preserve">. Thus, </w:t>
      </w:r>
      <w:r w:rsidR="004304EB" w:rsidRPr="004304EB">
        <w:rPr>
          <w:rFonts w:ascii="Times New Roman" w:eastAsia="Times New Roman" w:hAnsi="Times New Roman" w:cs="Times New Roman"/>
          <w:i/>
          <w:sz w:val="24"/>
        </w:rPr>
        <w:t xml:space="preserve">A. </w:t>
      </w:r>
      <w:proofErr w:type="spellStart"/>
      <w:r w:rsidR="004304EB" w:rsidRPr="004304EB">
        <w:rPr>
          <w:rFonts w:ascii="Times New Roman" w:eastAsia="Times New Roman" w:hAnsi="Times New Roman" w:cs="Times New Roman"/>
          <w:i/>
          <w:sz w:val="24"/>
        </w:rPr>
        <w:t>cupaniana</w:t>
      </w:r>
      <w:proofErr w:type="spellEnd"/>
      <w:r w:rsidR="004304EB">
        <w:rPr>
          <w:rFonts w:ascii="Times New Roman" w:eastAsia="Times New Roman" w:hAnsi="Times New Roman" w:cs="Times New Roman"/>
          <w:sz w:val="24"/>
        </w:rPr>
        <w:t xml:space="preserve"> could</w:t>
      </w:r>
      <w:r>
        <w:rPr>
          <w:rFonts w:ascii="Times New Roman" w:eastAsia="Times New Roman" w:hAnsi="Times New Roman" w:cs="Times New Roman"/>
          <w:sz w:val="24"/>
        </w:rPr>
        <w:t xml:space="preserve"> potentially serv</w:t>
      </w:r>
      <w:r w:rsidR="004304EB">
        <w:rPr>
          <w:rFonts w:ascii="Times New Roman" w:eastAsia="Times New Roman" w:hAnsi="Times New Roman" w:cs="Times New Roman"/>
          <w:sz w:val="24"/>
        </w:rPr>
        <w:t>e</w:t>
      </w:r>
      <w:r>
        <w:rPr>
          <w:rFonts w:ascii="Times New Roman" w:eastAsia="Times New Roman" w:hAnsi="Times New Roman" w:cs="Times New Roman"/>
          <w:sz w:val="24"/>
        </w:rPr>
        <w:t xml:space="preserve"> as a nutrient source for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individuals (</w:t>
      </w:r>
      <w:proofErr w:type="spellStart"/>
      <w:r>
        <w:rPr>
          <w:rFonts w:ascii="Times New Roman" w:eastAsia="Times New Roman" w:hAnsi="Times New Roman" w:cs="Times New Roman"/>
          <w:sz w:val="24"/>
        </w:rPr>
        <w:t>Facelli</w:t>
      </w:r>
      <w:proofErr w:type="spellEnd"/>
      <w:r>
        <w:rPr>
          <w:rFonts w:ascii="Times New Roman" w:eastAsia="Times New Roman" w:hAnsi="Times New Roman" w:cs="Times New Roman"/>
          <w:sz w:val="24"/>
        </w:rPr>
        <w:t xml:space="preserve"> &amp; Pickett 1991), though we </w:t>
      </w:r>
      <w:r w:rsidR="003228FA">
        <w:rPr>
          <w:rFonts w:ascii="Times New Roman" w:eastAsia="Times New Roman" w:hAnsi="Times New Roman" w:cs="Times New Roman"/>
          <w:sz w:val="24"/>
        </w:rPr>
        <w:t>tested for</w:t>
      </w:r>
      <w:r>
        <w:rPr>
          <w:rFonts w:ascii="Times New Roman" w:eastAsia="Times New Roman" w:hAnsi="Times New Roman" w:cs="Times New Roman"/>
          <w:sz w:val="24"/>
        </w:rPr>
        <w:t xml:space="preserve"> differences in nutrient</w:t>
      </w:r>
      <w:r w:rsidR="00F83EC1">
        <w:rPr>
          <w:rFonts w:ascii="Times New Roman" w:eastAsia="Times New Roman" w:hAnsi="Times New Roman" w:cs="Times New Roman"/>
          <w:sz w:val="24"/>
        </w:rPr>
        <w:t xml:space="preserve"> levels</w:t>
      </w:r>
      <w:r>
        <w:rPr>
          <w:rFonts w:ascii="Times New Roman" w:eastAsia="Times New Roman" w:hAnsi="Times New Roman" w:cs="Times New Roman"/>
          <w:sz w:val="24"/>
        </w:rPr>
        <w:t xml:space="preserve"> between mixtures and monocultures in the field at the end of the growing season only (Appendix 1).</w:t>
      </w:r>
      <w:r w:rsidR="0095389E">
        <w:rPr>
          <w:rFonts w:ascii="Times New Roman" w:eastAsia="Times New Roman" w:hAnsi="Times New Roman" w:cs="Times New Roman"/>
          <w:sz w:val="24"/>
        </w:rPr>
        <w:t xml:space="preserve"> Alternatively, greater relative humidity and reduced temperatures experienced in denser plant neighbourhoods in this system (Wainwright, unpublished data) may have facilitated </w:t>
      </w:r>
      <w:r w:rsidR="0095389E" w:rsidRPr="0095389E">
        <w:rPr>
          <w:rFonts w:ascii="Times New Roman" w:eastAsia="Times New Roman" w:hAnsi="Times New Roman" w:cs="Times New Roman"/>
          <w:i/>
          <w:sz w:val="24"/>
        </w:rPr>
        <w:t xml:space="preserve">W. acuminata </w:t>
      </w:r>
      <w:r w:rsidR="00060187">
        <w:rPr>
          <w:rFonts w:ascii="Times New Roman" w:eastAsia="Times New Roman" w:hAnsi="Times New Roman" w:cs="Times New Roman"/>
          <w:sz w:val="24"/>
        </w:rPr>
        <w:t>via reduced evaporation at the soil surface (Callaway 2007).</w:t>
      </w:r>
      <w:r w:rsidR="005105C1">
        <w:rPr>
          <w:rFonts w:ascii="Times New Roman" w:eastAsia="Times New Roman" w:hAnsi="Times New Roman" w:cs="Times New Roman"/>
          <w:sz w:val="24"/>
        </w:rPr>
        <w:t xml:space="preserve"> </w:t>
      </w:r>
      <w:r w:rsidR="00453C89" w:rsidRPr="00453C89">
        <w:rPr>
          <w:rFonts w:ascii="Times New Roman" w:eastAsia="Times New Roman" w:hAnsi="Times New Roman" w:cs="Times New Roman"/>
          <w:sz w:val="24"/>
        </w:rPr>
        <w:t>Positive higher-order interactions among</w:t>
      </w:r>
      <w:r w:rsidR="00453C89">
        <w:rPr>
          <w:rFonts w:ascii="Times New Roman" w:eastAsia="Times New Roman" w:hAnsi="Times New Roman" w:cs="Times New Roman"/>
          <w:sz w:val="24"/>
        </w:rPr>
        <w:t xml:space="preserve"> individuals of </w:t>
      </w:r>
      <w:r w:rsidR="00453C89" w:rsidRPr="00453C89">
        <w:rPr>
          <w:rFonts w:ascii="Times New Roman" w:eastAsia="Times New Roman" w:hAnsi="Times New Roman" w:cs="Times New Roman"/>
          <w:i/>
          <w:sz w:val="24"/>
        </w:rPr>
        <w:t xml:space="preserve">A. </w:t>
      </w:r>
      <w:proofErr w:type="spellStart"/>
      <w:r w:rsidR="00453C89" w:rsidRPr="00453C89">
        <w:rPr>
          <w:rFonts w:ascii="Times New Roman" w:eastAsia="Times New Roman" w:hAnsi="Times New Roman" w:cs="Times New Roman"/>
          <w:i/>
          <w:sz w:val="24"/>
        </w:rPr>
        <w:t>cupaniana</w:t>
      </w:r>
      <w:proofErr w:type="spellEnd"/>
      <w:r w:rsidR="00453C89">
        <w:rPr>
          <w:rFonts w:ascii="Times New Roman" w:eastAsia="Times New Roman" w:hAnsi="Times New Roman" w:cs="Times New Roman"/>
          <w:sz w:val="24"/>
        </w:rPr>
        <w:t xml:space="preserve"> and </w:t>
      </w:r>
      <w:r w:rsidR="00453C89" w:rsidRPr="00453C89">
        <w:rPr>
          <w:rFonts w:ascii="Times New Roman" w:eastAsia="Times New Roman" w:hAnsi="Times New Roman" w:cs="Times New Roman"/>
          <w:i/>
          <w:sz w:val="24"/>
        </w:rPr>
        <w:t xml:space="preserve">W. </w:t>
      </w:r>
      <w:r w:rsidR="00453C89" w:rsidRPr="00453C89">
        <w:rPr>
          <w:rFonts w:ascii="Times New Roman" w:eastAsia="Times New Roman" w:hAnsi="Times New Roman" w:cs="Times New Roman"/>
          <w:i/>
          <w:sz w:val="24"/>
        </w:rPr>
        <w:lastRenderedPageBreak/>
        <w:t xml:space="preserve">acuminata </w:t>
      </w:r>
      <w:r w:rsidR="00453C89">
        <w:rPr>
          <w:rFonts w:ascii="Times New Roman" w:eastAsia="Times New Roman" w:hAnsi="Times New Roman" w:cs="Times New Roman"/>
          <w:sz w:val="24"/>
        </w:rPr>
        <w:t xml:space="preserve">may also have </w:t>
      </w:r>
      <w:r w:rsidR="003C1F8A">
        <w:rPr>
          <w:rFonts w:ascii="Times New Roman" w:eastAsia="Times New Roman" w:hAnsi="Times New Roman" w:cs="Times New Roman"/>
          <w:sz w:val="24"/>
        </w:rPr>
        <w:t xml:space="preserve">driven facilitative outcomes </w:t>
      </w:r>
      <w:r w:rsidR="00453C89">
        <w:rPr>
          <w:rFonts w:ascii="Times New Roman" w:eastAsia="Times New Roman" w:hAnsi="Times New Roman" w:cs="Times New Roman"/>
          <w:sz w:val="24"/>
        </w:rPr>
        <w:t xml:space="preserve">(Mayfield &amp; Stouffer </w:t>
      </w:r>
      <w:r w:rsidR="00CC21D2">
        <w:rPr>
          <w:rFonts w:ascii="Times New Roman" w:eastAsia="Times New Roman" w:hAnsi="Times New Roman" w:cs="Times New Roman"/>
          <w:sz w:val="24"/>
        </w:rPr>
        <w:t>2017</w:t>
      </w:r>
      <w:r w:rsidR="00453C89">
        <w:rPr>
          <w:rFonts w:ascii="Times New Roman" w:eastAsia="Times New Roman" w:hAnsi="Times New Roman" w:cs="Times New Roman"/>
          <w:sz w:val="24"/>
        </w:rPr>
        <w:t>), though these were not investigated in this study.</w:t>
      </w:r>
    </w:p>
    <w:p w14:paraId="471CD974" w14:textId="77777777" w:rsidR="00CC6B7B" w:rsidRDefault="00CC6B7B">
      <w:pPr>
        <w:spacing w:after="0" w:line="480" w:lineRule="auto"/>
        <w:rPr>
          <w:rFonts w:ascii="Times New Roman" w:eastAsia="Times New Roman" w:hAnsi="Times New Roman" w:cs="Times New Roman"/>
          <w:sz w:val="24"/>
        </w:rPr>
      </w:pPr>
    </w:p>
    <w:p w14:paraId="38CF0FA2" w14:textId="75D726AA" w:rsidR="00CC6B7B" w:rsidRDefault="00CC4BC7">
      <w:pPr>
        <w:spacing w:after="0" w:line="480" w:lineRule="auto"/>
        <w:rPr>
          <w:rFonts w:ascii="Times New Roman" w:eastAsia="Times New Roman" w:hAnsi="Times New Roman" w:cs="Times New Roman"/>
          <w:i/>
          <w:sz w:val="24"/>
        </w:rPr>
      </w:pPr>
      <w:r>
        <w:rPr>
          <w:rFonts w:ascii="Times New Roman" w:eastAsia="Times New Roman" w:hAnsi="Times New Roman" w:cs="Times New Roman"/>
          <w:i/>
          <w:sz w:val="24"/>
        </w:rPr>
        <w:t xml:space="preserve">Diverse impacts of </w:t>
      </w:r>
      <w:r w:rsidR="00FF66A4">
        <w:rPr>
          <w:rFonts w:ascii="Times New Roman" w:eastAsia="Times New Roman" w:hAnsi="Times New Roman" w:cs="Times New Roman"/>
          <w:i/>
          <w:sz w:val="24"/>
        </w:rPr>
        <w:t>exotic</w:t>
      </w:r>
      <w:r>
        <w:rPr>
          <w:rFonts w:ascii="Times New Roman" w:eastAsia="Times New Roman" w:hAnsi="Times New Roman" w:cs="Times New Roman"/>
          <w:i/>
          <w:sz w:val="24"/>
        </w:rPr>
        <w:t xml:space="preserve"> grasses in growth chamber</w:t>
      </w:r>
      <w:r w:rsidR="00176C80">
        <w:rPr>
          <w:rFonts w:ascii="Times New Roman" w:eastAsia="Times New Roman" w:hAnsi="Times New Roman" w:cs="Times New Roman"/>
          <w:i/>
          <w:sz w:val="24"/>
        </w:rPr>
        <w:t>s</w:t>
      </w:r>
    </w:p>
    <w:p w14:paraId="7A97812E" w14:textId="77777777" w:rsidR="00CC6B7B" w:rsidRDefault="00CC6B7B">
      <w:pPr>
        <w:spacing w:after="0" w:line="480" w:lineRule="auto"/>
        <w:rPr>
          <w:rFonts w:ascii="Times New Roman" w:eastAsia="Times New Roman" w:hAnsi="Times New Roman" w:cs="Times New Roman"/>
          <w:sz w:val="24"/>
        </w:rPr>
      </w:pPr>
    </w:p>
    <w:p w14:paraId="2143BEEB" w14:textId="5EB1D794"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In growth chambers,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had a neutral or positive effect on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performance measures across a range of relative abundances. Surviving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individuals were significantly larger when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was present at high conspecific </w:t>
      </w:r>
      <w:r w:rsidR="00585416">
        <w:rPr>
          <w:rFonts w:ascii="Times New Roman" w:eastAsia="Times New Roman" w:hAnsi="Times New Roman" w:cs="Times New Roman"/>
          <w:sz w:val="24"/>
        </w:rPr>
        <w:t xml:space="preserve">densities </w:t>
      </w:r>
      <w:r>
        <w:rPr>
          <w:rFonts w:ascii="Times New Roman" w:eastAsia="Times New Roman" w:hAnsi="Times New Roman" w:cs="Times New Roman"/>
          <w:sz w:val="24"/>
        </w:rPr>
        <w:t xml:space="preserve">than without, indicative of growth facilitation at high density. These results support the overall trend of neutral or positive interactions between these two species in the field, although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impacted different performance measures in the growth chamber than in the field (production as opposed to survival), potentially because environmental conditions were less stressful in growth chambers</w:t>
      </w:r>
      <w:r w:rsidR="00585416">
        <w:rPr>
          <w:rFonts w:ascii="Times New Roman" w:eastAsia="Times New Roman" w:hAnsi="Times New Roman" w:cs="Times New Roman"/>
          <w:sz w:val="24"/>
        </w:rPr>
        <w:t xml:space="preserve"> than in the field</w:t>
      </w:r>
      <w:r>
        <w:rPr>
          <w:rFonts w:ascii="Times New Roman" w:eastAsia="Times New Roman" w:hAnsi="Times New Roman" w:cs="Times New Roman"/>
          <w:sz w:val="24"/>
        </w:rPr>
        <w:t xml:space="preserve">. </w:t>
      </w:r>
      <w:r w:rsidR="004363C3">
        <w:rPr>
          <w:rFonts w:ascii="Times New Roman" w:eastAsia="Times New Roman" w:hAnsi="Times New Roman" w:cs="Times New Roman"/>
          <w:sz w:val="24"/>
        </w:rPr>
        <w:t xml:space="preserve">It is possible, however, that reduced evaporation associated with higher plant densities operated in the growth chamber as well as the field. </w:t>
      </w:r>
      <w:r>
        <w:rPr>
          <w:rFonts w:ascii="Times New Roman" w:eastAsia="Times New Roman" w:hAnsi="Times New Roman" w:cs="Times New Roman"/>
          <w:sz w:val="24"/>
        </w:rPr>
        <w:t>The fact that this interaction was found in a laboratory setting indicates that this relationship may occur independently of environmental variation in the field.</w:t>
      </w:r>
      <w:r w:rsidR="009F14CD">
        <w:rPr>
          <w:rFonts w:ascii="Times New Roman" w:eastAsia="Times New Roman" w:hAnsi="Times New Roman" w:cs="Times New Roman"/>
          <w:sz w:val="24"/>
        </w:rPr>
        <w:t xml:space="preserve">  It also </w:t>
      </w:r>
      <w:r w:rsidR="005105C1">
        <w:rPr>
          <w:rFonts w:ascii="Times New Roman" w:eastAsia="Times New Roman" w:hAnsi="Times New Roman" w:cs="Times New Roman"/>
          <w:sz w:val="24"/>
        </w:rPr>
        <w:t>limits the likelihood of microbe-</w:t>
      </w:r>
      <w:r w:rsidR="009F14CD">
        <w:rPr>
          <w:rFonts w:ascii="Times New Roman" w:eastAsia="Times New Roman" w:hAnsi="Times New Roman" w:cs="Times New Roman"/>
          <w:sz w:val="24"/>
        </w:rPr>
        <w:t xml:space="preserve"> mediated facilitation, as growth chamber soils were sterile.</w:t>
      </w:r>
    </w:p>
    <w:p w14:paraId="7604B8B3" w14:textId="77777777" w:rsidR="00FB1CFC" w:rsidRDefault="00FB1CFC">
      <w:pPr>
        <w:spacing w:after="0" w:line="480" w:lineRule="auto"/>
        <w:rPr>
          <w:rFonts w:ascii="Times New Roman" w:eastAsia="Times New Roman" w:hAnsi="Times New Roman" w:cs="Times New Roman"/>
          <w:sz w:val="24"/>
        </w:rPr>
      </w:pPr>
    </w:p>
    <w:p w14:paraId="642A6E50" w14:textId="1EA6062A" w:rsidR="00FB1CFC" w:rsidRDefault="00FB1CFC" w:rsidP="00FB1CFC">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Though we found evidence of facilitation in field and growth chamber communities, caution should be exercised when attempting to relate local-scale positive and neutral pairwise interactions to effects on whole communities. The long-term trajectory of positive interactions and their implications for community structure are likely complex and depend on factors occurring over larger spatial and temporal scales than were measured in this study. In particular, it has been suggested that invasive plants may promote extinction in native plant communities not by competitive exclusion, but by reducing the size of native </w:t>
      </w:r>
      <w:proofErr w:type="spellStart"/>
      <w:r>
        <w:rPr>
          <w:rFonts w:ascii="Times New Roman" w:eastAsia="Times New Roman" w:hAnsi="Times New Roman" w:cs="Times New Roman"/>
          <w:sz w:val="24"/>
        </w:rPr>
        <w:t>refugia</w:t>
      </w:r>
      <w:proofErr w:type="spellEnd"/>
      <w:r>
        <w:rPr>
          <w:rFonts w:ascii="Times New Roman" w:eastAsia="Times New Roman" w:hAnsi="Times New Roman" w:cs="Times New Roman"/>
          <w:sz w:val="24"/>
        </w:rPr>
        <w:t xml:space="preserve"> and </w:t>
      </w:r>
      <w:r>
        <w:rPr>
          <w:rFonts w:ascii="Times New Roman" w:eastAsia="Times New Roman" w:hAnsi="Times New Roman" w:cs="Times New Roman"/>
          <w:sz w:val="24"/>
        </w:rPr>
        <w:lastRenderedPageBreak/>
        <w:t xml:space="preserve">disrupting native </w:t>
      </w:r>
      <w:proofErr w:type="spellStart"/>
      <w:r>
        <w:rPr>
          <w:rFonts w:ascii="Times New Roman" w:eastAsia="Times New Roman" w:hAnsi="Times New Roman" w:cs="Times New Roman"/>
          <w:sz w:val="24"/>
        </w:rPr>
        <w:t>metapopulation</w:t>
      </w:r>
      <w:proofErr w:type="spellEnd"/>
      <w:r>
        <w:rPr>
          <w:rFonts w:ascii="Times New Roman" w:eastAsia="Times New Roman" w:hAnsi="Times New Roman" w:cs="Times New Roman"/>
          <w:sz w:val="24"/>
        </w:rPr>
        <w:t xml:space="preserve"> connectivity, processes which may occur over long timescales and may be masked by current trends of native persistence (Gilbert &amp; Levine 2013). Small-scale microsite conditions may also differentially favour certain species and alter the strength of interactions between native and exotic species, though we note that results were retained in laboratory settings, suggesting that they are robust to local environmental conditions. While two-species mixtures certainly occur naturally in this plant community at the scale examined in this study, they do not always interact in isolation. Additionally, temporal environmental heterogeneity could alter these dynamics. Specifically, </w:t>
      </w:r>
      <w:proofErr w:type="spellStart"/>
      <w:r>
        <w:rPr>
          <w:rFonts w:ascii="Times New Roman" w:eastAsia="Times New Roman" w:hAnsi="Times New Roman" w:cs="Times New Roman"/>
          <w:sz w:val="24"/>
        </w:rPr>
        <w:t>interannual</w:t>
      </w:r>
      <w:proofErr w:type="spellEnd"/>
      <w:r>
        <w:rPr>
          <w:rFonts w:ascii="Times New Roman" w:eastAsia="Times New Roman" w:hAnsi="Times New Roman" w:cs="Times New Roman"/>
          <w:sz w:val="24"/>
        </w:rPr>
        <w:t xml:space="preserve"> variation in rainfall can affect the type and strength of interactions in herbaceous plant communities over time through changes in species relative and absolute abundances (Hobbs &amp; Mooney 1991) and </w:t>
      </w:r>
      <w:proofErr w:type="spellStart"/>
      <w:r>
        <w:rPr>
          <w:rFonts w:ascii="Times New Roman" w:eastAsia="Times New Roman" w:hAnsi="Times New Roman" w:cs="Times New Roman"/>
          <w:sz w:val="24"/>
        </w:rPr>
        <w:t>phenologies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Quevedo</w:t>
      </w:r>
      <w:proofErr w:type="spellEnd"/>
      <w:r>
        <w:rPr>
          <w:rFonts w:ascii="Times New Roman" w:eastAsia="Times New Roman" w:hAnsi="Times New Roman" w:cs="Times New Roman"/>
          <w:sz w:val="24"/>
        </w:rPr>
        <w:t>-Robledo et al. 2010). Additionally, the frequency and magnitude of species interactions, as well as the performance measures affected, may change with environmental stress in complex ways (</w:t>
      </w:r>
      <w:proofErr w:type="spellStart"/>
      <w:r>
        <w:rPr>
          <w:rFonts w:ascii="Times New Roman" w:eastAsia="Times New Roman" w:hAnsi="Times New Roman" w:cs="Times New Roman"/>
          <w:sz w:val="24"/>
        </w:rPr>
        <w:t>Tielborger</w:t>
      </w:r>
      <w:proofErr w:type="spellEnd"/>
      <w:r>
        <w:rPr>
          <w:rFonts w:ascii="Times New Roman" w:eastAsia="Times New Roman" w:hAnsi="Times New Roman" w:cs="Times New Roman"/>
          <w:sz w:val="24"/>
        </w:rPr>
        <w:t xml:space="preserve"> &amp; </w:t>
      </w:r>
      <w:proofErr w:type="spellStart"/>
      <w:r>
        <w:rPr>
          <w:rFonts w:ascii="Times New Roman" w:eastAsia="Times New Roman" w:hAnsi="Times New Roman" w:cs="Times New Roman"/>
          <w:sz w:val="24"/>
        </w:rPr>
        <w:t>Kadmon</w:t>
      </w:r>
      <w:proofErr w:type="spellEnd"/>
      <w:r>
        <w:rPr>
          <w:rFonts w:ascii="Times New Roman" w:eastAsia="Times New Roman" w:hAnsi="Times New Roman" w:cs="Times New Roman"/>
          <w:sz w:val="24"/>
        </w:rPr>
        <w:t xml:space="preserve"> 2000). If interactions between these native and exotic species are mediated by environmental stress, their outcome may ultimately depend on whether the stress is resource-based (i.e. water stress) or non-resource based (i.e. temperature stress; </w:t>
      </w:r>
      <w:proofErr w:type="spellStart"/>
      <w:r>
        <w:rPr>
          <w:rFonts w:ascii="Times New Roman" w:eastAsia="Times New Roman" w:hAnsi="Times New Roman" w:cs="Times New Roman"/>
          <w:sz w:val="24"/>
        </w:rPr>
        <w:t>Maestre</w:t>
      </w:r>
      <w:proofErr w:type="spellEnd"/>
      <w:r>
        <w:rPr>
          <w:rFonts w:ascii="Times New Roman" w:eastAsia="Times New Roman" w:hAnsi="Times New Roman" w:cs="Times New Roman"/>
          <w:sz w:val="24"/>
        </w:rPr>
        <w:t xml:space="preserve"> et al. 2009), though we observed facilitation in the absent of obvious stressors in this study. Further experimentation in a variety of systems is required to assess the prevalence and contingencies of positive interactions as a mechanism promoting the coexistence of native and exotic species in diverse invaded communities. </w:t>
      </w:r>
    </w:p>
    <w:p w14:paraId="2236B6F4" w14:textId="77777777" w:rsidR="00CC6B7B" w:rsidRPr="00614873" w:rsidRDefault="00CC6B7B">
      <w:pPr>
        <w:spacing w:after="0" w:line="480" w:lineRule="auto"/>
        <w:rPr>
          <w:rFonts w:ascii="Times New Roman" w:eastAsia="Times New Roman" w:hAnsi="Times New Roman" w:cs="Times New Roman"/>
          <w:sz w:val="24"/>
        </w:rPr>
      </w:pPr>
    </w:p>
    <w:p w14:paraId="28156E42" w14:textId="77777777" w:rsidR="00CC6B7B" w:rsidRDefault="00CC4BC7">
      <w:pPr>
        <w:spacing w:after="0" w:line="480" w:lineRule="auto"/>
        <w:rPr>
          <w:rFonts w:ascii="Times New Roman" w:eastAsia="Times New Roman" w:hAnsi="Times New Roman" w:cs="Times New Roman"/>
          <w:i/>
          <w:sz w:val="24"/>
        </w:rPr>
      </w:pPr>
      <w:r>
        <w:rPr>
          <w:rFonts w:ascii="Times New Roman" w:eastAsia="Times New Roman" w:hAnsi="Times New Roman" w:cs="Times New Roman"/>
          <w:i/>
          <w:sz w:val="24"/>
        </w:rPr>
        <w:t>Species responses to intra vs interspecific competition</w:t>
      </w:r>
    </w:p>
    <w:p w14:paraId="5933959E" w14:textId="77777777" w:rsidR="00CC6B7B" w:rsidRDefault="00CC6B7B">
      <w:pPr>
        <w:spacing w:after="0" w:line="480" w:lineRule="auto"/>
        <w:rPr>
          <w:rFonts w:ascii="Times New Roman" w:eastAsia="Times New Roman" w:hAnsi="Times New Roman" w:cs="Times New Roman"/>
          <w:sz w:val="24"/>
        </w:rPr>
      </w:pPr>
    </w:p>
    <w:p w14:paraId="5B308F99" w14:textId="3C04683A" w:rsidR="009E476A"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only occurrence of negative frequency-dependence in mixture was for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biomass and reproductive investment, which both declined with increasing </w:t>
      </w:r>
      <w:r w:rsidR="00B10BBF">
        <w:rPr>
          <w:rFonts w:ascii="Times New Roman" w:eastAsia="Times New Roman" w:hAnsi="Times New Roman" w:cs="Times New Roman"/>
          <w:sz w:val="24"/>
        </w:rPr>
        <w:t xml:space="preserve">conspecific </w:t>
      </w:r>
      <w:r>
        <w:rPr>
          <w:rFonts w:ascii="Times New Roman" w:eastAsia="Times New Roman" w:hAnsi="Times New Roman" w:cs="Times New Roman"/>
          <w:sz w:val="24"/>
        </w:rPr>
        <w:lastRenderedPageBreak/>
        <w:t xml:space="preserve">frequency in mixtures with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These results indicate that intra- rather than interspecific interactions determine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productivity in this mixture, corroborating observations of these species in the field. Conversely, interspecific competition was more evident in mixtures with </w:t>
      </w:r>
      <w:r>
        <w:rPr>
          <w:rFonts w:ascii="Times New Roman" w:eastAsia="Times New Roman" w:hAnsi="Times New Roman" w:cs="Times New Roman"/>
          <w:i/>
          <w:sz w:val="24"/>
        </w:rPr>
        <w:t xml:space="preserve">P. </w:t>
      </w:r>
      <w:proofErr w:type="spellStart"/>
      <w:r>
        <w:rPr>
          <w:rFonts w:ascii="Times New Roman" w:eastAsia="Times New Roman" w:hAnsi="Times New Roman" w:cs="Times New Roman"/>
          <w:i/>
          <w:sz w:val="24"/>
        </w:rPr>
        <w:t>airoides</w:t>
      </w:r>
      <w:proofErr w:type="spellEnd"/>
      <w:r w:rsidR="009E476A">
        <w:rPr>
          <w:rFonts w:ascii="Times New Roman" w:eastAsia="Times New Roman" w:hAnsi="Times New Roman" w:cs="Times New Roman"/>
          <w:sz w:val="24"/>
        </w:rPr>
        <w:t xml:space="preserve">, where </w:t>
      </w:r>
      <w:proofErr w:type="spellStart"/>
      <w:r w:rsidR="009E476A">
        <w:rPr>
          <w:rFonts w:ascii="Times New Roman" w:eastAsia="Times New Roman" w:hAnsi="Times New Roman" w:cs="Times New Roman"/>
          <w:sz w:val="24"/>
        </w:rPr>
        <w:t>dischordant</w:t>
      </w:r>
      <w:proofErr w:type="spellEnd"/>
      <w:r w:rsidR="009E476A">
        <w:rPr>
          <w:rFonts w:ascii="Times New Roman" w:eastAsia="Times New Roman" w:hAnsi="Times New Roman" w:cs="Times New Roman"/>
          <w:sz w:val="24"/>
        </w:rPr>
        <w:t xml:space="preserve"> performance response</w:t>
      </w:r>
      <w:r w:rsidR="00F57735">
        <w:rPr>
          <w:rFonts w:ascii="Times New Roman" w:eastAsia="Times New Roman" w:hAnsi="Times New Roman" w:cs="Times New Roman"/>
          <w:sz w:val="24"/>
        </w:rPr>
        <w:t>s were</w:t>
      </w:r>
      <w:r w:rsidR="009E476A">
        <w:rPr>
          <w:rFonts w:ascii="Times New Roman" w:eastAsia="Times New Roman" w:hAnsi="Times New Roman" w:cs="Times New Roman"/>
          <w:sz w:val="24"/>
        </w:rPr>
        <w:t xml:space="preserve"> evident. At high densities,</w:t>
      </w:r>
      <w:r w:rsidR="00F57735">
        <w:rPr>
          <w:rFonts w:ascii="Times New Roman" w:eastAsia="Times New Roman" w:hAnsi="Times New Roman" w:cs="Times New Roman"/>
          <w:sz w:val="24"/>
        </w:rPr>
        <w:t xml:space="preserve"> despite</w:t>
      </w:r>
      <w:r w:rsidR="009E476A">
        <w:rPr>
          <w:rFonts w:ascii="Times New Roman" w:eastAsia="Times New Roman" w:hAnsi="Times New Roman" w:cs="Times New Roman"/>
          <w:sz w:val="24"/>
        </w:rPr>
        <w:t xml:space="preserve"> </w:t>
      </w:r>
      <w:r w:rsidR="009E476A" w:rsidRPr="009E476A">
        <w:rPr>
          <w:rFonts w:ascii="Times New Roman" w:eastAsia="Times New Roman" w:hAnsi="Times New Roman" w:cs="Times New Roman"/>
          <w:i/>
          <w:sz w:val="24"/>
        </w:rPr>
        <w:t>W. acuminata</w:t>
      </w:r>
      <w:r w:rsidR="009E476A">
        <w:rPr>
          <w:rFonts w:ascii="Times New Roman" w:eastAsia="Times New Roman" w:hAnsi="Times New Roman" w:cs="Times New Roman"/>
          <w:sz w:val="24"/>
        </w:rPr>
        <w:t xml:space="preserve"> individuals </w:t>
      </w:r>
      <w:r w:rsidR="00F57735">
        <w:rPr>
          <w:rFonts w:ascii="Times New Roman" w:eastAsia="Times New Roman" w:hAnsi="Times New Roman" w:cs="Times New Roman"/>
          <w:sz w:val="24"/>
        </w:rPr>
        <w:t xml:space="preserve">attaining higher biomass, </w:t>
      </w:r>
      <w:r w:rsidR="009E476A">
        <w:rPr>
          <w:rFonts w:ascii="Times New Roman" w:eastAsia="Times New Roman" w:hAnsi="Times New Roman" w:cs="Times New Roman"/>
          <w:sz w:val="24"/>
        </w:rPr>
        <w:t xml:space="preserve">reproductive output was reduced compared to individuals in monoculture or growing with </w:t>
      </w:r>
      <w:r w:rsidR="009E476A" w:rsidRPr="009E476A">
        <w:rPr>
          <w:rFonts w:ascii="Times New Roman" w:eastAsia="Times New Roman" w:hAnsi="Times New Roman" w:cs="Times New Roman"/>
          <w:i/>
          <w:sz w:val="24"/>
        </w:rPr>
        <w:t xml:space="preserve">A. </w:t>
      </w:r>
      <w:proofErr w:type="spellStart"/>
      <w:r w:rsidR="009E476A" w:rsidRPr="009E476A">
        <w:rPr>
          <w:rFonts w:ascii="Times New Roman" w:eastAsia="Times New Roman" w:hAnsi="Times New Roman" w:cs="Times New Roman"/>
          <w:i/>
          <w:sz w:val="24"/>
        </w:rPr>
        <w:t>cupaniana</w:t>
      </w:r>
      <w:proofErr w:type="spellEnd"/>
      <w:r w:rsidR="009E476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This suggests that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may not increase from rarity in a neighbourhood of </w:t>
      </w:r>
      <w:r>
        <w:rPr>
          <w:rFonts w:ascii="Times New Roman" w:eastAsia="Times New Roman" w:hAnsi="Times New Roman" w:cs="Times New Roman"/>
          <w:i/>
          <w:sz w:val="24"/>
        </w:rPr>
        <w:t xml:space="preserve">P. </w:t>
      </w:r>
      <w:proofErr w:type="spellStart"/>
      <w:r>
        <w:rPr>
          <w:rFonts w:ascii="Times New Roman" w:eastAsia="Times New Roman" w:hAnsi="Times New Roman" w:cs="Times New Roman"/>
          <w:i/>
          <w:sz w:val="24"/>
        </w:rPr>
        <w:t>airoides</w:t>
      </w:r>
      <w:proofErr w:type="spellEnd"/>
      <w:r>
        <w:rPr>
          <w:rFonts w:ascii="Times New Roman" w:eastAsia="Times New Roman" w:hAnsi="Times New Roman" w:cs="Times New Roman"/>
          <w:sz w:val="24"/>
        </w:rPr>
        <w:t xml:space="preserve"> as rapidly as in a neighbourhood of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In nat</w:t>
      </w:r>
      <w:r w:rsidR="009E476A">
        <w:rPr>
          <w:rFonts w:ascii="Times New Roman" w:eastAsia="Times New Roman" w:hAnsi="Times New Roman" w:cs="Times New Roman"/>
          <w:sz w:val="24"/>
        </w:rPr>
        <w:t xml:space="preserve">ural communities, however, </w:t>
      </w:r>
      <w:r>
        <w:rPr>
          <w:rFonts w:ascii="Times New Roman" w:eastAsia="Times New Roman" w:hAnsi="Times New Roman" w:cs="Times New Roman"/>
          <w:sz w:val="24"/>
        </w:rPr>
        <w:t xml:space="preserve">environmental heterogeneity may buffer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from intense competition with </w:t>
      </w:r>
      <w:r>
        <w:rPr>
          <w:rFonts w:ascii="Times New Roman" w:eastAsia="Times New Roman" w:hAnsi="Times New Roman" w:cs="Times New Roman"/>
          <w:i/>
          <w:sz w:val="24"/>
        </w:rPr>
        <w:t xml:space="preserve">P. </w:t>
      </w:r>
      <w:proofErr w:type="spellStart"/>
      <w:r>
        <w:rPr>
          <w:rFonts w:ascii="Times New Roman" w:eastAsia="Times New Roman" w:hAnsi="Times New Roman" w:cs="Times New Roman"/>
          <w:i/>
          <w:sz w:val="24"/>
        </w:rPr>
        <w:t>ai</w:t>
      </w:r>
      <w:r w:rsidR="003C1329">
        <w:rPr>
          <w:rFonts w:ascii="Times New Roman" w:eastAsia="Times New Roman" w:hAnsi="Times New Roman" w:cs="Times New Roman"/>
          <w:i/>
          <w:sz w:val="24"/>
        </w:rPr>
        <w:t>r</w:t>
      </w:r>
      <w:r>
        <w:rPr>
          <w:rFonts w:ascii="Times New Roman" w:eastAsia="Times New Roman" w:hAnsi="Times New Roman" w:cs="Times New Roman"/>
          <w:i/>
          <w:sz w:val="24"/>
        </w:rPr>
        <w:t>oides</w:t>
      </w:r>
      <w:proofErr w:type="spellEnd"/>
      <w:r>
        <w:rPr>
          <w:rFonts w:ascii="Times New Roman" w:eastAsia="Times New Roman" w:hAnsi="Times New Roman" w:cs="Times New Roman"/>
          <w:sz w:val="24"/>
        </w:rPr>
        <w:t xml:space="preserve"> in certain microsites (Melbourne et al. 2007).</w:t>
      </w:r>
      <w:r w:rsidR="009E476A">
        <w:rPr>
          <w:rFonts w:ascii="Times New Roman" w:eastAsia="Times New Roman" w:hAnsi="Times New Roman" w:cs="Times New Roman"/>
          <w:sz w:val="24"/>
        </w:rPr>
        <w:t xml:space="preserve"> </w:t>
      </w:r>
    </w:p>
    <w:p w14:paraId="25A09CE2" w14:textId="77777777" w:rsidR="009E476A" w:rsidRDefault="009E476A">
      <w:pPr>
        <w:spacing w:after="0" w:line="480" w:lineRule="auto"/>
        <w:rPr>
          <w:rFonts w:ascii="Times New Roman" w:eastAsia="Times New Roman" w:hAnsi="Times New Roman" w:cs="Times New Roman"/>
          <w:sz w:val="24"/>
        </w:rPr>
      </w:pPr>
    </w:p>
    <w:p w14:paraId="118ECE69" w14:textId="59F9AA86" w:rsidR="00FB1CFC"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Both grasses showed neutral or positive relationships between performance measures and their relative frequency in mixture. </w:t>
      </w:r>
      <w:r w:rsidR="00D650CD">
        <w:rPr>
          <w:rFonts w:ascii="Times New Roman" w:eastAsia="Times New Roman" w:hAnsi="Times New Roman" w:cs="Times New Roman"/>
          <w:sz w:val="24"/>
        </w:rPr>
        <w:t>Despite being relatively abundant in York gum woodland understories, both species are positively associated with native species richness and are not associated with elevated soil P (indicative of anthropogenic eutrophication in this system</w:t>
      </w:r>
      <w:r w:rsidR="001F328A">
        <w:rPr>
          <w:rFonts w:ascii="Times New Roman" w:eastAsia="Times New Roman" w:hAnsi="Times New Roman" w:cs="Times New Roman"/>
          <w:sz w:val="24"/>
        </w:rPr>
        <w:t>; Lai et al. 2015</w:t>
      </w:r>
      <w:r w:rsidR="00D650CD">
        <w:rPr>
          <w:rFonts w:ascii="Times New Roman" w:eastAsia="Times New Roman" w:hAnsi="Times New Roman" w:cs="Times New Roman"/>
          <w:sz w:val="24"/>
        </w:rPr>
        <w:t xml:space="preserve">), suggesting that factors other than P-enrichment may contribute to their persistence and ubiquitous distribution in predominantly native species-rich communities. Though neither </w:t>
      </w:r>
      <w:r w:rsidR="00D650CD">
        <w:rPr>
          <w:rFonts w:ascii="Times New Roman" w:eastAsia="Times New Roman" w:hAnsi="Times New Roman" w:cs="Times New Roman"/>
          <w:i/>
          <w:sz w:val="24"/>
        </w:rPr>
        <w:t xml:space="preserve">P. </w:t>
      </w:r>
      <w:proofErr w:type="spellStart"/>
      <w:r w:rsidR="00D650CD">
        <w:rPr>
          <w:rFonts w:ascii="Times New Roman" w:eastAsia="Times New Roman" w:hAnsi="Times New Roman" w:cs="Times New Roman"/>
          <w:i/>
          <w:sz w:val="24"/>
        </w:rPr>
        <w:t>airoides</w:t>
      </w:r>
      <w:proofErr w:type="spellEnd"/>
      <w:r w:rsidR="00D650CD">
        <w:rPr>
          <w:rFonts w:ascii="Times New Roman" w:eastAsia="Times New Roman" w:hAnsi="Times New Roman" w:cs="Times New Roman"/>
          <w:sz w:val="24"/>
        </w:rPr>
        <w:t xml:space="preserve"> nor </w:t>
      </w:r>
      <w:r w:rsidR="00D650CD">
        <w:rPr>
          <w:rFonts w:ascii="Times New Roman" w:eastAsia="Times New Roman" w:hAnsi="Times New Roman" w:cs="Times New Roman"/>
          <w:i/>
          <w:sz w:val="24"/>
        </w:rPr>
        <w:t xml:space="preserve">A. </w:t>
      </w:r>
      <w:proofErr w:type="spellStart"/>
      <w:r w:rsidR="00D650CD">
        <w:rPr>
          <w:rFonts w:ascii="Times New Roman" w:eastAsia="Times New Roman" w:hAnsi="Times New Roman" w:cs="Times New Roman"/>
          <w:i/>
          <w:sz w:val="24"/>
        </w:rPr>
        <w:t>cupaniana</w:t>
      </w:r>
      <w:proofErr w:type="spellEnd"/>
      <w:r w:rsidR="00D650CD">
        <w:rPr>
          <w:rFonts w:ascii="Times New Roman" w:eastAsia="Times New Roman" w:hAnsi="Times New Roman" w:cs="Times New Roman"/>
          <w:sz w:val="24"/>
        </w:rPr>
        <w:t xml:space="preserve"> are associated with disturbed conditions, h</w:t>
      </w:r>
      <w:r>
        <w:rPr>
          <w:rFonts w:ascii="Times New Roman" w:eastAsia="Times New Roman" w:hAnsi="Times New Roman" w:cs="Times New Roman"/>
          <w:sz w:val="24"/>
        </w:rPr>
        <w:t xml:space="preserve">igh propagule pressure may </w:t>
      </w:r>
      <w:r w:rsidR="00D650CD">
        <w:rPr>
          <w:rFonts w:ascii="Times New Roman" w:eastAsia="Times New Roman" w:hAnsi="Times New Roman" w:cs="Times New Roman"/>
          <w:sz w:val="24"/>
        </w:rPr>
        <w:t>potentially</w:t>
      </w:r>
      <w:r>
        <w:rPr>
          <w:rFonts w:ascii="Times New Roman" w:eastAsia="Times New Roman" w:hAnsi="Times New Roman" w:cs="Times New Roman"/>
          <w:sz w:val="24"/>
        </w:rPr>
        <w:t xml:space="preserve"> contribute to their invasion </w:t>
      </w:r>
      <w:r w:rsidR="00B10BBF">
        <w:rPr>
          <w:rFonts w:ascii="Times New Roman" w:eastAsia="Times New Roman" w:hAnsi="Times New Roman" w:cs="Times New Roman"/>
          <w:sz w:val="24"/>
        </w:rPr>
        <w:t xml:space="preserve">success </w:t>
      </w:r>
      <w:r>
        <w:rPr>
          <w:rFonts w:ascii="Times New Roman" w:eastAsia="Times New Roman" w:hAnsi="Times New Roman" w:cs="Times New Roman"/>
          <w:sz w:val="24"/>
        </w:rPr>
        <w:t>(</w:t>
      </w:r>
      <w:proofErr w:type="spellStart"/>
      <w:r>
        <w:rPr>
          <w:rFonts w:ascii="Times New Roman" w:eastAsia="Times New Roman" w:hAnsi="Times New Roman" w:cs="Times New Roman"/>
          <w:sz w:val="24"/>
        </w:rPr>
        <w:t>Holle</w:t>
      </w:r>
      <w:proofErr w:type="spellEnd"/>
      <w:r>
        <w:rPr>
          <w:rFonts w:ascii="Times New Roman" w:eastAsia="Times New Roman" w:hAnsi="Times New Roman" w:cs="Times New Roman"/>
          <w:sz w:val="24"/>
        </w:rPr>
        <w:t xml:space="preserve"> &amp; </w:t>
      </w:r>
      <w:proofErr w:type="spellStart"/>
      <w:r>
        <w:rPr>
          <w:rFonts w:ascii="Times New Roman" w:eastAsia="Times New Roman" w:hAnsi="Times New Roman" w:cs="Times New Roman"/>
          <w:sz w:val="24"/>
        </w:rPr>
        <w:t>Simberloff</w:t>
      </w:r>
      <w:proofErr w:type="spellEnd"/>
      <w:r>
        <w:rPr>
          <w:rFonts w:ascii="Times New Roman" w:eastAsia="Times New Roman" w:hAnsi="Times New Roman" w:cs="Times New Roman"/>
          <w:sz w:val="24"/>
        </w:rPr>
        <w:t xml:space="preserve"> 2005) through production of large quantities of </w:t>
      </w:r>
      <w:r w:rsidR="004D738D">
        <w:rPr>
          <w:rFonts w:ascii="Times New Roman" w:eastAsia="Times New Roman" w:hAnsi="Times New Roman" w:cs="Times New Roman"/>
          <w:sz w:val="24"/>
        </w:rPr>
        <w:t xml:space="preserve">non-dormant, </w:t>
      </w:r>
      <w:r>
        <w:rPr>
          <w:rFonts w:ascii="Times New Roman" w:eastAsia="Times New Roman" w:hAnsi="Times New Roman" w:cs="Times New Roman"/>
          <w:sz w:val="24"/>
        </w:rPr>
        <w:t xml:space="preserve">readily </w:t>
      </w:r>
      <w:proofErr w:type="spellStart"/>
      <w:r>
        <w:rPr>
          <w:rFonts w:ascii="Times New Roman" w:eastAsia="Times New Roman" w:hAnsi="Times New Roman" w:cs="Times New Roman"/>
          <w:sz w:val="24"/>
        </w:rPr>
        <w:t>germinable</w:t>
      </w:r>
      <w:proofErr w:type="spellEnd"/>
      <w:r>
        <w:rPr>
          <w:rFonts w:ascii="Times New Roman" w:eastAsia="Times New Roman" w:hAnsi="Times New Roman" w:cs="Times New Roman"/>
          <w:sz w:val="24"/>
        </w:rPr>
        <w:t xml:space="preserve"> seed compared to native species in this system (Lai et al. 2015</w:t>
      </w:r>
      <w:r w:rsidR="00A10898">
        <w:rPr>
          <w:rFonts w:ascii="Times New Roman" w:eastAsia="Times New Roman" w:hAnsi="Times New Roman" w:cs="Times New Roman"/>
          <w:sz w:val="24"/>
        </w:rPr>
        <w:t>; Wainwright &amp; Erickson unpublished data</w:t>
      </w:r>
      <w:r>
        <w:rPr>
          <w:rFonts w:ascii="Times New Roman" w:eastAsia="Times New Roman" w:hAnsi="Times New Roman" w:cs="Times New Roman"/>
          <w:sz w:val="24"/>
        </w:rPr>
        <w:t xml:space="preserve">). </w:t>
      </w:r>
      <w:r w:rsidR="007E51B2">
        <w:rPr>
          <w:rFonts w:ascii="Times New Roman" w:eastAsia="Times New Roman" w:hAnsi="Times New Roman" w:cs="Times New Roman"/>
          <w:sz w:val="24"/>
        </w:rPr>
        <w:t>A combination of</w:t>
      </w:r>
      <w:r w:rsidR="00453C89">
        <w:rPr>
          <w:rFonts w:ascii="Times New Roman" w:eastAsia="Times New Roman" w:hAnsi="Times New Roman" w:cs="Times New Roman"/>
          <w:sz w:val="24"/>
        </w:rPr>
        <w:t xml:space="preserve"> insensitivity to </w:t>
      </w:r>
      <w:r w:rsidR="004D738D">
        <w:rPr>
          <w:rFonts w:ascii="Times New Roman" w:eastAsia="Times New Roman" w:hAnsi="Times New Roman" w:cs="Times New Roman"/>
          <w:sz w:val="24"/>
        </w:rPr>
        <w:t xml:space="preserve">interspecific </w:t>
      </w:r>
      <w:r w:rsidR="00453C89">
        <w:rPr>
          <w:rFonts w:ascii="Times New Roman" w:eastAsia="Times New Roman" w:hAnsi="Times New Roman" w:cs="Times New Roman"/>
          <w:sz w:val="24"/>
        </w:rPr>
        <w:t>competition, neutral or positive density dependence</w:t>
      </w:r>
      <w:r w:rsidR="007E51B2">
        <w:rPr>
          <w:rFonts w:ascii="Times New Roman" w:eastAsia="Times New Roman" w:hAnsi="Times New Roman" w:cs="Times New Roman"/>
          <w:sz w:val="24"/>
        </w:rPr>
        <w:t>,</w:t>
      </w:r>
      <w:r w:rsidR="00453C89">
        <w:rPr>
          <w:rFonts w:ascii="Times New Roman" w:eastAsia="Times New Roman" w:hAnsi="Times New Roman" w:cs="Times New Roman"/>
          <w:sz w:val="24"/>
        </w:rPr>
        <w:t xml:space="preserve"> </w:t>
      </w:r>
      <w:r w:rsidR="007E51B2">
        <w:rPr>
          <w:rFonts w:ascii="Times New Roman" w:eastAsia="Times New Roman" w:hAnsi="Times New Roman" w:cs="Times New Roman"/>
          <w:sz w:val="24"/>
        </w:rPr>
        <w:t xml:space="preserve">and </w:t>
      </w:r>
      <w:r w:rsidR="00453C89">
        <w:rPr>
          <w:rFonts w:ascii="Times New Roman" w:eastAsia="Times New Roman" w:hAnsi="Times New Roman" w:cs="Times New Roman"/>
          <w:sz w:val="24"/>
        </w:rPr>
        <w:t>relatively high fecundities may underlie the invasion success of these species</w:t>
      </w:r>
      <w:r w:rsidR="004D738D">
        <w:rPr>
          <w:rFonts w:ascii="Times New Roman" w:eastAsia="Times New Roman" w:hAnsi="Times New Roman" w:cs="Times New Roman"/>
          <w:sz w:val="24"/>
        </w:rPr>
        <w:t>.</w:t>
      </w:r>
    </w:p>
    <w:p w14:paraId="4C50299F" w14:textId="77777777" w:rsidR="00CC6B7B" w:rsidRDefault="00CC6B7B">
      <w:pPr>
        <w:spacing w:after="0" w:line="480" w:lineRule="auto"/>
        <w:rPr>
          <w:rFonts w:ascii="Times New Roman" w:eastAsia="Times New Roman" w:hAnsi="Times New Roman" w:cs="Times New Roman"/>
          <w:sz w:val="24"/>
        </w:rPr>
      </w:pPr>
    </w:p>
    <w:p w14:paraId="3A599633" w14:textId="77777777" w:rsidR="00CC6B7B" w:rsidRDefault="00CC4BC7">
      <w:pPr>
        <w:spacing w:after="0" w:line="480" w:lineRule="auto"/>
        <w:rPr>
          <w:rFonts w:ascii="Times New Roman" w:eastAsia="Times New Roman" w:hAnsi="Times New Roman" w:cs="Times New Roman"/>
          <w:i/>
          <w:sz w:val="24"/>
        </w:rPr>
      </w:pPr>
      <w:r>
        <w:rPr>
          <w:rFonts w:ascii="Times New Roman" w:eastAsia="Times New Roman" w:hAnsi="Times New Roman" w:cs="Times New Roman"/>
          <w:i/>
          <w:sz w:val="24"/>
        </w:rPr>
        <w:lastRenderedPageBreak/>
        <w:t>Conclusions</w:t>
      </w:r>
    </w:p>
    <w:p w14:paraId="19E3E96A" w14:textId="77777777" w:rsidR="00CC6B7B" w:rsidRDefault="00CC6B7B">
      <w:pPr>
        <w:spacing w:after="0" w:line="480" w:lineRule="auto"/>
        <w:rPr>
          <w:rFonts w:ascii="Times New Roman" w:eastAsia="Times New Roman" w:hAnsi="Times New Roman" w:cs="Times New Roman"/>
          <w:sz w:val="24"/>
        </w:rPr>
      </w:pPr>
    </w:p>
    <w:p w14:paraId="7BCA5115" w14:textId="7FFD7C97"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This study presents </w:t>
      </w:r>
      <w:r w:rsidR="005B69FD">
        <w:rPr>
          <w:rFonts w:ascii="Times New Roman" w:eastAsia="Times New Roman" w:hAnsi="Times New Roman" w:cs="Times New Roman"/>
          <w:sz w:val="24"/>
        </w:rPr>
        <w:t xml:space="preserve">multiple lines of </w:t>
      </w:r>
      <w:r>
        <w:rPr>
          <w:rFonts w:ascii="Times New Roman" w:eastAsia="Times New Roman" w:hAnsi="Times New Roman" w:cs="Times New Roman"/>
          <w:sz w:val="24"/>
        </w:rPr>
        <w:t xml:space="preserve">evidence </w:t>
      </w:r>
      <w:r w:rsidR="005B69FD">
        <w:rPr>
          <w:rFonts w:ascii="Times New Roman" w:eastAsia="Times New Roman" w:hAnsi="Times New Roman" w:cs="Times New Roman"/>
          <w:sz w:val="24"/>
        </w:rPr>
        <w:t xml:space="preserve">of </w:t>
      </w:r>
      <w:r>
        <w:rPr>
          <w:rFonts w:ascii="Times New Roman" w:eastAsia="Times New Roman" w:hAnsi="Times New Roman" w:cs="Times New Roman"/>
          <w:sz w:val="24"/>
        </w:rPr>
        <w:t xml:space="preserve">a native </w:t>
      </w:r>
      <w:r w:rsidR="005B69FD">
        <w:rPr>
          <w:rFonts w:ascii="Times New Roman" w:eastAsia="Times New Roman" w:hAnsi="Times New Roman" w:cs="Times New Roman"/>
          <w:sz w:val="24"/>
        </w:rPr>
        <w:t xml:space="preserve">plant </w:t>
      </w:r>
      <w:r>
        <w:rPr>
          <w:rFonts w:ascii="Times New Roman" w:eastAsia="Times New Roman" w:hAnsi="Times New Roman" w:cs="Times New Roman"/>
          <w:sz w:val="24"/>
        </w:rPr>
        <w:t xml:space="preserve">species benefiting from interactions with </w:t>
      </w:r>
      <w:r w:rsidR="00FF66A4">
        <w:rPr>
          <w:rFonts w:ascii="Times New Roman" w:eastAsia="Times New Roman" w:hAnsi="Times New Roman" w:cs="Times New Roman"/>
          <w:sz w:val="24"/>
        </w:rPr>
        <w:t>an exotic</w:t>
      </w:r>
      <w:r>
        <w:rPr>
          <w:rFonts w:ascii="Times New Roman" w:eastAsia="Times New Roman" w:hAnsi="Times New Roman" w:cs="Times New Roman"/>
          <w:sz w:val="24"/>
        </w:rPr>
        <w:t xml:space="preserve"> “benefactor” species. Positive interactions of this nature </w:t>
      </w:r>
      <w:r w:rsidR="005B69FD">
        <w:rPr>
          <w:rFonts w:ascii="Times New Roman" w:eastAsia="Times New Roman" w:hAnsi="Times New Roman" w:cs="Times New Roman"/>
          <w:sz w:val="24"/>
        </w:rPr>
        <w:t xml:space="preserve">have rarely been </w:t>
      </w:r>
      <w:r>
        <w:rPr>
          <w:rFonts w:ascii="Times New Roman" w:eastAsia="Times New Roman" w:hAnsi="Times New Roman" w:cs="Times New Roman"/>
          <w:sz w:val="24"/>
        </w:rPr>
        <w:t xml:space="preserve">documented, despite their potential prevalence in invaded plant communities. The results of this study imply that under certain conditions, these interactions may promote coexistence between native and </w:t>
      </w:r>
      <w:r w:rsidR="00FF66A4">
        <w:rPr>
          <w:rFonts w:ascii="Times New Roman" w:eastAsia="Times New Roman" w:hAnsi="Times New Roman" w:cs="Times New Roman"/>
          <w:sz w:val="24"/>
        </w:rPr>
        <w:t>exotic</w:t>
      </w:r>
      <w:r>
        <w:rPr>
          <w:rFonts w:ascii="Times New Roman" w:eastAsia="Times New Roman" w:hAnsi="Times New Roman" w:cs="Times New Roman"/>
          <w:sz w:val="24"/>
        </w:rPr>
        <w:t xml:space="preserve"> species in invaded plant communities. </w:t>
      </w:r>
    </w:p>
    <w:p w14:paraId="75A95BE9" w14:textId="77777777" w:rsidR="00FB1CFC" w:rsidRDefault="00FB1CFC">
      <w:pPr>
        <w:spacing w:after="0" w:line="480" w:lineRule="auto"/>
        <w:rPr>
          <w:rFonts w:ascii="Times New Roman" w:eastAsia="Times New Roman" w:hAnsi="Times New Roman" w:cs="Times New Roman"/>
          <w:sz w:val="24"/>
        </w:rPr>
      </w:pPr>
    </w:p>
    <w:p w14:paraId="1B9580B3" w14:textId="4B1100BF" w:rsidR="00CC6B7B" w:rsidRDefault="00070EED">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Our </w:t>
      </w:r>
      <w:r w:rsidR="00CC4BC7">
        <w:rPr>
          <w:rFonts w:ascii="Times New Roman" w:eastAsia="Times New Roman" w:hAnsi="Times New Roman" w:cs="Times New Roman"/>
          <w:sz w:val="24"/>
        </w:rPr>
        <w:t xml:space="preserve">findings underscore the need for approaches to understanding invaded plant communities that are more inclusive of variable species interactions and the ways they may respond to further environmental change. Recently, </w:t>
      </w:r>
      <w:r w:rsidR="00FF66A4">
        <w:rPr>
          <w:rFonts w:ascii="Times New Roman" w:eastAsia="Times New Roman" w:hAnsi="Times New Roman" w:cs="Times New Roman"/>
          <w:sz w:val="24"/>
        </w:rPr>
        <w:t>exotic</w:t>
      </w:r>
      <w:r w:rsidR="00CC4BC7">
        <w:rPr>
          <w:rFonts w:ascii="Times New Roman" w:eastAsia="Times New Roman" w:hAnsi="Times New Roman" w:cs="Times New Roman"/>
          <w:sz w:val="24"/>
        </w:rPr>
        <w:t xml:space="preserve"> dominance has been highlighted as a better option than species richness for assessing the extent and condition of invaded plant communities (</w:t>
      </w:r>
      <w:proofErr w:type="spellStart"/>
      <w:r w:rsidR="00CC4BC7">
        <w:rPr>
          <w:rFonts w:ascii="Times New Roman" w:eastAsia="Times New Roman" w:hAnsi="Times New Roman" w:cs="Times New Roman"/>
          <w:sz w:val="24"/>
        </w:rPr>
        <w:t>Seabloom</w:t>
      </w:r>
      <w:proofErr w:type="spellEnd"/>
      <w:r w:rsidR="00CC4BC7">
        <w:rPr>
          <w:rFonts w:ascii="Times New Roman" w:eastAsia="Times New Roman" w:hAnsi="Times New Roman" w:cs="Times New Roman"/>
          <w:sz w:val="24"/>
        </w:rPr>
        <w:t xml:space="preserve"> et al. 2013). Our results suggest that even the relative abundances of </w:t>
      </w:r>
      <w:r w:rsidR="00FF66A4">
        <w:rPr>
          <w:rFonts w:ascii="Times New Roman" w:eastAsia="Times New Roman" w:hAnsi="Times New Roman" w:cs="Times New Roman"/>
          <w:sz w:val="24"/>
        </w:rPr>
        <w:t>exotic</w:t>
      </w:r>
      <w:r w:rsidR="00CC4BC7">
        <w:rPr>
          <w:rFonts w:ascii="Times New Roman" w:eastAsia="Times New Roman" w:hAnsi="Times New Roman" w:cs="Times New Roman"/>
          <w:sz w:val="24"/>
        </w:rPr>
        <w:t xml:space="preserve"> species may not accurately predict their impact on native species or the function of communities post-invasion. The impacts of invasion cannot be easily predicted or generalized, even when comparing the impacts of very similar </w:t>
      </w:r>
      <w:r w:rsidR="00FF66A4">
        <w:rPr>
          <w:rFonts w:ascii="Times New Roman" w:eastAsia="Times New Roman" w:hAnsi="Times New Roman" w:cs="Times New Roman"/>
          <w:sz w:val="24"/>
        </w:rPr>
        <w:t>exotic</w:t>
      </w:r>
      <w:r w:rsidR="00CC4BC7">
        <w:rPr>
          <w:rFonts w:ascii="Times New Roman" w:eastAsia="Times New Roman" w:hAnsi="Times New Roman" w:cs="Times New Roman"/>
          <w:sz w:val="24"/>
        </w:rPr>
        <w:t xml:space="preserve"> species. </w:t>
      </w:r>
    </w:p>
    <w:p w14:paraId="5177266C" w14:textId="77777777" w:rsidR="00860CFA" w:rsidRDefault="00860CFA">
      <w:pPr>
        <w:spacing w:after="0" w:line="480" w:lineRule="auto"/>
        <w:rPr>
          <w:rFonts w:ascii="Times New Roman" w:eastAsia="Times New Roman" w:hAnsi="Times New Roman" w:cs="Times New Roman"/>
          <w:sz w:val="24"/>
        </w:rPr>
      </w:pPr>
    </w:p>
    <w:p w14:paraId="6309DD71" w14:textId="77777777" w:rsidR="00CC6B7B" w:rsidRDefault="00CC4BC7">
      <w:pPr>
        <w:spacing w:after="0" w:line="480" w:lineRule="auto"/>
        <w:rPr>
          <w:rFonts w:ascii="Times New Roman" w:eastAsia="Times New Roman" w:hAnsi="Times New Roman" w:cs="Times New Roman"/>
          <w:b/>
          <w:sz w:val="24"/>
        </w:rPr>
      </w:pPr>
      <w:r>
        <w:rPr>
          <w:rFonts w:ascii="Times New Roman" w:eastAsia="Times New Roman" w:hAnsi="Times New Roman" w:cs="Times New Roman"/>
          <w:b/>
          <w:sz w:val="24"/>
        </w:rPr>
        <w:t>Acknowledgements</w:t>
      </w:r>
    </w:p>
    <w:p w14:paraId="0C811A96" w14:textId="4F3E4653" w:rsidR="00CC6B7B" w:rsidRDefault="00165E38">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We would like to acknowledge Richard </w:t>
      </w:r>
      <w:r w:rsidR="00AC5795">
        <w:rPr>
          <w:rFonts w:ascii="Times New Roman" w:eastAsia="Times New Roman" w:hAnsi="Times New Roman" w:cs="Times New Roman"/>
          <w:sz w:val="24"/>
        </w:rPr>
        <w:t xml:space="preserve">J </w:t>
      </w:r>
      <w:r w:rsidR="00CC4BC7">
        <w:rPr>
          <w:rFonts w:ascii="Times New Roman" w:eastAsia="Times New Roman" w:hAnsi="Times New Roman" w:cs="Times New Roman"/>
          <w:sz w:val="24"/>
        </w:rPr>
        <w:t>Hobbs</w:t>
      </w:r>
      <w:r w:rsidR="00AC5795">
        <w:rPr>
          <w:rFonts w:ascii="Times New Roman" w:eastAsia="Times New Roman" w:hAnsi="Times New Roman" w:cs="Times New Roman"/>
          <w:sz w:val="24"/>
        </w:rPr>
        <w:t>,</w:t>
      </w:r>
      <w:r>
        <w:rPr>
          <w:rFonts w:ascii="Times New Roman" w:eastAsia="Times New Roman" w:hAnsi="Times New Roman" w:cs="Times New Roman"/>
          <w:sz w:val="24"/>
        </w:rPr>
        <w:t xml:space="preserve"> John </w:t>
      </w:r>
      <w:r w:rsidR="00AC5795">
        <w:rPr>
          <w:rFonts w:ascii="Times New Roman" w:eastAsia="Times New Roman" w:hAnsi="Times New Roman" w:cs="Times New Roman"/>
          <w:sz w:val="24"/>
        </w:rPr>
        <w:t xml:space="preserve">M </w:t>
      </w:r>
      <w:r>
        <w:rPr>
          <w:rFonts w:ascii="Times New Roman" w:eastAsia="Times New Roman" w:hAnsi="Times New Roman" w:cs="Times New Roman"/>
          <w:sz w:val="24"/>
        </w:rPr>
        <w:t>Dwyer</w:t>
      </w:r>
      <w:r w:rsidR="00AC5795">
        <w:rPr>
          <w:rFonts w:ascii="Times New Roman" w:eastAsia="Times New Roman" w:hAnsi="Times New Roman" w:cs="Times New Roman"/>
          <w:sz w:val="24"/>
        </w:rPr>
        <w:t xml:space="preserve">, and Myron </w:t>
      </w:r>
      <w:proofErr w:type="spellStart"/>
      <w:r w:rsidR="00AC5795">
        <w:rPr>
          <w:rFonts w:ascii="Times New Roman" w:eastAsia="Times New Roman" w:hAnsi="Times New Roman" w:cs="Times New Roman"/>
          <w:sz w:val="24"/>
        </w:rPr>
        <w:t>Zalucki</w:t>
      </w:r>
      <w:proofErr w:type="spellEnd"/>
      <w:r>
        <w:rPr>
          <w:rFonts w:ascii="Times New Roman" w:eastAsia="Times New Roman" w:hAnsi="Times New Roman" w:cs="Times New Roman"/>
          <w:sz w:val="24"/>
        </w:rPr>
        <w:t xml:space="preserve"> for valuable advice on experimental design</w:t>
      </w:r>
      <w:r w:rsidR="00AC5795">
        <w:rPr>
          <w:rFonts w:ascii="Times New Roman" w:eastAsia="Times New Roman" w:hAnsi="Times New Roman" w:cs="Times New Roman"/>
          <w:sz w:val="24"/>
        </w:rPr>
        <w:t>,</w:t>
      </w:r>
      <w:r>
        <w:rPr>
          <w:rFonts w:ascii="Times New Roman" w:eastAsia="Times New Roman" w:hAnsi="Times New Roman" w:cs="Times New Roman"/>
          <w:sz w:val="24"/>
        </w:rPr>
        <w:t xml:space="preserve"> data analysis</w:t>
      </w:r>
      <w:r w:rsidR="00AC5795">
        <w:rPr>
          <w:rFonts w:ascii="Times New Roman" w:eastAsia="Times New Roman" w:hAnsi="Times New Roman" w:cs="Times New Roman"/>
          <w:sz w:val="24"/>
        </w:rPr>
        <w:t>, and editorial input on earlier versions of this manuscript</w:t>
      </w:r>
      <w:r>
        <w:rPr>
          <w:rFonts w:ascii="Times New Roman" w:eastAsia="Times New Roman" w:hAnsi="Times New Roman" w:cs="Times New Roman"/>
          <w:sz w:val="24"/>
        </w:rPr>
        <w:t>.</w:t>
      </w:r>
      <w:r w:rsidR="00CC4BC7">
        <w:rPr>
          <w:rFonts w:ascii="Times New Roman" w:eastAsia="Times New Roman" w:hAnsi="Times New Roman" w:cs="Times New Roman"/>
          <w:sz w:val="24"/>
        </w:rPr>
        <w:t xml:space="preserve"> </w:t>
      </w:r>
      <w:proofErr w:type="spellStart"/>
      <w:r w:rsidR="008D296F">
        <w:rPr>
          <w:rFonts w:ascii="Times New Roman" w:eastAsia="Times New Roman" w:hAnsi="Times New Roman" w:cs="Times New Roman"/>
          <w:sz w:val="24"/>
        </w:rPr>
        <w:t>Hao</w:t>
      </w:r>
      <w:proofErr w:type="spellEnd"/>
      <w:r w:rsidR="008D296F">
        <w:rPr>
          <w:rFonts w:ascii="Times New Roman" w:eastAsia="Times New Roman" w:hAnsi="Times New Roman" w:cs="Times New Roman"/>
          <w:sz w:val="24"/>
        </w:rPr>
        <w:t xml:space="preserve"> Ran Lai, </w:t>
      </w:r>
      <w:proofErr w:type="spellStart"/>
      <w:r w:rsidR="008D296F">
        <w:rPr>
          <w:rFonts w:ascii="Times New Roman" w:eastAsia="Times New Roman" w:hAnsi="Times New Roman" w:cs="Times New Roman"/>
          <w:sz w:val="24"/>
        </w:rPr>
        <w:t>Janneke</w:t>
      </w:r>
      <w:proofErr w:type="spellEnd"/>
      <w:r w:rsidR="008D296F">
        <w:rPr>
          <w:rFonts w:ascii="Times New Roman" w:eastAsia="Times New Roman" w:hAnsi="Times New Roman" w:cs="Times New Roman"/>
          <w:sz w:val="24"/>
        </w:rPr>
        <w:t xml:space="preserve"> </w:t>
      </w:r>
      <w:proofErr w:type="spellStart"/>
      <w:r w:rsidR="008D296F">
        <w:rPr>
          <w:rFonts w:ascii="Times New Roman" w:eastAsia="Times New Roman" w:hAnsi="Times New Roman" w:cs="Times New Roman"/>
          <w:sz w:val="24"/>
        </w:rPr>
        <w:t>HilleRisLambers</w:t>
      </w:r>
      <w:proofErr w:type="spellEnd"/>
      <w:r w:rsidR="008D296F">
        <w:rPr>
          <w:rFonts w:ascii="Times New Roman" w:eastAsia="Times New Roman" w:hAnsi="Times New Roman" w:cs="Times New Roman"/>
          <w:sz w:val="24"/>
        </w:rPr>
        <w:t xml:space="preserve">, </w:t>
      </w:r>
      <w:proofErr w:type="spellStart"/>
      <w:r w:rsidR="00AC5795">
        <w:rPr>
          <w:rFonts w:ascii="Times New Roman" w:eastAsia="Times New Roman" w:hAnsi="Times New Roman" w:cs="Times New Roman"/>
          <w:sz w:val="24"/>
        </w:rPr>
        <w:t>Xingwen</w:t>
      </w:r>
      <w:proofErr w:type="spellEnd"/>
      <w:r w:rsidR="00AC5795">
        <w:rPr>
          <w:rFonts w:ascii="Times New Roman" w:eastAsia="Times New Roman" w:hAnsi="Times New Roman" w:cs="Times New Roman"/>
          <w:sz w:val="24"/>
        </w:rPr>
        <w:t xml:space="preserve"> Loy, Angela Gardner, and </w:t>
      </w:r>
      <w:proofErr w:type="spellStart"/>
      <w:r w:rsidR="00AC5795">
        <w:rPr>
          <w:rFonts w:ascii="Times New Roman" w:eastAsia="Times New Roman" w:hAnsi="Times New Roman" w:cs="Times New Roman"/>
          <w:sz w:val="24"/>
        </w:rPr>
        <w:t>Lalita</w:t>
      </w:r>
      <w:proofErr w:type="spellEnd"/>
      <w:r w:rsidR="00AC5795">
        <w:rPr>
          <w:rFonts w:ascii="Times New Roman" w:eastAsia="Times New Roman" w:hAnsi="Times New Roman" w:cs="Times New Roman"/>
          <w:sz w:val="24"/>
        </w:rPr>
        <w:t xml:space="preserve"> </w:t>
      </w:r>
      <w:proofErr w:type="spellStart"/>
      <w:r w:rsidR="00AC5795">
        <w:rPr>
          <w:rFonts w:ascii="Times New Roman" w:eastAsia="Times New Roman" w:hAnsi="Times New Roman" w:cs="Times New Roman"/>
          <w:sz w:val="24"/>
        </w:rPr>
        <w:t>Fitrianti</w:t>
      </w:r>
      <w:proofErr w:type="spellEnd"/>
      <w:r w:rsidR="00AC5795">
        <w:rPr>
          <w:rFonts w:ascii="Times New Roman" w:eastAsia="Times New Roman" w:hAnsi="Times New Roman" w:cs="Times New Roman"/>
          <w:sz w:val="24"/>
        </w:rPr>
        <w:t xml:space="preserve"> provided assistance with data collection. This research was funded by a grant from the Australian Research Council </w:t>
      </w:r>
      <w:r w:rsidR="00AC5795">
        <w:rPr>
          <w:rFonts w:ascii="Times New Roman" w:hAnsi="Times New Roman"/>
          <w:sz w:val="24"/>
        </w:rPr>
        <w:t>(</w:t>
      </w:r>
      <w:r w:rsidR="00AC5795" w:rsidRPr="000330FF">
        <w:rPr>
          <w:rFonts w:ascii="Times New Roman" w:hAnsi="Times New Roman"/>
          <w:sz w:val="24"/>
        </w:rPr>
        <w:t>DP1094413</w:t>
      </w:r>
      <w:r w:rsidR="00AC5795">
        <w:rPr>
          <w:rFonts w:ascii="Times New Roman" w:hAnsi="Times New Roman"/>
          <w:sz w:val="24"/>
        </w:rPr>
        <w:t xml:space="preserve">) </w:t>
      </w:r>
      <w:r w:rsidR="00AC5795">
        <w:rPr>
          <w:rFonts w:ascii="Times New Roman" w:eastAsia="Times New Roman" w:hAnsi="Times New Roman" w:cs="Times New Roman"/>
          <w:sz w:val="24"/>
        </w:rPr>
        <w:t>awarded to Richard J Hobbs</w:t>
      </w:r>
      <w:r w:rsidR="009F34C9">
        <w:rPr>
          <w:rFonts w:ascii="Times New Roman" w:eastAsia="Times New Roman" w:hAnsi="Times New Roman" w:cs="Times New Roman"/>
          <w:sz w:val="24"/>
        </w:rPr>
        <w:t xml:space="preserve">, </w:t>
      </w:r>
      <w:r w:rsidR="00AC5795">
        <w:rPr>
          <w:rFonts w:ascii="Times New Roman" w:eastAsia="Times New Roman" w:hAnsi="Times New Roman" w:cs="Times New Roman"/>
          <w:sz w:val="24"/>
        </w:rPr>
        <w:t>Margaret M Mayfield</w:t>
      </w:r>
      <w:r w:rsidR="00634D3B">
        <w:rPr>
          <w:rFonts w:ascii="Times New Roman" w:eastAsia="Times New Roman" w:hAnsi="Times New Roman" w:cs="Times New Roman"/>
          <w:sz w:val="24"/>
        </w:rPr>
        <w:t>,</w:t>
      </w:r>
      <w:r w:rsidR="009F34C9">
        <w:rPr>
          <w:rFonts w:ascii="Times New Roman" w:eastAsia="Times New Roman" w:hAnsi="Times New Roman" w:cs="Times New Roman"/>
          <w:sz w:val="24"/>
        </w:rPr>
        <w:t xml:space="preserve"> and Robert </w:t>
      </w:r>
      <w:r w:rsidR="00634D3B">
        <w:rPr>
          <w:rFonts w:ascii="Times New Roman" w:eastAsia="Times New Roman" w:hAnsi="Times New Roman" w:cs="Times New Roman"/>
          <w:sz w:val="24"/>
        </w:rPr>
        <w:t xml:space="preserve">D </w:t>
      </w:r>
      <w:r w:rsidR="009F34C9">
        <w:rPr>
          <w:rFonts w:ascii="Times New Roman" w:eastAsia="Times New Roman" w:hAnsi="Times New Roman" w:cs="Times New Roman"/>
          <w:sz w:val="24"/>
        </w:rPr>
        <w:t>Holt</w:t>
      </w:r>
      <w:r w:rsidR="00AC5795">
        <w:rPr>
          <w:rFonts w:ascii="Times New Roman" w:eastAsia="Times New Roman" w:hAnsi="Times New Roman" w:cs="Times New Roman"/>
          <w:sz w:val="24"/>
        </w:rPr>
        <w:t xml:space="preserve">. </w:t>
      </w:r>
    </w:p>
    <w:p w14:paraId="231CCD7F" w14:textId="77777777" w:rsidR="00634D3B" w:rsidRDefault="00634D3B">
      <w:pPr>
        <w:spacing w:after="0" w:line="480" w:lineRule="auto"/>
        <w:rPr>
          <w:rFonts w:ascii="Times New Roman" w:eastAsia="Times New Roman" w:hAnsi="Times New Roman" w:cs="Times New Roman"/>
          <w:b/>
          <w:sz w:val="24"/>
        </w:rPr>
      </w:pPr>
    </w:p>
    <w:p w14:paraId="3664E835" w14:textId="77777777" w:rsidR="00CC6B7B" w:rsidRDefault="00CC4BC7">
      <w:pPr>
        <w:spacing w:after="0" w:line="48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Data accessibility</w:t>
      </w:r>
    </w:p>
    <w:p w14:paraId="582D0C93" w14:textId="77777777"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DRYAD entry </w:t>
      </w:r>
      <w:proofErr w:type="spellStart"/>
      <w:r>
        <w:rPr>
          <w:rFonts w:ascii="Times New Roman" w:eastAsia="Times New Roman" w:hAnsi="Times New Roman" w:cs="Times New Roman"/>
          <w:sz w:val="24"/>
        </w:rPr>
        <w:t>doi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xxxxxxx</w:t>
      </w:r>
      <w:proofErr w:type="spellEnd"/>
      <w:r w:rsidR="00165E38">
        <w:rPr>
          <w:rFonts w:ascii="Times New Roman" w:eastAsia="Times New Roman" w:hAnsi="Times New Roman" w:cs="Times New Roman"/>
          <w:sz w:val="24"/>
        </w:rPr>
        <w:t xml:space="preserve"> (TBD depending on acceptance)</w:t>
      </w:r>
    </w:p>
    <w:p w14:paraId="5413C33E" w14:textId="77777777" w:rsidR="00C36A06" w:rsidRDefault="00C36A06" w:rsidP="00060187">
      <w:pPr>
        <w:spacing w:after="0" w:line="360" w:lineRule="auto"/>
        <w:rPr>
          <w:rFonts w:ascii="Times New Roman" w:eastAsia="Times New Roman" w:hAnsi="Times New Roman" w:cs="Times New Roman"/>
          <w:b/>
          <w:sz w:val="24"/>
          <w:szCs w:val="24"/>
        </w:rPr>
      </w:pPr>
    </w:p>
    <w:p w14:paraId="6F0D2291" w14:textId="77777777" w:rsidR="00C36A06" w:rsidRDefault="00C36A06" w:rsidP="00060187">
      <w:pPr>
        <w:spacing w:after="0" w:line="360" w:lineRule="auto"/>
        <w:rPr>
          <w:rFonts w:ascii="Times New Roman" w:eastAsia="Times New Roman" w:hAnsi="Times New Roman" w:cs="Times New Roman"/>
          <w:b/>
          <w:sz w:val="24"/>
          <w:szCs w:val="24"/>
        </w:rPr>
      </w:pPr>
    </w:p>
    <w:p w14:paraId="72108AB5" w14:textId="77777777" w:rsidR="00C36A06" w:rsidRDefault="00C36A06" w:rsidP="00060187">
      <w:pPr>
        <w:spacing w:after="0" w:line="360" w:lineRule="auto"/>
        <w:rPr>
          <w:rFonts w:ascii="Times New Roman" w:eastAsia="Times New Roman" w:hAnsi="Times New Roman" w:cs="Times New Roman"/>
          <w:b/>
          <w:sz w:val="24"/>
          <w:szCs w:val="24"/>
        </w:rPr>
      </w:pPr>
    </w:p>
    <w:p w14:paraId="1885C64C" w14:textId="77777777" w:rsidR="00C36A06" w:rsidRDefault="00C36A06" w:rsidP="00060187">
      <w:pPr>
        <w:spacing w:after="0" w:line="360" w:lineRule="auto"/>
        <w:rPr>
          <w:rFonts w:ascii="Times New Roman" w:eastAsia="Times New Roman" w:hAnsi="Times New Roman" w:cs="Times New Roman"/>
          <w:b/>
          <w:sz w:val="24"/>
          <w:szCs w:val="24"/>
        </w:rPr>
      </w:pPr>
    </w:p>
    <w:p w14:paraId="438A1C06" w14:textId="77777777" w:rsidR="00C36A06" w:rsidRDefault="00C36A06" w:rsidP="00060187">
      <w:pPr>
        <w:spacing w:after="0" w:line="360" w:lineRule="auto"/>
        <w:rPr>
          <w:rFonts w:ascii="Times New Roman" w:eastAsia="Times New Roman" w:hAnsi="Times New Roman" w:cs="Times New Roman"/>
          <w:b/>
          <w:sz w:val="24"/>
          <w:szCs w:val="24"/>
        </w:rPr>
      </w:pPr>
    </w:p>
    <w:p w14:paraId="6476FACA" w14:textId="77777777" w:rsidR="00C36A06" w:rsidRDefault="00C36A06" w:rsidP="00060187">
      <w:pPr>
        <w:spacing w:after="0" w:line="360" w:lineRule="auto"/>
        <w:rPr>
          <w:rFonts w:ascii="Times New Roman" w:eastAsia="Times New Roman" w:hAnsi="Times New Roman" w:cs="Times New Roman"/>
          <w:b/>
          <w:sz w:val="24"/>
          <w:szCs w:val="24"/>
        </w:rPr>
      </w:pPr>
    </w:p>
    <w:p w14:paraId="59F32030" w14:textId="77777777" w:rsidR="00C36A06" w:rsidRDefault="00C36A06" w:rsidP="00060187">
      <w:pPr>
        <w:spacing w:after="0" w:line="360" w:lineRule="auto"/>
        <w:rPr>
          <w:rFonts w:ascii="Times New Roman" w:eastAsia="Times New Roman" w:hAnsi="Times New Roman" w:cs="Times New Roman"/>
          <w:b/>
          <w:sz w:val="24"/>
          <w:szCs w:val="24"/>
        </w:rPr>
      </w:pPr>
    </w:p>
    <w:p w14:paraId="3E78CA52" w14:textId="77777777" w:rsidR="00C36A06" w:rsidRDefault="00C36A06" w:rsidP="00060187">
      <w:pPr>
        <w:spacing w:after="0" w:line="360" w:lineRule="auto"/>
        <w:rPr>
          <w:rFonts w:ascii="Times New Roman" w:eastAsia="Times New Roman" w:hAnsi="Times New Roman" w:cs="Times New Roman"/>
          <w:b/>
          <w:sz w:val="24"/>
          <w:szCs w:val="24"/>
        </w:rPr>
      </w:pPr>
    </w:p>
    <w:p w14:paraId="549954E5" w14:textId="77777777" w:rsidR="00C36A06" w:rsidRDefault="00C36A06" w:rsidP="00060187">
      <w:pPr>
        <w:spacing w:after="0" w:line="360" w:lineRule="auto"/>
        <w:rPr>
          <w:rFonts w:ascii="Times New Roman" w:eastAsia="Times New Roman" w:hAnsi="Times New Roman" w:cs="Times New Roman"/>
          <w:b/>
          <w:sz w:val="24"/>
          <w:szCs w:val="24"/>
        </w:rPr>
      </w:pPr>
    </w:p>
    <w:p w14:paraId="00ED1B1B" w14:textId="77777777" w:rsidR="00C36A06" w:rsidRDefault="00C36A06" w:rsidP="00060187">
      <w:pPr>
        <w:spacing w:after="0" w:line="360" w:lineRule="auto"/>
        <w:rPr>
          <w:rFonts w:ascii="Times New Roman" w:eastAsia="Times New Roman" w:hAnsi="Times New Roman" w:cs="Times New Roman"/>
          <w:b/>
          <w:sz w:val="24"/>
          <w:szCs w:val="24"/>
        </w:rPr>
      </w:pPr>
    </w:p>
    <w:p w14:paraId="277D6365" w14:textId="77777777" w:rsidR="00C36A06" w:rsidRDefault="00C36A06" w:rsidP="00060187">
      <w:pPr>
        <w:spacing w:after="0" w:line="360" w:lineRule="auto"/>
        <w:rPr>
          <w:rFonts w:ascii="Times New Roman" w:eastAsia="Times New Roman" w:hAnsi="Times New Roman" w:cs="Times New Roman"/>
          <w:b/>
          <w:sz w:val="24"/>
          <w:szCs w:val="24"/>
        </w:rPr>
      </w:pPr>
    </w:p>
    <w:p w14:paraId="4F17E9A2" w14:textId="77777777" w:rsidR="00DF33FD" w:rsidRDefault="00DF33FD" w:rsidP="00060187">
      <w:pPr>
        <w:spacing w:after="0" w:line="360" w:lineRule="auto"/>
        <w:rPr>
          <w:rFonts w:ascii="Times New Roman" w:eastAsia="Times New Roman" w:hAnsi="Times New Roman" w:cs="Times New Roman"/>
          <w:b/>
          <w:sz w:val="24"/>
          <w:szCs w:val="24"/>
        </w:rPr>
      </w:pPr>
    </w:p>
    <w:p w14:paraId="7977A5D7" w14:textId="77777777" w:rsidR="00DF33FD" w:rsidRDefault="00DF33FD" w:rsidP="00060187">
      <w:pPr>
        <w:spacing w:after="0" w:line="360" w:lineRule="auto"/>
        <w:rPr>
          <w:rFonts w:ascii="Times New Roman" w:eastAsia="Times New Roman" w:hAnsi="Times New Roman" w:cs="Times New Roman"/>
          <w:b/>
          <w:sz w:val="24"/>
          <w:szCs w:val="24"/>
        </w:rPr>
      </w:pPr>
    </w:p>
    <w:p w14:paraId="726760A6" w14:textId="77777777" w:rsidR="00DF33FD" w:rsidRDefault="00DF33FD" w:rsidP="00060187">
      <w:pPr>
        <w:spacing w:after="0" w:line="360" w:lineRule="auto"/>
        <w:rPr>
          <w:rFonts w:ascii="Times New Roman" w:eastAsia="Times New Roman" w:hAnsi="Times New Roman" w:cs="Times New Roman"/>
          <w:b/>
          <w:sz w:val="24"/>
          <w:szCs w:val="24"/>
        </w:rPr>
      </w:pPr>
    </w:p>
    <w:p w14:paraId="45BB2408" w14:textId="77777777" w:rsidR="00DF33FD" w:rsidRDefault="00DF33FD" w:rsidP="00060187">
      <w:pPr>
        <w:spacing w:after="0" w:line="360" w:lineRule="auto"/>
        <w:rPr>
          <w:rFonts w:ascii="Times New Roman" w:eastAsia="Times New Roman" w:hAnsi="Times New Roman" w:cs="Times New Roman"/>
          <w:b/>
          <w:sz w:val="24"/>
          <w:szCs w:val="24"/>
        </w:rPr>
      </w:pPr>
    </w:p>
    <w:p w14:paraId="60C67B96" w14:textId="77777777" w:rsidR="00DF33FD" w:rsidRDefault="00DF33FD" w:rsidP="00060187">
      <w:pPr>
        <w:spacing w:after="0" w:line="360" w:lineRule="auto"/>
        <w:rPr>
          <w:rFonts w:ascii="Times New Roman" w:eastAsia="Times New Roman" w:hAnsi="Times New Roman" w:cs="Times New Roman"/>
          <w:b/>
          <w:sz w:val="24"/>
          <w:szCs w:val="24"/>
        </w:rPr>
      </w:pPr>
    </w:p>
    <w:p w14:paraId="769CF22F" w14:textId="77777777" w:rsidR="00DF33FD" w:rsidRDefault="00DF33FD" w:rsidP="00060187">
      <w:pPr>
        <w:spacing w:after="0" w:line="360" w:lineRule="auto"/>
        <w:rPr>
          <w:rFonts w:ascii="Times New Roman" w:eastAsia="Times New Roman" w:hAnsi="Times New Roman" w:cs="Times New Roman"/>
          <w:b/>
          <w:sz w:val="24"/>
          <w:szCs w:val="24"/>
        </w:rPr>
      </w:pPr>
    </w:p>
    <w:p w14:paraId="0FB412DA" w14:textId="77777777" w:rsidR="00DF33FD" w:rsidRDefault="00DF33FD" w:rsidP="00060187">
      <w:pPr>
        <w:spacing w:after="0" w:line="360" w:lineRule="auto"/>
        <w:rPr>
          <w:rFonts w:ascii="Times New Roman" w:eastAsia="Times New Roman" w:hAnsi="Times New Roman" w:cs="Times New Roman"/>
          <w:b/>
          <w:sz w:val="24"/>
          <w:szCs w:val="24"/>
        </w:rPr>
      </w:pPr>
    </w:p>
    <w:p w14:paraId="4C10D14F" w14:textId="77777777" w:rsidR="00DF33FD" w:rsidRDefault="00DF33FD" w:rsidP="00060187">
      <w:pPr>
        <w:spacing w:after="0" w:line="360" w:lineRule="auto"/>
        <w:rPr>
          <w:rFonts w:ascii="Times New Roman" w:eastAsia="Times New Roman" w:hAnsi="Times New Roman" w:cs="Times New Roman"/>
          <w:b/>
          <w:sz w:val="24"/>
          <w:szCs w:val="24"/>
        </w:rPr>
      </w:pPr>
    </w:p>
    <w:p w14:paraId="443DA194" w14:textId="77777777" w:rsidR="00DF33FD" w:rsidRDefault="00DF33FD" w:rsidP="00060187">
      <w:pPr>
        <w:spacing w:after="0" w:line="360" w:lineRule="auto"/>
        <w:rPr>
          <w:rFonts w:ascii="Times New Roman" w:eastAsia="Times New Roman" w:hAnsi="Times New Roman" w:cs="Times New Roman"/>
          <w:b/>
          <w:sz w:val="24"/>
          <w:szCs w:val="24"/>
        </w:rPr>
      </w:pPr>
    </w:p>
    <w:p w14:paraId="4310D982" w14:textId="77777777" w:rsidR="00DF33FD" w:rsidRDefault="00DF33FD" w:rsidP="00060187">
      <w:pPr>
        <w:spacing w:after="0" w:line="360" w:lineRule="auto"/>
        <w:rPr>
          <w:rFonts w:ascii="Times New Roman" w:eastAsia="Times New Roman" w:hAnsi="Times New Roman" w:cs="Times New Roman"/>
          <w:b/>
          <w:sz w:val="24"/>
          <w:szCs w:val="24"/>
        </w:rPr>
      </w:pPr>
    </w:p>
    <w:p w14:paraId="229DFB7B" w14:textId="77777777" w:rsidR="00C36A06" w:rsidRDefault="00C36A06" w:rsidP="00060187">
      <w:pPr>
        <w:spacing w:after="0" w:line="360" w:lineRule="auto"/>
        <w:rPr>
          <w:rFonts w:ascii="Times New Roman" w:eastAsia="Times New Roman" w:hAnsi="Times New Roman" w:cs="Times New Roman"/>
          <w:b/>
          <w:sz w:val="24"/>
          <w:szCs w:val="24"/>
        </w:rPr>
      </w:pPr>
    </w:p>
    <w:p w14:paraId="43D2DCD9" w14:textId="77777777" w:rsidR="00CC6B7B" w:rsidRPr="00060187" w:rsidRDefault="00CC4BC7" w:rsidP="00060187">
      <w:pPr>
        <w:spacing w:after="0" w:line="360" w:lineRule="auto"/>
        <w:rPr>
          <w:rFonts w:ascii="Times New Roman" w:eastAsia="Times New Roman" w:hAnsi="Times New Roman" w:cs="Times New Roman"/>
          <w:b/>
          <w:sz w:val="24"/>
          <w:szCs w:val="24"/>
        </w:rPr>
      </w:pPr>
      <w:r w:rsidRPr="00060187">
        <w:rPr>
          <w:rFonts w:ascii="Times New Roman" w:eastAsia="Times New Roman" w:hAnsi="Times New Roman" w:cs="Times New Roman"/>
          <w:b/>
          <w:sz w:val="24"/>
          <w:szCs w:val="24"/>
        </w:rPr>
        <w:t>References</w:t>
      </w:r>
    </w:p>
    <w:p w14:paraId="0B6F51F1"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gramStart"/>
      <w:r w:rsidRPr="00060187">
        <w:rPr>
          <w:rFonts w:ascii="Times New Roman" w:hAnsi="Times New Roman" w:cs="Times New Roman"/>
          <w:sz w:val="24"/>
          <w:szCs w:val="24"/>
          <w:lang w:val="en-US"/>
        </w:rPr>
        <w:t xml:space="preserve">Australia’s Virtual Herbarium/AVH (2014) </w:t>
      </w:r>
      <w:r w:rsidRPr="00060187">
        <w:rPr>
          <w:rFonts w:ascii="Times New Roman" w:hAnsi="Times New Roman" w:cs="Times New Roman"/>
          <w:i/>
          <w:iCs/>
          <w:sz w:val="24"/>
          <w:szCs w:val="24"/>
          <w:lang w:val="en-US"/>
        </w:rPr>
        <w:t>Australia’s Virtual Herbarium, Council of Heads of Australasian Herbaria</w:t>
      </w:r>
      <w:r w:rsidRPr="00060187">
        <w:rPr>
          <w:rFonts w:ascii="Times New Roman" w:hAnsi="Times New Roman" w:cs="Times New Roman"/>
          <w:sz w:val="24"/>
          <w:szCs w:val="24"/>
          <w:lang w:val="en-US"/>
        </w:rPr>
        <w:t>.</w:t>
      </w:r>
      <w:proofErr w:type="gramEnd"/>
    </w:p>
    <w:p w14:paraId="48A74D9D" w14:textId="04CA77BA" w:rsid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gramStart"/>
      <w:r w:rsidRPr="00060187">
        <w:rPr>
          <w:rFonts w:ascii="Times New Roman" w:hAnsi="Times New Roman" w:cs="Times New Roman"/>
          <w:sz w:val="24"/>
          <w:szCs w:val="24"/>
          <w:lang w:val="en-US"/>
        </w:rPr>
        <w:t>Bakker, J. &amp; Wilson, S. (2001) Competitive abilities of introduced and native grasses.</w:t>
      </w:r>
      <w:proofErr w:type="gramEnd"/>
      <w:r w:rsidRPr="00060187">
        <w:rPr>
          <w:rFonts w:ascii="Times New Roman" w:hAnsi="Times New Roman" w:cs="Times New Roman"/>
          <w:sz w:val="24"/>
          <w:szCs w:val="24"/>
          <w:lang w:val="en-US"/>
        </w:rPr>
        <w:t xml:space="preserve"> </w:t>
      </w:r>
      <w:r w:rsidRPr="00060187">
        <w:rPr>
          <w:rFonts w:ascii="Times New Roman" w:hAnsi="Times New Roman" w:cs="Times New Roman"/>
          <w:i/>
          <w:iCs/>
          <w:sz w:val="24"/>
          <w:szCs w:val="24"/>
          <w:lang w:val="en-US"/>
        </w:rPr>
        <w:t xml:space="preserve">Plant </w:t>
      </w:r>
      <w:r w:rsidR="00B27A74">
        <w:rPr>
          <w:rFonts w:ascii="Times New Roman" w:hAnsi="Times New Roman" w:cs="Times New Roman"/>
          <w:i/>
          <w:iCs/>
          <w:sz w:val="24"/>
          <w:szCs w:val="24"/>
          <w:lang w:val="en-US"/>
        </w:rPr>
        <w:t>E</w:t>
      </w:r>
      <w:r w:rsidRPr="00060187">
        <w:rPr>
          <w:rFonts w:ascii="Times New Roman" w:hAnsi="Times New Roman" w:cs="Times New Roman"/>
          <w:i/>
          <w:iCs/>
          <w:sz w:val="24"/>
          <w:szCs w:val="24"/>
          <w:lang w:val="en-US"/>
        </w:rPr>
        <w:t>cology,</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157,</w:t>
      </w:r>
      <w:r w:rsidRPr="00060187">
        <w:rPr>
          <w:rFonts w:ascii="Times New Roman" w:hAnsi="Times New Roman" w:cs="Times New Roman"/>
          <w:sz w:val="24"/>
          <w:szCs w:val="24"/>
          <w:lang w:val="en-US"/>
        </w:rPr>
        <w:t xml:space="preserve"> 119-127.</w:t>
      </w:r>
    </w:p>
    <w:p w14:paraId="11826389" w14:textId="5C8AAA06" w:rsidR="00C11117" w:rsidRPr="00C11117" w:rsidRDefault="00C11117" w:rsidP="00060187">
      <w:pPr>
        <w:autoSpaceDE w:val="0"/>
        <w:autoSpaceDN w:val="0"/>
        <w:adjustRightInd w:val="0"/>
        <w:spacing w:after="0" w:line="360" w:lineRule="auto"/>
        <w:ind w:left="720" w:hanging="720"/>
        <w:rPr>
          <w:rFonts w:ascii="Times New Roman" w:hAnsi="Times New Roman" w:cs="Times New Roman"/>
          <w:sz w:val="24"/>
          <w:szCs w:val="24"/>
          <w:lang w:val="en-US"/>
        </w:rPr>
      </w:pPr>
      <w:r w:rsidRPr="00C11117">
        <w:rPr>
          <w:rFonts w:ascii="Times New Roman" w:hAnsi="Times New Roman" w:cs="Times New Roman"/>
          <w:sz w:val="24"/>
          <w:szCs w:val="24"/>
        </w:rPr>
        <w:t xml:space="preserve">Bates D, </w:t>
      </w:r>
      <w:proofErr w:type="spellStart"/>
      <w:r w:rsidRPr="00C11117">
        <w:rPr>
          <w:rFonts w:ascii="Times New Roman" w:hAnsi="Times New Roman" w:cs="Times New Roman"/>
          <w:sz w:val="24"/>
          <w:szCs w:val="24"/>
        </w:rPr>
        <w:t>Maechler</w:t>
      </w:r>
      <w:proofErr w:type="spellEnd"/>
      <w:r w:rsidRPr="00C11117">
        <w:rPr>
          <w:rFonts w:ascii="Times New Roman" w:hAnsi="Times New Roman" w:cs="Times New Roman"/>
          <w:sz w:val="24"/>
          <w:szCs w:val="24"/>
        </w:rPr>
        <w:t xml:space="preserve"> M, </w:t>
      </w:r>
      <w:proofErr w:type="spellStart"/>
      <w:r w:rsidRPr="00C11117">
        <w:rPr>
          <w:rFonts w:ascii="Times New Roman" w:hAnsi="Times New Roman" w:cs="Times New Roman"/>
          <w:sz w:val="24"/>
          <w:szCs w:val="24"/>
        </w:rPr>
        <w:t>Bolker</w:t>
      </w:r>
      <w:proofErr w:type="spellEnd"/>
      <w:r w:rsidRPr="00C11117">
        <w:rPr>
          <w:rFonts w:ascii="Times New Roman" w:hAnsi="Times New Roman" w:cs="Times New Roman"/>
          <w:sz w:val="24"/>
          <w:szCs w:val="24"/>
        </w:rPr>
        <w:t xml:space="preserve"> B, Walker S (2014) lme4: linear mixed-effects models using Eigen and S4. </w:t>
      </w:r>
    </w:p>
    <w:p w14:paraId="1B8F0D07" w14:textId="77777777" w:rsidR="00284BF2" w:rsidRPr="00060187" w:rsidRDefault="00284BF2" w:rsidP="00284BF2">
      <w:pPr>
        <w:autoSpaceDE w:val="0"/>
        <w:autoSpaceDN w:val="0"/>
        <w:adjustRightInd w:val="0"/>
        <w:spacing w:after="0" w:line="360" w:lineRule="auto"/>
        <w:ind w:left="720" w:hanging="720"/>
        <w:rPr>
          <w:rFonts w:ascii="Times New Roman" w:hAnsi="Times New Roman" w:cs="Times New Roman"/>
          <w:sz w:val="24"/>
          <w:szCs w:val="24"/>
          <w:lang w:val="en-US"/>
        </w:rPr>
      </w:pPr>
      <w:r w:rsidRPr="00060187">
        <w:rPr>
          <w:rFonts w:ascii="Times New Roman" w:hAnsi="Times New Roman" w:cs="Times New Roman"/>
          <w:sz w:val="24"/>
          <w:szCs w:val="24"/>
          <w:lang w:val="en-US"/>
        </w:rPr>
        <w:lastRenderedPageBreak/>
        <w:t xml:space="preserve">Bellingham, P., P Duncan, R., G Lee, W. &amp; P Buxton, R. (2004) Seedling growth rate and survival do not predict invasiveness in naturalized woody plants in New Zealand. </w:t>
      </w:r>
      <w:proofErr w:type="spellStart"/>
      <w:r w:rsidRPr="00060187">
        <w:rPr>
          <w:rFonts w:ascii="Times New Roman" w:hAnsi="Times New Roman" w:cs="Times New Roman"/>
          <w:i/>
          <w:iCs/>
          <w:sz w:val="24"/>
          <w:szCs w:val="24"/>
          <w:lang w:val="en-US"/>
        </w:rPr>
        <w:t>Oikos</w:t>
      </w:r>
      <w:proofErr w:type="spellEnd"/>
      <w:r w:rsidRPr="00060187">
        <w:rPr>
          <w:rFonts w:ascii="Times New Roman" w:hAnsi="Times New Roman" w:cs="Times New Roman"/>
          <w:i/>
          <w:iCs/>
          <w:sz w:val="24"/>
          <w:szCs w:val="24"/>
          <w:lang w:val="en-US"/>
        </w:rPr>
        <w:t>,</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106,</w:t>
      </w:r>
      <w:r w:rsidRPr="00060187">
        <w:rPr>
          <w:rFonts w:ascii="Times New Roman" w:hAnsi="Times New Roman" w:cs="Times New Roman"/>
          <w:sz w:val="24"/>
          <w:szCs w:val="24"/>
          <w:lang w:val="en-US"/>
        </w:rPr>
        <w:t xml:space="preserve"> 308-316.</w:t>
      </w:r>
    </w:p>
    <w:p w14:paraId="55594950"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spellStart"/>
      <w:r w:rsidRPr="00060187">
        <w:rPr>
          <w:rFonts w:ascii="Times New Roman" w:hAnsi="Times New Roman" w:cs="Times New Roman"/>
          <w:sz w:val="24"/>
          <w:szCs w:val="24"/>
          <w:lang w:val="en-US"/>
        </w:rPr>
        <w:t>Belnap</w:t>
      </w:r>
      <w:proofErr w:type="spellEnd"/>
      <w:r w:rsidRPr="00060187">
        <w:rPr>
          <w:rFonts w:ascii="Times New Roman" w:hAnsi="Times New Roman" w:cs="Times New Roman"/>
          <w:sz w:val="24"/>
          <w:szCs w:val="24"/>
          <w:lang w:val="en-US"/>
        </w:rPr>
        <w:t xml:space="preserve">, J. &amp; Sherrod, S. (2009) Soil amendment effects on the exotic annual grass </w:t>
      </w:r>
      <w:proofErr w:type="spellStart"/>
      <w:r w:rsidRPr="00060187">
        <w:rPr>
          <w:rFonts w:ascii="Times New Roman" w:hAnsi="Times New Roman" w:cs="Times New Roman"/>
          <w:sz w:val="24"/>
          <w:szCs w:val="24"/>
          <w:lang w:val="en-US"/>
        </w:rPr>
        <w:t>Bromus</w:t>
      </w:r>
      <w:proofErr w:type="spellEnd"/>
      <w:r w:rsidRPr="00060187">
        <w:rPr>
          <w:rFonts w:ascii="Times New Roman" w:hAnsi="Times New Roman" w:cs="Times New Roman"/>
          <w:sz w:val="24"/>
          <w:szCs w:val="24"/>
          <w:lang w:val="en-US"/>
        </w:rPr>
        <w:t xml:space="preserve"> tectorum L. and facilitation of its growth by the native perennial grass </w:t>
      </w:r>
      <w:proofErr w:type="spellStart"/>
      <w:r w:rsidRPr="00060187">
        <w:rPr>
          <w:rFonts w:ascii="Times New Roman" w:hAnsi="Times New Roman" w:cs="Times New Roman"/>
          <w:sz w:val="24"/>
          <w:szCs w:val="24"/>
          <w:lang w:val="en-US"/>
        </w:rPr>
        <w:t>Hilaria</w:t>
      </w:r>
      <w:proofErr w:type="spellEnd"/>
      <w:r w:rsidRPr="00060187">
        <w:rPr>
          <w:rFonts w:ascii="Times New Roman" w:hAnsi="Times New Roman" w:cs="Times New Roman"/>
          <w:sz w:val="24"/>
          <w:szCs w:val="24"/>
          <w:lang w:val="en-US"/>
        </w:rPr>
        <w:t xml:space="preserve"> </w:t>
      </w:r>
      <w:proofErr w:type="spellStart"/>
      <w:r w:rsidRPr="00060187">
        <w:rPr>
          <w:rFonts w:ascii="Times New Roman" w:hAnsi="Times New Roman" w:cs="Times New Roman"/>
          <w:sz w:val="24"/>
          <w:szCs w:val="24"/>
          <w:lang w:val="en-US"/>
        </w:rPr>
        <w:t>jamesii</w:t>
      </w:r>
      <w:proofErr w:type="spellEnd"/>
      <w:r w:rsidRPr="00060187">
        <w:rPr>
          <w:rFonts w:ascii="Times New Roman" w:hAnsi="Times New Roman" w:cs="Times New Roman"/>
          <w:sz w:val="24"/>
          <w:szCs w:val="24"/>
          <w:lang w:val="en-US"/>
        </w:rPr>
        <w:t xml:space="preserve"> (</w:t>
      </w:r>
      <w:proofErr w:type="spellStart"/>
      <w:r w:rsidRPr="00060187">
        <w:rPr>
          <w:rFonts w:ascii="Times New Roman" w:hAnsi="Times New Roman" w:cs="Times New Roman"/>
          <w:sz w:val="24"/>
          <w:szCs w:val="24"/>
          <w:lang w:val="en-US"/>
        </w:rPr>
        <w:t>Torr</w:t>
      </w:r>
      <w:proofErr w:type="spellEnd"/>
      <w:r w:rsidRPr="00060187">
        <w:rPr>
          <w:rFonts w:ascii="Times New Roman" w:hAnsi="Times New Roman" w:cs="Times New Roman"/>
          <w:sz w:val="24"/>
          <w:szCs w:val="24"/>
          <w:lang w:val="en-US"/>
        </w:rPr>
        <w:t xml:space="preserve">.) </w:t>
      </w:r>
      <w:proofErr w:type="spellStart"/>
      <w:proofErr w:type="gramStart"/>
      <w:r w:rsidRPr="00060187">
        <w:rPr>
          <w:rFonts w:ascii="Times New Roman" w:hAnsi="Times New Roman" w:cs="Times New Roman"/>
          <w:sz w:val="24"/>
          <w:szCs w:val="24"/>
          <w:lang w:val="en-US"/>
        </w:rPr>
        <w:t>Benth</w:t>
      </w:r>
      <w:proofErr w:type="spellEnd"/>
      <w:r w:rsidRPr="00060187">
        <w:rPr>
          <w:rFonts w:ascii="Times New Roman" w:hAnsi="Times New Roman" w:cs="Times New Roman"/>
          <w:sz w:val="24"/>
          <w:szCs w:val="24"/>
          <w:lang w:val="en-US"/>
        </w:rPr>
        <w:t>.</w:t>
      </w:r>
      <w:proofErr w:type="gramEnd"/>
      <w:r w:rsidRPr="00060187">
        <w:rPr>
          <w:rFonts w:ascii="Times New Roman" w:hAnsi="Times New Roman" w:cs="Times New Roman"/>
          <w:sz w:val="24"/>
          <w:szCs w:val="24"/>
          <w:lang w:val="en-US"/>
        </w:rPr>
        <w:t xml:space="preserve"> </w:t>
      </w:r>
      <w:proofErr w:type="gramStart"/>
      <w:r w:rsidRPr="00060187">
        <w:rPr>
          <w:rFonts w:ascii="Times New Roman" w:hAnsi="Times New Roman" w:cs="Times New Roman"/>
          <w:i/>
          <w:iCs/>
          <w:sz w:val="24"/>
          <w:szCs w:val="24"/>
          <w:lang w:val="en-US"/>
        </w:rPr>
        <w:t xml:space="preserve">Herbaceous Plant Ecology </w:t>
      </w:r>
      <w:r w:rsidRPr="00060187">
        <w:rPr>
          <w:rFonts w:ascii="Times New Roman" w:hAnsi="Times New Roman" w:cs="Times New Roman"/>
          <w:sz w:val="24"/>
          <w:szCs w:val="24"/>
          <w:lang w:val="en-US"/>
        </w:rPr>
        <w:t xml:space="preserve">(ed. A.G. Van der </w:t>
      </w:r>
      <w:proofErr w:type="spellStart"/>
      <w:r w:rsidRPr="00060187">
        <w:rPr>
          <w:rFonts w:ascii="Times New Roman" w:hAnsi="Times New Roman" w:cs="Times New Roman"/>
          <w:sz w:val="24"/>
          <w:szCs w:val="24"/>
          <w:lang w:val="en-US"/>
        </w:rPr>
        <w:t>Valk</w:t>
      </w:r>
      <w:proofErr w:type="spellEnd"/>
      <w:r w:rsidRPr="00060187">
        <w:rPr>
          <w:rFonts w:ascii="Times New Roman" w:hAnsi="Times New Roman" w:cs="Times New Roman"/>
          <w:sz w:val="24"/>
          <w:szCs w:val="24"/>
          <w:lang w:val="en-US"/>
        </w:rPr>
        <w:t>), pp. 345-357.</w:t>
      </w:r>
      <w:proofErr w:type="gramEnd"/>
      <w:r w:rsidRPr="00060187">
        <w:rPr>
          <w:rFonts w:ascii="Times New Roman" w:hAnsi="Times New Roman" w:cs="Times New Roman"/>
          <w:i/>
          <w:iCs/>
          <w:sz w:val="24"/>
          <w:szCs w:val="24"/>
          <w:lang w:val="en-US"/>
        </w:rPr>
        <w:t xml:space="preserve"> </w:t>
      </w:r>
      <w:proofErr w:type="gramStart"/>
      <w:r w:rsidRPr="00060187">
        <w:rPr>
          <w:rFonts w:ascii="Times New Roman" w:hAnsi="Times New Roman" w:cs="Times New Roman"/>
          <w:sz w:val="24"/>
          <w:szCs w:val="24"/>
          <w:lang w:val="en-US"/>
        </w:rPr>
        <w:t>Springer Netherlands.</w:t>
      </w:r>
      <w:proofErr w:type="gramEnd"/>
    </w:p>
    <w:p w14:paraId="0BAD13EA"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r w:rsidRPr="00060187">
        <w:rPr>
          <w:rFonts w:ascii="Times New Roman" w:hAnsi="Times New Roman" w:cs="Times New Roman"/>
          <w:sz w:val="24"/>
          <w:szCs w:val="24"/>
          <w:lang w:val="en-US"/>
        </w:rPr>
        <w:t xml:space="preserve">Brown, C.S. &amp; Rice, K.J. (2000) The Mark of Zorro: Effects of the Exotic Annual Grass </w:t>
      </w:r>
      <w:proofErr w:type="spellStart"/>
      <w:r w:rsidRPr="00060187">
        <w:rPr>
          <w:rFonts w:ascii="Times New Roman" w:hAnsi="Times New Roman" w:cs="Times New Roman"/>
          <w:sz w:val="24"/>
          <w:szCs w:val="24"/>
          <w:lang w:val="en-US"/>
        </w:rPr>
        <w:t>Vulpia</w:t>
      </w:r>
      <w:proofErr w:type="spellEnd"/>
      <w:r w:rsidRPr="00060187">
        <w:rPr>
          <w:rFonts w:ascii="Times New Roman" w:hAnsi="Times New Roman" w:cs="Times New Roman"/>
          <w:sz w:val="24"/>
          <w:szCs w:val="24"/>
          <w:lang w:val="en-US"/>
        </w:rPr>
        <w:t xml:space="preserve"> </w:t>
      </w:r>
      <w:proofErr w:type="spellStart"/>
      <w:r w:rsidRPr="00060187">
        <w:rPr>
          <w:rFonts w:ascii="Times New Roman" w:hAnsi="Times New Roman" w:cs="Times New Roman"/>
          <w:sz w:val="24"/>
          <w:szCs w:val="24"/>
          <w:lang w:val="en-US"/>
        </w:rPr>
        <w:t>myuros</w:t>
      </w:r>
      <w:proofErr w:type="spellEnd"/>
      <w:r w:rsidRPr="00060187">
        <w:rPr>
          <w:rFonts w:ascii="Times New Roman" w:hAnsi="Times New Roman" w:cs="Times New Roman"/>
          <w:sz w:val="24"/>
          <w:szCs w:val="24"/>
          <w:lang w:val="en-US"/>
        </w:rPr>
        <w:t xml:space="preserve"> on California Native Perennial Grasses. </w:t>
      </w:r>
      <w:r w:rsidRPr="00060187">
        <w:rPr>
          <w:rFonts w:ascii="Times New Roman" w:hAnsi="Times New Roman" w:cs="Times New Roman"/>
          <w:i/>
          <w:iCs/>
          <w:sz w:val="24"/>
          <w:szCs w:val="24"/>
          <w:lang w:val="en-US"/>
        </w:rPr>
        <w:t>Restoration Ecology,</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8,</w:t>
      </w:r>
      <w:r w:rsidRPr="00060187">
        <w:rPr>
          <w:rFonts w:ascii="Times New Roman" w:hAnsi="Times New Roman" w:cs="Times New Roman"/>
          <w:sz w:val="24"/>
          <w:szCs w:val="24"/>
          <w:lang w:val="en-US"/>
        </w:rPr>
        <w:t xml:space="preserve"> 10-17.</w:t>
      </w:r>
    </w:p>
    <w:p w14:paraId="09E1C02B"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gramStart"/>
      <w:r w:rsidRPr="00060187">
        <w:rPr>
          <w:rFonts w:ascii="Times New Roman" w:hAnsi="Times New Roman" w:cs="Times New Roman"/>
          <w:sz w:val="24"/>
          <w:szCs w:val="24"/>
          <w:lang w:val="en-US"/>
        </w:rPr>
        <w:t>Brown, J.H. &amp; Sax, D.F. (2004) An Essay on Some Topics Concerning Invasive Species.</w:t>
      </w:r>
      <w:proofErr w:type="gramEnd"/>
      <w:r w:rsidRPr="00060187">
        <w:rPr>
          <w:rFonts w:ascii="Times New Roman" w:hAnsi="Times New Roman" w:cs="Times New Roman"/>
          <w:sz w:val="24"/>
          <w:szCs w:val="24"/>
          <w:lang w:val="en-US"/>
        </w:rPr>
        <w:t xml:space="preserve"> </w:t>
      </w:r>
      <w:r w:rsidRPr="00060187">
        <w:rPr>
          <w:rFonts w:ascii="Times New Roman" w:hAnsi="Times New Roman" w:cs="Times New Roman"/>
          <w:i/>
          <w:iCs/>
          <w:sz w:val="24"/>
          <w:szCs w:val="24"/>
          <w:lang w:val="en-US"/>
        </w:rPr>
        <w:t>Austral Ecology,</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29,</w:t>
      </w:r>
      <w:r w:rsidRPr="00060187">
        <w:rPr>
          <w:rFonts w:ascii="Times New Roman" w:hAnsi="Times New Roman" w:cs="Times New Roman"/>
          <w:sz w:val="24"/>
          <w:szCs w:val="24"/>
          <w:lang w:val="en-US"/>
        </w:rPr>
        <w:t xml:space="preserve"> 530-536.</w:t>
      </w:r>
    </w:p>
    <w:p w14:paraId="750CE70E"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spellStart"/>
      <w:r w:rsidRPr="00060187">
        <w:rPr>
          <w:rFonts w:ascii="Times New Roman" w:hAnsi="Times New Roman" w:cs="Times New Roman"/>
          <w:sz w:val="24"/>
          <w:szCs w:val="24"/>
          <w:lang w:val="en-US"/>
        </w:rPr>
        <w:t>Burvill</w:t>
      </w:r>
      <w:proofErr w:type="spellEnd"/>
      <w:r w:rsidRPr="00060187">
        <w:rPr>
          <w:rFonts w:ascii="Times New Roman" w:hAnsi="Times New Roman" w:cs="Times New Roman"/>
          <w:sz w:val="24"/>
          <w:szCs w:val="24"/>
          <w:lang w:val="en-US"/>
        </w:rPr>
        <w:t xml:space="preserve"> (1979) </w:t>
      </w:r>
      <w:proofErr w:type="gramStart"/>
      <w:r w:rsidRPr="00060187">
        <w:rPr>
          <w:rFonts w:ascii="Times New Roman" w:hAnsi="Times New Roman" w:cs="Times New Roman"/>
          <w:i/>
          <w:iCs/>
          <w:sz w:val="24"/>
          <w:szCs w:val="24"/>
          <w:lang w:val="en-US"/>
        </w:rPr>
        <w:t>The</w:t>
      </w:r>
      <w:proofErr w:type="gramEnd"/>
      <w:r w:rsidRPr="00060187">
        <w:rPr>
          <w:rFonts w:ascii="Times New Roman" w:hAnsi="Times New Roman" w:cs="Times New Roman"/>
          <w:i/>
          <w:iCs/>
          <w:sz w:val="24"/>
          <w:szCs w:val="24"/>
          <w:lang w:val="en-US"/>
        </w:rPr>
        <w:t xml:space="preserve"> first sixty years, 1829 - 1869</w:t>
      </w:r>
      <w:r w:rsidRPr="00060187">
        <w:rPr>
          <w:rFonts w:ascii="Times New Roman" w:hAnsi="Times New Roman" w:cs="Times New Roman"/>
          <w:sz w:val="24"/>
          <w:szCs w:val="24"/>
          <w:lang w:val="en-US"/>
        </w:rPr>
        <w:t xml:space="preserve">. </w:t>
      </w:r>
      <w:proofErr w:type="gramStart"/>
      <w:r w:rsidRPr="00060187">
        <w:rPr>
          <w:rFonts w:ascii="Times New Roman" w:hAnsi="Times New Roman" w:cs="Times New Roman"/>
          <w:sz w:val="24"/>
          <w:szCs w:val="24"/>
          <w:lang w:val="en-US"/>
        </w:rPr>
        <w:t xml:space="preserve">University of Western Australia, </w:t>
      </w:r>
      <w:proofErr w:type="spellStart"/>
      <w:r w:rsidRPr="00060187">
        <w:rPr>
          <w:rFonts w:ascii="Times New Roman" w:hAnsi="Times New Roman" w:cs="Times New Roman"/>
          <w:sz w:val="24"/>
          <w:szCs w:val="24"/>
          <w:lang w:val="en-US"/>
        </w:rPr>
        <w:t>Nedlands</w:t>
      </w:r>
      <w:proofErr w:type="spellEnd"/>
      <w:r w:rsidRPr="00060187">
        <w:rPr>
          <w:rFonts w:ascii="Times New Roman" w:hAnsi="Times New Roman" w:cs="Times New Roman"/>
          <w:sz w:val="24"/>
          <w:szCs w:val="24"/>
          <w:lang w:val="en-US"/>
        </w:rPr>
        <w:t>, WA.</w:t>
      </w:r>
      <w:proofErr w:type="gramEnd"/>
    </w:p>
    <w:p w14:paraId="0B08ECFD"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gramStart"/>
      <w:r w:rsidRPr="00060187">
        <w:rPr>
          <w:rFonts w:ascii="Times New Roman" w:hAnsi="Times New Roman" w:cs="Times New Roman"/>
          <w:sz w:val="24"/>
          <w:szCs w:val="24"/>
          <w:lang w:val="en-US"/>
        </w:rPr>
        <w:t xml:space="preserve">Callaway, R.M. (2007) </w:t>
      </w:r>
      <w:r w:rsidRPr="00060187">
        <w:rPr>
          <w:rFonts w:ascii="Times New Roman" w:hAnsi="Times New Roman" w:cs="Times New Roman"/>
          <w:i/>
          <w:iCs/>
          <w:sz w:val="24"/>
          <w:szCs w:val="24"/>
          <w:lang w:val="en-US"/>
        </w:rPr>
        <w:t>Positive interactions and interdependence in plant communities</w:t>
      </w:r>
      <w:r w:rsidRPr="00060187">
        <w:rPr>
          <w:rFonts w:ascii="Times New Roman" w:hAnsi="Times New Roman" w:cs="Times New Roman"/>
          <w:sz w:val="24"/>
          <w:szCs w:val="24"/>
          <w:lang w:val="en-US"/>
        </w:rPr>
        <w:t>.</w:t>
      </w:r>
      <w:proofErr w:type="gramEnd"/>
      <w:r w:rsidRPr="00060187">
        <w:rPr>
          <w:rFonts w:ascii="Times New Roman" w:hAnsi="Times New Roman" w:cs="Times New Roman"/>
          <w:sz w:val="24"/>
          <w:szCs w:val="24"/>
          <w:lang w:val="en-US"/>
        </w:rPr>
        <w:t xml:space="preserve"> </w:t>
      </w:r>
      <w:proofErr w:type="gramStart"/>
      <w:r w:rsidRPr="00060187">
        <w:rPr>
          <w:rFonts w:ascii="Times New Roman" w:hAnsi="Times New Roman" w:cs="Times New Roman"/>
          <w:sz w:val="24"/>
          <w:szCs w:val="24"/>
          <w:lang w:val="en-US"/>
        </w:rPr>
        <w:t>Springer.</w:t>
      </w:r>
      <w:proofErr w:type="gramEnd"/>
    </w:p>
    <w:p w14:paraId="544AB118"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r w:rsidRPr="00060187">
        <w:rPr>
          <w:rFonts w:ascii="Times New Roman" w:hAnsi="Times New Roman" w:cs="Times New Roman"/>
          <w:sz w:val="24"/>
          <w:szCs w:val="24"/>
          <w:lang w:val="en-US"/>
        </w:rPr>
        <w:t xml:space="preserve">Daehler, C.C. (2003) Performance comparisons of co-occurring native and alien invasive plants: implications for conservation and restoration. </w:t>
      </w:r>
      <w:r w:rsidRPr="00060187">
        <w:rPr>
          <w:rFonts w:ascii="Times New Roman" w:hAnsi="Times New Roman" w:cs="Times New Roman"/>
          <w:i/>
          <w:iCs/>
          <w:sz w:val="24"/>
          <w:szCs w:val="24"/>
          <w:lang w:val="en-US"/>
        </w:rPr>
        <w:t>Annual Review of Ecology, Evolution, and Systematics</w:t>
      </w:r>
      <w:r w:rsidRPr="00060187">
        <w:rPr>
          <w:rFonts w:ascii="Times New Roman" w:hAnsi="Times New Roman" w:cs="Times New Roman"/>
          <w:b/>
          <w:bCs/>
          <w:sz w:val="24"/>
          <w:szCs w:val="24"/>
          <w:lang w:val="en-US"/>
        </w:rPr>
        <w:t>,</w:t>
      </w:r>
      <w:r w:rsidRPr="00060187">
        <w:rPr>
          <w:rFonts w:ascii="Times New Roman" w:hAnsi="Times New Roman" w:cs="Times New Roman"/>
          <w:sz w:val="24"/>
          <w:szCs w:val="24"/>
          <w:lang w:val="en-US"/>
        </w:rPr>
        <w:t xml:space="preserve"> 183-211.</w:t>
      </w:r>
    </w:p>
    <w:p w14:paraId="4605C3D7"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r w:rsidRPr="00060187">
        <w:rPr>
          <w:rFonts w:ascii="Times New Roman" w:hAnsi="Times New Roman" w:cs="Times New Roman"/>
          <w:sz w:val="24"/>
          <w:szCs w:val="24"/>
          <w:lang w:val="en-US"/>
        </w:rPr>
        <w:t xml:space="preserve">Davidson, A.M., </w:t>
      </w:r>
      <w:proofErr w:type="spellStart"/>
      <w:r w:rsidRPr="00060187">
        <w:rPr>
          <w:rFonts w:ascii="Times New Roman" w:hAnsi="Times New Roman" w:cs="Times New Roman"/>
          <w:sz w:val="24"/>
          <w:szCs w:val="24"/>
          <w:lang w:val="en-US"/>
        </w:rPr>
        <w:t>Jennions</w:t>
      </w:r>
      <w:proofErr w:type="spellEnd"/>
      <w:r w:rsidRPr="00060187">
        <w:rPr>
          <w:rFonts w:ascii="Times New Roman" w:hAnsi="Times New Roman" w:cs="Times New Roman"/>
          <w:sz w:val="24"/>
          <w:szCs w:val="24"/>
          <w:lang w:val="en-US"/>
        </w:rPr>
        <w:t xml:space="preserve">, M. &amp; Nicotra, A.B. (2011) Do invasive species show higher phenotypic plasticity than native species and, if so, is it adaptive? </w:t>
      </w:r>
      <w:proofErr w:type="gramStart"/>
      <w:r w:rsidRPr="00060187">
        <w:rPr>
          <w:rFonts w:ascii="Times New Roman" w:hAnsi="Times New Roman" w:cs="Times New Roman"/>
          <w:sz w:val="24"/>
          <w:szCs w:val="24"/>
          <w:lang w:val="en-US"/>
        </w:rPr>
        <w:t>A meta</w:t>
      </w:r>
      <w:r w:rsidRPr="00060187">
        <w:rPr>
          <w:rFonts w:ascii="Cambria Math" w:hAnsi="Cambria Math" w:cs="Cambria Math"/>
          <w:sz w:val="24"/>
          <w:szCs w:val="24"/>
          <w:lang w:val="en-US"/>
        </w:rPr>
        <w:t>‐</w:t>
      </w:r>
      <w:r w:rsidRPr="00060187">
        <w:rPr>
          <w:rFonts w:ascii="Times New Roman" w:hAnsi="Times New Roman" w:cs="Times New Roman"/>
          <w:sz w:val="24"/>
          <w:szCs w:val="24"/>
          <w:lang w:val="en-US"/>
        </w:rPr>
        <w:t>analysis.</w:t>
      </w:r>
      <w:proofErr w:type="gramEnd"/>
      <w:r w:rsidRPr="00060187">
        <w:rPr>
          <w:rFonts w:ascii="Times New Roman" w:hAnsi="Times New Roman" w:cs="Times New Roman"/>
          <w:sz w:val="24"/>
          <w:szCs w:val="24"/>
          <w:lang w:val="en-US"/>
        </w:rPr>
        <w:t xml:space="preserve"> </w:t>
      </w:r>
      <w:r w:rsidRPr="00060187">
        <w:rPr>
          <w:rFonts w:ascii="Times New Roman" w:hAnsi="Times New Roman" w:cs="Times New Roman"/>
          <w:i/>
          <w:iCs/>
          <w:sz w:val="24"/>
          <w:szCs w:val="24"/>
          <w:lang w:val="en-US"/>
        </w:rPr>
        <w:t>Ecology Letters,</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14,</w:t>
      </w:r>
      <w:r w:rsidRPr="00060187">
        <w:rPr>
          <w:rFonts w:ascii="Times New Roman" w:hAnsi="Times New Roman" w:cs="Times New Roman"/>
          <w:sz w:val="24"/>
          <w:szCs w:val="24"/>
          <w:lang w:val="en-US"/>
        </w:rPr>
        <w:t xml:space="preserve"> 419-431.</w:t>
      </w:r>
    </w:p>
    <w:p w14:paraId="6636F921"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r w:rsidRPr="00060187">
        <w:rPr>
          <w:rFonts w:ascii="Times New Roman" w:hAnsi="Times New Roman" w:cs="Times New Roman"/>
          <w:sz w:val="24"/>
          <w:szCs w:val="24"/>
          <w:lang w:val="en-US"/>
        </w:rPr>
        <w:t xml:space="preserve">Davis, M.A., Chew, M.K., Hobbs, R.J., Lugo, A.E., </w:t>
      </w:r>
      <w:proofErr w:type="spellStart"/>
      <w:r w:rsidRPr="00060187">
        <w:rPr>
          <w:rFonts w:ascii="Times New Roman" w:hAnsi="Times New Roman" w:cs="Times New Roman"/>
          <w:sz w:val="24"/>
          <w:szCs w:val="24"/>
          <w:lang w:val="en-US"/>
        </w:rPr>
        <w:t>Ewel</w:t>
      </w:r>
      <w:proofErr w:type="spellEnd"/>
      <w:r w:rsidRPr="00060187">
        <w:rPr>
          <w:rFonts w:ascii="Times New Roman" w:hAnsi="Times New Roman" w:cs="Times New Roman"/>
          <w:sz w:val="24"/>
          <w:szCs w:val="24"/>
          <w:lang w:val="en-US"/>
        </w:rPr>
        <w:t xml:space="preserve">, J.J., </w:t>
      </w:r>
      <w:proofErr w:type="spellStart"/>
      <w:r w:rsidRPr="00060187">
        <w:rPr>
          <w:rFonts w:ascii="Times New Roman" w:hAnsi="Times New Roman" w:cs="Times New Roman"/>
          <w:sz w:val="24"/>
          <w:szCs w:val="24"/>
          <w:lang w:val="en-US"/>
        </w:rPr>
        <w:t>Vermeij</w:t>
      </w:r>
      <w:proofErr w:type="spellEnd"/>
      <w:r w:rsidRPr="00060187">
        <w:rPr>
          <w:rFonts w:ascii="Times New Roman" w:hAnsi="Times New Roman" w:cs="Times New Roman"/>
          <w:sz w:val="24"/>
          <w:szCs w:val="24"/>
          <w:lang w:val="en-US"/>
        </w:rPr>
        <w:t xml:space="preserve">, G.J., Brown, J.H., </w:t>
      </w:r>
      <w:proofErr w:type="spellStart"/>
      <w:r w:rsidRPr="00060187">
        <w:rPr>
          <w:rFonts w:ascii="Times New Roman" w:hAnsi="Times New Roman" w:cs="Times New Roman"/>
          <w:sz w:val="24"/>
          <w:szCs w:val="24"/>
          <w:lang w:val="en-US"/>
        </w:rPr>
        <w:t>Rosenzweig</w:t>
      </w:r>
      <w:proofErr w:type="spellEnd"/>
      <w:r w:rsidRPr="00060187">
        <w:rPr>
          <w:rFonts w:ascii="Times New Roman" w:hAnsi="Times New Roman" w:cs="Times New Roman"/>
          <w:sz w:val="24"/>
          <w:szCs w:val="24"/>
          <w:lang w:val="en-US"/>
        </w:rPr>
        <w:t xml:space="preserve">, M.L., Gardener, M.R. &amp; Carroll, S.P. (2011) Don't judge species on their origins. </w:t>
      </w:r>
      <w:r w:rsidRPr="00060187">
        <w:rPr>
          <w:rFonts w:ascii="Times New Roman" w:hAnsi="Times New Roman" w:cs="Times New Roman"/>
          <w:i/>
          <w:iCs/>
          <w:sz w:val="24"/>
          <w:szCs w:val="24"/>
          <w:lang w:val="en-US"/>
        </w:rPr>
        <w:t>Nature,</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474,</w:t>
      </w:r>
      <w:r w:rsidRPr="00060187">
        <w:rPr>
          <w:rFonts w:ascii="Times New Roman" w:hAnsi="Times New Roman" w:cs="Times New Roman"/>
          <w:sz w:val="24"/>
          <w:szCs w:val="24"/>
          <w:lang w:val="en-US"/>
        </w:rPr>
        <w:t xml:space="preserve"> 153-154.</w:t>
      </w:r>
    </w:p>
    <w:p w14:paraId="660041A6"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gramStart"/>
      <w:r w:rsidRPr="00060187">
        <w:rPr>
          <w:rFonts w:ascii="Times New Roman" w:hAnsi="Times New Roman" w:cs="Times New Roman"/>
          <w:sz w:val="24"/>
          <w:szCs w:val="24"/>
          <w:lang w:val="en-US"/>
        </w:rPr>
        <w:t xml:space="preserve">Davis, M.A., Grime, J.P. &amp; Thompson, K. (2000) Fluctuating resources in plant communities: a general theory of </w:t>
      </w:r>
      <w:proofErr w:type="spellStart"/>
      <w:r w:rsidRPr="00060187">
        <w:rPr>
          <w:rFonts w:ascii="Times New Roman" w:hAnsi="Times New Roman" w:cs="Times New Roman"/>
          <w:sz w:val="24"/>
          <w:szCs w:val="24"/>
          <w:lang w:val="en-US"/>
        </w:rPr>
        <w:t>invasibility</w:t>
      </w:r>
      <w:proofErr w:type="spellEnd"/>
      <w:r w:rsidRPr="00060187">
        <w:rPr>
          <w:rFonts w:ascii="Times New Roman" w:hAnsi="Times New Roman" w:cs="Times New Roman"/>
          <w:sz w:val="24"/>
          <w:szCs w:val="24"/>
          <w:lang w:val="en-US"/>
        </w:rPr>
        <w:t>.</w:t>
      </w:r>
      <w:proofErr w:type="gramEnd"/>
      <w:r w:rsidRPr="00060187">
        <w:rPr>
          <w:rFonts w:ascii="Times New Roman" w:hAnsi="Times New Roman" w:cs="Times New Roman"/>
          <w:sz w:val="24"/>
          <w:szCs w:val="24"/>
          <w:lang w:val="en-US"/>
        </w:rPr>
        <w:t xml:space="preserve"> </w:t>
      </w:r>
      <w:r w:rsidRPr="00060187">
        <w:rPr>
          <w:rFonts w:ascii="Times New Roman" w:hAnsi="Times New Roman" w:cs="Times New Roman"/>
          <w:i/>
          <w:iCs/>
          <w:sz w:val="24"/>
          <w:szCs w:val="24"/>
          <w:lang w:val="en-US"/>
        </w:rPr>
        <w:t>Journal of Ecology,</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88,</w:t>
      </w:r>
      <w:r w:rsidRPr="00060187">
        <w:rPr>
          <w:rFonts w:ascii="Times New Roman" w:hAnsi="Times New Roman" w:cs="Times New Roman"/>
          <w:sz w:val="24"/>
          <w:szCs w:val="24"/>
          <w:lang w:val="en-US"/>
        </w:rPr>
        <w:t xml:space="preserve"> 528-534.</w:t>
      </w:r>
    </w:p>
    <w:p w14:paraId="32E37544" w14:textId="0603321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spellStart"/>
      <w:proofErr w:type="gramStart"/>
      <w:r w:rsidRPr="00060187">
        <w:rPr>
          <w:rFonts w:ascii="Times New Roman" w:hAnsi="Times New Roman" w:cs="Times New Roman"/>
          <w:sz w:val="24"/>
          <w:szCs w:val="24"/>
          <w:lang w:val="en-US"/>
        </w:rPr>
        <w:t>Drenovsky</w:t>
      </w:r>
      <w:proofErr w:type="spellEnd"/>
      <w:r w:rsidRPr="00060187">
        <w:rPr>
          <w:rFonts w:ascii="Times New Roman" w:hAnsi="Times New Roman" w:cs="Times New Roman"/>
          <w:sz w:val="24"/>
          <w:szCs w:val="24"/>
          <w:lang w:val="en-US"/>
        </w:rPr>
        <w:t xml:space="preserve">, R.E., Grewell, B.J., </w:t>
      </w:r>
      <w:proofErr w:type="spellStart"/>
      <w:r w:rsidRPr="00060187">
        <w:rPr>
          <w:rFonts w:ascii="Times New Roman" w:hAnsi="Times New Roman" w:cs="Times New Roman"/>
          <w:sz w:val="24"/>
          <w:szCs w:val="24"/>
          <w:lang w:val="en-US"/>
        </w:rPr>
        <w:t>D'Antonio</w:t>
      </w:r>
      <w:proofErr w:type="spellEnd"/>
      <w:r w:rsidRPr="00060187">
        <w:rPr>
          <w:rFonts w:ascii="Times New Roman" w:hAnsi="Times New Roman" w:cs="Times New Roman"/>
          <w:sz w:val="24"/>
          <w:szCs w:val="24"/>
          <w:lang w:val="en-US"/>
        </w:rPr>
        <w:t>, C.M., Funk, J.L., James, J.J., Molinari, N., Parker, I.M. &amp; Richards, C.L. (2012) A functional trait perspective on plant invasion.</w:t>
      </w:r>
      <w:proofErr w:type="gramEnd"/>
      <w:r w:rsidRPr="00060187">
        <w:rPr>
          <w:rFonts w:ascii="Times New Roman" w:hAnsi="Times New Roman" w:cs="Times New Roman"/>
          <w:sz w:val="24"/>
          <w:szCs w:val="24"/>
          <w:lang w:val="en-US"/>
        </w:rPr>
        <w:t xml:space="preserve"> </w:t>
      </w:r>
      <w:r w:rsidRPr="00060187">
        <w:rPr>
          <w:rFonts w:ascii="Times New Roman" w:hAnsi="Times New Roman" w:cs="Times New Roman"/>
          <w:i/>
          <w:iCs/>
          <w:sz w:val="24"/>
          <w:szCs w:val="24"/>
          <w:lang w:val="en-US"/>
        </w:rPr>
        <w:t xml:space="preserve">Annals of </w:t>
      </w:r>
      <w:r w:rsidR="00B27A74">
        <w:rPr>
          <w:rFonts w:ascii="Times New Roman" w:hAnsi="Times New Roman" w:cs="Times New Roman"/>
          <w:i/>
          <w:iCs/>
          <w:sz w:val="24"/>
          <w:szCs w:val="24"/>
          <w:lang w:val="en-US"/>
        </w:rPr>
        <w:t>B</w:t>
      </w:r>
      <w:r w:rsidRPr="00060187">
        <w:rPr>
          <w:rFonts w:ascii="Times New Roman" w:hAnsi="Times New Roman" w:cs="Times New Roman"/>
          <w:i/>
          <w:iCs/>
          <w:sz w:val="24"/>
          <w:szCs w:val="24"/>
          <w:lang w:val="en-US"/>
        </w:rPr>
        <w:t>otany</w:t>
      </w:r>
      <w:r w:rsidRPr="00060187">
        <w:rPr>
          <w:rFonts w:ascii="Times New Roman" w:hAnsi="Times New Roman" w:cs="Times New Roman"/>
          <w:b/>
          <w:bCs/>
          <w:sz w:val="24"/>
          <w:szCs w:val="24"/>
          <w:lang w:val="en-US"/>
        </w:rPr>
        <w:t>,</w:t>
      </w:r>
      <w:r w:rsidRPr="00060187">
        <w:rPr>
          <w:rFonts w:ascii="Times New Roman" w:hAnsi="Times New Roman" w:cs="Times New Roman"/>
          <w:sz w:val="24"/>
          <w:szCs w:val="24"/>
          <w:lang w:val="en-US"/>
        </w:rPr>
        <w:t xml:space="preserve"> mcs100.</w:t>
      </w:r>
    </w:p>
    <w:p w14:paraId="5B16841F"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gramStart"/>
      <w:r w:rsidRPr="00060187">
        <w:rPr>
          <w:rFonts w:ascii="Times New Roman" w:hAnsi="Times New Roman" w:cs="Times New Roman"/>
          <w:sz w:val="24"/>
          <w:szCs w:val="24"/>
          <w:lang w:val="en-US"/>
        </w:rPr>
        <w:t>Dwyer, J.M., Hobbs, R.J. &amp; Mayfield, M.M. (2014) Specific leaf area responses to environmental gradients through space and time.</w:t>
      </w:r>
      <w:proofErr w:type="gramEnd"/>
      <w:r w:rsidRPr="00060187">
        <w:rPr>
          <w:rFonts w:ascii="Times New Roman" w:hAnsi="Times New Roman" w:cs="Times New Roman"/>
          <w:sz w:val="24"/>
          <w:szCs w:val="24"/>
          <w:lang w:val="en-US"/>
        </w:rPr>
        <w:t xml:space="preserve"> </w:t>
      </w:r>
      <w:r w:rsidRPr="00060187">
        <w:rPr>
          <w:rFonts w:ascii="Times New Roman" w:hAnsi="Times New Roman" w:cs="Times New Roman"/>
          <w:i/>
          <w:iCs/>
          <w:sz w:val="24"/>
          <w:szCs w:val="24"/>
          <w:lang w:val="en-US"/>
        </w:rPr>
        <w:t>Ecology,</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95,</w:t>
      </w:r>
      <w:r w:rsidRPr="00060187">
        <w:rPr>
          <w:rFonts w:ascii="Times New Roman" w:hAnsi="Times New Roman" w:cs="Times New Roman"/>
          <w:sz w:val="24"/>
          <w:szCs w:val="24"/>
          <w:lang w:val="en-US"/>
        </w:rPr>
        <w:t xml:space="preserve"> 399-410.</w:t>
      </w:r>
    </w:p>
    <w:p w14:paraId="09D791FA" w14:textId="70FD9B1D"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r w:rsidRPr="00060187">
        <w:rPr>
          <w:rFonts w:ascii="Times New Roman" w:hAnsi="Times New Roman" w:cs="Times New Roman"/>
          <w:sz w:val="24"/>
          <w:szCs w:val="24"/>
          <w:lang w:val="en-US"/>
        </w:rPr>
        <w:t xml:space="preserve">Dwyer, J.M., Hobbs, R.J., Wainwright, C.E. &amp; Mayfield, M.M. (2015) Climate moderates release from nutrient limitation in natural annual plant communities. </w:t>
      </w:r>
      <w:r w:rsidRPr="00060187">
        <w:rPr>
          <w:rFonts w:ascii="Times New Roman" w:hAnsi="Times New Roman" w:cs="Times New Roman"/>
          <w:i/>
          <w:iCs/>
          <w:sz w:val="24"/>
          <w:szCs w:val="24"/>
          <w:lang w:val="en-US"/>
        </w:rPr>
        <w:t xml:space="preserve">Global </w:t>
      </w:r>
      <w:r w:rsidR="00B27A74">
        <w:rPr>
          <w:rFonts w:ascii="Times New Roman" w:hAnsi="Times New Roman" w:cs="Times New Roman"/>
          <w:i/>
          <w:iCs/>
          <w:sz w:val="24"/>
          <w:szCs w:val="24"/>
          <w:lang w:val="en-US"/>
        </w:rPr>
        <w:t>E</w:t>
      </w:r>
      <w:r w:rsidRPr="00060187">
        <w:rPr>
          <w:rFonts w:ascii="Times New Roman" w:hAnsi="Times New Roman" w:cs="Times New Roman"/>
          <w:i/>
          <w:iCs/>
          <w:sz w:val="24"/>
          <w:szCs w:val="24"/>
          <w:lang w:val="en-US"/>
        </w:rPr>
        <w:t xml:space="preserve">cology and </w:t>
      </w:r>
      <w:r w:rsidR="00B27A74">
        <w:rPr>
          <w:rFonts w:ascii="Times New Roman" w:hAnsi="Times New Roman" w:cs="Times New Roman"/>
          <w:i/>
          <w:iCs/>
          <w:sz w:val="24"/>
          <w:szCs w:val="24"/>
          <w:lang w:val="en-US"/>
        </w:rPr>
        <w:t>B</w:t>
      </w:r>
      <w:r w:rsidRPr="00060187">
        <w:rPr>
          <w:rFonts w:ascii="Times New Roman" w:hAnsi="Times New Roman" w:cs="Times New Roman"/>
          <w:i/>
          <w:iCs/>
          <w:sz w:val="24"/>
          <w:szCs w:val="24"/>
          <w:lang w:val="en-US"/>
        </w:rPr>
        <w:t>iogeography,</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24,</w:t>
      </w:r>
      <w:r w:rsidRPr="00060187">
        <w:rPr>
          <w:rFonts w:ascii="Times New Roman" w:hAnsi="Times New Roman" w:cs="Times New Roman"/>
          <w:sz w:val="24"/>
          <w:szCs w:val="24"/>
          <w:lang w:val="en-US"/>
        </w:rPr>
        <w:t xml:space="preserve"> 549-561.</w:t>
      </w:r>
    </w:p>
    <w:p w14:paraId="2E07C8D6"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gramStart"/>
      <w:r w:rsidRPr="00060187">
        <w:rPr>
          <w:rFonts w:ascii="Times New Roman" w:hAnsi="Times New Roman" w:cs="Times New Roman"/>
          <w:sz w:val="24"/>
          <w:szCs w:val="24"/>
          <w:lang w:val="en-US"/>
        </w:rPr>
        <w:lastRenderedPageBreak/>
        <w:t>Dyer, A.R. &amp; Rice, K.J. (1999) Effects of competition on resource availability and growth of a California bunchgrass.</w:t>
      </w:r>
      <w:proofErr w:type="gramEnd"/>
      <w:r w:rsidRPr="00060187">
        <w:rPr>
          <w:rFonts w:ascii="Times New Roman" w:hAnsi="Times New Roman" w:cs="Times New Roman"/>
          <w:sz w:val="24"/>
          <w:szCs w:val="24"/>
          <w:lang w:val="en-US"/>
        </w:rPr>
        <w:t xml:space="preserve"> </w:t>
      </w:r>
      <w:r w:rsidRPr="00060187">
        <w:rPr>
          <w:rFonts w:ascii="Times New Roman" w:hAnsi="Times New Roman" w:cs="Times New Roman"/>
          <w:i/>
          <w:iCs/>
          <w:sz w:val="24"/>
          <w:szCs w:val="24"/>
          <w:lang w:val="en-US"/>
        </w:rPr>
        <w:t>Ecology,</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80,</w:t>
      </w:r>
      <w:r w:rsidRPr="00060187">
        <w:rPr>
          <w:rFonts w:ascii="Times New Roman" w:hAnsi="Times New Roman" w:cs="Times New Roman"/>
          <w:sz w:val="24"/>
          <w:szCs w:val="24"/>
          <w:lang w:val="en-US"/>
        </w:rPr>
        <w:t xml:space="preserve"> 2697-2710.</w:t>
      </w:r>
    </w:p>
    <w:p w14:paraId="7BB0893D"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r w:rsidRPr="00060187">
        <w:rPr>
          <w:rFonts w:ascii="Times New Roman" w:hAnsi="Times New Roman" w:cs="Times New Roman"/>
          <w:sz w:val="24"/>
          <w:szCs w:val="24"/>
          <w:lang w:val="en-US"/>
        </w:rPr>
        <w:t xml:space="preserve">Elgar, A.T., </w:t>
      </w:r>
      <w:proofErr w:type="spellStart"/>
      <w:r w:rsidRPr="00060187">
        <w:rPr>
          <w:rFonts w:ascii="Times New Roman" w:hAnsi="Times New Roman" w:cs="Times New Roman"/>
          <w:sz w:val="24"/>
          <w:szCs w:val="24"/>
          <w:lang w:val="en-US"/>
        </w:rPr>
        <w:t>Freebody</w:t>
      </w:r>
      <w:proofErr w:type="spellEnd"/>
      <w:r w:rsidRPr="00060187">
        <w:rPr>
          <w:rFonts w:ascii="Times New Roman" w:hAnsi="Times New Roman" w:cs="Times New Roman"/>
          <w:sz w:val="24"/>
          <w:szCs w:val="24"/>
          <w:lang w:val="en-US"/>
        </w:rPr>
        <w:t xml:space="preserve">, K., </w:t>
      </w:r>
      <w:proofErr w:type="spellStart"/>
      <w:r w:rsidRPr="00060187">
        <w:rPr>
          <w:rFonts w:ascii="Times New Roman" w:hAnsi="Times New Roman" w:cs="Times New Roman"/>
          <w:sz w:val="24"/>
          <w:szCs w:val="24"/>
          <w:lang w:val="en-US"/>
        </w:rPr>
        <w:t>Pohlman</w:t>
      </w:r>
      <w:proofErr w:type="spellEnd"/>
      <w:r w:rsidRPr="00060187">
        <w:rPr>
          <w:rFonts w:ascii="Times New Roman" w:hAnsi="Times New Roman" w:cs="Times New Roman"/>
          <w:sz w:val="24"/>
          <w:szCs w:val="24"/>
          <w:lang w:val="en-US"/>
        </w:rPr>
        <w:t xml:space="preserve">, C.L., Shoo, L.P. &amp; </w:t>
      </w:r>
      <w:proofErr w:type="spellStart"/>
      <w:r w:rsidRPr="00060187">
        <w:rPr>
          <w:rFonts w:ascii="Times New Roman" w:hAnsi="Times New Roman" w:cs="Times New Roman"/>
          <w:sz w:val="24"/>
          <w:szCs w:val="24"/>
          <w:lang w:val="en-US"/>
        </w:rPr>
        <w:t>Catterall</w:t>
      </w:r>
      <w:proofErr w:type="spellEnd"/>
      <w:r w:rsidRPr="00060187">
        <w:rPr>
          <w:rFonts w:ascii="Times New Roman" w:hAnsi="Times New Roman" w:cs="Times New Roman"/>
          <w:sz w:val="24"/>
          <w:szCs w:val="24"/>
          <w:lang w:val="en-US"/>
        </w:rPr>
        <w:t xml:space="preserve">, C.P. (2014) Overcoming barriers to seedling regeneration during forest restoration on tropical pasture land and the potential value of woody weeds. </w:t>
      </w:r>
      <w:proofErr w:type="gramStart"/>
      <w:r w:rsidRPr="00060187">
        <w:rPr>
          <w:rFonts w:ascii="Times New Roman" w:hAnsi="Times New Roman" w:cs="Times New Roman"/>
          <w:i/>
          <w:iCs/>
          <w:sz w:val="24"/>
          <w:szCs w:val="24"/>
          <w:lang w:val="en-US"/>
        </w:rPr>
        <w:t>Frontiers in Plant Science,</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5</w:t>
      </w:r>
      <w:r w:rsidRPr="00060187">
        <w:rPr>
          <w:rFonts w:ascii="Times New Roman" w:hAnsi="Times New Roman" w:cs="Times New Roman"/>
          <w:sz w:val="24"/>
          <w:szCs w:val="24"/>
          <w:lang w:val="en-US"/>
        </w:rPr>
        <w:t>.</w:t>
      </w:r>
      <w:proofErr w:type="gramEnd"/>
    </w:p>
    <w:p w14:paraId="3E8DDEA6"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spellStart"/>
      <w:proofErr w:type="gramStart"/>
      <w:r w:rsidRPr="00060187">
        <w:rPr>
          <w:rFonts w:ascii="Times New Roman" w:hAnsi="Times New Roman" w:cs="Times New Roman"/>
          <w:sz w:val="24"/>
          <w:szCs w:val="24"/>
          <w:lang w:val="en-US"/>
        </w:rPr>
        <w:t>Elston</w:t>
      </w:r>
      <w:proofErr w:type="spellEnd"/>
      <w:r w:rsidRPr="00060187">
        <w:rPr>
          <w:rFonts w:ascii="Times New Roman" w:hAnsi="Times New Roman" w:cs="Times New Roman"/>
          <w:sz w:val="24"/>
          <w:szCs w:val="24"/>
          <w:lang w:val="en-US"/>
        </w:rPr>
        <w:t xml:space="preserve">, D., Moss, R., </w:t>
      </w:r>
      <w:proofErr w:type="spellStart"/>
      <w:r w:rsidRPr="00060187">
        <w:rPr>
          <w:rFonts w:ascii="Times New Roman" w:hAnsi="Times New Roman" w:cs="Times New Roman"/>
          <w:sz w:val="24"/>
          <w:szCs w:val="24"/>
          <w:lang w:val="en-US"/>
        </w:rPr>
        <w:t>Boulinier</w:t>
      </w:r>
      <w:proofErr w:type="spellEnd"/>
      <w:r w:rsidRPr="00060187">
        <w:rPr>
          <w:rFonts w:ascii="Times New Roman" w:hAnsi="Times New Roman" w:cs="Times New Roman"/>
          <w:sz w:val="24"/>
          <w:szCs w:val="24"/>
          <w:lang w:val="en-US"/>
        </w:rPr>
        <w:t xml:space="preserve">, T., </w:t>
      </w:r>
      <w:proofErr w:type="spellStart"/>
      <w:r w:rsidRPr="00060187">
        <w:rPr>
          <w:rFonts w:ascii="Times New Roman" w:hAnsi="Times New Roman" w:cs="Times New Roman"/>
          <w:sz w:val="24"/>
          <w:szCs w:val="24"/>
          <w:lang w:val="en-US"/>
        </w:rPr>
        <w:t>Arrowsmith</w:t>
      </w:r>
      <w:proofErr w:type="spellEnd"/>
      <w:r w:rsidRPr="00060187">
        <w:rPr>
          <w:rFonts w:ascii="Times New Roman" w:hAnsi="Times New Roman" w:cs="Times New Roman"/>
          <w:sz w:val="24"/>
          <w:szCs w:val="24"/>
          <w:lang w:val="en-US"/>
        </w:rPr>
        <w:t xml:space="preserve">, C. &amp; </w:t>
      </w:r>
      <w:proofErr w:type="spellStart"/>
      <w:r w:rsidRPr="00060187">
        <w:rPr>
          <w:rFonts w:ascii="Times New Roman" w:hAnsi="Times New Roman" w:cs="Times New Roman"/>
          <w:sz w:val="24"/>
          <w:szCs w:val="24"/>
          <w:lang w:val="en-US"/>
        </w:rPr>
        <w:t>Lambin</w:t>
      </w:r>
      <w:proofErr w:type="spellEnd"/>
      <w:r w:rsidRPr="00060187">
        <w:rPr>
          <w:rFonts w:ascii="Times New Roman" w:hAnsi="Times New Roman" w:cs="Times New Roman"/>
          <w:sz w:val="24"/>
          <w:szCs w:val="24"/>
          <w:lang w:val="en-US"/>
        </w:rPr>
        <w:t>, X. (2001) Analysis of aggregation, a worked example: numbers of ticks on red grouse chicks.</w:t>
      </w:r>
      <w:proofErr w:type="gramEnd"/>
      <w:r w:rsidRPr="00060187">
        <w:rPr>
          <w:rFonts w:ascii="Times New Roman" w:hAnsi="Times New Roman" w:cs="Times New Roman"/>
          <w:sz w:val="24"/>
          <w:szCs w:val="24"/>
          <w:lang w:val="en-US"/>
        </w:rPr>
        <w:t xml:space="preserve"> </w:t>
      </w:r>
      <w:r w:rsidRPr="00060187">
        <w:rPr>
          <w:rFonts w:ascii="Times New Roman" w:hAnsi="Times New Roman" w:cs="Times New Roman"/>
          <w:i/>
          <w:iCs/>
          <w:sz w:val="24"/>
          <w:szCs w:val="24"/>
          <w:lang w:val="en-US"/>
        </w:rPr>
        <w:t>Parasitology,</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122,</w:t>
      </w:r>
      <w:r w:rsidRPr="00060187">
        <w:rPr>
          <w:rFonts w:ascii="Times New Roman" w:hAnsi="Times New Roman" w:cs="Times New Roman"/>
          <w:sz w:val="24"/>
          <w:szCs w:val="24"/>
          <w:lang w:val="en-US"/>
        </w:rPr>
        <w:t xml:space="preserve"> 563-569.</w:t>
      </w:r>
    </w:p>
    <w:p w14:paraId="63A358F3"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r w:rsidRPr="00060187">
        <w:rPr>
          <w:rFonts w:ascii="Times New Roman" w:hAnsi="Times New Roman" w:cs="Times New Roman"/>
          <w:sz w:val="24"/>
          <w:szCs w:val="24"/>
          <w:lang w:val="en-US"/>
        </w:rPr>
        <w:t xml:space="preserve">Elton, C.S. (1958) </w:t>
      </w:r>
      <w:proofErr w:type="gramStart"/>
      <w:r w:rsidRPr="00060187">
        <w:rPr>
          <w:rFonts w:ascii="Times New Roman" w:hAnsi="Times New Roman" w:cs="Times New Roman"/>
          <w:sz w:val="24"/>
          <w:szCs w:val="24"/>
          <w:lang w:val="en-US"/>
        </w:rPr>
        <w:t>The</w:t>
      </w:r>
      <w:proofErr w:type="gramEnd"/>
      <w:r w:rsidRPr="00060187">
        <w:rPr>
          <w:rFonts w:ascii="Times New Roman" w:hAnsi="Times New Roman" w:cs="Times New Roman"/>
          <w:sz w:val="24"/>
          <w:szCs w:val="24"/>
          <w:lang w:val="en-US"/>
        </w:rPr>
        <w:t xml:space="preserve"> ecology of invasions by plants and animals. </w:t>
      </w:r>
      <w:r w:rsidRPr="00060187">
        <w:rPr>
          <w:rFonts w:ascii="Times New Roman" w:hAnsi="Times New Roman" w:cs="Times New Roman"/>
          <w:i/>
          <w:iCs/>
          <w:sz w:val="24"/>
          <w:szCs w:val="24"/>
          <w:lang w:val="en-US"/>
        </w:rPr>
        <w:t>Methuen, London,</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18</w:t>
      </w:r>
      <w:r w:rsidRPr="00060187">
        <w:rPr>
          <w:rFonts w:ascii="Times New Roman" w:hAnsi="Times New Roman" w:cs="Times New Roman"/>
          <w:sz w:val="24"/>
          <w:szCs w:val="24"/>
          <w:lang w:val="en-US"/>
        </w:rPr>
        <w:t>.</w:t>
      </w:r>
    </w:p>
    <w:p w14:paraId="0C984988"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spellStart"/>
      <w:r w:rsidRPr="00060187">
        <w:rPr>
          <w:rFonts w:ascii="Times New Roman" w:hAnsi="Times New Roman" w:cs="Times New Roman"/>
          <w:sz w:val="24"/>
          <w:szCs w:val="24"/>
          <w:lang w:val="en-US"/>
        </w:rPr>
        <w:t>Facelli</w:t>
      </w:r>
      <w:proofErr w:type="spellEnd"/>
      <w:r w:rsidRPr="00060187">
        <w:rPr>
          <w:rFonts w:ascii="Times New Roman" w:hAnsi="Times New Roman" w:cs="Times New Roman"/>
          <w:sz w:val="24"/>
          <w:szCs w:val="24"/>
          <w:lang w:val="en-US"/>
        </w:rPr>
        <w:t xml:space="preserve">, J.M. &amp; Pickett, S.T. (1991) Plant litter: its dynamics and effects on plant community structure. </w:t>
      </w:r>
      <w:r w:rsidRPr="00060187">
        <w:rPr>
          <w:rFonts w:ascii="Times New Roman" w:hAnsi="Times New Roman" w:cs="Times New Roman"/>
          <w:i/>
          <w:iCs/>
          <w:sz w:val="24"/>
          <w:szCs w:val="24"/>
          <w:lang w:val="en-US"/>
        </w:rPr>
        <w:t>The Botanical Review,</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57,</w:t>
      </w:r>
      <w:r w:rsidRPr="00060187">
        <w:rPr>
          <w:rFonts w:ascii="Times New Roman" w:hAnsi="Times New Roman" w:cs="Times New Roman"/>
          <w:sz w:val="24"/>
          <w:szCs w:val="24"/>
          <w:lang w:val="en-US"/>
        </w:rPr>
        <w:t xml:space="preserve"> 1-32.</w:t>
      </w:r>
    </w:p>
    <w:p w14:paraId="4949A56C"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r w:rsidRPr="00060187">
        <w:rPr>
          <w:rFonts w:ascii="Times New Roman" w:hAnsi="Times New Roman" w:cs="Times New Roman"/>
          <w:sz w:val="24"/>
          <w:szCs w:val="24"/>
          <w:lang w:val="en-US"/>
        </w:rPr>
        <w:t xml:space="preserve">Flory, S.L. &amp; Clay, K. (2010) Non-native grass invasion alters native plant composition in experimental communities. </w:t>
      </w:r>
      <w:r w:rsidRPr="00060187">
        <w:rPr>
          <w:rFonts w:ascii="Times New Roman" w:hAnsi="Times New Roman" w:cs="Times New Roman"/>
          <w:i/>
          <w:iCs/>
          <w:sz w:val="24"/>
          <w:szCs w:val="24"/>
          <w:lang w:val="en-US"/>
        </w:rPr>
        <w:t>Biological Invasions,</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12,</w:t>
      </w:r>
      <w:r w:rsidRPr="00060187">
        <w:rPr>
          <w:rFonts w:ascii="Times New Roman" w:hAnsi="Times New Roman" w:cs="Times New Roman"/>
          <w:sz w:val="24"/>
          <w:szCs w:val="24"/>
          <w:lang w:val="en-US"/>
        </w:rPr>
        <w:t xml:space="preserve"> 1285-1294.</w:t>
      </w:r>
    </w:p>
    <w:p w14:paraId="295BF0DC"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gramStart"/>
      <w:r w:rsidRPr="00060187">
        <w:rPr>
          <w:rFonts w:ascii="Times New Roman" w:hAnsi="Times New Roman" w:cs="Times New Roman"/>
          <w:sz w:val="24"/>
          <w:szCs w:val="24"/>
          <w:lang w:val="en-US"/>
        </w:rPr>
        <w:t xml:space="preserve">Funk, J.L. &amp; </w:t>
      </w:r>
      <w:proofErr w:type="spellStart"/>
      <w:r w:rsidRPr="00060187">
        <w:rPr>
          <w:rFonts w:ascii="Times New Roman" w:hAnsi="Times New Roman" w:cs="Times New Roman"/>
          <w:sz w:val="24"/>
          <w:szCs w:val="24"/>
          <w:lang w:val="en-US"/>
        </w:rPr>
        <w:t>Vitousek</w:t>
      </w:r>
      <w:proofErr w:type="spellEnd"/>
      <w:r w:rsidRPr="00060187">
        <w:rPr>
          <w:rFonts w:ascii="Times New Roman" w:hAnsi="Times New Roman" w:cs="Times New Roman"/>
          <w:sz w:val="24"/>
          <w:szCs w:val="24"/>
          <w:lang w:val="en-US"/>
        </w:rPr>
        <w:t>, P.M. (2007) Resource-use efficiency and plant invasion in low-resource systems.</w:t>
      </w:r>
      <w:proofErr w:type="gramEnd"/>
      <w:r w:rsidRPr="00060187">
        <w:rPr>
          <w:rFonts w:ascii="Times New Roman" w:hAnsi="Times New Roman" w:cs="Times New Roman"/>
          <w:sz w:val="24"/>
          <w:szCs w:val="24"/>
          <w:lang w:val="en-US"/>
        </w:rPr>
        <w:t xml:space="preserve"> </w:t>
      </w:r>
      <w:r w:rsidRPr="00060187">
        <w:rPr>
          <w:rFonts w:ascii="Times New Roman" w:hAnsi="Times New Roman" w:cs="Times New Roman"/>
          <w:i/>
          <w:iCs/>
          <w:sz w:val="24"/>
          <w:szCs w:val="24"/>
          <w:lang w:val="en-US"/>
        </w:rPr>
        <w:t>Nature,</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446,</w:t>
      </w:r>
      <w:r w:rsidRPr="00060187">
        <w:rPr>
          <w:rFonts w:ascii="Times New Roman" w:hAnsi="Times New Roman" w:cs="Times New Roman"/>
          <w:sz w:val="24"/>
          <w:szCs w:val="24"/>
          <w:lang w:val="en-US"/>
        </w:rPr>
        <w:t xml:space="preserve"> 1079-1081.</w:t>
      </w:r>
    </w:p>
    <w:p w14:paraId="4733EC7B"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gramStart"/>
      <w:r w:rsidRPr="00060187">
        <w:rPr>
          <w:rFonts w:ascii="Times New Roman" w:hAnsi="Times New Roman" w:cs="Times New Roman"/>
          <w:sz w:val="24"/>
          <w:szCs w:val="24"/>
          <w:lang w:val="en-US"/>
        </w:rPr>
        <w:t>Gilbert, B. &amp; Levine, J.M. (2013) Plant invasions and extinction debts.</w:t>
      </w:r>
      <w:proofErr w:type="gramEnd"/>
      <w:r w:rsidRPr="00060187">
        <w:rPr>
          <w:rFonts w:ascii="Times New Roman" w:hAnsi="Times New Roman" w:cs="Times New Roman"/>
          <w:sz w:val="24"/>
          <w:szCs w:val="24"/>
          <w:lang w:val="en-US"/>
        </w:rPr>
        <w:t xml:space="preserve"> </w:t>
      </w:r>
      <w:r w:rsidRPr="00060187">
        <w:rPr>
          <w:rFonts w:ascii="Times New Roman" w:hAnsi="Times New Roman" w:cs="Times New Roman"/>
          <w:i/>
          <w:iCs/>
          <w:sz w:val="24"/>
          <w:szCs w:val="24"/>
          <w:lang w:val="en-US"/>
        </w:rPr>
        <w:t>Proceedings of the National Academy of Sciences,</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110,</w:t>
      </w:r>
      <w:r w:rsidRPr="00060187">
        <w:rPr>
          <w:rFonts w:ascii="Times New Roman" w:hAnsi="Times New Roman" w:cs="Times New Roman"/>
          <w:sz w:val="24"/>
          <w:szCs w:val="24"/>
          <w:lang w:val="en-US"/>
        </w:rPr>
        <w:t xml:space="preserve"> 1744-1749.</w:t>
      </w:r>
    </w:p>
    <w:p w14:paraId="6C566D07" w14:textId="0A57CBE2"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spellStart"/>
      <w:proofErr w:type="gramStart"/>
      <w:r w:rsidRPr="00060187">
        <w:rPr>
          <w:rFonts w:ascii="Times New Roman" w:hAnsi="Times New Roman" w:cs="Times New Roman"/>
          <w:sz w:val="24"/>
          <w:szCs w:val="24"/>
          <w:lang w:val="en-US"/>
        </w:rPr>
        <w:t>Hobbie</w:t>
      </w:r>
      <w:proofErr w:type="spellEnd"/>
      <w:r w:rsidRPr="00060187">
        <w:rPr>
          <w:rFonts w:ascii="Times New Roman" w:hAnsi="Times New Roman" w:cs="Times New Roman"/>
          <w:sz w:val="24"/>
          <w:szCs w:val="24"/>
          <w:lang w:val="en-US"/>
        </w:rPr>
        <w:t>, S.E. (1992) Effects of plant species on nutrient cycling.</w:t>
      </w:r>
      <w:proofErr w:type="gramEnd"/>
      <w:r w:rsidRPr="00060187">
        <w:rPr>
          <w:rFonts w:ascii="Times New Roman" w:hAnsi="Times New Roman" w:cs="Times New Roman"/>
          <w:sz w:val="24"/>
          <w:szCs w:val="24"/>
          <w:lang w:val="en-US"/>
        </w:rPr>
        <w:t xml:space="preserve"> </w:t>
      </w:r>
      <w:r w:rsidRPr="00060187">
        <w:rPr>
          <w:rFonts w:ascii="Times New Roman" w:hAnsi="Times New Roman" w:cs="Times New Roman"/>
          <w:i/>
          <w:iCs/>
          <w:sz w:val="24"/>
          <w:szCs w:val="24"/>
          <w:lang w:val="en-US"/>
        </w:rPr>
        <w:t xml:space="preserve">Trends in </w:t>
      </w:r>
      <w:r w:rsidR="00B27A74">
        <w:rPr>
          <w:rFonts w:ascii="Times New Roman" w:hAnsi="Times New Roman" w:cs="Times New Roman"/>
          <w:i/>
          <w:iCs/>
          <w:sz w:val="24"/>
          <w:szCs w:val="24"/>
          <w:lang w:val="en-US"/>
        </w:rPr>
        <w:t>E</w:t>
      </w:r>
      <w:r w:rsidRPr="00060187">
        <w:rPr>
          <w:rFonts w:ascii="Times New Roman" w:hAnsi="Times New Roman" w:cs="Times New Roman"/>
          <w:i/>
          <w:iCs/>
          <w:sz w:val="24"/>
          <w:szCs w:val="24"/>
          <w:lang w:val="en-US"/>
        </w:rPr>
        <w:t xml:space="preserve">cology &amp; </w:t>
      </w:r>
      <w:r w:rsidR="00B27A74">
        <w:rPr>
          <w:rFonts w:ascii="Times New Roman" w:hAnsi="Times New Roman" w:cs="Times New Roman"/>
          <w:i/>
          <w:iCs/>
          <w:sz w:val="24"/>
          <w:szCs w:val="24"/>
          <w:lang w:val="en-US"/>
        </w:rPr>
        <w:t>E</w:t>
      </w:r>
      <w:r w:rsidRPr="00060187">
        <w:rPr>
          <w:rFonts w:ascii="Times New Roman" w:hAnsi="Times New Roman" w:cs="Times New Roman"/>
          <w:i/>
          <w:iCs/>
          <w:sz w:val="24"/>
          <w:szCs w:val="24"/>
          <w:lang w:val="en-US"/>
        </w:rPr>
        <w:t>volution,</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7,</w:t>
      </w:r>
      <w:r w:rsidRPr="00060187">
        <w:rPr>
          <w:rFonts w:ascii="Times New Roman" w:hAnsi="Times New Roman" w:cs="Times New Roman"/>
          <w:sz w:val="24"/>
          <w:szCs w:val="24"/>
          <w:lang w:val="en-US"/>
        </w:rPr>
        <w:t xml:space="preserve"> 336-339.</w:t>
      </w:r>
    </w:p>
    <w:p w14:paraId="5DE4911A"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gramStart"/>
      <w:r w:rsidRPr="00060187">
        <w:rPr>
          <w:rFonts w:ascii="Times New Roman" w:hAnsi="Times New Roman" w:cs="Times New Roman"/>
          <w:sz w:val="24"/>
          <w:szCs w:val="24"/>
          <w:lang w:val="en-US"/>
        </w:rPr>
        <w:t>Hobbs, R.J. &amp; Mooney, H.A. (1991) Effects of rainfall variability and gopher disturbance on serpentine annual grassland dynamics.</w:t>
      </w:r>
      <w:proofErr w:type="gramEnd"/>
      <w:r w:rsidRPr="00060187">
        <w:rPr>
          <w:rFonts w:ascii="Times New Roman" w:hAnsi="Times New Roman" w:cs="Times New Roman"/>
          <w:sz w:val="24"/>
          <w:szCs w:val="24"/>
          <w:lang w:val="en-US"/>
        </w:rPr>
        <w:t xml:space="preserve"> </w:t>
      </w:r>
      <w:r w:rsidRPr="00060187">
        <w:rPr>
          <w:rFonts w:ascii="Times New Roman" w:hAnsi="Times New Roman" w:cs="Times New Roman"/>
          <w:i/>
          <w:iCs/>
          <w:sz w:val="24"/>
          <w:szCs w:val="24"/>
          <w:lang w:val="en-US"/>
        </w:rPr>
        <w:t>Ecology</w:t>
      </w:r>
      <w:r w:rsidRPr="00060187">
        <w:rPr>
          <w:rFonts w:ascii="Times New Roman" w:hAnsi="Times New Roman" w:cs="Times New Roman"/>
          <w:b/>
          <w:bCs/>
          <w:sz w:val="24"/>
          <w:szCs w:val="24"/>
          <w:lang w:val="en-US"/>
        </w:rPr>
        <w:t>,</w:t>
      </w:r>
      <w:r w:rsidRPr="00060187">
        <w:rPr>
          <w:rFonts w:ascii="Times New Roman" w:hAnsi="Times New Roman" w:cs="Times New Roman"/>
          <w:sz w:val="24"/>
          <w:szCs w:val="24"/>
          <w:lang w:val="en-US"/>
        </w:rPr>
        <w:t xml:space="preserve"> 59-68.</w:t>
      </w:r>
    </w:p>
    <w:p w14:paraId="249F786D"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spellStart"/>
      <w:r w:rsidRPr="00060187">
        <w:rPr>
          <w:rFonts w:ascii="Times New Roman" w:hAnsi="Times New Roman" w:cs="Times New Roman"/>
          <w:sz w:val="24"/>
          <w:szCs w:val="24"/>
          <w:lang w:val="en-US"/>
        </w:rPr>
        <w:t>Holle</w:t>
      </w:r>
      <w:proofErr w:type="spellEnd"/>
      <w:r w:rsidRPr="00060187">
        <w:rPr>
          <w:rFonts w:ascii="Times New Roman" w:hAnsi="Times New Roman" w:cs="Times New Roman"/>
          <w:sz w:val="24"/>
          <w:szCs w:val="24"/>
          <w:lang w:val="en-US"/>
        </w:rPr>
        <w:t xml:space="preserve">, B.V. &amp; </w:t>
      </w:r>
      <w:proofErr w:type="spellStart"/>
      <w:r w:rsidRPr="00060187">
        <w:rPr>
          <w:rFonts w:ascii="Times New Roman" w:hAnsi="Times New Roman" w:cs="Times New Roman"/>
          <w:sz w:val="24"/>
          <w:szCs w:val="24"/>
          <w:lang w:val="en-US"/>
        </w:rPr>
        <w:t>Simberloff</w:t>
      </w:r>
      <w:proofErr w:type="spellEnd"/>
      <w:r w:rsidRPr="00060187">
        <w:rPr>
          <w:rFonts w:ascii="Times New Roman" w:hAnsi="Times New Roman" w:cs="Times New Roman"/>
          <w:sz w:val="24"/>
          <w:szCs w:val="24"/>
          <w:lang w:val="en-US"/>
        </w:rPr>
        <w:t xml:space="preserve">, D. (2005) Ecological resistance to biological invasion overwhelmed by propagule pressure. </w:t>
      </w:r>
      <w:proofErr w:type="gramStart"/>
      <w:r w:rsidRPr="00060187">
        <w:rPr>
          <w:rFonts w:ascii="Times New Roman" w:hAnsi="Times New Roman" w:cs="Times New Roman"/>
          <w:i/>
          <w:iCs/>
          <w:sz w:val="24"/>
          <w:szCs w:val="24"/>
          <w:lang w:val="en-US"/>
        </w:rPr>
        <w:t>Ecology,</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86,</w:t>
      </w:r>
      <w:r w:rsidRPr="00060187">
        <w:rPr>
          <w:rFonts w:ascii="Times New Roman" w:hAnsi="Times New Roman" w:cs="Times New Roman"/>
          <w:sz w:val="24"/>
          <w:szCs w:val="24"/>
          <w:lang w:val="en-US"/>
        </w:rPr>
        <w:t xml:space="preserve"> 3212-3218.</w:t>
      </w:r>
      <w:proofErr w:type="gramEnd"/>
    </w:p>
    <w:p w14:paraId="49F8797A"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r w:rsidRPr="00060187">
        <w:rPr>
          <w:rFonts w:ascii="Times New Roman" w:hAnsi="Times New Roman" w:cs="Times New Roman"/>
          <w:sz w:val="24"/>
          <w:szCs w:val="24"/>
          <w:lang w:val="en-US"/>
        </w:rPr>
        <w:t xml:space="preserve">Hoyle, G.L., </w:t>
      </w:r>
      <w:proofErr w:type="spellStart"/>
      <w:r w:rsidRPr="00060187">
        <w:rPr>
          <w:rFonts w:ascii="Times New Roman" w:hAnsi="Times New Roman" w:cs="Times New Roman"/>
          <w:sz w:val="24"/>
          <w:szCs w:val="24"/>
          <w:lang w:val="en-US"/>
        </w:rPr>
        <w:t>Daws</w:t>
      </w:r>
      <w:proofErr w:type="spellEnd"/>
      <w:r w:rsidRPr="00060187">
        <w:rPr>
          <w:rFonts w:ascii="Times New Roman" w:hAnsi="Times New Roman" w:cs="Times New Roman"/>
          <w:sz w:val="24"/>
          <w:szCs w:val="24"/>
          <w:lang w:val="en-US"/>
        </w:rPr>
        <w:t xml:space="preserve">, M.I., Steadman, K.J. &amp; Adkins, S.W. (2008) Pre-and post-harvest influences on physiological dormancy alleviation of an Australian </w:t>
      </w:r>
      <w:proofErr w:type="spellStart"/>
      <w:r w:rsidRPr="00060187">
        <w:rPr>
          <w:rFonts w:ascii="Times New Roman" w:hAnsi="Times New Roman" w:cs="Times New Roman"/>
          <w:sz w:val="24"/>
          <w:szCs w:val="24"/>
          <w:lang w:val="en-US"/>
        </w:rPr>
        <w:t>Asteraceae</w:t>
      </w:r>
      <w:proofErr w:type="spellEnd"/>
      <w:r w:rsidRPr="00060187">
        <w:rPr>
          <w:rFonts w:ascii="Times New Roman" w:hAnsi="Times New Roman" w:cs="Times New Roman"/>
          <w:sz w:val="24"/>
          <w:szCs w:val="24"/>
          <w:lang w:val="en-US"/>
        </w:rPr>
        <w:t xml:space="preserve"> species: </w:t>
      </w:r>
      <w:proofErr w:type="spellStart"/>
      <w:r w:rsidRPr="00060187">
        <w:rPr>
          <w:rFonts w:ascii="Times New Roman" w:hAnsi="Times New Roman" w:cs="Times New Roman"/>
          <w:sz w:val="24"/>
          <w:szCs w:val="24"/>
          <w:lang w:val="en-US"/>
        </w:rPr>
        <w:t>Actinobole</w:t>
      </w:r>
      <w:proofErr w:type="spellEnd"/>
      <w:r w:rsidRPr="00060187">
        <w:rPr>
          <w:rFonts w:ascii="Times New Roman" w:hAnsi="Times New Roman" w:cs="Times New Roman"/>
          <w:sz w:val="24"/>
          <w:szCs w:val="24"/>
          <w:lang w:val="en-US"/>
        </w:rPr>
        <w:t xml:space="preserve"> </w:t>
      </w:r>
      <w:proofErr w:type="spellStart"/>
      <w:r w:rsidRPr="00060187">
        <w:rPr>
          <w:rFonts w:ascii="Times New Roman" w:hAnsi="Times New Roman" w:cs="Times New Roman"/>
          <w:sz w:val="24"/>
          <w:szCs w:val="24"/>
          <w:lang w:val="en-US"/>
        </w:rPr>
        <w:t>uliginosum</w:t>
      </w:r>
      <w:proofErr w:type="spellEnd"/>
      <w:r w:rsidRPr="00060187">
        <w:rPr>
          <w:rFonts w:ascii="Times New Roman" w:hAnsi="Times New Roman" w:cs="Times New Roman"/>
          <w:sz w:val="24"/>
          <w:szCs w:val="24"/>
          <w:lang w:val="en-US"/>
        </w:rPr>
        <w:t xml:space="preserve"> (A. Gray) H. </w:t>
      </w:r>
      <w:proofErr w:type="spellStart"/>
      <w:r w:rsidRPr="00060187">
        <w:rPr>
          <w:rFonts w:ascii="Times New Roman" w:hAnsi="Times New Roman" w:cs="Times New Roman"/>
          <w:sz w:val="24"/>
          <w:szCs w:val="24"/>
          <w:lang w:val="en-US"/>
        </w:rPr>
        <w:t>Eichler</w:t>
      </w:r>
      <w:proofErr w:type="spellEnd"/>
      <w:r w:rsidRPr="00060187">
        <w:rPr>
          <w:rFonts w:ascii="Times New Roman" w:hAnsi="Times New Roman" w:cs="Times New Roman"/>
          <w:sz w:val="24"/>
          <w:szCs w:val="24"/>
          <w:lang w:val="en-US"/>
        </w:rPr>
        <w:t xml:space="preserve">. </w:t>
      </w:r>
      <w:r w:rsidRPr="00060187">
        <w:rPr>
          <w:rFonts w:ascii="Times New Roman" w:hAnsi="Times New Roman" w:cs="Times New Roman"/>
          <w:i/>
          <w:iCs/>
          <w:sz w:val="24"/>
          <w:szCs w:val="24"/>
          <w:lang w:val="en-US"/>
        </w:rPr>
        <w:t>Seed Science Research,</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18,</w:t>
      </w:r>
      <w:r w:rsidRPr="00060187">
        <w:rPr>
          <w:rFonts w:ascii="Times New Roman" w:hAnsi="Times New Roman" w:cs="Times New Roman"/>
          <w:sz w:val="24"/>
          <w:szCs w:val="24"/>
          <w:lang w:val="en-US"/>
        </w:rPr>
        <w:t xml:space="preserve"> 191-199.</w:t>
      </w:r>
    </w:p>
    <w:p w14:paraId="62755F12"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spellStart"/>
      <w:r w:rsidRPr="00060187">
        <w:rPr>
          <w:rFonts w:ascii="Times New Roman" w:hAnsi="Times New Roman" w:cs="Times New Roman"/>
          <w:sz w:val="24"/>
          <w:szCs w:val="24"/>
          <w:lang w:val="en-US"/>
        </w:rPr>
        <w:t>Jasrotia</w:t>
      </w:r>
      <w:proofErr w:type="spellEnd"/>
      <w:r w:rsidRPr="00060187">
        <w:rPr>
          <w:rFonts w:ascii="Times New Roman" w:hAnsi="Times New Roman" w:cs="Times New Roman"/>
          <w:sz w:val="24"/>
          <w:szCs w:val="24"/>
          <w:lang w:val="en-US"/>
        </w:rPr>
        <w:t xml:space="preserve">, P., </w:t>
      </w:r>
      <w:proofErr w:type="spellStart"/>
      <w:r w:rsidRPr="00060187">
        <w:rPr>
          <w:rFonts w:ascii="Times New Roman" w:hAnsi="Times New Roman" w:cs="Times New Roman"/>
          <w:sz w:val="24"/>
          <w:szCs w:val="24"/>
          <w:lang w:val="en-US"/>
        </w:rPr>
        <w:t>McSwiney</w:t>
      </w:r>
      <w:proofErr w:type="spellEnd"/>
      <w:r w:rsidRPr="00060187">
        <w:rPr>
          <w:rFonts w:ascii="Times New Roman" w:hAnsi="Times New Roman" w:cs="Times New Roman"/>
          <w:sz w:val="24"/>
          <w:szCs w:val="24"/>
          <w:lang w:val="en-US"/>
        </w:rPr>
        <w:t xml:space="preserve">, C. (2008) Ion Exchange Resin Strips to Estimate Nitrogen Availability. </w:t>
      </w:r>
      <w:proofErr w:type="gramStart"/>
      <w:r w:rsidRPr="00060187">
        <w:rPr>
          <w:rFonts w:ascii="Times New Roman" w:hAnsi="Times New Roman" w:cs="Times New Roman"/>
          <w:i/>
          <w:iCs/>
          <w:sz w:val="24"/>
          <w:szCs w:val="24"/>
          <w:lang w:val="en-US"/>
        </w:rPr>
        <w:t>Protocols</w:t>
      </w:r>
      <w:r w:rsidRPr="00060187">
        <w:rPr>
          <w:rFonts w:ascii="Times New Roman" w:hAnsi="Times New Roman" w:cs="Times New Roman"/>
          <w:sz w:val="24"/>
          <w:szCs w:val="24"/>
          <w:lang w:val="en-US"/>
        </w:rPr>
        <w:t>.</w:t>
      </w:r>
      <w:proofErr w:type="gramEnd"/>
      <w:r w:rsidRPr="00060187">
        <w:rPr>
          <w:rFonts w:ascii="Times New Roman" w:hAnsi="Times New Roman" w:cs="Times New Roman"/>
          <w:i/>
          <w:iCs/>
          <w:sz w:val="24"/>
          <w:szCs w:val="24"/>
          <w:lang w:val="en-US"/>
        </w:rPr>
        <w:t xml:space="preserve"> </w:t>
      </w:r>
      <w:proofErr w:type="gramStart"/>
      <w:r w:rsidRPr="00060187">
        <w:rPr>
          <w:rFonts w:ascii="Times New Roman" w:hAnsi="Times New Roman" w:cs="Times New Roman"/>
          <w:sz w:val="24"/>
          <w:szCs w:val="24"/>
          <w:lang w:val="en-US"/>
        </w:rPr>
        <w:t>Michigan State University, Kellogg Biological Station LTER.</w:t>
      </w:r>
      <w:proofErr w:type="gramEnd"/>
    </w:p>
    <w:p w14:paraId="4BCD276E"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r w:rsidRPr="00060187">
        <w:rPr>
          <w:rFonts w:ascii="Times New Roman" w:hAnsi="Times New Roman" w:cs="Times New Roman"/>
          <w:sz w:val="24"/>
          <w:szCs w:val="24"/>
          <w:lang w:val="en-US"/>
        </w:rPr>
        <w:t xml:space="preserve">Jordan, N., Larson, D. &amp; </w:t>
      </w:r>
      <w:proofErr w:type="spellStart"/>
      <w:r w:rsidRPr="00060187">
        <w:rPr>
          <w:rFonts w:ascii="Times New Roman" w:hAnsi="Times New Roman" w:cs="Times New Roman"/>
          <w:sz w:val="24"/>
          <w:szCs w:val="24"/>
          <w:lang w:val="en-US"/>
        </w:rPr>
        <w:t>Huerd</w:t>
      </w:r>
      <w:proofErr w:type="spellEnd"/>
      <w:r w:rsidRPr="00060187">
        <w:rPr>
          <w:rFonts w:ascii="Times New Roman" w:hAnsi="Times New Roman" w:cs="Times New Roman"/>
          <w:sz w:val="24"/>
          <w:szCs w:val="24"/>
          <w:lang w:val="en-US"/>
        </w:rPr>
        <w:t xml:space="preserve">, S. (2008) Soil modification by invasive plants: effects on native and invasive species of mixed-grass prairies. </w:t>
      </w:r>
      <w:r w:rsidRPr="00060187">
        <w:rPr>
          <w:rFonts w:ascii="Times New Roman" w:hAnsi="Times New Roman" w:cs="Times New Roman"/>
          <w:i/>
          <w:iCs/>
          <w:sz w:val="24"/>
          <w:szCs w:val="24"/>
          <w:lang w:val="en-US"/>
        </w:rPr>
        <w:t>Biological Invasions,</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10,</w:t>
      </w:r>
      <w:r w:rsidRPr="00060187">
        <w:rPr>
          <w:rFonts w:ascii="Times New Roman" w:hAnsi="Times New Roman" w:cs="Times New Roman"/>
          <w:sz w:val="24"/>
          <w:szCs w:val="24"/>
          <w:lang w:val="en-US"/>
        </w:rPr>
        <w:t xml:space="preserve"> 177-190.</w:t>
      </w:r>
    </w:p>
    <w:p w14:paraId="186E8466"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spellStart"/>
      <w:proofErr w:type="gramStart"/>
      <w:r w:rsidRPr="00060187">
        <w:rPr>
          <w:rFonts w:ascii="Times New Roman" w:hAnsi="Times New Roman" w:cs="Times New Roman"/>
          <w:sz w:val="24"/>
          <w:szCs w:val="24"/>
          <w:lang w:val="en-US"/>
        </w:rPr>
        <w:t>Kanowski</w:t>
      </w:r>
      <w:proofErr w:type="spellEnd"/>
      <w:r w:rsidRPr="00060187">
        <w:rPr>
          <w:rFonts w:ascii="Times New Roman" w:hAnsi="Times New Roman" w:cs="Times New Roman"/>
          <w:sz w:val="24"/>
          <w:szCs w:val="24"/>
          <w:lang w:val="en-US"/>
        </w:rPr>
        <w:t xml:space="preserve">, J., </w:t>
      </w:r>
      <w:proofErr w:type="spellStart"/>
      <w:r w:rsidRPr="00060187">
        <w:rPr>
          <w:rFonts w:ascii="Times New Roman" w:hAnsi="Times New Roman" w:cs="Times New Roman"/>
          <w:sz w:val="24"/>
          <w:szCs w:val="24"/>
          <w:lang w:val="en-US"/>
        </w:rPr>
        <w:t>Catterall</w:t>
      </w:r>
      <w:proofErr w:type="spellEnd"/>
      <w:r w:rsidRPr="00060187">
        <w:rPr>
          <w:rFonts w:ascii="Times New Roman" w:hAnsi="Times New Roman" w:cs="Times New Roman"/>
          <w:sz w:val="24"/>
          <w:szCs w:val="24"/>
          <w:lang w:val="en-US"/>
        </w:rPr>
        <w:t xml:space="preserve">, C.P. &amp; </w:t>
      </w:r>
      <w:proofErr w:type="spellStart"/>
      <w:r w:rsidRPr="00060187">
        <w:rPr>
          <w:rFonts w:ascii="Times New Roman" w:hAnsi="Times New Roman" w:cs="Times New Roman"/>
          <w:sz w:val="24"/>
          <w:szCs w:val="24"/>
          <w:lang w:val="en-US"/>
        </w:rPr>
        <w:t>Neilan</w:t>
      </w:r>
      <w:proofErr w:type="spellEnd"/>
      <w:r w:rsidRPr="00060187">
        <w:rPr>
          <w:rFonts w:ascii="Times New Roman" w:hAnsi="Times New Roman" w:cs="Times New Roman"/>
          <w:sz w:val="24"/>
          <w:szCs w:val="24"/>
          <w:lang w:val="en-US"/>
        </w:rPr>
        <w:t>, W. (2008) Potential value of weedy regrowth for rainforest restoration.</w:t>
      </w:r>
      <w:proofErr w:type="gramEnd"/>
      <w:r w:rsidRPr="00060187">
        <w:rPr>
          <w:rFonts w:ascii="Times New Roman" w:hAnsi="Times New Roman" w:cs="Times New Roman"/>
          <w:sz w:val="24"/>
          <w:szCs w:val="24"/>
          <w:lang w:val="en-US"/>
        </w:rPr>
        <w:t xml:space="preserve"> </w:t>
      </w:r>
      <w:r w:rsidRPr="00060187">
        <w:rPr>
          <w:rFonts w:ascii="Times New Roman" w:hAnsi="Times New Roman" w:cs="Times New Roman"/>
          <w:i/>
          <w:iCs/>
          <w:sz w:val="24"/>
          <w:szCs w:val="24"/>
          <w:lang w:val="en-US"/>
        </w:rPr>
        <w:t>Ecological Management &amp; Restoration,</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9,</w:t>
      </w:r>
      <w:r w:rsidRPr="00060187">
        <w:rPr>
          <w:rFonts w:ascii="Times New Roman" w:hAnsi="Times New Roman" w:cs="Times New Roman"/>
          <w:sz w:val="24"/>
          <w:szCs w:val="24"/>
          <w:lang w:val="en-US"/>
        </w:rPr>
        <w:t xml:space="preserve"> 88-99.</w:t>
      </w:r>
    </w:p>
    <w:p w14:paraId="62DA03EF"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r w:rsidRPr="00060187">
        <w:rPr>
          <w:rFonts w:ascii="Times New Roman" w:hAnsi="Times New Roman" w:cs="Times New Roman"/>
          <w:sz w:val="24"/>
          <w:szCs w:val="24"/>
          <w:lang w:val="en-US"/>
        </w:rPr>
        <w:lastRenderedPageBreak/>
        <w:t xml:space="preserve">Knight, K., </w:t>
      </w:r>
      <w:proofErr w:type="spellStart"/>
      <w:r w:rsidRPr="00060187">
        <w:rPr>
          <w:rFonts w:ascii="Times New Roman" w:hAnsi="Times New Roman" w:cs="Times New Roman"/>
          <w:sz w:val="24"/>
          <w:szCs w:val="24"/>
          <w:lang w:val="en-US"/>
        </w:rPr>
        <w:t>Kurylo</w:t>
      </w:r>
      <w:proofErr w:type="spellEnd"/>
      <w:r w:rsidRPr="00060187">
        <w:rPr>
          <w:rFonts w:ascii="Times New Roman" w:hAnsi="Times New Roman" w:cs="Times New Roman"/>
          <w:sz w:val="24"/>
          <w:szCs w:val="24"/>
          <w:lang w:val="en-US"/>
        </w:rPr>
        <w:t xml:space="preserve">, J., </w:t>
      </w:r>
      <w:proofErr w:type="spellStart"/>
      <w:r w:rsidRPr="00060187">
        <w:rPr>
          <w:rFonts w:ascii="Times New Roman" w:hAnsi="Times New Roman" w:cs="Times New Roman"/>
          <w:sz w:val="24"/>
          <w:szCs w:val="24"/>
          <w:lang w:val="en-US"/>
        </w:rPr>
        <w:t>Endress</w:t>
      </w:r>
      <w:proofErr w:type="spellEnd"/>
      <w:r w:rsidRPr="00060187">
        <w:rPr>
          <w:rFonts w:ascii="Times New Roman" w:hAnsi="Times New Roman" w:cs="Times New Roman"/>
          <w:sz w:val="24"/>
          <w:szCs w:val="24"/>
          <w:lang w:val="en-US"/>
        </w:rPr>
        <w:t>, A., Stewart, J.R. &amp; Reich, P. (2007) Ecology and ecosystem impacts of common buckthorn (</w:t>
      </w:r>
      <w:proofErr w:type="spellStart"/>
      <w:r w:rsidRPr="00060187">
        <w:rPr>
          <w:rFonts w:ascii="Times New Roman" w:hAnsi="Times New Roman" w:cs="Times New Roman"/>
          <w:sz w:val="24"/>
          <w:szCs w:val="24"/>
          <w:lang w:val="en-US"/>
        </w:rPr>
        <w:t>Rhamnus</w:t>
      </w:r>
      <w:proofErr w:type="spellEnd"/>
      <w:r w:rsidRPr="00060187">
        <w:rPr>
          <w:rFonts w:ascii="Times New Roman" w:hAnsi="Times New Roman" w:cs="Times New Roman"/>
          <w:sz w:val="24"/>
          <w:szCs w:val="24"/>
          <w:lang w:val="en-US"/>
        </w:rPr>
        <w:t xml:space="preserve"> </w:t>
      </w:r>
      <w:proofErr w:type="spellStart"/>
      <w:r w:rsidRPr="00060187">
        <w:rPr>
          <w:rFonts w:ascii="Times New Roman" w:hAnsi="Times New Roman" w:cs="Times New Roman"/>
          <w:sz w:val="24"/>
          <w:szCs w:val="24"/>
          <w:lang w:val="en-US"/>
        </w:rPr>
        <w:t>cathartica</w:t>
      </w:r>
      <w:proofErr w:type="spellEnd"/>
      <w:r w:rsidRPr="00060187">
        <w:rPr>
          <w:rFonts w:ascii="Times New Roman" w:hAnsi="Times New Roman" w:cs="Times New Roman"/>
          <w:sz w:val="24"/>
          <w:szCs w:val="24"/>
          <w:lang w:val="en-US"/>
        </w:rPr>
        <w:t xml:space="preserve">): a review. </w:t>
      </w:r>
      <w:r w:rsidRPr="00060187">
        <w:rPr>
          <w:rFonts w:ascii="Times New Roman" w:hAnsi="Times New Roman" w:cs="Times New Roman"/>
          <w:i/>
          <w:iCs/>
          <w:sz w:val="24"/>
          <w:szCs w:val="24"/>
          <w:lang w:val="en-US"/>
        </w:rPr>
        <w:t>Biological Invasions,</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9,</w:t>
      </w:r>
      <w:r w:rsidRPr="00060187">
        <w:rPr>
          <w:rFonts w:ascii="Times New Roman" w:hAnsi="Times New Roman" w:cs="Times New Roman"/>
          <w:sz w:val="24"/>
          <w:szCs w:val="24"/>
          <w:lang w:val="en-US"/>
        </w:rPr>
        <w:t xml:space="preserve"> 925-937.</w:t>
      </w:r>
    </w:p>
    <w:p w14:paraId="60D5E195"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spellStart"/>
      <w:r w:rsidRPr="00060187">
        <w:rPr>
          <w:rFonts w:ascii="Times New Roman" w:hAnsi="Times New Roman" w:cs="Times New Roman"/>
          <w:sz w:val="24"/>
          <w:szCs w:val="24"/>
          <w:lang w:val="en-US"/>
        </w:rPr>
        <w:t>Kueffer</w:t>
      </w:r>
      <w:proofErr w:type="spellEnd"/>
      <w:r w:rsidRPr="00060187">
        <w:rPr>
          <w:rFonts w:ascii="Times New Roman" w:hAnsi="Times New Roman" w:cs="Times New Roman"/>
          <w:sz w:val="24"/>
          <w:szCs w:val="24"/>
          <w:lang w:val="en-US"/>
        </w:rPr>
        <w:t>, C., Schumacher, E., Fleischmann, K., Edwards, P.J. &amp; Dietz, H. (2007) Strong below</w:t>
      </w:r>
      <w:r w:rsidRPr="00060187">
        <w:rPr>
          <w:rFonts w:ascii="Cambria Math" w:hAnsi="Cambria Math" w:cs="Cambria Math"/>
          <w:sz w:val="24"/>
          <w:szCs w:val="24"/>
          <w:lang w:val="en-US"/>
        </w:rPr>
        <w:t>‐</w:t>
      </w:r>
      <w:r w:rsidRPr="00060187">
        <w:rPr>
          <w:rFonts w:ascii="Times New Roman" w:hAnsi="Times New Roman" w:cs="Times New Roman"/>
          <w:sz w:val="24"/>
          <w:szCs w:val="24"/>
          <w:lang w:val="en-US"/>
        </w:rPr>
        <w:t xml:space="preserve">ground competition shapes tree regeneration in invasive </w:t>
      </w:r>
      <w:proofErr w:type="spellStart"/>
      <w:r w:rsidRPr="00060187">
        <w:rPr>
          <w:rFonts w:ascii="Times New Roman" w:hAnsi="Times New Roman" w:cs="Times New Roman"/>
          <w:sz w:val="24"/>
          <w:szCs w:val="24"/>
          <w:lang w:val="en-US"/>
        </w:rPr>
        <w:t>Cinnamomum</w:t>
      </w:r>
      <w:proofErr w:type="spellEnd"/>
      <w:r w:rsidRPr="00060187">
        <w:rPr>
          <w:rFonts w:ascii="Times New Roman" w:hAnsi="Times New Roman" w:cs="Times New Roman"/>
          <w:sz w:val="24"/>
          <w:szCs w:val="24"/>
          <w:lang w:val="en-US"/>
        </w:rPr>
        <w:t xml:space="preserve"> </w:t>
      </w:r>
      <w:proofErr w:type="spellStart"/>
      <w:r w:rsidRPr="00060187">
        <w:rPr>
          <w:rFonts w:ascii="Times New Roman" w:hAnsi="Times New Roman" w:cs="Times New Roman"/>
          <w:sz w:val="24"/>
          <w:szCs w:val="24"/>
          <w:lang w:val="en-US"/>
        </w:rPr>
        <w:t>verum</w:t>
      </w:r>
      <w:proofErr w:type="spellEnd"/>
      <w:r w:rsidRPr="00060187">
        <w:rPr>
          <w:rFonts w:ascii="Times New Roman" w:hAnsi="Times New Roman" w:cs="Times New Roman"/>
          <w:sz w:val="24"/>
          <w:szCs w:val="24"/>
          <w:lang w:val="en-US"/>
        </w:rPr>
        <w:t xml:space="preserve"> forests. </w:t>
      </w:r>
      <w:r w:rsidRPr="00060187">
        <w:rPr>
          <w:rFonts w:ascii="Times New Roman" w:hAnsi="Times New Roman" w:cs="Times New Roman"/>
          <w:i/>
          <w:iCs/>
          <w:sz w:val="24"/>
          <w:szCs w:val="24"/>
          <w:lang w:val="en-US"/>
        </w:rPr>
        <w:t>Journal of Ecology,</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95,</w:t>
      </w:r>
      <w:r w:rsidRPr="00060187">
        <w:rPr>
          <w:rFonts w:ascii="Times New Roman" w:hAnsi="Times New Roman" w:cs="Times New Roman"/>
          <w:sz w:val="24"/>
          <w:szCs w:val="24"/>
          <w:lang w:val="en-US"/>
        </w:rPr>
        <w:t xml:space="preserve"> 273-282.</w:t>
      </w:r>
    </w:p>
    <w:p w14:paraId="083BF157"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r w:rsidRPr="00060187">
        <w:rPr>
          <w:rFonts w:ascii="Times New Roman" w:hAnsi="Times New Roman" w:cs="Times New Roman"/>
          <w:sz w:val="24"/>
          <w:szCs w:val="24"/>
          <w:lang w:val="en-US"/>
        </w:rPr>
        <w:t>Lai, H.R., Mayfield, M.M., Gay</w:t>
      </w:r>
      <w:r w:rsidRPr="00060187">
        <w:rPr>
          <w:rFonts w:ascii="Cambria Math" w:hAnsi="Cambria Math" w:cs="Cambria Math"/>
          <w:sz w:val="24"/>
          <w:szCs w:val="24"/>
          <w:lang w:val="en-US"/>
        </w:rPr>
        <w:t>‐</w:t>
      </w:r>
      <w:r w:rsidRPr="00060187">
        <w:rPr>
          <w:rFonts w:ascii="Times New Roman" w:hAnsi="Times New Roman" w:cs="Times New Roman"/>
          <w:sz w:val="24"/>
          <w:szCs w:val="24"/>
          <w:lang w:val="en-US"/>
        </w:rPr>
        <w:t>des</w:t>
      </w:r>
      <w:r w:rsidRPr="00060187">
        <w:rPr>
          <w:rFonts w:ascii="Cambria Math" w:hAnsi="Cambria Math" w:cs="Cambria Math"/>
          <w:sz w:val="24"/>
          <w:szCs w:val="24"/>
          <w:lang w:val="en-US"/>
        </w:rPr>
        <w:t>‐</w:t>
      </w:r>
      <w:proofErr w:type="spellStart"/>
      <w:r w:rsidRPr="00060187">
        <w:rPr>
          <w:rFonts w:ascii="Times New Roman" w:hAnsi="Times New Roman" w:cs="Times New Roman"/>
          <w:sz w:val="24"/>
          <w:szCs w:val="24"/>
          <w:lang w:val="en-US"/>
        </w:rPr>
        <w:t>combes</w:t>
      </w:r>
      <w:proofErr w:type="spellEnd"/>
      <w:r w:rsidRPr="00060187">
        <w:rPr>
          <w:rFonts w:ascii="Times New Roman" w:hAnsi="Times New Roman" w:cs="Times New Roman"/>
          <w:sz w:val="24"/>
          <w:szCs w:val="24"/>
          <w:lang w:val="en-US"/>
        </w:rPr>
        <w:t xml:space="preserve">, J.M., </w:t>
      </w:r>
      <w:proofErr w:type="spellStart"/>
      <w:r w:rsidRPr="00060187">
        <w:rPr>
          <w:rFonts w:ascii="Times New Roman" w:hAnsi="Times New Roman" w:cs="Times New Roman"/>
          <w:sz w:val="24"/>
          <w:szCs w:val="24"/>
          <w:lang w:val="en-US"/>
        </w:rPr>
        <w:t>Spiegelberger</w:t>
      </w:r>
      <w:proofErr w:type="spellEnd"/>
      <w:r w:rsidRPr="00060187">
        <w:rPr>
          <w:rFonts w:ascii="Times New Roman" w:hAnsi="Times New Roman" w:cs="Times New Roman"/>
          <w:sz w:val="24"/>
          <w:szCs w:val="24"/>
          <w:lang w:val="en-US"/>
        </w:rPr>
        <w:t xml:space="preserve">, T. &amp; Dwyer, J.M. (2015) </w:t>
      </w:r>
      <w:proofErr w:type="gramStart"/>
      <w:r w:rsidRPr="00060187">
        <w:rPr>
          <w:rFonts w:ascii="Times New Roman" w:hAnsi="Times New Roman" w:cs="Times New Roman"/>
          <w:sz w:val="24"/>
          <w:szCs w:val="24"/>
          <w:lang w:val="en-US"/>
        </w:rPr>
        <w:t>Distinct</w:t>
      </w:r>
      <w:proofErr w:type="gramEnd"/>
      <w:r w:rsidRPr="00060187">
        <w:rPr>
          <w:rFonts w:ascii="Times New Roman" w:hAnsi="Times New Roman" w:cs="Times New Roman"/>
          <w:sz w:val="24"/>
          <w:szCs w:val="24"/>
          <w:lang w:val="en-US"/>
        </w:rPr>
        <w:t xml:space="preserve"> invasion strategies operating within a natural annual plant system. </w:t>
      </w:r>
      <w:r w:rsidRPr="00060187">
        <w:rPr>
          <w:rFonts w:ascii="Times New Roman" w:hAnsi="Times New Roman" w:cs="Times New Roman"/>
          <w:i/>
          <w:iCs/>
          <w:sz w:val="24"/>
          <w:szCs w:val="24"/>
          <w:lang w:val="en-US"/>
        </w:rPr>
        <w:t>Ecology Letters,</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18,</w:t>
      </w:r>
      <w:r w:rsidRPr="00060187">
        <w:rPr>
          <w:rFonts w:ascii="Times New Roman" w:hAnsi="Times New Roman" w:cs="Times New Roman"/>
          <w:sz w:val="24"/>
          <w:szCs w:val="24"/>
          <w:lang w:val="en-US"/>
        </w:rPr>
        <w:t xml:space="preserve"> 336-346.</w:t>
      </w:r>
    </w:p>
    <w:p w14:paraId="7EA652C5"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r w:rsidRPr="00060187">
        <w:rPr>
          <w:rFonts w:ascii="Times New Roman" w:hAnsi="Times New Roman" w:cs="Times New Roman"/>
          <w:sz w:val="24"/>
          <w:szCs w:val="24"/>
          <w:lang w:val="en-US"/>
        </w:rPr>
        <w:t xml:space="preserve">Leishman, M.R., Thomson, V.P. &amp; Cooke, J. (2010) Native and exotic invasive plants have fundamentally similar carbon capture strategies. </w:t>
      </w:r>
      <w:r w:rsidRPr="00060187">
        <w:rPr>
          <w:rFonts w:ascii="Times New Roman" w:hAnsi="Times New Roman" w:cs="Times New Roman"/>
          <w:i/>
          <w:iCs/>
          <w:sz w:val="24"/>
          <w:szCs w:val="24"/>
          <w:lang w:val="en-US"/>
        </w:rPr>
        <w:t>Journal of Ecology,</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98,</w:t>
      </w:r>
      <w:r w:rsidRPr="00060187">
        <w:rPr>
          <w:rFonts w:ascii="Times New Roman" w:hAnsi="Times New Roman" w:cs="Times New Roman"/>
          <w:sz w:val="24"/>
          <w:szCs w:val="24"/>
          <w:lang w:val="en-US"/>
        </w:rPr>
        <w:t xml:space="preserve"> 28-42.</w:t>
      </w:r>
    </w:p>
    <w:p w14:paraId="4DC24A4C"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r w:rsidRPr="00060187">
        <w:rPr>
          <w:rFonts w:ascii="Times New Roman" w:hAnsi="Times New Roman" w:cs="Times New Roman"/>
          <w:sz w:val="24"/>
          <w:szCs w:val="24"/>
          <w:lang w:val="en-US"/>
        </w:rPr>
        <w:t xml:space="preserve">Lenz, T.I. &amp; </w:t>
      </w:r>
      <w:proofErr w:type="spellStart"/>
      <w:r w:rsidRPr="00060187">
        <w:rPr>
          <w:rFonts w:ascii="Times New Roman" w:hAnsi="Times New Roman" w:cs="Times New Roman"/>
          <w:sz w:val="24"/>
          <w:szCs w:val="24"/>
          <w:lang w:val="en-US"/>
        </w:rPr>
        <w:t>Facelli</w:t>
      </w:r>
      <w:proofErr w:type="spellEnd"/>
      <w:r w:rsidRPr="00060187">
        <w:rPr>
          <w:rFonts w:ascii="Times New Roman" w:hAnsi="Times New Roman" w:cs="Times New Roman"/>
          <w:sz w:val="24"/>
          <w:szCs w:val="24"/>
          <w:lang w:val="en-US"/>
        </w:rPr>
        <w:t xml:space="preserve">, J.M. (2003) Shade facilitates an invasive stem succulent in a chenopod </w:t>
      </w:r>
      <w:proofErr w:type="spellStart"/>
      <w:r w:rsidRPr="00060187">
        <w:rPr>
          <w:rFonts w:ascii="Times New Roman" w:hAnsi="Times New Roman" w:cs="Times New Roman"/>
          <w:sz w:val="24"/>
          <w:szCs w:val="24"/>
          <w:lang w:val="en-US"/>
        </w:rPr>
        <w:t>shrubland</w:t>
      </w:r>
      <w:proofErr w:type="spellEnd"/>
      <w:r w:rsidRPr="00060187">
        <w:rPr>
          <w:rFonts w:ascii="Times New Roman" w:hAnsi="Times New Roman" w:cs="Times New Roman"/>
          <w:sz w:val="24"/>
          <w:szCs w:val="24"/>
          <w:lang w:val="en-US"/>
        </w:rPr>
        <w:t xml:space="preserve"> in South Australia. </w:t>
      </w:r>
      <w:r w:rsidRPr="00060187">
        <w:rPr>
          <w:rFonts w:ascii="Times New Roman" w:hAnsi="Times New Roman" w:cs="Times New Roman"/>
          <w:i/>
          <w:iCs/>
          <w:sz w:val="24"/>
          <w:szCs w:val="24"/>
          <w:lang w:val="en-US"/>
        </w:rPr>
        <w:t>Austral Ecology,</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28,</w:t>
      </w:r>
      <w:r w:rsidRPr="00060187">
        <w:rPr>
          <w:rFonts w:ascii="Times New Roman" w:hAnsi="Times New Roman" w:cs="Times New Roman"/>
          <w:sz w:val="24"/>
          <w:szCs w:val="24"/>
          <w:lang w:val="en-US"/>
        </w:rPr>
        <w:t xml:space="preserve"> 480-490.</w:t>
      </w:r>
    </w:p>
    <w:p w14:paraId="31A933D5"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r w:rsidRPr="00060187">
        <w:rPr>
          <w:rFonts w:ascii="Times New Roman" w:hAnsi="Times New Roman" w:cs="Times New Roman"/>
          <w:sz w:val="24"/>
          <w:szCs w:val="24"/>
          <w:lang w:val="en-US"/>
        </w:rPr>
        <w:t xml:space="preserve">Levine, J.M., Vila, M., Antonio, C.M., Dukes, J.S., </w:t>
      </w:r>
      <w:proofErr w:type="spellStart"/>
      <w:r w:rsidRPr="00060187">
        <w:rPr>
          <w:rFonts w:ascii="Times New Roman" w:hAnsi="Times New Roman" w:cs="Times New Roman"/>
          <w:sz w:val="24"/>
          <w:szCs w:val="24"/>
          <w:lang w:val="en-US"/>
        </w:rPr>
        <w:t>Grigulis</w:t>
      </w:r>
      <w:proofErr w:type="spellEnd"/>
      <w:r w:rsidRPr="00060187">
        <w:rPr>
          <w:rFonts w:ascii="Times New Roman" w:hAnsi="Times New Roman" w:cs="Times New Roman"/>
          <w:sz w:val="24"/>
          <w:szCs w:val="24"/>
          <w:lang w:val="en-US"/>
        </w:rPr>
        <w:t xml:space="preserve">, K. &amp; </w:t>
      </w:r>
      <w:proofErr w:type="spellStart"/>
      <w:r w:rsidRPr="00060187">
        <w:rPr>
          <w:rFonts w:ascii="Times New Roman" w:hAnsi="Times New Roman" w:cs="Times New Roman"/>
          <w:sz w:val="24"/>
          <w:szCs w:val="24"/>
          <w:lang w:val="en-US"/>
        </w:rPr>
        <w:t>Lavorel</w:t>
      </w:r>
      <w:proofErr w:type="spellEnd"/>
      <w:r w:rsidRPr="00060187">
        <w:rPr>
          <w:rFonts w:ascii="Times New Roman" w:hAnsi="Times New Roman" w:cs="Times New Roman"/>
          <w:sz w:val="24"/>
          <w:szCs w:val="24"/>
          <w:lang w:val="en-US"/>
        </w:rPr>
        <w:t xml:space="preserve">, S. (2003) Mechanisms underlying the impacts of exotic plant invasions. </w:t>
      </w:r>
      <w:proofErr w:type="gramStart"/>
      <w:r w:rsidRPr="00060187">
        <w:rPr>
          <w:rFonts w:ascii="Times New Roman" w:hAnsi="Times New Roman" w:cs="Times New Roman"/>
          <w:i/>
          <w:iCs/>
          <w:sz w:val="24"/>
          <w:szCs w:val="24"/>
          <w:lang w:val="en-US"/>
        </w:rPr>
        <w:t>Proceedings of the Royal Society of London.</w:t>
      </w:r>
      <w:proofErr w:type="gramEnd"/>
      <w:r w:rsidRPr="00060187">
        <w:rPr>
          <w:rFonts w:ascii="Times New Roman" w:hAnsi="Times New Roman" w:cs="Times New Roman"/>
          <w:i/>
          <w:iCs/>
          <w:sz w:val="24"/>
          <w:szCs w:val="24"/>
          <w:lang w:val="en-US"/>
        </w:rPr>
        <w:t xml:space="preserve"> Series B: Biological Sciences,</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270,</w:t>
      </w:r>
      <w:r w:rsidRPr="00060187">
        <w:rPr>
          <w:rFonts w:ascii="Times New Roman" w:hAnsi="Times New Roman" w:cs="Times New Roman"/>
          <w:sz w:val="24"/>
          <w:szCs w:val="24"/>
          <w:lang w:val="en-US"/>
        </w:rPr>
        <w:t xml:space="preserve"> 775-781.</w:t>
      </w:r>
    </w:p>
    <w:p w14:paraId="43362D46"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spellStart"/>
      <w:r w:rsidRPr="00060187">
        <w:rPr>
          <w:rFonts w:ascii="Times New Roman" w:hAnsi="Times New Roman" w:cs="Times New Roman"/>
          <w:sz w:val="24"/>
          <w:szCs w:val="24"/>
          <w:lang w:val="en-US"/>
        </w:rPr>
        <w:t>Lloret</w:t>
      </w:r>
      <w:proofErr w:type="spellEnd"/>
      <w:r w:rsidRPr="00060187">
        <w:rPr>
          <w:rFonts w:ascii="Times New Roman" w:hAnsi="Times New Roman" w:cs="Times New Roman"/>
          <w:sz w:val="24"/>
          <w:szCs w:val="24"/>
          <w:lang w:val="en-US"/>
        </w:rPr>
        <w:t xml:space="preserve">, F., </w:t>
      </w:r>
      <w:proofErr w:type="spellStart"/>
      <w:r w:rsidRPr="00060187">
        <w:rPr>
          <w:rFonts w:ascii="Times New Roman" w:hAnsi="Times New Roman" w:cs="Times New Roman"/>
          <w:sz w:val="24"/>
          <w:szCs w:val="24"/>
          <w:lang w:val="en-US"/>
        </w:rPr>
        <w:t>Médail</w:t>
      </w:r>
      <w:proofErr w:type="spellEnd"/>
      <w:r w:rsidRPr="00060187">
        <w:rPr>
          <w:rFonts w:ascii="Times New Roman" w:hAnsi="Times New Roman" w:cs="Times New Roman"/>
          <w:sz w:val="24"/>
          <w:szCs w:val="24"/>
          <w:lang w:val="en-US"/>
        </w:rPr>
        <w:t xml:space="preserve">, F., </w:t>
      </w:r>
      <w:proofErr w:type="spellStart"/>
      <w:r w:rsidRPr="00060187">
        <w:rPr>
          <w:rFonts w:ascii="Times New Roman" w:hAnsi="Times New Roman" w:cs="Times New Roman"/>
          <w:sz w:val="24"/>
          <w:szCs w:val="24"/>
          <w:lang w:val="en-US"/>
        </w:rPr>
        <w:t>Brundu</w:t>
      </w:r>
      <w:proofErr w:type="spellEnd"/>
      <w:r w:rsidRPr="00060187">
        <w:rPr>
          <w:rFonts w:ascii="Times New Roman" w:hAnsi="Times New Roman" w:cs="Times New Roman"/>
          <w:sz w:val="24"/>
          <w:szCs w:val="24"/>
          <w:lang w:val="en-US"/>
        </w:rPr>
        <w:t xml:space="preserve">, G., </w:t>
      </w:r>
      <w:proofErr w:type="spellStart"/>
      <w:r w:rsidRPr="00060187">
        <w:rPr>
          <w:rFonts w:ascii="Times New Roman" w:hAnsi="Times New Roman" w:cs="Times New Roman"/>
          <w:sz w:val="24"/>
          <w:szCs w:val="24"/>
          <w:lang w:val="en-US"/>
        </w:rPr>
        <w:t>Camarda</w:t>
      </w:r>
      <w:proofErr w:type="spellEnd"/>
      <w:r w:rsidRPr="00060187">
        <w:rPr>
          <w:rFonts w:ascii="Times New Roman" w:hAnsi="Times New Roman" w:cs="Times New Roman"/>
          <w:sz w:val="24"/>
          <w:szCs w:val="24"/>
          <w:lang w:val="en-US"/>
        </w:rPr>
        <w:t xml:space="preserve">, I., </w:t>
      </w:r>
      <w:proofErr w:type="spellStart"/>
      <w:r w:rsidRPr="00060187">
        <w:rPr>
          <w:rFonts w:ascii="Times New Roman" w:hAnsi="Times New Roman" w:cs="Times New Roman"/>
          <w:sz w:val="24"/>
          <w:szCs w:val="24"/>
          <w:lang w:val="en-US"/>
        </w:rPr>
        <w:t>Moragues</w:t>
      </w:r>
      <w:proofErr w:type="spellEnd"/>
      <w:r w:rsidRPr="00060187">
        <w:rPr>
          <w:rFonts w:ascii="Times New Roman" w:hAnsi="Times New Roman" w:cs="Times New Roman"/>
          <w:sz w:val="24"/>
          <w:szCs w:val="24"/>
          <w:lang w:val="en-US"/>
        </w:rPr>
        <w:t xml:space="preserve">, E., Rita, J., </w:t>
      </w:r>
      <w:proofErr w:type="spellStart"/>
      <w:r w:rsidRPr="00060187">
        <w:rPr>
          <w:rFonts w:ascii="Times New Roman" w:hAnsi="Times New Roman" w:cs="Times New Roman"/>
          <w:sz w:val="24"/>
          <w:szCs w:val="24"/>
          <w:lang w:val="en-US"/>
        </w:rPr>
        <w:t>Lambdon</w:t>
      </w:r>
      <w:proofErr w:type="spellEnd"/>
      <w:r w:rsidRPr="00060187">
        <w:rPr>
          <w:rFonts w:ascii="Times New Roman" w:hAnsi="Times New Roman" w:cs="Times New Roman"/>
          <w:sz w:val="24"/>
          <w:szCs w:val="24"/>
          <w:lang w:val="en-US"/>
        </w:rPr>
        <w:t xml:space="preserve">, P. &amp; </w:t>
      </w:r>
      <w:proofErr w:type="spellStart"/>
      <w:r w:rsidRPr="00060187">
        <w:rPr>
          <w:rFonts w:ascii="Times New Roman" w:hAnsi="Times New Roman" w:cs="Times New Roman"/>
          <w:sz w:val="24"/>
          <w:szCs w:val="24"/>
          <w:lang w:val="en-US"/>
        </w:rPr>
        <w:t>Hulme</w:t>
      </w:r>
      <w:proofErr w:type="spellEnd"/>
      <w:r w:rsidRPr="00060187">
        <w:rPr>
          <w:rFonts w:ascii="Times New Roman" w:hAnsi="Times New Roman" w:cs="Times New Roman"/>
          <w:sz w:val="24"/>
          <w:szCs w:val="24"/>
          <w:lang w:val="en-US"/>
        </w:rPr>
        <w:t xml:space="preserve">, P.E. (2005) Species attributes and invasion success by alien plants on Mediterranean islands. </w:t>
      </w:r>
      <w:r w:rsidRPr="00060187">
        <w:rPr>
          <w:rFonts w:ascii="Times New Roman" w:hAnsi="Times New Roman" w:cs="Times New Roman"/>
          <w:i/>
          <w:iCs/>
          <w:sz w:val="24"/>
          <w:szCs w:val="24"/>
          <w:lang w:val="en-US"/>
        </w:rPr>
        <w:t>Journal of Ecology,</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93,</w:t>
      </w:r>
      <w:r w:rsidRPr="00060187">
        <w:rPr>
          <w:rFonts w:ascii="Times New Roman" w:hAnsi="Times New Roman" w:cs="Times New Roman"/>
          <w:sz w:val="24"/>
          <w:szCs w:val="24"/>
          <w:lang w:val="en-US"/>
        </w:rPr>
        <w:t xml:space="preserve"> 512-520.</w:t>
      </w:r>
    </w:p>
    <w:p w14:paraId="1073A76E"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r w:rsidRPr="00060187">
        <w:rPr>
          <w:rFonts w:ascii="Times New Roman" w:hAnsi="Times New Roman" w:cs="Times New Roman"/>
          <w:sz w:val="24"/>
          <w:szCs w:val="24"/>
          <w:lang w:val="en-US"/>
        </w:rPr>
        <w:t xml:space="preserve">MacDougall, A.S. &amp; Turkington, R. (2005) </w:t>
      </w:r>
      <w:proofErr w:type="gramStart"/>
      <w:r w:rsidRPr="00060187">
        <w:rPr>
          <w:rFonts w:ascii="Times New Roman" w:hAnsi="Times New Roman" w:cs="Times New Roman"/>
          <w:sz w:val="24"/>
          <w:szCs w:val="24"/>
          <w:lang w:val="en-US"/>
        </w:rPr>
        <w:t>Are</w:t>
      </w:r>
      <w:proofErr w:type="gramEnd"/>
      <w:r w:rsidRPr="00060187">
        <w:rPr>
          <w:rFonts w:ascii="Times New Roman" w:hAnsi="Times New Roman" w:cs="Times New Roman"/>
          <w:sz w:val="24"/>
          <w:szCs w:val="24"/>
          <w:lang w:val="en-US"/>
        </w:rPr>
        <w:t xml:space="preserve"> invasive species the drivers or passengers of change in degraded ecosystems? </w:t>
      </w:r>
      <w:r w:rsidRPr="00060187">
        <w:rPr>
          <w:rFonts w:ascii="Times New Roman" w:hAnsi="Times New Roman" w:cs="Times New Roman"/>
          <w:i/>
          <w:iCs/>
          <w:sz w:val="24"/>
          <w:szCs w:val="24"/>
          <w:lang w:val="en-US"/>
        </w:rPr>
        <w:t>Ecology,</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86,</w:t>
      </w:r>
      <w:r w:rsidRPr="00060187">
        <w:rPr>
          <w:rFonts w:ascii="Times New Roman" w:hAnsi="Times New Roman" w:cs="Times New Roman"/>
          <w:sz w:val="24"/>
          <w:szCs w:val="24"/>
          <w:lang w:val="en-US"/>
        </w:rPr>
        <w:t xml:space="preserve"> 42-55.</w:t>
      </w:r>
    </w:p>
    <w:p w14:paraId="31D314F4"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spellStart"/>
      <w:proofErr w:type="gramStart"/>
      <w:r w:rsidRPr="00060187">
        <w:rPr>
          <w:rFonts w:ascii="Times New Roman" w:hAnsi="Times New Roman" w:cs="Times New Roman"/>
          <w:sz w:val="24"/>
          <w:szCs w:val="24"/>
          <w:lang w:val="en-US"/>
        </w:rPr>
        <w:t>Maestre</w:t>
      </w:r>
      <w:proofErr w:type="spellEnd"/>
      <w:r w:rsidRPr="00060187">
        <w:rPr>
          <w:rFonts w:ascii="Times New Roman" w:hAnsi="Times New Roman" w:cs="Times New Roman"/>
          <w:sz w:val="24"/>
          <w:szCs w:val="24"/>
          <w:lang w:val="en-US"/>
        </w:rPr>
        <w:t xml:space="preserve">, F.T., Callaway, R.M., </w:t>
      </w:r>
      <w:proofErr w:type="spellStart"/>
      <w:r w:rsidRPr="00060187">
        <w:rPr>
          <w:rFonts w:ascii="Times New Roman" w:hAnsi="Times New Roman" w:cs="Times New Roman"/>
          <w:sz w:val="24"/>
          <w:szCs w:val="24"/>
          <w:lang w:val="en-US"/>
        </w:rPr>
        <w:t>Valladares</w:t>
      </w:r>
      <w:proofErr w:type="spellEnd"/>
      <w:r w:rsidRPr="00060187">
        <w:rPr>
          <w:rFonts w:ascii="Times New Roman" w:hAnsi="Times New Roman" w:cs="Times New Roman"/>
          <w:sz w:val="24"/>
          <w:szCs w:val="24"/>
          <w:lang w:val="en-US"/>
        </w:rPr>
        <w:t xml:space="preserve">, F. &amp; </w:t>
      </w:r>
      <w:proofErr w:type="spellStart"/>
      <w:r w:rsidRPr="00060187">
        <w:rPr>
          <w:rFonts w:ascii="Times New Roman" w:hAnsi="Times New Roman" w:cs="Times New Roman"/>
          <w:sz w:val="24"/>
          <w:szCs w:val="24"/>
          <w:lang w:val="en-US"/>
        </w:rPr>
        <w:t>Lortie</w:t>
      </w:r>
      <w:proofErr w:type="spellEnd"/>
      <w:r w:rsidRPr="00060187">
        <w:rPr>
          <w:rFonts w:ascii="Times New Roman" w:hAnsi="Times New Roman" w:cs="Times New Roman"/>
          <w:sz w:val="24"/>
          <w:szCs w:val="24"/>
          <w:lang w:val="en-US"/>
        </w:rPr>
        <w:t>, C.J. (2009) Refining the stress</w:t>
      </w:r>
      <w:r w:rsidRPr="00060187">
        <w:rPr>
          <w:rFonts w:ascii="Cambria Math" w:hAnsi="Cambria Math" w:cs="Cambria Math"/>
          <w:sz w:val="24"/>
          <w:szCs w:val="24"/>
          <w:lang w:val="en-US"/>
        </w:rPr>
        <w:t>‐</w:t>
      </w:r>
      <w:r w:rsidRPr="00060187">
        <w:rPr>
          <w:rFonts w:ascii="Times New Roman" w:hAnsi="Times New Roman" w:cs="Times New Roman"/>
          <w:sz w:val="24"/>
          <w:szCs w:val="24"/>
          <w:lang w:val="en-US"/>
        </w:rPr>
        <w:t>gradient hypothesis for competition and facilitation in plant communities.</w:t>
      </w:r>
      <w:proofErr w:type="gramEnd"/>
      <w:r w:rsidRPr="00060187">
        <w:rPr>
          <w:rFonts w:ascii="Times New Roman" w:hAnsi="Times New Roman" w:cs="Times New Roman"/>
          <w:sz w:val="24"/>
          <w:szCs w:val="24"/>
          <w:lang w:val="en-US"/>
        </w:rPr>
        <w:t xml:space="preserve"> </w:t>
      </w:r>
      <w:r w:rsidRPr="00060187">
        <w:rPr>
          <w:rFonts w:ascii="Times New Roman" w:hAnsi="Times New Roman" w:cs="Times New Roman"/>
          <w:i/>
          <w:iCs/>
          <w:sz w:val="24"/>
          <w:szCs w:val="24"/>
          <w:lang w:val="en-US"/>
        </w:rPr>
        <w:t>Journal of Ecology,</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97,</w:t>
      </w:r>
      <w:r w:rsidRPr="00060187">
        <w:rPr>
          <w:rFonts w:ascii="Times New Roman" w:hAnsi="Times New Roman" w:cs="Times New Roman"/>
          <w:sz w:val="24"/>
          <w:szCs w:val="24"/>
          <w:lang w:val="en-US"/>
        </w:rPr>
        <w:t xml:space="preserve"> 199-205.</w:t>
      </w:r>
    </w:p>
    <w:p w14:paraId="09D79D06" w14:textId="77777777" w:rsid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spellStart"/>
      <w:r w:rsidRPr="00060187">
        <w:rPr>
          <w:rFonts w:ascii="Times New Roman" w:hAnsi="Times New Roman" w:cs="Times New Roman"/>
          <w:sz w:val="24"/>
          <w:szCs w:val="24"/>
          <w:lang w:val="en-US"/>
        </w:rPr>
        <w:t>Maron</w:t>
      </w:r>
      <w:proofErr w:type="spellEnd"/>
      <w:r w:rsidRPr="00060187">
        <w:rPr>
          <w:rFonts w:ascii="Times New Roman" w:hAnsi="Times New Roman" w:cs="Times New Roman"/>
          <w:sz w:val="24"/>
          <w:szCs w:val="24"/>
          <w:lang w:val="en-US"/>
        </w:rPr>
        <w:t xml:space="preserve">, J.L. &amp; Jefferies, R.L. (1999) Bush lupine mortality, altered resource availability, and alternative vegetation states. </w:t>
      </w:r>
      <w:r w:rsidRPr="00060187">
        <w:rPr>
          <w:rFonts w:ascii="Times New Roman" w:hAnsi="Times New Roman" w:cs="Times New Roman"/>
          <w:i/>
          <w:iCs/>
          <w:sz w:val="24"/>
          <w:szCs w:val="24"/>
          <w:lang w:val="en-US"/>
        </w:rPr>
        <w:t>Ecology,</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80,</w:t>
      </w:r>
      <w:r w:rsidRPr="00060187">
        <w:rPr>
          <w:rFonts w:ascii="Times New Roman" w:hAnsi="Times New Roman" w:cs="Times New Roman"/>
          <w:sz w:val="24"/>
          <w:szCs w:val="24"/>
          <w:lang w:val="en-US"/>
        </w:rPr>
        <w:t xml:space="preserve"> 443-454.</w:t>
      </w:r>
    </w:p>
    <w:p w14:paraId="5E9431BD" w14:textId="7B347B6B" w:rsidR="00E7396E" w:rsidRPr="00E7396E" w:rsidRDefault="00E7396E" w:rsidP="00E7396E">
      <w:pPr>
        <w:autoSpaceDE w:val="0"/>
        <w:autoSpaceDN w:val="0"/>
        <w:adjustRightInd w:val="0"/>
        <w:spacing w:after="0" w:line="360" w:lineRule="auto"/>
        <w:ind w:left="720" w:hanging="720"/>
        <w:rPr>
          <w:rFonts w:ascii="Times New Roman" w:hAnsi="Times New Roman" w:cs="Times New Roman"/>
          <w:sz w:val="24"/>
          <w:szCs w:val="24"/>
          <w:lang w:val="en-US"/>
        </w:rPr>
      </w:pPr>
      <w:r>
        <w:rPr>
          <w:rFonts w:ascii="Times New Roman" w:hAnsi="Times New Roman" w:cs="Times New Roman"/>
          <w:sz w:val="24"/>
          <w:szCs w:val="24"/>
          <w:lang w:val="en-US"/>
        </w:rPr>
        <w:t>Mayfield, M. M.</w:t>
      </w:r>
      <w:r w:rsidRPr="00E7396E">
        <w:rPr>
          <w:rFonts w:ascii="Times New Roman" w:hAnsi="Times New Roman" w:cs="Times New Roman"/>
          <w:sz w:val="24"/>
          <w:szCs w:val="24"/>
          <w:lang w:val="en-US"/>
        </w:rPr>
        <w:t xml:space="preserve"> &amp; Stouffer, D. B. (2017) Higher-order interactions capture unexplained complexity in diverse communities. </w:t>
      </w:r>
      <w:proofErr w:type="gramStart"/>
      <w:r w:rsidRPr="00E7396E">
        <w:rPr>
          <w:rFonts w:ascii="Times New Roman" w:hAnsi="Times New Roman" w:cs="Times New Roman"/>
          <w:i/>
          <w:iCs/>
          <w:sz w:val="24"/>
          <w:szCs w:val="24"/>
          <w:lang w:val="en-US"/>
        </w:rPr>
        <w:t xml:space="preserve">Nature Ecology &amp; Evolution, </w:t>
      </w:r>
      <w:r w:rsidRPr="00E7396E">
        <w:rPr>
          <w:rFonts w:ascii="Times New Roman" w:hAnsi="Times New Roman" w:cs="Times New Roman"/>
          <w:b/>
          <w:iCs/>
          <w:sz w:val="24"/>
          <w:szCs w:val="24"/>
          <w:lang w:val="en-US"/>
        </w:rPr>
        <w:t>1</w:t>
      </w:r>
      <w:r w:rsidRPr="00E7396E">
        <w:rPr>
          <w:rFonts w:ascii="Times New Roman" w:hAnsi="Times New Roman" w:cs="Times New Roman"/>
          <w:sz w:val="24"/>
          <w:szCs w:val="24"/>
          <w:lang w:val="en-US"/>
        </w:rPr>
        <w:t>, 0062.</w:t>
      </w:r>
      <w:proofErr w:type="gramEnd"/>
      <w:r w:rsidRPr="00E7396E">
        <w:rPr>
          <w:rFonts w:ascii="Times New Roman" w:hAnsi="Times New Roman" w:cs="Times New Roman"/>
          <w:sz w:val="24"/>
          <w:szCs w:val="24"/>
          <w:lang w:val="en-US"/>
        </w:rPr>
        <w:t xml:space="preserve"> </w:t>
      </w:r>
    </w:p>
    <w:p w14:paraId="2FAFB47D"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gramStart"/>
      <w:r w:rsidRPr="00060187">
        <w:rPr>
          <w:rFonts w:ascii="Times New Roman" w:hAnsi="Times New Roman" w:cs="Times New Roman"/>
          <w:sz w:val="24"/>
          <w:szCs w:val="24"/>
          <w:lang w:val="en-US"/>
        </w:rPr>
        <w:t xml:space="preserve">Melbourne, B.A., Cornell, H.V., Davies, K.F., </w:t>
      </w:r>
      <w:proofErr w:type="spellStart"/>
      <w:r w:rsidRPr="00060187">
        <w:rPr>
          <w:rFonts w:ascii="Times New Roman" w:hAnsi="Times New Roman" w:cs="Times New Roman"/>
          <w:sz w:val="24"/>
          <w:szCs w:val="24"/>
          <w:lang w:val="en-US"/>
        </w:rPr>
        <w:t>Dugaw</w:t>
      </w:r>
      <w:proofErr w:type="spellEnd"/>
      <w:r w:rsidRPr="00060187">
        <w:rPr>
          <w:rFonts w:ascii="Times New Roman" w:hAnsi="Times New Roman" w:cs="Times New Roman"/>
          <w:sz w:val="24"/>
          <w:szCs w:val="24"/>
          <w:lang w:val="en-US"/>
        </w:rPr>
        <w:t>, C.J., Elmendorf, S., Freestone, A.L., Hall, R.J., Harrison, S., Hastings, A. &amp; Holland, M. (2007) Invasion in a heterogeneous world: resistance, coexistence or hostile takeover?</w:t>
      </w:r>
      <w:proofErr w:type="gramEnd"/>
      <w:r w:rsidRPr="00060187">
        <w:rPr>
          <w:rFonts w:ascii="Times New Roman" w:hAnsi="Times New Roman" w:cs="Times New Roman"/>
          <w:sz w:val="24"/>
          <w:szCs w:val="24"/>
          <w:lang w:val="en-US"/>
        </w:rPr>
        <w:t xml:space="preserve"> </w:t>
      </w:r>
      <w:r w:rsidRPr="00060187">
        <w:rPr>
          <w:rFonts w:ascii="Times New Roman" w:hAnsi="Times New Roman" w:cs="Times New Roman"/>
          <w:i/>
          <w:iCs/>
          <w:sz w:val="24"/>
          <w:szCs w:val="24"/>
          <w:lang w:val="en-US"/>
        </w:rPr>
        <w:t>Ecology Letters,</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10,</w:t>
      </w:r>
      <w:r w:rsidRPr="00060187">
        <w:rPr>
          <w:rFonts w:ascii="Times New Roman" w:hAnsi="Times New Roman" w:cs="Times New Roman"/>
          <w:sz w:val="24"/>
          <w:szCs w:val="24"/>
          <w:lang w:val="en-US"/>
        </w:rPr>
        <w:t xml:space="preserve"> 77-94.</w:t>
      </w:r>
    </w:p>
    <w:p w14:paraId="1A9FBCC3" w14:textId="295DCE0E" w:rsidR="00060187" w:rsidRPr="00284BF2"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gramStart"/>
      <w:r w:rsidRPr="00284BF2">
        <w:rPr>
          <w:rFonts w:ascii="Times New Roman" w:hAnsi="Times New Roman" w:cs="Times New Roman"/>
          <w:sz w:val="24"/>
          <w:szCs w:val="24"/>
          <w:lang w:val="en-US"/>
        </w:rPr>
        <w:lastRenderedPageBreak/>
        <w:t xml:space="preserve">Occidental, </w:t>
      </w:r>
      <w:proofErr w:type="spellStart"/>
      <w:r w:rsidRPr="00284BF2">
        <w:rPr>
          <w:rFonts w:ascii="Times New Roman" w:hAnsi="Times New Roman" w:cs="Times New Roman"/>
          <w:sz w:val="24"/>
          <w:szCs w:val="24"/>
          <w:lang w:val="en-US"/>
        </w:rPr>
        <w:t>H.V.d.M</w:t>
      </w:r>
      <w:proofErr w:type="spellEnd"/>
      <w:r w:rsidRPr="00284BF2">
        <w:rPr>
          <w:rFonts w:ascii="Times New Roman" w:hAnsi="Times New Roman" w:cs="Times New Roman"/>
          <w:sz w:val="24"/>
          <w:szCs w:val="24"/>
          <w:lang w:val="en-US"/>
        </w:rPr>
        <w:t xml:space="preserve">. </w:t>
      </w:r>
      <w:proofErr w:type="spellStart"/>
      <w:r w:rsidRPr="00284BF2">
        <w:rPr>
          <w:rFonts w:ascii="Times New Roman" w:hAnsi="Times New Roman" w:cs="Times New Roman"/>
          <w:sz w:val="24"/>
          <w:szCs w:val="24"/>
          <w:lang w:val="en-US"/>
        </w:rPr>
        <w:t>Aira</w:t>
      </w:r>
      <w:proofErr w:type="spellEnd"/>
      <w:r w:rsidRPr="00284BF2">
        <w:rPr>
          <w:rFonts w:ascii="Times New Roman" w:hAnsi="Times New Roman" w:cs="Times New Roman"/>
          <w:sz w:val="24"/>
          <w:szCs w:val="24"/>
          <w:lang w:val="en-US"/>
        </w:rPr>
        <w:t xml:space="preserve"> </w:t>
      </w:r>
      <w:proofErr w:type="spellStart"/>
      <w:r w:rsidRPr="00284BF2">
        <w:rPr>
          <w:rFonts w:ascii="Times New Roman" w:hAnsi="Times New Roman" w:cs="Times New Roman"/>
          <w:sz w:val="24"/>
          <w:szCs w:val="24"/>
          <w:lang w:val="en-US"/>
        </w:rPr>
        <w:t>cupaniana</w:t>
      </w:r>
      <w:proofErr w:type="spellEnd"/>
      <w:r w:rsidRPr="00284BF2">
        <w:rPr>
          <w:rFonts w:ascii="Times New Roman" w:hAnsi="Times New Roman" w:cs="Times New Roman"/>
          <w:sz w:val="24"/>
          <w:szCs w:val="24"/>
          <w:lang w:val="en-US"/>
        </w:rPr>
        <w:t xml:space="preserve"> </w:t>
      </w:r>
      <w:proofErr w:type="spellStart"/>
      <w:r w:rsidRPr="00284BF2">
        <w:rPr>
          <w:rFonts w:ascii="Times New Roman" w:hAnsi="Times New Roman" w:cs="Times New Roman"/>
          <w:sz w:val="24"/>
          <w:szCs w:val="24"/>
          <w:lang w:val="en-US"/>
        </w:rPr>
        <w:t>Guss</w:t>
      </w:r>
      <w:proofErr w:type="spellEnd"/>
      <w:r w:rsidRPr="00284BF2">
        <w:rPr>
          <w:rFonts w:ascii="Times New Roman" w:hAnsi="Times New Roman" w:cs="Times New Roman"/>
          <w:sz w:val="24"/>
          <w:szCs w:val="24"/>
          <w:lang w:val="en-US"/>
        </w:rPr>
        <w:t>.</w:t>
      </w:r>
      <w:proofErr w:type="gramEnd"/>
      <w:r w:rsidRPr="00284BF2">
        <w:rPr>
          <w:rFonts w:ascii="Times New Roman" w:hAnsi="Times New Roman" w:cs="Times New Roman"/>
          <w:i/>
          <w:iCs/>
          <w:sz w:val="24"/>
          <w:szCs w:val="24"/>
          <w:lang w:val="en-US"/>
        </w:rPr>
        <w:t xml:space="preserve"> </w:t>
      </w:r>
      <w:proofErr w:type="spellStart"/>
      <w:r w:rsidRPr="00284BF2">
        <w:rPr>
          <w:rFonts w:ascii="Times New Roman" w:hAnsi="Times New Roman" w:cs="Times New Roman"/>
          <w:sz w:val="24"/>
          <w:szCs w:val="24"/>
          <w:lang w:val="en-US"/>
        </w:rPr>
        <w:t>Universitat</w:t>
      </w:r>
      <w:proofErr w:type="spellEnd"/>
      <w:r w:rsidRPr="00284BF2">
        <w:rPr>
          <w:rFonts w:ascii="Times New Roman" w:hAnsi="Times New Roman" w:cs="Times New Roman"/>
          <w:sz w:val="24"/>
          <w:szCs w:val="24"/>
          <w:lang w:val="en-US"/>
        </w:rPr>
        <w:t xml:space="preserve"> de Barcelona.</w:t>
      </w:r>
      <w:r w:rsidR="00284BF2" w:rsidRPr="00284BF2">
        <w:rPr>
          <w:rFonts w:ascii="Times New Roman" w:hAnsi="Times New Roman" w:cs="Times New Roman"/>
          <w:sz w:val="24"/>
          <w:szCs w:val="24"/>
          <w:lang w:val="en-US"/>
        </w:rPr>
        <w:t xml:space="preserve"> http://herbarivirtual.uib.es/eng-ub/especie/4804.html</w:t>
      </w:r>
    </w:p>
    <w:p w14:paraId="7D193924"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r w:rsidRPr="00060187">
        <w:rPr>
          <w:rFonts w:ascii="Times New Roman" w:hAnsi="Times New Roman" w:cs="Times New Roman"/>
          <w:sz w:val="24"/>
          <w:szCs w:val="24"/>
          <w:lang w:val="en-US"/>
        </w:rPr>
        <w:t xml:space="preserve">Pec, G.J. &amp; Carlton, G.C. (2014) Positive Effects of Non-Native Grasses on the Growth of a Native Annual in a Southern California Ecosystem. </w:t>
      </w:r>
      <w:proofErr w:type="spellStart"/>
      <w:proofErr w:type="gramStart"/>
      <w:r w:rsidRPr="00060187">
        <w:rPr>
          <w:rFonts w:ascii="Times New Roman" w:hAnsi="Times New Roman" w:cs="Times New Roman"/>
          <w:i/>
          <w:iCs/>
          <w:sz w:val="24"/>
          <w:szCs w:val="24"/>
          <w:lang w:val="en-US"/>
        </w:rPr>
        <w:t>PloS</w:t>
      </w:r>
      <w:proofErr w:type="spellEnd"/>
      <w:r w:rsidRPr="00060187">
        <w:rPr>
          <w:rFonts w:ascii="Times New Roman" w:hAnsi="Times New Roman" w:cs="Times New Roman"/>
          <w:i/>
          <w:iCs/>
          <w:sz w:val="24"/>
          <w:szCs w:val="24"/>
          <w:lang w:val="en-US"/>
        </w:rPr>
        <w:t xml:space="preserve"> one,</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9,</w:t>
      </w:r>
      <w:r w:rsidRPr="00060187">
        <w:rPr>
          <w:rFonts w:ascii="Times New Roman" w:hAnsi="Times New Roman" w:cs="Times New Roman"/>
          <w:sz w:val="24"/>
          <w:szCs w:val="24"/>
          <w:lang w:val="en-US"/>
        </w:rPr>
        <w:t xml:space="preserve"> e112437.</w:t>
      </w:r>
      <w:proofErr w:type="gramEnd"/>
    </w:p>
    <w:p w14:paraId="4BB202AD" w14:textId="4D09FD3A"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spellStart"/>
      <w:proofErr w:type="gramStart"/>
      <w:r w:rsidRPr="00060187">
        <w:rPr>
          <w:rFonts w:ascii="Times New Roman" w:hAnsi="Times New Roman" w:cs="Times New Roman"/>
          <w:sz w:val="24"/>
          <w:szCs w:val="24"/>
          <w:lang w:val="en-US"/>
        </w:rPr>
        <w:t>Pinheiro</w:t>
      </w:r>
      <w:proofErr w:type="spellEnd"/>
      <w:r w:rsidRPr="00060187">
        <w:rPr>
          <w:rFonts w:ascii="Times New Roman" w:hAnsi="Times New Roman" w:cs="Times New Roman"/>
          <w:sz w:val="24"/>
          <w:szCs w:val="24"/>
          <w:lang w:val="en-US"/>
        </w:rPr>
        <w:t xml:space="preserve">, J., Bates, D., </w:t>
      </w:r>
      <w:proofErr w:type="spellStart"/>
      <w:r w:rsidRPr="00060187">
        <w:rPr>
          <w:rFonts w:ascii="Times New Roman" w:hAnsi="Times New Roman" w:cs="Times New Roman"/>
          <w:sz w:val="24"/>
          <w:szCs w:val="24"/>
          <w:lang w:val="en-US"/>
        </w:rPr>
        <w:t>DebRoy</w:t>
      </w:r>
      <w:proofErr w:type="spellEnd"/>
      <w:r w:rsidRPr="00060187">
        <w:rPr>
          <w:rFonts w:ascii="Times New Roman" w:hAnsi="Times New Roman" w:cs="Times New Roman"/>
          <w:sz w:val="24"/>
          <w:szCs w:val="24"/>
          <w:lang w:val="en-US"/>
        </w:rPr>
        <w:t xml:space="preserve">, S., Sarkar, D. &amp; </w:t>
      </w:r>
      <w:r w:rsidR="004B0CB2">
        <w:rPr>
          <w:rFonts w:ascii="Times New Roman" w:hAnsi="Times New Roman" w:cs="Times New Roman"/>
          <w:sz w:val="24"/>
          <w:szCs w:val="24"/>
          <w:lang w:val="en-US"/>
        </w:rPr>
        <w:t>R Core Team</w:t>
      </w:r>
      <w:r w:rsidRPr="00060187">
        <w:rPr>
          <w:rFonts w:ascii="Times New Roman" w:hAnsi="Times New Roman" w:cs="Times New Roman"/>
          <w:sz w:val="24"/>
          <w:szCs w:val="24"/>
          <w:lang w:val="en-US"/>
        </w:rPr>
        <w:t>.</w:t>
      </w:r>
      <w:proofErr w:type="gramEnd"/>
      <w:r w:rsidRPr="00060187">
        <w:rPr>
          <w:rFonts w:ascii="Times New Roman" w:hAnsi="Times New Roman" w:cs="Times New Roman"/>
          <w:sz w:val="24"/>
          <w:szCs w:val="24"/>
          <w:lang w:val="en-US"/>
        </w:rPr>
        <w:t xml:space="preserve"> (2014) </w:t>
      </w:r>
      <w:proofErr w:type="spellStart"/>
      <w:r w:rsidRPr="00060187">
        <w:rPr>
          <w:rFonts w:ascii="Times New Roman" w:hAnsi="Times New Roman" w:cs="Times New Roman"/>
          <w:sz w:val="24"/>
          <w:szCs w:val="24"/>
          <w:lang w:val="en-US"/>
        </w:rPr>
        <w:t>nlme</w:t>
      </w:r>
      <w:proofErr w:type="spellEnd"/>
      <w:r w:rsidRPr="00060187">
        <w:rPr>
          <w:rFonts w:ascii="Times New Roman" w:hAnsi="Times New Roman" w:cs="Times New Roman"/>
          <w:sz w:val="24"/>
          <w:szCs w:val="24"/>
          <w:lang w:val="en-US"/>
        </w:rPr>
        <w:t xml:space="preserve">: Linear and Nonlinear Mixed Effects Models. </w:t>
      </w:r>
      <w:proofErr w:type="gramStart"/>
      <w:r w:rsidRPr="00060187">
        <w:rPr>
          <w:rFonts w:ascii="Times New Roman" w:hAnsi="Times New Roman" w:cs="Times New Roman"/>
          <w:sz w:val="24"/>
          <w:szCs w:val="24"/>
          <w:lang w:val="en-US"/>
        </w:rPr>
        <w:t>R package version 3.1-118.</w:t>
      </w:r>
      <w:proofErr w:type="gramEnd"/>
    </w:p>
    <w:p w14:paraId="15260BD9"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gramStart"/>
      <w:r w:rsidRPr="00060187">
        <w:rPr>
          <w:rFonts w:ascii="Times New Roman" w:hAnsi="Times New Roman" w:cs="Times New Roman"/>
          <w:sz w:val="24"/>
          <w:szCs w:val="24"/>
          <w:lang w:val="en-US"/>
        </w:rPr>
        <w:t xml:space="preserve">Pretoria, N.H. </w:t>
      </w:r>
      <w:proofErr w:type="spellStart"/>
      <w:r w:rsidRPr="00060187">
        <w:rPr>
          <w:rFonts w:ascii="Times New Roman" w:hAnsi="Times New Roman" w:cs="Times New Roman"/>
          <w:sz w:val="24"/>
          <w:szCs w:val="24"/>
          <w:lang w:val="en-US"/>
        </w:rPr>
        <w:t>Pentaschistis</w:t>
      </w:r>
      <w:proofErr w:type="spellEnd"/>
      <w:r w:rsidRPr="00060187">
        <w:rPr>
          <w:rFonts w:ascii="Times New Roman" w:hAnsi="Times New Roman" w:cs="Times New Roman"/>
          <w:sz w:val="24"/>
          <w:szCs w:val="24"/>
          <w:lang w:val="en-US"/>
        </w:rPr>
        <w:t xml:space="preserve"> </w:t>
      </w:r>
      <w:proofErr w:type="spellStart"/>
      <w:r w:rsidRPr="00060187">
        <w:rPr>
          <w:rFonts w:ascii="Times New Roman" w:hAnsi="Times New Roman" w:cs="Times New Roman"/>
          <w:sz w:val="24"/>
          <w:szCs w:val="24"/>
          <w:lang w:val="en-US"/>
        </w:rPr>
        <w:t>airoides</w:t>
      </w:r>
      <w:proofErr w:type="spellEnd"/>
      <w:r w:rsidRPr="00060187">
        <w:rPr>
          <w:rFonts w:ascii="Times New Roman" w:hAnsi="Times New Roman" w:cs="Times New Roman"/>
          <w:sz w:val="24"/>
          <w:szCs w:val="24"/>
          <w:lang w:val="en-US"/>
        </w:rPr>
        <w:t xml:space="preserve"> (</w:t>
      </w:r>
      <w:proofErr w:type="spellStart"/>
      <w:r w:rsidRPr="00060187">
        <w:rPr>
          <w:rFonts w:ascii="Times New Roman" w:hAnsi="Times New Roman" w:cs="Times New Roman"/>
          <w:sz w:val="24"/>
          <w:szCs w:val="24"/>
          <w:lang w:val="en-US"/>
        </w:rPr>
        <w:t>Nees</w:t>
      </w:r>
      <w:proofErr w:type="spellEnd"/>
      <w:r w:rsidRPr="00060187">
        <w:rPr>
          <w:rFonts w:ascii="Times New Roman" w:hAnsi="Times New Roman" w:cs="Times New Roman"/>
          <w:sz w:val="24"/>
          <w:szCs w:val="24"/>
          <w:lang w:val="en-US"/>
        </w:rPr>
        <w:t xml:space="preserve">) </w:t>
      </w:r>
      <w:proofErr w:type="spellStart"/>
      <w:r w:rsidRPr="00060187">
        <w:rPr>
          <w:rFonts w:ascii="Times New Roman" w:hAnsi="Times New Roman" w:cs="Times New Roman"/>
          <w:sz w:val="24"/>
          <w:szCs w:val="24"/>
          <w:lang w:val="en-US"/>
        </w:rPr>
        <w:t>Stapf</w:t>
      </w:r>
      <w:proofErr w:type="spellEnd"/>
      <w:r w:rsidRPr="00060187">
        <w:rPr>
          <w:rFonts w:ascii="Times New Roman" w:hAnsi="Times New Roman" w:cs="Times New Roman"/>
          <w:sz w:val="24"/>
          <w:szCs w:val="24"/>
          <w:lang w:val="en-US"/>
        </w:rPr>
        <w:t>.</w:t>
      </w:r>
      <w:proofErr w:type="gramEnd"/>
      <w:r w:rsidRPr="00060187">
        <w:rPr>
          <w:rFonts w:ascii="Times New Roman" w:hAnsi="Times New Roman" w:cs="Times New Roman"/>
          <w:i/>
          <w:iCs/>
          <w:sz w:val="24"/>
          <w:szCs w:val="24"/>
          <w:lang w:val="en-US"/>
        </w:rPr>
        <w:t xml:space="preserve"> </w:t>
      </w:r>
      <w:proofErr w:type="gramStart"/>
      <w:r w:rsidRPr="00060187">
        <w:rPr>
          <w:rFonts w:ascii="Times New Roman" w:hAnsi="Times New Roman" w:cs="Times New Roman"/>
          <w:sz w:val="24"/>
          <w:szCs w:val="24"/>
          <w:lang w:val="en-US"/>
        </w:rPr>
        <w:t>Food and Agriculture Organization of the United Nations.</w:t>
      </w:r>
      <w:proofErr w:type="gramEnd"/>
    </w:p>
    <w:p w14:paraId="4BA6D622"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r w:rsidRPr="00060187">
        <w:rPr>
          <w:rFonts w:ascii="Times New Roman" w:hAnsi="Times New Roman" w:cs="Times New Roman"/>
          <w:sz w:val="24"/>
          <w:szCs w:val="24"/>
          <w:lang w:val="en-US"/>
        </w:rPr>
        <w:t>Prober, S.M</w:t>
      </w:r>
      <w:proofErr w:type="gramStart"/>
      <w:r w:rsidRPr="00060187">
        <w:rPr>
          <w:rFonts w:ascii="Times New Roman" w:hAnsi="Times New Roman" w:cs="Times New Roman"/>
          <w:sz w:val="24"/>
          <w:szCs w:val="24"/>
          <w:lang w:val="en-US"/>
        </w:rPr>
        <w:t>. &amp;</w:t>
      </w:r>
      <w:proofErr w:type="gramEnd"/>
      <w:r w:rsidRPr="00060187">
        <w:rPr>
          <w:rFonts w:ascii="Times New Roman" w:hAnsi="Times New Roman" w:cs="Times New Roman"/>
          <w:sz w:val="24"/>
          <w:szCs w:val="24"/>
          <w:lang w:val="en-US"/>
        </w:rPr>
        <w:t xml:space="preserve"> </w:t>
      </w:r>
      <w:proofErr w:type="spellStart"/>
      <w:r w:rsidRPr="00060187">
        <w:rPr>
          <w:rFonts w:ascii="Times New Roman" w:hAnsi="Times New Roman" w:cs="Times New Roman"/>
          <w:sz w:val="24"/>
          <w:szCs w:val="24"/>
          <w:lang w:val="en-US"/>
        </w:rPr>
        <w:t>Wiehl</w:t>
      </w:r>
      <w:proofErr w:type="spellEnd"/>
      <w:r w:rsidRPr="00060187">
        <w:rPr>
          <w:rFonts w:ascii="Times New Roman" w:hAnsi="Times New Roman" w:cs="Times New Roman"/>
          <w:sz w:val="24"/>
          <w:szCs w:val="24"/>
          <w:lang w:val="en-US"/>
        </w:rPr>
        <w:t>, G. (2011) Resource heterogeneity and persistence of exotic annuals in long-</w:t>
      </w:r>
      <w:proofErr w:type="spellStart"/>
      <w:r w:rsidRPr="00060187">
        <w:rPr>
          <w:rFonts w:ascii="Times New Roman" w:hAnsi="Times New Roman" w:cs="Times New Roman"/>
          <w:sz w:val="24"/>
          <w:szCs w:val="24"/>
          <w:lang w:val="en-US"/>
        </w:rPr>
        <w:t>ungrazed</w:t>
      </w:r>
      <w:proofErr w:type="spellEnd"/>
      <w:r w:rsidRPr="00060187">
        <w:rPr>
          <w:rFonts w:ascii="Times New Roman" w:hAnsi="Times New Roman" w:cs="Times New Roman"/>
          <w:sz w:val="24"/>
          <w:szCs w:val="24"/>
          <w:lang w:val="en-US"/>
        </w:rPr>
        <w:t xml:space="preserve"> Mediterranean-climate woodlands. </w:t>
      </w:r>
      <w:r w:rsidRPr="00060187">
        <w:rPr>
          <w:rFonts w:ascii="Times New Roman" w:hAnsi="Times New Roman" w:cs="Times New Roman"/>
          <w:i/>
          <w:iCs/>
          <w:sz w:val="24"/>
          <w:szCs w:val="24"/>
          <w:lang w:val="en-US"/>
        </w:rPr>
        <w:t>Biological Invasions,</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13,</w:t>
      </w:r>
      <w:r w:rsidRPr="00060187">
        <w:rPr>
          <w:rFonts w:ascii="Times New Roman" w:hAnsi="Times New Roman" w:cs="Times New Roman"/>
          <w:sz w:val="24"/>
          <w:szCs w:val="24"/>
          <w:lang w:val="en-US"/>
        </w:rPr>
        <w:t xml:space="preserve"> 2009-2022.</w:t>
      </w:r>
    </w:p>
    <w:p w14:paraId="5A71A89F"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spellStart"/>
      <w:proofErr w:type="gramStart"/>
      <w:r w:rsidRPr="00060187">
        <w:rPr>
          <w:rFonts w:ascii="Times New Roman" w:hAnsi="Times New Roman" w:cs="Times New Roman"/>
          <w:sz w:val="24"/>
          <w:szCs w:val="24"/>
          <w:lang w:val="en-US"/>
        </w:rPr>
        <w:t>Quevedo</w:t>
      </w:r>
      <w:proofErr w:type="spellEnd"/>
      <w:r w:rsidRPr="00060187">
        <w:rPr>
          <w:rFonts w:ascii="Times New Roman" w:hAnsi="Times New Roman" w:cs="Times New Roman"/>
          <w:sz w:val="24"/>
          <w:szCs w:val="24"/>
          <w:lang w:val="en-US"/>
        </w:rPr>
        <w:t xml:space="preserve">-Robledo, L., </w:t>
      </w:r>
      <w:proofErr w:type="spellStart"/>
      <w:r w:rsidRPr="00060187">
        <w:rPr>
          <w:rFonts w:ascii="Times New Roman" w:hAnsi="Times New Roman" w:cs="Times New Roman"/>
          <w:sz w:val="24"/>
          <w:szCs w:val="24"/>
          <w:lang w:val="en-US"/>
        </w:rPr>
        <w:t>Pucheta</w:t>
      </w:r>
      <w:proofErr w:type="spellEnd"/>
      <w:r w:rsidRPr="00060187">
        <w:rPr>
          <w:rFonts w:ascii="Times New Roman" w:hAnsi="Times New Roman" w:cs="Times New Roman"/>
          <w:sz w:val="24"/>
          <w:szCs w:val="24"/>
          <w:lang w:val="en-US"/>
        </w:rPr>
        <w:t xml:space="preserve">, E. &amp; </w:t>
      </w:r>
      <w:proofErr w:type="spellStart"/>
      <w:r w:rsidRPr="00060187">
        <w:rPr>
          <w:rFonts w:ascii="Times New Roman" w:hAnsi="Times New Roman" w:cs="Times New Roman"/>
          <w:sz w:val="24"/>
          <w:szCs w:val="24"/>
          <w:lang w:val="en-US"/>
        </w:rPr>
        <w:t>Ribas-Fernández</w:t>
      </w:r>
      <w:proofErr w:type="spellEnd"/>
      <w:r w:rsidRPr="00060187">
        <w:rPr>
          <w:rFonts w:ascii="Times New Roman" w:hAnsi="Times New Roman" w:cs="Times New Roman"/>
          <w:sz w:val="24"/>
          <w:szCs w:val="24"/>
          <w:lang w:val="en-US"/>
        </w:rPr>
        <w:t xml:space="preserve">, Y. (2010) Influences of </w:t>
      </w:r>
      <w:proofErr w:type="spellStart"/>
      <w:r w:rsidRPr="00060187">
        <w:rPr>
          <w:rFonts w:ascii="Times New Roman" w:hAnsi="Times New Roman" w:cs="Times New Roman"/>
          <w:sz w:val="24"/>
          <w:szCs w:val="24"/>
          <w:lang w:val="en-US"/>
        </w:rPr>
        <w:t>interyear</w:t>
      </w:r>
      <w:proofErr w:type="spellEnd"/>
      <w:r w:rsidRPr="00060187">
        <w:rPr>
          <w:rFonts w:ascii="Times New Roman" w:hAnsi="Times New Roman" w:cs="Times New Roman"/>
          <w:sz w:val="24"/>
          <w:szCs w:val="24"/>
          <w:lang w:val="en-US"/>
        </w:rPr>
        <w:t xml:space="preserve"> rainfall variability and microhabitat on the </w:t>
      </w:r>
      <w:proofErr w:type="spellStart"/>
      <w:r w:rsidRPr="00060187">
        <w:rPr>
          <w:rFonts w:ascii="Times New Roman" w:hAnsi="Times New Roman" w:cs="Times New Roman"/>
          <w:sz w:val="24"/>
          <w:szCs w:val="24"/>
          <w:lang w:val="en-US"/>
        </w:rPr>
        <w:t>germinable</w:t>
      </w:r>
      <w:proofErr w:type="spellEnd"/>
      <w:r w:rsidRPr="00060187">
        <w:rPr>
          <w:rFonts w:ascii="Times New Roman" w:hAnsi="Times New Roman" w:cs="Times New Roman"/>
          <w:sz w:val="24"/>
          <w:szCs w:val="24"/>
          <w:lang w:val="en-US"/>
        </w:rPr>
        <w:t xml:space="preserve"> seed bank of annual plants in a sandy Monte Desert.</w:t>
      </w:r>
      <w:proofErr w:type="gramEnd"/>
      <w:r w:rsidRPr="00060187">
        <w:rPr>
          <w:rFonts w:ascii="Times New Roman" w:hAnsi="Times New Roman" w:cs="Times New Roman"/>
          <w:sz w:val="24"/>
          <w:szCs w:val="24"/>
          <w:lang w:val="en-US"/>
        </w:rPr>
        <w:t xml:space="preserve"> </w:t>
      </w:r>
      <w:r w:rsidRPr="00060187">
        <w:rPr>
          <w:rFonts w:ascii="Times New Roman" w:hAnsi="Times New Roman" w:cs="Times New Roman"/>
          <w:i/>
          <w:iCs/>
          <w:sz w:val="24"/>
          <w:szCs w:val="24"/>
          <w:lang w:val="en-US"/>
        </w:rPr>
        <w:t>Journal of Arid Environments,</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74,</w:t>
      </w:r>
      <w:r w:rsidRPr="00060187">
        <w:rPr>
          <w:rFonts w:ascii="Times New Roman" w:hAnsi="Times New Roman" w:cs="Times New Roman"/>
          <w:sz w:val="24"/>
          <w:szCs w:val="24"/>
          <w:lang w:val="en-US"/>
        </w:rPr>
        <w:t xml:space="preserve"> 167-172.</w:t>
      </w:r>
    </w:p>
    <w:p w14:paraId="555EC689"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spellStart"/>
      <w:r w:rsidRPr="00060187">
        <w:rPr>
          <w:rFonts w:ascii="Times New Roman" w:hAnsi="Times New Roman" w:cs="Times New Roman"/>
          <w:sz w:val="24"/>
          <w:szCs w:val="24"/>
          <w:lang w:val="en-US"/>
        </w:rPr>
        <w:t>Quinos</w:t>
      </w:r>
      <w:proofErr w:type="spellEnd"/>
      <w:r w:rsidRPr="00060187">
        <w:rPr>
          <w:rFonts w:ascii="Times New Roman" w:hAnsi="Times New Roman" w:cs="Times New Roman"/>
          <w:sz w:val="24"/>
          <w:szCs w:val="24"/>
          <w:lang w:val="en-US"/>
        </w:rPr>
        <w:t xml:space="preserve">, P.M., </w:t>
      </w:r>
      <w:proofErr w:type="spellStart"/>
      <w:r w:rsidRPr="00060187">
        <w:rPr>
          <w:rFonts w:ascii="Times New Roman" w:hAnsi="Times New Roman" w:cs="Times New Roman"/>
          <w:sz w:val="24"/>
          <w:szCs w:val="24"/>
          <w:lang w:val="en-US"/>
        </w:rPr>
        <w:t>Insausti</w:t>
      </w:r>
      <w:proofErr w:type="spellEnd"/>
      <w:r w:rsidRPr="00060187">
        <w:rPr>
          <w:rFonts w:ascii="Times New Roman" w:hAnsi="Times New Roman" w:cs="Times New Roman"/>
          <w:sz w:val="24"/>
          <w:szCs w:val="24"/>
          <w:lang w:val="en-US"/>
        </w:rPr>
        <w:t xml:space="preserve">, P. &amp; Soriano, A. (1998) Facilitative effect of </w:t>
      </w:r>
      <w:proofErr w:type="spellStart"/>
      <w:r w:rsidRPr="00060187">
        <w:rPr>
          <w:rFonts w:ascii="Times New Roman" w:hAnsi="Times New Roman" w:cs="Times New Roman"/>
          <w:sz w:val="24"/>
          <w:szCs w:val="24"/>
          <w:lang w:val="en-US"/>
        </w:rPr>
        <w:t>Lotustenuis</w:t>
      </w:r>
      <w:proofErr w:type="spellEnd"/>
      <w:r w:rsidRPr="00060187">
        <w:rPr>
          <w:rFonts w:ascii="Times New Roman" w:hAnsi="Times New Roman" w:cs="Times New Roman"/>
          <w:sz w:val="24"/>
          <w:szCs w:val="24"/>
          <w:lang w:val="en-US"/>
        </w:rPr>
        <w:t xml:space="preserve"> on </w:t>
      </w:r>
      <w:proofErr w:type="spellStart"/>
      <w:r w:rsidRPr="00060187">
        <w:rPr>
          <w:rFonts w:ascii="Times New Roman" w:hAnsi="Times New Roman" w:cs="Times New Roman"/>
          <w:sz w:val="24"/>
          <w:szCs w:val="24"/>
          <w:lang w:val="en-US"/>
        </w:rPr>
        <w:t>Paspalumdilatatum</w:t>
      </w:r>
      <w:proofErr w:type="spellEnd"/>
      <w:r w:rsidRPr="00060187">
        <w:rPr>
          <w:rFonts w:ascii="Times New Roman" w:hAnsi="Times New Roman" w:cs="Times New Roman"/>
          <w:sz w:val="24"/>
          <w:szCs w:val="24"/>
          <w:lang w:val="en-US"/>
        </w:rPr>
        <w:t xml:space="preserve"> in </w:t>
      </w:r>
      <w:proofErr w:type="gramStart"/>
      <w:r w:rsidRPr="00060187">
        <w:rPr>
          <w:rFonts w:ascii="Times New Roman" w:hAnsi="Times New Roman" w:cs="Times New Roman"/>
          <w:sz w:val="24"/>
          <w:szCs w:val="24"/>
          <w:lang w:val="en-US"/>
        </w:rPr>
        <w:t>a lowland</w:t>
      </w:r>
      <w:proofErr w:type="gramEnd"/>
      <w:r w:rsidRPr="00060187">
        <w:rPr>
          <w:rFonts w:ascii="Times New Roman" w:hAnsi="Times New Roman" w:cs="Times New Roman"/>
          <w:sz w:val="24"/>
          <w:szCs w:val="24"/>
          <w:lang w:val="en-US"/>
        </w:rPr>
        <w:t xml:space="preserve"> grassland of Argentina. </w:t>
      </w:r>
      <w:proofErr w:type="spellStart"/>
      <w:r w:rsidRPr="00060187">
        <w:rPr>
          <w:rFonts w:ascii="Times New Roman" w:hAnsi="Times New Roman" w:cs="Times New Roman"/>
          <w:i/>
          <w:iCs/>
          <w:sz w:val="24"/>
          <w:szCs w:val="24"/>
          <w:lang w:val="en-US"/>
        </w:rPr>
        <w:t>Oecologia</w:t>
      </w:r>
      <w:proofErr w:type="spellEnd"/>
      <w:r w:rsidRPr="00060187">
        <w:rPr>
          <w:rFonts w:ascii="Times New Roman" w:hAnsi="Times New Roman" w:cs="Times New Roman"/>
          <w:i/>
          <w:iCs/>
          <w:sz w:val="24"/>
          <w:szCs w:val="24"/>
          <w:lang w:val="en-US"/>
        </w:rPr>
        <w:t>,</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114,</w:t>
      </w:r>
      <w:r w:rsidRPr="00060187">
        <w:rPr>
          <w:rFonts w:ascii="Times New Roman" w:hAnsi="Times New Roman" w:cs="Times New Roman"/>
          <w:sz w:val="24"/>
          <w:szCs w:val="24"/>
          <w:lang w:val="en-US"/>
        </w:rPr>
        <w:t xml:space="preserve"> 427-431.</w:t>
      </w:r>
    </w:p>
    <w:p w14:paraId="2FF34964"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gramStart"/>
      <w:r w:rsidRPr="00060187">
        <w:rPr>
          <w:rFonts w:ascii="Times New Roman" w:hAnsi="Times New Roman" w:cs="Times New Roman"/>
          <w:sz w:val="24"/>
          <w:szCs w:val="24"/>
          <w:lang w:val="en-US"/>
        </w:rPr>
        <w:t xml:space="preserve">Richardson, D.M. &amp; </w:t>
      </w:r>
      <w:proofErr w:type="spellStart"/>
      <w:r w:rsidRPr="00060187">
        <w:rPr>
          <w:rFonts w:ascii="Times New Roman" w:hAnsi="Times New Roman" w:cs="Times New Roman"/>
          <w:sz w:val="24"/>
          <w:szCs w:val="24"/>
          <w:lang w:val="en-US"/>
        </w:rPr>
        <w:t>Pyšek</w:t>
      </w:r>
      <w:proofErr w:type="spellEnd"/>
      <w:r w:rsidRPr="00060187">
        <w:rPr>
          <w:rFonts w:ascii="Times New Roman" w:hAnsi="Times New Roman" w:cs="Times New Roman"/>
          <w:sz w:val="24"/>
          <w:szCs w:val="24"/>
          <w:lang w:val="en-US"/>
        </w:rPr>
        <w:t>, P. (2008) Fifty years of invasion ecology–the legacy of Charles Elton.</w:t>
      </w:r>
      <w:proofErr w:type="gramEnd"/>
      <w:r w:rsidRPr="00060187">
        <w:rPr>
          <w:rFonts w:ascii="Times New Roman" w:hAnsi="Times New Roman" w:cs="Times New Roman"/>
          <w:sz w:val="24"/>
          <w:szCs w:val="24"/>
          <w:lang w:val="en-US"/>
        </w:rPr>
        <w:t xml:space="preserve"> </w:t>
      </w:r>
      <w:r w:rsidRPr="00060187">
        <w:rPr>
          <w:rFonts w:ascii="Times New Roman" w:hAnsi="Times New Roman" w:cs="Times New Roman"/>
          <w:i/>
          <w:iCs/>
          <w:sz w:val="24"/>
          <w:szCs w:val="24"/>
          <w:lang w:val="en-US"/>
        </w:rPr>
        <w:t>Diversity and Distributions,</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14,</w:t>
      </w:r>
      <w:r w:rsidRPr="00060187">
        <w:rPr>
          <w:rFonts w:ascii="Times New Roman" w:hAnsi="Times New Roman" w:cs="Times New Roman"/>
          <w:sz w:val="24"/>
          <w:szCs w:val="24"/>
          <w:lang w:val="en-US"/>
        </w:rPr>
        <w:t xml:space="preserve"> 161-168.</w:t>
      </w:r>
    </w:p>
    <w:p w14:paraId="23535014"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r w:rsidRPr="00060187">
        <w:rPr>
          <w:rFonts w:ascii="Times New Roman" w:hAnsi="Times New Roman" w:cs="Times New Roman"/>
          <w:sz w:val="24"/>
          <w:szCs w:val="24"/>
          <w:lang w:val="en-US"/>
        </w:rPr>
        <w:t xml:space="preserve">Rodriguez, L.F. (2006) Can invasive species facilitate native species? </w:t>
      </w:r>
      <w:proofErr w:type="gramStart"/>
      <w:r w:rsidRPr="00060187">
        <w:rPr>
          <w:rFonts w:ascii="Times New Roman" w:hAnsi="Times New Roman" w:cs="Times New Roman"/>
          <w:sz w:val="24"/>
          <w:szCs w:val="24"/>
          <w:lang w:val="en-US"/>
        </w:rPr>
        <w:t>Evidence of how, when, and why these impacts occur.</w:t>
      </w:r>
      <w:proofErr w:type="gramEnd"/>
      <w:r w:rsidRPr="00060187">
        <w:rPr>
          <w:rFonts w:ascii="Times New Roman" w:hAnsi="Times New Roman" w:cs="Times New Roman"/>
          <w:sz w:val="24"/>
          <w:szCs w:val="24"/>
          <w:lang w:val="en-US"/>
        </w:rPr>
        <w:t xml:space="preserve"> </w:t>
      </w:r>
      <w:r w:rsidRPr="00060187">
        <w:rPr>
          <w:rFonts w:ascii="Times New Roman" w:hAnsi="Times New Roman" w:cs="Times New Roman"/>
          <w:i/>
          <w:iCs/>
          <w:sz w:val="24"/>
          <w:szCs w:val="24"/>
          <w:lang w:val="en-US"/>
        </w:rPr>
        <w:t>Biological Invasions,</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8,</w:t>
      </w:r>
      <w:r w:rsidRPr="00060187">
        <w:rPr>
          <w:rFonts w:ascii="Times New Roman" w:hAnsi="Times New Roman" w:cs="Times New Roman"/>
          <w:sz w:val="24"/>
          <w:szCs w:val="24"/>
          <w:lang w:val="en-US"/>
        </w:rPr>
        <w:t xml:space="preserve"> 927-939.</w:t>
      </w:r>
    </w:p>
    <w:p w14:paraId="4E33E56F" w14:textId="2A7187DD"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r w:rsidRPr="00060187">
        <w:rPr>
          <w:rFonts w:ascii="Times New Roman" w:hAnsi="Times New Roman" w:cs="Times New Roman"/>
          <w:sz w:val="24"/>
          <w:szCs w:val="24"/>
          <w:lang w:val="en-US"/>
        </w:rPr>
        <w:t xml:space="preserve">Sax, D.F. &amp; Gaines, S.D. (2003) Species diversity: from global decreases to local increases. </w:t>
      </w:r>
      <w:r w:rsidRPr="00060187">
        <w:rPr>
          <w:rFonts w:ascii="Times New Roman" w:hAnsi="Times New Roman" w:cs="Times New Roman"/>
          <w:i/>
          <w:iCs/>
          <w:sz w:val="24"/>
          <w:szCs w:val="24"/>
          <w:lang w:val="en-US"/>
        </w:rPr>
        <w:t xml:space="preserve">Trends in </w:t>
      </w:r>
      <w:r w:rsidR="00B27A74">
        <w:rPr>
          <w:rFonts w:ascii="Times New Roman" w:hAnsi="Times New Roman" w:cs="Times New Roman"/>
          <w:i/>
          <w:iCs/>
          <w:sz w:val="24"/>
          <w:szCs w:val="24"/>
          <w:lang w:val="en-US"/>
        </w:rPr>
        <w:t>E</w:t>
      </w:r>
      <w:r w:rsidRPr="00060187">
        <w:rPr>
          <w:rFonts w:ascii="Times New Roman" w:hAnsi="Times New Roman" w:cs="Times New Roman"/>
          <w:i/>
          <w:iCs/>
          <w:sz w:val="24"/>
          <w:szCs w:val="24"/>
          <w:lang w:val="en-US"/>
        </w:rPr>
        <w:t xml:space="preserve">cology &amp; </w:t>
      </w:r>
      <w:r w:rsidR="00B27A74">
        <w:rPr>
          <w:rFonts w:ascii="Times New Roman" w:hAnsi="Times New Roman" w:cs="Times New Roman"/>
          <w:i/>
          <w:iCs/>
          <w:sz w:val="24"/>
          <w:szCs w:val="24"/>
          <w:lang w:val="en-US"/>
        </w:rPr>
        <w:t>E</w:t>
      </w:r>
      <w:r w:rsidRPr="00060187">
        <w:rPr>
          <w:rFonts w:ascii="Times New Roman" w:hAnsi="Times New Roman" w:cs="Times New Roman"/>
          <w:i/>
          <w:iCs/>
          <w:sz w:val="24"/>
          <w:szCs w:val="24"/>
          <w:lang w:val="en-US"/>
        </w:rPr>
        <w:t>volution,</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18,</w:t>
      </w:r>
      <w:r w:rsidRPr="00060187">
        <w:rPr>
          <w:rFonts w:ascii="Times New Roman" w:hAnsi="Times New Roman" w:cs="Times New Roman"/>
          <w:sz w:val="24"/>
          <w:szCs w:val="24"/>
          <w:lang w:val="en-US"/>
        </w:rPr>
        <w:t xml:space="preserve"> 561-566.</w:t>
      </w:r>
    </w:p>
    <w:p w14:paraId="665A3D6E"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spellStart"/>
      <w:r w:rsidRPr="00060187">
        <w:rPr>
          <w:rFonts w:ascii="Times New Roman" w:hAnsi="Times New Roman" w:cs="Times New Roman"/>
          <w:sz w:val="24"/>
          <w:szCs w:val="24"/>
          <w:lang w:val="en-US"/>
        </w:rPr>
        <w:t>Seabloom</w:t>
      </w:r>
      <w:proofErr w:type="spellEnd"/>
      <w:r w:rsidRPr="00060187">
        <w:rPr>
          <w:rFonts w:ascii="Times New Roman" w:hAnsi="Times New Roman" w:cs="Times New Roman"/>
          <w:sz w:val="24"/>
          <w:szCs w:val="24"/>
          <w:lang w:val="en-US"/>
        </w:rPr>
        <w:t xml:space="preserve">, E.W., Borer, E.T., Buckley, Y., Cleland, E.E., Davies, K., </w:t>
      </w:r>
      <w:proofErr w:type="spellStart"/>
      <w:r w:rsidRPr="00060187">
        <w:rPr>
          <w:rFonts w:ascii="Times New Roman" w:hAnsi="Times New Roman" w:cs="Times New Roman"/>
          <w:sz w:val="24"/>
          <w:szCs w:val="24"/>
          <w:lang w:val="en-US"/>
        </w:rPr>
        <w:t>Firn</w:t>
      </w:r>
      <w:proofErr w:type="spellEnd"/>
      <w:r w:rsidRPr="00060187">
        <w:rPr>
          <w:rFonts w:ascii="Times New Roman" w:hAnsi="Times New Roman" w:cs="Times New Roman"/>
          <w:sz w:val="24"/>
          <w:szCs w:val="24"/>
          <w:lang w:val="en-US"/>
        </w:rPr>
        <w:t xml:space="preserve">, J., </w:t>
      </w:r>
      <w:proofErr w:type="spellStart"/>
      <w:r w:rsidRPr="00060187">
        <w:rPr>
          <w:rFonts w:ascii="Times New Roman" w:hAnsi="Times New Roman" w:cs="Times New Roman"/>
          <w:sz w:val="24"/>
          <w:szCs w:val="24"/>
          <w:lang w:val="en-US"/>
        </w:rPr>
        <w:t>Harpole</w:t>
      </w:r>
      <w:proofErr w:type="spellEnd"/>
      <w:r w:rsidRPr="00060187">
        <w:rPr>
          <w:rFonts w:ascii="Times New Roman" w:hAnsi="Times New Roman" w:cs="Times New Roman"/>
          <w:sz w:val="24"/>
          <w:szCs w:val="24"/>
          <w:lang w:val="en-US"/>
        </w:rPr>
        <w:t xml:space="preserve">, W.S., </w:t>
      </w:r>
      <w:proofErr w:type="spellStart"/>
      <w:r w:rsidRPr="00060187">
        <w:rPr>
          <w:rFonts w:ascii="Times New Roman" w:hAnsi="Times New Roman" w:cs="Times New Roman"/>
          <w:sz w:val="24"/>
          <w:szCs w:val="24"/>
          <w:lang w:val="en-US"/>
        </w:rPr>
        <w:t>Hautier</w:t>
      </w:r>
      <w:proofErr w:type="spellEnd"/>
      <w:r w:rsidRPr="00060187">
        <w:rPr>
          <w:rFonts w:ascii="Times New Roman" w:hAnsi="Times New Roman" w:cs="Times New Roman"/>
          <w:sz w:val="24"/>
          <w:szCs w:val="24"/>
          <w:lang w:val="en-US"/>
        </w:rPr>
        <w:t xml:space="preserve">, Y., Lind, E. &amp; </w:t>
      </w:r>
      <w:proofErr w:type="spellStart"/>
      <w:r w:rsidRPr="00060187">
        <w:rPr>
          <w:rFonts w:ascii="Times New Roman" w:hAnsi="Times New Roman" w:cs="Times New Roman"/>
          <w:sz w:val="24"/>
          <w:szCs w:val="24"/>
          <w:lang w:val="en-US"/>
        </w:rPr>
        <w:t>Macdougall</w:t>
      </w:r>
      <w:proofErr w:type="spellEnd"/>
      <w:r w:rsidRPr="00060187">
        <w:rPr>
          <w:rFonts w:ascii="Times New Roman" w:hAnsi="Times New Roman" w:cs="Times New Roman"/>
          <w:sz w:val="24"/>
          <w:szCs w:val="24"/>
          <w:lang w:val="en-US"/>
        </w:rPr>
        <w:t xml:space="preserve">, A. (2013) Predicting invasion in grassland ecosystems: is exotic dominance the real embarrassment of richness? </w:t>
      </w:r>
      <w:proofErr w:type="gramStart"/>
      <w:r w:rsidRPr="00060187">
        <w:rPr>
          <w:rFonts w:ascii="Times New Roman" w:hAnsi="Times New Roman" w:cs="Times New Roman"/>
          <w:i/>
          <w:iCs/>
          <w:sz w:val="24"/>
          <w:szCs w:val="24"/>
          <w:lang w:val="en-US"/>
        </w:rPr>
        <w:t>Global change biology,</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19,</w:t>
      </w:r>
      <w:r w:rsidRPr="00060187">
        <w:rPr>
          <w:rFonts w:ascii="Times New Roman" w:hAnsi="Times New Roman" w:cs="Times New Roman"/>
          <w:sz w:val="24"/>
          <w:szCs w:val="24"/>
          <w:lang w:val="en-US"/>
        </w:rPr>
        <w:t xml:space="preserve"> 3677-3687.</w:t>
      </w:r>
      <w:proofErr w:type="gramEnd"/>
    </w:p>
    <w:p w14:paraId="2EF38731"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spellStart"/>
      <w:r w:rsidRPr="00060187">
        <w:rPr>
          <w:rFonts w:ascii="Times New Roman" w:hAnsi="Times New Roman" w:cs="Times New Roman"/>
          <w:sz w:val="24"/>
          <w:szCs w:val="24"/>
          <w:lang w:val="en-US"/>
        </w:rPr>
        <w:t>Seabloom</w:t>
      </w:r>
      <w:proofErr w:type="spellEnd"/>
      <w:r w:rsidRPr="00060187">
        <w:rPr>
          <w:rFonts w:ascii="Times New Roman" w:hAnsi="Times New Roman" w:cs="Times New Roman"/>
          <w:sz w:val="24"/>
          <w:szCs w:val="24"/>
          <w:lang w:val="en-US"/>
        </w:rPr>
        <w:t xml:space="preserve">, E.W., </w:t>
      </w:r>
      <w:proofErr w:type="spellStart"/>
      <w:r w:rsidRPr="00060187">
        <w:rPr>
          <w:rFonts w:ascii="Times New Roman" w:hAnsi="Times New Roman" w:cs="Times New Roman"/>
          <w:sz w:val="24"/>
          <w:szCs w:val="24"/>
          <w:lang w:val="en-US"/>
        </w:rPr>
        <w:t>Harpole</w:t>
      </w:r>
      <w:proofErr w:type="spellEnd"/>
      <w:r w:rsidRPr="00060187">
        <w:rPr>
          <w:rFonts w:ascii="Times New Roman" w:hAnsi="Times New Roman" w:cs="Times New Roman"/>
          <w:sz w:val="24"/>
          <w:szCs w:val="24"/>
          <w:lang w:val="en-US"/>
        </w:rPr>
        <w:t xml:space="preserve">, W.S., </w:t>
      </w:r>
      <w:proofErr w:type="spellStart"/>
      <w:r w:rsidRPr="00060187">
        <w:rPr>
          <w:rFonts w:ascii="Times New Roman" w:hAnsi="Times New Roman" w:cs="Times New Roman"/>
          <w:sz w:val="24"/>
          <w:szCs w:val="24"/>
          <w:lang w:val="en-US"/>
        </w:rPr>
        <w:t>Reichman</w:t>
      </w:r>
      <w:proofErr w:type="spellEnd"/>
      <w:r w:rsidRPr="00060187">
        <w:rPr>
          <w:rFonts w:ascii="Times New Roman" w:hAnsi="Times New Roman" w:cs="Times New Roman"/>
          <w:sz w:val="24"/>
          <w:szCs w:val="24"/>
          <w:lang w:val="en-US"/>
        </w:rPr>
        <w:t xml:space="preserve">, O. &amp; </w:t>
      </w:r>
      <w:proofErr w:type="spellStart"/>
      <w:r w:rsidRPr="00060187">
        <w:rPr>
          <w:rFonts w:ascii="Times New Roman" w:hAnsi="Times New Roman" w:cs="Times New Roman"/>
          <w:sz w:val="24"/>
          <w:szCs w:val="24"/>
          <w:lang w:val="en-US"/>
        </w:rPr>
        <w:t>Tilman</w:t>
      </w:r>
      <w:proofErr w:type="spellEnd"/>
      <w:r w:rsidRPr="00060187">
        <w:rPr>
          <w:rFonts w:ascii="Times New Roman" w:hAnsi="Times New Roman" w:cs="Times New Roman"/>
          <w:sz w:val="24"/>
          <w:szCs w:val="24"/>
          <w:lang w:val="en-US"/>
        </w:rPr>
        <w:t xml:space="preserve">, D. (2003) Invasion, competitive dominance, and resource use by exotic and native California grassland species. </w:t>
      </w:r>
      <w:r w:rsidRPr="00060187">
        <w:rPr>
          <w:rFonts w:ascii="Times New Roman" w:hAnsi="Times New Roman" w:cs="Times New Roman"/>
          <w:i/>
          <w:iCs/>
          <w:sz w:val="24"/>
          <w:szCs w:val="24"/>
          <w:lang w:val="en-US"/>
        </w:rPr>
        <w:t>Proceedings of the National Academy of Sciences,</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100,</w:t>
      </w:r>
      <w:r w:rsidRPr="00060187">
        <w:rPr>
          <w:rFonts w:ascii="Times New Roman" w:hAnsi="Times New Roman" w:cs="Times New Roman"/>
          <w:sz w:val="24"/>
          <w:szCs w:val="24"/>
          <w:lang w:val="en-US"/>
        </w:rPr>
        <w:t xml:space="preserve"> 13384-13389.</w:t>
      </w:r>
    </w:p>
    <w:p w14:paraId="4F9641A9"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spellStart"/>
      <w:r w:rsidRPr="00060187">
        <w:rPr>
          <w:rFonts w:ascii="Times New Roman" w:hAnsi="Times New Roman" w:cs="Times New Roman"/>
          <w:sz w:val="24"/>
          <w:szCs w:val="24"/>
          <w:lang w:val="en-US"/>
        </w:rPr>
        <w:t>Simberloff</w:t>
      </w:r>
      <w:proofErr w:type="spellEnd"/>
      <w:r w:rsidRPr="00060187">
        <w:rPr>
          <w:rFonts w:ascii="Times New Roman" w:hAnsi="Times New Roman" w:cs="Times New Roman"/>
          <w:sz w:val="24"/>
          <w:szCs w:val="24"/>
          <w:lang w:val="en-US"/>
        </w:rPr>
        <w:t xml:space="preserve">, D. &amp; Von </w:t>
      </w:r>
      <w:proofErr w:type="spellStart"/>
      <w:r w:rsidRPr="00060187">
        <w:rPr>
          <w:rFonts w:ascii="Times New Roman" w:hAnsi="Times New Roman" w:cs="Times New Roman"/>
          <w:sz w:val="24"/>
          <w:szCs w:val="24"/>
          <w:lang w:val="en-US"/>
        </w:rPr>
        <w:t>Holle</w:t>
      </w:r>
      <w:proofErr w:type="spellEnd"/>
      <w:r w:rsidRPr="00060187">
        <w:rPr>
          <w:rFonts w:ascii="Times New Roman" w:hAnsi="Times New Roman" w:cs="Times New Roman"/>
          <w:sz w:val="24"/>
          <w:szCs w:val="24"/>
          <w:lang w:val="en-US"/>
        </w:rPr>
        <w:t xml:space="preserve">, B. (1999) Positive interactions of nonindigenous species: </w:t>
      </w:r>
      <w:proofErr w:type="spellStart"/>
      <w:r w:rsidRPr="00060187">
        <w:rPr>
          <w:rFonts w:ascii="Times New Roman" w:hAnsi="Times New Roman" w:cs="Times New Roman"/>
          <w:sz w:val="24"/>
          <w:szCs w:val="24"/>
          <w:lang w:val="en-US"/>
        </w:rPr>
        <w:t>invasional</w:t>
      </w:r>
      <w:proofErr w:type="spellEnd"/>
      <w:r w:rsidRPr="00060187">
        <w:rPr>
          <w:rFonts w:ascii="Times New Roman" w:hAnsi="Times New Roman" w:cs="Times New Roman"/>
          <w:sz w:val="24"/>
          <w:szCs w:val="24"/>
          <w:lang w:val="en-US"/>
        </w:rPr>
        <w:t xml:space="preserve"> meltdown? </w:t>
      </w:r>
      <w:r w:rsidRPr="00060187">
        <w:rPr>
          <w:rFonts w:ascii="Times New Roman" w:hAnsi="Times New Roman" w:cs="Times New Roman"/>
          <w:i/>
          <w:iCs/>
          <w:sz w:val="24"/>
          <w:szCs w:val="24"/>
          <w:lang w:val="en-US"/>
        </w:rPr>
        <w:t>Biological Invasions,</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1,</w:t>
      </w:r>
      <w:r w:rsidRPr="00060187">
        <w:rPr>
          <w:rFonts w:ascii="Times New Roman" w:hAnsi="Times New Roman" w:cs="Times New Roman"/>
          <w:sz w:val="24"/>
          <w:szCs w:val="24"/>
          <w:lang w:val="en-US"/>
        </w:rPr>
        <w:t xml:space="preserve"> 21-32.</w:t>
      </w:r>
    </w:p>
    <w:p w14:paraId="5261C896"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spellStart"/>
      <w:r w:rsidRPr="00060187">
        <w:rPr>
          <w:rFonts w:ascii="Times New Roman" w:hAnsi="Times New Roman" w:cs="Times New Roman"/>
          <w:sz w:val="24"/>
          <w:szCs w:val="24"/>
          <w:lang w:val="en-US"/>
        </w:rPr>
        <w:t>Stachowicz</w:t>
      </w:r>
      <w:proofErr w:type="spellEnd"/>
      <w:r w:rsidRPr="00060187">
        <w:rPr>
          <w:rFonts w:ascii="Times New Roman" w:hAnsi="Times New Roman" w:cs="Times New Roman"/>
          <w:sz w:val="24"/>
          <w:szCs w:val="24"/>
          <w:lang w:val="en-US"/>
        </w:rPr>
        <w:t xml:space="preserve">, J.J. (2001) Mutualism, Facilitation, and the Structure of Ecological Communities Positive interactions play a critical, but underappreciated, role in ecological </w:t>
      </w:r>
      <w:r w:rsidRPr="00060187">
        <w:rPr>
          <w:rFonts w:ascii="Times New Roman" w:hAnsi="Times New Roman" w:cs="Times New Roman"/>
          <w:sz w:val="24"/>
          <w:szCs w:val="24"/>
          <w:lang w:val="en-US"/>
        </w:rPr>
        <w:lastRenderedPageBreak/>
        <w:t xml:space="preserve">communities by reducing physical or biotic stresses in existing habitats and by creating new habitats on which many species depend. </w:t>
      </w:r>
      <w:proofErr w:type="spellStart"/>
      <w:r w:rsidRPr="00060187">
        <w:rPr>
          <w:rFonts w:ascii="Times New Roman" w:hAnsi="Times New Roman" w:cs="Times New Roman"/>
          <w:i/>
          <w:iCs/>
          <w:sz w:val="24"/>
          <w:szCs w:val="24"/>
          <w:lang w:val="en-US"/>
        </w:rPr>
        <w:t>BioScience</w:t>
      </w:r>
      <w:proofErr w:type="spellEnd"/>
      <w:r w:rsidRPr="00060187">
        <w:rPr>
          <w:rFonts w:ascii="Times New Roman" w:hAnsi="Times New Roman" w:cs="Times New Roman"/>
          <w:i/>
          <w:iCs/>
          <w:sz w:val="24"/>
          <w:szCs w:val="24"/>
          <w:lang w:val="en-US"/>
        </w:rPr>
        <w:t>,</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51,</w:t>
      </w:r>
      <w:r w:rsidRPr="00060187">
        <w:rPr>
          <w:rFonts w:ascii="Times New Roman" w:hAnsi="Times New Roman" w:cs="Times New Roman"/>
          <w:sz w:val="24"/>
          <w:szCs w:val="24"/>
          <w:lang w:val="en-US"/>
        </w:rPr>
        <w:t xml:space="preserve"> 235-246.</w:t>
      </w:r>
    </w:p>
    <w:p w14:paraId="0C58F451" w14:textId="115BA760" w:rsidR="00060187" w:rsidRPr="00060187" w:rsidRDefault="004B0CB2" w:rsidP="00060187">
      <w:pPr>
        <w:autoSpaceDE w:val="0"/>
        <w:autoSpaceDN w:val="0"/>
        <w:adjustRightInd w:val="0"/>
        <w:spacing w:after="0" w:line="360" w:lineRule="auto"/>
        <w:ind w:left="720" w:hanging="720"/>
        <w:rPr>
          <w:rFonts w:ascii="Times New Roman" w:hAnsi="Times New Roman" w:cs="Times New Roman"/>
          <w:sz w:val="24"/>
          <w:szCs w:val="24"/>
          <w:lang w:val="en-US"/>
        </w:rPr>
      </w:pPr>
      <w:r>
        <w:rPr>
          <w:rFonts w:ascii="Times New Roman" w:hAnsi="Times New Roman" w:cs="Times New Roman"/>
          <w:sz w:val="24"/>
          <w:szCs w:val="24"/>
          <w:lang w:val="en-US"/>
        </w:rPr>
        <w:t>R Core Team</w:t>
      </w:r>
      <w:r w:rsidR="00060187" w:rsidRPr="00060187">
        <w:rPr>
          <w:rFonts w:ascii="Times New Roman" w:hAnsi="Times New Roman" w:cs="Times New Roman"/>
          <w:sz w:val="24"/>
          <w:szCs w:val="24"/>
          <w:lang w:val="en-US"/>
        </w:rPr>
        <w:t xml:space="preserve"> (2014) R: A language and environment for statistical computing.</w:t>
      </w:r>
      <w:r w:rsidR="00060187" w:rsidRPr="00060187">
        <w:rPr>
          <w:rFonts w:ascii="Times New Roman" w:hAnsi="Times New Roman" w:cs="Times New Roman"/>
          <w:i/>
          <w:iCs/>
          <w:sz w:val="24"/>
          <w:szCs w:val="24"/>
          <w:lang w:val="en-US"/>
        </w:rPr>
        <w:t xml:space="preserve"> </w:t>
      </w:r>
      <w:proofErr w:type="gramStart"/>
      <w:r w:rsidR="00060187" w:rsidRPr="00060187">
        <w:rPr>
          <w:rFonts w:ascii="Times New Roman" w:hAnsi="Times New Roman" w:cs="Times New Roman"/>
          <w:sz w:val="24"/>
          <w:szCs w:val="24"/>
          <w:lang w:val="en-US"/>
        </w:rPr>
        <w:t>R Foundation for Statistical Computing, Vienna, Austria.</w:t>
      </w:r>
      <w:proofErr w:type="gramEnd"/>
      <w:r>
        <w:rPr>
          <w:rFonts w:ascii="Times New Roman" w:hAnsi="Times New Roman" w:cs="Times New Roman"/>
          <w:sz w:val="24"/>
          <w:szCs w:val="24"/>
          <w:lang w:val="en-US"/>
        </w:rPr>
        <w:t xml:space="preserve"> </w:t>
      </w:r>
      <w:r w:rsidRPr="004B0CB2">
        <w:rPr>
          <w:rFonts w:ascii="Times New Roman" w:hAnsi="Times New Roman" w:cs="Times New Roman"/>
          <w:sz w:val="24"/>
          <w:szCs w:val="24"/>
          <w:lang w:val="en-US"/>
        </w:rPr>
        <w:t>https://cran.r-project.org/</w:t>
      </w:r>
    </w:p>
    <w:p w14:paraId="4BA18863"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spellStart"/>
      <w:r w:rsidRPr="00060187">
        <w:rPr>
          <w:rFonts w:ascii="Times New Roman" w:hAnsi="Times New Roman" w:cs="Times New Roman"/>
          <w:sz w:val="24"/>
          <w:szCs w:val="24"/>
          <w:lang w:val="en-US"/>
        </w:rPr>
        <w:t>Tecco</w:t>
      </w:r>
      <w:proofErr w:type="spellEnd"/>
      <w:r w:rsidRPr="00060187">
        <w:rPr>
          <w:rFonts w:ascii="Times New Roman" w:hAnsi="Times New Roman" w:cs="Times New Roman"/>
          <w:sz w:val="24"/>
          <w:szCs w:val="24"/>
          <w:lang w:val="en-US"/>
        </w:rPr>
        <w:t xml:space="preserve">, P.A., </w:t>
      </w:r>
      <w:proofErr w:type="spellStart"/>
      <w:proofErr w:type="gramStart"/>
      <w:r w:rsidRPr="00060187">
        <w:rPr>
          <w:rFonts w:ascii="Times New Roman" w:hAnsi="Times New Roman" w:cs="Times New Roman"/>
          <w:sz w:val="24"/>
          <w:szCs w:val="24"/>
          <w:lang w:val="en-US"/>
        </w:rPr>
        <w:t>Díaz</w:t>
      </w:r>
      <w:proofErr w:type="spellEnd"/>
      <w:proofErr w:type="gramEnd"/>
      <w:r w:rsidRPr="00060187">
        <w:rPr>
          <w:rFonts w:ascii="Times New Roman" w:hAnsi="Times New Roman" w:cs="Times New Roman"/>
          <w:sz w:val="24"/>
          <w:szCs w:val="24"/>
          <w:lang w:val="en-US"/>
        </w:rPr>
        <w:t xml:space="preserve">, S., </w:t>
      </w:r>
      <w:proofErr w:type="spellStart"/>
      <w:r w:rsidRPr="00060187">
        <w:rPr>
          <w:rFonts w:ascii="Times New Roman" w:hAnsi="Times New Roman" w:cs="Times New Roman"/>
          <w:sz w:val="24"/>
          <w:szCs w:val="24"/>
          <w:lang w:val="en-US"/>
        </w:rPr>
        <w:t>Cabido</w:t>
      </w:r>
      <w:proofErr w:type="spellEnd"/>
      <w:r w:rsidRPr="00060187">
        <w:rPr>
          <w:rFonts w:ascii="Times New Roman" w:hAnsi="Times New Roman" w:cs="Times New Roman"/>
          <w:sz w:val="24"/>
          <w:szCs w:val="24"/>
          <w:lang w:val="en-US"/>
        </w:rPr>
        <w:t xml:space="preserve">, M. &amp; </w:t>
      </w:r>
      <w:proofErr w:type="spellStart"/>
      <w:r w:rsidRPr="00060187">
        <w:rPr>
          <w:rFonts w:ascii="Times New Roman" w:hAnsi="Times New Roman" w:cs="Times New Roman"/>
          <w:sz w:val="24"/>
          <w:szCs w:val="24"/>
          <w:lang w:val="en-US"/>
        </w:rPr>
        <w:t>Urcelay</w:t>
      </w:r>
      <w:proofErr w:type="spellEnd"/>
      <w:r w:rsidRPr="00060187">
        <w:rPr>
          <w:rFonts w:ascii="Times New Roman" w:hAnsi="Times New Roman" w:cs="Times New Roman"/>
          <w:sz w:val="24"/>
          <w:szCs w:val="24"/>
          <w:lang w:val="en-US"/>
        </w:rPr>
        <w:t>, C. (2010) Functional traits of alien plants across contrasting climatic and land</w:t>
      </w:r>
      <w:r w:rsidRPr="00060187">
        <w:rPr>
          <w:rFonts w:ascii="Cambria Math" w:hAnsi="Cambria Math" w:cs="Cambria Math"/>
          <w:sz w:val="24"/>
          <w:szCs w:val="24"/>
          <w:lang w:val="en-US"/>
        </w:rPr>
        <w:t>‐</w:t>
      </w:r>
      <w:r w:rsidRPr="00060187">
        <w:rPr>
          <w:rFonts w:ascii="Times New Roman" w:hAnsi="Times New Roman" w:cs="Times New Roman"/>
          <w:sz w:val="24"/>
          <w:szCs w:val="24"/>
          <w:lang w:val="en-US"/>
        </w:rPr>
        <w:t xml:space="preserve">use regimes: do aliens join the locals or try harder than them? </w:t>
      </w:r>
      <w:r w:rsidRPr="00060187">
        <w:rPr>
          <w:rFonts w:ascii="Times New Roman" w:hAnsi="Times New Roman" w:cs="Times New Roman"/>
          <w:i/>
          <w:iCs/>
          <w:sz w:val="24"/>
          <w:szCs w:val="24"/>
          <w:lang w:val="en-US"/>
        </w:rPr>
        <w:t>Journal of Ecology,</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98,</w:t>
      </w:r>
      <w:r w:rsidRPr="00060187">
        <w:rPr>
          <w:rFonts w:ascii="Times New Roman" w:hAnsi="Times New Roman" w:cs="Times New Roman"/>
          <w:sz w:val="24"/>
          <w:szCs w:val="24"/>
          <w:lang w:val="en-US"/>
        </w:rPr>
        <w:t xml:space="preserve"> 17-27.</w:t>
      </w:r>
    </w:p>
    <w:p w14:paraId="2E360B91"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spellStart"/>
      <w:r w:rsidRPr="00060187">
        <w:rPr>
          <w:rFonts w:ascii="Times New Roman" w:hAnsi="Times New Roman" w:cs="Times New Roman"/>
          <w:sz w:val="24"/>
          <w:szCs w:val="24"/>
          <w:lang w:val="en-US"/>
        </w:rPr>
        <w:t>Tielbörger</w:t>
      </w:r>
      <w:proofErr w:type="spellEnd"/>
      <w:r w:rsidRPr="00060187">
        <w:rPr>
          <w:rFonts w:ascii="Times New Roman" w:hAnsi="Times New Roman" w:cs="Times New Roman"/>
          <w:sz w:val="24"/>
          <w:szCs w:val="24"/>
          <w:lang w:val="en-US"/>
        </w:rPr>
        <w:t xml:space="preserve">, K. &amp; </w:t>
      </w:r>
      <w:proofErr w:type="spellStart"/>
      <w:r w:rsidRPr="00060187">
        <w:rPr>
          <w:rFonts w:ascii="Times New Roman" w:hAnsi="Times New Roman" w:cs="Times New Roman"/>
          <w:sz w:val="24"/>
          <w:szCs w:val="24"/>
          <w:lang w:val="en-US"/>
        </w:rPr>
        <w:t>Kadmon</w:t>
      </w:r>
      <w:proofErr w:type="spellEnd"/>
      <w:r w:rsidRPr="00060187">
        <w:rPr>
          <w:rFonts w:ascii="Times New Roman" w:hAnsi="Times New Roman" w:cs="Times New Roman"/>
          <w:sz w:val="24"/>
          <w:szCs w:val="24"/>
          <w:lang w:val="en-US"/>
        </w:rPr>
        <w:t xml:space="preserve">, R. (2000) </w:t>
      </w:r>
      <w:proofErr w:type="gramStart"/>
      <w:r w:rsidRPr="00060187">
        <w:rPr>
          <w:rFonts w:ascii="Times New Roman" w:hAnsi="Times New Roman" w:cs="Times New Roman"/>
          <w:sz w:val="24"/>
          <w:szCs w:val="24"/>
          <w:lang w:val="en-US"/>
        </w:rPr>
        <w:t>Temporal</w:t>
      </w:r>
      <w:proofErr w:type="gramEnd"/>
      <w:r w:rsidRPr="00060187">
        <w:rPr>
          <w:rFonts w:ascii="Times New Roman" w:hAnsi="Times New Roman" w:cs="Times New Roman"/>
          <w:sz w:val="24"/>
          <w:szCs w:val="24"/>
          <w:lang w:val="en-US"/>
        </w:rPr>
        <w:t xml:space="preserve"> environmental variation tips the balance between facilitation and interference in desert plants. </w:t>
      </w:r>
      <w:r w:rsidRPr="00060187">
        <w:rPr>
          <w:rFonts w:ascii="Times New Roman" w:hAnsi="Times New Roman" w:cs="Times New Roman"/>
          <w:i/>
          <w:iCs/>
          <w:sz w:val="24"/>
          <w:szCs w:val="24"/>
          <w:lang w:val="en-US"/>
        </w:rPr>
        <w:t>Ecology,</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81,</w:t>
      </w:r>
      <w:r w:rsidRPr="00060187">
        <w:rPr>
          <w:rFonts w:ascii="Times New Roman" w:hAnsi="Times New Roman" w:cs="Times New Roman"/>
          <w:sz w:val="24"/>
          <w:szCs w:val="24"/>
          <w:lang w:val="en-US"/>
        </w:rPr>
        <w:t xml:space="preserve"> 1544-1553.</w:t>
      </w:r>
    </w:p>
    <w:p w14:paraId="6A667E9C" w14:textId="1D26F1D1"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r w:rsidRPr="00060187">
        <w:rPr>
          <w:rFonts w:ascii="Times New Roman" w:hAnsi="Times New Roman" w:cs="Times New Roman"/>
          <w:sz w:val="24"/>
          <w:szCs w:val="24"/>
          <w:lang w:val="en-US"/>
        </w:rPr>
        <w:t xml:space="preserve">Titus, J.H. &amp; </w:t>
      </w:r>
      <w:proofErr w:type="spellStart"/>
      <w:r w:rsidRPr="00060187">
        <w:rPr>
          <w:rFonts w:ascii="Times New Roman" w:hAnsi="Times New Roman" w:cs="Times New Roman"/>
          <w:sz w:val="24"/>
          <w:szCs w:val="24"/>
          <w:lang w:val="en-US"/>
        </w:rPr>
        <w:t>Tsuyuzaki</w:t>
      </w:r>
      <w:proofErr w:type="spellEnd"/>
      <w:r w:rsidRPr="00060187">
        <w:rPr>
          <w:rFonts w:ascii="Times New Roman" w:hAnsi="Times New Roman" w:cs="Times New Roman"/>
          <w:sz w:val="24"/>
          <w:szCs w:val="24"/>
          <w:lang w:val="en-US"/>
        </w:rPr>
        <w:t xml:space="preserve">, S. (2002) Influence of a non-native invasive tree on primary succession at Mt. </w:t>
      </w:r>
      <w:proofErr w:type="spellStart"/>
      <w:r w:rsidRPr="00060187">
        <w:rPr>
          <w:rFonts w:ascii="Times New Roman" w:hAnsi="Times New Roman" w:cs="Times New Roman"/>
          <w:sz w:val="24"/>
          <w:szCs w:val="24"/>
          <w:lang w:val="en-US"/>
        </w:rPr>
        <w:t>Koma</w:t>
      </w:r>
      <w:proofErr w:type="spellEnd"/>
      <w:r w:rsidRPr="00060187">
        <w:rPr>
          <w:rFonts w:ascii="Times New Roman" w:hAnsi="Times New Roman" w:cs="Times New Roman"/>
          <w:sz w:val="24"/>
          <w:szCs w:val="24"/>
          <w:lang w:val="en-US"/>
        </w:rPr>
        <w:t xml:space="preserve">, Hokkaido, Japan. </w:t>
      </w:r>
      <w:r w:rsidR="00B27A74">
        <w:rPr>
          <w:rFonts w:ascii="Times New Roman" w:hAnsi="Times New Roman" w:cs="Times New Roman"/>
          <w:i/>
          <w:iCs/>
          <w:sz w:val="24"/>
          <w:szCs w:val="24"/>
          <w:lang w:val="en-US"/>
        </w:rPr>
        <w:t>Plant E</w:t>
      </w:r>
      <w:r w:rsidRPr="00060187">
        <w:rPr>
          <w:rFonts w:ascii="Times New Roman" w:hAnsi="Times New Roman" w:cs="Times New Roman"/>
          <w:i/>
          <w:iCs/>
          <w:sz w:val="24"/>
          <w:szCs w:val="24"/>
          <w:lang w:val="en-US"/>
        </w:rPr>
        <w:t>cology,</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169,</w:t>
      </w:r>
      <w:r w:rsidRPr="00060187">
        <w:rPr>
          <w:rFonts w:ascii="Times New Roman" w:hAnsi="Times New Roman" w:cs="Times New Roman"/>
          <w:sz w:val="24"/>
          <w:szCs w:val="24"/>
          <w:lang w:val="en-US"/>
        </w:rPr>
        <w:t xml:space="preserve"> 307-315.</w:t>
      </w:r>
    </w:p>
    <w:p w14:paraId="791404B4"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spellStart"/>
      <w:proofErr w:type="gramStart"/>
      <w:r w:rsidRPr="00060187">
        <w:rPr>
          <w:rFonts w:ascii="Times New Roman" w:hAnsi="Times New Roman" w:cs="Times New Roman"/>
          <w:sz w:val="24"/>
          <w:szCs w:val="24"/>
          <w:lang w:val="en-US"/>
        </w:rPr>
        <w:t>Tylianakis</w:t>
      </w:r>
      <w:proofErr w:type="spellEnd"/>
      <w:r w:rsidRPr="00060187">
        <w:rPr>
          <w:rFonts w:ascii="Times New Roman" w:hAnsi="Times New Roman" w:cs="Times New Roman"/>
          <w:sz w:val="24"/>
          <w:szCs w:val="24"/>
          <w:lang w:val="en-US"/>
        </w:rPr>
        <w:t xml:space="preserve">, J.M., </w:t>
      </w:r>
      <w:proofErr w:type="spellStart"/>
      <w:r w:rsidRPr="00060187">
        <w:rPr>
          <w:rFonts w:ascii="Times New Roman" w:hAnsi="Times New Roman" w:cs="Times New Roman"/>
          <w:sz w:val="24"/>
          <w:szCs w:val="24"/>
          <w:lang w:val="en-US"/>
        </w:rPr>
        <w:t>Didham</w:t>
      </w:r>
      <w:proofErr w:type="spellEnd"/>
      <w:r w:rsidRPr="00060187">
        <w:rPr>
          <w:rFonts w:ascii="Times New Roman" w:hAnsi="Times New Roman" w:cs="Times New Roman"/>
          <w:sz w:val="24"/>
          <w:szCs w:val="24"/>
          <w:lang w:val="en-US"/>
        </w:rPr>
        <w:t xml:space="preserve">, R.K., </w:t>
      </w:r>
      <w:proofErr w:type="spellStart"/>
      <w:r w:rsidRPr="00060187">
        <w:rPr>
          <w:rFonts w:ascii="Times New Roman" w:hAnsi="Times New Roman" w:cs="Times New Roman"/>
          <w:sz w:val="24"/>
          <w:szCs w:val="24"/>
          <w:lang w:val="en-US"/>
        </w:rPr>
        <w:t>Bascompte</w:t>
      </w:r>
      <w:proofErr w:type="spellEnd"/>
      <w:r w:rsidRPr="00060187">
        <w:rPr>
          <w:rFonts w:ascii="Times New Roman" w:hAnsi="Times New Roman" w:cs="Times New Roman"/>
          <w:sz w:val="24"/>
          <w:szCs w:val="24"/>
          <w:lang w:val="en-US"/>
        </w:rPr>
        <w:t>, J. &amp; Wardle, D.A. (2008) Global change and species interactions in terrestrial ecosystems.</w:t>
      </w:r>
      <w:proofErr w:type="gramEnd"/>
      <w:r w:rsidRPr="00060187">
        <w:rPr>
          <w:rFonts w:ascii="Times New Roman" w:hAnsi="Times New Roman" w:cs="Times New Roman"/>
          <w:sz w:val="24"/>
          <w:szCs w:val="24"/>
          <w:lang w:val="en-US"/>
        </w:rPr>
        <w:t xml:space="preserve"> </w:t>
      </w:r>
      <w:r w:rsidRPr="00060187">
        <w:rPr>
          <w:rFonts w:ascii="Times New Roman" w:hAnsi="Times New Roman" w:cs="Times New Roman"/>
          <w:i/>
          <w:iCs/>
          <w:sz w:val="24"/>
          <w:szCs w:val="24"/>
          <w:lang w:val="en-US"/>
        </w:rPr>
        <w:t>Ecology Letters,</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11,</w:t>
      </w:r>
      <w:r w:rsidRPr="00060187">
        <w:rPr>
          <w:rFonts w:ascii="Times New Roman" w:hAnsi="Times New Roman" w:cs="Times New Roman"/>
          <w:sz w:val="24"/>
          <w:szCs w:val="24"/>
          <w:lang w:val="en-US"/>
        </w:rPr>
        <w:t xml:space="preserve"> 1351-1363.</w:t>
      </w:r>
    </w:p>
    <w:p w14:paraId="10056C06"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r w:rsidRPr="00060187">
        <w:rPr>
          <w:rFonts w:ascii="Times New Roman" w:hAnsi="Times New Roman" w:cs="Times New Roman"/>
          <w:sz w:val="24"/>
          <w:szCs w:val="24"/>
          <w:lang w:val="en-US"/>
        </w:rPr>
        <w:t xml:space="preserve">Van </w:t>
      </w:r>
      <w:proofErr w:type="spellStart"/>
      <w:r w:rsidRPr="00060187">
        <w:rPr>
          <w:rFonts w:ascii="Times New Roman" w:hAnsi="Times New Roman" w:cs="Times New Roman"/>
          <w:sz w:val="24"/>
          <w:szCs w:val="24"/>
          <w:lang w:val="en-US"/>
        </w:rPr>
        <w:t>Kleunen</w:t>
      </w:r>
      <w:proofErr w:type="spellEnd"/>
      <w:r w:rsidRPr="00060187">
        <w:rPr>
          <w:rFonts w:ascii="Times New Roman" w:hAnsi="Times New Roman" w:cs="Times New Roman"/>
          <w:sz w:val="24"/>
          <w:szCs w:val="24"/>
          <w:lang w:val="en-US"/>
        </w:rPr>
        <w:t>, M., Weber, E. &amp; Fischer, M. (2010) A meta</w:t>
      </w:r>
      <w:r w:rsidRPr="00060187">
        <w:rPr>
          <w:rFonts w:ascii="Cambria Math" w:hAnsi="Cambria Math" w:cs="Cambria Math"/>
          <w:sz w:val="24"/>
          <w:szCs w:val="24"/>
          <w:lang w:val="en-US"/>
        </w:rPr>
        <w:t>‐</w:t>
      </w:r>
      <w:r w:rsidRPr="00060187">
        <w:rPr>
          <w:rFonts w:ascii="Times New Roman" w:hAnsi="Times New Roman" w:cs="Times New Roman"/>
          <w:sz w:val="24"/>
          <w:szCs w:val="24"/>
          <w:lang w:val="en-US"/>
        </w:rPr>
        <w:t>analysis of trait differences between invasive and non</w:t>
      </w:r>
      <w:r w:rsidRPr="00060187">
        <w:rPr>
          <w:rFonts w:ascii="Cambria Math" w:hAnsi="Cambria Math" w:cs="Cambria Math"/>
          <w:sz w:val="24"/>
          <w:szCs w:val="24"/>
          <w:lang w:val="en-US"/>
        </w:rPr>
        <w:t>‐</w:t>
      </w:r>
      <w:r w:rsidRPr="00060187">
        <w:rPr>
          <w:rFonts w:ascii="Times New Roman" w:hAnsi="Times New Roman" w:cs="Times New Roman"/>
          <w:sz w:val="24"/>
          <w:szCs w:val="24"/>
          <w:lang w:val="en-US"/>
        </w:rPr>
        <w:t xml:space="preserve">invasive plant species. </w:t>
      </w:r>
      <w:r w:rsidRPr="00060187">
        <w:rPr>
          <w:rFonts w:ascii="Times New Roman" w:hAnsi="Times New Roman" w:cs="Times New Roman"/>
          <w:i/>
          <w:iCs/>
          <w:sz w:val="24"/>
          <w:szCs w:val="24"/>
          <w:lang w:val="en-US"/>
        </w:rPr>
        <w:t>Ecology Letters,</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13,</w:t>
      </w:r>
      <w:r w:rsidRPr="00060187">
        <w:rPr>
          <w:rFonts w:ascii="Times New Roman" w:hAnsi="Times New Roman" w:cs="Times New Roman"/>
          <w:sz w:val="24"/>
          <w:szCs w:val="24"/>
          <w:lang w:val="en-US"/>
        </w:rPr>
        <w:t xml:space="preserve"> 235-245.</w:t>
      </w:r>
    </w:p>
    <w:p w14:paraId="1CA7E142" w14:textId="7CB9D86E"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r w:rsidRPr="00060187">
        <w:rPr>
          <w:rFonts w:ascii="Times New Roman" w:hAnsi="Times New Roman" w:cs="Times New Roman"/>
          <w:sz w:val="24"/>
          <w:szCs w:val="24"/>
          <w:lang w:val="en-US"/>
        </w:rPr>
        <w:t>Vila, M. &amp; Weiner, J. (2004) Are invasive plant species better competitors than native plant species?</w:t>
      </w:r>
      <w:r w:rsidR="004B0CB2">
        <w:rPr>
          <w:rFonts w:ascii="Times New Roman" w:hAnsi="Times New Roman" w:cs="Times New Roman"/>
          <w:sz w:val="24"/>
          <w:szCs w:val="24"/>
          <w:lang w:val="en-US"/>
        </w:rPr>
        <w:t xml:space="preserve"> </w:t>
      </w:r>
      <w:r w:rsidRPr="00060187">
        <w:rPr>
          <w:rFonts w:ascii="Times New Roman" w:hAnsi="Times New Roman" w:cs="Times New Roman"/>
          <w:sz w:val="24"/>
          <w:szCs w:val="24"/>
          <w:lang w:val="en-US"/>
        </w:rPr>
        <w:t>–</w:t>
      </w:r>
      <w:r w:rsidR="004B0CB2">
        <w:rPr>
          <w:rFonts w:ascii="Times New Roman" w:hAnsi="Times New Roman" w:cs="Times New Roman"/>
          <w:sz w:val="24"/>
          <w:szCs w:val="24"/>
          <w:lang w:val="en-US"/>
        </w:rPr>
        <w:t xml:space="preserve"> </w:t>
      </w:r>
      <w:proofErr w:type="gramStart"/>
      <w:r w:rsidRPr="00060187">
        <w:rPr>
          <w:rFonts w:ascii="Times New Roman" w:hAnsi="Times New Roman" w:cs="Times New Roman"/>
          <w:sz w:val="24"/>
          <w:szCs w:val="24"/>
          <w:lang w:val="en-US"/>
        </w:rPr>
        <w:t>evidence</w:t>
      </w:r>
      <w:proofErr w:type="gramEnd"/>
      <w:r w:rsidRPr="00060187">
        <w:rPr>
          <w:rFonts w:ascii="Times New Roman" w:hAnsi="Times New Roman" w:cs="Times New Roman"/>
          <w:sz w:val="24"/>
          <w:szCs w:val="24"/>
          <w:lang w:val="en-US"/>
        </w:rPr>
        <w:t xml:space="preserve"> from pair</w:t>
      </w:r>
      <w:r w:rsidRPr="00060187">
        <w:rPr>
          <w:rFonts w:ascii="Cambria Math" w:hAnsi="Cambria Math" w:cs="Cambria Math"/>
          <w:sz w:val="24"/>
          <w:szCs w:val="24"/>
          <w:lang w:val="en-US"/>
        </w:rPr>
        <w:t>‐</w:t>
      </w:r>
      <w:r w:rsidRPr="00060187">
        <w:rPr>
          <w:rFonts w:ascii="Times New Roman" w:hAnsi="Times New Roman" w:cs="Times New Roman"/>
          <w:sz w:val="24"/>
          <w:szCs w:val="24"/>
          <w:lang w:val="en-US"/>
        </w:rPr>
        <w:t xml:space="preserve">wise experiments. </w:t>
      </w:r>
      <w:proofErr w:type="spellStart"/>
      <w:r w:rsidRPr="00060187">
        <w:rPr>
          <w:rFonts w:ascii="Times New Roman" w:hAnsi="Times New Roman" w:cs="Times New Roman"/>
          <w:i/>
          <w:iCs/>
          <w:sz w:val="24"/>
          <w:szCs w:val="24"/>
          <w:lang w:val="en-US"/>
        </w:rPr>
        <w:t>Oikos</w:t>
      </w:r>
      <w:proofErr w:type="spellEnd"/>
      <w:r w:rsidRPr="00060187">
        <w:rPr>
          <w:rFonts w:ascii="Times New Roman" w:hAnsi="Times New Roman" w:cs="Times New Roman"/>
          <w:i/>
          <w:iCs/>
          <w:sz w:val="24"/>
          <w:szCs w:val="24"/>
          <w:lang w:val="en-US"/>
        </w:rPr>
        <w:t>,</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105,</w:t>
      </w:r>
      <w:r w:rsidRPr="00060187">
        <w:rPr>
          <w:rFonts w:ascii="Times New Roman" w:hAnsi="Times New Roman" w:cs="Times New Roman"/>
          <w:sz w:val="24"/>
          <w:szCs w:val="24"/>
          <w:lang w:val="en-US"/>
        </w:rPr>
        <w:t xml:space="preserve"> 229-238.</w:t>
      </w:r>
    </w:p>
    <w:p w14:paraId="1E41E573" w14:textId="77777777" w:rsid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r w:rsidRPr="00060187">
        <w:rPr>
          <w:rFonts w:ascii="Times New Roman" w:hAnsi="Times New Roman" w:cs="Times New Roman"/>
          <w:sz w:val="24"/>
          <w:szCs w:val="24"/>
          <w:lang w:val="en-US"/>
        </w:rPr>
        <w:t>Vogt, J. (2013) Nitrate Assay Protocol.</w:t>
      </w:r>
      <w:r w:rsidRPr="00060187">
        <w:rPr>
          <w:rFonts w:ascii="Times New Roman" w:hAnsi="Times New Roman" w:cs="Times New Roman"/>
          <w:i/>
          <w:iCs/>
          <w:sz w:val="24"/>
          <w:szCs w:val="24"/>
          <w:lang w:val="en-US"/>
        </w:rPr>
        <w:t xml:space="preserve"> </w:t>
      </w:r>
      <w:r w:rsidRPr="00060187">
        <w:rPr>
          <w:rFonts w:ascii="Times New Roman" w:hAnsi="Times New Roman" w:cs="Times New Roman"/>
          <w:sz w:val="24"/>
          <w:szCs w:val="24"/>
          <w:lang w:val="en-US"/>
        </w:rPr>
        <w:t xml:space="preserve">Schmidt Lab Group, SAFS, </w:t>
      </w:r>
      <w:proofErr w:type="gramStart"/>
      <w:r w:rsidRPr="00060187">
        <w:rPr>
          <w:rFonts w:ascii="Times New Roman" w:hAnsi="Times New Roman" w:cs="Times New Roman"/>
          <w:sz w:val="24"/>
          <w:szCs w:val="24"/>
          <w:lang w:val="en-US"/>
        </w:rPr>
        <w:t>The</w:t>
      </w:r>
      <w:proofErr w:type="gramEnd"/>
      <w:r w:rsidRPr="00060187">
        <w:rPr>
          <w:rFonts w:ascii="Times New Roman" w:hAnsi="Times New Roman" w:cs="Times New Roman"/>
          <w:sz w:val="24"/>
          <w:szCs w:val="24"/>
          <w:lang w:val="en-US"/>
        </w:rPr>
        <w:t xml:space="preserve"> University of Queensland, St Lucia, Australia.</w:t>
      </w:r>
    </w:p>
    <w:p w14:paraId="75811C0E" w14:textId="40B65FEB" w:rsidR="00AB16C7" w:rsidRDefault="00AB16C7" w:rsidP="00AB16C7">
      <w:pPr>
        <w:autoSpaceDE w:val="0"/>
        <w:autoSpaceDN w:val="0"/>
        <w:adjustRightInd w:val="0"/>
        <w:spacing w:after="0" w:line="360" w:lineRule="auto"/>
        <w:ind w:left="720" w:hanging="720"/>
        <w:rPr>
          <w:rFonts w:ascii="Times New Roman" w:hAnsi="Times New Roman" w:cs="Times New Roman"/>
          <w:sz w:val="24"/>
          <w:szCs w:val="24"/>
          <w:lang w:val="en-US"/>
        </w:rPr>
      </w:pPr>
      <w:r w:rsidRPr="00AB16C7">
        <w:rPr>
          <w:rFonts w:ascii="Times New Roman" w:hAnsi="Times New Roman" w:cs="Times New Roman"/>
          <w:sz w:val="24"/>
          <w:szCs w:val="24"/>
          <w:lang w:val="en-US"/>
        </w:rPr>
        <w:t>Wainwright, C. E., Dwyer, J. M., Hobbs, R. J., &amp; Mayfield, M. M. (2016</w:t>
      </w:r>
      <w:r>
        <w:rPr>
          <w:rFonts w:ascii="Times New Roman" w:hAnsi="Times New Roman" w:cs="Times New Roman"/>
          <w:sz w:val="24"/>
          <w:szCs w:val="24"/>
          <w:lang w:val="en-US"/>
        </w:rPr>
        <w:t>a</w:t>
      </w:r>
      <w:r w:rsidRPr="00AB16C7">
        <w:rPr>
          <w:rFonts w:ascii="Times New Roman" w:hAnsi="Times New Roman" w:cs="Times New Roman"/>
          <w:sz w:val="24"/>
          <w:szCs w:val="24"/>
          <w:lang w:val="en-US"/>
        </w:rPr>
        <w:t xml:space="preserve">) Diverse outcomes of species interactions in an invaded annual plant community </w:t>
      </w:r>
      <w:r w:rsidRPr="00AB16C7">
        <w:rPr>
          <w:rFonts w:ascii="Times New Roman" w:hAnsi="Times New Roman" w:cs="Times New Roman"/>
          <w:i/>
          <w:iCs/>
          <w:sz w:val="24"/>
          <w:szCs w:val="24"/>
          <w:lang w:val="en-US"/>
        </w:rPr>
        <w:t>Journal of Plant Ecology</w:t>
      </w:r>
      <w:r w:rsidRPr="00AB16C7">
        <w:rPr>
          <w:rFonts w:ascii="Times New Roman" w:hAnsi="Times New Roman" w:cs="Times New Roman"/>
          <w:sz w:val="24"/>
          <w:szCs w:val="24"/>
          <w:lang w:val="en-US"/>
        </w:rPr>
        <w:t xml:space="preserve">. </w:t>
      </w:r>
      <w:proofErr w:type="spellStart"/>
      <w:proofErr w:type="gramStart"/>
      <w:r w:rsidRPr="00AB16C7">
        <w:rPr>
          <w:rFonts w:ascii="Times New Roman" w:hAnsi="Times New Roman" w:cs="Times New Roman"/>
          <w:sz w:val="24"/>
          <w:szCs w:val="24"/>
          <w:lang w:val="en-US"/>
        </w:rPr>
        <w:t>doi</w:t>
      </w:r>
      <w:proofErr w:type="spellEnd"/>
      <w:proofErr w:type="gramEnd"/>
      <w:r w:rsidRPr="00AB16C7">
        <w:rPr>
          <w:rFonts w:ascii="Times New Roman" w:hAnsi="Times New Roman" w:cs="Times New Roman"/>
          <w:sz w:val="24"/>
          <w:szCs w:val="24"/>
          <w:lang w:val="en-US"/>
        </w:rPr>
        <w:t xml:space="preserve">: https://doi.org/10.1093/jpe/rtw102 </w:t>
      </w:r>
    </w:p>
    <w:p w14:paraId="798A23AA" w14:textId="102D0D9B" w:rsidR="00AB16C7" w:rsidRPr="00AB16C7" w:rsidRDefault="00AB16C7" w:rsidP="00AB16C7">
      <w:pPr>
        <w:autoSpaceDE w:val="0"/>
        <w:autoSpaceDN w:val="0"/>
        <w:adjustRightInd w:val="0"/>
        <w:spacing w:after="0" w:line="360" w:lineRule="auto"/>
        <w:ind w:left="720" w:hanging="720"/>
        <w:rPr>
          <w:rFonts w:ascii="Times New Roman" w:hAnsi="Times New Roman" w:cs="Times New Roman"/>
          <w:sz w:val="24"/>
          <w:szCs w:val="24"/>
          <w:lang w:val="en-US"/>
        </w:rPr>
      </w:pPr>
      <w:r w:rsidRPr="00AB16C7">
        <w:rPr>
          <w:rFonts w:ascii="Times New Roman" w:hAnsi="Times New Roman" w:cs="Times New Roman"/>
          <w:sz w:val="24"/>
          <w:szCs w:val="24"/>
          <w:lang w:val="en-US"/>
        </w:rPr>
        <w:t>Wainwright, C. E., Dwyer, J. M., &amp; Mayfield, M. M. (2016</w:t>
      </w:r>
      <w:r>
        <w:rPr>
          <w:rFonts w:ascii="Times New Roman" w:hAnsi="Times New Roman" w:cs="Times New Roman"/>
          <w:sz w:val="24"/>
          <w:szCs w:val="24"/>
          <w:lang w:val="en-US"/>
        </w:rPr>
        <w:t xml:space="preserve">b) </w:t>
      </w:r>
      <w:r w:rsidRPr="00AB16C7">
        <w:rPr>
          <w:rFonts w:ascii="Times New Roman" w:hAnsi="Times New Roman" w:cs="Times New Roman"/>
          <w:sz w:val="24"/>
          <w:szCs w:val="24"/>
          <w:lang w:val="en-US"/>
        </w:rPr>
        <w:t xml:space="preserve">Effects of exotic annual grass litter and local environmental gradients on annual plant community structure. </w:t>
      </w:r>
      <w:r w:rsidRPr="00AB16C7">
        <w:rPr>
          <w:rFonts w:ascii="Times New Roman" w:hAnsi="Times New Roman" w:cs="Times New Roman"/>
          <w:i/>
          <w:iCs/>
          <w:sz w:val="24"/>
          <w:szCs w:val="24"/>
          <w:lang w:val="en-US"/>
        </w:rPr>
        <w:t xml:space="preserve">Biological Invasions, </w:t>
      </w:r>
      <w:r w:rsidRPr="00AB16C7">
        <w:rPr>
          <w:rFonts w:ascii="Times New Roman" w:hAnsi="Times New Roman" w:cs="Times New Roman"/>
          <w:b/>
          <w:iCs/>
          <w:sz w:val="24"/>
          <w:szCs w:val="24"/>
          <w:lang w:val="en-US"/>
        </w:rPr>
        <w:t>19</w:t>
      </w:r>
      <w:r w:rsidRPr="00AB16C7">
        <w:rPr>
          <w:rFonts w:ascii="Times New Roman" w:hAnsi="Times New Roman" w:cs="Times New Roman"/>
          <w:sz w:val="24"/>
          <w:szCs w:val="24"/>
          <w:lang w:val="en-US"/>
        </w:rPr>
        <w:t xml:space="preserve">, 479-491. </w:t>
      </w:r>
    </w:p>
    <w:p w14:paraId="491463CC" w14:textId="77777777" w:rsidR="00060187" w:rsidRPr="00060187" w:rsidRDefault="00060187" w:rsidP="00060187">
      <w:pPr>
        <w:autoSpaceDE w:val="0"/>
        <w:autoSpaceDN w:val="0"/>
        <w:adjustRightInd w:val="0"/>
        <w:spacing w:after="0" w:line="360" w:lineRule="auto"/>
        <w:ind w:left="720" w:hanging="720"/>
        <w:rPr>
          <w:rFonts w:ascii="Times New Roman" w:hAnsi="Times New Roman" w:cs="Times New Roman"/>
          <w:sz w:val="24"/>
          <w:szCs w:val="24"/>
          <w:lang w:val="en-US"/>
        </w:rPr>
      </w:pPr>
      <w:proofErr w:type="spellStart"/>
      <w:r w:rsidRPr="00060187">
        <w:rPr>
          <w:rFonts w:ascii="Times New Roman" w:hAnsi="Times New Roman" w:cs="Times New Roman"/>
          <w:sz w:val="24"/>
          <w:szCs w:val="24"/>
          <w:lang w:val="en-US"/>
        </w:rPr>
        <w:t>Wolkovich</w:t>
      </w:r>
      <w:proofErr w:type="spellEnd"/>
      <w:r w:rsidRPr="00060187">
        <w:rPr>
          <w:rFonts w:ascii="Times New Roman" w:hAnsi="Times New Roman" w:cs="Times New Roman"/>
          <w:sz w:val="24"/>
          <w:szCs w:val="24"/>
          <w:lang w:val="en-US"/>
        </w:rPr>
        <w:t xml:space="preserve">, E.M. &amp; Cleland, E.E. (2010) </w:t>
      </w:r>
      <w:proofErr w:type="gramStart"/>
      <w:r w:rsidRPr="00060187">
        <w:rPr>
          <w:rFonts w:ascii="Times New Roman" w:hAnsi="Times New Roman" w:cs="Times New Roman"/>
          <w:sz w:val="24"/>
          <w:szCs w:val="24"/>
          <w:lang w:val="en-US"/>
        </w:rPr>
        <w:t>The</w:t>
      </w:r>
      <w:proofErr w:type="gramEnd"/>
      <w:r w:rsidRPr="00060187">
        <w:rPr>
          <w:rFonts w:ascii="Times New Roman" w:hAnsi="Times New Roman" w:cs="Times New Roman"/>
          <w:sz w:val="24"/>
          <w:szCs w:val="24"/>
          <w:lang w:val="en-US"/>
        </w:rPr>
        <w:t xml:space="preserve"> phenology of plant invasions: a community ecology perspective. </w:t>
      </w:r>
      <w:r w:rsidRPr="00060187">
        <w:rPr>
          <w:rFonts w:ascii="Times New Roman" w:hAnsi="Times New Roman" w:cs="Times New Roman"/>
          <w:i/>
          <w:iCs/>
          <w:sz w:val="24"/>
          <w:szCs w:val="24"/>
          <w:lang w:val="en-US"/>
        </w:rPr>
        <w:t>Frontiers in Ecology and the Environment,</w:t>
      </w:r>
      <w:r w:rsidRPr="00060187">
        <w:rPr>
          <w:rFonts w:ascii="Times New Roman" w:hAnsi="Times New Roman" w:cs="Times New Roman"/>
          <w:sz w:val="24"/>
          <w:szCs w:val="24"/>
          <w:lang w:val="en-US"/>
        </w:rPr>
        <w:t xml:space="preserve"> </w:t>
      </w:r>
      <w:r w:rsidRPr="00060187">
        <w:rPr>
          <w:rFonts w:ascii="Times New Roman" w:hAnsi="Times New Roman" w:cs="Times New Roman"/>
          <w:b/>
          <w:bCs/>
          <w:sz w:val="24"/>
          <w:szCs w:val="24"/>
          <w:lang w:val="en-US"/>
        </w:rPr>
        <w:t>9,</w:t>
      </w:r>
      <w:r w:rsidRPr="00060187">
        <w:rPr>
          <w:rFonts w:ascii="Times New Roman" w:hAnsi="Times New Roman" w:cs="Times New Roman"/>
          <w:sz w:val="24"/>
          <w:szCs w:val="24"/>
          <w:lang w:val="en-US"/>
        </w:rPr>
        <w:t xml:space="preserve"> 287-294.</w:t>
      </w:r>
    </w:p>
    <w:p w14:paraId="2E45711C" w14:textId="77777777" w:rsidR="00CC6B7B" w:rsidRDefault="00CC6B7B">
      <w:pPr>
        <w:spacing w:after="0" w:line="480" w:lineRule="auto"/>
        <w:rPr>
          <w:rFonts w:ascii="Times New Roman" w:eastAsia="Times New Roman" w:hAnsi="Times New Roman" w:cs="Times New Roman"/>
          <w:sz w:val="24"/>
        </w:rPr>
      </w:pPr>
    </w:p>
    <w:p w14:paraId="2A3BC6C2" w14:textId="77777777" w:rsidR="00B27A74" w:rsidRDefault="00B27A74">
      <w:pPr>
        <w:spacing w:after="0" w:line="480" w:lineRule="auto"/>
        <w:rPr>
          <w:rFonts w:ascii="Times New Roman" w:eastAsia="Times New Roman" w:hAnsi="Times New Roman" w:cs="Times New Roman"/>
          <w:sz w:val="24"/>
        </w:rPr>
      </w:pPr>
    </w:p>
    <w:p w14:paraId="654576E3" w14:textId="77777777" w:rsidR="00B27A74" w:rsidRDefault="00B27A74">
      <w:pPr>
        <w:spacing w:after="0" w:line="480" w:lineRule="auto"/>
        <w:rPr>
          <w:rFonts w:ascii="Times New Roman" w:eastAsia="Times New Roman" w:hAnsi="Times New Roman" w:cs="Times New Roman"/>
          <w:sz w:val="24"/>
        </w:rPr>
      </w:pPr>
    </w:p>
    <w:p w14:paraId="7FF5F378" w14:textId="77777777" w:rsidR="00B27A74" w:rsidRDefault="00B27A74">
      <w:pPr>
        <w:spacing w:after="0" w:line="480" w:lineRule="auto"/>
        <w:rPr>
          <w:rFonts w:ascii="Times New Roman" w:eastAsia="Times New Roman" w:hAnsi="Times New Roman" w:cs="Times New Roman"/>
          <w:sz w:val="24"/>
        </w:rPr>
      </w:pPr>
    </w:p>
    <w:p w14:paraId="076ABA46" w14:textId="77777777"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lastRenderedPageBreak/>
        <w:t xml:space="preserve">Table </w:t>
      </w:r>
      <w:r w:rsidR="00860CFA">
        <w:rPr>
          <w:rFonts w:ascii="Times New Roman" w:eastAsia="Times New Roman" w:hAnsi="Times New Roman" w:cs="Times New Roman"/>
          <w:b/>
          <w:sz w:val="24"/>
        </w:rPr>
        <w:t>1</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Coefficients and (SEs) from mixed-effects models of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performance </w:t>
      </w:r>
      <w:r w:rsidR="00077B9B">
        <w:rPr>
          <w:rFonts w:ascii="Times New Roman" w:eastAsia="Times New Roman" w:hAnsi="Times New Roman" w:cs="Times New Roman"/>
          <w:sz w:val="24"/>
        </w:rPr>
        <w:t>measures</w:t>
      </w:r>
      <w:r>
        <w:rPr>
          <w:rFonts w:ascii="Times New Roman" w:eastAsia="Times New Roman" w:hAnsi="Times New Roman" w:cs="Times New Roman"/>
          <w:sz w:val="24"/>
        </w:rPr>
        <w:t xml:space="preserve"> in the field when growing with or without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Asterisks denote level of significance (*: p</w:t>
      </w:r>
      <w:r>
        <w:rPr>
          <w:rFonts w:ascii="Cambria Math" w:eastAsia="Cambria Math" w:hAnsi="Cambria Math" w:cs="Cambria Math"/>
          <w:sz w:val="24"/>
        </w:rPr>
        <w:t>≤</w:t>
      </w:r>
      <w:r>
        <w:rPr>
          <w:rFonts w:ascii="Times New Roman" w:eastAsia="Times New Roman" w:hAnsi="Times New Roman" w:cs="Times New Roman"/>
          <w:sz w:val="24"/>
        </w:rPr>
        <w:t>0.05, **: p&lt;0.01, ***: p&lt;0.001).</w:t>
      </w:r>
    </w:p>
    <w:p w14:paraId="2478B51F" w14:textId="77777777" w:rsidR="00CC6B7B" w:rsidRDefault="00CC6B7B" w:rsidP="00860CFA">
      <w:pPr>
        <w:spacing w:after="0" w:line="480" w:lineRule="auto"/>
        <w:rPr>
          <w:rFonts w:ascii="Times New Roman" w:eastAsia="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585"/>
        <w:gridCol w:w="1843"/>
        <w:gridCol w:w="1701"/>
        <w:gridCol w:w="1842"/>
      </w:tblGrid>
      <w:tr w:rsidR="00CC6B7B" w14:paraId="0598747C" w14:textId="77777777" w:rsidTr="00165E38">
        <w:trPr>
          <w:trHeight w:val="1"/>
          <w:jc w:val="center"/>
        </w:trPr>
        <w:tc>
          <w:tcPr>
            <w:tcW w:w="2585" w:type="dxa"/>
            <w:vMerge w:val="restart"/>
            <w:tcBorders>
              <w:top w:val="single" w:sz="4" w:space="0" w:color="auto"/>
              <w:bottom w:val="single" w:sz="4" w:space="0" w:color="auto"/>
              <w:right w:val="single" w:sz="4" w:space="0" w:color="auto"/>
            </w:tcBorders>
            <w:shd w:val="clear" w:color="000000" w:fill="FFFFFF"/>
            <w:tcMar>
              <w:left w:w="108" w:type="dxa"/>
              <w:right w:w="108" w:type="dxa"/>
            </w:tcMar>
          </w:tcPr>
          <w:p w14:paraId="45C927C0" w14:textId="77777777" w:rsidR="00CC6B7B" w:rsidRDefault="00CC6B7B" w:rsidP="00860CFA">
            <w:pPr>
              <w:spacing w:after="0" w:line="240" w:lineRule="auto"/>
              <w:rPr>
                <w:rFonts w:ascii="Times New Roman" w:eastAsia="Times New Roman" w:hAnsi="Times New Roman" w:cs="Times New Roman"/>
                <w:b/>
                <w:sz w:val="24"/>
              </w:rPr>
            </w:pPr>
          </w:p>
          <w:p w14:paraId="5106C126" w14:textId="77777777" w:rsidR="00CC6B7B" w:rsidRDefault="00CC6B7B" w:rsidP="00860CFA">
            <w:pPr>
              <w:spacing w:after="0" w:line="240" w:lineRule="auto"/>
              <w:rPr>
                <w:rFonts w:ascii="Times New Roman" w:eastAsia="Times New Roman" w:hAnsi="Times New Roman" w:cs="Times New Roman"/>
                <w:b/>
                <w:sz w:val="24"/>
              </w:rPr>
            </w:pPr>
          </w:p>
          <w:p w14:paraId="0B2CA4D3" w14:textId="77777777" w:rsidR="00077B9B" w:rsidRDefault="00077B9B" w:rsidP="00860CFA">
            <w:pPr>
              <w:spacing w:after="0" w:line="240" w:lineRule="auto"/>
              <w:rPr>
                <w:rFonts w:ascii="Times New Roman" w:eastAsia="Times New Roman" w:hAnsi="Times New Roman" w:cs="Times New Roman"/>
                <w:b/>
                <w:sz w:val="24"/>
              </w:rPr>
            </w:pPr>
          </w:p>
          <w:p w14:paraId="4ABBFA35" w14:textId="77777777" w:rsidR="00CC6B7B" w:rsidRDefault="00CC4BC7" w:rsidP="00077B9B">
            <w:pPr>
              <w:spacing w:after="0" w:line="240" w:lineRule="auto"/>
            </w:pPr>
            <w:r w:rsidRPr="00860CFA">
              <w:rPr>
                <w:rFonts w:ascii="Times New Roman" w:eastAsia="Times New Roman" w:hAnsi="Times New Roman" w:cs="Times New Roman"/>
                <w:b/>
                <w:sz w:val="24"/>
              </w:rPr>
              <w:t>Fixed effects</w:t>
            </w:r>
          </w:p>
        </w:tc>
        <w:tc>
          <w:tcPr>
            <w:tcW w:w="5386" w:type="dxa"/>
            <w:gridSpan w:val="3"/>
            <w:tcBorders>
              <w:top w:val="single" w:sz="4" w:space="0" w:color="auto"/>
              <w:left w:val="single" w:sz="4" w:space="0" w:color="auto"/>
              <w:bottom w:val="single" w:sz="4" w:space="0" w:color="auto"/>
            </w:tcBorders>
            <w:shd w:val="clear" w:color="000000" w:fill="FFFFFF"/>
            <w:tcMar>
              <w:left w:w="108" w:type="dxa"/>
              <w:right w:w="108" w:type="dxa"/>
            </w:tcMar>
          </w:tcPr>
          <w:p w14:paraId="287AAF01" w14:textId="77777777" w:rsidR="00077B9B" w:rsidRPr="00165E38" w:rsidRDefault="00CC4BC7" w:rsidP="00165E38">
            <w:pPr>
              <w:spacing w:after="0" w:line="240" w:lineRule="auto"/>
              <w:jc w:val="center"/>
              <w:rPr>
                <w:rFonts w:ascii="Times New Roman" w:eastAsia="Times New Roman" w:hAnsi="Times New Roman" w:cs="Times New Roman"/>
                <w:b/>
                <w:i/>
                <w:sz w:val="24"/>
              </w:rPr>
            </w:pPr>
            <w:r>
              <w:rPr>
                <w:rFonts w:ascii="Times New Roman" w:eastAsia="Times New Roman" w:hAnsi="Times New Roman" w:cs="Times New Roman"/>
                <w:b/>
                <w:sz w:val="24"/>
              </w:rPr>
              <w:t xml:space="preserve">Response of </w:t>
            </w:r>
            <w:r>
              <w:rPr>
                <w:rFonts w:ascii="Times New Roman" w:eastAsia="Times New Roman" w:hAnsi="Times New Roman" w:cs="Times New Roman"/>
                <w:b/>
                <w:i/>
                <w:sz w:val="24"/>
              </w:rPr>
              <w:t xml:space="preserve">W. </w:t>
            </w:r>
            <w:r w:rsidR="00077B9B">
              <w:rPr>
                <w:rFonts w:ascii="Times New Roman" w:eastAsia="Times New Roman" w:hAnsi="Times New Roman" w:cs="Times New Roman"/>
                <w:b/>
                <w:i/>
                <w:sz w:val="24"/>
              </w:rPr>
              <w:t>acuminata</w:t>
            </w:r>
          </w:p>
        </w:tc>
      </w:tr>
      <w:tr w:rsidR="00077B9B" w14:paraId="65474481" w14:textId="77777777" w:rsidTr="00165E38">
        <w:trPr>
          <w:trHeight w:val="1"/>
          <w:jc w:val="center"/>
        </w:trPr>
        <w:tc>
          <w:tcPr>
            <w:tcW w:w="2585" w:type="dxa"/>
            <w:vMerge/>
            <w:tcBorders>
              <w:top w:val="single" w:sz="4" w:space="0" w:color="auto"/>
              <w:bottom w:val="single" w:sz="4" w:space="0" w:color="auto"/>
              <w:right w:val="single" w:sz="4" w:space="0" w:color="000000"/>
            </w:tcBorders>
            <w:shd w:val="clear" w:color="000000" w:fill="FFFFFF"/>
            <w:tcMar>
              <w:left w:w="108" w:type="dxa"/>
              <w:right w:w="108" w:type="dxa"/>
            </w:tcMar>
          </w:tcPr>
          <w:p w14:paraId="44B97896" w14:textId="77777777" w:rsidR="00CC6B7B" w:rsidRDefault="00CC6B7B" w:rsidP="00860CFA">
            <w:pPr>
              <w:spacing w:line="240" w:lineRule="auto"/>
              <w:rPr>
                <w:rFonts w:ascii="Calibri" w:eastAsia="Calibri" w:hAnsi="Calibri" w:cs="Calibri"/>
              </w:rPr>
            </w:pPr>
          </w:p>
        </w:tc>
        <w:tc>
          <w:tcPr>
            <w:tcW w:w="1843" w:type="dxa"/>
            <w:tcBorders>
              <w:top w:val="single" w:sz="4" w:space="0" w:color="auto"/>
              <w:left w:val="single" w:sz="4" w:space="0" w:color="000000"/>
              <w:bottom w:val="single" w:sz="4" w:space="0" w:color="auto"/>
              <w:right w:val="single" w:sz="4" w:space="0" w:color="auto"/>
            </w:tcBorders>
            <w:shd w:val="clear" w:color="000000" w:fill="FFFFFF"/>
            <w:tcMar>
              <w:left w:w="108" w:type="dxa"/>
              <w:right w:w="108" w:type="dxa"/>
            </w:tcMar>
          </w:tcPr>
          <w:p w14:paraId="1A53ED88" w14:textId="77777777" w:rsidR="00077B9B" w:rsidRPr="00077B9B" w:rsidRDefault="00CC4BC7" w:rsidP="00077B9B">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Proportion individuals surviving</w:t>
            </w:r>
          </w:p>
        </w:tc>
        <w:tc>
          <w:tcPr>
            <w:tcW w:w="1701" w:type="dxa"/>
            <w:tcBorders>
              <w:top w:val="single" w:sz="4" w:space="0" w:color="auto"/>
              <w:left w:val="single" w:sz="4" w:space="0" w:color="auto"/>
              <w:bottom w:val="single" w:sz="4" w:space="0" w:color="000000"/>
              <w:right w:val="single" w:sz="4" w:space="0" w:color="auto"/>
            </w:tcBorders>
            <w:shd w:val="clear" w:color="000000" w:fill="FFFFFF"/>
            <w:tcMar>
              <w:left w:w="108" w:type="dxa"/>
              <w:right w:w="108" w:type="dxa"/>
            </w:tcMar>
          </w:tcPr>
          <w:p w14:paraId="20CC487C" w14:textId="77777777" w:rsidR="00CC6B7B" w:rsidRDefault="00CC4BC7" w:rsidP="00860CFA">
            <w:pPr>
              <w:spacing w:after="0" w:line="240" w:lineRule="auto"/>
              <w:jc w:val="center"/>
            </w:pPr>
            <w:r>
              <w:rPr>
                <w:rFonts w:ascii="Times New Roman" w:eastAsia="Times New Roman" w:hAnsi="Times New Roman" w:cs="Times New Roman"/>
                <w:sz w:val="24"/>
              </w:rPr>
              <w:t>ln(</w:t>
            </w:r>
            <w:r w:rsidR="00860CFA">
              <w:rPr>
                <w:rFonts w:ascii="Times New Roman" w:eastAsia="Times New Roman" w:hAnsi="Times New Roman" w:cs="Times New Roman"/>
                <w:sz w:val="24"/>
              </w:rPr>
              <w:t>B</w:t>
            </w:r>
            <w:r>
              <w:rPr>
                <w:rFonts w:ascii="Times New Roman" w:eastAsia="Times New Roman" w:hAnsi="Times New Roman" w:cs="Times New Roman"/>
                <w:sz w:val="24"/>
              </w:rPr>
              <w:t xml:space="preserve">iomass </w:t>
            </w:r>
            <w:r w:rsidR="00860CFA">
              <w:rPr>
                <w:rFonts w:ascii="Times New Roman" w:eastAsia="Times New Roman" w:hAnsi="Times New Roman" w:cs="Times New Roman"/>
                <w:sz w:val="24"/>
              </w:rPr>
              <w:t xml:space="preserve">per individual </w:t>
            </w:r>
            <w:r>
              <w:rPr>
                <w:rFonts w:ascii="Times New Roman" w:eastAsia="Times New Roman" w:hAnsi="Times New Roman" w:cs="Times New Roman"/>
                <w:sz w:val="24"/>
              </w:rPr>
              <w:t>(g))</w:t>
            </w:r>
          </w:p>
        </w:tc>
        <w:tc>
          <w:tcPr>
            <w:tcW w:w="1842" w:type="dxa"/>
            <w:tcBorders>
              <w:top w:val="single" w:sz="4" w:space="0" w:color="auto"/>
              <w:left w:val="single" w:sz="4" w:space="0" w:color="auto"/>
              <w:bottom w:val="single" w:sz="4" w:space="0" w:color="000000"/>
            </w:tcBorders>
            <w:shd w:val="clear" w:color="000000" w:fill="FFFFFF"/>
            <w:tcMar>
              <w:left w:w="108" w:type="dxa"/>
              <w:right w:w="108" w:type="dxa"/>
            </w:tcMar>
          </w:tcPr>
          <w:p w14:paraId="58057ADD" w14:textId="77777777" w:rsidR="00CC6B7B" w:rsidRDefault="00CC4BC7" w:rsidP="00A71666">
            <w:pPr>
              <w:spacing w:after="0" w:line="240" w:lineRule="auto"/>
              <w:jc w:val="center"/>
            </w:pPr>
            <w:r>
              <w:rPr>
                <w:rFonts w:ascii="Times New Roman" w:eastAsia="Times New Roman" w:hAnsi="Times New Roman" w:cs="Times New Roman"/>
                <w:sz w:val="24"/>
              </w:rPr>
              <w:t xml:space="preserve">Flower count per </w:t>
            </w:r>
            <w:r w:rsidR="00A71666">
              <w:rPr>
                <w:rFonts w:ascii="Times New Roman" w:eastAsia="Times New Roman" w:hAnsi="Times New Roman" w:cs="Times New Roman"/>
                <w:sz w:val="24"/>
              </w:rPr>
              <w:t>flowering individual</w:t>
            </w:r>
          </w:p>
        </w:tc>
      </w:tr>
      <w:tr w:rsidR="00860CFA" w14:paraId="76279A30" w14:textId="77777777" w:rsidTr="00077B9B">
        <w:trPr>
          <w:jc w:val="center"/>
        </w:trPr>
        <w:tc>
          <w:tcPr>
            <w:tcW w:w="2585" w:type="dxa"/>
            <w:tcBorders>
              <w:top w:val="single" w:sz="4" w:space="0" w:color="auto"/>
              <w:right w:val="single" w:sz="4" w:space="0" w:color="auto"/>
            </w:tcBorders>
            <w:shd w:val="clear" w:color="000000" w:fill="FFFFFF"/>
            <w:tcMar>
              <w:left w:w="108" w:type="dxa"/>
              <w:right w:w="108" w:type="dxa"/>
            </w:tcMar>
          </w:tcPr>
          <w:p w14:paraId="7A1BE8FE" w14:textId="77777777" w:rsidR="00CC6B7B" w:rsidRDefault="00CC4BC7" w:rsidP="00860C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Intercept (Monoculture)</w:t>
            </w:r>
          </w:p>
          <w:p w14:paraId="1BC65A34" w14:textId="77777777" w:rsidR="00860CFA" w:rsidRDefault="00860CFA" w:rsidP="00860CFA">
            <w:pPr>
              <w:spacing w:after="0" w:line="240" w:lineRule="auto"/>
            </w:pPr>
          </w:p>
        </w:tc>
        <w:tc>
          <w:tcPr>
            <w:tcW w:w="1843" w:type="dxa"/>
            <w:tcBorders>
              <w:top w:val="single" w:sz="4" w:space="0" w:color="auto"/>
              <w:left w:val="single" w:sz="4" w:space="0" w:color="auto"/>
              <w:right w:val="single" w:sz="4" w:space="0" w:color="auto"/>
            </w:tcBorders>
            <w:shd w:val="clear" w:color="000000" w:fill="FFFFFF"/>
            <w:tcMar>
              <w:left w:w="108" w:type="dxa"/>
              <w:right w:w="108" w:type="dxa"/>
            </w:tcMar>
          </w:tcPr>
          <w:p w14:paraId="237F2F2B" w14:textId="77777777" w:rsidR="00CC6B7B" w:rsidRDefault="00CC4BC7" w:rsidP="00860CFA">
            <w:pPr>
              <w:spacing w:after="0" w:line="240" w:lineRule="auto"/>
            </w:pPr>
            <w:r>
              <w:rPr>
                <w:rFonts w:ascii="Times New Roman" w:eastAsia="Times New Roman" w:hAnsi="Times New Roman" w:cs="Times New Roman"/>
                <w:sz w:val="24"/>
              </w:rPr>
              <w:t>0.38 (0.52)</w:t>
            </w:r>
          </w:p>
        </w:tc>
        <w:tc>
          <w:tcPr>
            <w:tcW w:w="1701" w:type="dxa"/>
            <w:tcBorders>
              <w:top w:val="single" w:sz="4" w:space="0" w:color="000000"/>
              <w:left w:val="single" w:sz="4" w:space="0" w:color="auto"/>
              <w:right w:val="single" w:sz="4" w:space="0" w:color="000000"/>
            </w:tcBorders>
            <w:shd w:val="clear" w:color="000000" w:fill="FFFFFF"/>
            <w:tcMar>
              <w:left w:w="108" w:type="dxa"/>
              <w:right w:w="108" w:type="dxa"/>
            </w:tcMar>
          </w:tcPr>
          <w:p w14:paraId="614159E3" w14:textId="77777777" w:rsidR="00CC6B7B" w:rsidRDefault="00CC4BC7" w:rsidP="00860CFA">
            <w:pPr>
              <w:spacing w:after="0" w:line="240" w:lineRule="auto"/>
            </w:pPr>
            <w:r>
              <w:rPr>
                <w:rFonts w:ascii="Times New Roman" w:eastAsia="Times New Roman" w:hAnsi="Times New Roman" w:cs="Times New Roman"/>
                <w:sz w:val="24"/>
              </w:rPr>
              <w:t>-0.07 (0.34)</w:t>
            </w:r>
          </w:p>
        </w:tc>
        <w:tc>
          <w:tcPr>
            <w:tcW w:w="1842" w:type="dxa"/>
            <w:tcBorders>
              <w:top w:val="single" w:sz="4" w:space="0" w:color="000000"/>
              <w:left w:val="single" w:sz="4" w:space="0" w:color="000000"/>
            </w:tcBorders>
            <w:shd w:val="clear" w:color="000000" w:fill="FFFFFF"/>
            <w:tcMar>
              <w:left w:w="108" w:type="dxa"/>
              <w:right w:w="108" w:type="dxa"/>
            </w:tcMar>
          </w:tcPr>
          <w:p w14:paraId="23224E6E" w14:textId="77777777" w:rsidR="00CC6B7B" w:rsidRDefault="00CC4BC7" w:rsidP="00860CFA">
            <w:pPr>
              <w:spacing w:after="0" w:line="240" w:lineRule="auto"/>
            </w:pPr>
            <w:r>
              <w:rPr>
                <w:rFonts w:ascii="Times New Roman" w:eastAsia="Times New Roman" w:hAnsi="Times New Roman" w:cs="Times New Roman"/>
                <w:sz w:val="24"/>
              </w:rPr>
              <w:t>3.41 (0.27)***</w:t>
            </w:r>
          </w:p>
        </w:tc>
      </w:tr>
      <w:tr w:rsidR="00860CFA" w14:paraId="420372FB" w14:textId="77777777" w:rsidTr="00165E38">
        <w:trPr>
          <w:trHeight w:val="495"/>
          <w:jc w:val="center"/>
        </w:trPr>
        <w:tc>
          <w:tcPr>
            <w:tcW w:w="2585" w:type="dxa"/>
            <w:tcBorders>
              <w:right w:val="single" w:sz="4" w:space="0" w:color="auto"/>
            </w:tcBorders>
            <w:shd w:val="clear" w:color="000000" w:fill="FFFFFF"/>
            <w:tcMar>
              <w:left w:w="108" w:type="dxa"/>
              <w:right w:w="108" w:type="dxa"/>
            </w:tcMar>
          </w:tcPr>
          <w:p w14:paraId="68532789" w14:textId="77777777" w:rsidR="00860CFA" w:rsidRPr="00165E38" w:rsidRDefault="00860CFA" w:rsidP="00165E38">
            <w:pPr>
              <w:spacing w:after="0" w:line="240" w:lineRule="auto"/>
              <w:rPr>
                <w:rFonts w:ascii="Times New Roman" w:eastAsia="Times New Roman" w:hAnsi="Times New Roman" w:cs="Times New Roman"/>
                <w:sz w:val="24"/>
              </w:rPr>
            </w:pPr>
            <w:r w:rsidRPr="00860CFA">
              <w:rPr>
                <w:rFonts w:ascii="Times New Roman" w:eastAsia="Times New Roman" w:hAnsi="Times New Roman" w:cs="Times New Roman"/>
                <w:i/>
                <w:sz w:val="24"/>
              </w:rPr>
              <w:t>A.</w:t>
            </w:r>
            <w:r>
              <w:rPr>
                <w:rFonts w:ascii="Times New Roman" w:eastAsia="Times New Roman" w:hAnsi="Times New Roman" w:cs="Times New Roman"/>
                <w:i/>
                <w:sz w:val="24"/>
              </w:rPr>
              <w:t xml:space="preserve"> </w:t>
            </w:r>
            <w:proofErr w:type="spellStart"/>
            <w:r w:rsidR="00CC4BC7" w:rsidRPr="00860CFA">
              <w:rPr>
                <w:rFonts w:ascii="Times New Roman" w:eastAsia="Times New Roman" w:hAnsi="Times New Roman" w:cs="Times New Roman"/>
                <w:i/>
                <w:sz w:val="24"/>
              </w:rPr>
              <w:t>cupaniana</w:t>
            </w:r>
            <w:proofErr w:type="spellEnd"/>
            <w:r w:rsidR="00CC4BC7" w:rsidRPr="00860CFA">
              <w:rPr>
                <w:rFonts w:ascii="Times New Roman" w:eastAsia="Times New Roman" w:hAnsi="Times New Roman" w:cs="Times New Roman"/>
                <w:i/>
                <w:sz w:val="24"/>
              </w:rPr>
              <w:t xml:space="preserve"> </w:t>
            </w:r>
            <w:r w:rsidR="00CC4BC7" w:rsidRPr="00860CFA">
              <w:rPr>
                <w:rFonts w:ascii="Times New Roman" w:eastAsia="Times New Roman" w:hAnsi="Times New Roman" w:cs="Times New Roman"/>
                <w:sz w:val="24"/>
              </w:rPr>
              <w:t>present</w:t>
            </w:r>
          </w:p>
        </w:tc>
        <w:tc>
          <w:tcPr>
            <w:tcW w:w="1843" w:type="dxa"/>
            <w:tcBorders>
              <w:left w:val="single" w:sz="4" w:space="0" w:color="auto"/>
              <w:right w:val="single" w:sz="4" w:space="0" w:color="auto"/>
            </w:tcBorders>
            <w:shd w:val="clear" w:color="000000" w:fill="FFFFFF"/>
            <w:tcMar>
              <w:left w:w="108" w:type="dxa"/>
              <w:right w:w="108" w:type="dxa"/>
            </w:tcMar>
          </w:tcPr>
          <w:p w14:paraId="59209599" w14:textId="77777777" w:rsidR="00CC6B7B" w:rsidRDefault="00CC4BC7" w:rsidP="00860CFA">
            <w:pPr>
              <w:spacing w:after="0" w:line="240" w:lineRule="auto"/>
            </w:pPr>
            <w:r>
              <w:rPr>
                <w:rFonts w:ascii="Times New Roman" w:eastAsia="Times New Roman" w:hAnsi="Times New Roman" w:cs="Times New Roman"/>
                <w:sz w:val="24"/>
              </w:rPr>
              <w:t>0.88 (0.34)*</w:t>
            </w:r>
          </w:p>
        </w:tc>
        <w:tc>
          <w:tcPr>
            <w:tcW w:w="1701" w:type="dxa"/>
            <w:tcBorders>
              <w:left w:val="single" w:sz="4" w:space="0" w:color="auto"/>
              <w:right w:val="single" w:sz="4" w:space="0" w:color="000000"/>
            </w:tcBorders>
            <w:shd w:val="clear" w:color="000000" w:fill="FFFFFF"/>
            <w:tcMar>
              <w:left w:w="108" w:type="dxa"/>
              <w:right w:w="108" w:type="dxa"/>
            </w:tcMar>
          </w:tcPr>
          <w:p w14:paraId="5217FED3" w14:textId="77777777" w:rsidR="00CC6B7B" w:rsidRDefault="00CC4BC7" w:rsidP="00860CFA">
            <w:pPr>
              <w:spacing w:after="0" w:line="240" w:lineRule="auto"/>
            </w:pPr>
            <w:r>
              <w:rPr>
                <w:rFonts w:ascii="Times New Roman" w:eastAsia="Times New Roman" w:hAnsi="Times New Roman" w:cs="Times New Roman"/>
                <w:sz w:val="24"/>
              </w:rPr>
              <w:t>-0.38 (0.25)</w:t>
            </w:r>
          </w:p>
        </w:tc>
        <w:tc>
          <w:tcPr>
            <w:tcW w:w="1842" w:type="dxa"/>
            <w:tcBorders>
              <w:left w:val="single" w:sz="4" w:space="0" w:color="000000"/>
            </w:tcBorders>
            <w:shd w:val="clear" w:color="000000" w:fill="FFFFFF"/>
            <w:tcMar>
              <w:left w:w="108" w:type="dxa"/>
              <w:right w:w="108" w:type="dxa"/>
            </w:tcMar>
          </w:tcPr>
          <w:p w14:paraId="7D97C23C" w14:textId="77777777" w:rsidR="00CC6B7B" w:rsidRDefault="00CC4BC7" w:rsidP="00860CFA">
            <w:pPr>
              <w:spacing w:after="0" w:line="240" w:lineRule="auto"/>
            </w:pPr>
            <w:r>
              <w:rPr>
                <w:rFonts w:ascii="Times New Roman" w:eastAsia="Times New Roman" w:hAnsi="Times New Roman" w:cs="Times New Roman"/>
                <w:sz w:val="24"/>
              </w:rPr>
              <w:t>-0.17 (0.20)</w:t>
            </w:r>
          </w:p>
        </w:tc>
      </w:tr>
      <w:tr w:rsidR="00860CFA" w14:paraId="113B75E6" w14:textId="77777777" w:rsidTr="00077B9B">
        <w:trPr>
          <w:jc w:val="center"/>
        </w:trPr>
        <w:tc>
          <w:tcPr>
            <w:tcW w:w="2585" w:type="dxa"/>
            <w:tcBorders>
              <w:right w:val="single" w:sz="4" w:space="0" w:color="auto"/>
            </w:tcBorders>
            <w:shd w:val="clear" w:color="000000" w:fill="FFFFFF"/>
            <w:tcMar>
              <w:left w:w="108" w:type="dxa"/>
              <w:right w:w="108" w:type="dxa"/>
            </w:tcMar>
          </w:tcPr>
          <w:p w14:paraId="195ED257" w14:textId="77777777" w:rsidR="00CC6B7B" w:rsidRDefault="00CC4BC7" w:rsidP="00860C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Conspecific density</w:t>
            </w:r>
          </w:p>
          <w:p w14:paraId="65B80E33" w14:textId="77777777" w:rsidR="00860CFA" w:rsidRDefault="00860CFA" w:rsidP="00860CFA">
            <w:pPr>
              <w:spacing w:after="0" w:line="240" w:lineRule="auto"/>
            </w:pPr>
          </w:p>
        </w:tc>
        <w:tc>
          <w:tcPr>
            <w:tcW w:w="1843" w:type="dxa"/>
            <w:tcBorders>
              <w:left w:val="single" w:sz="4" w:space="0" w:color="auto"/>
              <w:right w:val="single" w:sz="4" w:space="0" w:color="auto"/>
            </w:tcBorders>
            <w:shd w:val="clear" w:color="000000" w:fill="FFFFFF"/>
            <w:tcMar>
              <w:left w:w="108" w:type="dxa"/>
              <w:right w:w="108" w:type="dxa"/>
            </w:tcMar>
          </w:tcPr>
          <w:p w14:paraId="61059603" w14:textId="77777777" w:rsidR="00CC6B7B" w:rsidRDefault="00CC4BC7" w:rsidP="00860CFA">
            <w:pPr>
              <w:spacing w:after="0" w:line="240" w:lineRule="auto"/>
            </w:pPr>
            <w:r>
              <w:rPr>
                <w:rFonts w:ascii="Times New Roman" w:eastAsia="Times New Roman" w:hAnsi="Times New Roman" w:cs="Times New Roman"/>
                <w:sz w:val="24"/>
              </w:rPr>
              <w:t>0.02 (0.03)</w:t>
            </w:r>
          </w:p>
        </w:tc>
        <w:tc>
          <w:tcPr>
            <w:tcW w:w="1701" w:type="dxa"/>
            <w:tcBorders>
              <w:left w:val="single" w:sz="4" w:space="0" w:color="auto"/>
              <w:right w:val="single" w:sz="4" w:space="0" w:color="000000"/>
            </w:tcBorders>
            <w:shd w:val="clear" w:color="000000" w:fill="FFFFFF"/>
            <w:tcMar>
              <w:left w:w="108" w:type="dxa"/>
              <w:right w:w="108" w:type="dxa"/>
            </w:tcMar>
          </w:tcPr>
          <w:p w14:paraId="2E58E8FA" w14:textId="77777777" w:rsidR="00CC6B7B" w:rsidRDefault="00CC4BC7" w:rsidP="00860CFA">
            <w:pPr>
              <w:spacing w:after="0" w:line="240" w:lineRule="auto"/>
            </w:pPr>
            <w:r>
              <w:rPr>
                <w:rFonts w:ascii="Times New Roman" w:eastAsia="Times New Roman" w:hAnsi="Times New Roman" w:cs="Times New Roman"/>
                <w:sz w:val="24"/>
              </w:rPr>
              <w:t>-0.06 (0.02)*</w:t>
            </w:r>
          </w:p>
        </w:tc>
        <w:tc>
          <w:tcPr>
            <w:tcW w:w="1842" w:type="dxa"/>
            <w:tcBorders>
              <w:left w:val="single" w:sz="4" w:space="0" w:color="000000"/>
            </w:tcBorders>
            <w:shd w:val="clear" w:color="000000" w:fill="FFFFFF"/>
            <w:tcMar>
              <w:left w:w="108" w:type="dxa"/>
              <w:right w:w="108" w:type="dxa"/>
            </w:tcMar>
          </w:tcPr>
          <w:p w14:paraId="23EE8A46" w14:textId="77777777" w:rsidR="00CC6B7B" w:rsidRDefault="00CC4BC7" w:rsidP="00860CFA">
            <w:pPr>
              <w:spacing w:after="0" w:line="240" w:lineRule="auto"/>
            </w:pPr>
            <w:r>
              <w:rPr>
                <w:rFonts w:ascii="Times New Roman" w:eastAsia="Times New Roman" w:hAnsi="Times New Roman" w:cs="Times New Roman"/>
                <w:sz w:val="24"/>
              </w:rPr>
              <w:t>-0.05 (0.02)**</w:t>
            </w:r>
          </w:p>
        </w:tc>
      </w:tr>
      <w:tr w:rsidR="00077B9B" w14:paraId="36662318" w14:textId="77777777" w:rsidTr="00077B9B">
        <w:trPr>
          <w:trHeight w:val="1"/>
          <w:jc w:val="center"/>
        </w:trPr>
        <w:tc>
          <w:tcPr>
            <w:tcW w:w="2585" w:type="dxa"/>
            <w:tcBorders>
              <w:right w:val="single" w:sz="4" w:space="0" w:color="auto"/>
            </w:tcBorders>
            <w:shd w:val="clear" w:color="000000" w:fill="FFFFFF"/>
            <w:tcMar>
              <w:left w:w="108" w:type="dxa"/>
              <w:right w:w="108" w:type="dxa"/>
            </w:tcMar>
          </w:tcPr>
          <w:p w14:paraId="3126C38F" w14:textId="77777777" w:rsidR="00CC6B7B" w:rsidRDefault="00CC4BC7" w:rsidP="00860CFA">
            <w:pPr>
              <w:spacing w:after="0" w:line="240" w:lineRule="auto"/>
            </w:pPr>
            <w:r>
              <w:rPr>
                <w:rFonts w:ascii="Times New Roman" w:eastAsia="Times New Roman" w:hAnsi="Times New Roman" w:cs="Times New Roman"/>
                <w:b/>
                <w:sz w:val="24"/>
              </w:rPr>
              <w:t>Random effects (variance estimates):</w:t>
            </w:r>
          </w:p>
        </w:tc>
        <w:tc>
          <w:tcPr>
            <w:tcW w:w="1843" w:type="dxa"/>
            <w:tcBorders>
              <w:left w:val="single" w:sz="4" w:space="0" w:color="auto"/>
              <w:right w:val="single" w:sz="4" w:space="0" w:color="000000"/>
            </w:tcBorders>
            <w:shd w:val="clear" w:color="000000" w:fill="FFFFFF"/>
            <w:tcMar>
              <w:left w:w="108" w:type="dxa"/>
              <w:right w:w="108" w:type="dxa"/>
            </w:tcMar>
          </w:tcPr>
          <w:p w14:paraId="372917F8" w14:textId="77777777" w:rsidR="00CC6B7B" w:rsidRDefault="00CC6B7B" w:rsidP="00860CFA">
            <w:pPr>
              <w:spacing w:after="0" w:line="240" w:lineRule="auto"/>
              <w:rPr>
                <w:rFonts w:ascii="Calibri" w:eastAsia="Calibri" w:hAnsi="Calibri" w:cs="Calibri"/>
              </w:rPr>
            </w:pPr>
          </w:p>
        </w:tc>
        <w:tc>
          <w:tcPr>
            <w:tcW w:w="1701" w:type="dxa"/>
            <w:tcBorders>
              <w:left w:val="single" w:sz="4" w:space="0" w:color="000000"/>
              <w:right w:val="single" w:sz="4" w:space="0" w:color="000000"/>
            </w:tcBorders>
            <w:shd w:val="clear" w:color="000000" w:fill="FFFFFF"/>
            <w:tcMar>
              <w:left w:w="108" w:type="dxa"/>
              <w:right w:w="108" w:type="dxa"/>
            </w:tcMar>
          </w:tcPr>
          <w:p w14:paraId="3E8968D3" w14:textId="77777777" w:rsidR="00CC6B7B" w:rsidRDefault="00CC6B7B" w:rsidP="00860CFA">
            <w:pPr>
              <w:spacing w:after="0" w:line="240" w:lineRule="auto"/>
              <w:rPr>
                <w:rFonts w:ascii="Calibri" w:eastAsia="Calibri" w:hAnsi="Calibri" w:cs="Calibri"/>
              </w:rPr>
            </w:pPr>
          </w:p>
        </w:tc>
        <w:tc>
          <w:tcPr>
            <w:tcW w:w="1842" w:type="dxa"/>
            <w:tcBorders>
              <w:left w:val="single" w:sz="4" w:space="0" w:color="000000"/>
            </w:tcBorders>
            <w:shd w:val="clear" w:color="000000" w:fill="FFFFFF"/>
            <w:tcMar>
              <w:left w:w="108" w:type="dxa"/>
              <w:right w:w="108" w:type="dxa"/>
            </w:tcMar>
          </w:tcPr>
          <w:p w14:paraId="3887376D" w14:textId="77777777" w:rsidR="00CC6B7B" w:rsidRDefault="00CC6B7B" w:rsidP="00860CFA">
            <w:pPr>
              <w:spacing w:after="0" w:line="240" w:lineRule="auto"/>
              <w:rPr>
                <w:rFonts w:ascii="Calibri" w:eastAsia="Calibri" w:hAnsi="Calibri" w:cs="Calibri"/>
              </w:rPr>
            </w:pPr>
          </w:p>
        </w:tc>
      </w:tr>
      <w:tr w:rsidR="00077B9B" w14:paraId="2C869E0C" w14:textId="77777777" w:rsidTr="00077B9B">
        <w:trPr>
          <w:trHeight w:val="1"/>
          <w:jc w:val="center"/>
        </w:trPr>
        <w:tc>
          <w:tcPr>
            <w:tcW w:w="2585" w:type="dxa"/>
            <w:tcBorders>
              <w:right w:val="single" w:sz="4" w:space="0" w:color="auto"/>
            </w:tcBorders>
            <w:shd w:val="clear" w:color="000000" w:fill="FFFFFF"/>
            <w:tcMar>
              <w:left w:w="108" w:type="dxa"/>
              <w:right w:w="108" w:type="dxa"/>
            </w:tcMar>
          </w:tcPr>
          <w:p w14:paraId="075D2909" w14:textId="77777777" w:rsidR="00CC6B7B" w:rsidRDefault="00CC4BC7" w:rsidP="00860C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Among plot</w:t>
            </w:r>
          </w:p>
          <w:p w14:paraId="1BFC0587" w14:textId="77777777" w:rsidR="00860CFA" w:rsidRDefault="00860CFA" w:rsidP="00860CFA">
            <w:pPr>
              <w:spacing w:after="0" w:line="240" w:lineRule="auto"/>
            </w:pPr>
          </w:p>
        </w:tc>
        <w:tc>
          <w:tcPr>
            <w:tcW w:w="1843" w:type="dxa"/>
            <w:tcBorders>
              <w:left w:val="single" w:sz="4" w:space="0" w:color="auto"/>
              <w:right w:val="single" w:sz="4" w:space="0" w:color="000000"/>
            </w:tcBorders>
            <w:shd w:val="clear" w:color="000000" w:fill="FFFFFF"/>
            <w:tcMar>
              <w:left w:w="108" w:type="dxa"/>
              <w:right w:w="108" w:type="dxa"/>
            </w:tcMar>
          </w:tcPr>
          <w:p w14:paraId="2E6CDBEB" w14:textId="77777777" w:rsidR="00CC6B7B" w:rsidRDefault="00CC4BC7" w:rsidP="00860CFA">
            <w:pPr>
              <w:spacing w:after="0" w:line="240" w:lineRule="auto"/>
            </w:pPr>
            <w:r>
              <w:rPr>
                <w:rFonts w:ascii="Times New Roman" w:eastAsia="Times New Roman" w:hAnsi="Times New Roman" w:cs="Times New Roman"/>
                <w:sz w:val="24"/>
              </w:rPr>
              <w:t>0.05</w:t>
            </w:r>
          </w:p>
        </w:tc>
        <w:tc>
          <w:tcPr>
            <w:tcW w:w="1701" w:type="dxa"/>
            <w:tcBorders>
              <w:left w:val="single" w:sz="4" w:space="0" w:color="000000"/>
              <w:right w:val="single" w:sz="4" w:space="0" w:color="000000"/>
            </w:tcBorders>
            <w:shd w:val="clear" w:color="000000" w:fill="FFFFFF"/>
            <w:tcMar>
              <w:left w:w="108" w:type="dxa"/>
              <w:right w:w="108" w:type="dxa"/>
            </w:tcMar>
          </w:tcPr>
          <w:p w14:paraId="213D91FA" w14:textId="77777777" w:rsidR="00CC6B7B" w:rsidRDefault="00CC4BC7" w:rsidP="00860CFA">
            <w:pPr>
              <w:spacing w:after="0" w:line="240" w:lineRule="auto"/>
            </w:pPr>
            <w:r>
              <w:rPr>
                <w:rFonts w:ascii="Times New Roman" w:eastAsia="Times New Roman" w:hAnsi="Times New Roman" w:cs="Times New Roman"/>
                <w:sz w:val="24"/>
              </w:rPr>
              <w:t>0.20</w:t>
            </w:r>
          </w:p>
        </w:tc>
        <w:tc>
          <w:tcPr>
            <w:tcW w:w="1842" w:type="dxa"/>
            <w:tcBorders>
              <w:left w:val="single" w:sz="4" w:space="0" w:color="000000"/>
            </w:tcBorders>
            <w:shd w:val="clear" w:color="000000" w:fill="FFFFFF"/>
            <w:tcMar>
              <w:left w:w="108" w:type="dxa"/>
              <w:right w:w="108" w:type="dxa"/>
            </w:tcMar>
          </w:tcPr>
          <w:p w14:paraId="5215E1DC" w14:textId="77777777" w:rsidR="00CC6B7B" w:rsidRDefault="00CC4BC7" w:rsidP="00860CFA">
            <w:pPr>
              <w:spacing w:after="0" w:line="240" w:lineRule="auto"/>
            </w:pPr>
            <w:r>
              <w:rPr>
                <w:rFonts w:ascii="Times New Roman" w:eastAsia="Times New Roman" w:hAnsi="Times New Roman" w:cs="Times New Roman"/>
                <w:sz w:val="24"/>
              </w:rPr>
              <w:t>0.11</w:t>
            </w:r>
          </w:p>
        </w:tc>
      </w:tr>
      <w:tr w:rsidR="00077B9B" w14:paraId="7CCD88CB" w14:textId="77777777" w:rsidTr="00165E38">
        <w:trPr>
          <w:trHeight w:val="1"/>
          <w:jc w:val="center"/>
        </w:trPr>
        <w:tc>
          <w:tcPr>
            <w:tcW w:w="2585" w:type="dxa"/>
            <w:tcBorders>
              <w:bottom w:val="single" w:sz="4" w:space="0" w:color="auto"/>
              <w:right w:val="single" w:sz="4" w:space="0" w:color="auto"/>
            </w:tcBorders>
            <w:shd w:val="clear" w:color="000000" w:fill="FFFFFF"/>
            <w:tcMar>
              <w:left w:w="108" w:type="dxa"/>
              <w:right w:w="108" w:type="dxa"/>
            </w:tcMar>
          </w:tcPr>
          <w:p w14:paraId="436A0621" w14:textId="77777777" w:rsidR="00CC6B7B" w:rsidRDefault="00CC4BC7" w:rsidP="00860CF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Within plot</w:t>
            </w:r>
          </w:p>
          <w:p w14:paraId="5579FCAC" w14:textId="77777777" w:rsidR="00860CFA" w:rsidRDefault="00860CFA" w:rsidP="00860CFA">
            <w:pPr>
              <w:spacing w:after="0" w:line="240" w:lineRule="auto"/>
            </w:pPr>
          </w:p>
        </w:tc>
        <w:tc>
          <w:tcPr>
            <w:tcW w:w="1843" w:type="dxa"/>
            <w:tcBorders>
              <w:left w:val="single" w:sz="4" w:space="0" w:color="auto"/>
              <w:bottom w:val="single" w:sz="4" w:space="0" w:color="auto"/>
              <w:right w:val="single" w:sz="4" w:space="0" w:color="000000"/>
            </w:tcBorders>
            <w:shd w:val="clear" w:color="000000" w:fill="FFFFFF"/>
            <w:tcMar>
              <w:left w:w="108" w:type="dxa"/>
              <w:right w:w="108" w:type="dxa"/>
            </w:tcMar>
          </w:tcPr>
          <w:p w14:paraId="43DF46C6" w14:textId="77777777" w:rsidR="00CC6B7B" w:rsidRDefault="00CC4BC7" w:rsidP="00860CFA">
            <w:pPr>
              <w:spacing w:after="0" w:line="240" w:lineRule="auto"/>
            </w:pPr>
            <w:r>
              <w:rPr>
                <w:rFonts w:ascii="Times New Roman" w:eastAsia="Times New Roman" w:hAnsi="Times New Roman" w:cs="Times New Roman"/>
                <w:sz w:val="24"/>
              </w:rPr>
              <w:t>NA</w:t>
            </w:r>
          </w:p>
        </w:tc>
        <w:tc>
          <w:tcPr>
            <w:tcW w:w="1701" w:type="dxa"/>
            <w:tcBorders>
              <w:left w:val="single" w:sz="4" w:space="0" w:color="000000"/>
              <w:bottom w:val="single" w:sz="4" w:space="0" w:color="auto"/>
              <w:right w:val="single" w:sz="4" w:space="0" w:color="000000"/>
            </w:tcBorders>
            <w:shd w:val="clear" w:color="000000" w:fill="FFFFFF"/>
            <w:tcMar>
              <w:left w:w="108" w:type="dxa"/>
              <w:right w:w="108" w:type="dxa"/>
            </w:tcMar>
          </w:tcPr>
          <w:p w14:paraId="67AAF02C" w14:textId="77777777" w:rsidR="00CC6B7B" w:rsidRDefault="00CC4BC7" w:rsidP="00860CFA">
            <w:pPr>
              <w:spacing w:after="0" w:line="240" w:lineRule="auto"/>
            </w:pPr>
            <w:r>
              <w:rPr>
                <w:rFonts w:ascii="Times New Roman" w:eastAsia="Times New Roman" w:hAnsi="Times New Roman" w:cs="Times New Roman"/>
                <w:sz w:val="24"/>
              </w:rPr>
              <w:t>0.75</w:t>
            </w:r>
          </w:p>
        </w:tc>
        <w:tc>
          <w:tcPr>
            <w:tcW w:w="1842" w:type="dxa"/>
            <w:tcBorders>
              <w:left w:val="single" w:sz="4" w:space="0" w:color="000000"/>
              <w:bottom w:val="single" w:sz="4" w:space="0" w:color="auto"/>
            </w:tcBorders>
            <w:shd w:val="clear" w:color="000000" w:fill="FFFFFF"/>
            <w:tcMar>
              <w:left w:w="108" w:type="dxa"/>
              <w:right w:w="108" w:type="dxa"/>
            </w:tcMar>
          </w:tcPr>
          <w:p w14:paraId="23CCA473" w14:textId="77777777" w:rsidR="00CC6B7B" w:rsidRDefault="00CC4BC7" w:rsidP="00860CFA">
            <w:pPr>
              <w:spacing w:after="0" w:line="240" w:lineRule="auto"/>
            </w:pPr>
            <w:r>
              <w:rPr>
                <w:rFonts w:ascii="Times New Roman" w:eastAsia="Times New Roman" w:hAnsi="Times New Roman" w:cs="Times New Roman"/>
                <w:sz w:val="24"/>
              </w:rPr>
              <w:t>0.41</w:t>
            </w:r>
          </w:p>
        </w:tc>
      </w:tr>
    </w:tbl>
    <w:p w14:paraId="7405DCB6" w14:textId="77777777" w:rsidR="00CC6B7B" w:rsidRDefault="00CC6B7B">
      <w:pPr>
        <w:spacing w:after="0" w:line="480" w:lineRule="auto"/>
        <w:rPr>
          <w:rFonts w:ascii="Times New Roman" w:eastAsia="Times New Roman" w:hAnsi="Times New Roman" w:cs="Times New Roman"/>
          <w:b/>
          <w:sz w:val="24"/>
        </w:rPr>
      </w:pPr>
    </w:p>
    <w:p w14:paraId="1FF133D2" w14:textId="77777777" w:rsidR="00CC6B7B" w:rsidRDefault="00CC6B7B">
      <w:pPr>
        <w:spacing w:after="0" w:line="480" w:lineRule="auto"/>
        <w:rPr>
          <w:rFonts w:ascii="Times New Roman" w:eastAsia="Times New Roman" w:hAnsi="Times New Roman" w:cs="Times New Roman"/>
          <w:b/>
          <w:sz w:val="24"/>
        </w:rPr>
      </w:pPr>
    </w:p>
    <w:p w14:paraId="035DC2F4" w14:textId="77777777" w:rsidR="00CC6B7B" w:rsidRDefault="00CC6B7B">
      <w:pPr>
        <w:spacing w:after="0" w:line="480" w:lineRule="auto"/>
        <w:rPr>
          <w:rFonts w:ascii="Times New Roman" w:eastAsia="Times New Roman" w:hAnsi="Times New Roman" w:cs="Times New Roman"/>
          <w:b/>
          <w:sz w:val="24"/>
        </w:rPr>
      </w:pPr>
    </w:p>
    <w:p w14:paraId="3F0CBEF1" w14:textId="77777777" w:rsidR="00CC6B7B" w:rsidRDefault="00CC6B7B">
      <w:pPr>
        <w:spacing w:after="0" w:line="480" w:lineRule="auto"/>
        <w:rPr>
          <w:rFonts w:ascii="Times New Roman" w:eastAsia="Times New Roman" w:hAnsi="Times New Roman" w:cs="Times New Roman"/>
          <w:b/>
          <w:sz w:val="20"/>
        </w:rPr>
      </w:pPr>
    </w:p>
    <w:p w14:paraId="6705F525" w14:textId="77777777" w:rsidR="00CC6B7B" w:rsidRDefault="00CC6B7B">
      <w:pPr>
        <w:spacing w:after="0" w:line="480" w:lineRule="auto"/>
        <w:rPr>
          <w:rFonts w:ascii="Times New Roman" w:eastAsia="Times New Roman" w:hAnsi="Times New Roman" w:cs="Times New Roman"/>
          <w:b/>
          <w:sz w:val="20"/>
        </w:rPr>
      </w:pPr>
    </w:p>
    <w:p w14:paraId="6A9A8539" w14:textId="77777777" w:rsidR="00CC6B7B" w:rsidRDefault="00CC6B7B">
      <w:pPr>
        <w:spacing w:after="0" w:line="480" w:lineRule="auto"/>
        <w:rPr>
          <w:rFonts w:ascii="Times New Roman" w:eastAsia="Times New Roman" w:hAnsi="Times New Roman" w:cs="Times New Roman"/>
          <w:b/>
          <w:sz w:val="20"/>
        </w:rPr>
      </w:pPr>
    </w:p>
    <w:p w14:paraId="44F5D46B" w14:textId="77777777" w:rsidR="00CC6B7B" w:rsidRDefault="00CC6B7B">
      <w:pPr>
        <w:spacing w:after="0" w:line="480" w:lineRule="auto"/>
        <w:rPr>
          <w:rFonts w:ascii="Times New Roman" w:eastAsia="Times New Roman" w:hAnsi="Times New Roman" w:cs="Times New Roman"/>
          <w:b/>
          <w:sz w:val="20"/>
        </w:rPr>
      </w:pPr>
    </w:p>
    <w:p w14:paraId="25E2D840" w14:textId="77777777" w:rsidR="00CC6B7B" w:rsidRDefault="00CC6B7B">
      <w:pPr>
        <w:spacing w:after="0" w:line="480" w:lineRule="auto"/>
        <w:rPr>
          <w:rFonts w:ascii="Times New Roman" w:eastAsia="Times New Roman" w:hAnsi="Times New Roman" w:cs="Times New Roman"/>
          <w:b/>
          <w:sz w:val="20"/>
        </w:rPr>
      </w:pPr>
    </w:p>
    <w:p w14:paraId="0A8EDEC1" w14:textId="77777777" w:rsidR="00CC6B7B" w:rsidRDefault="00CC6B7B">
      <w:pPr>
        <w:spacing w:after="0" w:line="480" w:lineRule="auto"/>
        <w:rPr>
          <w:rFonts w:ascii="Times New Roman" w:eastAsia="Times New Roman" w:hAnsi="Times New Roman" w:cs="Times New Roman"/>
          <w:b/>
          <w:sz w:val="20"/>
        </w:rPr>
      </w:pPr>
    </w:p>
    <w:p w14:paraId="26043AE0" w14:textId="77777777" w:rsidR="00A71666" w:rsidRDefault="00A71666">
      <w:pPr>
        <w:spacing w:after="0" w:line="480" w:lineRule="auto"/>
        <w:rPr>
          <w:rFonts w:ascii="Times New Roman" w:eastAsia="Times New Roman" w:hAnsi="Times New Roman" w:cs="Times New Roman"/>
          <w:b/>
          <w:sz w:val="20"/>
        </w:rPr>
      </w:pPr>
    </w:p>
    <w:p w14:paraId="0B537606" w14:textId="77777777" w:rsidR="00A71666" w:rsidRDefault="00A71666">
      <w:pPr>
        <w:spacing w:after="0" w:line="480" w:lineRule="auto"/>
        <w:rPr>
          <w:rFonts w:ascii="Times New Roman" w:eastAsia="Times New Roman" w:hAnsi="Times New Roman" w:cs="Times New Roman"/>
          <w:b/>
          <w:sz w:val="20"/>
        </w:rPr>
      </w:pPr>
    </w:p>
    <w:p w14:paraId="1BE38512" w14:textId="77777777" w:rsidR="00A71666" w:rsidRDefault="00A71666">
      <w:pPr>
        <w:spacing w:after="0" w:line="480" w:lineRule="auto"/>
        <w:rPr>
          <w:rFonts w:ascii="Times New Roman" w:eastAsia="Times New Roman" w:hAnsi="Times New Roman" w:cs="Times New Roman"/>
          <w:b/>
          <w:sz w:val="20"/>
        </w:rPr>
      </w:pPr>
    </w:p>
    <w:p w14:paraId="0274C28F" w14:textId="77777777" w:rsidR="00060187" w:rsidRDefault="00060187">
      <w:pPr>
        <w:spacing w:after="0" w:line="480" w:lineRule="auto"/>
        <w:rPr>
          <w:rFonts w:ascii="Times New Roman" w:eastAsia="Times New Roman" w:hAnsi="Times New Roman" w:cs="Times New Roman"/>
          <w:b/>
          <w:sz w:val="20"/>
        </w:rPr>
      </w:pPr>
    </w:p>
    <w:p w14:paraId="54589235" w14:textId="77777777" w:rsidR="00165E38" w:rsidRDefault="00165E38">
      <w:pPr>
        <w:spacing w:after="0" w:line="480" w:lineRule="auto"/>
        <w:rPr>
          <w:rFonts w:ascii="Times New Roman" w:eastAsia="Times New Roman" w:hAnsi="Times New Roman" w:cs="Times New Roman"/>
          <w:b/>
          <w:sz w:val="20"/>
        </w:rPr>
      </w:pPr>
    </w:p>
    <w:p w14:paraId="64EDE62D" w14:textId="77777777" w:rsidR="00165E38" w:rsidRDefault="00165E38">
      <w:pPr>
        <w:spacing w:after="0" w:line="480" w:lineRule="auto"/>
        <w:rPr>
          <w:rFonts w:ascii="Times New Roman" w:eastAsia="Times New Roman" w:hAnsi="Times New Roman" w:cs="Times New Roman"/>
          <w:b/>
          <w:sz w:val="20"/>
        </w:rPr>
      </w:pPr>
    </w:p>
    <w:p w14:paraId="15A444E9" w14:textId="64CB753C" w:rsidR="00CC6B7B" w:rsidRDefault="00CC4BC7">
      <w:pPr>
        <w:spacing w:after="0" w:line="480" w:lineRule="auto"/>
        <w:rPr>
          <w:rFonts w:ascii="Times New Roman" w:eastAsia="Times New Roman" w:hAnsi="Times New Roman" w:cs="Times New Roman"/>
          <w:sz w:val="24"/>
        </w:rPr>
      </w:pPr>
      <w:bookmarkStart w:id="0" w:name="_GoBack"/>
      <w:bookmarkEnd w:id="0"/>
      <w:r>
        <w:rPr>
          <w:rFonts w:ascii="Times New Roman" w:eastAsia="Times New Roman" w:hAnsi="Times New Roman" w:cs="Times New Roman"/>
          <w:b/>
          <w:sz w:val="24"/>
        </w:rPr>
        <w:lastRenderedPageBreak/>
        <w:t xml:space="preserve">Table </w:t>
      </w:r>
      <w:r w:rsidR="00860CFA">
        <w:rPr>
          <w:rFonts w:ascii="Times New Roman" w:eastAsia="Times New Roman" w:hAnsi="Times New Roman" w:cs="Times New Roman"/>
          <w:b/>
          <w:sz w:val="24"/>
        </w:rPr>
        <w:t>2</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Coefficients and (SEs) from mixed effects models of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performance </w:t>
      </w:r>
      <w:r w:rsidR="00A71666">
        <w:rPr>
          <w:rFonts w:ascii="Times New Roman" w:eastAsia="Times New Roman" w:hAnsi="Times New Roman" w:cs="Times New Roman"/>
          <w:sz w:val="24"/>
        </w:rPr>
        <w:t>measures</w:t>
      </w:r>
      <w:r>
        <w:rPr>
          <w:rFonts w:ascii="Times New Roman" w:eastAsia="Times New Roman" w:hAnsi="Times New Roman" w:cs="Times New Roman"/>
          <w:sz w:val="24"/>
        </w:rPr>
        <w:t xml:space="preserve"> in growth chamber</w:t>
      </w:r>
      <w:r w:rsidR="00A71666">
        <w:rPr>
          <w:rFonts w:ascii="Times New Roman" w:eastAsia="Times New Roman" w:hAnsi="Times New Roman" w:cs="Times New Roman"/>
          <w:sz w:val="24"/>
        </w:rPr>
        <w:t>s</w:t>
      </w:r>
      <w:r>
        <w:rPr>
          <w:rFonts w:ascii="Times New Roman" w:eastAsia="Times New Roman" w:hAnsi="Times New Roman" w:cs="Times New Roman"/>
          <w:sz w:val="24"/>
        </w:rPr>
        <w:t xml:space="preserve"> when growing with or without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or</w:t>
      </w:r>
      <w:r>
        <w:rPr>
          <w:rFonts w:ascii="Times New Roman" w:eastAsia="Times New Roman" w:hAnsi="Times New Roman" w:cs="Times New Roman"/>
          <w:i/>
          <w:sz w:val="24"/>
        </w:rPr>
        <w:t xml:space="preserve"> P. </w:t>
      </w:r>
      <w:proofErr w:type="spellStart"/>
      <w:r>
        <w:rPr>
          <w:rFonts w:ascii="Times New Roman" w:eastAsia="Times New Roman" w:hAnsi="Times New Roman" w:cs="Times New Roman"/>
          <w:i/>
          <w:sz w:val="24"/>
        </w:rPr>
        <w:t>airoides</w:t>
      </w:r>
      <w:proofErr w:type="spellEnd"/>
      <w:r>
        <w:rPr>
          <w:rFonts w:ascii="Times New Roman" w:eastAsia="Times New Roman" w:hAnsi="Times New Roman" w:cs="Times New Roman"/>
          <w:sz w:val="24"/>
        </w:rPr>
        <w:t xml:space="preserve">. </w:t>
      </w:r>
      <w:r w:rsidR="005A76C7">
        <w:rPr>
          <w:rFonts w:ascii="Times New Roman" w:eastAsia="Times New Roman" w:hAnsi="Times New Roman" w:cs="Times New Roman"/>
          <w:sz w:val="24"/>
        </w:rPr>
        <w:t>Separate m</w:t>
      </w:r>
      <w:r>
        <w:rPr>
          <w:rFonts w:ascii="Times New Roman" w:eastAsia="Times New Roman" w:hAnsi="Times New Roman" w:cs="Times New Roman"/>
          <w:sz w:val="24"/>
        </w:rPr>
        <w:t xml:space="preserve">odels </w:t>
      </w:r>
      <w:r w:rsidR="005A76C7">
        <w:rPr>
          <w:rFonts w:ascii="Times New Roman" w:eastAsia="Times New Roman" w:hAnsi="Times New Roman" w:cs="Times New Roman"/>
          <w:sz w:val="24"/>
        </w:rPr>
        <w:t>were conducted</w:t>
      </w:r>
      <w:r>
        <w:rPr>
          <w:rFonts w:ascii="Times New Roman" w:eastAsia="Times New Roman" w:hAnsi="Times New Roman" w:cs="Times New Roman"/>
          <w:sz w:val="24"/>
        </w:rPr>
        <w:t xml:space="preserve"> for </w:t>
      </w:r>
      <w:r w:rsidR="005A76C7">
        <w:rPr>
          <w:rFonts w:ascii="Times New Roman" w:eastAsia="Times New Roman" w:hAnsi="Times New Roman" w:cs="Times New Roman"/>
          <w:i/>
          <w:sz w:val="24"/>
        </w:rPr>
        <w:t>W. acuminata</w:t>
      </w:r>
      <w:r w:rsidR="005A76C7">
        <w:rPr>
          <w:rFonts w:ascii="Times New Roman" w:eastAsia="Times New Roman" w:hAnsi="Times New Roman" w:cs="Times New Roman"/>
          <w:sz w:val="24"/>
        </w:rPr>
        <w:t xml:space="preserve"> at </w:t>
      </w:r>
      <w:r>
        <w:rPr>
          <w:rFonts w:ascii="Times New Roman" w:eastAsia="Times New Roman" w:hAnsi="Times New Roman" w:cs="Times New Roman"/>
          <w:sz w:val="24"/>
        </w:rPr>
        <w:t>low, medium, or high abundance</w:t>
      </w:r>
      <w:r w:rsidR="00694693">
        <w:rPr>
          <w:rFonts w:ascii="Times New Roman" w:eastAsia="Times New Roman" w:hAnsi="Times New Roman" w:cs="Times New Roman"/>
          <w:sz w:val="24"/>
        </w:rPr>
        <w:t>s</w:t>
      </w:r>
      <w:r>
        <w:rPr>
          <w:rFonts w:ascii="Times New Roman" w:eastAsia="Times New Roman" w:hAnsi="Times New Roman" w:cs="Times New Roman"/>
          <w:sz w:val="24"/>
        </w:rPr>
        <w:t xml:space="preserve"> (10, 30, and 50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individuals respectively). Asterisks denote level of significance (*: p</w:t>
      </w:r>
      <w:r>
        <w:rPr>
          <w:rFonts w:ascii="Cambria Math" w:eastAsia="Cambria Math" w:hAnsi="Cambria Math" w:cs="Cambria Math"/>
          <w:sz w:val="24"/>
        </w:rPr>
        <w:t>≤</w:t>
      </w:r>
      <w:r>
        <w:rPr>
          <w:rFonts w:ascii="Times New Roman" w:eastAsia="Times New Roman" w:hAnsi="Times New Roman" w:cs="Times New Roman"/>
          <w:sz w:val="24"/>
        </w:rPr>
        <w:t>0.05, **: p&lt;0.01, ***: p&lt;0.001).</w:t>
      </w:r>
    </w:p>
    <w:tbl>
      <w:tblPr>
        <w:tblW w:w="0" w:type="auto"/>
        <w:jc w:val="center"/>
        <w:tblCellMar>
          <w:left w:w="10" w:type="dxa"/>
          <w:right w:w="10" w:type="dxa"/>
        </w:tblCellMar>
        <w:tblLook w:val="0000" w:firstRow="0" w:lastRow="0" w:firstColumn="0" w:lastColumn="0" w:noHBand="0" w:noVBand="0"/>
      </w:tblPr>
      <w:tblGrid>
        <w:gridCol w:w="2518"/>
        <w:gridCol w:w="1559"/>
        <w:gridCol w:w="1843"/>
        <w:gridCol w:w="1418"/>
        <w:gridCol w:w="1701"/>
      </w:tblGrid>
      <w:tr w:rsidR="00CC6B7B" w:rsidRPr="005A76C7" w14:paraId="5E0D9943" w14:textId="77777777" w:rsidTr="00165E38">
        <w:trPr>
          <w:trHeight w:val="1"/>
          <w:jc w:val="center"/>
        </w:trPr>
        <w:tc>
          <w:tcPr>
            <w:tcW w:w="2518" w:type="dxa"/>
            <w:vMerge w:val="restart"/>
            <w:tcBorders>
              <w:top w:val="single" w:sz="4" w:space="0" w:color="auto"/>
              <w:bottom w:val="single" w:sz="4" w:space="0" w:color="000000"/>
              <w:right w:val="single" w:sz="4" w:space="0" w:color="auto"/>
            </w:tcBorders>
            <w:shd w:val="clear" w:color="000000" w:fill="FFFFFF"/>
            <w:tcMar>
              <w:left w:w="108" w:type="dxa"/>
              <w:right w:w="108" w:type="dxa"/>
            </w:tcMar>
          </w:tcPr>
          <w:p w14:paraId="59F45C16" w14:textId="77777777" w:rsidR="00CC6B7B" w:rsidRPr="005A76C7" w:rsidRDefault="00CC6B7B" w:rsidP="005A76C7">
            <w:pPr>
              <w:spacing w:after="0"/>
              <w:rPr>
                <w:rFonts w:ascii="Times New Roman" w:eastAsia="Times New Roman" w:hAnsi="Times New Roman" w:cs="Times New Roman"/>
                <w:b/>
              </w:rPr>
            </w:pPr>
          </w:p>
          <w:p w14:paraId="0E7D8FBD" w14:textId="77777777" w:rsidR="00CC6B7B" w:rsidRPr="005A76C7" w:rsidRDefault="00CC6B7B" w:rsidP="005A76C7">
            <w:pPr>
              <w:spacing w:after="0"/>
              <w:rPr>
                <w:rFonts w:ascii="Times New Roman" w:eastAsia="Times New Roman" w:hAnsi="Times New Roman" w:cs="Times New Roman"/>
                <w:b/>
              </w:rPr>
            </w:pPr>
          </w:p>
          <w:p w14:paraId="01FFEDAD" w14:textId="77777777" w:rsidR="00CC6B7B" w:rsidRPr="005A76C7" w:rsidRDefault="00CC6B7B" w:rsidP="005A76C7">
            <w:pPr>
              <w:spacing w:after="0"/>
              <w:rPr>
                <w:rFonts w:ascii="Times New Roman" w:eastAsia="Times New Roman" w:hAnsi="Times New Roman" w:cs="Times New Roman"/>
                <w:b/>
              </w:rPr>
            </w:pPr>
          </w:p>
          <w:p w14:paraId="524DB92C" w14:textId="77777777" w:rsidR="00CC6B7B" w:rsidRPr="005A76C7" w:rsidRDefault="00CC6B7B" w:rsidP="005A76C7">
            <w:pPr>
              <w:spacing w:after="0"/>
            </w:pPr>
          </w:p>
        </w:tc>
        <w:tc>
          <w:tcPr>
            <w:tcW w:w="6521" w:type="dxa"/>
            <w:gridSpan w:val="4"/>
            <w:tcBorders>
              <w:top w:val="single" w:sz="4" w:space="0" w:color="auto"/>
              <w:left w:val="single" w:sz="4" w:space="0" w:color="auto"/>
              <w:bottom w:val="single" w:sz="4" w:space="0" w:color="auto"/>
            </w:tcBorders>
            <w:shd w:val="clear" w:color="000000" w:fill="FFFFFF"/>
            <w:tcMar>
              <w:left w:w="108" w:type="dxa"/>
              <w:right w:w="108" w:type="dxa"/>
            </w:tcMar>
          </w:tcPr>
          <w:p w14:paraId="0AC5B717" w14:textId="77777777" w:rsidR="005A76C7" w:rsidRPr="00165E38" w:rsidRDefault="00CC4BC7" w:rsidP="00165E38">
            <w:pPr>
              <w:spacing w:after="0"/>
              <w:jc w:val="center"/>
              <w:rPr>
                <w:rFonts w:ascii="Times New Roman" w:eastAsia="Times New Roman" w:hAnsi="Times New Roman" w:cs="Times New Roman"/>
                <w:b/>
                <w:i/>
              </w:rPr>
            </w:pPr>
            <w:r w:rsidRPr="005A76C7">
              <w:rPr>
                <w:rFonts w:ascii="Times New Roman" w:eastAsia="Times New Roman" w:hAnsi="Times New Roman" w:cs="Times New Roman"/>
                <w:b/>
              </w:rPr>
              <w:t xml:space="preserve">Response of </w:t>
            </w:r>
            <w:r w:rsidRPr="005A76C7">
              <w:rPr>
                <w:rFonts w:ascii="Times New Roman" w:eastAsia="Times New Roman" w:hAnsi="Times New Roman" w:cs="Times New Roman"/>
                <w:b/>
                <w:i/>
              </w:rPr>
              <w:t xml:space="preserve">W. </w:t>
            </w:r>
            <w:r w:rsidR="005A76C7" w:rsidRPr="005A76C7">
              <w:rPr>
                <w:rFonts w:ascii="Times New Roman" w:eastAsia="Times New Roman" w:hAnsi="Times New Roman" w:cs="Times New Roman"/>
                <w:b/>
                <w:i/>
              </w:rPr>
              <w:t>acuminata</w:t>
            </w:r>
          </w:p>
        </w:tc>
      </w:tr>
      <w:tr w:rsidR="00CC6B7B" w:rsidRPr="005A76C7" w14:paraId="294DFD73" w14:textId="77777777" w:rsidTr="00165E38">
        <w:trPr>
          <w:trHeight w:val="742"/>
          <w:jc w:val="center"/>
        </w:trPr>
        <w:tc>
          <w:tcPr>
            <w:tcW w:w="2518" w:type="dxa"/>
            <w:vMerge/>
            <w:tcBorders>
              <w:top w:val="single" w:sz="4" w:space="0" w:color="000000"/>
              <w:bottom w:val="single" w:sz="4" w:space="0" w:color="000000"/>
              <w:right w:val="single" w:sz="4" w:space="0" w:color="000000"/>
            </w:tcBorders>
            <w:shd w:val="clear" w:color="000000" w:fill="FFFFFF"/>
            <w:tcMar>
              <w:left w:w="108" w:type="dxa"/>
              <w:right w:w="108" w:type="dxa"/>
            </w:tcMar>
          </w:tcPr>
          <w:p w14:paraId="4ABD8A1D" w14:textId="77777777" w:rsidR="00CC6B7B" w:rsidRPr="005A76C7" w:rsidRDefault="00CC6B7B" w:rsidP="005A76C7">
            <w:pPr>
              <w:rPr>
                <w:rFonts w:ascii="Calibri" w:eastAsia="Calibri" w:hAnsi="Calibri" w:cs="Calibri"/>
              </w:rPr>
            </w:pPr>
          </w:p>
        </w:tc>
        <w:tc>
          <w:tcPr>
            <w:tcW w:w="1559" w:type="dxa"/>
            <w:tcBorders>
              <w:top w:val="single" w:sz="4" w:space="0" w:color="auto"/>
              <w:left w:val="single" w:sz="4" w:space="0" w:color="000000"/>
              <w:bottom w:val="single" w:sz="4" w:space="0" w:color="000000"/>
              <w:right w:val="single" w:sz="4" w:space="0" w:color="000000"/>
            </w:tcBorders>
            <w:shd w:val="clear" w:color="000000" w:fill="FFFFFF"/>
            <w:tcMar>
              <w:left w:w="108" w:type="dxa"/>
              <w:right w:w="108" w:type="dxa"/>
            </w:tcMar>
          </w:tcPr>
          <w:p w14:paraId="64684E27" w14:textId="77777777" w:rsidR="00CC6B7B" w:rsidRPr="005A76C7" w:rsidRDefault="00CC4BC7" w:rsidP="005A76C7">
            <w:pPr>
              <w:spacing w:after="0"/>
            </w:pPr>
            <w:r w:rsidRPr="005A76C7">
              <w:rPr>
                <w:rFonts w:ascii="Times New Roman" w:eastAsia="Times New Roman" w:hAnsi="Times New Roman" w:cs="Times New Roman"/>
              </w:rPr>
              <w:t>Proportion individuals surviving</w:t>
            </w:r>
          </w:p>
        </w:tc>
        <w:tc>
          <w:tcPr>
            <w:tcW w:w="1843" w:type="dxa"/>
            <w:tcBorders>
              <w:top w:val="single" w:sz="4" w:space="0" w:color="auto"/>
              <w:left w:val="single" w:sz="4" w:space="0" w:color="000000"/>
              <w:bottom w:val="single" w:sz="4" w:space="0" w:color="000000"/>
              <w:right w:val="single" w:sz="4" w:space="0" w:color="000000"/>
            </w:tcBorders>
            <w:shd w:val="clear" w:color="000000" w:fill="FFFFFF"/>
            <w:tcMar>
              <w:left w:w="108" w:type="dxa"/>
              <w:right w:w="108" w:type="dxa"/>
            </w:tcMar>
          </w:tcPr>
          <w:p w14:paraId="108B2349" w14:textId="77777777" w:rsidR="00CC6B7B" w:rsidRPr="005A76C7" w:rsidRDefault="00A71666" w:rsidP="005A76C7">
            <w:pPr>
              <w:spacing w:after="0"/>
            </w:pPr>
            <w:r w:rsidRPr="005A76C7">
              <w:rPr>
                <w:rFonts w:ascii="Times New Roman" w:eastAsia="Times New Roman" w:hAnsi="Times New Roman" w:cs="Times New Roman"/>
              </w:rPr>
              <w:t>l</w:t>
            </w:r>
            <w:r w:rsidR="00CC4BC7" w:rsidRPr="005A76C7">
              <w:rPr>
                <w:rFonts w:ascii="Times New Roman" w:eastAsia="Times New Roman" w:hAnsi="Times New Roman" w:cs="Times New Roman"/>
              </w:rPr>
              <w:t>n(</w:t>
            </w:r>
            <w:r w:rsidRPr="005A76C7">
              <w:rPr>
                <w:rFonts w:ascii="Times New Roman" w:eastAsia="Times New Roman" w:hAnsi="Times New Roman" w:cs="Times New Roman"/>
              </w:rPr>
              <w:t xml:space="preserve">Biomass per individual </w:t>
            </w:r>
            <w:r w:rsidR="00CC4BC7" w:rsidRPr="005A76C7">
              <w:rPr>
                <w:rFonts w:ascii="Times New Roman" w:eastAsia="Times New Roman" w:hAnsi="Times New Roman" w:cs="Times New Roman"/>
              </w:rPr>
              <w:t>(g))</w:t>
            </w:r>
          </w:p>
        </w:tc>
        <w:tc>
          <w:tcPr>
            <w:tcW w:w="1418" w:type="dxa"/>
            <w:tcBorders>
              <w:top w:val="single" w:sz="4" w:space="0" w:color="auto"/>
              <w:left w:val="single" w:sz="4" w:space="0" w:color="000000"/>
              <w:bottom w:val="single" w:sz="4" w:space="0" w:color="000000"/>
              <w:right w:val="single" w:sz="4" w:space="0" w:color="000000"/>
            </w:tcBorders>
            <w:shd w:val="clear" w:color="000000" w:fill="FFFFFF"/>
            <w:tcMar>
              <w:left w:w="108" w:type="dxa"/>
              <w:right w:w="108" w:type="dxa"/>
            </w:tcMar>
          </w:tcPr>
          <w:p w14:paraId="44D55753" w14:textId="77777777" w:rsidR="00CC6B7B" w:rsidRPr="005A76C7" w:rsidRDefault="00CC4BC7" w:rsidP="005A76C7">
            <w:pPr>
              <w:spacing w:after="0"/>
            </w:pPr>
            <w:r w:rsidRPr="005A76C7">
              <w:rPr>
                <w:rFonts w:ascii="Times New Roman" w:eastAsia="Times New Roman" w:hAnsi="Times New Roman" w:cs="Times New Roman"/>
              </w:rPr>
              <w:t>Proportion individuals flowering</w:t>
            </w:r>
          </w:p>
        </w:tc>
        <w:tc>
          <w:tcPr>
            <w:tcW w:w="1701" w:type="dxa"/>
            <w:tcBorders>
              <w:top w:val="single" w:sz="4" w:space="0" w:color="auto"/>
              <w:left w:val="single" w:sz="4" w:space="0" w:color="000000"/>
              <w:bottom w:val="single" w:sz="4" w:space="0" w:color="000000"/>
            </w:tcBorders>
            <w:shd w:val="clear" w:color="000000" w:fill="FFFFFF"/>
            <w:tcMar>
              <w:left w:w="108" w:type="dxa"/>
              <w:right w:w="108" w:type="dxa"/>
            </w:tcMar>
          </w:tcPr>
          <w:p w14:paraId="4783E0A5" w14:textId="77777777" w:rsidR="00CC6B7B" w:rsidRPr="005A76C7" w:rsidRDefault="00CC4BC7" w:rsidP="005A76C7">
            <w:pPr>
              <w:spacing w:after="0"/>
            </w:pPr>
            <w:r w:rsidRPr="005A76C7">
              <w:rPr>
                <w:rFonts w:ascii="Times New Roman" w:eastAsia="Times New Roman" w:hAnsi="Times New Roman" w:cs="Times New Roman"/>
              </w:rPr>
              <w:t>Flower count per flowering individual</w:t>
            </w:r>
          </w:p>
        </w:tc>
      </w:tr>
      <w:tr w:rsidR="00CC6B7B" w:rsidRPr="005A76C7" w14:paraId="0DE88031" w14:textId="77777777" w:rsidTr="005A76C7">
        <w:trPr>
          <w:trHeight w:val="1"/>
          <w:jc w:val="center"/>
        </w:trPr>
        <w:tc>
          <w:tcPr>
            <w:tcW w:w="2518" w:type="dxa"/>
            <w:tcBorders>
              <w:top w:val="single" w:sz="4" w:space="0" w:color="000000"/>
              <w:right w:val="single" w:sz="4" w:space="0" w:color="000000"/>
            </w:tcBorders>
            <w:shd w:val="clear" w:color="000000" w:fill="FFFFFF"/>
            <w:tcMar>
              <w:left w:w="108" w:type="dxa"/>
              <w:right w:w="108" w:type="dxa"/>
            </w:tcMar>
          </w:tcPr>
          <w:p w14:paraId="3000E0A5" w14:textId="77777777" w:rsidR="00165E38" w:rsidRDefault="00165E38" w:rsidP="005A76C7">
            <w:pPr>
              <w:spacing w:after="0"/>
              <w:rPr>
                <w:rFonts w:ascii="Times New Roman" w:eastAsia="Times New Roman" w:hAnsi="Times New Roman" w:cs="Times New Roman"/>
                <w:b/>
              </w:rPr>
            </w:pPr>
          </w:p>
          <w:p w14:paraId="2CB6F8CD" w14:textId="77777777" w:rsidR="00CC6B7B" w:rsidRPr="005A76C7" w:rsidRDefault="005A76C7" w:rsidP="005A76C7">
            <w:pPr>
              <w:spacing w:after="0"/>
            </w:pPr>
            <w:r w:rsidRPr="005A76C7">
              <w:rPr>
                <w:rFonts w:ascii="Times New Roman" w:eastAsia="Times New Roman" w:hAnsi="Times New Roman" w:cs="Times New Roman"/>
                <w:b/>
              </w:rPr>
              <w:t xml:space="preserve">Model: </w:t>
            </w:r>
            <w:r w:rsidR="00A71666" w:rsidRPr="005A76C7">
              <w:rPr>
                <w:rFonts w:ascii="Times New Roman" w:eastAsia="Times New Roman" w:hAnsi="Times New Roman" w:cs="Times New Roman"/>
                <w:b/>
              </w:rPr>
              <w:t xml:space="preserve">Low </w:t>
            </w:r>
            <w:r w:rsidR="00A71666" w:rsidRPr="005A76C7">
              <w:rPr>
                <w:rFonts w:ascii="Times New Roman" w:eastAsia="Times New Roman" w:hAnsi="Times New Roman" w:cs="Times New Roman"/>
                <w:b/>
                <w:i/>
              </w:rPr>
              <w:t>W. acuminata</w:t>
            </w:r>
            <w:r w:rsidR="00A71666" w:rsidRPr="005A76C7">
              <w:rPr>
                <w:rFonts w:ascii="Times New Roman" w:eastAsia="Times New Roman" w:hAnsi="Times New Roman" w:cs="Times New Roman"/>
                <w:b/>
              </w:rPr>
              <w:t xml:space="preserve"> abundance</w:t>
            </w:r>
          </w:p>
        </w:tc>
        <w:tc>
          <w:tcPr>
            <w:tcW w:w="1559" w:type="dxa"/>
            <w:tcBorders>
              <w:top w:val="single" w:sz="4" w:space="0" w:color="000000"/>
              <w:left w:val="single" w:sz="4" w:space="0" w:color="000000"/>
              <w:right w:val="single" w:sz="4" w:space="0" w:color="000000"/>
            </w:tcBorders>
            <w:shd w:val="clear" w:color="000000" w:fill="FFFFFF"/>
            <w:tcMar>
              <w:left w:w="108" w:type="dxa"/>
              <w:right w:w="108" w:type="dxa"/>
            </w:tcMar>
          </w:tcPr>
          <w:p w14:paraId="0273A8AB" w14:textId="77777777" w:rsidR="00CC6B7B" w:rsidRPr="005A76C7" w:rsidRDefault="00CC6B7B" w:rsidP="005A76C7">
            <w:pPr>
              <w:spacing w:after="0"/>
              <w:rPr>
                <w:rFonts w:ascii="Calibri" w:eastAsia="Calibri" w:hAnsi="Calibri" w:cs="Calibri"/>
              </w:rPr>
            </w:pPr>
          </w:p>
        </w:tc>
        <w:tc>
          <w:tcPr>
            <w:tcW w:w="1843" w:type="dxa"/>
            <w:tcBorders>
              <w:top w:val="single" w:sz="4" w:space="0" w:color="000000"/>
              <w:left w:val="single" w:sz="4" w:space="0" w:color="000000"/>
              <w:right w:val="single" w:sz="4" w:space="0" w:color="000000"/>
            </w:tcBorders>
            <w:shd w:val="clear" w:color="000000" w:fill="FFFFFF"/>
            <w:tcMar>
              <w:left w:w="108" w:type="dxa"/>
              <w:right w:w="108" w:type="dxa"/>
            </w:tcMar>
          </w:tcPr>
          <w:p w14:paraId="2A1A5395" w14:textId="77777777" w:rsidR="00CC6B7B" w:rsidRPr="005A76C7" w:rsidRDefault="00CC6B7B" w:rsidP="005A76C7">
            <w:pPr>
              <w:spacing w:after="0"/>
              <w:rPr>
                <w:rFonts w:ascii="Calibri" w:eastAsia="Calibri" w:hAnsi="Calibri" w:cs="Calibri"/>
              </w:rPr>
            </w:pPr>
          </w:p>
        </w:tc>
        <w:tc>
          <w:tcPr>
            <w:tcW w:w="1418" w:type="dxa"/>
            <w:tcBorders>
              <w:top w:val="single" w:sz="4" w:space="0" w:color="000000"/>
              <w:left w:val="single" w:sz="4" w:space="0" w:color="000000"/>
              <w:right w:val="single" w:sz="4" w:space="0" w:color="000000"/>
            </w:tcBorders>
            <w:shd w:val="clear" w:color="000000" w:fill="FFFFFF"/>
            <w:tcMar>
              <w:left w:w="108" w:type="dxa"/>
              <w:right w:w="108" w:type="dxa"/>
            </w:tcMar>
          </w:tcPr>
          <w:p w14:paraId="4F053C18" w14:textId="77777777" w:rsidR="00CC6B7B" w:rsidRPr="005A76C7" w:rsidRDefault="00CC6B7B" w:rsidP="005A76C7">
            <w:pPr>
              <w:spacing w:after="0"/>
              <w:rPr>
                <w:rFonts w:ascii="Calibri" w:eastAsia="Calibri" w:hAnsi="Calibri" w:cs="Calibri"/>
              </w:rPr>
            </w:pPr>
          </w:p>
        </w:tc>
        <w:tc>
          <w:tcPr>
            <w:tcW w:w="1701" w:type="dxa"/>
            <w:tcBorders>
              <w:top w:val="single" w:sz="4" w:space="0" w:color="000000"/>
              <w:left w:val="single" w:sz="4" w:space="0" w:color="000000"/>
            </w:tcBorders>
            <w:shd w:val="clear" w:color="000000" w:fill="FFFFFF"/>
            <w:tcMar>
              <w:left w:w="108" w:type="dxa"/>
              <w:right w:w="108" w:type="dxa"/>
            </w:tcMar>
          </w:tcPr>
          <w:p w14:paraId="16DF41B5" w14:textId="77777777" w:rsidR="00CC6B7B" w:rsidRPr="005A76C7" w:rsidRDefault="00CC6B7B" w:rsidP="005A76C7">
            <w:pPr>
              <w:spacing w:after="0"/>
              <w:rPr>
                <w:rFonts w:ascii="Calibri" w:eastAsia="Calibri" w:hAnsi="Calibri" w:cs="Calibri"/>
              </w:rPr>
            </w:pPr>
          </w:p>
        </w:tc>
      </w:tr>
      <w:tr w:rsidR="00A71666" w:rsidRPr="005A76C7" w14:paraId="0BE738CD" w14:textId="77777777" w:rsidTr="005A76C7">
        <w:trPr>
          <w:trHeight w:val="1"/>
          <w:jc w:val="center"/>
        </w:trPr>
        <w:tc>
          <w:tcPr>
            <w:tcW w:w="2518" w:type="dxa"/>
            <w:tcBorders>
              <w:right w:val="single" w:sz="4" w:space="0" w:color="000000"/>
            </w:tcBorders>
            <w:shd w:val="clear" w:color="000000" w:fill="FFFFFF"/>
            <w:tcMar>
              <w:left w:w="108" w:type="dxa"/>
              <w:right w:w="108" w:type="dxa"/>
            </w:tcMar>
          </w:tcPr>
          <w:p w14:paraId="2B8A9D90" w14:textId="77777777" w:rsidR="00A71666" w:rsidRPr="005A76C7" w:rsidRDefault="00A71666" w:rsidP="005A76C7">
            <w:pPr>
              <w:spacing w:after="0"/>
              <w:rPr>
                <w:rFonts w:ascii="Times New Roman" w:eastAsia="Times New Roman" w:hAnsi="Times New Roman" w:cs="Times New Roman"/>
              </w:rPr>
            </w:pPr>
            <w:r w:rsidRPr="005A76C7">
              <w:rPr>
                <w:rFonts w:ascii="Times New Roman" w:eastAsia="Times New Roman" w:hAnsi="Times New Roman" w:cs="Times New Roman"/>
              </w:rPr>
              <w:t>Fixed effects</w:t>
            </w:r>
            <w:r w:rsidR="005A76C7" w:rsidRPr="005A76C7">
              <w:rPr>
                <w:rFonts w:ascii="Times New Roman" w:eastAsia="Times New Roman" w:hAnsi="Times New Roman" w:cs="Times New Roman"/>
              </w:rPr>
              <w:t>:</w:t>
            </w:r>
          </w:p>
        </w:tc>
        <w:tc>
          <w:tcPr>
            <w:tcW w:w="1559" w:type="dxa"/>
            <w:tcBorders>
              <w:left w:val="single" w:sz="4" w:space="0" w:color="000000"/>
              <w:right w:val="single" w:sz="4" w:space="0" w:color="000000"/>
            </w:tcBorders>
            <w:shd w:val="clear" w:color="000000" w:fill="FFFFFF"/>
            <w:tcMar>
              <w:left w:w="108" w:type="dxa"/>
              <w:right w:w="108" w:type="dxa"/>
            </w:tcMar>
          </w:tcPr>
          <w:p w14:paraId="7FCB54E8" w14:textId="77777777" w:rsidR="00A71666" w:rsidRPr="005A76C7" w:rsidRDefault="00A71666" w:rsidP="005A76C7">
            <w:pPr>
              <w:spacing w:after="0"/>
              <w:rPr>
                <w:rFonts w:ascii="Calibri" w:eastAsia="Calibri" w:hAnsi="Calibri" w:cs="Calibri"/>
              </w:rPr>
            </w:pPr>
          </w:p>
        </w:tc>
        <w:tc>
          <w:tcPr>
            <w:tcW w:w="1843" w:type="dxa"/>
            <w:tcBorders>
              <w:left w:val="single" w:sz="4" w:space="0" w:color="000000"/>
              <w:right w:val="single" w:sz="4" w:space="0" w:color="000000"/>
            </w:tcBorders>
            <w:shd w:val="clear" w:color="000000" w:fill="FFFFFF"/>
            <w:tcMar>
              <w:left w:w="108" w:type="dxa"/>
              <w:right w:w="108" w:type="dxa"/>
            </w:tcMar>
          </w:tcPr>
          <w:p w14:paraId="36853FF1" w14:textId="77777777" w:rsidR="00A71666" w:rsidRPr="005A76C7" w:rsidRDefault="00A71666" w:rsidP="005A76C7">
            <w:pPr>
              <w:spacing w:after="0"/>
              <w:rPr>
                <w:rFonts w:ascii="Calibri" w:eastAsia="Calibri" w:hAnsi="Calibri" w:cs="Calibri"/>
              </w:rPr>
            </w:pPr>
          </w:p>
        </w:tc>
        <w:tc>
          <w:tcPr>
            <w:tcW w:w="1418" w:type="dxa"/>
            <w:tcBorders>
              <w:left w:val="single" w:sz="4" w:space="0" w:color="000000"/>
              <w:right w:val="single" w:sz="4" w:space="0" w:color="000000"/>
            </w:tcBorders>
            <w:shd w:val="clear" w:color="000000" w:fill="FFFFFF"/>
            <w:tcMar>
              <w:left w:w="108" w:type="dxa"/>
              <w:right w:w="108" w:type="dxa"/>
            </w:tcMar>
          </w:tcPr>
          <w:p w14:paraId="30F2DD8A" w14:textId="77777777" w:rsidR="00A71666" w:rsidRPr="005A76C7" w:rsidRDefault="00A71666" w:rsidP="005A76C7">
            <w:pPr>
              <w:spacing w:after="0"/>
              <w:rPr>
                <w:rFonts w:ascii="Calibri" w:eastAsia="Calibri" w:hAnsi="Calibri" w:cs="Calibri"/>
              </w:rPr>
            </w:pPr>
          </w:p>
        </w:tc>
        <w:tc>
          <w:tcPr>
            <w:tcW w:w="1701" w:type="dxa"/>
            <w:tcBorders>
              <w:left w:val="single" w:sz="4" w:space="0" w:color="000000"/>
            </w:tcBorders>
            <w:shd w:val="clear" w:color="000000" w:fill="FFFFFF"/>
            <w:tcMar>
              <w:left w:w="108" w:type="dxa"/>
              <w:right w:w="108" w:type="dxa"/>
            </w:tcMar>
          </w:tcPr>
          <w:p w14:paraId="7029BA91" w14:textId="77777777" w:rsidR="00A71666" w:rsidRPr="005A76C7" w:rsidRDefault="00A71666" w:rsidP="005A76C7">
            <w:pPr>
              <w:spacing w:after="0"/>
              <w:rPr>
                <w:rFonts w:ascii="Calibri" w:eastAsia="Calibri" w:hAnsi="Calibri" w:cs="Calibri"/>
              </w:rPr>
            </w:pPr>
          </w:p>
        </w:tc>
      </w:tr>
      <w:tr w:rsidR="00CC6B7B" w:rsidRPr="005A76C7" w14:paraId="6F7273BA" w14:textId="77777777" w:rsidTr="005A76C7">
        <w:trPr>
          <w:jc w:val="center"/>
        </w:trPr>
        <w:tc>
          <w:tcPr>
            <w:tcW w:w="2518" w:type="dxa"/>
            <w:tcBorders>
              <w:right w:val="single" w:sz="4" w:space="0" w:color="000000"/>
            </w:tcBorders>
            <w:shd w:val="clear" w:color="000000" w:fill="FFFFFF"/>
            <w:tcMar>
              <w:left w:w="108" w:type="dxa"/>
              <w:right w:w="108" w:type="dxa"/>
            </w:tcMar>
          </w:tcPr>
          <w:p w14:paraId="407AC825" w14:textId="77777777" w:rsidR="00CC6B7B" w:rsidRPr="005A76C7" w:rsidRDefault="00CC4BC7" w:rsidP="005A76C7">
            <w:pPr>
              <w:spacing w:after="0"/>
            </w:pPr>
            <w:r w:rsidRPr="005A76C7">
              <w:rPr>
                <w:rFonts w:ascii="Times New Roman" w:eastAsia="Times New Roman" w:hAnsi="Times New Roman" w:cs="Times New Roman"/>
              </w:rPr>
              <w:t>Intercept (monoculture)</w:t>
            </w:r>
          </w:p>
        </w:tc>
        <w:tc>
          <w:tcPr>
            <w:tcW w:w="1559" w:type="dxa"/>
            <w:tcBorders>
              <w:left w:val="single" w:sz="4" w:space="0" w:color="000000"/>
              <w:right w:val="single" w:sz="4" w:space="0" w:color="000000"/>
            </w:tcBorders>
            <w:shd w:val="clear" w:color="000000" w:fill="FFFFFF"/>
            <w:tcMar>
              <w:left w:w="108" w:type="dxa"/>
              <w:right w:w="108" w:type="dxa"/>
            </w:tcMar>
          </w:tcPr>
          <w:p w14:paraId="415D0BB5" w14:textId="77777777" w:rsidR="00CC6B7B" w:rsidRPr="005A76C7" w:rsidRDefault="00CC4BC7" w:rsidP="005A76C7">
            <w:pPr>
              <w:spacing w:after="0"/>
            </w:pPr>
            <w:r w:rsidRPr="005A76C7">
              <w:rPr>
                <w:rFonts w:ascii="Times New Roman" w:eastAsia="Times New Roman" w:hAnsi="Times New Roman" w:cs="Times New Roman"/>
              </w:rPr>
              <w:t>2.54 (0.94)**</w:t>
            </w:r>
          </w:p>
        </w:tc>
        <w:tc>
          <w:tcPr>
            <w:tcW w:w="1843" w:type="dxa"/>
            <w:tcBorders>
              <w:left w:val="single" w:sz="4" w:space="0" w:color="000000"/>
              <w:right w:val="single" w:sz="4" w:space="0" w:color="000000"/>
            </w:tcBorders>
            <w:shd w:val="clear" w:color="000000" w:fill="FFFFFF"/>
            <w:tcMar>
              <w:left w:w="108" w:type="dxa"/>
              <w:right w:w="108" w:type="dxa"/>
            </w:tcMar>
          </w:tcPr>
          <w:p w14:paraId="2996F78C" w14:textId="77777777" w:rsidR="00CC6B7B" w:rsidRPr="005A76C7" w:rsidRDefault="00CC4BC7" w:rsidP="005A76C7">
            <w:pPr>
              <w:spacing w:after="0"/>
            </w:pPr>
            <w:r w:rsidRPr="005A76C7">
              <w:rPr>
                <w:rFonts w:ascii="Times New Roman" w:eastAsia="Times New Roman" w:hAnsi="Times New Roman" w:cs="Times New Roman"/>
              </w:rPr>
              <w:t>-2.35 (0.19) ***</w:t>
            </w:r>
          </w:p>
        </w:tc>
        <w:tc>
          <w:tcPr>
            <w:tcW w:w="1418" w:type="dxa"/>
            <w:tcBorders>
              <w:left w:val="single" w:sz="4" w:space="0" w:color="000000"/>
              <w:right w:val="single" w:sz="4" w:space="0" w:color="000000"/>
            </w:tcBorders>
            <w:shd w:val="clear" w:color="000000" w:fill="FFFFFF"/>
            <w:tcMar>
              <w:left w:w="108" w:type="dxa"/>
              <w:right w:w="108" w:type="dxa"/>
            </w:tcMar>
          </w:tcPr>
          <w:p w14:paraId="1FA372B4" w14:textId="77777777" w:rsidR="00CC6B7B" w:rsidRPr="005A76C7" w:rsidRDefault="00CC4BC7" w:rsidP="005A76C7">
            <w:pPr>
              <w:spacing w:after="0"/>
            </w:pPr>
            <w:r w:rsidRPr="005A76C7">
              <w:rPr>
                <w:rFonts w:ascii="Times New Roman" w:eastAsia="Times New Roman" w:hAnsi="Times New Roman" w:cs="Times New Roman"/>
              </w:rPr>
              <w:t>0.38 (0.36)</w:t>
            </w:r>
          </w:p>
        </w:tc>
        <w:tc>
          <w:tcPr>
            <w:tcW w:w="1701" w:type="dxa"/>
            <w:tcBorders>
              <w:left w:val="single" w:sz="4" w:space="0" w:color="000000"/>
            </w:tcBorders>
            <w:shd w:val="clear" w:color="000000" w:fill="FFFFFF"/>
            <w:tcMar>
              <w:left w:w="108" w:type="dxa"/>
              <w:right w:w="108" w:type="dxa"/>
            </w:tcMar>
          </w:tcPr>
          <w:p w14:paraId="5C7429BF" w14:textId="77777777" w:rsidR="00CC6B7B" w:rsidRPr="005A76C7" w:rsidRDefault="00CC4BC7" w:rsidP="005A76C7">
            <w:pPr>
              <w:spacing w:after="0"/>
            </w:pPr>
            <w:r w:rsidRPr="005A76C7">
              <w:rPr>
                <w:rFonts w:ascii="Times New Roman" w:eastAsia="Times New Roman" w:hAnsi="Times New Roman" w:cs="Times New Roman"/>
              </w:rPr>
              <w:t>1.55 (0.21)***</w:t>
            </w:r>
          </w:p>
        </w:tc>
      </w:tr>
      <w:tr w:rsidR="00CC6B7B" w:rsidRPr="005A76C7" w14:paraId="29967F7B" w14:textId="77777777" w:rsidTr="005A76C7">
        <w:trPr>
          <w:jc w:val="center"/>
        </w:trPr>
        <w:tc>
          <w:tcPr>
            <w:tcW w:w="2518" w:type="dxa"/>
            <w:tcBorders>
              <w:right w:val="single" w:sz="4" w:space="0" w:color="000000"/>
            </w:tcBorders>
            <w:shd w:val="clear" w:color="000000" w:fill="FFFFFF"/>
            <w:tcMar>
              <w:left w:w="108" w:type="dxa"/>
              <w:right w:w="108" w:type="dxa"/>
            </w:tcMar>
          </w:tcPr>
          <w:p w14:paraId="14CEA3A1" w14:textId="77777777" w:rsidR="00CC6B7B" w:rsidRPr="005A76C7" w:rsidRDefault="00CC4BC7" w:rsidP="005A76C7">
            <w:pPr>
              <w:spacing w:after="0"/>
              <w:rPr>
                <w:rFonts w:ascii="Times New Roman" w:eastAsia="Times New Roman" w:hAnsi="Times New Roman" w:cs="Times New Roman"/>
              </w:rPr>
            </w:pPr>
            <w:r w:rsidRPr="005A76C7">
              <w:rPr>
                <w:rFonts w:ascii="Times New Roman" w:eastAsia="Times New Roman" w:hAnsi="Times New Roman" w:cs="Times New Roman"/>
                <w:i/>
              </w:rPr>
              <w:t xml:space="preserve">A. </w:t>
            </w:r>
            <w:proofErr w:type="spellStart"/>
            <w:r w:rsidRPr="005A76C7">
              <w:rPr>
                <w:rFonts w:ascii="Times New Roman" w:eastAsia="Times New Roman" w:hAnsi="Times New Roman" w:cs="Times New Roman"/>
                <w:i/>
              </w:rPr>
              <w:t>cupaniana</w:t>
            </w:r>
            <w:proofErr w:type="spellEnd"/>
            <w:r w:rsidRPr="005A76C7">
              <w:rPr>
                <w:rFonts w:ascii="Times New Roman" w:eastAsia="Times New Roman" w:hAnsi="Times New Roman" w:cs="Times New Roman"/>
              </w:rPr>
              <w:t xml:space="preserve"> present</w:t>
            </w:r>
          </w:p>
        </w:tc>
        <w:tc>
          <w:tcPr>
            <w:tcW w:w="1559" w:type="dxa"/>
            <w:tcBorders>
              <w:left w:val="single" w:sz="4" w:space="0" w:color="000000"/>
              <w:right w:val="single" w:sz="4" w:space="0" w:color="000000"/>
            </w:tcBorders>
            <w:shd w:val="clear" w:color="000000" w:fill="FFFFFF"/>
            <w:tcMar>
              <w:left w:w="108" w:type="dxa"/>
              <w:right w:w="108" w:type="dxa"/>
            </w:tcMar>
          </w:tcPr>
          <w:p w14:paraId="5668111B" w14:textId="77777777" w:rsidR="00CC6B7B" w:rsidRPr="005A76C7" w:rsidRDefault="00CC4BC7" w:rsidP="005A76C7">
            <w:pPr>
              <w:spacing w:after="0"/>
            </w:pPr>
            <w:r w:rsidRPr="005A76C7">
              <w:rPr>
                <w:rFonts w:ascii="Times New Roman" w:eastAsia="Times New Roman" w:hAnsi="Times New Roman" w:cs="Times New Roman"/>
              </w:rPr>
              <w:t>-1.27 (1.07)</w:t>
            </w:r>
          </w:p>
        </w:tc>
        <w:tc>
          <w:tcPr>
            <w:tcW w:w="1843" w:type="dxa"/>
            <w:tcBorders>
              <w:left w:val="single" w:sz="4" w:space="0" w:color="000000"/>
              <w:right w:val="single" w:sz="4" w:space="0" w:color="000000"/>
            </w:tcBorders>
            <w:shd w:val="clear" w:color="000000" w:fill="FFFFFF"/>
            <w:tcMar>
              <w:left w:w="108" w:type="dxa"/>
              <w:right w:w="108" w:type="dxa"/>
            </w:tcMar>
          </w:tcPr>
          <w:p w14:paraId="71652CCB" w14:textId="77777777" w:rsidR="00CC6B7B" w:rsidRPr="005A76C7" w:rsidRDefault="00CC4BC7" w:rsidP="005A76C7">
            <w:pPr>
              <w:spacing w:after="0"/>
            </w:pPr>
            <w:r w:rsidRPr="005A76C7">
              <w:rPr>
                <w:rFonts w:ascii="Times New Roman" w:eastAsia="Times New Roman" w:hAnsi="Times New Roman" w:cs="Times New Roman"/>
              </w:rPr>
              <w:t>0.07 (0.26)</w:t>
            </w:r>
          </w:p>
        </w:tc>
        <w:tc>
          <w:tcPr>
            <w:tcW w:w="1418" w:type="dxa"/>
            <w:tcBorders>
              <w:left w:val="single" w:sz="4" w:space="0" w:color="000000"/>
              <w:right w:val="single" w:sz="4" w:space="0" w:color="000000"/>
            </w:tcBorders>
            <w:shd w:val="clear" w:color="000000" w:fill="FFFFFF"/>
            <w:tcMar>
              <w:left w:w="108" w:type="dxa"/>
              <w:right w:w="108" w:type="dxa"/>
            </w:tcMar>
          </w:tcPr>
          <w:p w14:paraId="51746ED7" w14:textId="77777777" w:rsidR="00CC6B7B" w:rsidRPr="005A76C7" w:rsidRDefault="00CC4BC7" w:rsidP="005A76C7">
            <w:pPr>
              <w:spacing w:after="0"/>
            </w:pPr>
            <w:r w:rsidRPr="005A76C7">
              <w:rPr>
                <w:rFonts w:ascii="Times New Roman" w:eastAsia="Times New Roman" w:hAnsi="Times New Roman" w:cs="Times New Roman"/>
              </w:rPr>
              <w:t>0.35 (0.50)</w:t>
            </w:r>
          </w:p>
        </w:tc>
        <w:tc>
          <w:tcPr>
            <w:tcW w:w="1701" w:type="dxa"/>
            <w:tcBorders>
              <w:left w:val="single" w:sz="4" w:space="0" w:color="000000"/>
            </w:tcBorders>
            <w:shd w:val="clear" w:color="000000" w:fill="FFFFFF"/>
            <w:tcMar>
              <w:left w:w="108" w:type="dxa"/>
              <w:right w:w="108" w:type="dxa"/>
            </w:tcMar>
          </w:tcPr>
          <w:p w14:paraId="7ACD1B1F" w14:textId="77777777" w:rsidR="00CC6B7B" w:rsidRPr="005A76C7" w:rsidRDefault="00CC4BC7" w:rsidP="005A76C7">
            <w:pPr>
              <w:spacing w:after="0"/>
            </w:pPr>
            <w:r w:rsidRPr="005A76C7">
              <w:rPr>
                <w:rFonts w:ascii="Times New Roman" w:eastAsia="Times New Roman" w:hAnsi="Times New Roman" w:cs="Times New Roman"/>
              </w:rPr>
              <w:t>-0.18 (0.28)</w:t>
            </w:r>
          </w:p>
        </w:tc>
      </w:tr>
      <w:tr w:rsidR="00CC6B7B" w:rsidRPr="005A76C7" w14:paraId="0DAEF463" w14:textId="77777777" w:rsidTr="005A76C7">
        <w:trPr>
          <w:trHeight w:val="123"/>
          <w:jc w:val="center"/>
        </w:trPr>
        <w:tc>
          <w:tcPr>
            <w:tcW w:w="2518" w:type="dxa"/>
            <w:tcBorders>
              <w:right w:val="single" w:sz="4" w:space="0" w:color="000000"/>
            </w:tcBorders>
            <w:shd w:val="clear" w:color="000000" w:fill="FFFFFF"/>
            <w:tcMar>
              <w:left w:w="108" w:type="dxa"/>
              <w:right w:w="108" w:type="dxa"/>
            </w:tcMar>
          </w:tcPr>
          <w:p w14:paraId="0DA5580B" w14:textId="77777777" w:rsidR="00CC6B7B" w:rsidRPr="005A76C7" w:rsidRDefault="00CC4BC7" w:rsidP="005A76C7">
            <w:pPr>
              <w:spacing w:after="0"/>
            </w:pPr>
            <w:proofErr w:type="spellStart"/>
            <w:r w:rsidRPr="005A76C7">
              <w:rPr>
                <w:rFonts w:ascii="Times New Roman" w:eastAsia="Times New Roman" w:hAnsi="Times New Roman" w:cs="Times New Roman"/>
                <w:i/>
              </w:rPr>
              <w:t>P.airoides</w:t>
            </w:r>
            <w:proofErr w:type="spellEnd"/>
            <w:r w:rsidRPr="005A76C7">
              <w:rPr>
                <w:rFonts w:ascii="Times New Roman" w:eastAsia="Times New Roman" w:hAnsi="Times New Roman" w:cs="Times New Roman"/>
              </w:rPr>
              <w:t xml:space="preserve"> present</w:t>
            </w:r>
          </w:p>
        </w:tc>
        <w:tc>
          <w:tcPr>
            <w:tcW w:w="1559" w:type="dxa"/>
            <w:tcBorders>
              <w:left w:val="single" w:sz="4" w:space="0" w:color="000000"/>
              <w:right w:val="single" w:sz="4" w:space="0" w:color="000000"/>
            </w:tcBorders>
            <w:shd w:val="clear" w:color="000000" w:fill="FFFFFF"/>
            <w:tcMar>
              <w:left w:w="108" w:type="dxa"/>
              <w:right w:w="108" w:type="dxa"/>
            </w:tcMar>
          </w:tcPr>
          <w:p w14:paraId="1B2F66FB" w14:textId="77777777" w:rsidR="00CC6B7B" w:rsidRPr="005A76C7" w:rsidRDefault="00CC4BC7" w:rsidP="005A76C7">
            <w:pPr>
              <w:spacing w:after="0"/>
            </w:pPr>
            <w:r w:rsidRPr="005A76C7">
              <w:rPr>
                <w:rFonts w:ascii="Times New Roman" w:eastAsia="Times New Roman" w:hAnsi="Times New Roman" w:cs="Times New Roman"/>
              </w:rPr>
              <w:t>-3.34 (1.23)**</w:t>
            </w:r>
          </w:p>
        </w:tc>
        <w:tc>
          <w:tcPr>
            <w:tcW w:w="1843" w:type="dxa"/>
            <w:tcBorders>
              <w:left w:val="single" w:sz="4" w:space="0" w:color="000000"/>
              <w:right w:val="single" w:sz="4" w:space="0" w:color="000000"/>
            </w:tcBorders>
            <w:shd w:val="clear" w:color="000000" w:fill="FFFFFF"/>
            <w:tcMar>
              <w:left w:w="108" w:type="dxa"/>
              <w:right w:w="108" w:type="dxa"/>
            </w:tcMar>
          </w:tcPr>
          <w:p w14:paraId="048E5B84" w14:textId="77777777" w:rsidR="00CC6B7B" w:rsidRPr="005A76C7" w:rsidRDefault="00CC4BC7" w:rsidP="005A76C7">
            <w:pPr>
              <w:spacing w:after="0"/>
            </w:pPr>
            <w:r w:rsidRPr="005A76C7">
              <w:rPr>
                <w:rFonts w:ascii="Times New Roman" w:eastAsia="Times New Roman" w:hAnsi="Times New Roman" w:cs="Times New Roman"/>
              </w:rPr>
              <w:t>-0.76 (0.48)</w:t>
            </w:r>
          </w:p>
        </w:tc>
        <w:tc>
          <w:tcPr>
            <w:tcW w:w="1418" w:type="dxa"/>
            <w:tcBorders>
              <w:left w:val="single" w:sz="4" w:space="0" w:color="000000"/>
              <w:right w:val="single" w:sz="4" w:space="0" w:color="000000"/>
            </w:tcBorders>
            <w:shd w:val="clear" w:color="000000" w:fill="FFFFFF"/>
            <w:tcMar>
              <w:left w:w="108" w:type="dxa"/>
              <w:right w:w="108" w:type="dxa"/>
            </w:tcMar>
          </w:tcPr>
          <w:p w14:paraId="6459907F" w14:textId="77777777" w:rsidR="00CC6B7B" w:rsidRPr="005A76C7" w:rsidRDefault="00CC4BC7" w:rsidP="005A76C7">
            <w:pPr>
              <w:spacing w:after="0"/>
            </w:pPr>
            <w:r w:rsidRPr="005A76C7">
              <w:rPr>
                <w:rFonts w:ascii="Times New Roman" w:eastAsia="Times New Roman" w:hAnsi="Times New Roman" w:cs="Times New Roman"/>
              </w:rPr>
              <w:t>-0.38 (0.79)</w:t>
            </w:r>
          </w:p>
        </w:tc>
        <w:tc>
          <w:tcPr>
            <w:tcW w:w="1701" w:type="dxa"/>
            <w:tcBorders>
              <w:left w:val="single" w:sz="4" w:space="0" w:color="000000"/>
            </w:tcBorders>
            <w:shd w:val="clear" w:color="000000" w:fill="FFFFFF"/>
            <w:tcMar>
              <w:left w:w="108" w:type="dxa"/>
              <w:right w:w="108" w:type="dxa"/>
            </w:tcMar>
          </w:tcPr>
          <w:p w14:paraId="5B094528" w14:textId="77777777" w:rsidR="00CC6B7B" w:rsidRPr="005A76C7" w:rsidRDefault="00CC4BC7" w:rsidP="005A76C7">
            <w:pPr>
              <w:spacing w:after="0"/>
            </w:pPr>
            <w:r w:rsidRPr="005A76C7">
              <w:rPr>
                <w:rFonts w:ascii="Times New Roman" w:eastAsia="Times New Roman" w:hAnsi="Times New Roman" w:cs="Times New Roman"/>
              </w:rPr>
              <w:t>-1.51 (0.64)*</w:t>
            </w:r>
          </w:p>
        </w:tc>
      </w:tr>
      <w:tr w:rsidR="00CC6B7B" w:rsidRPr="005A76C7" w14:paraId="423FB165" w14:textId="77777777" w:rsidTr="005A76C7">
        <w:trPr>
          <w:jc w:val="center"/>
        </w:trPr>
        <w:tc>
          <w:tcPr>
            <w:tcW w:w="2518" w:type="dxa"/>
            <w:tcBorders>
              <w:right w:val="single" w:sz="4" w:space="0" w:color="000000"/>
            </w:tcBorders>
            <w:shd w:val="clear" w:color="000000" w:fill="FFFFFF"/>
            <w:tcMar>
              <w:left w:w="108" w:type="dxa"/>
              <w:right w:w="108" w:type="dxa"/>
            </w:tcMar>
          </w:tcPr>
          <w:p w14:paraId="0BE2402D" w14:textId="77777777" w:rsidR="00CC6B7B" w:rsidRPr="005A76C7" w:rsidRDefault="00CC4BC7" w:rsidP="005A76C7">
            <w:pPr>
              <w:spacing w:after="0"/>
            </w:pPr>
            <w:r w:rsidRPr="005A76C7">
              <w:rPr>
                <w:rFonts w:ascii="Times New Roman" w:eastAsia="Times New Roman" w:hAnsi="Times New Roman" w:cs="Times New Roman"/>
              </w:rPr>
              <w:t>Random effects (variance estimates):</w:t>
            </w:r>
            <w:r w:rsidRPr="005A76C7">
              <w:rPr>
                <w:rFonts w:ascii="Times New Roman" w:eastAsia="Times New Roman" w:hAnsi="Times New Roman" w:cs="Times New Roman"/>
                <w:i/>
              </w:rPr>
              <w:t xml:space="preserve"> </w:t>
            </w:r>
          </w:p>
        </w:tc>
        <w:tc>
          <w:tcPr>
            <w:tcW w:w="1559" w:type="dxa"/>
            <w:tcBorders>
              <w:left w:val="single" w:sz="4" w:space="0" w:color="000000"/>
              <w:right w:val="single" w:sz="4" w:space="0" w:color="000000"/>
            </w:tcBorders>
            <w:shd w:val="clear" w:color="000000" w:fill="FFFFFF"/>
            <w:tcMar>
              <w:left w:w="108" w:type="dxa"/>
              <w:right w:w="108" w:type="dxa"/>
            </w:tcMar>
          </w:tcPr>
          <w:p w14:paraId="01C4B965" w14:textId="77777777" w:rsidR="00CC6B7B" w:rsidRPr="005A76C7" w:rsidRDefault="00CC6B7B" w:rsidP="005A76C7">
            <w:pPr>
              <w:spacing w:after="0"/>
              <w:rPr>
                <w:rFonts w:ascii="Calibri" w:eastAsia="Calibri" w:hAnsi="Calibri" w:cs="Calibri"/>
              </w:rPr>
            </w:pPr>
          </w:p>
        </w:tc>
        <w:tc>
          <w:tcPr>
            <w:tcW w:w="1843" w:type="dxa"/>
            <w:tcBorders>
              <w:left w:val="single" w:sz="4" w:space="0" w:color="000000"/>
              <w:right w:val="single" w:sz="4" w:space="0" w:color="000000"/>
            </w:tcBorders>
            <w:shd w:val="clear" w:color="000000" w:fill="FFFFFF"/>
            <w:tcMar>
              <w:left w:w="108" w:type="dxa"/>
              <w:right w:w="108" w:type="dxa"/>
            </w:tcMar>
          </w:tcPr>
          <w:p w14:paraId="73091042" w14:textId="77777777" w:rsidR="00CC6B7B" w:rsidRPr="005A76C7" w:rsidRDefault="00CC6B7B" w:rsidP="005A76C7">
            <w:pPr>
              <w:spacing w:after="0"/>
              <w:rPr>
                <w:rFonts w:ascii="Calibri" w:eastAsia="Calibri" w:hAnsi="Calibri" w:cs="Calibri"/>
              </w:rPr>
            </w:pPr>
          </w:p>
        </w:tc>
        <w:tc>
          <w:tcPr>
            <w:tcW w:w="1418" w:type="dxa"/>
            <w:tcBorders>
              <w:left w:val="single" w:sz="4" w:space="0" w:color="000000"/>
              <w:right w:val="single" w:sz="4" w:space="0" w:color="000000"/>
            </w:tcBorders>
            <w:shd w:val="clear" w:color="000000" w:fill="FFFFFF"/>
            <w:tcMar>
              <w:left w:w="108" w:type="dxa"/>
              <w:right w:w="108" w:type="dxa"/>
            </w:tcMar>
          </w:tcPr>
          <w:p w14:paraId="3DC1B980" w14:textId="77777777" w:rsidR="00CC6B7B" w:rsidRPr="005A76C7" w:rsidRDefault="00CC6B7B" w:rsidP="005A76C7">
            <w:pPr>
              <w:spacing w:after="0"/>
              <w:rPr>
                <w:rFonts w:ascii="Calibri" w:eastAsia="Calibri" w:hAnsi="Calibri" w:cs="Calibri"/>
              </w:rPr>
            </w:pPr>
          </w:p>
        </w:tc>
        <w:tc>
          <w:tcPr>
            <w:tcW w:w="1701" w:type="dxa"/>
            <w:tcBorders>
              <w:left w:val="single" w:sz="4" w:space="0" w:color="000000"/>
            </w:tcBorders>
            <w:shd w:val="clear" w:color="000000" w:fill="FFFFFF"/>
            <w:tcMar>
              <w:left w:w="108" w:type="dxa"/>
              <w:right w:w="108" w:type="dxa"/>
            </w:tcMar>
          </w:tcPr>
          <w:p w14:paraId="4BF64847" w14:textId="77777777" w:rsidR="00CC6B7B" w:rsidRPr="005A76C7" w:rsidRDefault="00CC6B7B" w:rsidP="005A76C7">
            <w:pPr>
              <w:spacing w:after="0"/>
              <w:rPr>
                <w:rFonts w:ascii="Calibri" w:eastAsia="Calibri" w:hAnsi="Calibri" w:cs="Calibri"/>
              </w:rPr>
            </w:pPr>
          </w:p>
        </w:tc>
      </w:tr>
      <w:tr w:rsidR="00CC6B7B" w:rsidRPr="005A76C7" w14:paraId="7B81AD50" w14:textId="77777777" w:rsidTr="005A76C7">
        <w:trPr>
          <w:jc w:val="center"/>
        </w:trPr>
        <w:tc>
          <w:tcPr>
            <w:tcW w:w="2518" w:type="dxa"/>
            <w:tcBorders>
              <w:right w:val="single" w:sz="4" w:space="0" w:color="000000"/>
            </w:tcBorders>
            <w:shd w:val="clear" w:color="000000" w:fill="FFFFFF"/>
            <w:tcMar>
              <w:left w:w="108" w:type="dxa"/>
              <w:right w:w="108" w:type="dxa"/>
            </w:tcMar>
          </w:tcPr>
          <w:p w14:paraId="20855539" w14:textId="77777777" w:rsidR="00CC6B7B" w:rsidRPr="005A76C7" w:rsidRDefault="00CC4BC7" w:rsidP="005A76C7">
            <w:pPr>
              <w:spacing w:after="0"/>
            </w:pPr>
            <w:r w:rsidRPr="005A76C7">
              <w:rPr>
                <w:rFonts w:ascii="Times New Roman" w:eastAsia="Times New Roman" w:hAnsi="Times New Roman" w:cs="Times New Roman"/>
              </w:rPr>
              <w:t>Among pot</w:t>
            </w:r>
          </w:p>
        </w:tc>
        <w:tc>
          <w:tcPr>
            <w:tcW w:w="1559" w:type="dxa"/>
            <w:tcBorders>
              <w:left w:val="single" w:sz="4" w:space="0" w:color="000000"/>
              <w:right w:val="single" w:sz="4" w:space="0" w:color="000000"/>
            </w:tcBorders>
            <w:shd w:val="clear" w:color="000000" w:fill="FFFFFF"/>
            <w:tcMar>
              <w:left w:w="108" w:type="dxa"/>
              <w:right w:w="108" w:type="dxa"/>
            </w:tcMar>
          </w:tcPr>
          <w:p w14:paraId="362323E7" w14:textId="77777777" w:rsidR="00CC6B7B" w:rsidRPr="005A76C7" w:rsidRDefault="00CC4BC7" w:rsidP="005A76C7">
            <w:pPr>
              <w:spacing w:after="0"/>
            </w:pPr>
            <w:r w:rsidRPr="005A76C7">
              <w:rPr>
                <w:rFonts w:ascii="Times New Roman" w:eastAsia="Times New Roman" w:hAnsi="Times New Roman" w:cs="Times New Roman"/>
              </w:rPr>
              <w:t>1.18</w:t>
            </w:r>
          </w:p>
        </w:tc>
        <w:tc>
          <w:tcPr>
            <w:tcW w:w="1843" w:type="dxa"/>
            <w:tcBorders>
              <w:left w:val="single" w:sz="4" w:space="0" w:color="000000"/>
              <w:right w:val="single" w:sz="4" w:space="0" w:color="000000"/>
            </w:tcBorders>
            <w:shd w:val="clear" w:color="000000" w:fill="FFFFFF"/>
            <w:tcMar>
              <w:left w:w="108" w:type="dxa"/>
              <w:right w:w="108" w:type="dxa"/>
            </w:tcMar>
          </w:tcPr>
          <w:p w14:paraId="7D253798" w14:textId="77777777" w:rsidR="00CC6B7B" w:rsidRPr="005A76C7" w:rsidRDefault="00CC4BC7" w:rsidP="005A76C7">
            <w:pPr>
              <w:spacing w:after="0"/>
            </w:pPr>
            <w:r w:rsidRPr="005A76C7">
              <w:rPr>
                <w:rFonts w:ascii="Times New Roman" w:eastAsia="Times New Roman" w:hAnsi="Times New Roman" w:cs="Times New Roman"/>
              </w:rPr>
              <w:t>&lt;0.0001</w:t>
            </w:r>
          </w:p>
        </w:tc>
        <w:tc>
          <w:tcPr>
            <w:tcW w:w="1418" w:type="dxa"/>
            <w:tcBorders>
              <w:left w:val="single" w:sz="4" w:space="0" w:color="000000"/>
              <w:right w:val="single" w:sz="4" w:space="0" w:color="000000"/>
            </w:tcBorders>
            <w:shd w:val="clear" w:color="000000" w:fill="FFFFFF"/>
            <w:tcMar>
              <w:left w:w="108" w:type="dxa"/>
              <w:right w:w="108" w:type="dxa"/>
            </w:tcMar>
          </w:tcPr>
          <w:p w14:paraId="17D2CAE4" w14:textId="77777777" w:rsidR="00CC6B7B" w:rsidRPr="005A76C7" w:rsidRDefault="00CC4BC7" w:rsidP="005A76C7">
            <w:pPr>
              <w:spacing w:after="0"/>
            </w:pPr>
            <w:r w:rsidRPr="005A76C7">
              <w:rPr>
                <w:rFonts w:ascii="Times New Roman" w:eastAsia="Times New Roman" w:hAnsi="Times New Roman" w:cs="Times New Roman"/>
              </w:rPr>
              <w:t>&lt;0.0001</w:t>
            </w:r>
          </w:p>
        </w:tc>
        <w:tc>
          <w:tcPr>
            <w:tcW w:w="1701" w:type="dxa"/>
            <w:tcBorders>
              <w:left w:val="single" w:sz="4" w:space="0" w:color="000000"/>
            </w:tcBorders>
            <w:shd w:val="clear" w:color="000000" w:fill="FFFFFF"/>
            <w:tcMar>
              <w:left w:w="108" w:type="dxa"/>
              <w:right w:w="108" w:type="dxa"/>
            </w:tcMar>
          </w:tcPr>
          <w:p w14:paraId="0CBE4C4C" w14:textId="77777777" w:rsidR="00CC6B7B" w:rsidRPr="005A76C7" w:rsidRDefault="00CC4BC7" w:rsidP="005A76C7">
            <w:pPr>
              <w:spacing w:after="0"/>
            </w:pPr>
            <w:r w:rsidRPr="005A76C7">
              <w:rPr>
                <w:rFonts w:ascii="Times New Roman" w:eastAsia="Times New Roman" w:hAnsi="Times New Roman" w:cs="Times New Roman"/>
              </w:rPr>
              <w:t>&lt;0.0001</w:t>
            </w:r>
          </w:p>
        </w:tc>
      </w:tr>
      <w:tr w:rsidR="00CC6B7B" w:rsidRPr="005A76C7" w14:paraId="30D070DF" w14:textId="77777777" w:rsidTr="005A76C7">
        <w:trPr>
          <w:trHeight w:val="1"/>
          <w:jc w:val="center"/>
        </w:trPr>
        <w:tc>
          <w:tcPr>
            <w:tcW w:w="2518" w:type="dxa"/>
            <w:tcBorders>
              <w:bottom w:val="single" w:sz="4" w:space="0" w:color="auto"/>
              <w:right w:val="single" w:sz="4" w:space="0" w:color="000000"/>
            </w:tcBorders>
            <w:shd w:val="clear" w:color="000000" w:fill="FFFFFF"/>
            <w:tcMar>
              <w:left w:w="108" w:type="dxa"/>
              <w:right w:w="108" w:type="dxa"/>
            </w:tcMar>
          </w:tcPr>
          <w:p w14:paraId="38E2CE9F" w14:textId="77777777" w:rsidR="00CC6B7B" w:rsidRPr="005A76C7" w:rsidRDefault="00CC4BC7" w:rsidP="005A76C7">
            <w:pPr>
              <w:spacing w:after="0"/>
            </w:pPr>
            <w:r w:rsidRPr="005A76C7">
              <w:rPr>
                <w:rFonts w:ascii="Times New Roman" w:eastAsia="Times New Roman" w:hAnsi="Times New Roman" w:cs="Times New Roman"/>
              </w:rPr>
              <w:t>Within pot</w:t>
            </w:r>
          </w:p>
        </w:tc>
        <w:tc>
          <w:tcPr>
            <w:tcW w:w="1559" w:type="dxa"/>
            <w:tcBorders>
              <w:left w:val="single" w:sz="4" w:space="0" w:color="000000"/>
              <w:bottom w:val="single" w:sz="4" w:space="0" w:color="auto"/>
              <w:right w:val="single" w:sz="4" w:space="0" w:color="000000"/>
            </w:tcBorders>
            <w:shd w:val="clear" w:color="000000" w:fill="FFFFFF"/>
            <w:tcMar>
              <w:left w:w="108" w:type="dxa"/>
              <w:right w:w="108" w:type="dxa"/>
            </w:tcMar>
          </w:tcPr>
          <w:p w14:paraId="701D8DA3" w14:textId="77777777" w:rsidR="00CC6B7B" w:rsidRPr="005A76C7" w:rsidRDefault="00CC4BC7" w:rsidP="005A76C7">
            <w:pPr>
              <w:spacing w:after="0"/>
            </w:pPr>
            <w:r w:rsidRPr="005A76C7">
              <w:rPr>
                <w:rFonts w:ascii="Times New Roman" w:eastAsia="Times New Roman" w:hAnsi="Times New Roman" w:cs="Times New Roman"/>
              </w:rPr>
              <w:t>NA</w:t>
            </w:r>
          </w:p>
        </w:tc>
        <w:tc>
          <w:tcPr>
            <w:tcW w:w="1843" w:type="dxa"/>
            <w:tcBorders>
              <w:left w:val="single" w:sz="4" w:space="0" w:color="000000"/>
              <w:bottom w:val="single" w:sz="4" w:space="0" w:color="auto"/>
              <w:right w:val="single" w:sz="4" w:space="0" w:color="000000"/>
            </w:tcBorders>
            <w:shd w:val="clear" w:color="000000" w:fill="FFFFFF"/>
            <w:tcMar>
              <w:left w:w="108" w:type="dxa"/>
              <w:right w:w="108" w:type="dxa"/>
            </w:tcMar>
          </w:tcPr>
          <w:p w14:paraId="38CFAB4A" w14:textId="77777777" w:rsidR="00CC6B7B" w:rsidRPr="005A76C7" w:rsidRDefault="00CC4BC7" w:rsidP="005A76C7">
            <w:pPr>
              <w:spacing w:after="0"/>
            </w:pPr>
            <w:r w:rsidRPr="005A76C7">
              <w:rPr>
                <w:rFonts w:ascii="Times New Roman" w:eastAsia="Times New Roman" w:hAnsi="Times New Roman" w:cs="Times New Roman"/>
              </w:rPr>
              <w:t>1.17</w:t>
            </w:r>
          </w:p>
        </w:tc>
        <w:tc>
          <w:tcPr>
            <w:tcW w:w="1418" w:type="dxa"/>
            <w:tcBorders>
              <w:left w:val="single" w:sz="4" w:space="0" w:color="000000"/>
              <w:bottom w:val="single" w:sz="4" w:space="0" w:color="auto"/>
              <w:right w:val="single" w:sz="4" w:space="0" w:color="000000"/>
            </w:tcBorders>
            <w:shd w:val="clear" w:color="000000" w:fill="FFFFFF"/>
            <w:tcMar>
              <w:left w:w="108" w:type="dxa"/>
              <w:right w:w="108" w:type="dxa"/>
            </w:tcMar>
          </w:tcPr>
          <w:p w14:paraId="11EB0024" w14:textId="77777777" w:rsidR="00CC6B7B" w:rsidRPr="005A76C7" w:rsidRDefault="00CC4BC7" w:rsidP="005A76C7">
            <w:pPr>
              <w:spacing w:after="0"/>
            </w:pPr>
            <w:r w:rsidRPr="005A76C7">
              <w:rPr>
                <w:rFonts w:ascii="Times New Roman" w:eastAsia="Times New Roman" w:hAnsi="Times New Roman" w:cs="Times New Roman"/>
              </w:rPr>
              <w:t>NA</w:t>
            </w:r>
          </w:p>
        </w:tc>
        <w:tc>
          <w:tcPr>
            <w:tcW w:w="1701" w:type="dxa"/>
            <w:tcBorders>
              <w:left w:val="single" w:sz="4" w:space="0" w:color="000000"/>
              <w:bottom w:val="single" w:sz="4" w:space="0" w:color="auto"/>
            </w:tcBorders>
            <w:shd w:val="clear" w:color="000000" w:fill="FFFFFF"/>
            <w:tcMar>
              <w:left w:w="108" w:type="dxa"/>
              <w:right w:w="108" w:type="dxa"/>
            </w:tcMar>
          </w:tcPr>
          <w:p w14:paraId="7F7118C6" w14:textId="77777777" w:rsidR="00CC6B7B" w:rsidRPr="005A76C7" w:rsidRDefault="00CC4BC7" w:rsidP="005A76C7">
            <w:pPr>
              <w:spacing w:after="0"/>
            </w:pPr>
            <w:r w:rsidRPr="005A76C7">
              <w:rPr>
                <w:rFonts w:ascii="Times New Roman" w:eastAsia="Times New Roman" w:hAnsi="Times New Roman" w:cs="Times New Roman"/>
              </w:rPr>
              <w:t>0.61</w:t>
            </w:r>
          </w:p>
        </w:tc>
      </w:tr>
      <w:tr w:rsidR="00CC6B7B" w:rsidRPr="005A76C7" w14:paraId="006C8E49" w14:textId="77777777" w:rsidTr="005A76C7">
        <w:trPr>
          <w:jc w:val="center"/>
        </w:trPr>
        <w:tc>
          <w:tcPr>
            <w:tcW w:w="2518" w:type="dxa"/>
            <w:tcBorders>
              <w:top w:val="single" w:sz="4" w:space="0" w:color="auto"/>
              <w:right w:val="single" w:sz="4" w:space="0" w:color="000000"/>
            </w:tcBorders>
            <w:shd w:val="clear" w:color="000000" w:fill="FFFFFF"/>
            <w:tcMar>
              <w:left w:w="108" w:type="dxa"/>
              <w:right w:w="108" w:type="dxa"/>
            </w:tcMar>
          </w:tcPr>
          <w:p w14:paraId="4786E81D" w14:textId="77777777" w:rsidR="005A76C7" w:rsidRPr="005A76C7" w:rsidRDefault="005A76C7" w:rsidP="005A76C7">
            <w:pPr>
              <w:spacing w:after="0"/>
              <w:rPr>
                <w:rFonts w:ascii="Times New Roman" w:eastAsia="Times New Roman" w:hAnsi="Times New Roman" w:cs="Times New Roman"/>
                <w:b/>
              </w:rPr>
            </w:pPr>
          </w:p>
          <w:p w14:paraId="1D8376DB" w14:textId="77777777" w:rsidR="00CC6B7B" w:rsidRPr="005A76C7" w:rsidRDefault="005A76C7" w:rsidP="005A76C7">
            <w:pPr>
              <w:spacing w:after="0"/>
            </w:pPr>
            <w:r w:rsidRPr="005A76C7">
              <w:rPr>
                <w:rFonts w:ascii="Times New Roman" w:eastAsia="Times New Roman" w:hAnsi="Times New Roman" w:cs="Times New Roman"/>
                <w:b/>
              </w:rPr>
              <w:t xml:space="preserve">Model: </w:t>
            </w:r>
            <w:r w:rsidR="00A71666" w:rsidRPr="005A76C7">
              <w:rPr>
                <w:rFonts w:ascii="Times New Roman" w:eastAsia="Times New Roman" w:hAnsi="Times New Roman" w:cs="Times New Roman"/>
                <w:b/>
              </w:rPr>
              <w:t xml:space="preserve">Medium </w:t>
            </w:r>
            <w:r w:rsidR="00CC4BC7" w:rsidRPr="005A76C7">
              <w:rPr>
                <w:rFonts w:ascii="Times New Roman" w:eastAsia="Times New Roman" w:hAnsi="Times New Roman" w:cs="Times New Roman"/>
                <w:b/>
                <w:i/>
              </w:rPr>
              <w:t xml:space="preserve">W. </w:t>
            </w:r>
            <w:r w:rsidR="00A71666" w:rsidRPr="005A76C7">
              <w:rPr>
                <w:rFonts w:ascii="Times New Roman" w:eastAsia="Times New Roman" w:hAnsi="Times New Roman" w:cs="Times New Roman"/>
                <w:b/>
                <w:i/>
              </w:rPr>
              <w:t xml:space="preserve">acuminata </w:t>
            </w:r>
            <w:r w:rsidR="00A71666" w:rsidRPr="005A76C7">
              <w:rPr>
                <w:rFonts w:ascii="Times New Roman" w:eastAsia="Times New Roman" w:hAnsi="Times New Roman" w:cs="Times New Roman"/>
                <w:b/>
              </w:rPr>
              <w:t>abundance</w:t>
            </w:r>
          </w:p>
        </w:tc>
        <w:tc>
          <w:tcPr>
            <w:tcW w:w="1559" w:type="dxa"/>
            <w:tcBorders>
              <w:top w:val="single" w:sz="4" w:space="0" w:color="auto"/>
              <w:left w:val="single" w:sz="4" w:space="0" w:color="000000"/>
              <w:right w:val="single" w:sz="4" w:space="0" w:color="000000"/>
            </w:tcBorders>
            <w:shd w:val="clear" w:color="000000" w:fill="FFFFFF"/>
            <w:tcMar>
              <w:left w:w="108" w:type="dxa"/>
              <w:right w:w="108" w:type="dxa"/>
            </w:tcMar>
          </w:tcPr>
          <w:p w14:paraId="57736CA0" w14:textId="77777777" w:rsidR="00CC6B7B" w:rsidRPr="005A76C7" w:rsidRDefault="00CC6B7B" w:rsidP="005A76C7">
            <w:pPr>
              <w:spacing w:after="0"/>
              <w:rPr>
                <w:rFonts w:ascii="Calibri" w:eastAsia="Calibri" w:hAnsi="Calibri" w:cs="Calibri"/>
              </w:rPr>
            </w:pPr>
          </w:p>
        </w:tc>
        <w:tc>
          <w:tcPr>
            <w:tcW w:w="1843" w:type="dxa"/>
            <w:tcBorders>
              <w:top w:val="single" w:sz="4" w:space="0" w:color="auto"/>
              <w:left w:val="single" w:sz="4" w:space="0" w:color="000000"/>
              <w:right w:val="single" w:sz="4" w:space="0" w:color="000000"/>
            </w:tcBorders>
            <w:shd w:val="clear" w:color="000000" w:fill="FFFFFF"/>
            <w:tcMar>
              <w:left w:w="108" w:type="dxa"/>
              <w:right w:w="108" w:type="dxa"/>
            </w:tcMar>
          </w:tcPr>
          <w:p w14:paraId="021B1164" w14:textId="77777777" w:rsidR="00CC6B7B" w:rsidRPr="005A76C7" w:rsidRDefault="00CC6B7B" w:rsidP="005A76C7">
            <w:pPr>
              <w:spacing w:after="0"/>
              <w:rPr>
                <w:rFonts w:ascii="Calibri" w:eastAsia="Calibri" w:hAnsi="Calibri" w:cs="Calibri"/>
              </w:rPr>
            </w:pPr>
          </w:p>
        </w:tc>
        <w:tc>
          <w:tcPr>
            <w:tcW w:w="1418" w:type="dxa"/>
            <w:tcBorders>
              <w:top w:val="single" w:sz="4" w:space="0" w:color="auto"/>
              <w:left w:val="single" w:sz="4" w:space="0" w:color="000000"/>
              <w:right w:val="single" w:sz="4" w:space="0" w:color="000000"/>
            </w:tcBorders>
            <w:shd w:val="clear" w:color="000000" w:fill="FFFFFF"/>
            <w:tcMar>
              <w:left w:w="108" w:type="dxa"/>
              <w:right w:w="108" w:type="dxa"/>
            </w:tcMar>
          </w:tcPr>
          <w:p w14:paraId="6376E5F1" w14:textId="77777777" w:rsidR="00CC6B7B" w:rsidRPr="005A76C7" w:rsidRDefault="00CC6B7B" w:rsidP="005A76C7">
            <w:pPr>
              <w:spacing w:after="0"/>
              <w:rPr>
                <w:rFonts w:ascii="Calibri" w:eastAsia="Calibri" w:hAnsi="Calibri" w:cs="Calibri"/>
              </w:rPr>
            </w:pPr>
          </w:p>
        </w:tc>
        <w:tc>
          <w:tcPr>
            <w:tcW w:w="1701" w:type="dxa"/>
            <w:tcBorders>
              <w:top w:val="single" w:sz="4" w:space="0" w:color="auto"/>
              <w:left w:val="single" w:sz="4" w:space="0" w:color="000000"/>
            </w:tcBorders>
            <w:shd w:val="clear" w:color="000000" w:fill="FFFFFF"/>
            <w:tcMar>
              <w:left w:w="108" w:type="dxa"/>
              <w:right w:w="108" w:type="dxa"/>
            </w:tcMar>
          </w:tcPr>
          <w:p w14:paraId="63604CBB" w14:textId="77777777" w:rsidR="00CC6B7B" w:rsidRPr="005A76C7" w:rsidRDefault="00CC6B7B" w:rsidP="005A76C7">
            <w:pPr>
              <w:spacing w:after="0"/>
              <w:rPr>
                <w:rFonts w:ascii="Calibri" w:eastAsia="Calibri" w:hAnsi="Calibri" w:cs="Calibri"/>
              </w:rPr>
            </w:pPr>
          </w:p>
        </w:tc>
      </w:tr>
      <w:tr w:rsidR="00A71666" w:rsidRPr="005A76C7" w14:paraId="2A7B53E8" w14:textId="77777777" w:rsidTr="005A76C7">
        <w:trPr>
          <w:jc w:val="center"/>
        </w:trPr>
        <w:tc>
          <w:tcPr>
            <w:tcW w:w="2518" w:type="dxa"/>
            <w:tcBorders>
              <w:right w:val="single" w:sz="4" w:space="0" w:color="000000"/>
            </w:tcBorders>
            <w:shd w:val="clear" w:color="000000" w:fill="FFFFFF"/>
            <w:tcMar>
              <w:left w:w="108" w:type="dxa"/>
              <w:right w:w="108" w:type="dxa"/>
            </w:tcMar>
          </w:tcPr>
          <w:p w14:paraId="5F9B2CA8" w14:textId="77777777" w:rsidR="00A71666" w:rsidRPr="005A76C7" w:rsidRDefault="00A71666" w:rsidP="005A76C7">
            <w:pPr>
              <w:spacing w:after="0"/>
              <w:rPr>
                <w:rFonts w:ascii="Times New Roman" w:eastAsia="Times New Roman" w:hAnsi="Times New Roman" w:cs="Times New Roman"/>
              </w:rPr>
            </w:pPr>
            <w:r w:rsidRPr="005A76C7">
              <w:rPr>
                <w:rFonts w:ascii="Times New Roman" w:eastAsia="Times New Roman" w:hAnsi="Times New Roman" w:cs="Times New Roman"/>
              </w:rPr>
              <w:t>Fixed effects</w:t>
            </w:r>
            <w:r w:rsidR="005A76C7" w:rsidRPr="005A76C7">
              <w:rPr>
                <w:rFonts w:ascii="Times New Roman" w:eastAsia="Times New Roman" w:hAnsi="Times New Roman" w:cs="Times New Roman"/>
              </w:rPr>
              <w:t>:</w:t>
            </w:r>
          </w:p>
        </w:tc>
        <w:tc>
          <w:tcPr>
            <w:tcW w:w="1559" w:type="dxa"/>
            <w:tcBorders>
              <w:left w:val="single" w:sz="4" w:space="0" w:color="000000"/>
              <w:right w:val="single" w:sz="4" w:space="0" w:color="000000"/>
            </w:tcBorders>
            <w:shd w:val="clear" w:color="000000" w:fill="FFFFFF"/>
            <w:tcMar>
              <w:left w:w="108" w:type="dxa"/>
              <w:right w:w="108" w:type="dxa"/>
            </w:tcMar>
          </w:tcPr>
          <w:p w14:paraId="5F0D1454" w14:textId="77777777" w:rsidR="00A71666" w:rsidRPr="005A76C7" w:rsidRDefault="00A71666" w:rsidP="005A76C7">
            <w:pPr>
              <w:spacing w:after="0"/>
              <w:rPr>
                <w:rFonts w:ascii="Calibri" w:eastAsia="Calibri" w:hAnsi="Calibri" w:cs="Calibri"/>
              </w:rPr>
            </w:pPr>
          </w:p>
        </w:tc>
        <w:tc>
          <w:tcPr>
            <w:tcW w:w="1843" w:type="dxa"/>
            <w:tcBorders>
              <w:left w:val="single" w:sz="4" w:space="0" w:color="000000"/>
              <w:right w:val="single" w:sz="4" w:space="0" w:color="000000"/>
            </w:tcBorders>
            <w:shd w:val="clear" w:color="000000" w:fill="FFFFFF"/>
            <w:tcMar>
              <w:left w:w="108" w:type="dxa"/>
              <w:right w:w="108" w:type="dxa"/>
            </w:tcMar>
          </w:tcPr>
          <w:p w14:paraId="13D1C405" w14:textId="77777777" w:rsidR="00A71666" w:rsidRPr="005A76C7" w:rsidRDefault="00A71666" w:rsidP="005A76C7">
            <w:pPr>
              <w:spacing w:after="0"/>
              <w:rPr>
                <w:rFonts w:ascii="Calibri" w:eastAsia="Calibri" w:hAnsi="Calibri" w:cs="Calibri"/>
              </w:rPr>
            </w:pPr>
          </w:p>
        </w:tc>
        <w:tc>
          <w:tcPr>
            <w:tcW w:w="1418" w:type="dxa"/>
            <w:tcBorders>
              <w:left w:val="single" w:sz="4" w:space="0" w:color="000000"/>
              <w:right w:val="single" w:sz="4" w:space="0" w:color="000000"/>
            </w:tcBorders>
            <w:shd w:val="clear" w:color="000000" w:fill="FFFFFF"/>
            <w:tcMar>
              <w:left w:w="108" w:type="dxa"/>
              <w:right w:w="108" w:type="dxa"/>
            </w:tcMar>
          </w:tcPr>
          <w:p w14:paraId="71599DB3" w14:textId="77777777" w:rsidR="00A71666" w:rsidRPr="005A76C7" w:rsidRDefault="00A71666" w:rsidP="005A76C7">
            <w:pPr>
              <w:spacing w:after="0"/>
              <w:rPr>
                <w:rFonts w:ascii="Calibri" w:eastAsia="Calibri" w:hAnsi="Calibri" w:cs="Calibri"/>
              </w:rPr>
            </w:pPr>
          </w:p>
        </w:tc>
        <w:tc>
          <w:tcPr>
            <w:tcW w:w="1701" w:type="dxa"/>
            <w:tcBorders>
              <w:left w:val="single" w:sz="4" w:space="0" w:color="000000"/>
            </w:tcBorders>
            <w:shd w:val="clear" w:color="000000" w:fill="FFFFFF"/>
            <w:tcMar>
              <w:left w:w="108" w:type="dxa"/>
              <w:right w:w="108" w:type="dxa"/>
            </w:tcMar>
          </w:tcPr>
          <w:p w14:paraId="1603CA79" w14:textId="77777777" w:rsidR="00A71666" w:rsidRPr="005A76C7" w:rsidRDefault="00A71666" w:rsidP="005A76C7">
            <w:pPr>
              <w:spacing w:after="0"/>
              <w:rPr>
                <w:rFonts w:ascii="Calibri" w:eastAsia="Calibri" w:hAnsi="Calibri" w:cs="Calibri"/>
              </w:rPr>
            </w:pPr>
          </w:p>
        </w:tc>
      </w:tr>
      <w:tr w:rsidR="00CC6B7B" w:rsidRPr="005A76C7" w14:paraId="625DDCC7" w14:textId="77777777" w:rsidTr="005A76C7">
        <w:trPr>
          <w:trHeight w:val="1"/>
          <w:jc w:val="center"/>
        </w:trPr>
        <w:tc>
          <w:tcPr>
            <w:tcW w:w="2518" w:type="dxa"/>
            <w:tcBorders>
              <w:right w:val="single" w:sz="4" w:space="0" w:color="000000"/>
            </w:tcBorders>
            <w:shd w:val="clear" w:color="000000" w:fill="FFFFFF"/>
            <w:tcMar>
              <w:left w:w="108" w:type="dxa"/>
              <w:right w:w="108" w:type="dxa"/>
            </w:tcMar>
          </w:tcPr>
          <w:p w14:paraId="584EBDDA" w14:textId="77777777" w:rsidR="00CC6B7B" w:rsidRPr="005A76C7" w:rsidRDefault="00CC4BC7" w:rsidP="005A76C7">
            <w:pPr>
              <w:spacing w:after="0"/>
              <w:rPr>
                <w:rFonts w:ascii="Times New Roman" w:eastAsia="Times New Roman" w:hAnsi="Times New Roman" w:cs="Times New Roman"/>
              </w:rPr>
            </w:pPr>
            <w:r w:rsidRPr="005A76C7">
              <w:rPr>
                <w:rFonts w:ascii="Times New Roman" w:eastAsia="Times New Roman" w:hAnsi="Times New Roman" w:cs="Times New Roman"/>
              </w:rPr>
              <w:t>Intercept (monoculture)</w:t>
            </w:r>
          </w:p>
        </w:tc>
        <w:tc>
          <w:tcPr>
            <w:tcW w:w="1559" w:type="dxa"/>
            <w:tcBorders>
              <w:left w:val="single" w:sz="4" w:space="0" w:color="000000"/>
              <w:right w:val="single" w:sz="4" w:space="0" w:color="000000"/>
            </w:tcBorders>
            <w:shd w:val="clear" w:color="000000" w:fill="FFFFFF"/>
            <w:tcMar>
              <w:left w:w="108" w:type="dxa"/>
              <w:right w:w="108" w:type="dxa"/>
            </w:tcMar>
          </w:tcPr>
          <w:p w14:paraId="5FD6347A" w14:textId="77777777" w:rsidR="00CC6B7B" w:rsidRPr="005A76C7" w:rsidRDefault="00CC4BC7" w:rsidP="005A76C7">
            <w:pPr>
              <w:spacing w:after="0"/>
            </w:pPr>
            <w:r w:rsidRPr="005A76C7">
              <w:rPr>
                <w:rFonts w:ascii="Times New Roman" w:eastAsia="Times New Roman" w:hAnsi="Times New Roman" w:cs="Times New Roman"/>
              </w:rPr>
              <w:t>0.79 (0.27)**</w:t>
            </w:r>
          </w:p>
        </w:tc>
        <w:tc>
          <w:tcPr>
            <w:tcW w:w="1843" w:type="dxa"/>
            <w:tcBorders>
              <w:left w:val="single" w:sz="4" w:space="0" w:color="000000"/>
              <w:right w:val="single" w:sz="4" w:space="0" w:color="000000"/>
            </w:tcBorders>
            <w:shd w:val="clear" w:color="000000" w:fill="FFFFFF"/>
            <w:tcMar>
              <w:left w:w="108" w:type="dxa"/>
              <w:right w:w="108" w:type="dxa"/>
            </w:tcMar>
          </w:tcPr>
          <w:p w14:paraId="37A815D2" w14:textId="77777777" w:rsidR="00CC6B7B" w:rsidRPr="005A76C7" w:rsidRDefault="00CC4BC7" w:rsidP="005A76C7">
            <w:pPr>
              <w:spacing w:after="0"/>
            </w:pPr>
            <w:r w:rsidRPr="005A76C7">
              <w:rPr>
                <w:rFonts w:ascii="Times New Roman" w:eastAsia="Times New Roman" w:hAnsi="Times New Roman" w:cs="Times New Roman"/>
              </w:rPr>
              <w:t>-3.06 (0.14)***</w:t>
            </w:r>
          </w:p>
        </w:tc>
        <w:tc>
          <w:tcPr>
            <w:tcW w:w="1418" w:type="dxa"/>
            <w:tcBorders>
              <w:left w:val="single" w:sz="4" w:space="0" w:color="000000"/>
              <w:right w:val="single" w:sz="4" w:space="0" w:color="000000"/>
            </w:tcBorders>
            <w:shd w:val="clear" w:color="000000" w:fill="FFFFFF"/>
            <w:tcMar>
              <w:left w:w="108" w:type="dxa"/>
              <w:right w:w="108" w:type="dxa"/>
            </w:tcMar>
          </w:tcPr>
          <w:p w14:paraId="4659E98A" w14:textId="77777777" w:rsidR="00CC6B7B" w:rsidRPr="005A76C7" w:rsidRDefault="00CC4BC7" w:rsidP="005A76C7">
            <w:pPr>
              <w:spacing w:after="0"/>
            </w:pPr>
            <w:r w:rsidRPr="005A76C7">
              <w:rPr>
                <w:rFonts w:ascii="Times New Roman" w:eastAsia="Times New Roman" w:hAnsi="Times New Roman" w:cs="Times New Roman"/>
              </w:rPr>
              <w:t>0.36 (0.29)</w:t>
            </w:r>
          </w:p>
        </w:tc>
        <w:tc>
          <w:tcPr>
            <w:tcW w:w="1701" w:type="dxa"/>
            <w:tcBorders>
              <w:left w:val="single" w:sz="4" w:space="0" w:color="000000"/>
            </w:tcBorders>
            <w:shd w:val="clear" w:color="000000" w:fill="FFFFFF"/>
            <w:tcMar>
              <w:left w:w="108" w:type="dxa"/>
              <w:right w:w="108" w:type="dxa"/>
            </w:tcMar>
          </w:tcPr>
          <w:p w14:paraId="02611B38" w14:textId="77777777" w:rsidR="00CC6B7B" w:rsidRPr="005A76C7" w:rsidRDefault="00CC4BC7" w:rsidP="005A76C7">
            <w:pPr>
              <w:spacing w:after="0"/>
            </w:pPr>
            <w:r w:rsidRPr="005A76C7">
              <w:rPr>
                <w:rFonts w:ascii="Times New Roman" w:eastAsia="Times New Roman" w:hAnsi="Times New Roman" w:cs="Times New Roman"/>
              </w:rPr>
              <w:t>1.25 (0.22)***</w:t>
            </w:r>
          </w:p>
        </w:tc>
      </w:tr>
      <w:tr w:rsidR="00CC6B7B" w:rsidRPr="005A76C7" w14:paraId="49F22E2C" w14:textId="77777777" w:rsidTr="005A76C7">
        <w:trPr>
          <w:jc w:val="center"/>
        </w:trPr>
        <w:tc>
          <w:tcPr>
            <w:tcW w:w="2518" w:type="dxa"/>
            <w:tcBorders>
              <w:right w:val="single" w:sz="4" w:space="0" w:color="000000"/>
            </w:tcBorders>
            <w:shd w:val="clear" w:color="000000" w:fill="FFFFFF"/>
            <w:tcMar>
              <w:left w:w="108" w:type="dxa"/>
              <w:right w:w="108" w:type="dxa"/>
            </w:tcMar>
          </w:tcPr>
          <w:p w14:paraId="45EBA94B" w14:textId="77777777" w:rsidR="00CC6B7B" w:rsidRPr="005A76C7" w:rsidRDefault="00CC4BC7" w:rsidP="005A76C7">
            <w:pPr>
              <w:spacing w:after="0"/>
              <w:rPr>
                <w:rFonts w:ascii="Times New Roman" w:eastAsia="Times New Roman" w:hAnsi="Times New Roman" w:cs="Times New Roman"/>
              </w:rPr>
            </w:pPr>
            <w:r w:rsidRPr="005A76C7">
              <w:rPr>
                <w:rFonts w:ascii="Times New Roman" w:eastAsia="Times New Roman" w:hAnsi="Times New Roman" w:cs="Times New Roman"/>
                <w:i/>
              </w:rPr>
              <w:t xml:space="preserve">A. </w:t>
            </w:r>
            <w:proofErr w:type="spellStart"/>
            <w:r w:rsidRPr="005A76C7">
              <w:rPr>
                <w:rFonts w:ascii="Times New Roman" w:eastAsia="Times New Roman" w:hAnsi="Times New Roman" w:cs="Times New Roman"/>
                <w:i/>
              </w:rPr>
              <w:t>cupaniana</w:t>
            </w:r>
            <w:proofErr w:type="spellEnd"/>
            <w:r w:rsidRPr="005A76C7">
              <w:rPr>
                <w:rFonts w:ascii="Times New Roman" w:eastAsia="Times New Roman" w:hAnsi="Times New Roman" w:cs="Times New Roman"/>
              </w:rPr>
              <w:t xml:space="preserve"> present</w:t>
            </w:r>
          </w:p>
        </w:tc>
        <w:tc>
          <w:tcPr>
            <w:tcW w:w="1559" w:type="dxa"/>
            <w:tcBorders>
              <w:left w:val="single" w:sz="4" w:space="0" w:color="000000"/>
              <w:right w:val="single" w:sz="4" w:space="0" w:color="000000"/>
            </w:tcBorders>
            <w:shd w:val="clear" w:color="000000" w:fill="FFFFFF"/>
            <w:tcMar>
              <w:left w:w="108" w:type="dxa"/>
              <w:right w:w="108" w:type="dxa"/>
            </w:tcMar>
          </w:tcPr>
          <w:p w14:paraId="7CCA7B68" w14:textId="77777777" w:rsidR="00CC6B7B" w:rsidRPr="005A76C7" w:rsidRDefault="00CC4BC7" w:rsidP="005A76C7">
            <w:pPr>
              <w:spacing w:after="0"/>
            </w:pPr>
            <w:r w:rsidRPr="005A76C7">
              <w:rPr>
                <w:rFonts w:ascii="Times New Roman" w:eastAsia="Times New Roman" w:hAnsi="Times New Roman" w:cs="Times New Roman"/>
              </w:rPr>
              <w:t>-0.20 (0.36)</w:t>
            </w:r>
          </w:p>
        </w:tc>
        <w:tc>
          <w:tcPr>
            <w:tcW w:w="1843" w:type="dxa"/>
            <w:tcBorders>
              <w:left w:val="single" w:sz="4" w:space="0" w:color="000000"/>
              <w:right w:val="single" w:sz="4" w:space="0" w:color="000000"/>
            </w:tcBorders>
            <w:shd w:val="clear" w:color="000000" w:fill="FFFFFF"/>
            <w:tcMar>
              <w:left w:w="108" w:type="dxa"/>
              <w:right w:w="108" w:type="dxa"/>
            </w:tcMar>
          </w:tcPr>
          <w:p w14:paraId="7EED4AD3" w14:textId="77777777" w:rsidR="00CC6B7B" w:rsidRPr="005A76C7" w:rsidRDefault="00CC4BC7" w:rsidP="005A76C7">
            <w:pPr>
              <w:spacing w:after="0"/>
            </w:pPr>
            <w:r w:rsidRPr="005A76C7">
              <w:rPr>
                <w:rFonts w:ascii="Times New Roman" w:eastAsia="Times New Roman" w:hAnsi="Times New Roman" w:cs="Times New Roman"/>
              </w:rPr>
              <w:t>0.05 (0.18)</w:t>
            </w:r>
          </w:p>
        </w:tc>
        <w:tc>
          <w:tcPr>
            <w:tcW w:w="1418" w:type="dxa"/>
            <w:tcBorders>
              <w:left w:val="single" w:sz="4" w:space="0" w:color="000000"/>
              <w:right w:val="single" w:sz="4" w:space="0" w:color="000000"/>
            </w:tcBorders>
            <w:shd w:val="clear" w:color="000000" w:fill="FFFFFF"/>
            <w:tcMar>
              <w:left w:w="108" w:type="dxa"/>
              <w:right w:w="108" w:type="dxa"/>
            </w:tcMar>
          </w:tcPr>
          <w:p w14:paraId="705C7F34" w14:textId="77777777" w:rsidR="00CC6B7B" w:rsidRPr="005A76C7" w:rsidRDefault="00CC4BC7" w:rsidP="005A76C7">
            <w:pPr>
              <w:spacing w:after="0"/>
            </w:pPr>
            <w:r w:rsidRPr="005A76C7">
              <w:rPr>
                <w:rFonts w:ascii="Times New Roman" w:eastAsia="Times New Roman" w:hAnsi="Times New Roman" w:cs="Times New Roman"/>
              </w:rPr>
              <w:t>-0.49 (0.37)</w:t>
            </w:r>
          </w:p>
        </w:tc>
        <w:tc>
          <w:tcPr>
            <w:tcW w:w="1701" w:type="dxa"/>
            <w:tcBorders>
              <w:left w:val="single" w:sz="4" w:space="0" w:color="000000"/>
            </w:tcBorders>
            <w:shd w:val="clear" w:color="000000" w:fill="FFFFFF"/>
            <w:tcMar>
              <w:left w:w="108" w:type="dxa"/>
              <w:right w:w="108" w:type="dxa"/>
            </w:tcMar>
          </w:tcPr>
          <w:p w14:paraId="2788E627" w14:textId="77777777" w:rsidR="00CC6B7B" w:rsidRPr="005A76C7" w:rsidRDefault="00CC4BC7" w:rsidP="005A76C7">
            <w:pPr>
              <w:spacing w:after="0"/>
            </w:pPr>
            <w:r w:rsidRPr="005A76C7">
              <w:rPr>
                <w:rFonts w:ascii="Times New Roman" w:eastAsia="Times New Roman" w:hAnsi="Times New Roman" w:cs="Times New Roman"/>
              </w:rPr>
              <w:t>-0.01 (0.29)</w:t>
            </w:r>
          </w:p>
        </w:tc>
      </w:tr>
      <w:tr w:rsidR="00CC6B7B" w:rsidRPr="005A76C7" w14:paraId="278893F6" w14:textId="77777777" w:rsidTr="005A76C7">
        <w:trPr>
          <w:trHeight w:val="1"/>
          <w:jc w:val="center"/>
        </w:trPr>
        <w:tc>
          <w:tcPr>
            <w:tcW w:w="2518" w:type="dxa"/>
            <w:tcBorders>
              <w:right w:val="single" w:sz="4" w:space="0" w:color="000000"/>
            </w:tcBorders>
            <w:shd w:val="clear" w:color="000000" w:fill="FFFFFF"/>
            <w:tcMar>
              <w:left w:w="108" w:type="dxa"/>
              <w:right w:w="108" w:type="dxa"/>
            </w:tcMar>
          </w:tcPr>
          <w:p w14:paraId="6AE23D2D" w14:textId="77777777" w:rsidR="00CC6B7B" w:rsidRPr="005A76C7" w:rsidRDefault="00CC4BC7" w:rsidP="005A76C7">
            <w:pPr>
              <w:spacing w:after="0"/>
            </w:pPr>
            <w:r w:rsidRPr="005A76C7">
              <w:rPr>
                <w:rFonts w:ascii="Times New Roman" w:eastAsia="Times New Roman" w:hAnsi="Times New Roman" w:cs="Times New Roman"/>
                <w:i/>
              </w:rPr>
              <w:t xml:space="preserve">P. </w:t>
            </w:r>
            <w:proofErr w:type="spellStart"/>
            <w:r w:rsidRPr="005A76C7">
              <w:rPr>
                <w:rFonts w:ascii="Times New Roman" w:eastAsia="Times New Roman" w:hAnsi="Times New Roman" w:cs="Times New Roman"/>
                <w:i/>
              </w:rPr>
              <w:t>airoides</w:t>
            </w:r>
            <w:proofErr w:type="spellEnd"/>
            <w:r w:rsidRPr="005A76C7">
              <w:rPr>
                <w:rFonts w:ascii="Times New Roman" w:eastAsia="Times New Roman" w:hAnsi="Times New Roman" w:cs="Times New Roman"/>
              </w:rPr>
              <w:t xml:space="preserve"> present</w:t>
            </w:r>
          </w:p>
        </w:tc>
        <w:tc>
          <w:tcPr>
            <w:tcW w:w="1559" w:type="dxa"/>
            <w:tcBorders>
              <w:left w:val="single" w:sz="4" w:space="0" w:color="000000"/>
              <w:right w:val="single" w:sz="4" w:space="0" w:color="000000"/>
            </w:tcBorders>
            <w:shd w:val="clear" w:color="000000" w:fill="FFFFFF"/>
            <w:tcMar>
              <w:left w:w="108" w:type="dxa"/>
              <w:right w:w="108" w:type="dxa"/>
            </w:tcMar>
          </w:tcPr>
          <w:p w14:paraId="0451D678" w14:textId="77777777" w:rsidR="00CC6B7B" w:rsidRPr="005A76C7" w:rsidRDefault="00CC4BC7" w:rsidP="005A76C7">
            <w:pPr>
              <w:spacing w:after="0"/>
            </w:pPr>
            <w:r w:rsidRPr="005A76C7">
              <w:rPr>
                <w:rFonts w:ascii="Times New Roman" w:eastAsia="Times New Roman" w:hAnsi="Times New Roman" w:cs="Times New Roman"/>
              </w:rPr>
              <w:t>-0.69 (0.43)</w:t>
            </w:r>
          </w:p>
        </w:tc>
        <w:tc>
          <w:tcPr>
            <w:tcW w:w="1843" w:type="dxa"/>
            <w:tcBorders>
              <w:left w:val="single" w:sz="4" w:space="0" w:color="000000"/>
              <w:right w:val="single" w:sz="4" w:space="0" w:color="000000"/>
            </w:tcBorders>
            <w:shd w:val="clear" w:color="000000" w:fill="FFFFFF"/>
            <w:tcMar>
              <w:left w:w="108" w:type="dxa"/>
              <w:right w:w="108" w:type="dxa"/>
            </w:tcMar>
          </w:tcPr>
          <w:p w14:paraId="529D7B74" w14:textId="77777777" w:rsidR="00CC6B7B" w:rsidRPr="005A76C7" w:rsidRDefault="00CC4BC7" w:rsidP="005A76C7">
            <w:pPr>
              <w:spacing w:after="0"/>
            </w:pPr>
            <w:r w:rsidRPr="005A76C7">
              <w:rPr>
                <w:rFonts w:ascii="Times New Roman" w:eastAsia="Times New Roman" w:hAnsi="Times New Roman" w:cs="Times New Roman"/>
              </w:rPr>
              <w:t xml:space="preserve">-0.04 (0.22) </w:t>
            </w:r>
          </w:p>
        </w:tc>
        <w:tc>
          <w:tcPr>
            <w:tcW w:w="1418" w:type="dxa"/>
            <w:tcBorders>
              <w:left w:val="single" w:sz="4" w:space="0" w:color="000000"/>
              <w:right w:val="single" w:sz="4" w:space="0" w:color="000000"/>
            </w:tcBorders>
            <w:shd w:val="clear" w:color="000000" w:fill="FFFFFF"/>
            <w:tcMar>
              <w:left w:w="108" w:type="dxa"/>
              <w:right w:w="108" w:type="dxa"/>
            </w:tcMar>
          </w:tcPr>
          <w:p w14:paraId="7E960460" w14:textId="77777777" w:rsidR="00CC6B7B" w:rsidRPr="005A76C7" w:rsidRDefault="00CC4BC7" w:rsidP="005A76C7">
            <w:pPr>
              <w:spacing w:after="0"/>
            </w:pPr>
            <w:r w:rsidRPr="005A76C7">
              <w:rPr>
                <w:rFonts w:ascii="Times New Roman" w:eastAsia="Times New Roman" w:hAnsi="Times New Roman" w:cs="Times New Roman"/>
              </w:rPr>
              <w:t>-0.65 (0.46)</w:t>
            </w:r>
          </w:p>
        </w:tc>
        <w:tc>
          <w:tcPr>
            <w:tcW w:w="1701" w:type="dxa"/>
            <w:tcBorders>
              <w:left w:val="single" w:sz="4" w:space="0" w:color="000000"/>
            </w:tcBorders>
            <w:shd w:val="clear" w:color="000000" w:fill="FFFFFF"/>
            <w:tcMar>
              <w:left w:w="108" w:type="dxa"/>
              <w:right w:w="108" w:type="dxa"/>
            </w:tcMar>
          </w:tcPr>
          <w:p w14:paraId="5C32E503" w14:textId="77777777" w:rsidR="00CC6B7B" w:rsidRPr="005A76C7" w:rsidRDefault="00CC4BC7" w:rsidP="005A76C7">
            <w:pPr>
              <w:spacing w:after="0"/>
            </w:pPr>
            <w:r w:rsidRPr="005A76C7">
              <w:rPr>
                <w:rFonts w:ascii="Times New Roman" w:eastAsia="Times New Roman" w:hAnsi="Times New Roman" w:cs="Times New Roman"/>
              </w:rPr>
              <w:t>-0.16 (0.38)</w:t>
            </w:r>
          </w:p>
        </w:tc>
      </w:tr>
      <w:tr w:rsidR="00CC6B7B" w:rsidRPr="005A76C7" w14:paraId="5CF641D8" w14:textId="77777777" w:rsidTr="005A76C7">
        <w:trPr>
          <w:jc w:val="center"/>
        </w:trPr>
        <w:tc>
          <w:tcPr>
            <w:tcW w:w="2518" w:type="dxa"/>
            <w:tcBorders>
              <w:right w:val="single" w:sz="4" w:space="0" w:color="000000"/>
            </w:tcBorders>
            <w:shd w:val="clear" w:color="000000" w:fill="FFFFFF"/>
            <w:tcMar>
              <w:left w:w="108" w:type="dxa"/>
              <w:right w:w="108" w:type="dxa"/>
            </w:tcMar>
          </w:tcPr>
          <w:p w14:paraId="3DA0FF1D" w14:textId="77777777" w:rsidR="00CC6B7B" w:rsidRPr="005A76C7" w:rsidRDefault="00CC4BC7" w:rsidP="005A76C7">
            <w:pPr>
              <w:spacing w:after="0"/>
            </w:pPr>
            <w:r w:rsidRPr="005A76C7">
              <w:rPr>
                <w:rFonts w:ascii="Times New Roman" w:eastAsia="Times New Roman" w:hAnsi="Times New Roman" w:cs="Times New Roman"/>
              </w:rPr>
              <w:t>Random effects (variances estimates):</w:t>
            </w:r>
          </w:p>
        </w:tc>
        <w:tc>
          <w:tcPr>
            <w:tcW w:w="1559" w:type="dxa"/>
            <w:tcBorders>
              <w:left w:val="single" w:sz="4" w:space="0" w:color="000000"/>
              <w:right w:val="single" w:sz="4" w:space="0" w:color="000000"/>
            </w:tcBorders>
            <w:shd w:val="clear" w:color="000000" w:fill="FFFFFF"/>
            <w:tcMar>
              <w:left w:w="108" w:type="dxa"/>
              <w:right w:w="108" w:type="dxa"/>
            </w:tcMar>
          </w:tcPr>
          <w:p w14:paraId="6467BE98" w14:textId="77777777" w:rsidR="00CC6B7B" w:rsidRPr="005A76C7" w:rsidRDefault="00CC6B7B" w:rsidP="005A76C7">
            <w:pPr>
              <w:spacing w:after="0"/>
              <w:rPr>
                <w:rFonts w:ascii="Calibri" w:eastAsia="Calibri" w:hAnsi="Calibri" w:cs="Calibri"/>
              </w:rPr>
            </w:pPr>
          </w:p>
        </w:tc>
        <w:tc>
          <w:tcPr>
            <w:tcW w:w="1843" w:type="dxa"/>
            <w:tcBorders>
              <w:left w:val="single" w:sz="4" w:space="0" w:color="000000"/>
              <w:right w:val="single" w:sz="4" w:space="0" w:color="000000"/>
            </w:tcBorders>
            <w:shd w:val="clear" w:color="000000" w:fill="FFFFFF"/>
            <w:tcMar>
              <w:left w:w="108" w:type="dxa"/>
              <w:right w:w="108" w:type="dxa"/>
            </w:tcMar>
          </w:tcPr>
          <w:p w14:paraId="7B07BCDC" w14:textId="77777777" w:rsidR="00CC6B7B" w:rsidRPr="005A76C7" w:rsidRDefault="00CC6B7B" w:rsidP="005A76C7">
            <w:pPr>
              <w:spacing w:after="0"/>
              <w:rPr>
                <w:rFonts w:ascii="Calibri" w:eastAsia="Calibri" w:hAnsi="Calibri" w:cs="Calibri"/>
              </w:rPr>
            </w:pPr>
          </w:p>
        </w:tc>
        <w:tc>
          <w:tcPr>
            <w:tcW w:w="1418" w:type="dxa"/>
            <w:tcBorders>
              <w:left w:val="single" w:sz="4" w:space="0" w:color="000000"/>
              <w:right w:val="single" w:sz="4" w:space="0" w:color="000000"/>
            </w:tcBorders>
            <w:shd w:val="clear" w:color="000000" w:fill="FFFFFF"/>
            <w:tcMar>
              <w:left w:w="108" w:type="dxa"/>
              <w:right w:w="108" w:type="dxa"/>
            </w:tcMar>
          </w:tcPr>
          <w:p w14:paraId="72E5367C" w14:textId="77777777" w:rsidR="00CC6B7B" w:rsidRPr="005A76C7" w:rsidRDefault="00CC6B7B" w:rsidP="005A76C7">
            <w:pPr>
              <w:spacing w:after="0"/>
              <w:rPr>
                <w:rFonts w:ascii="Calibri" w:eastAsia="Calibri" w:hAnsi="Calibri" w:cs="Calibri"/>
              </w:rPr>
            </w:pPr>
          </w:p>
        </w:tc>
        <w:tc>
          <w:tcPr>
            <w:tcW w:w="1701" w:type="dxa"/>
            <w:tcBorders>
              <w:left w:val="single" w:sz="4" w:space="0" w:color="000000"/>
            </w:tcBorders>
            <w:shd w:val="clear" w:color="000000" w:fill="FFFFFF"/>
            <w:tcMar>
              <w:left w:w="108" w:type="dxa"/>
              <w:right w:w="108" w:type="dxa"/>
            </w:tcMar>
          </w:tcPr>
          <w:p w14:paraId="5E6828E8" w14:textId="77777777" w:rsidR="00CC6B7B" w:rsidRPr="005A76C7" w:rsidRDefault="00CC6B7B" w:rsidP="005A76C7">
            <w:pPr>
              <w:spacing w:after="0"/>
              <w:rPr>
                <w:rFonts w:ascii="Calibri" w:eastAsia="Calibri" w:hAnsi="Calibri" w:cs="Calibri"/>
              </w:rPr>
            </w:pPr>
          </w:p>
        </w:tc>
      </w:tr>
      <w:tr w:rsidR="00CC6B7B" w:rsidRPr="005A76C7" w14:paraId="16816485" w14:textId="77777777" w:rsidTr="005A76C7">
        <w:trPr>
          <w:jc w:val="center"/>
        </w:trPr>
        <w:tc>
          <w:tcPr>
            <w:tcW w:w="2518" w:type="dxa"/>
            <w:tcBorders>
              <w:right w:val="single" w:sz="4" w:space="0" w:color="000000"/>
            </w:tcBorders>
            <w:shd w:val="clear" w:color="000000" w:fill="FFFFFF"/>
            <w:tcMar>
              <w:left w:w="108" w:type="dxa"/>
              <w:right w:w="108" w:type="dxa"/>
            </w:tcMar>
          </w:tcPr>
          <w:p w14:paraId="6E48D515" w14:textId="77777777" w:rsidR="00CC6B7B" w:rsidRPr="005A76C7" w:rsidRDefault="00CC4BC7" w:rsidP="005A76C7">
            <w:pPr>
              <w:spacing w:after="0"/>
            </w:pPr>
            <w:r w:rsidRPr="005A76C7">
              <w:rPr>
                <w:rFonts w:ascii="Times New Roman" w:eastAsia="Times New Roman" w:hAnsi="Times New Roman" w:cs="Times New Roman"/>
              </w:rPr>
              <w:t>Among pot</w:t>
            </w:r>
          </w:p>
        </w:tc>
        <w:tc>
          <w:tcPr>
            <w:tcW w:w="1559" w:type="dxa"/>
            <w:tcBorders>
              <w:left w:val="single" w:sz="4" w:space="0" w:color="000000"/>
              <w:right w:val="single" w:sz="4" w:space="0" w:color="000000"/>
            </w:tcBorders>
            <w:shd w:val="clear" w:color="000000" w:fill="FFFFFF"/>
            <w:tcMar>
              <w:left w:w="108" w:type="dxa"/>
              <w:right w:w="108" w:type="dxa"/>
            </w:tcMar>
          </w:tcPr>
          <w:p w14:paraId="7B2369C1" w14:textId="77777777" w:rsidR="00CC6B7B" w:rsidRPr="005A76C7" w:rsidRDefault="00CC4BC7" w:rsidP="005A76C7">
            <w:pPr>
              <w:spacing w:after="0"/>
            </w:pPr>
            <w:r w:rsidRPr="005A76C7">
              <w:rPr>
                <w:rFonts w:ascii="Times New Roman" w:eastAsia="Times New Roman" w:hAnsi="Times New Roman" w:cs="Times New Roman"/>
              </w:rPr>
              <w:t>0.19</w:t>
            </w:r>
          </w:p>
        </w:tc>
        <w:tc>
          <w:tcPr>
            <w:tcW w:w="1843" w:type="dxa"/>
            <w:tcBorders>
              <w:left w:val="single" w:sz="4" w:space="0" w:color="000000"/>
              <w:right w:val="single" w:sz="4" w:space="0" w:color="000000"/>
            </w:tcBorders>
            <w:shd w:val="clear" w:color="000000" w:fill="FFFFFF"/>
            <w:tcMar>
              <w:left w:w="108" w:type="dxa"/>
              <w:right w:w="108" w:type="dxa"/>
            </w:tcMar>
          </w:tcPr>
          <w:p w14:paraId="189D1D4F" w14:textId="77777777" w:rsidR="00CC6B7B" w:rsidRPr="005A76C7" w:rsidRDefault="00CC4BC7" w:rsidP="005A76C7">
            <w:pPr>
              <w:spacing w:after="0"/>
            </w:pPr>
            <w:r w:rsidRPr="005A76C7">
              <w:rPr>
                <w:rFonts w:ascii="Times New Roman" w:eastAsia="Times New Roman" w:hAnsi="Times New Roman" w:cs="Times New Roman"/>
              </w:rPr>
              <w:t>&lt;0.0001</w:t>
            </w:r>
          </w:p>
        </w:tc>
        <w:tc>
          <w:tcPr>
            <w:tcW w:w="1418" w:type="dxa"/>
            <w:tcBorders>
              <w:left w:val="single" w:sz="4" w:space="0" w:color="000000"/>
              <w:right w:val="single" w:sz="4" w:space="0" w:color="000000"/>
            </w:tcBorders>
            <w:shd w:val="clear" w:color="000000" w:fill="FFFFFF"/>
            <w:tcMar>
              <w:left w:w="108" w:type="dxa"/>
              <w:right w:w="108" w:type="dxa"/>
            </w:tcMar>
          </w:tcPr>
          <w:p w14:paraId="5E7A0D7B" w14:textId="77777777" w:rsidR="00CC6B7B" w:rsidRPr="005A76C7" w:rsidRDefault="00CC4BC7" w:rsidP="005A76C7">
            <w:pPr>
              <w:spacing w:after="0"/>
            </w:pPr>
            <w:r w:rsidRPr="005A76C7">
              <w:rPr>
                <w:rFonts w:ascii="Times New Roman" w:eastAsia="Times New Roman" w:hAnsi="Times New Roman" w:cs="Times New Roman"/>
              </w:rPr>
              <w:t>0.12</w:t>
            </w:r>
          </w:p>
        </w:tc>
        <w:tc>
          <w:tcPr>
            <w:tcW w:w="1701" w:type="dxa"/>
            <w:tcBorders>
              <w:left w:val="single" w:sz="4" w:space="0" w:color="000000"/>
            </w:tcBorders>
            <w:shd w:val="clear" w:color="000000" w:fill="FFFFFF"/>
            <w:tcMar>
              <w:left w:w="108" w:type="dxa"/>
              <w:right w:w="108" w:type="dxa"/>
            </w:tcMar>
          </w:tcPr>
          <w:p w14:paraId="0B6400DA" w14:textId="77777777" w:rsidR="00CC6B7B" w:rsidRPr="005A76C7" w:rsidRDefault="00CC4BC7" w:rsidP="005A76C7">
            <w:pPr>
              <w:spacing w:after="0"/>
            </w:pPr>
            <w:r w:rsidRPr="005A76C7">
              <w:rPr>
                <w:rFonts w:ascii="Times New Roman" w:eastAsia="Times New Roman" w:hAnsi="Times New Roman" w:cs="Times New Roman"/>
              </w:rPr>
              <w:t>0.12</w:t>
            </w:r>
          </w:p>
        </w:tc>
      </w:tr>
      <w:tr w:rsidR="00CC6B7B" w:rsidRPr="005A76C7" w14:paraId="3E61A309" w14:textId="77777777" w:rsidTr="005A76C7">
        <w:trPr>
          <w:trHeight w:val="1"/>
          <w:jc w:val="center"/>
        </w:trPr>
        <w:tc>
          <w:tcPr>
            <w:tcW w:w="2518" w:type="dxa"/>
            <w:tcBorders>
              <w:bottom w:val="single" w:sz="4" w:space="0" w:color="000000"/>
              <w:right w:val="single" w:sz="4" w:space="0" w:color="000000"/>
            </w:tcBorders>
            <w:shd w:val="clear" w:color="000000" w:fill="FFFFFF"/>
            <w:tcMar>
              <w:left w:w="108" w:type="dxa"/>
              <w:right w:w="108" w:type="dxa"/>
            </w:tcMar>
          </w:tcPr>
          <w:p w14:paraId="7CF9F411" w14:textId="77777777" w:rsidR="00CC6B7B" w:rsidRPr="005A76C7" w:rsidRDefault="00CC4BC7" w:rsidP="005A76C7">
            <w:pPr>
              <w:spacing w:after="0"/>
            </w:pPr>
            <w:r w:rsidRPr="005A76C7">
              <w:rPr>
                <w:rFonts w:ascii="Times New Roman" w:eastAsia="Times New Roman" w:hAnsi="Times New Roman" w:cs="Times New Roman"/>
              </w:rPr>
              <w:t>Within pot</w:t>
            </w:r>
          </w:p>
        </w:tc>
        <w:tc>
          <w:tcPr>
            <w:tcW w:w="1559" w:type="dxa"/>
            <w:tcBorders>
              <w:left w:val="single" w:sz="4" w:space="0" w:color="000000"/>
              <w:bottom w:val="single" w:sz="4" w:space="0" w:color="000000"/>
              <w:right w:val="single" w:sz="4" w:space="0" w:color="000000"/>
            </w:tcBorders>
            <w:shd w:val="clear" w:color="000000" w:fill="FFFFFF"/>
            <w:tcMar>
              <w:left w:w="108" w:type="dxa"/>
              <w:right w:w="108" w:type="dxa"/>
            </w:tcMar>
          </w:tcPr>
          <w:p w14:paraId="1C152165" w14:textId="77777777" w:rsidR="00CC6B7B" w:rsidRPr="005A76C7" w:rsidRDefault="00CC4BC7" w:rsidP="005A76C7">
            <w:pPr>
              <w:spacing w:after="0"/>
            </w:pPr>
            <w:r w:rsidRPr="005A76C7">
              <w:rPr>
                <w:rFonts w:ascii="Times New Roman" w:eastAsia="Times New Roman" w:hAnsi="Times New Roman" w:cs="Times New Roman"/>
              </w:rPr>
              <w:t>NA</w:t>
            </w:r>
          </w:p>
        </w:tc>
        <w:tc>
          <w:tcPr>
            <w:tcW w:w="1843" w:type="dxa"/>
            <w:tcBorders>
              <w:left w:val="single" w:sz="4" w:space="0" w:color="000000"/>
              <w:bottom w:val="single" w:sz="4" w:space="0" w:color="000000"/>
              <w:right w:val="single" w:sz="4" w:space="0" w:color="000000"/>
            </w:tcBorders>
            <w:shd w:val="clear" w:color="000000" w:fill="FFFFFF"/>
            <w:tcMar>
              <w:left w:w="108" w:type="dxa"/>
              <w:right w:w="108" w:type="dxa"/>
            </w:tcMar>
          </w:tcPr>
          <w:p w14:paraId="71AEE4D9" w14:textId="77777777" w:rsidR="00CC6B7B" w:rsidRPr="005A76C7" w:rsidRDefault="00CC4BC7" w:rsidP="005A76C7">
            <w:pPr>
              <w:spacing w:after="0"/>
            </w:pPr>
            <w:r w:rsidRPr="005A76C7">
              <w:rPr>
                <w:rFonts w:ascii="Times New Roman" w:eastAsia="Times New Roman" w:hAnsi="Times New Roman" w:cs="Times New Roman"/>
              </w:rPr>
              <w:t>1.42</w:t>
            </w:r>
          </w:p>
        </w:tc>
        <w:tc>
          <w:tcPr>
            <w:tcW w:w="1418" w:type="dxa"/>
            <w:tcBorders>
              <w:left w:val="single" w:sz="4" w:space="0" w:color="000000"/>
              <w:bottom w:val="single" w:sz="4" w:space="0" w:color="000000"/>
              <w:right w:val="single" w:sz="4" w:space="0" w:color="000000"/>
            </w:tcBorders>
            <w:shd w:val="clear" w:color="000000" w:fill="FFFFFF"/>
            <w:tcMar>
              <w:left w:w="108" w:type="dxa"/>
              <w:right w:w="108" w:type="dxa"/>
            </w:tcMar>
          </w:tcPr>
          <w:p w14:paraId="5D8E4BC5" w14:textId="77777777" w:rsidR="00CC6B7B" w:rsidRPr="005A76C7" w:rsidRDefault="00CC4BC7" w:rsidP="005A76C7">
            <w:pPr>
              <w:spacing w:after="0"/>
            </w:pPr>
            <w:r w:rsidRPr="005A76C7">
              <w:rPr>
                <w:rFonts w:ascii="Times New Roman" w:eastAsia="Times New Roman" w:hAnsi="Times New Roman" w:cs="Times New Roman"/>
              </w:rPr>
              <w:t>NA</w:t>
            </w:r>
          </w:p>
        </w:tc>
        <w:tc>
          <w:tcPr>
            <w:tcW w:w="1701" w:type="dxa"/>
            <w:tcBorders>
              <w:left w:val="single" w:sz="4" w:space="0" w:color="000000"/>
              <w:bottom w:val="single" w:sz="4" w:space="0" w:color="000000"/>
            </w:tcBorders>
            <w:shd w:val="clear" w:color="000000" w:fill="FFFFFF"/>
            <w:tcMar>
              <w:left w:w="108" w:type="dxa"/>
              <w:right w:w="108" w:type="dxa"/>
            </w:tcMar>
          </w:tcPr>
          <w:p w14:paraId="36FDB6FC" w14:textId="77777777" w:rsidR="00CC6B7B" w:rsidRPr="005A76C7" w:rsidRDefault="00CC4BC7" w:rsidP="005A76C7">
            <w:pPr>
              <w:spacing w:after="0"/>
            </w:pPr>
            <w:r w:rsidRPr="005A76C7">
              <w:rPr>
                <w:rFonts w:ascii="Times New Roman" w:eastAsia="Times New Roman" w:hAnsi="Times New Roman" w:cs="Times New Roman"/>
              </w:rPr>
              <w:t>0.61</w:t>
            </w:r>
          </w:p>
        </w:tc>
      </w:tr>
      <w:tr w:rsidR="00CC6B7B" w:rsidRPr="005A76C7" w14:paraId="62619184" w14:textId="77777777" w:rsidTr="005A76C7">
        <w:trPr>
          <w:trHeight w:val="1"/>
          <w:jc w:val="center"/>
        </w:trPr>
        <w:tc>
          <w:tcPr>
            <w:tcW w:w="2518" w:type="dxa"/>
            <w:tcBorders>
              <w:top w:val="single" w:sz="4" w:space="0" w:color="000000"/>
              <w:right w:val="single" w:sz="4" w:space="0" w:color="000000"/>
            </w:tcBorders>
            <w:shd w:val="clear" w:color="000000" w:fill="FFFFFF"/>
            <w:tcMar>
              <w:left w:w="108" w:type="dxa"/>
              <w:right w:w="108" w:type="dxa"/>
            </w:tcMar>
          </w:tcPr>
          <w:p w14:paraId="42B860AB" w14:textId="77777777" w:rsidR="005A76C7" w:rsidRPr="005A76C7" w:rsidRDefault="005A76C7" w:rsidP="005A76C7">
            <w:pPr>
              <w:spacing w:after="0"/>
              <w:rPr>
                <w:rFonts w:ascii="Times New Roman" w:eastAsia="Times New Roman" w:hAnsi="Times New Roman" w:cs="Times New Roman"/>
                <w:b/>
              </w:rPr>
            </w:pPr>
          </w:p>
          <w:p w14:paraId="36615624" w14:textId="77777777" w:rsidR="00CC6B7B" w:rsidRPr="005A76C7" w:rsidRDefault="005A76C7" w:rsidP="005A76C7">
            <w:pPr>
              <w:spacing w:after="0"/>
            </w:pPr>
            <w:r w:rsidRPr="005A76C7">
              <w:rPr>
                <w:rFonts w:ascii="Times New Roman" w:eastAsia="Times New Roman" w:hAnsi="Times New Roman" w:cs="Times New Roman"/>
                <w:b/>
              </w:rPr>
              <w:t xml:space="preserve">Model: </w:t>
            </w:r>
            <w:r w:rsidR="00A71666" w:rsidRPr="005A76C7">
              <w:rPr>
                <w:rFonts w:ascii="Times New Roman" w:eastAsia="Times New Roman" w:hAnsi="Times New Roman" w:cs="Times New Roman"/>
                <w:b/>
              </w:rPr>
              <w:t xml:space="preserve">High </w:t>
            </w:r>
            <w:r w:rsidR="00CC4BC7" w:rsidRPr="005A76C7">
              <w:rPr>
                <w:rFonts w:ascii="Times New Roman" w:eastAsia="Times New Roman" w:hAnsi="Times New Roman" w:cs="Times New Roman"/>
                <w:b/>
                <w:i/>
              </w:rPr>
              <w:t xml:space="preserve">W. </w:t>
            </w:r>
            <w:r w:rsidR="00A71666" w:rsidRPr="005A76C7">
              <w:rPr>
                <w:rFonts w:ascii="Times New Roman" w:eastAsia="Times New Roman" w:hAnsi="Times New Roman" w:cs="Times New Roman"/>
                <w:b/>
                <w:i/>
              </w:rPr>
              <w:t xml:space="preserve">acuminata </w:t>
            </w:r>
            <w:r w:rsidR="00A71666" w:rsidRPr="005A76C7">
              <w:rPr>
                <w:rFonts w:ascii="Times New Roman" w:eastAsia="Times New Roman" w:hAnsi="Times New Roman" w:cs="Times New Roman"/>
                <w:b/>
              </w:rPr>
              <w:t>abundance</w:t>
            </w:r>
          </w:p>
        </w:tc>
        <w:tc>
          <w:tcPr>
            <w:tcW w:w="1559" w:type="dxa"/>
            <w:tcBorders>
              <w:top w:val="single" w:sz="4" w:space="0" w:color="000000"/>
              <w:left w:val="single" w:sz="4" w:space="0" w:color="000000"/>
              <w:right w:val="single" w:sz="4" w:space="0" w:color="000000"/>
            </w:tcBorders>
            <w:shd w:val="clear" w:color="000000" w:fill="FFFFFF"/>
            <w:tcMar>
              <w:left w:w="108" w:type="dxa"/>
              <w:right w:w="108" w:type="dxa"/>
            </w:tcMar>
          </w:tcPr>
          <w:p w14:paraId="4F326AA2" w14:textId="77777777" w:rsidR="00CC6B7B" w:rsidRPr="005A76C7" w:rsidRDefault="00CC6B7B" w:rsidP="005A76C7">
            <w:pPr>
              <w:spacing w:after="0"/>
              <w:rPr>
                <w:rFonts w:ascii="Calibri" w:eastAsia="Calibri" w:hAnsi="Calibri" w:cs="Calibri"/>
              </w:rPr>
            </w:pPr>
          </w:p>
        </w:tc>
        <w:tc>
          <w:tcPr>
            <w:tcW w:w="1843" w:type="dxa"/>
            <w:tcBorders>
              <w:top w:val="single" w:sz="4" w:space="0" w:color="000000"/>
              <w:left w:val="single" w:sz="4" w:space="0" w:color="000000"/>
              <w:right w:val="single" w:sz="4" w:space="0" w:color="000000"/>
            </w:tcBorders>
            <w:shd w:val="clear" w:color="000000" w:fill="FFFFFF"/>
            <w:tcMar>
              <w:left w:w="108" w:type="dxa"/>
              <w:right w:w="108" w:type="dxa"/>
            </w:tcMar>
          </w:tcPr>
          <w:p w14:paraId="5C31B499" w14:textId="77777777" w:rsidR="00CC6B7B" w:rsidRPr="005A76C7" w:rsidRDefault="00CC6B7B" w:rsidP="005A76C7">
            <w:pPr>
              <w:spacing w:after="0"/>
              <w:rPr>
                <w:rFonts w:ascii="Calibri" w:eastAsia="Calibri" w:hAnsi="Calibri" w:cs="Calibri"/>
              </w:rPr>
            </w:pPr>
          </w:p>
        </w:tc>
        <w:tc>
          <w:tcPr>
            <w:tcW w:w="1418" w:type="dxa"/>
            <w:tcBorders>
              <w:top w:val="single" w:sz="4" w:space="0" w:color="000000"/>
              <w:left w:val="single" w:sz="4" w:space="0" w:color="000000"/>
              <w:right w:val="single" w:sz="4" w:space="0" w:color="000000"/>
            </w:tcBorders>
            <w:shd w:val="clear" w:color="000000" w:fill="FFFFFF"/>
            <w:tcMar>
              <w:left w:w="108" w:type="dxa"/>
              <w:right w:w="108" w:type="dxa"/>
            </w:tcMar>
          </w:tcPr>
          <w:p w14:paraId="79EA330F" w14:textId="77777777" w:rsidR="00CC6B7B" w:rsidRPr="005A76C7" w:rsidRDefault="00CC6B7B" w:rsidP="005A76C7">
            <w:pPr>
              <w:spacing w:after="0"/>
              <w:rPr>
                <w:rFonts w:ascii="Calibri" w:eastAsia="Calibri" w:hAnsi="Calibri" w:cs="Calibri"/>
              </w:rPr>
            </w:pPr>
          </w:p>
        </w:tc>
        <w:tc>
          <w:tcPr>
            <w:tcW w:w="1701" w:type="dxa"/>
            <w:tcBorders>
              <w:top w:val="single" w:sz="4" w:space="0" w:color="000000"/>
              <w:left w:val="single" w:sz="4" w:space="0" w:color="000000"/>
            </w:tcBorders>
            <w:shd w:val="clear" w:color="000000" w:fill="FFFFFF"/>
            <w:tcMar>
              <w:left w:w="108" w:type="dxa"/>
              <w:right w:w="108" w:type="dxa"/>
            </w:tcMar>
          </w:tcPr>
          <w:p w14:paraId="28B5D2B7" w14:textId="77777777" w:rsidR="00CC6B7B" w:rsidRPr="005A76C7" w:rsidRDefault="00CC6B7B" w:rsidP="005A76C7">
            <w:pPr>
              <w:spacing w:after="0"/>
              <w:rPr>
                <w:rFonts w:ascii="Calibri" w:eastAsia="Calibri" w:hAnsi="Calibri" w:cs="Calibri"/>
              </w:rPr>
            </w:pPr>
          </w:p>
        </w:tc>
      </w:tr>
      <w:tr w:rsidR="00A71666" w:rsidRPr="005A76C7" w14:paraId="1085A29A" w14:textId="77777777" w:rsidTr="005A76C7">
        <w:trPr>
          <w:trHeight w:val="1"/>
          <w:jc w:val="center"/>
        </w:trPr>
        <w:tc>
          <w:tcPr>
            <w:tcW w:w="2518" w:type="dxa"/>
            <w:tcBorders>
              <w:right w:val="single" w:sz="4" w:space="0" w:color="000000"/>
            </w:tcBorders>
            <w:shd w:val="clear" w:color="000000" w:fill="FFFFFF"/>
            <w:tcMar>
              <w:left w:w="108" w:type="dxa"/>
              <w:right w:w="108" w:type="dxa"/>
            </w:tcMar>
          </w:tcPr>
          <w:p w14:paraId="54186964" w14:textId="77777777" w:rsidR="00A71666" w:rsidRPr="005A76C7" w:rsidRDefault="00A71666" w:rsidP="005A76C7">
            <w:pPr>
              <w:spacing w:after="0"/>
              <w:rPr>
                <w:rFonts w:ascii="Times New Roman" w:eastAsia="Times New Roman" w:hAnsi="Times New Roman" w:cs="Times New Roman"/>
              </w:rPr>
            </w:pPr>
            <w:r w:rsidRPr="005A76C7">
              <w:rPr>
                <w:rFonts w:ascii="Times New Roman" w:eastAsia="Times New Roman" w:hAnsi="Times New Roman" w:cs="Times New Roman"/>
              </w:rPr>
              <w:t>Fixed effects</w:t>
            </w:r>
            <w:r w:rsidR="005A76C7" w:rsidRPr="005A76C7">
              <w:rPr>
                <w:rFonts w:ascii="Times New Roman" w:eastAsia="Times New Roman" w:hAnsi="Times New Roman" w:cs="Times New Roman"/>
              </w:rPr>
              <w:t>:</w:t>
            </w:r>
          </w:p>
        </w:tc>
        <w:tc>
          <w:tcPr>
            <w:tcW w:w="1559" w:type="dxa"/>
            <w:tcBorders>
              <w:left w:val="single" w:sz="4" w:space="0" w:color="000000"/>
              <w:right w:val="single" w:sz="4" w:space="0" w:color="000000"/>
            </w:tcBorders>
            <w:shd w:val="clear" w:color="000000" w:fill="FFFFFF"/>
            <w:tcMar>
              <w:left w:w="108" w:type="dxa"/>
              <w:right w:w="108" w:type="dxa"/>
            </w:tcMar>
          </w:tcPr>
          <w:p w14:paraId="47900582" w14:textId="77777777" w:rsidR="00A71666" w:rsidRPr="005A76C7" w:rsidRDefault="00A71666" w:rsidP="005A76C7">
            <w:pPr>
              <w:spacing w:after="0"/>
              <w:rPr>
                <w:rFonts w:ascii="Calibri" w:eastAsia="Calibri" w:hAnsi="Calibri" w:cs="Calibri"/>
              </w:rPr>
            </w:pPr>
          </w:p>
        </w:tc>
        <w:tc>
          <w:tcPr>
            <w:tcW w:w="1843" w:type="dxa"/>
            <w:tcBorders>
              <w:left w:val="single" w:sz="4" w:space="0" w:color="000000"/>
              <w:right w:val="single" w:sz="4" w:space="0" w:color="000000"/>
            </w:tcBorders>
            <w:shd w:val="clear" w:color="000000" w:fill="FFFFFF"/>
            <w:tcMar>
              <w:left w:w="108" w:type="dxa"/>
              <w:right w:w="108" w:type="dxa"/>
            </w:tcMar>
          </w:tcPr>
          <w:p w14:paraId="7B302071" w14:textId="77777777" w:rsidR="00A71666" w:rsidRPr="005A76C7" w:rsidRDefault="00A71666" w:rsidP="005A76C7">
            <w:pPr>
              <w:spacing w:after="0"/>
              <w:rPr>
                <w:rFonts w:ascii="Calibri" w:eastAsia="Calibri" w:hAnsi="Calibri" w:cs="Calibri"/>
              </w:rPr>
            </w:pPr>
          </w:p>
        </w:tc>
        <w:tc>
          <w:tcPr>
            <w:tcW w:w="1418" w:type="dxa"/>
            <w:tcBorders>
              <w:left w:val="single" w:sz="4" w:space="0" w:color="000000"/>
              <w:right w:val="single" w:sz="4" w:space="0" w:color="000000"/>
            </w:tcBorders>
            <w:shd w:val="clear" w:color="000000" w:fill="FFFFFF"/>
            <w:tcMar>
              <w:left w:w="108" w:type="dxa"/>
              <w:right w:w="108" w:type="dxa"/>
            </w:tcMar>
          </w:tcPr>
          <w:p w14:paraId="0059958D" w14:textId="77777777" w:rsidR="00A71666" w:rsidRPr="005A76C7" w:rsidRDefault="00A71666" w:rsidP="005A76C7">
            <w:pPr>
              <w:spacing w:after="0"/>
              <w:rPr>
                <w:rFonts w:ascii="Calibri" w:eastAsia="Calibri" w:hAnsi="Calibri" w:cs="Calibri"/>
              </w:rPr>
            </w:pPr>
          </w:p>
        </w:tc>
        <w:tc>
          <w:tcPr>
            <w:tcW w:w="1701" w:type="dxa"/>
            <w:tcBorders>
              <w:left w:val="single" w:sz="4" w:space="0" w:color="000000"/>
            </w:tcBorders>
            <w:shd w:val="clear" w:color="000000" w:fill="FFFFFF"/>
            <w:tcMar>
              <w:left w:w="108" w:type="dxa"/>
              <w:right w:w="108" w:type="dxa"/>
            </w:tcMar>
          </w:tcPr>
          <w:p w14:paraId="07CAF780" w14:textId="77777777" w:rsidR="00A71666" w:rsidRPr="005A76C7" w:rsidRDefault="00A71666" w:rsidP="005A76C7">
            <w:pPr>
              <w:spacing w:after="0"/>
              <w:rPr>
                <w:rFonts w:ascii="Calibri" w:eastAsia="Calibri" w:hAnsi="Calibri" w:cs="Calibri"/>
              </w:rPr>
            </w:pPr>
          </w:p>
        </w:tc>
      </w:tr>
      <w:tr w:rsidR="00CC6B7B" w:rsidRPr="005A76C7" w14:paraId="76CCC124" w14:textId="77777777" w:rsidTr="005A76C7">
        <w:trPr>
          <w:trHeight w:val="1"/>
          <w:jc w:val="center"/>
        </w:trPr>
        <w:tc>
          <w:tcPr>
            <w:tcW w:w="2518" w:type="dxa"/>
            <w:tcBorders>
              <w:right w:val="single" w:sz="4" w:space="0" w:color="000000"/>
            </w:tcBorders>
            <w:shd w:val="clear" w:color="000000" w:fill="FFFFFF"/>
            <w:tcMar>
              <w:left w:w="108" w:type="dxa"/>
              <w:right w:w="108" w:type="dxa"/>
            </w:tcMar>
          </w:tcPr>
          <w:p w14:paraId="71BB992B" w14:textId="77777777" w:rsidR="00CC6B7B" w:rsidRPr="005A76C7" w:rsidRDefault="00CC4BC7" w:rsidP="005A76C7">
            <w:pPr>
              <w:spacing w:after="0"/>
              <w:rPr>
                <w:rFonts w:ascii="Times New Roman" w:eastAsia="Times New Roman" w:hAnsi="Times New Roman" w:cs="Times New Roman"/>
              </w:rPr>
            </w:pPr>
            <w:r w:rsidRPr="005A76C7">
              <w:rPr>
                <w:rFonts w:ascii="Times New Roman" w:eastAsia="Times New Roman" w:hAnsi="Times New Roman" w:cs="Times New Roman"/>
              </w:rPr>
              <w:t>Intercept (monoculture)</w:t>
            </w:r>
          </w:p>
        </w:tc>
        <w:tc>
          <w:tcPr>
            <w:tcW w:w="1559" w:type="dxa"/>
            <w:tcBorders>
              <w:left w:val="single" w:sz="4" w:space="0" w:color="000000"/>
              <w:right w:val="single" w:sz="4" w:space="0" w:color="000000"/>
            </w:tcBorders>
            <w:shd w:val="clear" w:color="000000" w:fill="FFFFFF"/>
            <w:tcMar>
              <w:left w:w="108" w:type="dxa"/>
              <w:right w:w="108" w:type="dxa"/>
            </w:tcMar>
          </w:tcPr>
          <w:p w14:paraId="44EFF028" w14:textId="77777777" w:rsidR="00CC6B7B" w:rsidRPr="005A76C7" w:rsidRDefault="00CC4BC7" w:rsidP="005A76C7">
            <w:pPr>
              <w:spacing w:after="0"/>
            </w:pPr>
            <w:r w:rsidRPr="005A76C7">
              <w:rPr>
                <w:rFonts w:ascii="Times New Roman" w:eastAsia="Times New Roman" w:hAnsi="Times New Roman" w:cs="Times New Roman"/>
              </w:rPr>
              <w:t>0.31 (0.76)</w:t>
            </w:r>
          </w:p>
        </w:tc>
        <w:tc>
          <w:tcPr>
            <w:tcW w:w="1843" w:type="dxa"/>
            <w:tcBorders>
              <w:left w:val="single" w:sz="4" w:space="0" w:color="000000"/>
              <w:right w:val="single" w:sz="4" w:space="0" w:color="000000"/>
            </w:tcBorders>
            <w:shd w:val="clear" w:color="000000" w:fill="FFFFFF"/>
            <w:tcMar>
              <w:left w:w="108" w:type="dxa"/>
              <w:right w:w="108" w:type="dxa"/>
            </w:tcMar>
          </w:tcPr>
          <w:p w14:paraId="43DD158F" w14:textId="77777777" w:rsidR="00CC6B7B" w:rsidRPr="005A76C7" w:rsidRDefault="00CC4BC7" w:rsidP="005A76C7">
            <w:pPr>
              <w:spacing w:after="0"/>
            </w:pPr>
            <w:r w:rsidRPr="005A76C7">
              <w:rPr>
                <w:rFonts w:ascii="Times New Roman" w:eastAsia="Times New Roman" w:hAnsi="Times New Roman" w:cs="Times New Roman"/>
              </w:rPr>
              <w:t>-3.98 (0.20)***</w:t>
            </w:r>
          </w:p>
        </w:tc>
        <w:tc>
          <w:tcPr>
            <w:tcW w:w="1418" w:type="dxa"/>
            <w:tcBorders>
              <w:left w:val="single" w:sz="4" w:space="0" w:color="000000"/>
              <w:right w:val="single" w:sz="4" w:space="0" w:color="000000"/>
            </w:tcBorders>
            <w:shd w:val="clear" w:color="000000" w:fill="FFFFFF"/>
            <w:tcMar>
              <w:left w:w="108" w:type="dxa"/>
              <w:right w:w="108" w:type="dxa"/>
            </w:tcMar>
          </w:tcPr>
          <w:p w14:paraId="1390DF6D" w14:textId="77777777" w:rsidR="00CC6B7B" w:rsidRPr="005A76C7" w:rsidRDefault="00CC4BC7" w:rsidP="005A76C7">
            <w:pPr>
              <w:spacing w:after="0"/>
            </w:pPr>
            <w:r w:rsidRPr="005A76C7">
              <w:rPr>
                <w:rFonts w:ascii="Times New Roman" w:eastAsia="Times New Roman" w:hAnsi="Times New Roman" w:cs="Times New Roman"/>
              </w:rPr>
              <w:t>-0.29 (0.27)</w:t>
            </w:r>
          </w:p>
        </w:tc>
        <w:tc>
          <w:tcPr>
            <w:tcW w:w="1701" w:type="dxa"/>
            <w:tcBorders>
              <w:left w:val="single" w:sz="4" w:space="0" w:color="000000"/>
            </w:tcBorders>
            <w:shd w:val="clear" w:color="000000" w:fill="FFFFFF"/>
            <w:tcMar>
              <w:left w:w="108" w:type="dxa"/>
              <w:right w:w="108" w:type="dxa"/>
            </w:tcMar>
          </w:tcPr>
          <w:p w14:paraId="37D80F39" w14:textId="77777777" w:rsidR="00CC6B7B" w:rsidRPr="005A76C7" w:rsidRDefault="00CC4BC7" w:rsidP="005A76C7">
            <w:pPr>
              <w:spacing w:after="0"/>
            </w:pPr>
            <w:r w:rsidRPr="005A76C7">
              <w:rPr>
                <w:rFonts w:ascii="Times New Roman" w:eastAsia="Times New Roman" w:hAnsi="Times New Roman" w:cs="Times New Roman"/>
              </w:rPr>
              <w:t>0.81 (0.20)***</w:t>
            </w:r>
          </w:p>
        </w:tc>
      </w:tr>
      <w:tr w:rsidR="00CC6B7B" w:rsidRPr="005A76C7" w14:paraId="06163E1C" w14:textId="77777777" w:rsidTr="005A76C7">
        <w:trPr>
          <w:trHeight w:val="1"/>
          <w:jc w:val="center"/>
        </w:trPr>
        <w:tc>
          <w:tcPr>
            <w:tcW w:w="2518" w:type="dxa"/>
            <w:tcBorders>
              <w:right w:val="single" w:sz="4" w:space="0" w:color="000000"/>
            </w:tcBorders>
            <w:shd w:val="clear" w:color="000000" w:fill="FFFFFF"/>
            <w:tcMar>
              <w:left w:w="108" w:type="dxa"/>
              <w:right w:w="108" w:type="dxa"/>
            </w:tcMar>
          </w:tcPr>
          <w:p w14:paraId="281A6E34" w14:textId="77777777" w:rsidR="00CC6B7B" w:rsidRPr="005A76C7" w:rsidRDefault="00CC4BC7" w:rsidP="005A76C7">
            <w:pPr>
              <w:spacing w:after="0"/>
              <w:rPr>
                <w:rFonts w:ascii="Times New Roman" w:eastAsia="Times New Roman" w:hAnsi="Times New Roman" w:cs="Times New Roman"/>
              </w:rPr>
            </w:pPr>
            <w:r w:rsidRPr="005A76C7">
              <w:rPr>
                <w:rFonts w:ascii="Times New Roman" w:eastAsia="Times New Roman" w:hAnsi="Times New Roman" w:cs="Times New Roman"/>
                <w:i/>
              </w:rPr>
              <w:t xml:space="preserve">A. </w:t>
            </w:r>
            <w:proofErr w:type="spellStart"/>
            <w:r w:rsidRPr="005A76C7">
              <w:rPr>
                <w:rFonts w:ascii="Times New Roman" w:eastAsia="Times New Roman" w:hAnsi="Times New Roman" w:cs="Times New Roman"/>
                <w:i/>
              </w:rPr>
              <w:t>cupaniana</w:t>
            </w:r>
            <w:proofErr w:type="spellEnd"/>
            <w:r w:rsidRPr="005A76C7">
              <w:rPr>
                <w:rFonts w:ascii="Times New Roman" w:eastAsia="Times New Roman" w:hAnsi="Times New Roman" w:cs="Times New Roman"/>
              </w:rPr>
              <w:t xml:space="preserve"> present</w:t>
            </w:r>
          </w:p>
        </w:tc>
        <w:tc>
          <w:tcPr>
            <w:tcW w:w="1559" w:type="dxa"/>
            <w:tcBorders>
              <w:left w:val="single" w:sz="4" w:space="0" w:color="000000"/>
              <w:right w:val="single" w:sz="4" w:space="0" w:color="000000"/>
            </w:tcBorders>
            <w:shd w:val="clear" w:color="000000" w:fill="FFFFFF"/>
            <w:tcMar>
              <w:left w:w="108" w:type="dxa"/>
              <w:right w:w="108" w:type="dxa"/>
            </w:tcMar>
          </w:tcPr>
          <w:p w14:paraId="19027891" w14:textId="77777777" w:rsidR="00CC6B7B" w:rsidRPr="005A76C7" w:rsidRDefault="00CC4BC7" w:rsidP="005A76C7">
            <w:pPr>
              <w:spacing w:after="0"/>
            </w:pPr>
            <w:r w:rsidRPr="005A76C7">
              <w:rPr>
                <w:rFonts w:ascii="Times New Roman" w:eastAsia="Times New Roman" w:hAnsi="Times New Roman" w:cs="Times New Roman"/>
              </w:rPr>
              <w:t>0.62 (1.03)</w:t>
            </w:r>
          </w:p>
        </w:tc>
        <w:tc>
          <w:tcPr>
            <w:tcW w:w="1843" w:type="dxa"/>
            <w:tcBorders>
              <w:left w:val="single" w:sz="4" w:space="0" w:color="000000"/>
              <w:right w:val="single" w:sz="4" w:space="0" w:color="000000"/>
            </w:tcBorders>
            <w:shd w:val="clear" w:color="000000" w:fill="FFFFFF"/>
            <w:tcMar>
              <w:left w:w="108" w:type="dxa"/>
              <w:right w:w="108" w:type="dxa"/>
            </w:tcMar>
          </w:tcPr>
          <w:p w14:paraId="0ED80495" w14:textId="77777777" w:rsidR="00CC6B7B" w:rsidRPr="005A76C7" w:rsidRDefault="00CC4BC7" w:rsidP="005A76C7">
            <w:pPr>
              <w:spacing w:after="0"/>
            </w:pPr>
            <w:r w:rsidRPr="005A76C7">
              <w:rPr>
                <w:rFonts w:ascii="Times New Roman" w:eastAsia="Times New Roman" w:hAnsi="Times New Roman" w:cs="Times New Roman"/>
              </w:rPr>
              <w:t>0.65 (0.27)</w:t>
            </w:r>
          </w:p>
        </w:tc>
        <w:tc>
          <w:tcPr>
            <w:tcW w:w="1418" w:type="dxa"/>
            <w:tcBorders>
              <w:left w:val="single" w:sz="4" w:space="0" w:color="000000"/>
              <w:right w:val="single" w:sz="4" w:space="0" w:color="000000"/>
            </w:tcBorders>
            <w:shd w:val="clear" w:color="000000" w:fill="FFFFFF"/>
            <w:tcMar>
              <w:left w:w="108" w:type="dxa"/>
              <w:right w:w="108" w:type="dxa"/>
            </w:tcMar>
          </w:tcPr>
          <w:p w14:paraId="10347A8F" w14:textId="77777777" w:rsidR="00CC6B7B" w:rsidRPr="005A76C7" w:rsidRDefault="00CC4BC7" w:rsidP="005A76C7">
            <w:pPr>
              <w:spacing w:after="0"/>
            </w:pPr>
            <w:r w:rsidRPr="005A76C7">
              <w:rPr>
                <w:rFonts w:ascii="Times New Roman" w:eastAsia="Times New Roman" w:hAnsi="Times New Roman" w:cs="Times New Roman"/>
              </w:rPr>
              <w:t>0.12 (0.36)</w:t>
            </w:r>
          </w:p>
        </w:tc>
        <w:tc>
          <w:tcPr>
            <w:tcW w:w="1701" w:type="dxa"/>
            <w:tcBorders>
              <w:left w:val="single" w:sz="4" w:space="0" w:color="000000"/>
            </w:tcBorders>
            <w:shd w:val="clear" w:color="000000" w:fill="FFFFFF"/>
            <w:tcMar>
              <w:left w:w="108" w:type="dxa"/>
              <w:right w:w="108" w:type="dxa"/>
            </w:tcMar>
          </w:tcPr>
          <w:p w14:paraId="484E7CCA" w14:textId="77777777" w:rsidR="00CC6B7B" w:rsidRPr="005A76C7" w:rsidRDefault="00CC4BC7" w:rsidP="005A76C7">
            <w:pPr>
              <w:spacing w:after="0"/>
            </w:pPr>
            <w:r w:rsidRPr="005A76C7">
              <w:rPr>
                <w:rFonts w:ascii="Times New Roman" w:eastAsia="Times New Roman" w:hAnsi="Times New Roman" w:cs="Times New Roman"/>
              </w:rPr>
              <w:t>0.23 (0.26)</w:t>
            </w:r>
          </w:p>
        </w:tc>
      </w:tr>
      <w:tr w:rsidR="00CC6B7B" w:rsidRPr="005A76C7" w14:paraId="5025B7BC" w14:textId="77777777" w:rsidTr="005A76C7">
        <w:trPr>
          <w:jc w:val="center"/>
        </w:trPr>
        <w:tc>
          <w:tcPr>
            <w:tcW w:w="2518" w:type="dxa"/>
            <w:tcBorders>
              <w:right w:val="single" w:sz="4" w:space="0" w:color="000000"/>
            </w:tcBorders>
            <w:shd w:val="clear" w:color="000000" w:fill="FFFFFF"/>
            <w:tcMar>
              <w:left w:w="108" w:type="dxa"/>
              <w:right w:w="108" w:type="dxa"/>
            </w:tcMar>
          </w:tcPr>
          <w:p w14:paraId="1E595ACB" w14:textId="77777777" w:rsidR="00CC6B7B" w:rsidRPr="005A76C7" w:rsidRDefault="00CC4BC7" w:rsidP="005A76C7">
            <w:pPr>
              <w:spacing w:after="0"/>
            </w:pPr>
            <w:r w:rsidRPr="005A76C7">
              <w:rPr>
                <w:rFonts w:ascii="Times New Roman" w:eastAsia="Times New Roman" w:hAnsi="Times New Roman" w:cs="Times New Roman"/>
                <w:i/>
              </w:rPr>
              <w:t>P.</w:t>
            </w:r>
            <w:r w:rsidR="00A71666" w:rsidRPr="005A76C7">
              <w:rPr>
                <w:rFonts w:ascii="Times New Roman" w:eastAsia="Times New Roman" w:hAnsi="Times New Roman" w:cs="Times New Roman"/>
                <w:i/>
              </w:rPr>
              <w:t xml:space="preserve"> </w:t>
            </w:r>
            <w:proofErr w:type="spellStart"/>
            <w:r w:rsidRPr="005A76C7">
              <w:rPr>
                <w:rFonts w:ascii="Times New Roman" w:eastAsia="Times New Roman" w:hAnsi="Times New Roman" w:cs="Times New Roman"/>
                <w:i/>
              </w:rPr>
              <w:t>airoides</w:t>
            </w:r>
            <w:proofErr w:type="spellEnd"/>
            <w:r w:rsidRPr="005A76C7">
              <w:rPr>
                <w:rFonts w:ascii="Times New Roman" w:eastAsia="Times New Roman" w:hAnsi="Times New Roman" w:cs="Times New Roman"/>
              </w:rPr>
              <w:t xml:space="preserve"> present</w:t>
            </w:r>
          </w:p>
        </w:tc>
        <w:tc>
          <w:tcPr>
            <w:tcW w:w="1559" w:type="dxa"/>
            <w:tcBorders>
              <w:left w:val="single" w:sz="4" w:space="0" w:color="000000"/>
              <w:right w:val="single" w:sz="4" w:space="0" w:color="000000"/>
            </w:tcBorders>
            <w:shd w:val="clear" w:color="000000" w:fill="FFFFFF"/>
            <w:tcMar>
              <w:left w:w="108" w:type="dxa"/>
              <w:right w:w="108" w:type="dxa"/>
            </w:tcMar>
          </w:tcPr>
          <w:p w14:paraId="64FCCE13" w14:textId="77777777" w:rsidR="00CC6B7B" w:rsidRPr="005A76C7" w:rsidRDefault="00CC4BC7" w:rsidP="005A76C7">
            <w:pPr>
              <w:spacing w:after="0"/>
            </w:pPr>
            <w:r w:rsidRPr="005A76C7">
              <w:rPr>
                <w:rFonts w:ascii="Times New Roman" w:eastAsia="Times New Roman" w:hAnsi="Times New Roman" w:cs="Times New Roman"/>
              </w:rPr>
              <w:t>-0.56 (1.52)</w:t>
            </w:r>
          </w:p>
        </w:tc>
        <w:tc>
          <w:tcPr>
            <w:tcW w:w="1843" w:type="dxa"/>
            <w:tcBorders>
              <w:left w:val="single" w:sz="4" w:space="0" w:color="000000"/>
              <w:right w:val="single" w:sz="4" w:space="0" w:color="000000"/>
            </w:tcBorders>
            <w:shd w:val="clear" w:color="000000" w:fill="FFFFFF"/>
            <w:tcMar>
              <w:left w:w="108" w:type="dxa"/>
              <w:right w:w="108" w:type="dxa"/>
            </w:tcMar>
          </w:tcPr>
          <w:p w14:paraId="517A8ECF" w14:textId="77777777" w:rsidR="00CC6B7B" w:rsidRPr="005A76C7" w:rsidRDefault="00CC4BC7" w:rsidP="005A76C7">
            <w:pPr>
              <w:spacing w:after="0"/>
            </w:pPr>
            <w:r w:rsidRPr="005A76C7">
              <w:rPr>
                <w:rFonts w:ascii="Times New Roman" w:eastAsia="Times New Roman" w:hAnsi="Times New Roman" w:cs="Times New Roman"/>
              </w:rPr>
              <w:t>0.89 (0.43)</w:t>
            </w:r>
          </w:p>
        </w:tc>
        <w:tc>
          <w:tcPr>
            <w:tcW w:w="1418" w:type="dxa"/>
            <w:tcBorders>
              <w:left w:val="single" w:sz="4" w:space="0" w:color="000000"/>
              <w:right w:val="single" w:sz="4" w:space="0" w:color="000000"/>
            </w:tcBorders>
            <w:shd w:val="clear" w:color="000000" w:fill="FFFFFF"/>
            <w:tcMar>
              <w:left w:w="108" w:type="dxa"/>
              <w:right w:w="108" w:type="dxa"/>
            </w:tcMar>
          </w:tcPr>
          <w:p w14:paraId="65C58838" w14:textId="77777777" w:rsidR="00CC6B7B" w:rsidRPr="005A76C7" w:rsidRDefault="00CC4BC7" w:rsidP="005A76C7">
            <w:pPr>
              <w:spacing w:after="0"/>
            </w:pPr>
            <w:r w:rsidRPr="005A76C7">
              <w:rPr>
                <w:rFonts w:ascii="Times New Roman" w:eastAsia="Times New Roman" w:hAnsi="Times New Roman" w:cs="Times New Roman"/>
              </w:rPr>
              <w:t>-2.04 (0.84)*</w:t>
            </w:r>
          </w:p>
        </w:tc>
        <w:tc>
          <w:tcPr>
            <w:tcW w:w="1701" w:type="dxa"/>
            <w:tcBorders>
              <w:left w:val="single" w:sz="4" w:space="0" w:color="000000"/>
            </w:tcBorders>
            <w:shd w:val="clear" w:color="000000" w:fill="FFFFFF"/>
            <w:tcMar>
              <w:left w:w="108" w:type="dxa"/>
              <w:right w:w="108" w:type="dxa"/>
            </w:tcMar>
          </w:tcPr>
          <w:p w14:paraId="6607B132" w14:textId="77777777" w:rsidR="00CC6B7B" w:rsidRPr="005A76C7" w:rsidRDefault="00CC4BC7" w:rsidP="005A76C7">
            <w:pPr>
              <w:spacing w:after="0"/>
            </w:pPr>
            <w:r w:rsidRPr="005A76C7">
              <w:rPr>
                <w:rFonts w:ascii="Times New Roman" w:eastAsia="Times New Roman" w:hAnsi="Times New Roman" w:cs="Times New Roman"/>
              </w:rPr>
              <w:t>-0.95 (0.75)</w:t>
            </w:r>
          </w:p>
        </w:tc>
      </w:tr>
      <w:tr w:rsidR="00CC6B7B" w:rsidRPr="005A76C7" w14:paraId="4D599BF5" w14:textId="77777777" w:rsidTr="005A76C7">
        <w:trPr>
          <w:jc w:val="center"/>
        </w:trPr>
        <w:tc>
          <w:tcPr>
            <w:tcW w:w="2518" w:type="dxa"/>
            <w:tcBorders>
              <w:right w:val="single" w:sz="4" w:space="0" w:color="000000"/>
            </w:tcBorders>
            <w:shd w:val="clear" w:color="000000" w:fill="FFFFFF"/>
            <w:tcMar>
              <w:left w:w="108" w:type="dxa"/>
              <w:right w:w="108" w:type="dxa"/>
            </w:tcMar>
          </w:tcPr>
          <w:p w14:paraId="520688B4" w14:textId="77777777" w:rsidR="00CC6B7B" w:rsidRPr="005A76C7" w:rsidRDefault="00CC4BC7" w:rsidP="005A76C7">
            <w:pPr>
              <w:spacing w:after="0"/>
            </w:pPr>
            <w:r w:rsidRPr="005A76C7">
              <w:rPr>
                <w:rFonts w:ascii="Times New Roman" w:eastAsia="Times New Roman" w:hAnsi="Times New Roman" w:cs="Times New Roman"/>
              </w:rPr>
              <w:t>Random effects (variances estimates):</w:t>
            </w:r>
          </w:p>
        </w:tc>
        <w:tc>
          <w:tcPr>
            <w:tcW w:w="1559" w:type="dxa"/>
            <w:tcBorders>
              <w:left w:val="single" w:sz="4" w:space="0" w:color="000000"/>
              <w:right w:val="single" w:sz="4" w:space="0" w:color="000000"/>
            </w:tcBorders>
            <w:shd w:val="clear" w:color="000000" w:fill="FFFFFF"/>
            <w:tcMar>
              <w:left w:w="108" w:type="dxa"/>
              <w:right w:w="108" w:type="dxa"/>
            </w:tcMar>
          </w:tcPr>
          <w:p w14:paraId="5FB74053" w14:textId="77777777" w:rsidR="00CC6B7B" w:rsidRPr="005A76C7" w:rsidRDefault="00CC6B7B" w:rsidP="005A76C7">
            <w:pPr>
              <w:spacing w:after="0"/>
              <w:rPr>
                <w:rFonts w:ascii="Calibri" w:eastAsia="Calibri" w:hAnsi="Calibri" w:cs="Calibri"/>
              </w:rPr>
            </w:pPr>
          </w:p>
        </w:tc>
        <w:tc>
          <w:tcPr>
            <w:tcW w:w="1843" w:type="dxa"/>
            <w:tcBorders>
              <w:left w:val="single" w:sz="4" w:space="0" w:color="000000"/>
              <w:right w:val="single" w:sz="4" w:space="0" w:color="000000"/>
            </w:tcBorders>
            <w:shd w:val="clear" w:color="000000" w:fill="FFFFFF"/>
            <w:tcMar>
              <w:left w:w="108" w:type="dxa"/>
              <w:right w:w="108" w:type="dxa"/>
            </w:tcMar>
          </w:tcPr>
          <w:p w14:paraId="142B8F50" w14:textId="77777777" w:rsidR="00CC6B7B" w:rsidRPr="005A76C7" w:rsidRDefault="00CC6B7B" w:rsidP="005A76C7">
            <w:pPr>
              <w:spacing w:after="0"/>
              <w:rPr>
                <w:rFonts w:ascii="Calibri" w:eastAsia="Calibri" w:hAnsi="Calibri" w:cs="Calibri"/>
              </w:rPr>
            </w:pPr>
          </w:p>
        </w:tc>
        <w:tc>
          <w:tcPr>
            <w:tcW w:w="1418" w:type="dxa"/>
            <w:tcBorders>
              <w:left w:val="single" w:sz="4" w:space="0" w:color="000000"/>
              <w:right w:val="single" w:sz="4" w:space="0" w:color="000000"/>
            </w:tcBorders>
            <w:shd w:val="clear" w:color="000000" w:fill="FFFFFF"/>
            <w:tcMar>
              <w:left w:w="108" w:type="dxa"/>
              <w:right w:w="108" w:type="dxa"/>
            </w:tcMar>
          </w:tcPr>
          <w:p w14:paraId="6625BDC3" w14:textId="77777777" w:rsidR="00CC6B7B" w:rsidRPr="005A76C7" w:rsidRDefault="00CC6B7B" w:rsidP="005A76C7">
            <w:pPr>
              <w:spacing w:after="0"/>
              <w:rPr>
                <w:rFonts w:ascii="Calibri" w:eastAsia="Calibri" w:hAnsi="Calibri" w:cs="Calibri"/>
              </w:rPr>
            </w:pPr>
          </w:p>
        </w:tc>
        <w:tc>
          <w:tcPr>
            <w:tcW w:w="1701" w:type="dxa"/>
            <w:tcBorders>
              <w:left w:val="single" w:sz="4" w:space="0" w:color="000000"/>
            </w:tcBorders>
            <w:shd w:val="clear" w:color="000000" w:fill="FFFFFF"/>
            <w:tcMar>
              <w:left w:w="108" w:type="dxa"/>
              <w:right w:w="108" w:type="dxa"/>
            </w:tcMar>
          </w:tcPr>
          <w:p w14:paraId="50EDC98A" w14:textId="77777777" w:rsidR="00CC6B7B" w:rsidRPr="005A76C7" w:rsidRDefault="00CC6B7B" w:rsidP="005A76C7">
            <w:pPr>
              <w:spacing w:after="0"/>
              <w:rPr>
                <w:rFonts w:ascii="Calibri" w:eastAsia="Calibri" w:hAnsi="Calibri" w:cs="Calibri"/>
              </w:rPr>
            </w:pPr>
          </w:p>
        </w:tc>
      </w:tr>
      <w:tr w:rsidR="00CC6B7B" w:rsidRPr="005A76C7" w14:paraId="0C2037F7" w14:textId="77777777" w:rsidTr="005A76C7">
        <w:trPr>
          <w:jc w:val="center"/>
        </w:trPr>
        <w:tc>
          <w:tcPr>
            <w:tcW w:w="2518" w:type="dxa"/>
            <w:tcBorders>
              <w:right w:val="single" w:sz="4" w:space="0" w:color="000000"/>
            </w:tcBorders>
            <w:shd w:val="clear" w:color="000000" w:fill="FFFFFF"/>
            <w:tcMar>
              <w:left w:w="108" w:type="dxa"/>
              <w:right w:w="108" w:type="dxa"/>
            </w:tcMar>
          </w:tcPr>
          <w:p w14:paraId="01C0E445" w14:textId="77777777" w:rsidR="00CC6B7B" w:rsidRPr="005A76C7" w:rsidRDefault="00CC4BC7" w:rsidP="005A76C7">
            <w:pPr>
              <w:spacing w:after="0"/>
            </w:pPr>
            <w:r w:rsidRPr="005A76C7">
              <w:rPr>
                <w:rFonts w:ascii="Times New Roman" w:eastAsia="Times New Roman" w:hAnsi="Times New Roman" w:cs="Times New Roman"/>
              </w:rPr>
              <w:t>Among pot</w:t>
            </w:r>
          </w:p>
        </w:tc>
        <w:tc>
          <w:tcPr>
            <w:tcW w:w="1559" w:type="dxa"/>
            <w:tcBorders>
              <w:left w:val="single" w:sz="4" w:space="0" w:color="000000"/>
              <w:right w:val="single" w:sz="4" w:space="0" w:color="000000"/>
            </w:tcBorders>
            <w:shd w:val="clear" w:color="000000" w:fill="FFFFFF"/>
            <w:tcMar>
              <w:left w:w="108" w:type="dxa"/>
              <w:right w:w="108" w:type="dxa"/>
            </w:tcMar>
          </w:tcPr>
          <w:p w14:paraId="6001CB82" w14:textId="77777777" w:rsidR="00CC6B7B" w:rsidRPr="005A76C7" w:rsidRDefault="00CC4BC7" w:rsidP="005A76C7">
            <w:pPr>
              <w:spacing w:after="0"/>
            </w:pPr>
            <w:r w:rsidRPr="005A76C7">
              <w:rPr>
                <w:rFonts w:ascii="Times New Roman" w:eastAsia="Times New Roman" w:hAnsi="Times New Roman" w:cs="Times New Roman"/>
              </w:rPr>
              <w:t>1.65</w:t>
            </w:r>
          </w:p>
        </w:tc>
        <w:tc>
          <w:tcPr>
            <w:tcW w:w="1843" w:type="dxa"/>
            <w:tcBorders>
              <w:left w:val="single" w:sz="4" w:space="0" w:color="000000"/>
              <w:right w:val="single" w:sz="4" w:space="0" w:color="000000"/>
            </w:tcBorders>
            <w:shd w:val="clear" w:color="000000" w:fill="FFFFFF"/>
            <w:tcMar>
              <w:left w:w="108" w:type="dxa"/>
              <w:right w:w="108" w:type="dxa"/>
            </w:tcMar>
          </w:tcPr>
          <w:p w14:paraId="3FE92D05" w14:textId="77777777" w:rsidR="00CC6B7B" w:rsidRPr="005A76C7" w:rsidRDefault="00CC4BC7" w:rsidP="005A76C7">
            <w:pPr>
              <w:spacing w:after="0"/>
            </w:pPr>
            <w:r w:rsidRPr="005A76C7">
              <w:rPr>
                <w:rFonts w:ascii="Times New Roman" w:eastAsia="Times New Roman" w:hAnsi="Times New Roman" w:cs="Times New Roman"/>
              </w:rPr>
              <w:t>0.06</w:t>
            </w:r>
          </w:p>
        </w:tc>
        <w:tc>
          <w:tcPr>
            <w:tcW w:w="1418" w:type="dxa"/>
            <w:tcBorders>
              <w:left w:val="single" w:sz="4" w:space="0" w:color="000000"/>
              <w:right w:val="single" w:sz="4" w:space="0" w:color="000000"/>
            </w:tcBorders>
            <w:shd w:val="clear" w:color="000000" w:fill="FFFFFF"/>
            <w:tcMar>
              <w:left w:w="108" w:type="dxa"/>
              <w:right w:w="108" w:type="dxa"/>
            </w:tcMar>
          </w:tcPr>
          <w:p w14:paraId="6F70EDC8" w14:textId="77777777" w:rsidR="00CC6B7B" w:rsidRPr="005A76C7" w:rsidRDefault="00CC4BC7" w:rsidP="005A76C7">
            <w:pPr>
              <w:spacing w:after="0"/>
            </w:pPr>
            <w:r w:rsidRPr="005A76C7">
              <w:rPr>
                <w:rFonts w:ascii="Times New Roman" w:eastAsia="Times New Roman" w:hAnsi="Times New Roman" w:cs="Times New Roman"/>
              </w:rPr>
              <w:t>0.08</w:t>
            </w:r>
          </w:p>
        </w:tc>
        <w:tc>
          <w:tcPr>
            <w:tcW w:w="1701" w:type="dxa"/>
            <w:tcBorders>
              <w:left w:val="single" w:sz="4" w:space="0" w:color="000000"/>
            </w:tcBorders>
            <w:shd w:val="clear" w:color="000000" w:fill="FFFFFF"/>
            <w:tcMar>
              <w:left w:w="108" w:type="dxa"/>
              <w:right w:w="108" w:type="dxa"/>
            </w:tcMar>
          </w:tcPr>
          <w:p w14:paraId="5A5F111C" w14:textId="77777777" w:rsidR="00CC6B7B" w:rsidRPr="005A76C7" w:rsidRDefault="00CC4BC7" w:rsidP="005A76C7">
            <w:pPr>
              <w:spacing w:after="0"/>
            </w:pPr>
            <w:r w:rsidRPr="005A76C7">
              <w:rPr>
                <w:rFonts w:ascii="Times New Roman" w:eastAsia="Times New Roman" w:hAnsi="Times New Roman" w:cs="Times New Roman"/>
              </w:rPr>
              <w:t>0.23</w:t>
            </w:r>
          </w:p>
        </w:tc>
      </w:tr>
      <w:tr w:rsidR="00CC6B7B" w:rsidRPr="005A76C7" w14:paraId="50B78760" w14:textId="77777777" w:rsidTr="00165E38">
        <w:trPr>
          <w:jc w:val="center"/>
        </w:trPr>
        <w:tc>
          <w:tcPr>
            <w:tcW w:w="2518" w:type="dxa"/>
            <w:tcBorders>
              <w:bottom w:val="single" w:sz="4" w:space="0" w:color="auto"/>
              <w:right w:val="single" w:sz="4" w:space="0" w:color="000000"/>
            </w:tcBorders>
            <w:shd w:val="clear" w:color="000000" w:fill="FFFFFF"/>
            <w:tcMar>
              <w:left w:w="108" w:type="dxa"/>
              <w:right w:w="108" w:type="dxa"/>
            </w:tcMar>
          </w:tcPr>
          <w:p w14:paraId="4B0FBB92" w14:textId="77777777" w:rsidR="00CC6B7B" w:rsidRPr="005A76C7" w:rsidRDefault="00CC4BC7" w:rsidP="005A76C7">
            <w:pPr>
              <w:spacing w:after="0"/>
            </w:pPr>
            <w:r w:rsidRPr="005A76C7">
              <w:rPr>
                <w:rFonts w:ascii="Times New Roman" w:eastAsia="Times New Roman" w:hAnsi="Times New Roman" w:cs="Times New Roman"/>
              </w:rPr>
              <w:t>Within pot</w:t>
            </w:r>
          </w:p>
        </w:tc>
        <w:tc>
          <w:tcPr>
            <w:tcW w:w="1559" w:type="dxa"/>
            <w:tcBorders>
              <w:left w:val="single" w:sz="4" w:space="0" w:color="000000"/>
              <w:bottom w:val="single" w:sz="4" w:space="0" w:color="auto"/>
              <w:right w:val="single" w:sz="4" w:space="0" w:color="000000"/>
            </w:tcBorders>
            <w:shd w:val="clear" w:color="000000" w:fill="FFFFFF"/>
            <w:tcMar>
              <w:left w:w="108" w:type="dxa"/>
              <w:right w:w="108" w:type="dxa"/>
            </w:tcMar>
          </w:tcPr>
          <w:p w14:paraId="359BBCC3" w14:textId="77777777" w:rsidR="00CC6B7B" w:rsidRPr="005A76C7" w:rsidRDefault="00CC4BC7" w:rsidP="005A76C7">
            <w:pPr>
              <w:spacing w:after="0"/>
            </w:pPr>
            <w:r w:rsidRPr="005A76C7">
              <w:rPr>
                <w:rFonts w:ascii="Times New Roman" w:eastAsia="Times New Roman" w:hAnsi="Times New Roman" w:cs="Times New Roman"/>
              </w:rPr>
              <w:t>NA</w:t>
            </w:r>
          </w:p>
        </w:tc>
        <w:tc>
          <w:tcPr>
            <w:tcW w:w="1843" w:type="dxa"/>
            <w:tcBorders>
              <w:left w:val="single" w:sz="4" w:space="0" w:color="000000"/>
              <w:bottom w:val="single" w:sz="4" w:space="0" w:color="auto"/>
              <w:right w:val="single" w:sz="4" w:space="0" w:color="000000"/>
            </w:tcBorders>
            <w:shd w:val="clear" w:color="000000" w:fill="FFFFFF"/>
            <w:tcMar>
              <w:left w:w="108" w:type="dxa"/>
              <w:right w:w="108" w:type="dxa"/>
            </w:tcMar>
          </w:tcPr>
          <w:p w14:paraId="32A54DD2" w14:textId="77777777" w:rsidR="00CC6B7B" w:rsidRPr="005A76C7" w:rsidRDefault="00CC4BC7" w:rsidP="005A76C7">
            <w:pPr>
              <w:spacing w:after="0"/>
            </w:pPr>
            <w:r w:rsidRPr="005A76C7">
              <w:rPr>
                <w:rFonts w:ascii="Times New Roman" w:eastAsia="Times New Roman" w:hAnsi="Times New Roman" w:cs="Times New Roman"/>
              </w:rPr>
              <w:t>1.80</w:t>
            </w:r>
          </w:p>
        </w:tc>
        <w:tc>
          <w:tcPr>
            <w:tcW w:w="1418" w:type="dxa"/>
            <w:tcBorders>
              <w:left w:val="single" w:sz="4" w:space="0" w:color="000000"/>
              <w:bottom w:val="single" w:sz="4" w:space="0" w:color="auto"/>
              <w:right w:val="single" w:sz="4" w:space="0" w:color="000000"/>
            </w:tcBorders>
            <w:shd w:val="clear" w:color="000000" w:fill="FFFFFF"/>
            <w:tcMar>
              <w:left w:w="108" w:type="dxa"/>
              <w:right w:w="108" w:type="dxa"/>
            </w:tcMar>
          </w:tcPr>
          <w:p w14:paraId="0AA747FC" w14:textId="77777777" w:rsidR="00CC6B7B" w:rsidRPr="005A76C7" w:rsidRDefault="00CC4BC7" w:rsidP="005A76C7">
            <w:pPr>
              <w:spacing w:after="0"/>
            </w:pPr>
            <w:r w:rsidRPr="005A76C7">
              <w:rPr>
                <w:rFonts w:ascii="Times New Roman" w:eastAsia="Times New Roman" w:hAnsi="Times New Roman" w:cs="Times New Roman"/>
              </w:rPr>
              <w:t>NA</w:t>
            </w:r>
          </w:p>
        </w:tc>
        <w:tc>
          <w:tcPr>
            <w:tcW w:w="1701" w:type="dxa"/>
            <w:tcBorders>
              <w:left w:val="single" w:sz="4" w:space="0" w:color="000000"/>
              <w:bottom w:val="single" w:sz="4" w:space="0" w:color="auto"/>
            </w:tcBorders>
            <w:shd w:val="clear" w:color="000000" w:fill="FFFFFF"/>
            <w:tcMar>
              <w:left w:w="108" w:type="dxa"/>
              <w:right w:w="108" w:type="dxa"/>
            </w:tcMar>
          </w:tcPr>
          <w:p w14:paraId="4E814817" w14:textId="77777777" w:rsidR="00CC6B7B" w:rsidRPr="005A76C7" w:rsidRDefault="00CC4BC7" w:rsidP="005A76C7">
            <w:pPr>
              <w:spacing w:after="0"/>
            </w:pPr>
            <w:r w:rsidRPr="005A76C7">
              <w:rPr>
                <w:rFonts w:ascii="Times New Roman" w:eastAsia="Times New Roman" w:hAnsi="Times New Roman" w:cs="Times New Roman"/>
              </w:rPr>
              <w:t>0.05</w:t>
            </w:r>
          </w:p>
        </w:tc>
      </w:tr>
    </w:tbl>
    <w:p w14:paraId="2BD152BB" w14:textId="77777777" w:rsidR="00DA6F1E" w:rsidRDefault="00DA6F1E">
      <w:pPr>
        <w:spacing w:after="0" w:line="480" w:lineRule="auto"/>
        <w:rPr>
          <w:rFonts w:ascii="Times New Roman" w:eastAsia="Times New Roman" w:hAnsi="Times New Roman" w:cs="Times New Roman"/>
          <w:b/>
          <w:sz w:val="24"/>
        </w:rPr>
      </w:pPr>
    </w:p>
    <w:p w14:paraId="185F9625" w14:textId="77777777" w:rsidR="006E32F3"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lastRenderedPageBreak/>
        <w:t xml:space="preserve">Table </w:t>
      </w:r>
      <w:r w:rsidR="00860CFA">
        <w:rPr>
          <w:rFonts w:ascii="Times New Roman" w:eastAsia="Times New Roman" w:hAnsi="Times New Roman" w:cs="Times New Roman"/>
          <w:b/>
          <w:sz w:val="24"/>
        </w:rPr>
        <w:t>3</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Coefficients and (SEs) from mixed effects models of focal species performance (proportion surviving, mean individual biomass, proportion flowering, and number of flowers for flowering </w:t>
      </w:r>
      <w:r>
        <w:rPr>
          <w:rFonts w:ascii="Times New Roman" w:eastAsia="Times New Roman" w:hAnsi="Times New Roman" w:cs="Times New Roman"/>
          <w:i/>
          <w:sz w:val="24"/>
        </w:rPr>
        <w:t>W. acuminata</w:t>
      </w:r>
      <w:r>
        <w:rPr>
          <w:rFonts w:ascii="Times New Roman" w:eastAsia="Times New Roman" w:hAnsi="Times New Roman" w:cs="Times New Roman"/>
          <w:sz w:val="24"/>
        </w:rPr>
        <w:t>) in the growth chamber experiment by relative frequency (ranging from 0.18 in 2-species mixture to 1.0 in monoculture). Asterisks denote level of significance (*: p</w:t>
      </w:r>
      <w:r>
        <w:rPr>
          <w:rFonts w:ascii="Cambria Math" w:eastAsia="Cambria Math" w:hAnsi="Cambria Math" w:cs="Cambria Math"/>
          <w:sz w:val="24"/>
        </w:rPr>
        <w:t>≤</w:t>
      </w:r>
      <w:r>
        <w:rPr>
          <w:rFonts w:ascii="Times New Roman" w:eastAsia="Times New Roman" w:hAnsi="Times New Roman" w:cs="Times New Roman"/>
          <w:sz w:val="24"/>
        </w:rPr>
        <w:t>0.05, **: p&lt;0.01, ***: p&lt;0.001).</w:t>
      </w:r>
    </w:p>
    <w:tbl>
      <w:tblPr>
        <w:tblStyle w:val="TableGrid"/>
        <w:tblW w:w="0" w:type="auto"/>
        <w:tblLook w:val="04A0" w:firstRow="1" w:lastRow="0" w:firstColumn="1" w:lastColumn="0" w:noHBand="0" w:noVBand="1"/>
      </w:tblPr>
      <w:tblGrid>
        <w:gridCol w:w="3369"/>
        <w:gridCol w:w="1275"/>
        <w:gridCol w:w="1560"/>
        <w:gridCol w:w="1417"/>
        <w:gridCol w:w="1418"/>
      </w:tblGrid>
      <w:tr w:rsidR="006E32F3" w:rsidRPr="00134FD7" w14:paraId="62C62757" w14:textId="77777777" w:rsidTr="00165E38">
        <w:tc>
          <w:tcPr>
            <w:tcW w:w="3369" w:type="dxa"/>
            <w:tcBorders>
              <w:top w:val="single" w:sz="4" w:space="0" w:color="auto"/>
              <w:left w:val="nil"/>
              <w:bottom w:val="nil"/>
              <w:right w:val="single" w:sz="4" w:space="0" w:color="auto"/>
            </w:tcBorders>
          </w:tcPr>
          <w:p w14:paraId="260FC47D" w14:textId="77777777" w:rsidR="006E32F3" w:rsidRPr="00134FD7" w:rsidRDefault="006E32F3" w:rsidP="004742C9">
            <w:pPr>
              <w:rPr>
                <w:rFonts w:ascii="Times New Roman" w:eastAsia="Times New Roman" w:hAnsi="Times New Roman" w:cs="Times New Roman"/>
                <w:b/>
              </w:rPr>
            </w:pPr>
          </w:p>
        </w:tc>
        <w:tc>
          <w:tcPr>
            <w:tcW w:w="5670" w:type="dxa"/>
            <w:gridSpan w:val="4"/>
            <w:tcBorders>
              <w:top w:val="single" w:sz="4" w:space="0" w:color="auto"/>
              <w:left w:val="single" w:sz="4" w:space="0" w:color="auto"/>
              <w:bottom w:val="single" w:sz="4" w:space="0" w:color="auto"/>
              <w:right w:val="nil"/>
            </w:tcBorders>
          </w:tcPr>
          <w:p w14:paraId="45F1A7FB" w14:textId="77777777" w:rsidR="006E32F3" w:rsidRPr="00134FD7" w:rsidRDefault="006E32F3" w:rsidP="004742C9">
            <w:pPr>
              <w:jc w:val="center"/>
              <w:rPr>
                <w:rFonts w:ascii="Times New Roman" w:eastAsia="Times New Roman" w:hAnsi="Times New Roman" w:cs="Times New Roman"/>
                <w:b/>
              </w:rPr>
            </w:pPr>
            <w:r w:rsidRPr="00134FD7">
              <w:rPr>
                <w:rFonts w:ascii="Times New Roman" w:eastAsia="Times New Roman" w:hAnsi="Times New Roman" w:cs="Times New Roman"/>
                <w:b/>
              </w:rPr>
              <w:t>Response</w:t>
            </w:r>
          </w:p>
        </w:tc>
      </w:tr>
      <w:tr w:rsidR="006E32F3" w:rsidRPr="00134FD7" w14:paraId="64B085CC" w14:textId="77777777" w:rsidTr="00165E38">
        <w:tc>
          <w:tcPr>
            <w:tcW w:w="3369" w:type="dxa"/>
            <w:tcBorders>
              <w:top w:val="nil"/>
              <w:left w:val="nil"/>
              <w:bottom w:val="single" w:sz="4" w:space="0" w:color="auto"/>
            </w:tcBorders>
          </w:tcPr>
          <w:p w14:paraId="66E028AB" w14:textId="77777777" w:rsidR="006E32F3" w:rsidRPr="00134FD7" w:rsidRDefault="006E32F3" w:rsidP="004742C9">
            <w:pPr>
              <w:rPr>
                <w:rFonts w:ascii="Times New Roman" w:eastAsia="Times New Roman" w:hAnsi="Times New Roman" w:cs="Times New Roman"/>
                <w:b/>
              </w:rPr>
            </w:pPr>
          </w:p>
        </w:tc>
        <w:tc>
          <w:tcPr>
            <w:tcW w:w="1275" w:type="dxa"/>
            <w:tcBorders>
              <w:top w:val="single" w:sz="4" w:space="0" w:color="auto"/>
              <w:bottom w:val="single" w:sz="4" w:space="0" w:color="auto"/>
            </w:tcBorders>
          </w:tcPr>
          <w:p w14:paraId="40850FD2" w14:textId="77777777" w:rsidR="006E32F3" w:rsidRPr="00134FD7" w:rsidRDefault="006E32F3" w:rsidP="004742C9">
            <w:r w:rsidRPr="00134FD7">
              <w:rPr>
                <w:rFonts w:ascii="Times New Roman" w:eastAsia="Times New Roman" w:hAnsi="Times New Roman" w:cs="Times New Roman"/>
              </w:rPr>
              <w:t>Proportion individuals surviving</w:t>
            </w:r>
          </w:p>
        </w:tc>
        <w:tc>
          <w:tcPr>
            <w:tcW w:w="1560" w:type="dxa"/>
            <w:tcBorders>
              <w:top w:val="single" w:sz="4" w:space="0" w:color="auto"/>
              <w:bottom w:val="single" w:sz="4" w:space="0" w:color="auto"/>
            </w:tcBorders>
          </w:tcPr>
          <w:p w14:paraId="4BBCD41D" w14:textId="77777777" w:rsidR="006E32F3" w:rsidRPr="00134FD7" w:rsidRDefault="006E32F3" w:rsidP="004742C9">
            <w:r w:rsidRPr="00134FD7">
              <w:rPr>
                <w:rFonts w:ascii="Times New Roman" w:eastAsia="Times New Roman" w:hAnsi="Times New Roman" w:cs="Times New Roman"/>
              </w:rPr>
              <w:t>Biomass per individual (g)</w:t>
            </w:r>
          </w:p>
        </w:tc>
        <w:tc>
          <w:tcPr>
            <w:tcW w:w="1417" w:type="dxa"/>
            <w:tcBorders>
              <w:top w:val="single" w:sz="4" w:space="0" w:color="auto"/>
              <w:bottom w:val="single" w:sz="4" w:space="0" w:color="auto"/>
            </w:tcBorders>
          </w:tcPr>
          <w:p w14:paraId="26223ACC" w14:textId="77777777" w:rsidR="006E32F3" w:rsidRPr="00134FD7" w:rsidRDefault="006E32F3" w:rsidP="004742C9">
            <w:r w:rsidRPr="00134FD7">
              <w:rPr>
                <w:rFonts w:ascii="Times New Roman" w:eastAsia="Times New Roman" w:hAnsi="Times New Roman" w:cs="Times New Roman"/>
              </w:rPr>
              <w:t>Proportion individuals flowering</w:t>
            </w:r>
          </w:p>
        </w:tc>
        <w:tc>
          <w:tcPr>
            <w:tcW w:w="1418" w:type="dxa"/>
            <w:tcBorders>
              <w:top w:val="single" w:sz="4" w:space="0" w:color="auto"/>
              <w:bottom w:val="single" w:sz="4" w:space="0" w:color="auto"/>
              <w:right w:val="nil"/>
            </w:tcBorders>
          </w:tcPr>
          <w:p w14:paraId="0A366AEC" w14:textId="77777777" w:rsidR="006E32F3" w:rsidRPr="00134FD7" w:rsidRDefault="006E32F3" w:rsidP="004742C9">
            <w:r w:rsidRPr="00134FD7">
              <w:rPr>
                <w:rFonts w:ascii="Times New Roman" w:eastAsia="Times New Roman" w:hAnsi="Times New Roman" w:cs="Times New Roman"/>
              </w:rPr>
              <w:t>Flower count per flowering individual</w:t>
            </w:r>
          </w:p>
        </w:tc>
      </w:tr>
      <w:tr w:rsidR="006E32F3" w:rsidRPr="00134FD7" w14:paraId="6C38ECDE" w14:textId="77777777" w:rsidTr="00134FD7">
        <w:tc>
          <w:tcPr>
            <w:tcW w:w="3369" w:type="dxa"/>
            <w:tcBorders>
              <w:left w:val="nil"/>
              <w:bottom w:val="nil"/>
            </w:tcBorders>
          </w:tcPr>
          <w:p w14:paraId="6309C770" w14:textId="77777777" w:rsidR="006E32F3" w:rsidRPr="00134FD7" w:rsidRDefault="006E32F3" w:rsidP="004742C9">
            <w:pPr>
              <w:rPr>
                <w:rFonts w:ascii="Times New Roman" w:eastAsia="Times New Roman" w:hAnsi="Times New Roman" w:cs="Times New Roman"/>
                <w:b/>
              </w:rPr>
            </w:pPr>
            <w:r w:rsidRPr="00134FD7">
              <w:rPr>
                <w:rFonts w:ascii="Times New Roman" w:eastAsia="Times New Roman" w:hAnsi="Times New Roman" w:cs="Times New Roman"/>
                <w:b/>
              </w:rPr>
              <w:t>Model:</w:t>
            </w:r>
            <w:r w:rsidRPr="00134FD7">
              <w:rPr>
                <w:rFonts w:ascii="Times New Roman" w:eastAsia="Times New Roman" w:hAnsi="Times New Roman" w:cs="Times New Roman"/>
                <w:b/>
                <w:i/>
              </w:rPr>
              <w:t xml:space="preserve"> W. acuminata</w:t>
            </w:r>
            <w:r w:rsidRPr="00134FD7">
              <w:rPr>
                <w:rFonts w:ascii="Times New Roman" w:eastAsia="Times New Roman" w:hAnsi="Times New Roman" w:cs="Times New Roman"/>
                <w:b/>
              </w:rPr>
              <w:t xml:space="preserve"> (with</w:t>
            </w:r>
            <w:r w:rsidRPr="00134FD7">
              <w:rPr>
                <w:rFonts w:ascii="Times New Roman" w:eastAsia="Times New Roman" w:hAnsi="Times New Roman" w:cs="Times New Roman"/>
                <w:b/>
                <w:i/>
              </w:rPr>
              <w:t xml:space="preserve"> A. </w:t>
            </w:r>
            <w:proofErr w:type="spellStart"/>
            <w:r w:rsidRPr="00134FD7">
              <w:rPr>
                <w:rFonts w:ascii="Times New Roman" w:eastAsia="Times New Roman" w:hAnsi="Times New Roman" w:cs="Times New Roman"/>
                <w:b/>
                <w:i/>
              </w:rPr>
              <w:t>cupaniana</w:t>
            </w:r>
            <w:proofErr w:type="spellEnd"/>
            <w:r w:rsidRPr="00134FD7">
              <w:rPr>
                <w:rFonts w:ascii="Times New Roman" w:eastAsia="Times New Roman" w:hAnsi="Times New Roman" w:cs="Times New Roman"/>
                <w:b/>
                <w:i/>
              </w:rPr>
              <w:t>)</w:t>
            </w:r>
          </w:p>
        </w:tc>
        <w:tc>
          <w:tcPr>
            <w:tcW w:w="1275" w:type="dxa"/>
            <w:tcBorders>
              <w:bottom w:val="nil"/>
            </w:tcBorders>
          </w:tcPr>
          <w:p w14:paraId="0934F5D9" w14:textId="77777777" w:rsidR="006E32F3" w:rsidRPr="00134FD7" w:rsidRDefault="006E32F3" w:rsidP="004742C9">
            <w:pPr>
              <w:rPr>
                <w:rFonts w:ascii="Times New Roman" w:eastAsia="Times New Roman" w:hAnsi="Times New Roman" w:cs="Times New Roman"/>
                <w:b/>
              </w:rPr>
            </w:pPr>
          </w:p>
        </w:tc>
        <w:tc>
          <w:tcPr>
            <w:tcW w:w="1560" w:type="dxa"/>
            <w:tcBorders>
              <w:bottom w:val="nil"/>
            </w:tcBorders>
          </w:tcPr>
          <w:p w14:paraId="4FC8375C" w14:textId="77777777" w:rsidR="006E32F3" w:rsidRPr="00134FD7" w:rsidRDefault="006E32F3" w:rsidP="004742C9">
            <w:pPr>
              <w:rPr>
                <w:rFonts w:ascii="Times New Roman" w:eastAsia="Times New Roman" w:hAnsi="Times New Roman" w:cs="Times New Roman"/>
                <w:b/>
              </w:rPr>
            </w:pPr>
          </w:p>
        </w:tc>
        <w:tc>
          <w:tcPr>
            <w:tcW w:w="1417" w:type="dxa"/>
            <w:tcBorders>
              <w:bottom w:val="nil"/>
            </w:tcBorders>
          </w:tcPr>
          <w:p w14:paraId="4F00A0BC" w14:textId="77777777" w:rsidR="006E32F3" w:rsidRPr="00134FD7" w:rsidRDefault="006E32F3" w:rsidP="004742C9">
            <w:pPr>
              <w:rPr>
                <w:rFonts w:ascii="Times New Roman" w:eastAsia="Times New Roman" w:hAnsi="Times New Roman" w:cs="Times New Roman"/>
                <w:b/>
              </w:rPr>
            </w:pPr>
          </w:p>
        </w:tc>
        <w:tc>
          <w:tcPr>
            <w:tcW w:w="1418" w:type="dxa"/>
            <w:tcBorders>
              <w:bottom w:val="nil"/>
              <w:right w:val="nil"/>
            </w:tcBorders>
          </w:tcPr>
          <w:p w14:paraId="66231DBE" w14:textId="77777777" w:rsidR="006E32F3" w:rsidRPr="00134FD7" w:rsidRDefault="006E32F3" w:rsidP="004742C9">
            <w:pPr>
              <w:rPr>
                <w:rFonts w:ascii="Times New Roman" w:eastAsia="Times New Roman" w:hAnsi="Times New Roman" w:cs="Times New Roman"/>
                <w:b/>
              </w:rPr>
            </w:pPr>
          </w:p>
        </w:tc>
      </w:tr>
      <w:tr w:rsidR="006E32F3" w:rsidRPr="00134FD7" w14:paraId="6FDC4B41" w14:textId="77777777" w:rsidTr="00134FD7">
        <w:tc>
          <w:tcPr>
            <w:tcW w:w="3369" w:type="dxa"/>
            <w:tcBorders>
              <w:top w:val="nil"/>
              <w:left w:val="nil"/>
              <w:bottom w:val="nil"/>
            </w:tcBorders>
          </w:tcPr>
          <w:p w14:paraId="5EE40199"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Fixed effects:</w:t>
            </w:r>
          </w:p>
        </w:tc>
        <w:tc>
          <w:tcPr>
            <w:tcW w:w="1275" w:type="dxa"/>
            <w:tcBorders>
              <w:top w:val="nil"/>
              <w:bottom w:val="nil"/>
            </w:tcBorders>
          </w:tcPr>
          <w:p w14:paraId="6C1E3BA5" w14:textId="77777777" w:rsidR="006E32F3" w:rsidRPr="00134FD7" w:rsidRDefault="006E32F3" w:rsidP="004742C9">
            <w:pPr>
              <w:rPr>
                <w:rFonts w:ascii="Times New Roman" w:eastAsia="Times New Roman" w:hAnsi="Times New Roman" w:cs="Times New Roman"/>
                <w:b/>
              </w:rPr>
            </w:pPr>
          </w:p>
        </w:tc>
        <w:tc>
          <w:tcPr>
            <w:tcW w:w="1560" w:type="dxa"/>
            <w:tcBorders>
              <w:top w:val="nil"/>
              <w:bottom w:val="nil"/>
            </w:tcBorders>
          </w:tcPr>
          <w:p w14:paraId="5EE32CD0" w14:textId="77777777" w:rsidR="006E32F3" w:rsidRPr="00134FD7" w:rsidRDefault="006E32F3" w:rsidP="004742C9">
            <w:pPr>
              <w:rPr>
                <w:rFonts w:ascii="Times New Roman" w:eastAsia="Times New Roman" w:hAnsi="Times New Roman" w:cs="Times New Roman"/>
                <w:b/>
              </w:rPr>
            </w:pPr>
          </w:p>
        </w:tc>
        <w:tc>
          <w:tcPr>
            <w:tcW w:w="1417" w:type="dxa"/>
            <w:tcBorders>
              <w:top w:val="nil"/>
              <w:bottom w:val="nil"/>
            </w:tcBorders>
          </w:tcPr>
          <w:p w14:paraId="4C3B1BC7" w14:textId="77777777" w:rsidR="006E32F3" w:rsidRPr="00134FD7" w:rsidRDefault="006E32F3" w:rsidP="004742C9">
            <w:pPr>
              <w:rPr>
                <w:rFonts w:ascii="Times New Roman" w:eastAsia="Times New Roman" w:hAnsi="Times New Roman" w:cs="Times New Roman"/>
                <w:b/>
              </w:rPr>
            </w:pPr>
          </w:p>
        </w:tc>
        <w:tc>
          <w:tcPr>
            <w:tcW w:w="1418" w:type="dxa"/>
            <w:tcBorders>
              <w:top w:val="nil"/>
              <w:bottom w:val="nil"/>
              <w:right w:val="nil"/>
            </w:tcBorders>
          </w:tcPr>
          <w:p w14:paraId="12A57092" w14:textId="77777777" w:rsidR="006E32F3" w:rsidRPr="00134FD7" w:rsidRDefault="006E32F3" w:rsidP="004742C9">
            <w:pPr>
              <w:rPr>
                <w:rFonts w:ascii="Times New Roman" w:eastAsia="Times New Roman" w:hAnsi="Times New Roman" w:cs="Times New Roman"/>
                <w:b/>
              </w:rPr>
            </w:pPr>
          </w:p>
        </w:tc>
      </w:tr>
      <w:tr w:rsidR="006E32F3" w:rsidRPr="00134FD7" w14:paraId="213296FC" w14:textId="77777777" w:rsidTr="00134FD7">
        <w:tc>
          <w:tcPr>
            <w:tcW w:w="3369" w:type="dxa"/>
            <w:tcBorders>
              <w:top w:val="nil"/>
              <w:left w:val="nil"/>
              <w:bottom w:val="nil"/>
            </w:tcBorders>
          </w:tcPr>
          <w:p w14:paraId="714001FC"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Intercept</w:t>
            </w:r>
          </w:p>
        </w:tc>
        <w:tc>
          <w:tcPr>
            <w:tcW w:w="1275" w:type="dxa"/>
            <w:tcBorders>
              <w:top w:val="nil"/>
              <w:bottom w:val="nil"/>
            </w:tcBorders>
          </w:tcPr>
          <w:p w14:paraId="3F9906AD"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1.29 (0.60)*</w:t>
            </w:r>
          </w:p>
        </w:tc>
        <w:tc>
          <w:tcPr>
            <w:tcW w:w="1560" w:type="dxa"/>
            <w:tcBorders>
              <w:top w:val="nil"/>
              <w:bottom w:val="nil"/>
            </w:tcBorders>
          </w:tcPr>
          <w:p w14:paraId="6CA1E480"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0.40 (0.02)***</w:t>
            </w:r>
          </w:p>
        </w:tc>
        <w:tc>
          <w:tcPr>
            <w:tcW w:w="1417" w:type="dxa"/>
            <w:tcBorders>
              <w:top w:val="nil"/>
              <w:bottom w:val="nil"/>
            </w:tcBorders>
          </w:tcPr>
          <w:p w14:paraId="19C7F18C"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0.66 (0.39)</w:t>
            </w:r>
          </w:p>
        </w:tc>
        <w:tc>
          <w:tcPr>
            <w:tcW w:w="1418" w:type="dxa"/>
            <w:tcBorders>
              <w:top w:val="nil"/>
              <w:bottom w:val="nil"/>
              <w:right w:val="nil"/>
            </w:tcBorders>
          </w:tcPr>
          <w:p w14:paraId="268A42D4"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1.67 (0.21)***</w:t>
            </w:r>
          </w:p>
        </w:tc>
      </w:tr>
      <w:tr w:rsidR="006E32F3" w:rsidRPr="00134FD7" w14:paraId="6EBBE183" w14:textId="77777777" w:rsidTr="00134FD7">
        <w:tc>
          <w:tcPr>
            <w:tcW w:w="3369" w:type="dxa"/>
            <w:tcBorders>
              <w:top w:val="nil"/>
              <w:left w:val="nil"/>
              <w:bottom w:val="nil"/>
            </w:tcBorders>
          </w:tcPr>
          <w:p w14:paraId="2CD6FE77"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Relative frequency</w:t>
            </w:r>
          </w:p>
        </w:tc>
        <w:tc>
          <w:tcPr>
            <w:tcW w:w="1275" w:type="dxa"/>
            <w:tcBorders>
              <w:top w:val="nil"/>
              <w:bottom w:val="nil"/>
            </w:tcBorders>
          </w:tcPr>
          <w:p w14:paraId="4EECE88E"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-0.92 (0.86)</w:t>
            </w:r>
          </w:p>
        </w:tc>
        <w:tc>
          <w:tcPr>
            <w:tcW w:w="1560" w:type="dxa"/>
            <w:tcBorders>
              <w:top w:val="nil"/>
              <w:bottom w:val="nil"/>
            </w:tcBorders>
          </w:tcPr>
          <w:p w14:paraId="71A27ACE"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-0.16 (0.03)***</w:t>
            </w:r>
          </w:p>
        </w:tc>
        <w:tc>
          <w:tcPr>
            <w:tcW w:w="1417" w:type="dxa"/>
            <w:tcBorders>
              <w:top w:val="nil"/>
              <w:bottom w:val="nil"/>
            </w:tcBorders>
          </w:tcPr>
          <w:p w14:paraId="014E2E45"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-1.10 (0.52)*</w:t>
            </w:r>
          </w:p>
        </w:tc>
        <w:tc>
          <w:tcPr>
            <w:tcW w:w="1418" w:type="dxa"/>
            <w:tcBorders>
              <w:top w:val="nil"/>
              <w:bottom w:val="nil"/>
              <w:right w:val="nil"/>
            </w:tcBorders>
          </w:tcPr>
          <w:p w14:paraId="2F51C33E"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-0.93 (0.30)**</w:t>
            </w:r>
          </w:p>
        </w:tc>
      </w:tr>
      <w:tr w:rsidR="006E32F3" w:rsidRPr="00134FD7" w14:paraId="00069063" w14:textId="77777777" w:rsidTr="00134FD7">
        <w:tc>
          <w:tcPr>
            <w:tcW w:w="3369" w:type="dxa"/>
            <w:tcBorders>
              <w:top w:val="nil"/>
              <w:left w:val="nil"/>
              <w:bottom w:val="nil"/>
            </w:tcBorders>
          </w:tcPr>
          <w:p w14:paraId="38C74894"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Random effects (variance estimates):</w:t>
            </w:r>
          </w:p>
        </w:tc>
        <w:tc>
          <w:tcPr>
            <w:tcW w:w="1275" w:type="dxa"/>
            <w:tcBorders>
              <w:top w:val="nil"/>
              <w:bottom w:val="nil"/>
            </w:tcBorders>
          </w:tcPr>
          <w:p w14:paraId="503819E0" w14:textId="77777777" w:rsidR="006E32F3" w:rsidRPr="00134FD7" w:rsidRDefault="006E32F3" w:rsidP="004742C9">
            <w:pPr>
              <w:rPr>
                <w:rFonts w:ascii="Times New Roman" w:eastAsia="Times New Roman" w:hAnsi="Times New Roman" w:cs="Times New Roman"/>
              </w:rPr>
            </w:pPr>
          </w:p>
        </w:tc>
        <w:tc>
          <w:tcPr>
            <w:tcW w:w="1560" w:type="dxa"/>
            <w:tcBorders>
              <w:top w:val="nil"/>
              <w:bottom w:val="nil"/>
            </w:tcBorders>
          </w:tcPr>
          <w:p w14:paraId="1345847D" w14:textId="77777777" w:rsidR="006E32F3" w:rsidRPr="00134FD7" w:rsidRDefault="006E32F3" w:rsidP="004742C9">
            <w:pPr>
              <w:rPr>
                <w:rFonts w:ascii="Times New Roman" w:eastAsia="Times New Roman" w:hAnsi="Times New Roman" w:cs="Times New Roman"/>
              </w:rPr>
            </w:pPr>
          </w:p>
        </w:tc>
        <w:tc>
          <w:tcPr>
            <w:tcW w:w="1417" w:type="dxa"/>
            <w:tcBorders>
              <w:top w:val="nil"/>
              <w:bottom w:val="nil"/>
            </w:tcBorders>
          </w:tcPr>
          <w:p w14:paraId="6CF86847" w14:textId="77777777" w:rsidR="006E32F3" w:rsidRPr="00134FD7" w:rsidRDefault="006E32F3" w:rsidP="004742C9">
            <w:pPr>
              <w:rPr>
                <w:rFonts w:ascii="Times New Roman" w:eastAsia="Times New Roman" w:hAnsi="Times New Roman" w:cs="Times New Roman"/>
              </w:rPr>
            </w:pPr>
          </w:p>
        </w:tc>
        <w:tc>
          <w:tcPr>
            <w:tcW w:w="1418" w:type="dxa"/>
            <w:tcBorders>
              <w:top w:val="nil"/>
              <w:bottom w:val="nil"/>
              <w:right w:val="nil"/>
            </w:tcBorders>
          </w:tcPr>
          <w:p w14:paraId="10C566D4" w14:textId="77777777" w:rsidR="006E32F3" w:rsidRPr="00134FD7" w:rsidRDefault="006E32F3" w:rsidP="004742C9">
            <w:pPr>
              <w:rPr>
                <w:rFonts w:ascii="Times New Roman" w:eastAsia="Times New Roman" w:hAnsi="Times New Roman" w:cs="Times New Roman"/>
              </w:rPr>
            </w:pPr>
          </w:p>
        </w:tc>
      </w:tr>
      <w:tr w:rsidR="006E32F3" w:rsidRPr="00134FD7" w14:paraId="15681D6C" w14:textId="77777777" w:rsidTr="00134FD7">
        <w:tc>
          <w:tcPr>
            <w:tcW w:w="3369" w:type="dxa"/>
            <w:tcBorders>
              <w:top w:val="nil"/>
              <w:left w:val="nil"/>
              <w:bottom w:val="nil"/>
            </w:tcBorders>
          </w:tcPr>
          <w:p w14:paraId="16DDD061"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Among pot</w:t>
            </w:r>
          </w:p>
        </w:tc>
        <w:tc>
          <w:tcPr>
            <w:tcW w:w="1275" w:type="dxa"/>
            <w:tcBorders>
              <w:top w:val="nil"/>
              <w:bottom w:val="nil"/>
            </w:tcBorders>
          </w:tcPr>
          <w:p w14:paraId="568FC55F"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1.04</w:t>
            </w:r>
          </w:p>
        </w:tc>
        <w:tc>
          <w:tcPr>
            <w:tcW w:w="1560" w:type="dxa"/>
            <w:tcBorders>
              <w:top w:val="nil"/>
              <w:bottom w:val="nil"/>
            </w:tcBorders>
          </w:tcPr>
          <w:p w14:paraId="6493B47B"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0.001</w:t>
            </w:r>
          </w:p>
        </w:tc>
        <w:tc>
          <w:tcPr>
            <w:tcW w:w="1417" w:type="dxa"/>
            <w:tcBorders>
              <w:top w:val="nil"/>
              <w:bottom w:val="nil"/>
            </w:tcBorders>
          </w:tcPr>
          <w:p w14:paraId="117FBAB0"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0.18</w:t>
            </w:r>
          </w:p>
        </w:tc>
        <w:tc>
          <w:tcPr>
            <w:tcW w:w="1418" w:type="dxa"/>
            <w:tcBorders>
              <w:top w:val="nil"/>
              <w:bottom w:val="nil"/>
              <w:right w:val="nil"/>
            </w:tcBorders>
          </w:tcPr>
          <w:p w14:paraId="6C29A9E8"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0.05</w:t>
            </w:r>
          </w:p>
        </w:tc>
      </w:tr>
      <w:tr w:rsidR="006E32F3" w:rsidRPr="00134FD7" w14:paraId="6ADF825F" w14:textId="77777777" w:rsidTr="00134FD7">
        <w:tc>
          <w:tcPr>
            <w:tcW w:w="3369" w:type="dxa"/>
            <w:tcBorders>
              <w:top w:val="nil"/>
              <w:left w:val="nil"/>
              <w:bottom w:val="single" w:sz="4" w:space="0" w:color="auto"/>
            </w:tcBorders>
          </w:tcPr>
          <w:p w14:paraId="563D80B0"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Within pot</w:t>
            </w:r>
          </w:p>
        </w:tc>
        <w:tc>
          <w:tcPr>
            <w:tcW w:w="1275" w:type="dxa"/>
            <w:tcBorders>
              <w:top w:val="nil"/>
              <w:bottom w:val="single" w:sz="4" w:space="0" w:color="auto"/>
            </w:tcBorders>
          </w:tcPr>
          <w:p w14:paraId="107ED295"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NA</w:t>
            </w:r>
          </w:p>
        </w:tc>
        <w:tc>
          <w:tcPr>
            <w:tcW w:w="1560" w:type="dxa"/>
            <w:tcBorders>
              <w:top w:val="nil"/>
              <w:bottom w:val="single" w:sz="4" w:space="0" w:color="auto"/>
            </w:tcBorders>
          </w:tcPr>
          <w:p w14:paraId="6C614E28" w14:textId="77777777" w:rsidR="006E32F3" w:rsidRPr="00134FD7" w:rsidRDefault="00B66885" w:rsidP="004742C9">
            <w:pPr>
              <w:rPr>
                <w:rFonts w:ascii="Times New Roman" w:eastAsia="Times New Roman" w:hAnsi="Times New Roman" w:cs="Times New Roman"/>
              </w:rPr>
            </w:pPr>
            <w:r>
              <w:rPr>
                <w:rFonts w:ascii="Times New Roman" w:eastAsia="Times New Roman" w:hAnsi="Times New Roman" w:cs="Times New Roman"/>
              </w:rPr>
              <w:t>NA</w:t>
            </w:r>
          </w:p>
        </w:tc>
        <w:tc>
          <w:tcPr>
            <w:tcW w:w="1417" w:type="dxa"/>
            <w:tcBorders>
              <w:top w:val="nil"/>
              <w:bottom w:val="single" w:sz="4" w:space="0" w:color="auto"/>
            </w:tcBorders>
          </w:tcPr>
          <w:p w14:paraId="6C003EED"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NA</w:t>
            </w:r>
          </w:p>
        </w:tc>
        <w:tc>
          <w:tcPr>
            <w:tcW w:w="1418" w:type="dxa"/>
            <w:tcBorders>
              <w:top w:val="nil"/>
              <w:bottom w:val="single" w:sz="4" w:space="0" w:color="auto"/>
              <w:right w:val="nil"/>
            </w:tcBorders>
          </w:tcPr>
          <w:p w14:paraId="607B079A"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0.71</w:t>
            </w:r>
          </w:p>
        </w:tc>
      </w:tr>
      <w:tr w:rsidR="006E32F3" w:rsidRPr="00134FD7" w14:paraId="31D7E662" w14:textId="77777777" w:rsidTr="00134FD7">
        <w:tc>
          <w:tcPr>
            <w:tcW w:w="3369" w:type="dxa"/>
            <w:tcBorders>
              <w:left w:val="nil"/>
              <w:bottom w:val="nil"/>
            </w:tcBorders>
          </w:tcPr>
          <w:p w14:paraId="1B997824" w14:textId="77777777" w:rsidR="006E32F3" w:rsidRPr="00134FD7" w:rsidRDefault="006E32F3" w:rsidP="004742C9">
            <w:pPr>
              <w:rPr>
                <w:rFonts w:ascii="Times New Roman" w:eastAsia="Times New Roman" w:hAnsi="Times New Roman" w:cs="Times New Roman"/>
                <w:b/>
              </w:rPr>
            </w:pPr>
            <w:r w:rsidRPr="00134FD7">
              <w:rPr>
                <w:rFonts w:ascii="Times New Roman" w:eastAsia="Times New Roman" w:hAnsi="Times New Roman" w:cs="Times New Roman"/>
                <w:b/>
              </w:rPr>
              <w:t>Model:</w:t>
            </w:r>
            <w:r w:rsidRPr="00134FD7">
              <w:rPr>
                <w:rFonts w:ascii="Times New Roman" w:eastAsia="Times New Roman" w:hAnsi="Times New Roman" w:cs="Times New Roman"/>
                <w:b/>
                <w:i/>
              </w:rPr>
              <w:t xml:space="preserve"> W. acuminata</w:t>
            </w:r>
            <w:r w:rsidRPr="00134FD7">
              <w:rPr>
                <w:rFonts w:ascii="Times New Roman" w:eastAsia="Times New Roman" w:hAnsi="Times New Roman" w:cs="Times New Roman"/>
                <w:b/>
              </w:rPr>
              <w:t xml:space="preserve"> (with</w:t>
            </w:r>
            <w:r w:rsidRPr="00134FD7">
              <w:rPr>
                <w:rFonts w:ascii="Times New Roman" w:eastAsia="Times New Roman" w:hAnsi="Times New Roman" w:cs="Times New Roman"/>
                <w:b/>
                <w:i/>
              </w:rPr>
              <w:t xml:space="preserve"> P. </w:t>
            </w:r>
            <w:proofErr w:type="spellStart"/>
            <w:r w:rsidRPr="00134FD7">
              <w:rPr>
                <w:rFonts w:ascii="Times New Roman" w:eastAsia="Times New Roman" w:hAnsi="Times New Roman" w:cs="Times New Roman"/>
                <w:b/>
                <w:i/>
              </w:rPr>
              <w:t>airoides</w:t>
            </w:r>
            <w:proofErr w:type="spellEnd"/>
            <w:r w:rsidRPr="00134FD7">
              <w:rPr>
                <w:rFonts w:ascii="Times New Roman" w:eastAsia="Times New Roman" w:hAnsi="Times New Roman" w:cs="Times New Roman"/>
                <w:b/>
                <w:i/>
              </w:rPr>
              <w:t>)</w:t>
            </w:r>
          </w:p>
        </w:tc>
        <w:tc>
          <w:tcPr>
            <w:tcW w:w="1275" w:type="dxa"/>
            <w:tcBorders>
              <w:bottom w:val="nil"/>
            </w:tcBorders>
          </w:tcPr>
          <w:p w14:paraId="69A2B9D8" w14:textId="77777777" w:rsidR="006E32F3" w:rsidRPr="00134FD7" w:rsidRDefault="006E32F3" w:rsidP="004742C9">
            <w:pPr>
              <w:rPr>
                <w:rFonts w:ascii="Times New Roman" w:eastAsia="Times New Roman" w:hAnsi="Times New Roman" w:cs="Times New Roman"/>
              </w:rPr>
            </w:pPr>
          </w:p>
        </w:tc>
        <w:tc>
          <w:tcPr>
            <w:tcW w:w="1560" w:type="dxa"/>
            <w:tcBorders>
              <w:bottom w:val="nil"/>
            </w:tcBorders>
          </w:tcPr>
          <w:p w14:paraId="22C07939" w14:textId="77777777" w:rsidR="006E32F3" w:rsidRPr="00134FD7" w:rsidRDefault="006E32F3" w:rsidP="004742C9">
            <w:pPr>
              <w:rPr>
                <w:rFonts w:ascii="Times New Roman" w:eastAsia="Times New Roman" w:hAnsi="Times New Roman" w:cs="Times New Roman"/>
              </w:rPr>
            </w:pPr>
          </w:p>
        </w:tc>
        <w:tc>
          <w:tcPr>
            <w:tcW w:w="1417" w:type="dxa"/>
            <w:tcBorders>
              <w:bottom w:val="nil"/>
            </w:tcBorders>
          </w:tcPr>
          <w:p w14:paraId="4CF74CCF" w14:textId="77777777" w:rsidR="006E32F3" w:rsidRPr="00134FD7" w:rsidRDefault="006E32F3" w:rsidP="004742C9">
            <w:pPr>
              <w:rPr>
                <w:rFonts w:ascii="Times New Roman" w:eastAsia="Times New Roman" w:hAnsi="Times New Roman" w:cs="Times New Roman"/>
              </w:rPr>
            </w:pPr>
          </w:p>
        </w:tc>
        <w:tc>
          <w:tcPr>
            <w:tcW w:w="1418" w:type="dxa"/>
            <w:tcBorders>
              <w:bottom w:val="nil"/>
              <w:right w:val="nil"/>
            </w:tcBorders>
          </w:tcPr>
          <w:p w14:paraId="464A7784" w14:textId="77777777" w:rsidR="006E32F3" w:rsidRPr="00134FD7" w:rsidRDefault="006E32F3" w:rsidP="004742C9">
            <w:pPr>
              <w:rPr>
                <w:rFonts w:ascii="Times New Roman" w:eastAsia="Times New Roman" w:hAnsi="Times New Roman" w:cs="Times New Roman"/>
              </w:rPr>
            </w:pPr>
          </w:p>
        </w:tc>
      </w:tr>
      <w:tr w:rsidR="006E32F3" w:rsidRPr="00134FD7" w14:paraId="71239BD7" w14:textId="77777777" w:rsidTr="00134FD7">
        <w:tc>
          <w:tcPr>
            <w:tcW w:w="3369" w:type="dxa"/>
            <w:tcBorders>
              <w:top w:val="nil"/>
              <w:left w:val="nil"/>
              <w:bottom w:val="nil"/>
            </w:tcBorders>
          </w:tcPr>
          <w:p w14:paraId="42AE18DD"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Fixed effects:</w:t>
            </w:r>
          </w:p>
        </w:tc>
        <w:tc>
          <w:tcPr>
            <w:tcW w:w="1275" w:type="dxa"/>
            <w:tcBorders>
              <w:top w:val="nil"/>
              <w:bottom w:val="nil"/>
            </w:tcBorders>
          </w:tcPr>
          <w:p w14:paraId="2BFCB944" w14:textId="77777777" w:rsidR="006E32F3" w:rsidRPr="00134FD7" w:rsidRDefault="006E32F3" w:rsidP="004742C9">
            <w:pPr>
              <w:rPr>
                <w:rFonts w:ascii="Times New Roman" w:eastAsia="Times New Roman" w:hAnsi="Times New Roman" w:cs="Times New Roman"/>
              </w:rPr>
            </w:pPr>
          </w:p>
        </w:tc>
        <w:tc>
          <w:tcPr>
            <w:tcW w:w="1560" w:type="dxa"/>
            <w:tcBorders>
              <w:top w:val="nil"/>
              <w:bottom w:val="nil"/>
            </w:tcBorders>
          </w:tcPr>
          <w:p w14:paraId="195C3D86" w14:textId="77777777" w:rsidR="006E32F3" w:rsidRPr="00134FD7" w:rsidRDefault="006E32F3" w:rsidP="004742C9">
            <w:pPr>
              <w:rPr>
                <w:rFonts w:ascii="Times New Roman" w:eastAsia="Times New Roman" w:hAnsi="Times New Roman" w:cs="Times New Roman"/>
              </w:rPr>
            </w:pPr>
          </w:p>
        </w:tc>
        <w:tc>
          <w:tcPr>
            <w:tcW w:w="1417" w:type="dxa"/>
            <w:tcBorders>
              <w:top w:val="nil"/>
              <w:bottom w:val="nil"/>
            </w:tcBorders>
          </w:tcPr>
          <w:p w14:paraId="02B0ECAA" w14:textId="77777777" w:rsidR="006E32F3" w:rsidRPr="00134FD7" w:rsidRDefault="006E32F3" w:rsidP="004742C9">
            <w:pPr>
              <w:rPr>
                <w:rFonts w:ascii="Times New Roman" w:eastAsia="Times New Roman" w:hAnsi="Times New Roman" w:cs="Times New Roman"/>
              </w:rPr>
            </w:pPr>
          </w:p>
        </w:tc>
        <w:tc>
          <w:tcPr>
            <w:tcW w:w="1418" w:type="dxa"/>
            <w:tcBorders>
              <w:top w:val="nil"/>
              <w:bottom w:val="nil"/>
              <w:right w:val="nil"/>
            </w:tcBorders>
          </w:tcPr>
          <w:p w14:paraId="5873E4F6" w14:textId="77777777" w:rsidR="006E32F3" w:rsidRPr="00134FD7" w:rsidRDefault="006E32F3" w:rsidP="004742C9">
            <w:pPr>
              <w:rPr>
                <w:rFonts w:ascii="Times New Roman" w:eastAsia="Times New Roman" w:hAnsi="Times New Roman" w:cs="Times New Roman"/>
              </w:rPr>
            </w:pPr>
          </w:p>
        </w:tc>
      </w:tr>
      <w:tr w:rsidR="006E32F3" w:rsidRPr="00134FD7" w14:paraId="2EC42074" w14:textId="77777777" w:rsidTr="00134FD7">
        <w:tc>
          <w:tcPr>
            <w:tcW w:w="3369" w:type="dxa"/>
            <w:tcBorders>
              <w:top w:val="nil"/>
              <w:left w:val="nil"/>
              <w:bottom w:val="nil"/>
            </w:tcBorders>
          </w:tcPr>
          <w:p w14:paraId="7E1E7C37"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Intercept</w:t>
            </w:r>
          </w:p>
        </w:tc>
        <w:tc>
          <w:tcPr>
            <w:tcW w:w="1275" w:type="dxa"/>
            <w:tcBorders>
              <w:top w:val="nil"/>
              <w:bottom w:val="nil"/>
            </w:tcBorders>
          </w:tcPr>
          <w:p w14:paraId="72904695"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-0.57</w:t>
            </w:r>
            <w:r w:rsidR="00134FD7" w:rsidRPr="00134FD7">
              <w:rPr>
                <w:rFonts w:ascii="Times New Roman" w:eastAsia="Times New Roman" w:hAnsi="Times New Roman" w:cs="Times New Roman"/>
              </w:rPr>
              <w:t xml:space="preserve"> </w:t>
            </w:r>
            <w:r w:rsidRPr="00134FD7">
              <w:rPr>
                <w:rFonts w:ascii="Times New Roman" w:eastAsia="Times New Roman" w:hAnsi="Times New Roman" w:cs="Times New Roman"/>
              </w:rPr>
              <w:t>(0.43)</w:t>
            </w:r>
          </w:p>
        </w:tc>
        <w:tc>
          <w:tcPr>
            <w:tcW w:w="1560" w:type="dxa"/>
            <w:tcBorders>
              <w:top w:val="nil"/>
              <w:bottom w:val="nil"/>
            </w:tcBorders>
          </w:tcPr>
          <w:p w14:paraId="23F0C508" w14:textId="77777777" w:rsidR="006E32F3" w:rsidRPr="00134FD7" w:rsidRDefault="004742C9" w:rsidP="00134FD7">
            <w:pPr>
              <w:rPr>
                <w:rFonts w:ascii="Times New Roman" w:eastAsia="Times New Roman" w:hAnsi="Times New Roman" w:cs="Times New Roman"/>
              </w:rPr>
            </w:pPr>
            <w:r w:rsidRPr="00134FD7">
              <w:rPr>
                <w:rFonts w:ascii="Times New Roman" w:eastAsia="Times New Roman" w:hAnsi="Times New Roman" w:cs="Times New Roman"/>
              </w:rPr>
              <w:t>0.26</w:t>
            </w:r>
            <w:r w:rsidR="00134FD7" w:rsidRPr="00134FD7">
              <w:rPr>
                <w:rFonts w:ascii="Times New Roman" w:eastAsia="Times New Roman" w:hAnsi="Times New Roman" w:cs="Times New Roman"/>
              </w:rPr>
              <w:t xml:space="preserve"> </w:t>
            </w:r>
            <w:r w:rsidRPr="00134FD7">
              <w:rPr>
                <w:rFonts w:ascii="Times New Roman" w:eastAsia="Times New Roman" w:hAnsi="Times New Roman" w:cs="Times New Roman"/>
              </w:rPr>
              <w:t>(0.05)***</w:t>
            </w:r>
          </w:p>
        </w:tc>
        <w:tc>
          <w:tcPr>
            <w:tcW w:w="1417" w:type="dxa"/>
            <w:tcBorders>
              <w:top w:val="nil"/>
              <w:bottom w:val="nil"/>
            </w:tcBorders>
          </w:tcPr>
          <w:p w14:paraId="66C383F8"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1.02</w:t>
            </w:r>
            <w:r w:rsidR="00134FD7" w:rsidRPr="00134FD7">
              <w:rPr>
                <w:rFonts w:ascii="Times New Roman" w:eastAsia="Times New Roman" w:hAnsi="Times New Roman" w:cs="Times New Roman"/>
              </w:rPr>
              <w:t xml:space="preserve"> </w:t>
            </w:r>
            <w:r w:rsidRPr="00134FD7">
              <w:rPr>
                <w:rFonts w:ascii="Times New Roman" w:eastAsia="Times New Roman" w:hAnsi="Times New Roman" w:cs="Times New Roman"/>
              </w:rPr>
              <w:t>(1.03)</w:t>
            </w:r>
          </w:p>
        </w:tc>
        <w:tc>
          <w:tcPr>
            <w:tcW w:w="1418" w:type="dxa"/>
            <w:tcBorders>
              <w:top w:val="nil"/>
              <w:bottom w:val="nil"/>
              <w:right w:val="nil"/>
            </w:tcBorders>
          </w:tcPr>
          <w:p w14:paraId="75AAA68B"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0.98</w:t>
            </w:r>
            <w:r w:rsidR="00134FD7" w:rsidRPr="00134FD7">
              <w:rPr>
                <w:rFonts w:ascii="Times New Roman" w:eastAsia="Times New Roman" w:hAnsi="Times New Roman" w:cs="Times New Roman"/>
              </w:rPr>
              <w:t xml:space="preserve"> </w:t>
            </w:r>
            <w:r w:rsidRPr="00134FD7">
              <w:rPr>
                <w:rFonts w:ascii="Times New Roman" w:eastAsia="Times New Roman" w:hAnsi="Times New Roman" w:cs="Times New Roman"/>
              </w:rPr>
              <w:t>(0.45)*</w:t>
            </w:r>
          </w:p>
        </w:tc>
      </w:tr>
      <w:tr w:rsidR="006E32F3" w:rsidRPr="00134FD7" w14:paraId="20229A13" w14:textId="77777777" w:rsidTr="00134FD7">
        <w:tc>
          <w:tcPr>
            <w:tcW w:w="3369" w:type="dxa"/>
            <w:tcBorders>
              <w:top w:val="nil"/>
              <w:left w:val="nil"/>
              <w:bottom w:val="nil"/>
            </w:tcBorders>
          </w:tcPr>
          <w:p w14:paraId="351DC2A8"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Relative frequency</w:t>
            </w:r>
          </w:p>
        </w:tc>
        <w:tc>
          <w:tcPr>
            <w:tcW w:w="1275" w:type="dxa"/>
            <w:tcBorders>
              <w:top w:val="nil"/>
              <w:bottom w:val="nil"/>
            </w:tcBorders>
          </w:tcPr>
          <w:p w14:paraId="51C16991"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0.79</w:t>
            </w:r>
            <w:r w:rsidR="00134FD7" w:rsidRPr="00134FD7">
              <w:rPr>
                <w:rFonts w:ascii="Times New Roman" w:eastAsia="Times New Roman" w:hAnsi="Times New Roman" w:cs="Times New Roman"/>
              </w:rPr>
              <w:t xml:space="preserve"> </w:t>
            </w:r>
            <w:r w:rsidRPr="00134FD7">
              <w:rPr>
                <w:rFonts w:ascii="Times New Roman" w:eastAsia="Times New Roman" w:hAnsi="Times New Roman" w:cs="Times New Roman"/>
              </w:rPr>
              <w:t>(0.53)</w:t>
            </w:r>
          </w:p>
        </w:tc>
        <w:tc>
          <w:tcPr>
            <w:tcW w:w="1560" w:type="dxa"/>
            <w:tcBorders>
              <w:top w:val="nil"/>
              <w:bottom w:val="nil"/>
            </w:tcBorders>
          </w:tcPr>
          <w:p w14:paraId="03FBC4E8"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0.02(0.07)</w:t>
            </w:r>
          </w:p>
        </w:tc>
        <w:tc>
          <w:tcPr>
            <w:tcW w:w="1417" w:type="dxa"/>
            <w:tcBorders>
              <w:top w:val="nil"/>
              <w:bottom w:val="nil"/>
            </w:tcBorders>
          </w:tcPr>
          <w:p w14:paraId="6CBDBAF7"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-3.40</w:t>
            </w:r>
            <w:r w:rsidR="00134FD7" w:rsidRPr="00134FD7">
              <w:rPr>
                <w:rFonts w:ascii="Times New Roman" w:eastAsia="Times New Roman" w:hAnsi="Times New Roman" w:cs="Times New Roman"/>
              </w:rPr>
              <w:t xml:space="preserve"> </w:t>
            </w:r>
            <w:r w:rsidRPr="00134FD7">
              <w:rPr>
                <w:rFonts w:ascii="Times New Roman" w:eastAsia="Times New Roman" w:hAnsi="Times New Roman" w:cs="Times New Roman"/>
              </w:rPr>
              <w:t>(1.93)</w:t>
            </w:r>
          </w:p>
        </w:tc>
        <w:tc>
          <w:tcPr>
            <w:tcW w:w="1418" w:type="dxa"/>
            <w:tcBorders>
              <w:top w:val="nil"/>
              <w:bottom w:val="nil"/>
              <w:right w:val="nil"/>
            </w:tcBorders>
          </w:tcPr>
          <w:p w14:paraId="45BA88E5"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-0.34</w:t>
            </w:r>
            <w:r w:rsidR="00134FD7" w:rsidRPr="00134FD7">
              <w:rPr>
                <w:rFonts w:ascii="Times New Roman" w:eastAsia="Times New Roman" w:hAnsi="Times New Roman" w:cs="Times New Roman"/>
              </w:rPr>
              <w:t xml:space="preserve"> </w:t>
            </w:r>
            <w:r w:rsidRPr="00134FD7">
              <w:rPr>
                <w:rFonts w:ascii="Times New Roman" w:eastAsia="Times New Roman" w:hAnsi="Times New Roman" w:cs="Times New Roman"/>
              </w:rPr>
              <w:t>(0.55)</w:t>
            </w:r>
          </w:p>
        </w:tc>
      </w:tr>
      <w:tr w:rsidR="006E32F3" w:rsidRPr="00134FD7" w14:paraId="37FD4654" w14:textId="77777777" w:rsidTr="00134FD7">
        <w:tc>
          <w:tcPr>
            <w:tcW w:w="3369" w:type="dxa"/>
            <w:tcBorders>
              <w:top w:val="nil"/>
              <w:left w:val="nil"/>
              <w:bottom w:val="nil"/>
            </w:tcBorders>
          </w:tcPr>
          <w:p w14:paraId="6A7D9F6B"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Random effects (variance estimates):</w:t>
            </w:r>
          </w:p>
        </w:tc>
        <w:tc>
          <w:tcPr>
            <w:tcW w:w="1275" w:type="dxa"/>
            <w:tcBorders>
              <w:top w:val="nil"/>
              <w:bottom w:val="nil"/>
            </w:tcBorders>
          </w:tcPr>
          <w:p w14:paraId="7059C7E0" w14:textId="77777777" w:rsidR="006E32F3" w:rsidRPr="00134FD7" w:rsidRDefault="006E32F3" w:rsidP="004742C9">
            <w:pPr>
              <w:rPr>
                <w:rFonts w:ascii="Times New Roman" w:eastAsia="Times New Roman" w:hAnsi="Times New Roman" w:cs="Times New Roman"/>
              </w:rPr>
            </w:pPr>
          </w:p>
        </w:tc>
        <w:tc>
          <w:tcPr>
            <w:tcW w:w="1560" w:type="dxa"/>
            <w:tcBorders>
              <w:top w:val="nil"/>
              <w:bottom w:val="nil"/>
            </w:tcBorders>
          </w:tcPr>
          <w:p w14:paraId="3F55CDD1" w14:textId="77777777" w:rsidR="006E32F3" w:rsidRPr="00134FD7" w:rsidRDefault="006E32F3" w:rsidP="004742C9">
            <w:pPr>
              <w:rPr>
                <w:rFonts w:ascii="Times New Roman" w:eastAsia="Times New Roman" w:hAnsi="Times New Roman" w:cs="Times New Roman"/>
              </w:rPr>
            </w:pPr>
          </w:p>
        </w:tc>
        <w:tc>
          <w:tcPr>
            <w:tcW w:w="1417" w:type="dxa"/>
            <w:tcBorders>
              <w:top w:val="nil"/>
              <w:bottom w:val="nil"/>
            </w:tcBorders>
          </w:tcPr>
          <w:p w14:paraId="59C5A510" w14:textId="77777777" w:rsidR="006E32F3" w:rsidRPr="00134FD7" w:rsidRDefault="006E32F3" w:rsidP="004742C9">
            <w:pPr>
              <w:rPr>
                <w:rFonts w:ascii="Times New Roman" w:eastAsia="Times New Roman" w:hAnsi="Times New Roman" w:cs="Times New Roman"/>
              </w:rPr>
            </w:pPr>
          </w:p>
        </w:tc>
        <w:tc>
          <w:tcPr>
            <w:tcW w:w="1418" w:type="dxa"/>
            <w:tcBorders>
              <w:top w:val="nil"/>
              <w:bottom w:val="nil"/>
              <w:right w:val="nil"/>
            </w:tcBorders>
          </w:tcPr>
          <w:p w14:paraId="0E5A445C" w14:textId="77777777" w:rsidR="006E32F3" w:rsidRPr="00134FD7" w:rsidRDefault="006E32F3" w:rsidP="004742C9">
            <w:pPr>
              <w:rPr>
                <w:rFonts w:ascii="Times New Roman" w:eastAsia="Times New Roman" w:hAnsi="Times New Roman" w:cs="Times New Roman"/>
              </w:rPr>
            </w:pPr>
          </w:p>
        </w:tc>
      </w:tr>
      <w:tr w:rsidR="006E32F3" w:rsidRPr="00134FD7" w14:paraId="0BF46659" w14:textId="77777777" w:rsidTr="00134FD7">
        <w:trPr>
          <w:trHeight w:val="70"/>
        </w:trPr>
        <w:tc>
          <w:tcPr>
            <w:tcW w:w="3369" w:type="dxa"/>
            <w:tcBorders>
              <w:top w:val="nil"/>
              <w:left w:val="nil"/>
              <w:bottom w:val="nil"/>
            </w:tcBorders>
          </w:tcPr>
          <w:p w14:paraId="0A7FD43E"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Among pot</w:t>
            </w:r>
          </w:p>
        </w:tc>
        <w:tc>
          <w:tcPr>
            <w:tcW w:w="1275" w:type="dxa"/>
            <w:tcBorders>
              <w:top w:val="nil"/>
              <w:bottom w:val="nil"/>
            </w:tcBorders>
          </w:tcPr>
          <w:p w14:paraId="64FE0C30"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0.12</w:t>
            </w:r>
          </w:p>
        </w:tc>
        <w:tc>
          <w:tcPr>
            <w:tcW w:w="1560" w:type="dxa"/>
            <w:tcBorders>
              <w:top w:val="nil"/>
              <w:bottom w:val="nil"/>
            </w:tcBorders>
          </w:tcPr>
          <w:p w14:paraId="01267A16"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0.005</w:t>
            </w:r>
          </w:p>
        </w:tc>
        <w:tc>
          <w:tcPr>
            <w:tcW w:w="1417" w:type="dxa"/>
            <w:tcBorders>
              <w:top w:val="nil"/>
              <w:bottom w:val="nil"/>
            </w:tcBorders>
          </w:tcPr>
          <w:p w14:paraId="3C266001"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0.46</w:t>
            </w:r>
          </w:p>
        </w:tc>
        <w:tc>
          <w:tcPr>
            <w:tcW w:w="1418" w:type="dxa"/>
            <w:tcBorders>
              <w:top w:val="nil"/>
              <w:bottom w:val="nil"/>
              <w:right w:val="nil"/>
            </w:tcBorders>
          </w:tcPr>
          <w:p w14:paraId="273DE12E"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0.08</w:t>
            </w:r>
          </w:p>
        </w:tc>
      </w:tr>
      <w:tr w:rsidR="006E32F3" w:rsidRPr="00134FD7" w14:paraId="77663D4D" w14:textId="77777777" w:rsidTr="00134FD7">
        <w:tc>
          <w:tcPr>
            <w:tcW w:w="3369" w:type="dxa"/>
            <w:tcBorders>
              <w:top w:val="nil"/>
              <w:left w:val="nil"/>
              <w:bottom w:val="single" w:sz="4" w:space="0" w:color="auto"/>
            </w:tcBorders>
          </w:tcPr>
          <w:p w14:paraId="3A07267F"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Within pot</w:t>
            </w:r>
          </w:p>
        </w:tc>
        <w:tc>
          <w:tcPr>
            <w:tcW w:w="1275" w:type="dxa"/>
            <w:tcBorders>
              <w:top w:val="nil"/>
              <w:bottom w:val="single" w:sz="4" w:space="0" w:color="auto"/>
            </w:tcBorders>
          </w:tcPr>
          <w:p w14:paraId="3F5C9886"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NA</w:t>
            </w:r>
          </w:p>
        </w:tc>
        <w:tc>
          <w:tcPr>
            <w:tcW w:w="1560" w:type="dxa"/>
            <w:tcBorders>
              <w:top w:val="nil"/>
              <w:bottom w:val="single" w:sz="4" w:space="0" w:color="auto"/>
            </w:tcBorders>
          </w:tcPr>
          <w:p w14:paraId="5E5423F8" w14:textId="77777777" w:rsidR="006E32F3" w:rsidRPr="00134FD7" w:rsidRDefault="00B66885" w:rsidP="004742C9">
            <w:pPr>
              <w:rPr>
                <w:rFonts w:ascii="Times New Roman" w:eastAsia="Times New Roman" w:hAnsi="Times New Roman" w:cs="Times New Roman"/>
              </w:rPr>
            </w:pPr>
            <w:r>
              <w:rPr>
                <w:rFonts w:ascii="Times New Roman" w:eastAsia="Times New Roman" w:hAnsi="Times New Roman" w:cs="Times New Roman"/>
              </w:rPr>
              <w:t>NA</w:t>
            </w:r>
          </w:p>
        </w:tc>
        <w:tc>
          <w:tcPr>
            <w:tcW w:w="1417" w:type="dxa"/>
            <w:tcBorders>
              <w:top w:val="nil"/>
              <w:bottom w:val="single" w:sz="4" w:space="0" w:color="auto"/>
            </w:tcBorders>
          </w:tcPr>
          <w:p w14:paraId="5CF4D262"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NA</w:t>
            </w:r>
          </w:p>
        </w:tc>
        <w:tc>
          <w:tcPr>
            <w:tcW w:w="1418" w:type="dxa"/>
            <w:tcBorders>
              <w:top w:val="nil"/>
              <w:bottom w:val="single" w:sz="4" w:space="0" w:color="auto"/>
              <w:right w:val="nil"/>
            </w:tcBorders>
          </w:tcPr>
          <w:p w14:paraId="3737EC05"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0.65</w:t>
            </w:r>
          </w:p>
        </w:tc>
      </w:tr>
      <w:tr w:rsidR="006E32F3" w:rsidRPr="00134FD7" w14:paraId="1FFACAD3" w14:textId="77777777" w:rsidTr="00134FD7">
        <w:tc>
          <w:tcPr>
            <w:tcW w:w="3369" w:type="dxa"/>
            <w:tcBorders>
              <w:left w:val="nil"/>
              <w:bottom w:val="nil"/>
            </w:tcBorders>
          </w:tcPr>
          <w:p w14:paraId="284AA9BC" w14:textId="77777777" w:rsidR="006E32F3" w:rsidRPr="00134FD7" w:rsidRDefault="006E32F3" w:rsidP="004742C9">
            <w:pPr>
              <w:rPr>
                <w:rFonts w:ascii="Times New Roman" w:eastAsia="Times New Roman" w:hAnsi="Times New Roman" w:cs="Times New Roman"/>
                <w:b/>
              </w:rPr>
            </w:pPr>
            <w:r w:rsidRPr="00134FD7">
              <w:rPr>
                <w:rFonts w:ascii="Times New Roman" w:eastAsia="Times New Roman" w:hAnsi="Times New Roman" w:cs="Times New Roman"/>
                <w:b/>
              </w:rPr>
              <w:t>Model:</w:t>
            </w:r>
            <w:r w:rsidRPr="00134FD7">
              <w:rPr>
                <w:rFonts w:ascii="Times New Roman" w:eastAsia="Times New Roman" w:hAnsi="Times New Roman" w:cs="Times New Roman"/>
                <w:b/>
                <w:i/>
              </w:rPr>
              <w:t xml:space="preserve"> A. </w:t>
            </w:r>
            <w:proofErr w:type="spellStart"/>
            <w:r w:rsidRPr="00134FD7">
              <w:rPr>
                <w:rFonts w:ascii="Times New Roman" w:eastAsia="Times New Roman" w:hAnsi="Times New Roman" w:cs="Times New Roman"/>
                <w:b/>
                <w:i/>
              </w:rPr>
              <w:t>cupaniana</w:t>
            </w:r>
            <w:proofErr w:type="spellEnd"/>
            <w:r w:rsidRPr="00134FD7">
              <w:rPr>
                <w:rFonts w:ascii="Times New Roman" w:eastAsia="Times New Roman" w:hAnsi="Times New Roman" w:cs="Times New Roman"/>
                <w:b/>
                <w:i/>
              </w:rPr>
              <w:t xml:space="preserve"> (with W. acuminata)</w:t>
            </w:r>
          </w:p>
        </w:tc>
        <w:tc>
          <w:tcPr>
            <w:tcW w:w="1275" w:type="dxa"/>
            <w:tcBorders>
              <w:bottom w:val="nil"/>
            </w:tcBorders>
          </w:tcPr>
          <w:p w14:paraId="535E6763" w14:textId="77777777" w:rsidR="006E32F3" w:rsidRPr="00134FD7" w:rsidRDefault="006E32F3" w:rsidP="004742C9">
            <w:pPr>
              <w:rPr>
                <w:rFonts w:ascii="Times New Roman" w:eastAsia="Times New Roman" w:hAnsi="Times New Roman" w:cs="Times New Roman"/>
              </w:rPr>
            </w:pPr>
          </w:p>
        </w:tc>
        <w:tc>
          <w:tcPr>
            <w:tcW w:w="1560" w:type="dxa"/>
            <w:tcBorders>
              <w:bottom w:val="nil"/>
            </w:tcBorders>
          </w:tcPr>
          <w:p w14:paraId="67B135DA" w14:textId="77777777" w:rsidR="006E32F3" w:rsidRPr="00134FD7" w:rsidRDefault="006E32F3" w:rsidP="004742C9">
            <w:pPr>
              <w:rPr>
                <w:rFonts w:ascii="Times New Roman" w:eastAsia="Times New Roman" w:hAnsi="Times New Roman" w:cs="Times New Roman"/>
              </w:rPr>
            </w:pPr>
          </w:p>
        </w:tc>
        <w:tc>
          <w:tcPr>
            <w:tcW w:w="1417" w:type="dxa"/>
            <w:tcBorders>
              <w:bottom w:val="nil"/>
            </w:tcBorders>
          </w:tcPr>
          <w:p w14:paraId="146BD3D3" w14:textId="77777777" w:rsidR="006E32F3" w:rsidRPr="00134FD7" w:rsidRDefault="006E32F3" w:rsidP="004742C9">
            <w:pPr>
              <w:rPr>
                <w:rFonts w:ascii="Times New Roman" w:eastAsia="Times New Roman" w:hAnsi="Times New Roman" w:cs="Times New Roman"/>
              </w:rPr>
            </w:pPr>
          </w:p>
        </w:tc>
        <w:tc>
          <w:tcPr>
            <w:tcW w:w="1418" w:type="dxa"/>
            <w:tcBorders>
              <w:bottom w:val="nil"/>
              <w:right w:val="nil"/>
            </w:tcBorders>
          </w:tcPr>
          <w:p w14:paraId="07AA0126" w14:textId="77777777" w:rsidR="006E32F3" w:rsidRPr="00134FD7" w:rsidRDefault="006E32F3" w:rsidP="004742C9">
            <w:pPr>
              <w:rPr>
                <w:rFonts w:ascii="Times New Roman" w:eastAsia="Times New Roman" w:hAnsi="Times New Roman" w:cs="Times New Roman"/>
              </w:rPr>
            </w:pPr>
          </w:p>
        </w:tc>
      </w:tr>
      <w:tr w:rsidR="006E32F3" w:rsidRPr="00134FD7" w14:paraId="2B1C6317" w14:textId="77777777" w:rsidTr="00134FD7">
        <w:tc>
          <w:tcPr>
            <w:tcW w:w="3369" w:type="dxa"/>
            <w:tcBorders>
              <w:top w:val="nil"/>
              <w:left w:val="nil"/>
              <w:bottom w:val="nil"/>
            </w:tcBorders>
          </w:tcPr>
          <w:p w14:paraId="7343C715"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Fixed effects:</w:t>
            </w:r>
          </w:p>
        </w:tc>
        <w:tc>
          <w:tcPr>
            <w:tcW w:w="1275" w:type="dxa"/>
            <w:tcBorders>
              <w:top w:val="nil"/>
              <w:bottom w:val="nil"/>
            </w:tcBorders>
          </w:tcPr>
          <w:p w14:paraId="0A3966F2" w14:textId="77777777" w:rsidR="006E32F3" w:rsidRPr="00134FD7" w:rsidRDefault="006E32F3" w:rsidP="004742C9">
            <w:pPr>
              <w:rPr>
                <w:rFonts w:ascii="Times New Roman" w:eastAsia="Times New Roman" w:hAnsi="Times New Roman" w:cs="Times New Roman"/>
              </w:rPr>
            </w:pPr>
          </w:p>
        </w:tc>
        <w:tc>
          <w:tcPr>
            <w:tcW w:w="1560" w:type="dxa"/>
            <w:tcBorders>
              <w:top w:val="nil"/>
              <w:bottom w:val="nil"/>
            </w:tcBorders>
          </w:tcPr>
          <w:p w14:paraId="572EFE32" w14:textId="77777777" w:rsidR="006E32F3" w:rsidRPr="00134FD7" w:rsidRDefault="006E32F3" w:rsidP="004742C9">
            <w:pPr>
              <w:rPr>
                <w:rFonts w:ascii="Times New Roman" w:eastAsia="Times New Roman" w:hAnsi="Times New Roman" w:cs="Times New Roman"/>
              </w:rPr>
            </w:pPr>
          </w:p>
        </w:tc>
        <w:tc>
          <w:tcPr>
            <w:tcW w:w="1417" w:type="dxa"/>
            <w:tcBorders>
              <w:top w:val="nil"/>
              <w:bottom w:val="nil"/>
            </w:tcBorders>
          </w:tcPr>
          <w:p w14:paraId="40DAAB6A" w14:textId="77777777" w:rsidR="006E32F3" w:rsidRPr="00134FD7" w:rsidRDefault="006E32F3" w:rsidP="004742C9">
            <w:pPr>
              <w:rPr>
                <w:rFonts w:ascii="Times New Roman" w:eastAsia="Times New Roman" w:hAnsi="Times New Roman" w:cs="Times New Roman"/>
              </w:rPr>
            </w:pPr>
          </w:p>
        </w:tc>
        <w:tc>
          <w:tcPr>
            <w:tcW w:w="1418" w:type="dxa"/>
            <w:tcBorders>
              <w:top w:val="nil"/>
              <w:bottom w:val="nil"/>
              <w:right w:val="nil"/>
            </w:tcBorders>
          </w:tcPr>
          <w:p w14:paraId="1FEEE6E3" w14:textId="77777777" w:rsidR="006E32F3" w:rsidRPr="00134FD7" w:rsidRDefault="006E32F3" w:rsidP="004742C9">
            <w:pPr>
              <w:rPr>
                <w:rFonts w:ascii="Times New Roman" w:eastAsia="Times New Roman" w:hAnsi="Times New Roman" w:cs="Times New Roman"/>
              </w:rPr>
            </w:pPr>
          </w:p>
        </w:tc>
      </w:tr>
      <w:tr w:rsidR="006E32F3" w:rsidRPr="00134FD7" w14:paraId="49BF4945" w14:textId="77777777" w:rsidTr="00134FD7">
        <w:tc>
          <w:tcPr>
            <w:tcW w:w="3369" w:type="dxa"/>
            <w:tcBorders>
              <w:top w:val="nil"/>
              <w:left w:val="nil"/>
              <w:bottom w:val="nil"/>
            </w:tcBorders>
          </w:tcPr>
          <w:p w14:paraId="7B122DE9"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Intercept</w:t>
            </w:r>
          </w:p>
        </w:tc>
        <w:tc>
          <w:tcPr>
            <w:tcW w:w="1275" w:type="dxa"/>
            <w:tcBorders>
              <w:top w:val="nil"/>
              <w:bottom w:val="nil"/>
            </w:tcBorders>
          </w:tcPr>
          <w:p w14:paraId="03784B92"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1.84</w:t>
            </w:r>
            <w:r w:rsidR="00134FD7" w:rsidRPr="00134FD7">
              <w:rPr>
                <w:rFonts w:ascii="Times New Roman" w:eastAsia="Times New Roman" w:hAnsi="Times New Roman" w:cs="Times New Roman"/>
              </w:rPr>
              <w:t xml:space="preserve"> </w:t>
            </w:r>
            <w:r w:rsidRPr="00134FD7">
              <w:rPr>
                <w:rFonts w:ascii="Times New Roman" w:eastAsia="Times New Roman" w:hAnsi="Times New Roman" w:cs="Times New Roman"/>
              </w:rPr>
              <w:t>(1.08)</w:t>
            </w:r>
          </w:p>
        </w:tc>
        <w:tc>
          <w:tcPr>
            <w:tcW w:w="1560" w:type="dxa"/>
            <w:tcBorders>
              <w:top w:val="nil"/>
              <w:bottom w:val="nil"/>
            </w:tcBorders>
          </w:tcPr>
          <w:p w14:paraId="38F7C055"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0.17</w:t>
            </w:r>
            <w:r w:rsidR="00134FD7" w:rsidRPr="00134FD7">
              <w:rPr>
                <w:rFonts w:ascii="Times New Roman" w:eastAsia="Times New Roman" w:hAnsi="Times New Roman" w:cs="Times New Roman"/>
              </w:rPr>
              <w:t xml:space="preserve"> </w:t>
            </w:r>
            <w:r w:rsidRPr="00134FD7">
              <w:rPr>
                <w:rFonts w:ascii="Times New Roman" w:eastAsia="Times New Roman" w:hAnsi="Times New Roman" w:cs="Times New Roman"/>
              </w:rPr>
              <w:t>(0.02)***</w:t>
            </w:r>
          </w:p>
        </w:tc>
        <w:tc>
          <w:tcPr>
            <w:tcW w:w="1417" w:type="dxa"/>
            <w:tcBorders>
              <w:top w:val="nil"/>
              <w:bottom w:val="nil"/>
            </w:tcBorders>
          </w:tcPr>
          <w:p w14:paraId="139A61BC"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0.24</w:t>
            </w:r>
            <w:r w:rsidR="00134FD7" w:rsidRPr="00134FD7">
              <w:rPr>
                <w:rFonts w:ascii="Times New Roman" w:eastAsia="Times New Roman" w:hAnsi="Times New Roman" w:cs="Times New Roman"/>
              </w:rPr>
              <w:t xml:space="preserve"> </w:t>
            </w:r>
            <w:r w:rsidRPr="00134FD7">
              <w:rPr>
                <w:rFonts w:ascii="Times New Roman" w:eastAsia="Times New Roman" w:hAnsi="Times New Roman" w:cs="Times New Roman"/>
              </w:rPr>
              <w:t>(0.43)</w:t>
            </w:r>
          </w:p>
        </w:tc>
        <w:tc>
          <w:tcPr>
            <w:tcW w:w="1418" w:type="dxa"/>
            <w:tcBorders>
              <w:top w:val="nil"/>
              <w:bottom w:val="nil"/>
              <w:right w:val="nil"/>
            </w:tcBorders>
          </w:tcPr>
          <w:p w14:paraId="24A42F82" w14:textId="77777777" w:rsidR="006E32F3" w:rsidRPr="00134FD7" w:rsidRDefault="006E32F3" w:rsidP="004742C9">
            <w:pPr>
              <w:rPr>
                <w:rFonts w:ascii="Times New Roman" w:eastAsia="Times New Roman" w:hAnsi="Times New Roman" w:cs="Times New Roman"/>
              </w:rPr>
            </w:pPr>
          </w:p>
        </w:tc>
      </w:tr>
      <w:tr w:rsidR="006E32F3" w:rsidRPr="00134FD7" w14:paraId="54DCEC50" w14:textId="77777777" w:rsidTr="00134FD7">
        <w:trPr>
          <w:trHeight w:val="144"/>
        </w:trPr>
        <w:tc>
          <w:tcPr>
            <w:tcW w:w="3369" w:type="dxa"/>
            <w:tcBorders>
              <w:top w:val="nil"/>
              <w:left w:val="nil"/>
              <w:bottom w:val="nil"/>
            </w:tcBorders>
          </w:tcPr>
          <w:p w14:paraId="4A6ABB00"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Relative frequency</w:t>
            </w:r>
          </w:p>
        </w:tc>
        <w:tc>
          <w:tcPr>
            <w:tcW w:w="1275" w:type="dxa"/>
            <w:tcBorders>
              <w:top w:val="nil"/>
              <w:bottom w:val="nil"/>
            </w:tcBorders>
          </w:tcPr>
          <w:p w14:paraId="7B94CE28"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1.48</w:t>
            </w:r>
            <w:r w:rsidR="00134FD7" w:rsidRPr="00134FD7">
              <w:rPr>
                <w:rFonts w:ascii="Times New Roman" w:eastAsia="Times New Roman" w:hAnsi="Times New Roman" w:cs="Times New Roman"/>
              </w:rPr>
              <w:t xml:space="preserve"> </w:t>
            </w:r>
            <w:r w:rsidRPr="00134FD7">
              <w:rPr>
                <w:rFonts w:ascii="Times New Roman" w:eastAsia="Times New Roman" w:hAnsi="Times New Roman" w:cs="Times New Roman"/>
              </w:rPr>
              <w:t>(1.56)</w:t>
            </w:r>
          </w:p>
        </w:tc>
        <w:tc>
          <w:tcPr>
            <w:tcW w:w="1560" w:type="dxa"/>
            <w:tcBorders>
              <w:top w:val="nil"/>
              <w:bottom w:val="nil"/>
            </w:tcBorders>
          </w:tcPr>
          <w:p w14:paraId="16B5C899"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-0.04</w:t>
            </w:r>
            <w:r w:rsidR="00134FD7" w:rsidRPr="00134FD7">
              <w:rPr>
                <w:rFonts w:ascii="Times New Roman" w:eastAsia="Times New Roman" w:hAnsi="Times New Roman" w:cs="Times New Roman"/>
              </w:rPr>
              <w:t xml:space="preserve"> </w:t>
            </w:r>
            <w:r w:rsidRPr="00134FD7">
              <w:rPr>
                <w:rFonts w:ascii="Times New Roman" w:eastAsia="Times New Roman" w:hAnsi="Times New Roman" w:cs="Times New Roman"/>
              </w:rPr>
              <w:t>(0.02)</w:t>
            </w:r>
          </w:p>
        </w:tc>
        <w:tc>
          <w:tcPr>
            <w:tcW w:w="1417" w:type="dxa"/>
            <w:tcBorders>
              <w:top w:val="nil"/>
              <w:bottom w:val="nil"/>
            </w:tcBorders>
          </w:tcPr>
          <w:p w14:paraId="56DD56FE"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-0.04</w:t>
            </w:r>
            <w:r w:rsidR="00134FD7" w:rsidRPr="00134FD7">
              <w:rPr>
                <w:rFonts w:ascii="Times New Roman" w:eastAsia="Times New Roman" w:hAnsi="Times New Roman" w:cs="Times New Roman"/>
              </w:rPr>
              <w:t xml:space="preserve"> </w:t>
            </w:r>
            <w:r w:rsidRPr="00134FD7">
              <w:rPr>
                <w:rFonts w:ascii="Times New Roman" w:eastAsia="Times New Roman" w:hAnsi="Times New Roman" w:cs="Times New Roman"/>
              </w:rPr>
              <w:t>(0.59)</w:t>
            </w:r>
          </w:p>
        </w:tc>
        <w:tc>
          <w:tcPr>
            <w:tcW w:w="1418" w:type="dxa"/>
            <w:tcBorders>
              <w:top w:val="nil"/>
              <w:bottom w:val="nil"/>
              <w:right w:val="nil"/>
            </w:tcBorders>
          </w:tcPr>
          <w:p w14:paraId="045F3E12" w14:textId="77777777" w:rsidR="006E32F3" w:rsidRPr="00134FD7" w:rsidRDefault="006E32F3" w:rsidP="004742C9">
            <w:pPr>
              <w:rPr>
                <w:rFonts w:ascii="Times New Roman" w:eastAsia="Times New Roman" w:hAnsi="Times New Roman" w:cs="Times New Roman"/>
              </w:rPr>
            </w:pPr>
          </w:p>
        </w:tc>
      </w:tr>
      <w:tr w:rsidR="006E32F3" w:rsidRPr="00134FD7" w14:paraId="2F905541" w14:textId="77777777" w:rsidTr="00134FD7">
        <w:tc>
          <w:tcPr>
            <w:tcW w:w="3369" w:type="dxa"/>
            <w:tcBorders>
              <w:top w:val="nil"/>
              <w:left w:val="nil"/>
              <w:bottom w:val="nil"/>
            </w:tcBorders>
          </w:tcPr>
          <w:p w14:paraId="3A62A69C"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Random effects (variance estimates):</w:t>
            </w:r>
          </w:p>
        </w:tc>
        <w:tc>
          <w:tcPr>
            <w:tcW w:w="1275" w:type="dxa"/>
            <w:tcBorders>
              <w:top w:val="nil"/>
              <w:bottom w:val="nil"/>
            </w:tcBorders>
          </w:tcPr>
          <w:p w14:paraId="759E7793" w14:textId="77777777" w:rsidR="006E32F3" w:rsidRPr="00134FD7" w:rsidRDefault="006E32F3" w:rsidP="004742C9">
            <w:pPr>
              <w:rPr>
                <w:rFonts w:ascii="Times New Roman" w:eastAsia="Times New Roman" w:hAnsi="Times New Roman" w:cs="Times New Roman"/>
              </w:rPr>
            </w:pPr>
          </w:p>
        </w:tc>
        <w:tc>
          <w:tcPr>
            <w:tcW w:w="1560" w:type="dxa"/>
            <w:tcBorders>
              <w:top w:val="nil"/>
              <w:bottom w:val="nil"/>
            </w:tcBorders>
          </w:tcPr>
          <w:p w14:paraId="5B5E387D"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-0.04</w:t>
            </w:r>
            <w:r w:rsidR="00134FD7" w:rsidRPr="00134FD7">
              <w:rPr>
                <w:rFonts w:ascii="Times New Roman" w:eastAsia="Times New Roman" w:hAnsi="Times New Roman" w:cs="Times New Roman"/>
              </w:rPr>
              <w:t xml:space="preserve"> </w:t>
            </w:r>
            <w:r w:rsidRPr="00134FD7">
              <w:rPr>
                <w:rFonts w:ascii="Times New Roman" w:eastAsia="Times New Roman" w:hAnsi="Times New Roman" w:cs="Times New Roman"/>
              </w:rPr>
              <w:t>(0.59)</w:t>
            </w:r>
          </w:p>
        </w:tc>
        <w:tc>
          <w:tcPr>
            <w:tcW w:w="1417" w:type="dxa"/>
            <w:tcBorders>
              <w:top w:val="nil"/>
              <w:bottom w:val="nil"/>
            </w:tcBorders>
          </w:tcPr>
          <w:p w14:paraId="48A9F770" w14:textId="77777777" w:rsidR="006E32F3" w:rsidRPr="00134FD7" w:rsidRDefault="006E32F3" w:rsidP="004742C9">
            <w:pPr>
              <w:rPr>
                <w:rFonts w:ascii="Times New Roman" w:eastAsia="Times New Roman" w:hAnsi="Times New Roman" w:cs="Times New Roman"/>
              </w:rPr>
            </w:pPr>
          </w:p>
        </w:tc>
        <w:tc>
          <w:tcPr>
            <w:tcW w:w="1418" w:type="dxa"/>
            <w:tcBorders>
              <w:top w:val="nil"/>
              <w:bottom w:val="nil"/>
              <w:right w:val="nil"/>
            </w:tcBorders>
          </w:tcPr>
          <w:p w14:paraId="3B867056" w14:textId="77777777" w:rsidR="006E32F3" w:rsidRPr="00134FD7" w:rsidRDefault="006E32F3" w:rsidP="004742C9">
            <w:pPr>
              <w:rPr>
                <w:rFonts w:ascii="Times New Roman" w:eastAsia="Times New Roman" w:hAnsi="Times New Roman" w:cs="Times New Roman"/>
              </w:rPr>
            </w:pPr>
          </w:p>
        </w:tc>
      </w:tr>
      <w:tr w:rsidR="006E32F3" w:rsidRPr="00134FD7" w14:paraId="2DB10E2E" w14:textId="77777777" w:rsidTr="00134FD7">
        <w:tc>
          <w:tcPr>
            <w:tcW w:w="3369" w:type="dxa"/>
            <w:tcBorders>
              <w:top w:val="nil"/>
              <w:left w:val="nil"/>
              <w:bottom w:val="nil"/>
            </w:tcBorders>
          </w:tcPr>
          <w:p w14:paraId="4F23796D"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Among pot</w:t>
            </w:r>
          </w:p>
        </w:tc>
        <w:tc>
          <w:tcPr>
            <w:tcW w:w="1275" w:type="dxa"/>
            <w:tcBorders>
              <w:top w:val="nil"/>
              <w:bottom w:val="nil"/>
            </w:tcBorders>
          </w:tcPr>
          <w:p w14:paraId="1EF62A22"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2.88</w:t>
            </w:r>
          </w:p>
        </w:tc>
        <w:tc>
          <w:tcPr>
            <w:tcW w:w="1560" w:type="dxa"/>
            <w:tcBorders>
              <w:top w:val="nil"/>
              <w:bottom w:val="nil"/>
            </w:tcBorders>
          </w:tcPr>
          <w:p w14:paraId="64BB2487"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0.0009</w:t>
            </w:r>
          </w:p>
        </w:tc>
        <w:tc>
          <w:tcPr>
            <w:tcW w:w="1417" w:type="dxa"/>
            <w:tcBorders>
              <w:top w:val="nil"/>
              <w:bottom w:val="nil"/>
            </w:tcBorders>
          </w:tcPr>
          <w:p w14:paraId="7A754880"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0.27</w:t>
            </w:r>
          </w:p>
        </w:tc>
        <w:tc>
          <w:tcPr>
            <w:tcW w:w="1418" w:type="dxa"/>
            <w:tcBorders>
              <w:top w:val="nil"/>
              <w:bottom w:val="nil"/>
              <w:right w:val="nil"/>
            </w:tcBorders>
          </w:tcPr>
          <w:p w14:paraId="006B4134" w14:textId="77777777" w:rsidR="006E32F3" w:rsidRPr="00134FD7" w:rsidRDefault="006E32F3" w:rsidP="004742C9">
            <w:pPr>
              <w:rPr>
                <w:rFonts w:ascii="Times New Roman" w:eastAsia="Times New Roman" w:hAnsi="Times New Roman" w:cs="Times New Roman"/>
              </w:rPr>
            </w:pPr>
          </w:p>
        </w:tc>
      </w:tr>
      <w:tr w:rsidR="006E32F3" w:rsidRPr="00134FD7" w14:paraId="485094B0" w14:textId="77777777" w:rsidTr="00134FD7">
        <w:tc>
          <w:tcPr>
            <w:tcW w:w="3369" w:type="dxa"/>
            <w:tcBorders>
              <w:top w:val="nil"/>
              <w:left w:val="nil"/>
              <w:bottom w:val="single" w:sz="4" w:space="0" w:color="auto"/>
            </w:tcBorders>
          </w:tcPr>
          <w:p w14:paraId="7C79CD94"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Within pot</w:t>
            </w:r>
          </w:p>
        </w:tc>
        <w:tc>
          <w:tcPr>
            <w:tcW w:w="1275" w:type="dxa"/>
            <w:tcBorders>
              <w:top w:val="nil"/>
              <w:bottom w:val="single" w:sz="4" w:space="0" w:color="auto"/>
            </w:tcBorders>
          </w:tcPr>
          <w:p w14:paraId="67D0AE6C"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NA</w:t>
            </w:r>
          </w:p>
        </w:tc>
        <w:tc>
          <w:tcPr>
            <w:tcW w:w="1560" w:type="dxa"/>
            <w:tcBorders>
              <w:top w:val="nil"/>
              <w:bottom w:val="single" w:sz="4" w:space="0" w:color="auto"/>
            </w:tcBorders>
          </w:tcPr>
          <w:p w14:paraId="4BC04D02" w14:textId="77777777" w:rsidR="006E32F3" w:rsidRPr="00134FD7" w:rsidRDefault="00B66885" w:rsidP="004742C9">
            <w:pPr>
              <w:rPr>
                <w:rFonts w:ascii="Times New Roman" w:eastAsia="Times New Roman" w:hAnsi="Times New Roman" w:cs="Times New Roman"/>
              </w:rPr>
            </w:pPr>
            <w:r>
              <w:rPr>
                <w:rFonts w:ascii="Times New Roman" w:eastAsia="Times New Roman" w:hAnsi="Times New Roman" w:cs="Times New Roman"/>
              </w:rPr>
              <w:t>NA</w:t>
            </w:r>
          </w:p>
        </w:tc>
        <w:tc>
          <w:tcPr>
            <w:tcW w:w="1417" w:type="dxa"/>
            <w:tcBorders>
              <w:top w:val="nil"/>
              <w:bottom w:val="single" w:sz="4" w:space="0" w:color="auto"/>
            </w:tcBorders>
          </w:tcPr>
          <w:p w14:paraId="2B573585"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NA</w:t>
            </w:r>
          </w:p>
        </w:tc>
        <w:tc>
          <w:tcPr>
            <w:tcW w:w="1418" w:type="dxa"/>
            <w:tcBorders>
              <w:top w:val="nil"/>
              <w:bottom w:val="single" w:sz="4" w:space="0" w:color="auto"/>
              <w:right w:val="nil"/>
            </w:tcBorders>
          </w:tcPr>
          <w:p w14:paraId="4BAD0974" w14:textId="77777777" w:rsidR="006E32F3" w:rsidRPr="00134FD7" w:rsidRDefault="006E32F3" w:rsidP="004742C9">
            <w:pPr>
              <w:rPr>
                <w:rFonts w:ascii="Times New Roman" w:eastAsia="Times New Roman" w:hAnsi="Times New Roman" w:cs="Times New Roman"/>
              </w:rPr>
            </w:pPr>
          </w:p>
        </w:tc>
      </w:tr>
      <w:tr w:rsidR="006E32F3" w:rsidRPr="00134FD7" w14:paraId="0B7A6347" w14:textId="77777777" w:rsidTr="00134FD7">
        <w:tc>
          <w:tcPr>
            <w:tcW w:w="3369" w:type="dxa"/>
            <w:tcBorders>
              <w:left w:val="nil"/>
              <w:bottom w:val="nil"/>
            </w:tcBorders>
          </w:tcPr>
          <w:p w14:paraId="5664ECD7" w14:textId="77777777" w:rsidR="006E32F3" w:rsidRPr="00134FD7" w:rsidRDefault="006E32F3" w:rsidP="004742C9">
            <w:pPr>
              <w:rPr>
                <w:rFonts w:ascii="Times New Roman" w:eastAsia="Times New Roman" w:hAnsi="Times New Roman" w:cs="Times New Roman"/>
                <w:b/>
              </w:rPr>
            </w:pPr>
            <w:r w:rsidRPr="00134FD7">
              <w:rPr>
                <w:rFonts w:ascii="Times New Roman" w:eastAsia="Times New Roman" w:hAnsi="Times New Roman" w:cs="Times New Roman"/>
                <w:b/>
              </w:rPr>
              <w:t>Model:</w:t>
            </w:r>
            <w:r w:rsidRPr="00134FD7">
              <w:rPr>
                <w:rFonts w:ascii="Times New Roman" w:eastAsia="Times New Roman" w:hAnsi="Times New Roman" w:cs="Times New Roman"/>
                <w:b/>
                <w:i/>
              </w:rPr>
              <w:t xml:space="preserve"> P. </w:t>
            </w:r>
            <w:proofErr w:type="spellStart"/>
            <w:r w:rsidRPr="00134FD7">
              <w:rPr>
                <w:rFonts w:ascii="Times New Roman" w:eastAsia="Times New Roman" w:hAnsi="Times New Roman" w:cs="Times New Roman"/>
                <w:b/>
                <w:i/>
              </w:rPr>
              <w:t>airoides</w:t>
            </w:r>
            <w:proofErr w:type="spellEnd"/>
            <w:r w:rsidRPr="00134FD7">
              <w:rPr>
                <w:rFonts w:ascii="Times New Roman" w:eastAsia="Times New Roman" w:hAnsi="Times New Roman" w:cs="Times New Roman"/>
                <w:b/>
                <w:i/>
              </w:rPr>
              <w:t xml:space="preserve"> (with W. acuminata)</w:t>
            </w:r>
          </w:p>
        </w:tc>
        <w:tc>
          <w:tcPr>
            <w:tcW w:w="1275" w:type="dxa"/>
            <w:tcBorders>
              <w:bottom w:val="nil"/>
            </w:tcBorders>
          </w:tcPr>
          <w:p w14:paraId="78DEEA30" w14:textId="77777777" w:rsidR="006E32F3" w:rsidRPr="00134FD7" w:rsidRDefault="006E32F3" w:rsidP="004742C9">
            <w:pPr>
              <w:rPr>
                <w:rFonts w:ascii="Times New Roman" w:eastAsia="Times New Roman" w:hAnsi="Times New Roman" w:cs="Times New Roman"/>
              </w:rPr>
            </w:pPr>
          </w:p>
        </w:tc>
        <w:tc>
          <w:tcPr>
            <w:tcW w:w="1560" w:type="dxa"/>
            <w:tcBorders>
              <w:bottom w:val="nil"/>
            </w:tcBorders>
          </w:tcPr>
          <w:p w14:paraId="1ACB3DD5" w14:textId="77777777" w:rsidR="006E32F3" w:rsidRPr="00134FD7" w:rsidRDefault="006E32F3" w:rsidP="004742C9">
            <w:pPr>
              <w:rPr>
                <w:rFonts w:ascii="Times New Roman" w:eastAsia="Times New Roman" w:hAnsi="Times New Roman" w:cs="Times New Roman"/>
              </w:rPr>
            </w:pPr>
          </w:p>
        </w:tc>
        <w:tc>
          <w:tcPr>
            <w:tcW w:w="1417" w:type="dxa"/>
            <w:tcBorders>
              <w:bottom w:val="nil"/>
            </w:tcBorders>
          </w:tcPr>
          <w:p w14:paraId="020FDABE" w14:textId="77777777" w:rsidR="006E32F3" w:rsidRPr="00134FD7" w:rsidRDefault="006E32F3" w:rsidP="004742C9">
            <w:pPr>
              <w:rPr>
                <w:rFonts w:ascii="Times New Roman" w:eastAsia="Times New Roman" w:hAnsi="Times New Roman" w:cs="Times New Roman"/>
              </w:rPr>
            </w:pPr>
          </w:p>
        </w:tc>
        <w:tc>
          <w:tcPr>
            <w:tcW w:w="1418" w:type="dxa"/>
            <w:tcBorders>
              <w:bottom w:val="nil"/>
              <w:right w:val="nil"/>
            </w:tcBorders>
          </w:tcPr>
          <w:p w14:paraId="35474DA4" w14:textId="77777777" w:rsidR="006E32F3" w:rsidRPr="00134FD7" w:rsidRDefault="006E32F3" w:rsidP="004742C9">
            <w:pPr>
              <w:rPr>
                <w:rFonts w:ascii="Times New Roman" w:eastAsia="Times New Roman" w:hAnsi="Times New Roman" w:cs="Times New Roman"/>
              </w:rPr>
            </w:pPr>
          </w:p>
        </w:tc>
      </w:tr>
      <w:tr w:rsidR="006E32F3" w:rsidRPr="00134FD7" w14:paraId="5F684EE4" w14:textId="77777777" w:rsidTr="00134FD7">
        <w:tc>
          <w:tcPr>
            <w:tcW w:w="3369" w:type="dxa"/>
            <w:tcBorders>
              <w:top w:val="nil"/>
              <w:left w:val="nil"/>
              <w:bottom w:val="nil"/>
            </w:tcBorders>
          </w:tcPr>
          <w:p w14:paraId="713F44FA"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Fixed effects:</w:t>
            </w:r>
          </w:p>
        </w:tc>
        <w:tc>
          <w:tcPr>
            <w:tcW w:w="1275" w:type="dxa"/>
            <w:tcBorders>
              <w:top w:val="nil"/>
              <w:bottom w:val="nil"/>
            </w:tcBorders>
          </w:tcPr>
          <w:p w14:paraId="23460EC7" w14:textId="77777777" w:rsidR="006E32F3" w:rsidRPr="00134FD7" w:rsidRDefault="006E32F3" w:rsidP="004742C9">
            <w:pPr>
              <w:rPr>
                <w:rFonts w:ascii="Times New Roman" w:eastAsia="Times New Roman" w:hAnsi="Times New Roman" w:cs="Times New Roman"/>
              </w:rPr>
            </w:pPr>
          </w:p>
        </w:tc>
        <w:tc>
          <w:tcPr>
            <w:tcW w:w="1560" w:type="dxa"/>
            <w:tcBorders>
              <w:top w:val="nil"/>
              <w:bottom w:val="nil"/>
            </w:tcBorders>
          </w:tcPr>
          <w:p w14:paraId="51B1A7C2" w14:textId="77777777" w:rsidR="006E32F3" w:rsidRPr="00134FD7" w:rsidRDefault="006E32F3" w:rsidP="004742C9">
            <w:pPr>
              <w:rPr>
                <w:rFonts w:ascii="Times New Roman" w:eastAsia="Times New Roman" w:hAnsi="Times New Roman" w:cs="Times New Roman"/>
              </w:rPr>
            </w:pPr>
          </w:p>
        </w:tc>
        <w:tc>
          <w:tcPr>
            <w:tcW w:w="1417" w:type="dxa"/>
            <w:tcBorders>
              <w:top w:val="nil"/>
              <w:bottom w:val="nil"/>
            </w:tcBorders>
          </w:tcPr>
          <w:p w14:paraId="277D918C" w14:textId="77777777" w:rsidR="006E32F3" w:rsidRPr="00134FD7" w:rsidRDefault="006E32F3" w:rsidP="004742C9">
            <w:pPr>
              <w:rPr>
                <w:rFonts w:ascii="Times New Roman" w:eastAsia="Times New Roman" w:hAnsi="Times New Roman" w:cs="Times New Roman"/>
              </w:rPr>
            </w:pPr>
          </w:p>
        </w:tc>
        <w:tc>
          <w:tcPr>
            <w:tcW w:w="1418" w:type="dxa"/>
            <w:tcBorders>
              <w:top w:val="nil"/>
              <w:bottom w:val="nil"/>
              <w:right w:val="nil"/>
            </w:tcBorders>
          </w:tcPr>
          <w:p w14:paraId="17457A0F" w14:textId="77777777" w:rsidR="006E32F3" w:rsidRPr="00134FD7" w:rsidRDefault="006E32F3" w:rsidP="004742C9">
            <w:pPr>
              <w:rPr>
                <w:rFonts w:ascii="Times New Roman" w:eastAsia="Times New Roman" w:hAnsi="Times New Roman" w:cs="Times New Roman"/>
              </w:rPr>
            </w:pPr>
          </w:p>
        </w:tc>
      </w:tr>
      <w:tr w:rsidR="006E32F3" w:rsidRPr="00134FD7" w14:paraId="51EB27EF" w14:textId="77777777" w:rsidTr="00134FD7">
        <w:tc>
          <w:tcPr>
            <w:tcW w:w="3369" w:type="dxa"/>
            <w:tcBorders>
              <w:top w:val="nil"/>
              <w:left w:val="nil"/>
              <w:bottom w:val="nil"/>
            </w:tcBorders>
          </w:tcPr>
          <w:p w14:paraId="3FA75892"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Intercept</w:t>
            </w:r>
          </w:p>
        </w:tc>
        <w:tc>
          <w:tcPr>
            <w:tcW w:w="1275" w:type="dxa"/>
            <w:tcBorders>
              <w:top w:val="nil"/>
              <w:bottom w:val="nil"/>
            </w:tcBorders>
          </w:tcPr>
          <w:p w14:paraId="11FDA76B"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1.40</w:t>
            </w:r>
            <w:r w:rsidR="00134FD7" w:rsidRPr="00134FD7">
              <w:rPr>
                <w:rFonts w:ascii="Times New Roman" w:eastAsia="Times New Roman" w:hAnsi="Times New Roman" w:cs="Times New Roman"/>
              </w:rPr>
              <w:t xml:space="preserve"> </w:t>
            </w:r>
            <w:r w:rsidRPr="00134FD7">
              <w:rPr>
                <w:rFonts w:ascii="Times New Roman" w:eastAsia="Times New Roman" w:hAnsi="Times New Roman" w:cs="Times New Roman"/>
              </w:rPr>
              <w:t>(2.65)</w:t>
            </w:r>
          </w:p>
        </w:tc>
        <w:tc>
          <w:tcPr>
            <w:tcW w:w="1560" w:type="dxa"/>
            <w:tcBorders>
              <w:top w:val="nil"/>
              <w:bottom w:val="nil"/>
            </w:tcBorders>
          </w:tcPr>
          <w:p w14:paraId="4B0C6732"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0.11</w:t>
            </w:r>
            <w:r w:rsidR="00134FD7" w:rsidRPr="00134FD7">
              <w:rPr>
                <w:rFonts w:ascii="Times New Roman" w:eastAsia="Times New Roman" w:hAnsi="Times New Roman" w:cs="Times New Roman"/>
              </w:rPr>
              <w:t xml:space="preserve"> </w:t>
            </w:r>
            <w:r w:rsidRPr="00134FD7">
              <w:rPr>
                <w:rFonts w:ascii="Times New Roman" w:eastAsia="Times New Roman" w:hAnsi="Times New Roman" w:cs="Times New Roman"/>
              </w:rPr>
              <w:t>(0.05)*</w:t>
            </w:r>
          </w:p>
        </w:tc>
        <w:tc>
          <w:tcPr>
            <w:tcW w:w="1417" w:type="dxa"/>
            <w:tcBorders>
              <w:top w:val="nil"/>
              <w:bottom w:val="nil"/>
            </w:tcBorders>
          </w:tcPr>
          <w:p w14:paraId="35DFD343"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-2.87</w:t>
            </w:r>
            <w:r w:rsidR="00134FD7" w:rsidRPr="00134FD7">
              <w:rPr>
                <w:rFonts w:ascii="Times New Roman" w:eastAsia="Times New Roman" w:hAnsi="Times New Roman" w:cs="Times New Roman"/>
              </w:rPr>
              <w:t xml:space="preserve"> </w:t>
            </w:r>
            <w:r w:rsidRPr="00134FD7">
              <w:rPr>
                <w:rFonts w:ascii="Times New Roman" w:eastAsia="Times New Roman" w:hAnsi="Times New Roman" w:cs="Times New Roman"/>
              </w:rPr>
              <w:t>(1.10)**</w:t>
            </w:r>
          </w:p>
        </w:tc>
        <w:tc>
          <w:tcPr>
            <w:tcW w:w="1418" w:type="dxa"/>
            <w:tcBorders>
              <w:top w:val="nil"/>
              <w:bottom w:val="nil"/>
              <w:right w:val="nil"/>
            </w:tcBorders>
          </w:tcPr>
          <w:p w14:paraId="66B892F8" w14:textId="77777777" w:rsidR="006E32F3" w:rsidRPr="00134FD7" w:rsidRDefault="006E32F3" w:rsidP="004742C9">
            <w:pPr>
              <w:rPr>
                <w:rFonts w:ascii="Times New Roman" w:eastAsia="Times New Roman" w:hAnsi="Times New Roman" w:cs="Times New Roman"/>
              </w:rPr>
            </w:pPr>
          </w:p>
        </w:tc>
      </w:tr>
      <w:tr w:rsidR="006E32F3" w:rsidRPr="00134FD7" w14:paraId="2D650A2F" w14:textId="77777777" w:rsidTr="00134FD7">
        <w:tc>
          <w:tcPr>
            <w:tcW w:w="3369" w:type="dxa"/>
            <w:tcBorders>
              <w:top w:val="nil"/>
              <w:left w:val="nil"/>
              <w:bottom w:val="nil"/>
            </w:tcBorders>
          </w:tcPr>
          <w:p w14:paraId="4567CE9F"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Relative frequency</w:t>
            </w:r>
          </w:p>
        </w:tc>
        <w:tc>
          <w:tcPr>
            <w:tcW w:w="1275" w:type="dxa"/>
            <w:tcBorders>
              <w:top w:val="nil"/>
              <w:bottom w:val="nil"/>
            </w:tcBorders>
          </w:tcPr>
          <w:p w14:paraId="3A6E7896"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1.37</w:t>
            </w:r>
            <w:r w:rsidR="00134FD7" w:rsidRPr="00134FD7">
              <w:rPr>
                <w:rFonts w:ascii="Times New Roman" w:eastAsia="Times New Roman" w:hAnsi="Times New Roman" w:cs="Times New Roman"/>
              </w:rPr>
              <w:t xml:space="preserve"> </w:t>
            </w:r>
            <w:r w:rsidRPr="00134FD7">
              <w:rPr>
                <w:rFonts w:ascii="Times New Roman" w:eastAsia="Times New Roman" w:hAnsi="Times New Roman" w:cs="Times New Roman"/>
              </w:rPr>
              <w:t>(2.65)</w:t>
            </w:r>
          </w:p>
        </w:tc>
        <w:tc>
          <w:tcPr>
            <w:tcW w:w="1560" w:type="dxa"/>
            <w:tcBorders>
              <w:top w:val="nil"/>
              <w:bottom w:val="nil"/>
            </w:tcBorders>
          </w:tcPr>
          <w:p w14:paraId="3B14EFA1"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0.10</w:t>
            </w:r>
            <w:r w:rsidR="00134FD7" w:rsidRPr="00134FD7">
              <w:rPr>
                <w:rFonts w:ascii="Times New Roman" w:eastAsia="Times New Roman" w:hAnsi="Times New Roman" w:cs="Times New Roman"/>
              </w:rPr>
              <w:t xml:space="preserve"> </w:t>
            </w:r>
            <w:r w:rsidRPr="00134FD7">
              <w:rPr>
                <w:rFonts w:ascii="Times New Roman" w:eastAsia="Times New Roman" w:hAnsi="Times New Roman" w:cs="Times New Roman"/>
              </w:rPr>
              <w:t>(0.63)</w:t>
            </w:r>
          </w:p>
        </w:tc>
        <w:tc>
          <w:tcPr>
            <w:tcW w:w="1417" w:type="dxa"/>
            <w:tcBorders>
              <w:top w:val="nil"/>
              <w:bottom w:val="nil"/>
            </w:tcBorders>
          </w:tcPr>
          <w:p w14:paraId="2D39C4DD"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2.98</w:t>
            </w:r>
            <w:r w:rsidR="00134FD7" w:rsidRPr="00134FD7">
              <w:rPr>
                <w:rFonts w:ascii="Times New Roman" w:eastAsia="Times New Roman" w:hAnsi="Times New Roman" w:cs="Times New Roman"/>
              </w:rPr>
              <w:t xml:space="preserve"> </w:t>
            </w:r>
            <w:r w:rsidRPr="00134FD7">
              <w:rPr>
                <w:rFonts w:ascii="Times New Roman" w:eastAsia="Times New Roman" w:hAnsi="Times New Roman" w:cs="Times New Roman"/>
              </w:rPr>
              <w:t>(1.30)*</w:t>
            </w:r>
          </w:p>
        </w:tc>
        <w:tc>
          <w:tcPr>
            <w:tcW w:w="1418" w:type="dxa"/>
            <w:tcBorders>
              <w:top w:val="nil"/>
              <w:bottom w:val="nil"/>
              <w:right w:val="nil"/>
            </w:tcBorders>
          </w:tcPr>
          <w:p w14:paraId="1C420FCE" w14:textId="77777777" w:rsidR="006E32F3" w:rsidRPr="00134FD7" w:rsidRDefault="006E32F3" w:rsidP="004742C9">
            <w:pPr>
              <w:rPr>
                <w:rFonts w:ascii="Times New Roman" w:eastAsia="Times New Roman" w:hAnsi="Times New Roman" w:cs="Times New Roman"/>
              </w:rPr>
            </w:pPr>
          </w:p>
        </w:tc>
      </w:tr>
      <w:tr w:rsidR="006E32F3" w:rsidRPr="00134FD7" w14:paraId="71D65718" w14:textId="77777777" w:rsidTr="00134FD7">
        <w:tc>
          <w:tcPr>
            <w:tcW w:w="3369" w:type="dxa"/>
            <w:tcBorders>
              <w:top w:val="nil"/>
              <w:left w:val="nil"/>
              <w:bottom w:val="nil"/>
            </w:tcBorders>
          </w:tcPr>
          <w:p w14:paraId="18447755"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Random effects (variance estimates):</w:t>
            </w:r>
          </w:p>
        </w:tc>
        <w:tc>
          <w:tcPr>
            <w:tcW w:w="1275" w:type="dxa"/>
            <w:tcBorders>
              <w:top w:val="nil"/>
              <w:bottom w:val="nil"/>
            </w:tcBorders>
          </w:tcPr>
          <w:p w14:paraId="15A2AB95" w14:textId="77777777" w:rsidR="006E32F3" w:rsidRPr="00134FD7" w:rsidRDefault="006E32F3" w:rsidP="004742C9">
            <w:pPr>
              <w:rPr>
                <w:rFonts w:ascii="Times New Roman" w:eastAsia="Times New Roman" w:hAnsi="Times New Roman" w:cs="Times New Roman"/>
              </w:rPr>
            </w:pPr>
          </w:p>
        </w:tc>
        <w:tc>
          <w:tcPr>
            <w:tcW w:w="1560" w:type="dxa"/>
            <w:tcBorders>
              <w:top w:val="nil"/>
              <w:bottom w:val="nil"/>
            </w:tcBorders>
          </w:tcPr>
          <w:p w14:paraId="1C9D3358" w14:textId="77777777" w:rsidR="006E32F3" w:rsidRPr="00134FD7" w:rsidRDefault="006E32F3" w:rsidP="004742C9">
            <w:pPr>
              <w:rPr>
                <w:rFonts w:ascii="Times New Roman" w:eastAsia="Times New Roman" w:hAnsi="Times New Roman" w:cs="Times New Roman"/>
              </w:rPr>
            </w:pPr>
          </w:p>
        </w:tc>
        <w:tc>
          <w:tcPr>
            <w:tcW w:w="1417" w:type="dxa"/>
            <w:tcBorders>
              <w:top w:val="nil"/>
              <w:bottom w:val="nil"/>
            </w:tcBorders>
          </w:tcPr>
          <w:p w14:paraId="55C783FE" w14:textId="77777777" w:rsidR="006E32F3" w:rsidRPr="00134FD7" w:rsidRDefault="006E32F3" w:rsidP="004742C9">
            <w:pPr>
              <w:rPr>
                <w:rFonts w:ascii="Times New Roman" w:eastAsia="Times New Roman" w:hAnsi="Times New Roman" w:cs="Times New Roman"/>
              </w:rPr>
            </w:pPr>
          </w:p>
        </w:tc>
        <w:tc>
          <w:tcPr>
            <w:tcW w:w="1418" w:type="dxa"/>
            <w:tcBorders>
              <w:top w:val="nil"/>
              <w:bottom w:val="nil"/>
              <w:right w:val="nil"/>
            </w:tcBorders>
          </w:tcPr>
          <w:p w14:paraId="621F9CFC" w14:textId="77777777" w:rsidR="006E32F3" w:rsidRPr="00134FD7" w:rsidRDefault="006E32F3" w:rsidP="004742C9">
            <w:pPr>
              <w:rPr>
                <w:rFonts w:ascii="Times New Roman" w:eastAsia="Times New Roman" w:hAnsi="Times New Roman" w:cs="Times New Roman"/>
              </w:rPr>
            </w:pPr>
          </w:p>
        </w:tc>
      </w:tr>
      <w:tr w:rsidR="006E32F3" w:rsidRPr="00134FD7" w14:paraId="6C48B66B" w14:textId="77777777" w:rsidTr="00134FD7">
        <w:tc>
          <w:tcPr>
            <w:tcW w:w="3369" w:type="dxa"/>
            <w:tcBorders>
              <w:top w:val="nil"/>
              <w:left w:val="nil"/>
              <w:bottom w:val="nil"/>
            </w:tcBorders>
          </w:tcPr>
          <w:p w14:paraId="46D834F8"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Among pot</w:t>
            </w:r>
          </w:p>
        </w:tc>
        <w:tc>
          <w:tcPr>
            <w:tcW w:w="1275" w:type="dxa"/>
            <w:tcBorders>
              <w:top w:val="nil"/>
              <w:bottom w:val="nil"/>
            </w:tcBorders>
          </w:tcPr>
          <w:p w14:paraId="6F74F4AB"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7.12</w:t>
            </w:r>
          </w:p>
        </w:tc>
        <w:tc>
          <w:tcPr>
            <w:tcW w:w="1560" w:type="dxa"/>
            <w:tcBorders>
              <w:top w:val="nil"/>
              <w:bottom w:val="nil"/>
            </w:tcBorders>
          </w:tcPr>
          <w:p w14:paraId="74DB3782"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0.0025</w:t>
            </w:r>
          </w:p>
        </w:tc>
        <w:tc>
          <w:tcPr>
            <w:tcW w:w="1417" w:type="dxa"/>
            <w:tcBorders>
              <w:top w:val="nil"/>
              <w:bottom w:val="nil"/>
            </w:tcBorders>
          </w:tcPr>
          <w:p w14:paraId="18ED6BF1"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0.39</w:t>
            </w:r>
          </w:p>
        </w:tc>
        <w:tc>
          <w:tcPr>
            <w:tcW w:w="1418" w:type="dxa"/>
            <w:tcBorders>
              <w:top w:val="nil"/>
              <w:bottom w:val="nil"/>
              <w:right w:val="nil"/>
            </w:tcBorders>
          </w:tcPr>
          <w:p w14:paraId="6752BDD0" w14:textId="77777777" w:rsidR="006E32F3" w:rsidRPr="00134FD7" w:rsidRDefault="006E32F3" w:rsidP="004742C9">
            <w:pPr>
              <w:rPr>
                <w:rFonts w:ascii="Times New Roman" w:eastAsia="Times New Roman" w:hAnsi="Times New Roman" w:cs="Times New Roman"/>
              </w:rPr>
            </w:pPr>
          </w:p>
        </w:tc>
      </w:tr>
      <w:tr w:rsidR="006E32F3" w:rsidRPr="00134FD7" w14:paraId="746FE832" w14:textId="77777777" w:rsidTr="00165E38">
        <w:tc>
          <w:tcPr>
            <w:tcW w:w="3369" w:type="dxa"/>
            <w:tcBorders>
              <w:top w:val="nil"/>
              <w:left w:val="nil"/>
              <w:bottom w:val="single" w:sz="4" w:space="0" w:color="auto"/>
            </w:tcBorders>
          </w:tcPr>
          <w:p w14:paraId="3C8B0941" w14:textId="77777777" w:rsidR="006E32F3" w:rsidRPr="00134FD7" w:rsidRDefault="006E32F3" w:rsidP="004742C9">
            <w:pPr>
              <w:rPr>
                <w:rFonts w:ascii="Times New Roman" w:eastAsia="Times New Roman" w:hAnsi="Times New Roman" w:cs="Times New Roman"/>
              </w:rPr>
            </w:pPr>
            <w:r w:rsidRPr="00134FD7">
              <w:rPr>
                <w:rFonts w:ascii="Times New Roman" w:eastAsia="Times New Roman" w:hAnsi="Times New Roman" w:cs="Times New Roman"/>
              </w:rPr>
              <w:t>Within pot</w:t>
            </w:r>
          </w:p>
        </w:tc>
        <w:tc>
          <w:tcPr>
            <w:tcW w:w="1275" w:type="dxa"/>
            <w:tcBorders>
              <w:top w:val="nil"/>
              <w:bottom w:val="single" w:sz="4" w:space="0" w:color="auto"/>
            </w:tcBorders>
          </w:tcPr>
          <w:p w14:paraId="3CEEC91F"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NA</w:t>
            </w:r>
          </w:p>
        </w:tc>
        <w:tc>
          <w:tcPr>
            <w:tcW w:w="1560" w:type="dxa"/>
            <w:tcBorders>
              <w:top w:val="nil"/>
              <w:bottom w:val="single" w:sz="4" w:space="0" w:color="auto"/>
            </w:tcBorders>
          </w:tcPr>
          <w:p w14:paraId="2FA6812E" w14:textId="77777777" w:rsidR="006E32F3" w:rsidRPr="00134FD7" w:rsidRDefault="00B66885" w:rsidP="004742C9">
            <w:pPr>
              <w:rPr>
                <w:rFonts w:ascii="Times New Roman" w:eastAsia="Times New Roman" w:hAnsi="Times New Roman" w:cs="Times New Roman"/>
              </w:rPr>
            </w:pPr>
            <w:r>
              <w:rPr>
                <w:rFonts w:ascii="Times New Roman" w:eastAsia="Times New Roman" w:hAnsi="Times New Roman" w:cs="Times New Roman"/>
              </w:rPr>
              <w:t>NA</w:t>
            </w:r>
          </w:p>
        </w:tc>
        <w:tc>
          <w:tcPr>
            <w:tcW w:w="1417" w:type="dxa"/>
            <w:tcBorders>
              <w:top w:val="nil"/>
              <w:bottom w:val="single" w:sz="4" w:space="0" w:color="auto"/>
            </w:tcBorders>
          </w:tcPr>
          <w:p w14:paraId="21B6902A" w14:textId="77777777" w:rsidR="006E32F3" w:rsidRPr="00134FD7" w:rsidRDefault="004742C9" w:rsidP="004742C9">
            <w:pPr>
              <w:rPr>
                <w:rFonts w:ascii="Times New Roman" w:eastAsia="Times New Roman" w:hAnsi="Times New Roman" w:cs="Times New Roman"/>
              </w:rPr>
            </w:pPr>
            <w:r w:rsidRPr="00134FD7">
              <w:rPr>
                <w:rFonts w:ascii="Times New Roman" w:eastAsia="Times New Roman" w:hAnsi="Times New Roman" w:cs="Times New Roman"/>
              </w:rPr>
              <w:t>NA</w:t>
            </w:r>
          </w:p>
        </w:tc>
        <w:tc>
          <w:tcPr>
            <w:tcW w:w="1418" w:type="dxa"/>
            <w:tcBorders>
              <w:top w:val="nil"/>
              <w:bottom w:val="single" w:sz="4" w:space="0" w:color="auto"/>
              <w:right w:val="nil"/>
            </w:tcBorders>
          </w:tcPr>
          <w:p w14:paraId="73C5558D" w14:textId="77777777" w:rsidR="006E32F3" w:rsidRPr="00134FD7" w:rsidRDefault="006E32F3" w:rsidP="004742C9">
            <w:pPr>
              <w:rPr>
                <w:rFonts w:ascii="Times New Roman" w:eastAsia="Times New Roman" w:hAnsi="Times New Roman" w:cs="Times New Roman"/>
              </w:rPr>
            </w:pPr>
          </w:p>
        </w:tc>
      </w:tr>
    </w:tbl>
    <w:p w14:paraId="042BCE9D" w14:textId="77777777" w:rsidR="007F572A" w:rsidRDefault="007F572A">
      <w:pPr>
        <w:spacing w:after="0" w:line="480" w:lineRule="auto"/>
        <w:jc w:val="center"/>
      </w:pPr>
    </w:p>
    <w:p w14:paraId="1FA207AC" w14:textId="77777777" w:rsidR="007F572A" w:rsidRDefault="007F572A">
      <w:pPr>
        <w:spacing w:after="0" w:line="480" w:lineRule="auto"/>
        <w:jc w:val="center"/>
      </w:pPr>
    </w:p>
    <w:p w14:paraId="260D1286" w14:textId="77777777" w:rsidR="00CC6B7B" w:rsidRDefault="00583C4D">
      <w:pPr>
        <w:spacing w:after="0" w:line="480" w:lineRule="auto"/>
        <w:jc w:val="center"/>
        <w:rPr>
          <w:rFonts w:ascii="Times New Roman" w:eastAsia="Times New Roman" w:hAnsi="Times New Roman" w:cs="Times New Roman"/>
          <w:b/>
          <w:sz w:val="24"/>
        </w:rPr>
      </w:pPr>
      <w:r>
        <w:object w:dxaOrig="9315" w:dyaOrig="9795" w14:anchorId="5372E426">
          <v:rect id="rectole0000000001" o:spid="_x0000_i1025" style="width:262.15pt;height:275.4pt;mso-left-percent:-10001;mso-top-percent:-10001;mso-position-horizontal:absolute;mso-position-horizontal-relative:char;mso-position-vertical:absolute;mso-position-vertical-relative:line;mso-left-percent:-10001;mso-top-percent:-10001" o:ole="" o:preferrelative="t" stroked="f">
            <v:imagedata r:id="rId7" o:title=""/>
          </v:rect>
          <o:OLEObject Type="Embed" ProgID="StaticMetafile" ShapeID="rectole0000000001" DrawAspect="Content" ObjectID="_1549299768" r:id="rId8"/>
        </w:object>
      </w:r>
    </w:p>
    <w:p w14:paraId="5E8C6BA1" w14:textId="77777777" w:rsidR="00CC6B7B" w:rsidRDefault="00CC4BC7">
      <w:pPr>
        <w:spacing w:after="0" w:line="480" w:lineRule="auto"/>
        <w:rPr>
          <w:rFonts w:ascii="Times New Roman" w:eastAsia="Times New Roman" w:hAnsi="Times New Roman" w:cs="Times New Roman"/>
          <w:b/>
          <w:sz w:val="24"/>
        </w:rPr>
      </w:pPr>
      <w:proofErr w:type="gramStart"/>
      <w:r>
        <w:rPr>
          <w:rFonts w:ascii="Times New Roman" w:eastAsia="Times New Roman" w:hAnsi="Times New Roman" w:cs="Times New Roman"/>
          <w:b/>
          <w:sz w:val="24"/>
        </w:rPr>
        <w:t xml:space="preserve">Fig. </w:t>
      </w:r>
      <w:r w:rsidR="00860CFA">
        <w:rPr>
          <w:rFonts w:ascii="Times New Roman" w:eastAsia="Times New Roman" w:hAnsi="Times New Roman" w:cs="Times New Roman"/>
          <w:b/>
          <w:sz w:val="24"/>
        </w:rPr>
        <w:t>1</w:t>
      </w:r>
      <w:r>
        <w:rPr>
          <w:rFonts w:ascii="Times New Roman" w:eastAsia="Times New Roman" w:hAnsi="Times New Roman" w:cs="Times New Roman"/>
          <w:b/>
          <w:sz w:val="24"/>
        </w:rPr>
        <w:t xml:space="preserve"> </w:t>
      </w:r>
      <w:r>
        <w:rPr>
          <w:rFonts w:ascii="Times New Roman" w:eastAsia="Times New Roman" w:hAnsi="Times New Roman" w:cs="Times New Roman"/>
          <w:sz w:val="24"/>
        </w:rPr>
        <w:t>Diagram of growth chamber experimental design.</w:t>
      </w:r>
      <w:proofErr w:type="gramEnd"/>
      <w:r>
        <w:rPr>
          <w:rFonts w:ascii="Times New Roman" w:eastAsia="Times New Roman" w:hAnsi="Times New Roman" w:cs="Times New Roman"/>
          <w:sz w:val="24"/>
        </w:rPr>
        <w:t xml:space="preserve"> Each circle represents a treatment combin</w:t>
      </w:r>
      <w:r w:rsidR="00FF20C0">
        <w:rPr>
          <w:rFonts w:ascii="Times New Roman" w:eastAsia="Times New Roman" w:hAnsi="Times New Roman" w:cs="Times New Roman"/>
          <w:sz w:val="24"/>
        </w:rPr>
        <w:t>in</w:t>
      </w:r>
      <w:r>
        <w:rPr>
          <w:rFonts w:ascii="Times New Roman" w:eastAsia="Times New Roman" w:hAnsi="Times New Roman" w:cs="Times New Roman"/>
          <w:sz w:val="24"/>
        </w:rPr>
        <w:t xml:space="preserve">g the relative frequency and identity of each species (coloured dots) in mixture </w:t>
      </w:r>
      <w:r w:rsidR="00FF20C0">
        <w:rPr>
          <w:rFonts w:ascii="Times New Roman" w:eastAsia="Times New Roman" w:hAnsi="Times New Roman" w:cs="Times New Roman"/>
          <w:sz w:val="24"/>
        </w:rPr>
        <w:t>or</w:t>
      </w:r>
      <w:r>
        <w:rPr>
          <w:rFonts w:ascii="Times New Roman" w:eastAsia="Times New Roman" w:hAnsi="Times New Roman" w:cs="Times New Roman"/>
          <w:sz w:val="24"/>
        </w:rPr>
        <w:t xml:space="preserve"> monoculture. Each dot corresponds to 10 individuals of the designated species. </w:t>
      </w:r>
    </w:p>
    <w:p w14:paraId="4C09EE3B" w14:textId="77777777" w:rsidR="00CC6B7B" w:rsidRDefault="00CC6B7B">
      <w:pPr>
        <w:spacing w:after="0" w:line="480" w:lineRule="auto"/>
        <w:rPr>
          <w:rFonts w:ascii="Times New Roman" w:eastAsia="Times New Roman" w:hAnsi="Times New Roman" w:cs="Times New Roman"/>
          <w:b/>
          <w:sz w:val="24"/>
        </w:rPr>
      </w:pPr>
    </w:p>
    <w:p w14:paraId="3405391B" w14:textId="77777777" w:rsidR="00CC6B7B" w:rsidRDefault="008A183C">
      <w:pPr>
        <w:spacing w:after="0" w:line="480" w:lineRule="auto"/>
        <w:rPr>
          <w:rFonts w:ascii="Arial" w:eastAsia="Arial" w:hAnsi="Arial" w:cs="Arial"/>
          <w:sz w:val="24"/>
        </w:rPr>
      </w:pPr>
      <w:commentRangeStart w:id="1"/>
      <w:r>
        <w:rPr>
          <w:rFonts w:ascii="Arial" w:eastAsia="Arial" w:hAnsi="Arial" w:cs="Arial"/>
          <w:noProof/>
          <w:sz w:val="24"/>
          <w:lang w:val="en-US" w:eastAsia="en-US"/>
        </w:rPr>
        <w:lastRenderedPageBreak/>
        <w:drawing>
          <wp:inline distT="0" distB="0" distL="0" distR="0" wp14:anchorId="79A770B9" wp14:editId="279C7121">
            <wp:extent cx="5731510" cy="61518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6151880"/>
                    </a:xfrm>
                    <a:prstGeom prst="rect">
                      <a:avLst/>
                    </a:prstGeom>
                  </pic:spPr>
                </pic:pic>
              </a:graphicData>
            </a:graphic>
          </wp:inline>
        </w:drawing>
      </w:r>
      <w:commentRangeEnd w:id="1"/>
      <w:r w:rsidR="000B7A1A">
        <w:rPr>
          <w:rStyle w:val="CommentReference"/>
        </w:rPr>
        <w:commentReference w:id="1"/>
      </w:r>
    </w:p>
    <w:p w14:paraId="476C9B52" w14:textId="77777777"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Fig. </w:t>
      </w:r>
      <w:r w:rsidR="00860CFA">
        <w:rPr>
          <w:rFonts w:ascii="Times New Roman" w:eastAsia="Times New Roman" w:hAnsi="Times New Roman" w:cs="Times New Roman"/>
          <w:b/>
          <w:sz w:val="24"/>
        </w:rPr>
        <w:t>2</w:t>
      </w:r>
      <w:r>
        <w:rPr>
          <w:rFonts w:ascii="Times New Roman" w:eastAsia="Times New Roman" w:hAnsi="Times New Roman" w:cs="Times New Roman"/>
          <w:sz w:val="24"/>
        </w:rPr>
        <w:t xml:space="preserve"> </w:t>
      </w:r>
      <w:r w:rsidR="007112CB">
        <w:rPr>
          <w:rFonts w:ascii="Times New Roman" w:eastAsia="Times New Roman" w:hAnsi="Times New Roman" w:cs="Times New Roman"/>
          <w:sz w:val="24"/>
        </w:rPr>
        <w:t>a)</w:t>
      </w:r>
      <w:r w:rsidR="00FF20C0">
        <w:rPr>
          <w:rFonts w:ascii="Times New Roman" w:eastAsia="Times New Roman" w:hAnsi="Times New Roman" w:cs="Times New Roman"/>
          <w:sz w:val="24"/>
        </w:rPr>
        <w:t xml:space="preserve"> P</w:t>
      </w:r>
      <w:r>
        <w:rPr>
          <w:rFonts w:ascii="Times New Roman" w:eastAsia="Times New Roman" w:hAnsi="Times New Roman" w:cs="Times New Roman"/>
          <w:sz w:val="24"/>
        </w:rPr>
        <w:t xml:space="preserve">roportion of </w:t>
      </w:r>
      <w:r w:rsidR="00FF20C0">
        <w:rPr>
          <w:rFonts w:ascii="Times New Roman" w:eastAsia="Times New Roman" w:hAnsi="Times New Roman" w:cs="Times New Roman"/>
          <w:i/>
          <w:sz w:val="24"/>
        </w:rPr>
        <w:t>W. acuminata</w:t>
      </w:r>
      <w:r w:rsidR="00FF20C0">
        <w:rPr>
          <w:rFonts w:ascii="Times New Roman" w:eastAsia="Times New Roman" w:hAnsi="Times New Roman" w:cs="Times New Roman"/>
          <w:sz w:val="24"/>
        </w:rPr>
        <w:t xml:space="preserve"> </w:t>
      </w:r>
      <w:r>
        <w:rPr>
          <w:rFonts w:ascii="Times New Roman" w:eastAsia="Times New Roman" w:hAnsi="Times New Roman" w:cs="Times New Roman"/>
          <w:sz w:val="24"/>
        </w:rPr>
        <w:t>individuals surviving</w:t>
      </w:r>
      <w:r w:rsidR="00FF20C0">
        <w:rPr>
          <w:rFonts w:ascii="Times New Roman" w:eastAsia="Times New Roman" w:hAnsi="Times New Roman" w:cs="Times New Roman"/>
          <w:sz w:val="24"/>
        </w:rPr>
        <w:t>, (</w:t>
      </w:r>
      <w:r w:rsidR="007112CB">
        <w:rPr>
          <w:rFonts w:ascii="Times New Roman" w:eastAsia="Times New Roman" w:hAnsi="Times New Roman" w:cs="Times New Roman"/>
          <w:sz w:val="24"/>
        </w:rPr>
        <w:t>b</w:t>
      </w:r>
      <w:r w:rsidR="00FF20C0">
        <w:rPr>
          <w:rFonts w:ascii="Times New Roman" w:eastAsia="Times New Roman" w:hAnsi="Times New Roman" w:cs="Times New Roman"/>
          <w:sz w:val="24"/>
        </w:rPr>
        <w:t xml:space="preserve">) </w:t>
      </w:r>
      <w:r>
        <w:rPr>
          <w:rFonts w:ascii="Times New Roman" w:eastAsia="Times New Roman" w:hAnsi="Times New Roman" w:cs="Times New Roman"/>
          <w:sz w:val="24"/>
        </w:rPr>
        <w:t>aboveg</w:t>
      </w:r>
      <w:r w:rsidR="00FF20C0">
        <w:rPr>
          <w:rFonts w:ascii="Times New Roman" w:eastAsia="Times New Roman" w:hAnsi="Times New Roman" w:cs="Times New Roman"/>
          <w:sz w:val="24"/>
        </w:rPr>
        <w:t>round biomass per individual</w:t>
      </w:r>
      <w:r>
        <w:rPr>
          <w:rFonts w:ascii="Times New Roman" w:eastAsia="Times New Roman" w:hAnsi="Times New Roman" w:cs="Times New Roman"/>
          <w:sz w:val="24"/>
        </w:rPr>
        <w:t>, and</w:t>
      </w:r>
      <w:r w:rsidR="00FF20C0">
        <w:rPr>
          <w:rFonts w:ascii="Times New Roman" w:eastAsia="Times New Roman" w:hAnsi="Times New Roman" w:cs="Times New Roman"/>
          <w:sz w:val="24"/>
        </w:rPr>
        <w:t xml:space="preserve"> (</w:t>
      </w:r>
      <w:r w:rsidR="007112CB">
        <w:rPr>
          <w:rFonts w:ascii="Times New Roman" w:eastAsia="Times New Roman" w:hAnsi="Times New Roman" w:cs="Times New Roman"/>
          <w:sz w:val="24"/>
        </w:rPr>
        <w:t>c</w:t>
      </w:r>
      <w:r w:rsidR="00FF20C0">
        <w:rPr>
          <w:rFonts w:ascii="Times New Roman" w:eastAsia="Times New Roman" w:hAnsi="Times New Roman" w:cs="Times New Roman"/>
          <w:sz w:val="24"/>
        </w:rPr>
        <w:t xml:space="preserve">) flower count per </w:t>
      </w:r>
      <w:r w:rsidR="007112CB">
        <w:rPr>
          <w:rFonts w:ascii="Times New Roman" w:eastAsia="Times New Roman" w:hAnsi="Times New Roman" w:cs="Times New Roman"/>
          <w:sz w:val="24"/>
        </w:rPr>
        <w:t>individual</w:t>
      </w:r>
      <w:r>
        <w:rPr>
          <w:rFonts w:ascii="Times New Roman" w:eastAsia="Times New Roman" w:hAnsi="Times New Roman" w:cs="Times New Roman"/>
          <w:sz w:val="24"/>
        </w:rPr>
        <w:t xml:space="preserve"> by conspecific abundance (x-axis)</w:t>
      </w:r>
      <w:r w:rsidR="007112CB">
        <w:rPr>
          <w:rFonts w:ascii="Times New Roman" w:eastAsia="Times New Roman" w:hAnsi="Times New Roman" w:cs="Times New Roman"/>
          <w:sz w:val="24"/>
        </w:rPr>
        <w:t xml:space="preserve"> whilst  growing </w:t>
      </w:r>
      <w:r>
        <w:rPr>
          <w:rFonts w:ascii="Times New Roman" w:eastAsia="Times New Roman" w:hAnsi="Times New Roman" w:cs="Times New Roman"/>
          <w:sz w:val="24"/>
        </w:rPr>
        <w:t xml:space="preserve">in the presence of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(grey) or </w:t>
      </w:r>
      <w:r w:rsidR="00FF20C0">
        <w:rPr>
          <w:rFonts w:ascii="Times New Roman" w:eastAsia="Times New Roman" w:hAnsi="Times New Roman" w:cs="Times New Roman"/>
          <w:sz w:val="24"/>
        </w:rPr>
        <w:t>in m</w:t>
      </w:r>
      <w:r w:rsidR="007112CB">
        <w:rPr>
          <w:rFonts w:ascii="Times New Roman" w:eastAsia="Times New Roman" w:hAnsi="Times New Roman" w:cs="Times New Roman"/>
          <w:sz w:val="24"/>
        </w:rPr>
        <w:t>onoculture (black) in the field</w:t>
      </w:r>
      <w:r w:rsidR="006F66E2">
        <w:rPr>
          <w:rFonts w:ascii="Times New Roman" w:eastAsia="Times New Roman" w:hAnsi="Times New Roman" w:cs="Times New Roman"/>
          <w:sz w:val="24"/>
        </w:rPr>
        <w:t>.</w:t>
      </w:r>
    </w:p>
    <w:p w14:paraId="2C8F82D0" w14:textId="77777777" w:rsidR="00CC6B7B" w:rsidRDefault="00CC6B7B">
      <w:pPr>
        <w:spacing w:after="0" w:line="480" w:lineRule="auto"/>
        <w:rPr>
          <w:rFonts w:ascii="Times New Roman" w:eastAsia="Times New Roman" w:hAnsi="Times New Roman" w:cs="Times New Roman"/>
          <w:sz w:val="24"/>
        </w:rPr>
      </w:pPr>
    </w:p>
    <w:p w14:paraId="189A403A" w14:textId="77777777" w:rsidR="00CC6B7B" w:rsidRDefault="00CC6B7B">
      <w:pPr>
        <w:spacing w:after="0" w:line="480" w:lineRule="auto"/>
        <w:rPr>
          <w:rFonts w:ascii="Arial" w:eastAsia="Arial" w:hAnsi="Arial" w:cs="Arial"/>
          <w:sz w:val="24"/>
        </w:rPr>
      </w:pPr>
    </w:p>
    <w:p w14:paraId="709EC2AA" w14:textId="77777777" w:rsidR="00CC6B7B" w:rsidRDefault="00CC6B7B">
      <w:pPr>
        <w:spacing w:after="0" w:line="480" w:lineRule="auto"/>
        <w:rPr>
          <w:rFonts w:ascii="Arial" w:eastAsia="Arial" w:hAnsi="Arial" w:cs="Arial"/>
          <w:sz w:val="24"/>
        </w:rPr>
      </w:pPr>
    </w:p>
    <w:p w14:paraId="159EEC8C" w14:textId="77777777" w:rsidR="00CC6B7B" w:rsidRDefault="00CC6B7B">
      <w:pPr>
        <w:spacing w:after="0" w:line="480" w:lineRule="auto"/>
        <w:rPr>
          <w:rFonts w:ascii="Arial" w:eastAsia="Arial" w:hAnsi="Arial" w:cs="Arial"/>
          <w:i/>
          <w:sz w:val="24"/>
        </w:rPr>
      </w:pPr>
    </w:p>
    <w:p w14:paraId="0CE562D9" w14:textId="77777777" w:rsidR="00CC6B7B" w:rsidRDefault="00777613">
      <w:pPr>
        <w:spacing w:after="0" w:line="480" w:lineRule="auto"/>
        <w:rPr>
          <w:rFonts w:ascii="Arial" w:eastAsia="Arial" w:hAnsi="Arial" w:cs="Arial"/>
          <w:i/>
          <w:sz w:val="24"/>
        </w:rPr>
      </w:pPr>
      <w:r>
        <w:rPr>
          <w:rFonts w:ascii="Arial" w:eastAsia="Arial" w:hAnsi="Arial" w:cs="Arial"/>
          <w:i/>
          <w:noProof/>
          <w:sz w:val="24"/>
          <w:lang w:val="en-US" w:eastAsia="en-US"/>
        </w:rPr>
        <w:lastRenderedPageBreak/>
        <w:drawing>
          <wp:inline distT="0" distB="0" distL="0" distR="0" wp14:anchorId="37ACC5A6" wp14:editId="7A272FCB">
            <wp:extent cx="5731510" cy="62731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6273165"/>
                    </a:xfrm>
                    <a:prstGeom prst="rect">
                      <a:avLst/>
                    </a:prstGeom>
                  </pic:spPr>
                </pic:pic>
              </a:graphicData>
            </a:graphic>
          </wp:inline>
        </w:drawing>
      </w:r>
    </w:p>
    <w:p w14:paraId="570DC3D8" w14:textId="77777777"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Fig. </w:t>
      </w:r>
      <w:r w:rsidR="00860CFA">
        <w:rPr>
          <w:rFonts w:ascii="Times New Roman" w:eastAsia="Times New Roman" w:hAnsi="Times New Roman" w:cs="Times New Roman"/>
          <w:b/>
          <w:sz w:val="24"/>
        </w:rPr>
        <w:t>3</w:t>
      </w:r>
      <w:r>
        <w:rPr>
          <w:rFonts w:ascii="Times New Roman" w:eastAsia="Times New Roman" w:hAnsi="Times New Roman" w:cs="Times New Roman"/>
          <w:i/>
          <w:sz w:val="24"/>
        </w:rPr>
        <w:t xml:space="preserve"> W. acuminata </w:t>
      </w:r>
      <w:r>
        <w:rPr>
          <w:rFonts w:ascii="Times New Roman" w:eastAsia="Times New Roman" w:hAnsi="Times New Roman" w:cs="Times New Roman"/>
          <w:sz w:val="24"/>
        </w:rPr>
        <w:t>(</w:t>
      </w:r>
      <w:r w:rsidR="007112CB">
        <w:rPr>
          <w:rFonts w:ascii="Times New Roman" w:eastAsia="Times New Roman" w:hAnsi="Times New Roman" w:cs="Times New Roman"/>
          <w:sz w:val="24"/>
        </w:rPr>
        <w:t>a</w:t>
      </w:r>
      <w:r>
        <w:rPr>
          <w:rFonts w:ascii="Times New Roman" w:eastAsia="Times New Roman" w:hAnsi="Times New Roman" w:cs="Times New Roman"/>
          <w:sz w:val="24"/>
        </w:rPr>
        <w:t>) proportion of individuals surviving, (</w:t>
      </w:r>
      <w:r w:rsidR="007112CB">
        <w:rPr>
          <w:rFonts w:ascii="Times New Roman" w:eastAsia="Times New Roman" w:hAnsi="Times New Roman" w:cs="Times New Roman"/>
          <w:sz w:val="24"/>
        </w:rPr>
        <w:t>b</w:t>
      </w:r>
      <w:r>
        <w:rPr>
          <w:rFonts w:ascii="Times New Roman" w:eastAsia="Times New Roman" w:hAnsi="Times New Roman" w:cs="Times New Roman"/>
          <w:sz w:val="24"/>
        </w:rPr>
        <w:t>) aboveground biomass per plant, (</w:t>
      </w:r>
      <w:r w:rsidR="007112CB">
        <w:rPr>
          <w:rFonts w:ascii="Times New Roman" w:eastAsia="Times New Roman" w:hAnsi="Times New Roman" w:cs="Times New Roman"/>
          <w:sz w:val="24"/>
        </w:rPr>
        <w:t>c</w:t>
      </w:r>
      <w:r>
        <w:rPr>
          <w:rFonts w:ascii="Times New Roman" w:eastAsia="Times New Roman" w:hAnsi="Times New Roman" w:cs="Times New Roman"/>
          <w:sz w:val="24"/>
        </w:rPr>
        <w:t>) proportion of surviving individuals flowering, and (</w:t>
      </w:r>
      <w:r w:rsidR="007112CB">
        <w:rPr>
          <w:rFonts w:ascii="Times New Roman" w:eastAsia="Times New Roman" w:hAnsi="Times New Roman" w:cs="Times New Roman"/>
          <w:sz w:val="24"/>
        </w:rPr>
        <w:t>d</w:t>
      </w:r>
      <w:r>
        <w:rPr>
          <w:rFonts w:ascii="Times New Roman" w:eastAsia="Times New Roman" w:hAnsi="Times New Roman" w:cs="Times New Roman"/>
          <w:sz w:val="24"/>
        </w:rPr>
        <w:t xml:space="preserve">) flower count per flowering individual by </w:t>
      </w:r>
      <w:r w:rsidR="007112CB" w:rsidRPr="007112CB">
        <w:rPr>
          <w:rFonts w:ascii="Times New Roman" w:eastAsia="Times New Roman" w:hAnsi="Times New Roman" w:cs="Times New Roman"/>
          <w:sz w:val="24"/>
        </w:rPr>
        <w:t xml:space="preserve">conspecific </w:t>
      </w:r>
      <w:r w:rsidRPr="007112CB">
        <w:rPr>
          <w:rFonts w:ascii="Times New Roman" w:eastAsia="Times New Roman" w:hAnsi="Times New Roman" w:cs="Times New Roman"/>
          <w:sz w:val="24"/>
        </w:rPr>
        <w:t>a</w:t>
      </w:r>
      <w:r>
        <w:rPr>
          <w:rFonts w:ascii="Times New Roman" w:eastAsia="Times New Roman" w:hAnsi="Times New Roman" w:cs="Times New Roman"/>
          <w:sz w:val="24"/>
        </w:rPr>
        <w:t>bundance category (10, 30, or 50 individuals) in monoculture (black), in mixture with</w:t>
      </w:r>
      <w:r>
        <w:rPr>
          <w:rFonts w:ascii="Times New Roman" w:eastAsia="Times New Roman" w:hAnsi="Times New Roman" w:cs="Times New Roman"/>
          <w:i/>
          <w:sz w:val="24"/>
        </w:rPr>
        <w:t xml:space="preserve"> A</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(gr</w:t>
      </w:r>
      <w:r w:rsidR="007112CB">
        <w:rPr>
          <w:rFonts w:ascii="Times New Roman" w:eastAsia="Times New Roman" w:hAnsi="Times New Roman" w:cs="Times New Roman"/>
          <w:sz w:val="24"/>
        </w:rPr>
        <w:t>e</w:t>
      </w:r>
      <w:r>
        <w:rPr>
          <w:rFonts w:ascii="Times New Roman" w:eastAsia="Times New Roman" w:hAnsi="Times New Roman" w:cs="Times New Roman"/>
          <w:sz w:val="24"/>
        </w:rPr>
        <w:t xml:space="preserve">y), and in mixture with </w:t>
      </w:r>
      <w:r>
        <w:rPr>
          <w:rFonts w:ascii="Times New Roman" w:eastAsia="Times New Roman" w:hAnsi="Times New Roman" w:cs="Times New Roman"/>
          <w:i/>
          <w:sz w:val="24"/>
        </w:rPr>
        <w:t xml:space="preserve">P. </w:t>
      </w:r>
      <w:proofErr w:type="spellStart"/>
      <w:r>
        <w:rPr>
          <w:rFonts w:ascii="Times New Roman" w:eastAsia="Times New Roman" w:hAnsi="Times New Roman" w:cs="Times New Roman"/>
          <w:i/>
          <w:sz w:val="24"/>
        </w:rPr>
        <w:t>airoides</w:t>
      </w:r>
      <w:proofErr w:type="spellEnd"/>
      <w:r>
        <w:rPr>
          <w:rFonts w:ascii="Times New Roman" w:eastAsia="Times New Roman" w:hAnsi="Times New Roman" w:cs="Times New Roman"/>
          <w:sz w:val="24"/>
        </w:rPr>
        <w:t xml:space="preserve"> (</w:t>
      </w:r>
      <w:r w:rsidR="00777613">
        <w:rPr>
          <w:rFonts w:ascii="Times New Roman" w:eastAsia="Times New Roman" w:hAnsi="Times New Roman" w:cs="Times New Roman"/>
          <w:sz w:val="24"/>
        </w:rPr>
        <w:t xml:space="preserve">light </w:t>
      </w:r>
      <w:r>
        <w:rPr>
          <w:rFonts w:ascii="Times New Roman" w:eastAsia="Times New Roman" w:hAnsi="Times New Roman" w:cs="Times New Roman"/>
          <w:sz w:val="24"/>
        </w:rPr>
        <w:t>gr</w:t>
      </w:r>
      <w:r w:rsidR="007112CB">
        <w:rPr>
          <w:rFonts w:ascii="Times New Roman" w:eastAsia="Times New Roman" w:hAnsi="Times New Roman" w:cs="Times New Roman"/>
          <w:sz w:val="24"/>
        </w:rPr>
        <w:t>e</w:t>
      </w:r>
      <w:r>
        <w:rPr>
          <w:rFonts w:ascii="Times New Roman" w:eastAsia="Times New Roman" w:hAnsi="Times New Roman" w:cs="Times New Roman"/>
          <w:sz w:val="24"/>
        </w:rPr>
        <w:t>y)</w:t>
      </w:r>
      <w:r w:rsidR="00CF69A1">
        <w:rPr>
          <w:rFonts w:ascii="Times New Roman" w:eastAsia="Times New Roman" w:hAnsi="Times New Roman" w:cs="Times New Roman"/>
          <w:sz w:val="24"/>
        </w:rPr>
        <w:t>.</w:t>
      </w:r>
      <w:r>
        <w:rPr>
          <w:rFonts w:ascii="Times New Roman" w:eastAsia="Times New Roman" w:hAnsi="Times New Roman" w:cs="Times New Roman"/>
          <w:sz w:val="24"/>
        </w:rPr>
        <w:t xml:space="preserve"> Letters denote significant differences among species combinations within a given </w:t>
      </w:r>
      <w:r w:rsidR="00CF69A1" w:rsidRPr="00CF69A1">
        <w:rPr>
          <w:rFonts w:ascii="Times New Roman" w:eastAsia="Times New Roman" w:hAnsi="Times New Roman" w:cs="Times New Roman"/>
          <w:i/>
          <w:sz w:val="24"/>
        </w:rPr>
        <w:t>W. acuminata</w:t>
      </w:r>
      <w:r w:rsidR="00CF69A1">
        <w:rPr>
          <w:rFonts w:ascii="Times New Roman" w:eastAsia="Times New Roman" w:hAnsi="Times New Roman" w:cs="Times New Roman"/>
          <w:sz w:val="24"/>
        </w:rPr>
        <w:t xml:space="preserve"> </w:t>
      </w:r>
      <w:r>
        <w:rPr>
          <w:rFonts w:ascii="Times New Roman" w:eastAsia="Times New Roman" w:hAnsi="Times New Roman" w:cs="Times New Roman"/>
          <w:sz w:val="24"/>
        </w:rPr>
        <w:t>abundance category (x-axis).</w:t>
      </w:r>
    </w:p>
    <w:p w14:paraId="461F2B55" w14:textId="77777777" w:rsidR="00CC6B7B" w:rsidRDefault="00CC6B7B">
      <w:pPr>
        <w:spacing w:after="0" w:line="480" w:lineRule="auto"/>
        <w:rPr>
          <w:rFonts w:ascii="Times New Roman" w:eastAsia="Times New Roman" w:hAnsi="Times New Roman" w:cs="Times New Roman"/>
          <w:sz w:val="24"/>
        </w:rPr>
      </w:pPr>
    </w:p>
    <w:p w14:paraId="34CE2B01" w14:textId="77777777" w:rsidR="00CC6B7B" w:rsidRDefault="006F66E2">
      <w:pPr>
        <w:spacing w:after="0" w:line="480" w:lineRule="auto"/>
        <w:rPr>
          <w:rFonts w:ascii="Times New Roman" w:eastAsia="Times New Roman" w:hAnsi="Times New Roman" w:cs="Times New Roman"/>
          <w:sz w:val="24"/>
        </w:rPr>
      </w:pPr>
      <w:r>
        <w:rPr>
          <w:rFonts w:ascii="Times New Roman" w:eastAsia="Times New Roman" w:hAnsi="Times New Roman" w:cs="Times New Roman"/>
          <w:noProof/>
          <w:sz w:val="24"/>
          <w:lang w:val="en-US" w:eastAsia="en-US"/>
        </w:rPr>
        <w:lastRenderedPageBreak/>
        <w:drawing>
          <wp:inline distT="0" distB="0" distL="0" distR="0" wp14:anchorId="4C616B51" wp14:editId="505EE3E8">
            <wp:extent cx="5731510" cy="57232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5723255"/>
                    </a:xfrm>
                    <a:prstGeom prst="rect">
                      <a:avLst/>
                    </a:prstGeom>
                  </pic:spPr>
                </pic:pic>
              </a:graphicData>
            </a:graphic>
          </wp:inline>
        </w:drawing>
      </w:r>
    </w:p>
    <w:p w14:paraId="64549802" w14:textId="77777777" w:rsidR="00CC6B7B" w:rsidRDefault="00CC4BC7">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Fig. </w:t>
      </w:r>
      <w:r w:rsidR="00860CFA">
        <w:rPr>
          <w:rFonts w:ascii="Times New Roman" w:eastAsia="Times New Roman" w:hAnsi="Times New Roman" w:cs="Times New Roman"/>
          <w:b/>
          <w:sz w:val="24"/>
        </w:rPr>
        <w:t>4</w:t>
      </w:r>
      <w:r>
        <w:rPr>
          <w:rFonts w:ascii="Times New Roman" w:eastAsia="Times New Roman" w:hAnsi="Times New Roman" w:cs="Times New Roman"/>
          <w:b/>
          <w:sz w:val="24"/>
        </w:rPr>
        <w:t xml:space="preserve"> </w:t>
      </w:r>
      <w:r>
        <w:rPr>
          <w:rFonts w:ascii="Times New Roman" w:eastAsia="Times New Roman" w:hAnsi="Times New Roman" w:cs="Times New Roman"/>
          <w:sz w:val="24"/>
        </w:rPr>
        <w:t>Species performance measures of (</w:t>
      </w:r>
      <w:r w:rsidR="00CF69A1">
        <w:rPr>
          <w:rFonts w:ascii="Times New Roman" w:eastAsia="Times New Roman" w:hAnsi="Times New Roman" w:cs="Times New Roman"/>
          <w:sz w:val="24"/>
        </w:rPr>
        <w:t>a</w:t>
      </w:r>
      <w:r>
        <w:rPr>
          <w:rFonts w:ascii="Times New Roman" w:eastAsia="Times New Roman" w:hAnsi="Times New Roman" w:cs="Times New Roman"/>
          <w:sz w:val="24"/>
        </w:rPr>
        <w:t xml:space="preserve">) </w:t>
      </w:r>
      <w:r w:rsidR="00CF69A1">
        <w:rPr>
          <w:rFonts w:ascii="Times New Roman" w:eastAsia="Times New Roman" w:hAnsi="Times New Roman" w:cs="Times New Roman"/>
          <w:sz w:val="24"/>
        </w:rPr>
        <w:t xml:space="preserve">the </w:t>
      </w:r>
      <w:r>
        <w:rPr>
          <w:rFonts w:ascii="Times New Roman" w:eastAsia="Times New Roman" w:hAnsi="Times New Roman" w:cs="Times New Roman"/>
          <w:sz w:val="24"/>
        </w:rPr>
        <w:t>proportion of individuals surviving, (</w:t>
      </w:r>
      <w:r w:rsidR="00CF69A1">
        <w:rPr>
          <w:rFonts w:ascii="Times New Roman" w:eastAsia="Times New Roman" w:hAnsi="Times New Roman" w:cs="Times New Roman"/>
          <w:sz w:val="24"/>
        </w:rPr>
        <w:t>b</w:t>
      </w:r>
      <w:r>
        <w:rPr>
          <w:rFonts w:ascii="Times New Roman" w:eastAsia="Times New Roman" w:hAnsi="Times New Roman" w:cs="Times New Roman"/>
          <w:sz w:val="24"/>
        </w:rPr>
        <w:t>) mean biomass per individual, (</w:t>
      </w:r>
      <w:r w:rsidR="00CF69A1">
        <w:rPr>
          <w:rFonts w:ascii="Times New Roman" w:eastAsia="Times New Roman" w:hAnsi="Times New Roman" w:cs="Times New Roman"/>
          <w:sz w:val="24"/>
        </w:rPr>
        <w:t>c</w:t>
      </w:r>
      <w:r>
        <w:rPr>
          <w:rFonts w:ascii="Times New Roman" w:eastAsia="Times New Roman" w:hAnsi="Times New Roman" w:cs="Times New Roman"/>
          <w:sz w:val="24"/>
        </w:rPr>
        <w:t>) proportion of survivors flowering, and (</w:t>
      </w:r>
      <w:r w:rsidR="00CF69A1">
        <w:rPr>
          <w:rFonts w:ascii="Times New Roman" w:eastAsia="Times New Roman" w:hAnsi="Times New Roman" w:cs="Times New Roman"/>
          <w:sz w:val="24"/>
        </w:rPr>
        <w:t>d</w:t>
      </w:r>
      <w:r>
        <w:rPr>
          <w:rFonts w:ascii="Times New Roman" w:eastAsia="Times New Roman" w:hAnsi="Times New Roman" w:cs="Times New Roman"/>
          <w:sz w:val="24"/>
        </w:rPr>
        <w:t xml:space="preserve">) flower count </w:t>
      </w:r>
      <w:r w:rsidR="00CF69A1">
        <w:rPr>
          <w:rFonts w:ascii="Times New Roman" w:eastAsia="Times New Roman" w:hAnsi="Times New Roman" w:cs="Times New Roman"/>
          <w:sz w:val="24"/>
        </w:rPr>
        <w:t xml:space="preserve">per </w:t>
      </w:r>
      <w:r>
        <w:rPr>
          <w:rFonts w:ascii="Times New Roman" w:eastAsia="Times New Roman" w:hAnsi="Times New Roman" w:cs="Times New Roman"/>
          <w:sz w:val="24"/>
        </w:rPr>
        <w:t xml:space="preserve">flowering </w:t>
      </w:r>
      <w:r w:rsidR="00CF69A1">
        <w:rPr>
          <w:rFonts w:ascii="Times New Roman" w:eastAsia="Times New Roman" w:hAnsi="Times New Roman" w:cs="Times New Roman"/>
          <w:sz w:val="24"/>
        </w:rPr>
        <w:t>individual (</w:t>
      </w:r>
      <w:r w:rsidR="00CF69A1" w:rsidRPr="00CF69A1">
        <w:rPr>
          <w:rFonts w:ascii="Times New Roman" w:eastAsia="Times New Roman" w:hAnsi="Times New Roman" w:cs="Times New Roman"/>
          <w:i/>
          <w:sz w:val="24"/>
        </w:rPr>
        <w:t>W. acuminata</w:t>
      </w:r>
      <w:r w:rsidR="00CF69A1">
        <w:rPr>
          <w:rFonts w:ascii="Times New Roman" w:eastAsia="Times New Roman" w:hAnsi="Times New Roman" w:cs="Times New Roman"/>
          <w:sz w:val="24"/>
        </w:rPr>
        <w:t xml:space="preserve"> only)</w:t>
      </w:r>
      <w:r>
        <w:rPr>
          <w:rFonts w:ascii="Times New Roman" w:eastAsia="Times New Roman" w:hAnsi="Times New Roman" w:cs="Times New Roman"/>
          <w:sz w:val="24"/>
        </w:rPr>
        <w:t xml:space="preserve">. Species responses are plotted by their relative frequencies in a community of 60 individuals, where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(with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 black dashed/open point,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(with </w:t>
      </w:r>
      <w:r>
        <w:rPr>
          <w:rFonts w:ascii="Times New Roman" w:eastAsia="Times New Roman" w:hAnsi="Times New Roman" w:cs="Times New Roman"/>
          <w:i/>
          <w:sz w:val="24"/>
        </w:rPr>
        <w:t xml:space="preserve">P. </w:t>
      </w:r>
      <w:proofErr w:type="spellStart"/>
      <w:r>
        <w:rPr>
          <w:rFonts w:ascii="Times New Roman" w:eastAsia="Times New Roman" w:hAnsi="Times New Roman" w:cs="Times New Roman"/>
          <w:i/>
          <w:sz w:val="24"/>
        </w:rPr>
        <w:t>airoides</w:t>
      </w:r>
      <w:proofErr w:type="spellEnd"/>
      <w:r>
        <w:rPr>
          <w:rFonts w:ascii="Times New Roman" w:eastAsia="Times New Roman" w:hAnsi="Times New Roman" w:cs="Times New Roman"/>
          <w:sz w:val="24"/>
        </w:rPr>
        <w:t xml:space="preserve">) = black solid, </w:t>
      </w:r>
      <w:r>
        <w:rPr>
          <w:rFonts w:ascii="Times New Roman" w:eastAsia="Times New Roman" w:hAnsi="Times New Roman" w:cs="Times New Roman"/>
          <w:i/>
          <w:sz w:val="24"/>
        </w:rPr>
        <w:t xml:space="preserve">A. </w:t>
      </w:r>
      <w:proofErr w:type="spellStart"/>
      <w:r>
        <w:rPr>
          <w:rFonts w:ascii="Times New Roman" w:eastAsia="Times New Roman" w:hAnsi="Times New Roman" w:cs="Times New Roman"/>
          <w:i/>
          <w:sz w:val="24"/>
        </w:rPr>
        <w:t>cupaniana</w:t>
      </w:r>
      <w:proofErr w:type="spellEnd"/>
      <w:r>
        <w:rPr>
          <w:rFonts w:ascii="Times New Roman" w:eastAsia="Times New Roman" w:hAnsi="Times New Roman" w:cs="Times New Roman"/>
          <w:sz w:val="24"/>
        </w:rPr>
        <w:t xml:space="preserve"> (with. </w:t>
      </w:r>
      <w:r>
        <w:rPr>
          <w:rFonts w:ascii="Times New Roman" w:eastAsia="Times New Roman" w:hAnsi="Times New Roman" w:cs="Times New Roman"/>
          <w:i/>
          <w:sz w:val="24"/>
        </w:rPr>
        <w:t>W. acuminata</w:t>
      </w:r>
      <w:r>
        <w:rPr>
          <w:rFonts w:ascii="Times New Roman" w:eastAsia="Times New Roman" w:hAnsi="Times New Roman" w:cs="Times New Roman"/>
          <w:sz w:val="24"/>
        </w:rPr>
        <w:t>) = gr</w:t>
      </w:r>
      <w:r w:rsidR="00CF69A1">
        <w:rPr>
          <w:rFonts w:ascii="Times New Roman" w:eastAsia="Times New Roman" w:hAnsi="Times New Roman" w:cs="Times New Roman"/>
          <w:sz w:val="24"/>
        </w:rPr>
        <w:t>e</w:t>
      </w:r>
      <w:r>
        <w:rPr>
          <w:rFonts w:ascii="Times New Roman" w:eastAsia="Times New Roman" w:hAnsi="Times New Roman" w:cs="Times New Roman"/>
          <w:sz w:val="24"/>
        </w:rPr>
        <w:t xml:space="preserve">y, and </w:t>
      </w:r>
      <w:r>
        <w:rPr>
          <w:rFonts w:ascii="Times New Roman" w:eastAsia="Times New Roman" w:hAnsi="Times New Roman" w:cs="Times New Roman"/>
          <w:i/>
          <w:sz w:val="24"/>
        </w:rPr>
        <w:t xml:space="preserve">P. </w:t>
      </w:r>
      <w:proofErr w:type="spellStart"/>
      <w:r>
        <w:rPr>
          <w:rFonts w:ascii="Times New Roman" w:eastAsia="Times New Roman" w:hAnsi="Times New Roman" w:cs="Times New Roman"/>
          <w:i/>
          <w:sz w:val="24"/>
        </w:rPr>
        <w:t>airoides</w:t>
      </w:r>
      <w:proofErr w:type="spellEnd"/>
      <w:r>
        <w:rPr>
          <w:rFonts w:ascii="Times New Roman" w:eastAsia="Times New Roman" w:hAnsi="Times New Roman" w:cs="Times New Roman"/>
          <w:sz w:val="24"/>
        </w:rPr>
        <w:t xml:space="preserve"> (with </w:t>
      </w:r>
      <w:r>
        <w:rPr>
          <w:rFonts w:ascii="Times New Roman" w:eastAsia="Times New Roman" w:hAnsi="Times New Roman" w:cs="Times New Roman"/>
          <w:i/>
          <w:sz w:val="24"/>
        </w:rPr>
        <w:t>W. acuminata</w:t>
      </w:r>
      <w:r>
        <w:rPr>
          <w:rFonts w:ascii="Times New Roman" w:eastAsia="Times New Roman" w:hAnsi="Times New Roman" w:cs="Times New Roman"/>
          <w:sz w:val="24"/>
        </w:rPr>
        <w:t>) = light gr</w:t>
      </w:r>
      <w:r w:rsidR="00CF69A1">
        <w:rPr>
          <w:rFonts w:ascii="Times New Roman" w:eastAsia="Times New Roman" w:hAnsi="Times New Roman" w:cs="Times New Roman"/>
          <w:sz w:val="24"/>
        </w:rPr>
        <w:t>e</w:t>
      </w:r>
      <w:r>
        <w:rPr>
          <w:rFonts w:ascii="Times New Roman" w:eastAsia="Times New Roman" w:hAnsi="Times New Roman" w:cs="Times New Roman"/>
          <w:sz w:val="24"/>
        </w:rPr>
        <w:t xml:space="preserve">y. Both lines for </w:t>
      </w:r>
      <w:r>
        <w:rPr>
          <w:rFonts w:ascii="Times New Roman" w:eastAsia="Times New Roman" w:hAnsi="Times New Roman" w:cs="Times New Roman"/>
          <w:i/>
          <w:sz w:val="24"/>
        </w:rPr>
        <w:t>W. acuminata</w:t>
      </w:r>
      <w:r>
        <w:rPr>
          <w:rFonts w:ascii="Times New Roman" w:eastAsia="Times New Roman" w:hAnsi="Times New Roman" w:cs="Times New Roman"/>
          <w:sz w:val="24"/>
        </w:rPr>
        <w:t xml:space="preserve"> share the same data points at relative frequency= 1.0.</w:t>
      </w:r>
    </w:p>
    <w:p w14:paraId="1C586BFB" w14:textId="77777777" w:rsidR="00CC6B7B" w:rsidRDefault="00CC6B7B">
      <w:pPr>
        <w:spacing w:after="0" w:line="480" w:lineRule="auto"/>
        <w:rPr>
          <w:rFonts w:ascii="Times New Roman" w:eastAsia="Times New Roman" w:hAnsi="Times New Roman" w:cs="Times New Roman"/>
          <w:b/>
          <w:sz w:val="24"/>
        </w:rPr>
      </w:pPr>
    </w:p>
    <w:sectPr w:rsidR="00CC6B7B" w:rsidSect="00CC4BC7">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laire Wainwright" w:date="2017-02-09T14:19:00Z" w:initials="CW">
    <w:p w14:paraId="52B14E40" w14:textId="697577B2" w:rsidR="0004119E" w:rsidRDefault="0004119E">
      <w:pPr>
        <w:pStyle w:val="CommentText"/>
      </w:pPr>
      <w:r>
        <w:rPr>
          <w:rStyle w:val="CommentReference"/>
        </w:rPr>
        <w:annotationRef/>
      </w:r>
      <w:r>
        <w:t xml:space="preserve">Bob: I reran these models (panels b and c) as polynomial regressions with a quadratic term because </w:t>
      </w:r>
      <w:proofErr w:type="gramStart"/>
      <w:r>
        <w:t>of  the</w:t>
      </w:r>
      <w:proofErr w:type="gramEnd"/>
      <w:r>
        <w:t xml:space="preserve"> nonlinearity we talked about, but only the first degree term remained significant.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89949E" w15:done="0"/>
  <w15:commentEx w15:paraId="6DB655A6" w15:done="0"/>
  <w15:commentEx w15:paraId="2A2007EA" w15:done="0"/>
  <w15:commentEx w15:paraId="25813342" w15:done="0"/>
  <w15:commentEx w15:paraId="5F353E2F" w15:done="0"/>
  <w15:commentEx w15:paraId="5C872EC5" w15:done="0"/>
  <w15:commentEx w15:paraId="58ADF867" w15:done="0"/>
  <w15:commentEx w15:paraId="2BD0DEE6" w15:done="0"/>
  <w15:commentEx w15:paraId="0CEF4EE5" w15:done="0"/>
  <w15:commentEx w15:paraId="52B14E4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6F74"/>
    <w:multiLevelType w:val="multilevel"/>
    <w:tmpl w:val="1EBA1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D952E4C"/>
    <w:multiLevelType w:val="hybridMultilevel"/>
    <w:tmpl w:val="02EC97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40C23CA"/>
    <w:multiLevelType w:val="hybridMultilevel"/>
    <w:tmpl w:val="02804642"/>
    <w:lvl w:ilvl="0" w:tplc="9EB6421E">
      <w:start w:val="1"/>
      <w:numFmt w:val="upperLetter"/>
      <w:lvlText w:val="%1."/>
      <w:lvlJc w:val="left"/>
      <w:pPr>
        <w:ind w:left="720" w:hanging="360"/>
      </w:pPr>
      <w:rPr>
        <w:rFonts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35A3CDA"/>
    <w:multiLevelType w:val="multilevel"/>
    <w:tmpl w:val="7DE2B1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B7B"/>
    <w:rsid w:val="000071F8"/>
    <w:rsid w:val="00024361"/>
    <w:rsid w:val="00030608"/>
    <w:rsid w:val="00035B20"/>
    <w:rsid w:val="00035F3A"/>
    <w:rsid w:val="000375F9"/>
    <w:rsid w:val="0004119E"/>
    <w:rsid w:val="00046A99"/>
    <w:rsid w:val="00055C57"/>
    <w:rsid w:val="0005676F"/>
    <w:rsid w:val="00060187"/>
    <w:rsid w:val="00065438"/>
    <w:rsid w:val="00067022"/>
    <w:rsid w:val="00070D0E"/>
    <w:rsid w:val="00070EED"/>
    <w:rsid w:val="00071B29"/>
    <w:rsid w:val="00077274"/>
    <w:rsid w:val="00077B9B"/>
    <w:rsid w:val="00077BBB"/>
    <w:rsid w:val="00082A89"/>
    <w:rsid w:val="000A2E79"/>
    <w:rsid w:val="000B4354"/>
    <w:rsid w:val="000B7A1A"/>
    <w:rsid w:val="000C4430"/>
    <w:rsid w:val="000F1577"/>
    <w:rsid w:val="00101514"/>
    <w:rsid w:val="00112427"/>
    <w:rsid w:val="0013111E"/>
    <w:rsid w:val="00134FD7"/>
    <w:rsid w:val="001444F7"/>
    <w:rsid w:val="00145B49"/>
    <w:rsid w:val="00146551"/>
    <w:rsid w:val="001516C6"/>
    <w:rsid w:val="00165E38"/>
    <w:rsid w:val="00166F50"/>
    <w:rsid w:val="00176240"/>
    <w:rsid w:val="00176C80"/>
    <w:rsid w:val="00187E0E"/>
    <w:rsid w:val="001948C0"/>
    <w:rsid w:val="001B50EC"/>
    <w:rsid w:val="001C7B3D"/>
    <w:rsid w:val="001F328A"/>
    <w:rsid w:val="001F59E9"/>
    <w:rsid w:val="00205B1F"/>
    <w:rsid w:val="002061CC"/>
    <w:rsid w:val="0022680B"/>
    <w:rsid w:val="0023432A"/>
    <w:rsid w:val="002353B4"/>
    <w:rsid w:val="00254D2C"/>
    <w:rsid w:val="00275EC1"/>
    <w:rsid w:val="00276BD2"/>
    <w:rsid w:val="00282111"/>
    <w:rsid w:val="00284BF2"/>
    <w:rsid w:val="002F58B2"/>
    <w:rsid w:val="00301532"/>
    <w:rsid w:val="003049D0"/>
    <w:rsid w:val="00316A62"/>
    <w:rsid w:val="003228FA"/>
    <w:rsid w:val="003456B7"/>
    <w:rsid w:val="00383544"/>
    <w:rsid w:val="00387BA7"/>
    <w:rsid w:val="003A15E8"/>
    <w:rsid w:val="003C1329"/>
    <w:rsid w:val="003C1F8A"/>
    <w:rsid w:val="003E1D99"/>
    <w:rsid w:val="0040303F"/>
    <w:rsid w:val="004304EB"/>
    <w:rsid w:val="004363C3"/>
    <w:rsid w:val="004470DC"/>
    <w:rsid w:val="004536D1"/>
    <w:rsid w:val="00453C89"/>
    <w:rsid w:val="00464672"/>
    <w:rsid w:val="0047418B"/>
    <w:rsid w:val="004742C9"/>
    <w:rsid w:val="00497A3F"/>
    <w:rsid w:val="004B0CB2"/>
    <w:rsid w:val="004B4ED7"/>
    <w:rsid w:val="004C0217"/>
    <w:rsid w:val="004C1CE0"/>
    <w:rsid w:val="004C23EC"/>
    <w:rsid w:val="004D243A"/>
    <w:rsid w:val="004D3F59"/>
    <w:rsid w:val="004D738D"/>
    <w:rsid w:val="004F2BC7"/>
    <w:rsid w:val="00504AF1"/>
    <w:rsid w:val="005105C1"/>
    <w:rsid w:val="00531D26"/>
    <w:rsid w:val="0053532A"/>
    <w:rsid w:val="00556D6F"/>
    <w:rsid w:val="00560E8F"/>
    <w:rsid w:val="00561306"/>
    <w:rsid w:val="0056381F"/>
    <w:rsid w:val="00574BA9"/>
    <w:rsid w:val="00583C4D"/>
    <w:rsid w:val="00585416"/>
    <w:rsid w:val="00587B1B"/>
    <w:rsid w:val="005A71D8"/>
    <w:rsid w:val="005A76C7"/>
    <w:rsid w:val="005B446F"/>
    <w:rsid w:val="005B69FD"/>
    <w:rsid w:val="005D0321"/>
    <w:rsid w:val="00605708"/>
    <w:rsid w:val="00610682"/>
    <w:rsid w:val="00614873"/>
    <w:rsid w:val="0062105E"/>
    <w:rsid w:val="006243C0"/>
    <w:rsid w:val="006324D3"/>
    <w:rsid w:val="00634D3B"/>
    <w:rsid w:val="00641907"/>
    <w:rsid w:val="006430D7"/>
    <w:rsid w:val="00655EA7"/>
    <w:rsid w:val="006702D3"/>
    <w:rsid w:val="0067038F"/>
    <w:rsid w:val="006774F4"/>
    <w:rsid w:val="00677979"/>
    <w:rsid w:val="00685E9A"/>
    <w:rsid w:val="00694693"/>
    <w:rsid w:val="006A228D"/>
    <w:rsid w:val="006E32F3"/>
    <w:rsid w:val="006E720D"/>
    <w:rsid w:val="006E796C"/>
    <w:rsid w:val="006F66E2"/>
    <w:rsid w:val="00705049"/>
    <w:rsid w:val="007112CB"/>
    <w:rsid w:val="007113DA"/>
    <w:rsid w:val="00734E8A"/>
    <w:rsid w:val="00754C6B"/>
    <w:rsid w:val="00763780"/>
    <w:rsid w:val="00763F93"/>
    <w:rsid w:val="00777594"/>
    <w:rsid w:val="00777613"/>
    <w:rsid w:val="007807E2"/>
    <w:rsid w:val="007A16D8"/>
    <w:rsid w:val="007B10D2"/>
    <w:rsid w:val="007D32ED"/>
    <w:rsid w:val="007E06FB"/>
    <w:rsid w:val="007E0F2A"/>
    <w:rsid w:val="007E51B2"/>
    <w:rsid w:val="007F572A"/>
    <w:rsid w:val="00801876"/>
    <w:rsid w:val="008115B1"/>
    <w:rsid w:val="00811BD1"/>
    <w:rsid w:val="00860CFA"/>
    <w:rsid w:val="0087071F"/>
    <w:rsid w:val="00882327"/>
    <w:rsid w:val="008A183C"/>
    <w:rsid w:val="008B0546"/>
    <w:rsid w:val="008B1459"/>
    <w:rsid w:val="008B1A4D"/>
    <w:rsid w:val="008D296F"/>
    <w:rsid w:val="00902BD9"/>
    <w:rsid w:val="00920FFD"/>
    <w:rsid w:val="0095389E"/>
    <w:rsid w:val="009705F7"/>
    <w:rsid w:val="009723D7"/>
    <w:rsid w:val="00987AE1"/>
    <w:rsid w:val="009A626D"/>
    <w:rsid w:val="009E476A"/>
    <w:rsid w:val="009E5969"/>
    <w:rsid w:val="009F14CD"/>
    <w:rsid w:val="009F34C9"/>
    <w:rsid w:val="009F4C6E"/>
    <w:rsid w:val="00A017AF"/>
    <w:rsid w:val="00A10898"/>
    <w:rsid w:val="00A214F8"/>
    <w:rsid w:val="00A71666"/>
    <w:rsid w:val="00A80226"/>
    <w:rsid w:val="00AA25AC"/>
    <w:rsid w:val="00AB16C7"/>
    <w:rsid w:val="00AB5AEF"/>
    <w:rsid w:val="00AC2E4E"/>
    <w:rsid w:val="00AC5795"/>
    <w:rsid w:val="00AF4EA6"/>
    <w:rsid w:val="00AF4FFB"/>
    <w:rsid w:val="00B04E13"/>
    <w:rsid w:val="00B10BBF"/>
    <w:rsid w:val="00B12C81"/>
    <w:rsid w:val="00B27A74"/>
    <w:rsid w:val="00B27D40"/>
    <w:rsid w:val="00B325FB"/>
    <w:rsid w:val="00B34DAE"/>
    <w:rsid w:val="00B45460"/>
    <w:rsid w:val="00B54A11"/>
    <w:rsid w:val="00B66885"/>
    <w:rsid w:val="00B8404B"/>
    <w:rsid w:val="00B8794C"/>
    <w:rsid w:val="00B93D46"/>
    <w:rsid w:val="00BE0BA9"/>
    <w:rsid w:val="00C04DC5"/>
    <w:rsid w:val="00C11117"/>
    <w:rsid w:val="00C178E8"/>
    <w:rsid w:val="00C23AB8"/>
    <w:rsid w:val="00C34788"/>
    <w:rsid w:val="00C36A06"/>
    <w:rsid w:val="00C47D48"/>
    <w:rsid w:val="00C5071F"/>
    <w:rsid w:val="00C52D52"/>
    <w:rsid w:val="00C75644"/>
    <w:rsid w:val="00C75A2C"/>
    <w:rsid w:val="00CB098E"/>
    <w:rsid w:val="00CC21D2"/>
    <w:rsid w:val="00CC4BC7"/>
    <w:rsid w:val="00CC6B7B"/>
    <w:rsid w:val="00CF0016"/>
    <w:rsid w:val="00CF69A1"/>
    <w:rsid w:val="00D14074"/>
    <w:rsid w:val="00D151B8"/>
    <w:rsid w:val="00D650CD"/>
    <w:rsid w:val="00D86249"/>
    <w:rsid w:val="00DA6F1E"/>
    <w:rsid w:val="00DB21B4"/>
    <w:rsid w:val="00DC7F45"/>
    <w:rsid w:val="00DD7305"/>
    <w:rsid w:val="00DE05AD"/>
    <w:rsid w:val="00DF013B"/>
    <w:rsid w:val="00DF33FD"/>
    <w:rsid w:val="00DF396A"/>
    <w:rsid w:val="00E110A2"/>
    <w:rsid w:val="00E11DC5"/>
    <w:rsid w:val="00E375F9"/>
    <w:rsid w:val="00E56A84"/>
    <w:rsid w:val="00E7396E"/>
    <w:rsid w:val="00E80512"/>
    <w:rsid w:val="00EA6935"/>
    <w:rsid w:val="00EC3D3D"/>
    <w:rsid w:val="00ED3A56"/>
    <w:rsid w:val="00EF789B"/>
    <w:rsid w:val="00F12570"/>
    <w:rsid w:val="00F30BE0"/>
    <w:rsid w:val="00F57735"/>
    <w:rsid w:val="00F83EC1"/>
    <w:rsid w:val="00FB1CFC"/>
    <w:rsid w:val="00FB72A9"/>
    <w:rsid w:val="00FB7B7A"/>
    <w:rsid w:val="00FD7C7B"/>
    <w:rsid w:val="00FF20C0"/>
    <w:rsid w:val="00FF66A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E6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C4BC7"/>
    <w:rPr>
      <w:sz w:val="16"/>
      <w:szCs w:val="16"/>
    </w:rPr>
  </w:style>
  <w:style w:type="paragraph" w:styleId="CommentText">
    <w:name w:val="annotation text"/>
    <w:basedOn w:val="Normal"/>
    <w:link w:val="CommentTextChar"/>
    <w:uiPriority w:val="99"/>
    <w:unhideWhenUsed/>
    <w:rsid w:val="00CC4BC7"/>
    <w:pPr>
      <w:spacing w:line="240" w:lineRule="auto"/>
    </w:pPr>
    <w:rPr>
      <w:sz w:val="20"/>
      <w:szCs w:val="20"/>
    </w:rPr>
  </w:style>
  <w:style w:type="character" w:customStyle="1" w:styleId="CommentTextChar">
    <w:name w:val="Comment Text Char"/>
    <w:basedOn w:val="DefaultParagraphFont"/>
    <w:link w:val="CommentText"/>
    <w:uiPriority w:val="99"/>
    <w:rsid w:val="00CC4BC7"/>
    <w:rPr>
      <w:sz w:val="20"/>
      <w:szCs w:val="20"/>
    </w:rPr>
  </w:style>
  <w:style w:type="paragraph" w:styleId="CommentSubject">
    <w:name w:val="annotation subject"/>
    <w:basedOn w:val="CommentText"/>
    <w:next w:val="CommentText"/>
    <w:link w:val="CommentSubjectChar"/>
    <w:uiPriority w:val="99"/>
    <w:semiHidden/>
    <w:unhideWhenUsed/>
    <w:rsid w:val="00CC4BC7"/>
    <w:rPr>
      <w:b/>
      <w:bCs/>
    </w:rPr>
  </w:style>
  <w:style w:type="character" w:customStyle="1" w:styleId="CommentSubjectChar">
    <w:name w:val="Comment Subject Char"/>
    <w:basedOn w:val="CommentTextChar"/>
    <w:link w:val="CommentSubject"/>
    <w:uiPriority w:val="99"/>
    <w:semiHidden/>
    <w:rsid w:val="00CC4BC7"/>
    <w:rPr>
      <w:b/>
      <w:bCs/>
      <w:sz w:val="20"/>
      <w:szCs w:val="20"/>
    </w:rPr>
  </w:style>
  <w:style w:type="paragraph" w:styleId="BalloonText">
    <w:name w:val="Balloon Text"/>
    <w:basedOn w:val="Normal"/>
    <w:link w:val="BalloonTextChar"/>
    <w:uiPriority w:val="99"/>
    <w:semiHidden/>
    <w:unhideWhenUsed/>
    <w:rsid w:val="00CC4B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BC7"/>
    <w:rPr>
      <w:rFonts w:ascii="Tahoma" w:hAnsi="Tahoma" w:cs="Tahoma"/>
      <w:sz w:val="16"/>
      <w:szCs w:val="16"/>
    </w:rPr>
  </w:style>
  <w:style w:type="paragraph" w:styleId="DocumentMap">
    <w:name w:val="Document Map"/>
    <w:basedOn w:val="Normal"/>
    <w:link w:val="DocumentMapChar"/>
    <w:semiHidden/>
    <w:rsid w:val="00CC4BC7"/>
    <w:pPr>
      <w:shd w:val="clear" w:color="auto" w:fill="000080"/>
      <w:spacing w:after="0" w:line="240" w:lineRule="auto"/>
    </w:pPr>
    <w:rPr>
      <w:rFonts w:ascii="Tahoma" w:eastAsia="Times New Roman" w:hAnsi="Tahoma" w:cs="Tahoma"/>
      <w:sz w:val="20"/>
      <w:szCs w:val="20"/>
      <w:lang w:eastAsia="en-US"/>
    </w:rPr>
  </w:style>
  <w:style w:type="character" w:customStyle="1" w:styleId="DocumentMapChar">
    <w:name w:val="Document Map Char"/>
    <w:basedOn w:val="DefaultParagraphFont"/>
    <w:link w:val="DocumentMap"/>
    <w:semiHidden/>
    <w:rsid w:val="00CC4BC7"/>
    <w:rPr>
      <w:rFonts w:ascii="Tahoma" w:eastAsia="Times New Roman" w:hAnsi="Tahoma" w:cs="Tahoma"/>
      <w:sz w:val="20"/>
      <w:szCs w:val="20"/>
      <w:shd w:val="clear" w:color="auto" w:fill="000080"/>
      <w:lang w:eastAsia="en-US"/>
    </w:rPr>
  </w:style>
  <w:style w:type="character" w:styleId="LineNumber">
    <w:name w:val="line number"/>
    <w:basedOn w:val="DefaultParagraphFont"/>
    <w:uiPriority w:val="99"/>
    <w:semiHidden/>
    <w:unhideWhenUsed/>
    <w:rsid w:val="00CC4BC7"/>
  </w:style>
  <w:style w:type="paragraph" w:styleId="ListParagraph">
    <w:name w:val="List Paragraph"/>
    <w:basedOn w:val="Normal"/>
    <w:uiPriority w:val="34"/>
    <w:qFormat/>
    <w:rsid w:val="00860CFA"/>
    <w:pPr>
      <w:ind w:left="720"/>
      <w:contextualSpacing/>
    </w:pPr>
  </w:style>
  <w:style w:type="table" w:styleId="TableGrid">
    <w:name w:val="Table Grid"/>
    <w:basedOn w:val="TableNormal"/>
    <w:uiPriority w:val="59"/>
    <w:rsid w:val="006E32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C4BC7"/>
    <w:rPr>
      <w:sz w:val="16"/>
      <w:szCs w:val="16"/>
    </w:rPr>
  </w:style>
  <w:style w:type="paragraph" w:styleId="CommentText">
    <w:name w:val="annotation text"/>
    <w:basedOn w:val="Normal"/>
    <w:link w:val="CommentTextChar"/>
    <w:uiPriority w:val="99"/>
    <w:unhideWhenUsed/>
    <w:rsid w:val="00CC4BC7"/>
    <w:pPr>
      <w:spacing w:line="240" w:lineRule="auto"/>
    </w:pPr>
    <w:rPr>
      <w:sz w:val="20"/>
      <w:szCs w:val="20"/>
    </w:rPr>
  </w:style>
  <w:style w:type="character" w:customStyle="1" w:styleId="CommentTextChar">
    <w:name w:val="Comment Text Char"/>
    <w:basedOn w:val="DefaultParagraphFont"/>
    <w:link w:val="CommentText"/>
    <w:uiPriority w:val="99"/>
    <w:rsid w:val="00CC4BC7"/>
    <w:rPr>
      <w:sz w:val="20"/>
      <w:szCs w:val="20"/>
    </w:rPr>
  </w:style>
  <w:style w:type="paragraph" w:styleId="CommentSubject">
    <w:name w:val="annotation subject"/>
    <w:basedOn w:val="CommentText"/>
    <w:next w:val="CommentText"/>
    <w:link w:val="CommentSubjectChar"/>
    <w:uiPriority w:val="99"/>
    <w:semiHidden/>
    <w:unhideWhenUsed/>
    <w:rsid w:val="00CC4BC7"/>
    <w:rPr>
      <w:b/>
      <w:bCs/>
    </w:rPr>
  </w:style>
  <w:style w:type="character" w:customStyle="1" w:styleId="CommentSubjectChar">
    <w:name w:val="Comment Subject Char"/>
    <w:basedOn w:val="CommentTextChar"/>
    <w:link w:val="CommentSubject"/>
    <w:uiPriority w:val="99"/>
    <w:semiHidden/>
    <w:rsid w:val="00CC4BC7"/>
    <w:rPr>
      <w:b/>
      <w:bCs/>
      <w:sz w:val="20"/>
      <w:szCs w:val="20"/>
    </w:rPr>
  </w:style>
  <w:style w:type="paragraph" w:styleId="BalloonText">
    <w:name w:val="Balloon Text"/>
    <w:basedOn w:val="Normal"/>
    <w:link w:val="BalloonTextChar"/>
    <w:uiPriority w:val="99"/>
    <w:semiHidden/>
    <w:unhideWhenUsed/>
    <w:rsid w:val="00CC4B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BC7"/>
    <w:rPr>
      <w:rFonts w:ascii="Tahoma" w:hAnsi="Tahoma" w:cs="Tahoma"/>
      <w:sz w:val="16"/>
      <w:szCs w:val="16"/>
    </w:rPr>
  </w:style>
  <w:style w:type="paragraph" w:styleId="DocumentMap">
    <w:name w:val="Document Map"/>
    <w:basedOn w:val="Normal"/>
    <w:link w:val="DocumentMapChar"/>
    <w:semiHidden/>
    <w:rsid w:val="00CC4BC7"/>
    <w:pPr>
      <w:shd w:val="clear" w:color="auto" w:fill="000080"/>
      <w:spacing w:after="0" w:line="240" w:lineRule="auto"/>
    </w:pPr>
    <w:rPr>
      <w:rFonts w:ascii="Tahoma" w:eastAsia="Times New Roman" w:hAnsi="Tahoma" w:cs="Tahoma"/>
      <w:sz w:val="20"/>
      <w:szCs w:val="20"/>
      <w:lang w:eastAsia="en-US"/>
    </w:rPr>
  </w:style>
  <w:style w:type="character" w:customStyle="1" w:styleId="DocumentMapChar">
    <w:name w:val="Document Map Char"/>
    <w:basedOn w:val="DefaultParagraphFont"/>
    <w:link w:val="DocumentMap"/>
    <w:semiHidden/>
    <w:rsid w:val="00CC4BC7"/>
    <w:rPr>
      <w:rFonts w:ascii="Tahoma" w:eastAsia="Times New Roman" w:hAnsi="Tahoma" w:cs="Tahoma"/>
      <w:sz w:val="20"/>
      <w:szCs w:val="20"/>
      <w:shd w:val="clear" w:color="auto" w:fill="000080"/>
      <w:lang w:eastAsia="en-US"/>
    </w:rPr>
  </w:style>
  <w:style w:type="character" w:styleId="LineNumber">
    <w:name w:val="line number"/>
    <w:basedOn w:val="DefaultParagraphFont"/>
    <w:uiPriority w:val="99"/>
    <w:semiHidden/>
    <w:unhideWhenUsed/>
    <w:rsid w:val="00CC4BC7"/>
  </w:style>
  <w:style w:type="paragraph" w:styleId="ListParagraph">
    <w:name w:val="List Paragraph"/>
    <w:basedOn w:val="Normal"/>
    <w:uiPriority w:val="34"/>
    <w:qFormat/>
    <w:rsid w:val="00860CFA"/>
    <w:pPr>
      <w:ind w:left="720"/>
      <w:contextualSpacing/>
    </w:pPr>
  </w:style>
  <w:style w:type="table" w:styleId="TableGrid">
    <w:name w:val="Table Grid"/>
    <w:basedOn w:val="TableNormal"/>
    <w:uiPriority w:val="59"/>
    <w:rsid w:val="006E32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302E8-7BF0-4FA5-830C-C890CAC84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8963</Words>
  <Characters>51092</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Wainwright</dc:creator>
  <cp:lastModifiedBy>Claire Wainwright</cp:lastModifiedBy>
  <cp:revision>2</cp:revision>
  <dcterms:created xsi:type="dcterms:W3CDTF">2017-02-23T04:16:00Z</dcterms:created>
  <dcterms:modified xsi:type="dcterms:W3CDTF">2017-02-23T04:16:00Z</dcterms:modified>
</cp:coreProperties>
</file>