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F0724" w14:textId="77777777" w:rsidR="00DE3944" w:rsidRPr="008B2511" w:rsidRDefault="002614AF" w:rsidP="00A74BE4">
      <w:pPr>
        <w:spacing w:after="466"/>
        <w:jc w:val="center"/>
      </w:pPr>
      <w:r w:rsidRPr="008B2511">
        <w:rPr>
          <w:sz w:val="28"/>
        </w:rPr>
        <w:t>TALENT-PULSE SOLUTIONS INC.</w:t>
      </w:r>
    </w:p>
    <w:p w14:paraId="4E9196F7" w14:textId="77777777" w:rsidR="00DE3944" w:rsidRPr="008B2511" w:rsidRDefault="002614AF" w:rsidP="00A74BE4">
      <w:pPr>
        <w:spacing w:after="0" w:line="267" w:lineRule="auto"/>
        <w:ind w:left="1175" w:right="1159"/>
        <w:jc w:val="center"/>
      </w:pPr>
      <w:r w:rsidRPr="008B2511">
        <w:rPr>
          <w:sz w:val="52"/>
        </w:rPr>
        <w:t>Workforce Attrition, Retention and Employee Performance Analysis</w:t>
      </w:r>
    </w:p>
    <w:p w14:paraId="425965FC" w14:textId="77777777" w:rsidR="00DE3944" w:rsidRPr="008B2511" w:rsidRDefault="002614AF" w:rsidP="00A74BE4">
      <w:pPr>
        <w:spacing w:after="659"/>
        <w:ind w:left="24"/>
        <w:jc w:val="center"/>
      </w:pPr>
      <w:r w:rsidRPr="008B2511">
        <w:rPr>
          <w:sz w:val="26"/>
        </w:rPr>
        <w:t>Detailed Tableau Workforce Analytics Report</w:t>
      </w:r>
    </w:p>
    <w:p w14:paraId="7AAA4FBB" w14:textId="77777777" w:rsidR="00DE3944" w:rsidRPr="008B2511" w:rsidRDefault="002614AF" w:rsidP="00A74BE4">
      <w:pPr>
        <w:spacing w:after="25" w:line="265" w:lineRule="auto"/>
        <w:ind w:left="34" w:hanging="10"/>
        <w:jc w:val="center"/>
      </w:pPr>
      <w:r w:rsidRPr="008B2511">
        <w:rPr>
          <w:sz w:val="20"/>
        </w:rPr>
        <w:t>Data source: Employee Attrition Dataset.xlsx</w:t>
      </w:r>
    </w:p>
    <w:p w14:paraId="43B4BF42" w14:textId="3DD2B620" w:rsidR="00DE3944" w:rsidRPr="008B2511" w:rsidRDefault="00DE3944" w:rsidP="00A74BE4">
      <w:pPr>
        <w:spacing w:after="2506" w:line="265" w:lineRule="auto"/>
        <w:rPr>
          <w:sz w:val="20"/>
        </w:rPr>
      </w:pPr>
    </w:p>
    <w:p w14:paraId="69486A26" w14:textId="0E226510" w:rsidR="00604F07" w:rsidRPr="00A74BE4" w:rsidRDefault="00A74BE4" w:rsidP="00A74BE4">
      <w:pPr>
        <w:spacing w:after="0" w:line="240" w:lineRule="auto"/>
        <w:ind w:left="163" w:right="168" w:hanging="2"/>
        <w:jc w:val="both"/>
        <w:rPr>
          <w:sz w:val="36"/>
          <w:szCs w:val="36"/>
        </w:rPr>
      </w:pPr>
      <w:r>
        <w:rPr>
          <w:sz w:val="36"/>
          <w:szCs w:val="36"/>
        </w:rPr>
        <w:br/>
      </w:r>
      <w:r>
        <w:rPr>
          <w:sz w:val="36"/>
          <w:szCs w:val="36"/>
        </w:rPr>
        <w:br/>
      </w:r>
      <w:r>
        <w:rPr>
          <w:sz w:val="36"/>
          <w:szCs w:val="36"/>
        </w:rPr>
        <w:br/>
      </w:r>
      <w:r>
        <w:rPr>
          <w:sz w:val="36"/>
          <w:szCs w:val="36"/>
        </w:rPr>
        <w:br/>
      </w:r>
      <w:r>
        <w:rPr>
          <w:sz w:val="36"/>
          <w:szCs w:val="36"/>
        </w:rPr>
        <w:br/>
      </w:r>
      <w:r>
        <w:rPr>
          <w:sz w:val="36"/>
          <w:szCs w:val="36"/>
        </w:rPr>
        <w:br/>
      </w:r>
      <w:r>
        <w:rPr>
          <w:sz w:val="36"/>
          <w:szCs w:val="36"/>
        </w:rPr>
        <w:br/>
      </w:r>
      <w:r>
        <w:rPr>
          <w:sz w:val="36"/>
          <w:szCs w:val="36"/>
        </w:rPr>
        <w:br/>
      </w:r>
      <w:r>
        <w:rPr>
          <w:sz w:val="36"/>
          <w:szCs w:val="36"/>
        </w:rPr>
        <w:br/>
      </w:r>
      <w:r>
        <w:rPr>
          <w:sz w:val="36"/>
          <w:szCs w:val="36"/>
        </w:rPr>
        <w:br/>
      </w:r>
      <w:r>
        <w:rPr>
          <w:sz w:val="36"/>
          <w:szCs w:val="36"/>
        </w:rPr>
        <w:br/>
      </w:r>
      <w:r>
        <w:rPr>
          <w:sz w:val="36"/>
          <w:szCs w:val="36"/>
        </w:rPr>
        <w:br/>
      </w:r>
      <w:r>
        <w:rPr>
          <w:sz w:val="36"/>
          <w:szCs w:val="36"/>
        </w:rPr>
        <w:br/>
      </w:r>
      <w:r>
        <w:rPr>
          <w:sz w:val="36"/>
          <w:szCs w:val="36"/>
        </w:rPr>
        <w:br/>
      </w:r>
      <w:r>
        <w:rPr>
          <w:sz w:val="36"/>
          <w:szCs w:val="36"/>
        </w:rPr>
        <w:br/>
      </w:r>
      <w:r>
        <w:rPr>
          <w:sz w:val="36"/>
          <w:szCs w:val="36"/>
        </w:rPr>
        <w:br/>
      </w:r>
      <w:r>
        <w:rPr>
          <w:sz w:val="36"/>
          <w:szCs w:val="36"/>
        </w:rPr>
        <w:br/>
      </w:r>
      <w:r>
        <w:rPr>
          <w:sz w:val="36"/>
          <w:szCs w:val="36"/>
        </w:rPr>
        <w:br/>
      </w:r>
      <w:r>
        <w:rPr>
          <w:sz w:val="36"/>
          <w:szCs w:val="36"/>
        </w:rPr>
        <w:br/>
      </w:r>
      <w:r>
        <w:rPr>
          <w:sz w:val="36"/>
          <w:szCs w:val="36"/>
        </w:rPr>
        <w:lastRenderedPageBreak/>
        <w:br/>
      </w:r>
      <w:r w:rsidR="00604F07" w:rsidRPr="00A74BE4">
        <w:rPr>
          <w:sz w:val="36"/>
          <w:szCs w:val="36"/>
        </w:rPr>
        <w:t>E</w:t>
      </w:r>
      <w:r w:rsidR="00604F07" w:rsidRPr="00A74BE4">
        <w:rPr>
          <w:sz w:val="36"/>
          <w:szCs w:val="36"/>
        </w:rPr>
        <w:t>xecutive Summary</w:t>
      </w:r>
    </w:p>
    <w:p w14:paraId="081A270A" w14:textId="77777777" w:rsidR="00DE3944" w:rsidRPr="008B2511" w:rsidRDefault="002614AF" w:rsidP="008D311C">
      <w:pPr>
        <w:spacing w:after="109" w:line="252" w:lineRule="auto"/>
        <w:ind w:right="-7"/>
        <w:jc w:val="both"/>
      </w:pPr>
      <w:r w:rsidRPr="008B2511">
        <w:t>Talent-Pulse Solutions Inc. is experiencing a workforce-retention challenge and requires better visibility into which employees are leaving, where attrition is concentrated and which workplace characteristics are associated with turnover.</w:t>
      </w:r>
    </w:p>
    <w:p w14:paraId="6E5858DC" w14:textId="77777777" w:rsidR="00DE3944" w:rsidRPr="008B2511" w:rsidRDefault="002614AF" w:rsidP="008D311C">
      <w:pPr>
        <w:spacing w:after="6" w:line="252" w:lineRule="auto"/>
        <w:ind w:left="3" w:right="-7" w:hanging="2"/>
        <w:jc w:val="both"/>
      </w:pPr>
      <w:r w:rsidRPr="008B2511">
        <w:t>The analysis covers 1,485 employee records across 35 variables. A total of 243 employees left the organisation, while 1,242 employees were retained, producing an overall attrition rate of 16.36% and a retention rate of 83.64%.</w:t>
      </w:r>
    </w:p>
    <w:tbl>
      <w:tblPr>
        <w:tblStyle w:val="TableGrid"/>
        <w:tblW w:w="9859" w:type="dxa"/>
        <w:tblInd w:w="4" w:type="dxa"/>
        <w:tblCellMar>
          <w:top w:w="49" w:type="dxa"/>
          <w:left w:w="12" w:type="dxa"/>
          <w:right w:w="20" w:type="dxa"/>
        </w:tblCellMar>
        <w:tblLook w:val="04A0" w:firstRow="1" w:lastRow="0" w:firstColumn="1" w:lastColumn="0" w:noHBand="0" w:noVBand="1"/>
      </w:tblPr>
      <w:tblGrid>
        <w:gridCol w:w="4934"/>
        <w:gridCol w:w="4925"/>
      </w:tblGrid>
      <w:tr w:rsidR="00DE3944" w:rsidRPr="008B2511" w14:paraId="01A303F5" w14:textId="77777777">
        <w:trPr>
          <w:trHeight w:val="317"/>
        </w:trPr>
        <w:tc>
          <w:tcPr>
            <w:tcW w:w="4933" w:type="dxa"/>
            <w:tcBorders>
              <w:top w:val="single" w:sz="2" w:space="0" w:color="000000"/>
              <w:left w:val="single" w:sz="2" w:space="0" w:color="000000"/>
              <w:bottom w:val="single" w:sz="2" w:space="0" w:color="000000"/>
              <w:right w:val="single" w:sz="2" w:space="0" w:color="000000"/>
            </w:tcBorders>
          </w:tcPr>
          <w:p w14:paraId="4E55F2E5" w14:textId="5315A953" w:rsidR="00DE3944" w:rsidRPr="008B2511" w:rsidRDefault="00604F07" w:rsidP="008D311C">
            <w:pPr>
              <w:ind w:left="8"/>
              <w:jc w:val="both"/>
            </w:pPr>
            <w:r w:rsidRPr="008B2511">
              <w:rPr>
                <w:noProof/>
              </w:rPr>
              <mc:AlternateContent>
                <mc:Choice Requires="wps">
                  <w:drawing>
                    <wp:inline distT="0" distB="0" distL="0" distR="0" wp14:anchorId="08B4F0CC" wp14:editId="652A717B">
                      <wp:extent cx="195829" cy="148622"/>
                      <wp:effectExtent l="0" t="0" r="0" b="0"/>
                      <wp:docPr id="2111555770" name="Rectangle 400"/>
                      <wp:cNvGraphicFramePr/>
                      <a:graphic xmlns:a="http://schemas.openxmlformats.org/drawingml/2006/main">
                        <a:graphicData uri="http://schemas.microsoft.com/office/word/2010/wordprocessingShape">
                          <wps:wsp>
                            <wps:cNvSpPr/>
                            <wps:spPr>
                              <a:xfrm>
                                <a:off x="0" y="0"/>
                                <a:ext cx="195829" cy="148622"/>
                              </a:xfrm>
                              <a:prstGeom prst="rect">
                                <a:avLst/>
                              </a:prstGeom>
                              <a:ln>
                                <a:noFill/>
                              </a:ln>
                            </wps:spPr>
                            <wps:txbx>
                              <w:txbxContent>
                                <w:p w14:paraId="72178F4E" w14:textId="77777777" w:rsidR="00DE3944" w:rsidRDefault="002614AF">
                                  <w:r>
                                    <w:t>KPI</w:t>
                                  </w:r>
                                </w:p>
                              </w:txbxContent>
                            </wps:txbx>
                            <wps:bodyPr horzOverflow="overflow" vert="horz" lIns="0" tIns="0" rIns="0" bIns="0" rtlCol="0">
                              <a:noAutofit/>
                            </wps:bodyPr>
                          </wps:wsp>
                        </a:graphicData>
                      </a:graphic>
                    </wp:inline>
                  </w:drawing>
                </mc:Choice>
                <mc:Fallback>
                  <w:pict>
                    <v:rect w14:anchorId="08B4F0CC" id="Rectangle 400" o:spid="_x0000_s1026" style="width:15.4pt;height:1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" filled="f" stroked="f">
                      <v:textbox inset="0,0,0,0">
                        <w:txbxContent>
                          <w:p w14:paraId="72178F4E" w14:textId="77777777" w:rsidR="00DE3944" w:rsidRDefault="002614AF">
                            <w:r>
                              <w:t>KPI</w:t>
                            </w:r>
                          </w:p>
                        </w:txbxContent>
                      </v:textbox>
                      <w10:anchorlock/>
                    </v:rect>
                  </w:pict>
                </mc:Fallback>
              </mc:AlternateContent>
            </w:r>
            <w:r w:rsidR="00825F25" w:rsidRPr="008B2511">
              <w:t>I</w:t>
            </w:r>
          </w:p>
        </w:tc>
        <w:tc>
          <w:tcPr>
            <w:tcW w:w="4925" w:type="dxa"/>
            <w:tcBorders>
              <w:top w:val="single" w:sz="2" w:space="0" w:color="000000"/>
              <w:left w:val="single" w:sz="2" w:space="0" w:color="000000"/>
              <w:bottom w:val="single" w:sz="2" w:space="0" w:color="000000"/>
              <w:right w:val="single" w:sz="2" w:space="0" w:color="000000"/>
            </w:tcBorders>
          </w:tcPr>
          <w:p w14:paraId="52542883" w14:textId="00793BCF" w:rsidR="00DE3944" w:rsidRPr="008B2511" w:rsidRDefault="00825F25" w:rsidP="008D311C">
            <w:pPr>
              <w:jc w:val="both"/>
            </w:pPr>
            <w:r w:rsidRPr="008B2511">
              <w:rPr>
                <w:noProof/>
              </w:rPr>
              <mc:AlternateContent>
                <mc:Choice Requires="wps">
                  <w:drawing>
                    <wp:inline distT="0" distB="0" distL="0" distR="0" wp14:anchorId="45F81B92" wp14:editId="277AC66D">
                      <wp:extent cx="405163" cy="148622"/>
                      <wp:effectExtent l="0" t="0" r="0" b="0"/>
                      <wp:docPr id="1737505149" name="Rectangle 414"/>
                      <wp:cNvGraphicFramePr/>
                      <a:graphic xmlns:a="http://schemas.openxmlformats.org/drawingml/2006/main">
                        <a:graphicData uri="http://schemas.microsoft.com/office/word/2010/wordprocessingShape">
                          <wps:wsp>
                            <wps:cNvSpPr/>
                            <wps:spPr>
                              <a:xfrm>
                                <a:off x="0" y="0"/>
                                <a:ext cx="405163" cy="148622"/>
                              </a:xfrm>
                              <a:prstGeom prst="rect">
                                <a:avLst/>
                              </a:prstGeom>
                              <a:ln>
                                <a:noFill/>
                              </a:ln>
                            </wps:spPr>
                            <wps:txbx>
                              <w:txbxContent>
                                <w:p w14:paraId="45CA9F23" w14:textId="77777777" w:rsidR="00DE3944" w:rsidRDefault="002614AF">
                                  <w:r>
                                    <w:rPr>
                                      <w:sz w:val="20"/>
                                    </w:rPr>
                                    <w:t>Result</w:t>
                                  </w:r>
                                </w:p>
                              </w:txbxContent>
                            </wps:txbx>
                            <wps:bodyPr horzOverflow="overflow" vert="horz" lIns="0" tIns="0" rIns="0" bIns="0" rtlCol="0">
                              <a:noAutofit/>
                            </wps:bodyPr>
                          </wps:wsp>
                        </a:graphicData>
                      </a:graphic>
                    </wp:inline>
                  </w:drawing>
                </mc:Choice>
                <mc:Fallback>
                  <w:pict>
                    <v:rect w14:anchorId="45F81B92" id="Rectangle 414" o:spid="_x0000_s1027" style="width:31.9pt;height:1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" filled="f" stroked="f">
                      <v:textbox inset="0,0,0,0">
                        <w:txbxContent>
                          <w:p w14:paraId="45CA9F23" w14:textId="77777777" w:rsidR="00DE3944" w:rsidRDefault="002614AF">
                            <w:r>
                              <w:rPr>
                                <w:sz w:val="20"/>
                              </w:rPr>
                              <w:t>Result</w:t>
                            </w:r>
                          </w:p>
                        </w:txbxContent>
                      </v:textbox>
                      <w10:anchorlock/>
                    </v:rect>
                  </w:pict>
                </mc:Fallback>
              </mc:AlternateContent>
            </w:r>
          </w:p>
        </w:tc>
      </w:tr>
      <w:tr w:rsidR="00DE3944" w:rsidRPr="008B2511" w14:paraId="4BCA79A2" w14:textId="77777777">
        <w:trPr>
          <w:trHeight w:val="400"/>
        </w:trPr>
        <w:tc>
          <w:tcPr>
            <w:tcW w:w="4933" w:type="dxa"/>
            <w:tcBorders>
              <w:top w:val="single" w:sz="2" w:space="0" w:color="000000"/>
              <w:left w:val="single" w:sz="2" w:space="0" w:color="000000"/>
              <w:bottom w:val="single" w:sz="2" w:space="0" w:color="000000"/>
              <w:right w:val="single" w:sz="2" w:space="0" w:color="000000"/>
            </w:tcBorders>
            <w:vAlign w:val="center"/>
          </w:tcPr>
          <w:p w14:paraId="65DB83BA" w14:textId="77777777" w:rsidR="00DE3944" w:rsidRPr="008B2511" w:rsidRDefault="002614AF" w:rsidP="008D311C">
            <w:pPr>
              <w:ind w:left="88"/>
              <w:jc w:val="both"/>
            </w:pPr>
            <w:r w:rsidRPr="008B2511">
              <w:rPr>
                <w:sz w:val="18"/>
              </w:rPr>
              <w:t>Total Employees</w:t>
            </w:r>
          </w:p>
        </w:tc>
        <w:tc>
          <w:tcPr>
            <w:tcW w:w="4925" w:type="dxa"/>
            <w:tcBorders>
              <w:top w:val="single" w:sz="2" w:space="0" w:color="000000"/>
              <w:left w:val="single" w:sz="2" w:space="0" w:color="000000"/>
              <w:bottom w:val="single" w:sz="2" w:space="0" w:color="000000"/>
              <w:right w:val="single" w:sz="2" w:space="0" w:color="000000"/>
            </w:tcBorders>
            <w:vAlign w:val="center"/>
          </w:tcPr>
          <w:p w14:paraId="3159597A" w14:textId="77777777" w:rsidR="00DE3944" w:rsidRPr="008B2511" w:rsidRDefault="002614AF" w:rsidP="008D311C">
            <w:pPr>
              <w:ind w:left="16"/>
              <w:jc w:val="both"/>
            </w:pPr>
            <w:r w:rsidRPr="008B2511">
              <w:rPr>
                <w:sz w:val="18"/>
              </w:rPr>
              <w:t>1,485</w:t>
            </w:r>
          </w:p>
        </w:tc>
      </w:tr>
      <w:tr w:rsidR="00DE3944" w:rsidRPr="008B2511" w14:paraId="0DDAEE18" w14:textId="77777777">
        <w:trPr>
          <w:trHeight w:val="392"/>
        </w:trPr>
        <w:tc>
          <w:tcPr>
            <w:tcW w:w="4933" w:type="dxa"/>
            <w:tcBorders>
              <w:top w:val="single" w:sz="2" w:space="0" w:color="000000"/>
              <w:left w:val="single" w:sz="2" w:space="0" w:color="000000"/>
              <w:bottom w:val="single" w:sz="2" w:space="0" w:color="000000"/>
              <w:right w:val="single" w:sz="2" w:space="0" w:color="000000"/>
            </w:tcBorders>
            <w:vAlign w:val="center"/>
          </w:tcPr>
          <w:p w14:paraId="31A90D4D" w14:textId="77777777" w:rsidR="00DE3944" w:rsidRPr="008B2511" w:rsidRDefault="002614AF" w:rsidP="008D311C">
            <w:pPr>
              <w:ind w:left="104"/>
              <w:jc w:val="both"/>
            </w:pPr>
            <w:r w:rsidRPr="008B2511">
              <w:rPr>
                <w:sz w:val="18"/>
              </w:rPr>
              <w:t>Employees Who Left</w:t>
            </w:r>
          </w:p>
        </w:tc>
        <w:tc>
          <w:tcPr>
            <w:tcW w:w="4925" w:type="dxa"/>
            <w:tcBorders>
              <w:top w:val="single" w:sz="2" w:space="0" w:color="000000"/>
              <w:left w:val="single" w:sz="2" w:space="0" w:color="000000"/>
              <w:bottom w:val="single" w:sz="2" w:space="0" w:color="000000"/>
              <w:right w:val="single" w:sz="2" w:space="0" w:color="000000"/>
            </w:tcBorders>
            <w:vAlign w:val="center"/>
          </w:tcPr>
          <w:p w14:paraId="3D700775" w14:textId="77777777" w:rsidR="00DE3944" w:rsidRPr="008B2511" w:rsidRDefault="002614AF" w:rsidP="008D311C">
            <w:pPr>
              <w:ind w:left="8"/>
              <w:jc w:val="both"/>
            </w:pPr>
            <w:r w:rsidRPr="008B2511">
              <w:rPr>
                <w:sz w:val="18"/>
              </w:rPr>
              <w:t>243</w:t>
            </w:r>
          </w:p>
        </w:tc>
      </w:tr>
      <w:tr w:rsidR="00DE3944" w:rsidRPr="008B2511" w14:paraId="0563C05A" w14:textId="77777777">
        <w:trPr>
          <w:trHeight w:val="392"/>
        </w:trPr>
        <w:tc>
          <w:tcPr>
            <w:tcW w:w="4933" w:type="dxa"/>
            <w:tcBorders>
              <w:top w:val="single" w:sz="2" w:space="0" w:color="000000"/>
              <w:left w:val="single" w:sz="2" w:space="0" w:color="000000"/>
              <w:bottom w:val="single" w:sz="2" w:space="0" w:color="000000"/>
              <w:right w:val="single" w:sz="2" w:space="0" w:color="000000"/>
            </w:tcBorders>
            <w:vAlign w:val="center"/>
          </w:tcPr>
          <w:p w14:paraId="22ECD959" w14:textId="77777777" w:rsidR="00DE3944" w:rsidRPr="008B2511" w:rsidRDefault="002614AF" w:rsidP="008D311C">
            <w:pPr>
              <w:ind w:left="96"/>
              <w:jc w:val="both"/>
            </w:pPr>
            <w:r w:rsidRPr="008B2511">
              <w:rPr>
                <w:sz w:val="18"/>
              </w:rPr>
              <w:t>Current / Retained Employees</w:t>
            </w:r>
          </w:p>
        </w:tc>
        <w:tc>
          <w:tcPr>
            <w:tcW w:w="4925" w:type="dxa"/>
            <w:tcBorders>
              <w:top w:val="single" w:sz="2" w:space="0" w:color="000000"/>
              <w:left w:val="single" w:sz="2" w:space="0" w:color="000000"/>
              <w:bottom w:val="single" w:sz="2" w:space="0" w:color="000000"/>
              <w:right w:val="single" w:sz="2" w:space="0" w:color="000000"/>
            </w:tcBorders>
            <w:vAlign w:val="center"/>
          </w:tcPr>
          <w:p w14:paraId="735B01DF" w14:textId="77777777" w:rsidR="00DE3944" w:rsidRPr="008B2511" w:rsidRDefault="002614AF" w:rsidP="008D311C">
            <w:pPr>
              <w:ind w:left="24"/>
              <w:jc w:val="both"/>
            </w:pPr>
            <w:r w:rsidRPr="008B2511">
              <w:rPr>
                <w:sz w:val="18"/>
              </w:rPr>
              <w:t>1,242</w:t>
            </w:r>
          </w:p>
        </w:tc>
      </w:tr>
      <w:tr w:rsidR="00DE3944" w:rsidRPr="008B2511" w14:paraId="01200B2B" w14:textId="77777777">
        <w:trPr>
          <w:trHeight w:val="388"/>
        </w:trPr>
        <w:tc>
          <w:tcPr>
            <w:tcW w:w="4933" w:type="dxa"/>
            <w:tcBorders>
              <w:top w:val="single" w:sz="2" w:space="0" w:color="000000"/>
              <w:left w:val="single" w:sz="2" w:space="0" w:color="000000"/>
              <w:bottom w:val="single" w:sz="2" w:space="0" w:color="000000"/>
              <w:right w:val="single" w:sz="2" w:space="0" w:color="000000"/>
            </w:tcBorders>
            <w:vAlign w:val="center"/>
          </w:tcPr>
          <w:p w14:paraId="5ED6E561" w14:textId="77777777" w:rsidR="00DE3944" w:rsidRPr="008B2511" w:rsidRDefault="002614AF" w:rsidP="008D311C">
            <w:pPr>
              <w:ind w:left="88"/>
              <w:jc w:val="both"/>
            </w:pPr>
            <w:r w:rsidRPr="008B2511">
              <w:rPr>
                <w:sz w:val="18"/>
              </w:rPr>
              <w:t>Attrition Rate</w:t>
            </w:r>
          </w:p>
        </w:tc>
        <w:tc>
          <w:tcPr>
            <w:tcW w:w="4925" w:type="dxa"/>
            <w:tcBorders>
              <w:top w:val="single" w:sz="2" w:space="0" w:color="000000"/>
              <w:left w:val="single" w:sz="2" w:space="0" w:color="000000"/>
              <w:bottom w:val="single" w:sz="2" w:space="0" w:color="000000"/>
              <w:right w:val="single" w:sz="2" w:space="0" w:color="000000"/>
            </w:tcBorders>
            <w:vAlign w:val="center"/>
          </w:tcPr>
          <w:p w14:paraId="752AAC47" w14:textId="77777777" w:rsidR="00DE3944" w:rsidRPr="008B2511" w:rsidRDefault="002614AF" w:rsidP="008D311C">
            <w:pPr>
              <w:ind w:left="24"/>
              <w:jc w:val="both"/>
            </w:pPr>
            <w:r w:rsidRPr="008B2511">
              <w:rPr>
                <w:sz w:val="18"/>
              </w:rPr>
              <w:t>16.36%</w:t>
            </w:r>
          </w:p>
        </w:tc>
      </w:tr>
      <w:tr w:rsidR="00DE3944" w:rsidRPr="008B2511" w14:paraId="21617092" w14:textId="77777777">
        <w:trPr>
          <w:trHeight w:val="388"/>
        </w:trPr>
        <w:tc>
          <w:tcPr>
            <w:tcW w:w="4933" w:type="dxa"/>
            <w:tcBorders>
              <w:top w:val="single" w:sz="2" w:space="0" w:color="000000"/>
              <w:left w:val="single" w:sz="2" w:space="0" w:color="000000"/>
              <w:bottom w:val="single" w:sz="2" w:space="0" w:color="000000"/>
              <w:right w:val="single" w:sz="2" w:space="0" w:color="000000"/>
            </w:tcBorders>
            <w:vAlign w:val="center"/>
          </w:tcPr>
          <w:p w14:paraId="45592F56" w14:textId="77777777" w:rsidR="00DE3944" w:rsidRPr="008B2511" w:rsidRDefault="002614AF" w:rsidP="008D311C">
            <w:pPr>
              <w:ind w:left="104"/>
              <w:jc w:val="both"/>
            </w:pPr>
            <w:r w:rsidRPr="008B2511">
              <w:rPr>
                <w:sz w:val="18"/>
              </w:rPr>
              <w:t>Retention Rate</w:t>
            </w:r>
          </w:p>
        </w:tc>
        <w:tc>
          <w:tcPr>
            <w:tcW w:w="4925" w:type="dxa"/>
            <w:tcBorders>
              <w:top w:val="single" w:sz="2" w:space="0" w:color="000000"/>
              <w:left w:val="single" w:sz="2" w:space="0" w:color="000000"/>
              <w:bottom w:val="single" w:sz="2" w:space="0" w:color="000000"/>
              <w:right w:val="single" w:sz="2" w:space="0" w:color="000000"/>
            </w:tcBorders>
            <w:vAlign w:val="center"/>
          </w:tcPr>
          <w:p w14:paraId="0979D15C" w14:textId="77777777" w:rsidR="00DE3944" w:rsidRPr="008B2511" w:rsidRDefault="002614AF" w:rsidP="008D311C">
            <w:pPr>
              <w:ind w:left="16"/>
              <w:jc w:val="both"/>
            </w:pPr>
            <w:r w:rsidRPr="008B2511">
              <w:rPr>
                <w:sz w:val="18"/>
              </w:rPr>
              <w:t>83.64%</w:t>
            </w:r>
          </w:p>
        </w:tc>
      </w:tr>
    </w:tbl>
    <w:p w14:paraId="322842B8" w14:textId="77777777" w:rsidR="00DE3944" w:rsidRPr="008B2511" w:rsidRDefault="002614AF" w:rsidP="008D311C">
      <w:pPr>
        <w:spacing w:after="109" w:line="252" w:lineRule="auto"/>
        <w:ind w:left="3" w:right="-7" w:hanging="2"/>
        <w:jc w:val="both"/>
      </w:pPr>
      <w:r w:rsidRPr="008B2511">
        <w:t>The analysis shows that the most important retention issues are not necessarily the groups recording the largest number of leavers. Research &amp; Development records the highest number of exits, but Sales has the highest departmental attrition rate. Similarly, Sales Executives have a high retained headcount because the role is large, while Sales Representatives have the highest proportional job-role attrition risk.</w:t>
      </w:r>
    </w:p>
    <w:p w14:paraId="4D9450BA" w14:textId="77777777" w:rsidR="00DE3944" w:rsidRPr="008B2511" w:rsidRDefault="002614AF" w:rsidP="008D311C">
      <w:pPr>
        <w:spacing w:after="235" w:line="252" w:lineRule="auto"/>
        <w:ind w:left="3" w:right="-7" w:hanging="2"/>
        <w:jc w:val="both"/>
      </w:pPr>
      <w:r w:rsidRPr="008B2511">
        <w:t>Other important patterns include elevated attrition among employees working overtime, employees early in their role or company tenure, lower-income employees, frequent business travellers, employees with low work-life balance and those reporting lower job or environmental satisfaction.</w:t>
      </w:r>
    </w:p>
    <w:p w14:paraId="443FFA04" w14:textId="77777777" w:rsidR="00825F25" w:rsidRPr="008B2511" w:rsidRDefault="002614AF" w:rsidP="008D311C">
      <w:pPr>
        <w:spacing w:after="968" w:line="266" w:lineRule="auto"/>
        <w:ind w:left="163" w:right="168" w:hanging="2"/>
        <w:jc w:val="both"/>
        <w:rPr>
          <w:sz w:val="20"/>
        </w:rPr>
      </w:pPr>
      <w:r w:rsidRPr="008B2511">
        <w:rPr>
          <w:sz w:val="20"/>
        </w:rPr>
        <w:t>Management takeaway: Talent-Pulse should focus retention activity on disproportionate risk, not simply on the largest absolute number of leavers.</w:t>
      </w:r>
    </w:p>
    <w:p w14:paraId="157A729A" w14:textId="7D09F864" w:rsidR="008B2511" w:rsidRPr="008B2511" w:rsidRDefault="00D30C47" w:rsidP="008D311C">
      <w:pPr>
        <w:spacing w:after="0" w:line="240" w:lineRule="auto"/>
        <w:ind w:left="163" w:right="168" w:hanging="2"/>
        <w:jc w:val="both"/>
        <w:rPr>
          <w:sz w:val="36"/>
          <w:szCs w:val="36"/>
        </w:rPr>
      </w:pPr>
      <w:r w:rsidRPr="008B2511">
        <w:rPr>
          <w:sz w:val="36"/>
          <w:szCs w:val="36"/>
        </w:rPr>
        <w:t>B</w:t>
      </w:r>
      <w:r w:rsidR="002614AF" w:rsidRPr="008B2511">
        <w:rPr>
          <w:sz w:val="36"/>
          <w:szCs w:val="36"/>
        </w:rPr>
        <w:t>usiness Problem</w:t>
      </w:r>
    </w:p>
    <w:p w14:paraId="5A31299B" w14:textId="45AF662A" w:rsidR="00DE3944" w:rsidRPr="008B2511" w:rsidRDefault="002614AF" w:rsidP="008D311C">
      <w:pPr>
        <w:spacing w:after="0" w:line="240" w:lineRule="auto"/>
        <w:ind w:left="163" w:right="168" w:hanging="2"/>
        <w:jc w:val="both"/>
      </w:pPr>
      <w:r w:rsidRPr="008B2511">
        <w:t xml:space="preserve">The purpose of the project was to help Talent-Pulse understand its workforce dynamics and identify practical opportunities to improve employee retention. The analysis was designed to move beyond descriptive reporting by showing where attrition is concentrated, which groups have the highest proportional risk and which </w:t>
      </w:r>
      <w:proofErr w:type="spellStart"/>
      <w:r w:rsidRPr="008B2511">
        <w:t>employeeexperience</w:t>
      </w:r>
      <w:proofErr w:type="spellEnd"/>
      <w:r w:rsidRPr="008B2511">
        <w:t xml:space="preserve"> factors warrant further investigation.</w:t>
      </w:r>
    </w:p>
    <w:p w14:paraId="2B160D74" w14:textId="77777777" w:rsidR="00DE3944" w:rsidRPr="008B2511" w:rsidRDefault="002614AF" w:rsidP="008D311C">
      <w:pPr>
        <w:numPr>
          <w:ilvl w:val="0"/>
          <w:numId w:val="1"/>
        </w:numPr>
        <w:spacing w:after="92" w:line="266" w:lineRule="auto"/>
        <w:ind w:right="168" w:hanging="184"/>
        <w:jc w:val="both"/>
      </w:pPr>
      <w:r w:rsidRPr="008B2511">
        <w:rPr>
          <w:sz w:val="20"/>
        </w:rPr>
        <w:t>What is the overall attrition rate and how does it compare across departments?</w:t>
      </w:r>
    </w:p>
    <w:p w14:paraId="080EF56F" w14:textId="77777777" w:rsidR="00DE3944" w:rsidRPr="008B2511" w:rsidRDefault="002614AF" w:rsidP="008D311C">
      <w:pPr>
        <w:numPr>
          <w:ilvl w:val="0"/>
          <w:numId w:val="1"/>
        </w:numPr>
        <w:spacing w:after="100" w:line="266" w:lineRule="auto"/>
        <w:ind w:right="168" w:hanging="184"/>
        <w:jc w:val="both"/>
      </w:pPr>
      <w:r w:rsidRPr="008B2511">
        <w:rPr>
          <w:sz w:val="20"/>
        </w:rPr>
        <w:t xml:space="preserve">How many employees have left and how </w:t>
      </w:r>
      <w:proofErr w:type="gramStart"/>
      <w:r w:rsidRPr="008B2511">
        <w:rPr>
          <w:sz w:val="20"/>
        </w:rPr>
        <w:t>does</w:t>
      </w:r>
      <w:proofErr w:type="gramEnd"/>
      <w:r w:rsidRPr="008B2511">
        <w:rPr>
          <w:sz w:val="20"/>
        </w:rPr>
        <w:t xml:space="preserve"> this vary by job role and tenure?</w:t>
      </w:r>
    </w:p>
    <w:p w14:paraId="40EA5214" w14:textId="77777777" w:rsidR="00DE3944" w:rsidRPr="008B2511" w:rsidRDefault="002614AF" w:rsidP="008D311C">
      <w:pPr>
        <w:numPr>
          <w:ilvl w:val="0"/>
          <w:numId w:val="1"/>
        </w:numPr>
        <w:spacing w:after="79" w:line="266" w:lineRule="auto"/>
        <w:ind w:right="168" w:hanging="184"/>
        <w:jc w:val="both"/>
      </w:pPr>
      <w:r w:rsidRPr="008B2511">
        <w:rPr>
          <w:sz w:val="20"/>
        </w:rPr>
        <w:t>How many employees remain in the organisation?</w:t>
      </w:r>
    </w:p>
    <w:p w14:paraId="785BB04A" w14:textId="77777777" w:rsidR="00DE3944" w:rsidRPr="008B2511" w:rsidRDefault="002614AF" w:rsidP="008D311C">
      <w:pPr>
        <w:numPr>
          <w:ilvl w:val="0"/>
          <w:numId w:val="1"/>
        </w:numPr>
        <w:spacing w:after="111" w:line="266" w:lineRule="auto"/>
        <w:ind w:right="168" w:hanging="184"/>
        <w:jc w:val="both"/>
      </w:pPr>
      <w:r w:rsidRPr="008B2511">
        <w:rPr>
          <w:sz w:val="20"/>
        </w:rPr>
        <w:t>Which demographic groups show elevated attrition?</w:t>
      </w:r>
    </w:p>
    <w:p w14:paraId="7086FDB7" w14:textId="77777777" w:rsidR="00DE3944" w:rsidRPr="008B2511" w:rsidRDefault="002614AF" w:rsidP="008D311C">
      <w:pPr>
        <w:numPr>
          <w:ilvl w:val="0"/>
          <w:numId w:val="1"/>
        </w:numPr>
        <w:spacing w:after="92" w:line="266" w:lineRule="auto"/>
        <w:ind w:right="168" w:hanging="184"/>
        <w:jc w:val="both"/>
      </w:pPr>
      <w:r w:rsidRPr="008B2511">
        <w:rPr>
          <w:sz w:val="20"/>
        </w:rPr>
        <w:t>At what stage of role or company tenure does attrition appear most concentrated?</w:t>
      </w:r>
    </w:p>
    <w:p w14:paraId="05C058FC" w14:textId="77777777" w:rsidR="00DE3944" w:rsidRPr="008B2511" w:rsidRDefault="002614AF" w:rsidP="008D311C">
      <w:pPr>
        <w:numPr>
          <w:ilvl w:val="0"/>
          <w:numId w:val="1"/>
        </w:numPr>
        <w:spacing w:after="80" w:line="266" w:lineRule="auto"/>
        <w:ind w:right="168" w:hanging="184"/>
        <w:jc w:val="both"/>
      </w:pPr>
      <w:r w:rsidRPr="008B2511">
        <w:rPr>
          <w:sz w:val="20"/>
        </w:rPr>
        <w:t>How do satisfaction and work-life measures relate to employee turnover?</w:t>
      </w:r>
    </w:p>
    <w:p w14:paraId="3F2266A2" w14:textId="77777777" w:rsidR="00DE3944" w:rsidRPr="008B2511" w:rsidRDefault="002614AF" w:rsidP="008D311C">
      <w:pPr>
        <w:numPr>
          <w:ilvl w:val="0"/>
          <w:numId w:val="1"/>
        </w:numPr>
        <w:spacing w:after="92" w:line="266" w:lineRule="auto"/>
        <w:ind w:right="168" w:hanging="184"/>
        <w:jc w:val="both"/>
      </w:pPr>
      <w:r w:rsidRPr="008B2511">
        <w:rPr>
          <w:sz w:val="20"/>
        </w:rPr>
        <w:t>Which workforce groups should HR investigate first?</w:t>
      </w:r>
    </w:p>
    <w:p w14:paraId="25C81957" w14:textId="77777777" w:rsidR="00DE3944" w:rsidRPr="008B2511" w:rsidRDefault="002614AF" w:rsidP="008D311C">
      <w:pPr>
        <w:numPr>
          <w:ilvl w:val="0"/>
          <w:numId w:val="1"/>
        </w:numPr>
        <w:spacing w:after="315" w:line="266" w:lineRule="auto"/>
        <w:ind w:right="168" w:hanging="184"/>
        <w:jc w:val="both"/>
      </w:pPr>
      <w:r w:rsidRPr="008B2511">
        <w:rPr>
          <w:sz w:val="20"/>
        </w:rPr>
        <w:t>How can Tableau present these findings in a clear, decision-oriented story?</w:t>
      </w:r>
    </w:p>
    <w:p w14:paraId="0880D2D6" w14:textId="77777777" w:rsidR="00DE3944" w:rsidRPr="008B2511" w:rsidRDefault="002614AF" w:rsidP="008D311C">
      <w:pPr>
        <w:spacing w:after="0" w:line="240" w:lineRule="auto"/>
        <w:ind w:left="163" w:right="168" w:hanging="2"/>
        <w:jc w:val="both"/>
        <w:rPr>
          <w:sz w:val="36"/>
          <w:szCs w:val="36"/>
        </w:rPr>
      </w:pPr>
      <w:r w:rsidRPr="008B2511">
        <w:rPr>
          <w:sz w:val="36"/>
          <w:szCs w:val="36"/>
        </w:rPr>
        <w:t>Data Structure and Quality Review</w:t>
      </w:r>
    </w:p>
    <w:p w14:paraId="51250002" w14:textId="77777777" w:rsidR="00DE3944" w:rsidRPr="008B2511" w:rsidRDefault="002614AF" w:rsidP="008D311C">
      <w:pPr>
        <w:spacing w:after="109" w:line="252" w:lineRule="auto"/>
        <w:ind w:left="3" w:right="-7" w:hanging="2"/>
        <w:jc w:val="both"/>
      </w:pPr>
      <w:r w:rsidRPr="008B2511">
        <w:t xml:space="preserve">The dataset contains 1,485 unique Employee Numbers and 35 fields covering workforce demographics, role characteristics, compensation, employee experience, performance and tenure. Key variables include Age, Attrition, Business Travel, Department, Education Field, Gender, Job Role, Monthly Income, Overtime, </w:t>
      </w:r>
      <w:r w:rsidRPr="008B2511">
        <w:lastRenderedPageBreak/>
        <w:t xml:space="preserve">Performance Rating, Job Satisfaction, Environment Satisfaction, Relationship Satisfaction, Work-Life Balance, Total Working Years, Years at Company, Years in Current Role, Years Since Last Promotion and Years </w:t>
      </w:r>
      <w:proofErr w:type="gramStart"/>
      <w:r w:rsidRPr="008B2511">
        <w:t>With</w:t>
      </w:r>
      <w:proofErr w:type="gramEnd"/>
      <w:r w:rsidRPr="008B2511">
        <w:t xml:space="preserve"> Current Manager.</w:t>
      </w:r>
    </w:p>
    <w:p w14:paraId="137E2346" w14:textId="77777777" w:rsidR="00DE3944" w:rsidRPr="008B2511" w:rsidRDefault="002614AF" w:rsidP="008D311C">
      <w:pPr>
        <w:spacing w:after="109" w:line="252" w:lineRule="auto"/>
        <w:ind w:left="3" w:right="-7" w:hanging="2"/>
        <w:jc w:val="both"/>
      </w:pPr>
      <w:r w:rsidRPr="008B2511">
        <w:t>The employee identifiers are unique at the analysed grain. There are 15 missing Age values, representing approximately 1.0% of the dataset. These records should remain in company-level metrics but should be labelled as Unknown Age or excluded only from age-specific comparisons.</w:t>
      </w:r>
    </w:p>
    <w:p w14:paraId="691BE009" w14:textId="77777777" w:rsidR="00DE3944" w:rsidRPr="008B2511" w:rsidRDefault="002614AF" w:rsidP="008D311C">
      <w:pPr>
        <w:spacing w:after="187" w:line="252" w:lineRule="auto"/>
        <w:ind w:left="3" w:right="-7" w:hanging="2"/>
        <w:jc w:val="both"/>
      </w:pPr>
      <w:r w:rsidRPr="008B2511">
        <w:t xml:space="preserve">A small text-quality issue also exists around a </w:t>
      </w:r>
      <w:proofErr w:type="gramStart"/>
      <w:r w:rsidRPr="008B2511">
        <w:t>Manager</w:t>
      </w:r>
      <w:proofErr w:type="gramEnd"/>
      <w:r w:rsidRPr="008B2511">
        <w:t xml:space="preserve"> job-role value with trailing whitespace. Trimming and standardising categorical text fields is recommended to prevent accidental category splitting during future analysis.</w:t>
      </w:r>
    </w:p>
    <w:p w14:paraId="6D6EAE88" w14:textId="77777777" w:rsidR="00DE3944" w:rsidRPr="008B2511" w:rsidRDefault="002614AF" w:rsidP="008D311C">
      <w:pPr>
        <w:pStyle w:val="Heading2"/>
        <w:ind w:left="11"/>
        <w:jc w:val="both"/>
      </w:pPr>
      <w:r w:rsidRPr="008B2511">
        <w:t>Core KPI logic</w:t>
      </w:r>
    </w:p>
    <w:tbl>
      <w:tblPr>
        <w:tblStyle w:val="TableGrid"/>
        <w:tblW w:w="9859" w:type="dxa"/>
        <w:tblInd w:w="4" w:type="dxa"/>
        <w:tblCellMar>
          <w:left w:w="12" w:type="dxa"/>
          <w:right w:w="20" w:type="dxa"/>
        </w:tblCellMar>
        <w:tblLook w:val="04A0" w:firstRow="1" w:lastRow="0" w:firstColumn="1" w:lastColumn="0" w:noHBand="0" w:noVBand="1"/>
      </w:tblPr>
      <w:tblGrid>
        <w:gridCol w:w="4934"/>
        <w:gridCol w:w="4925"/>
      </w:tblGrid>
      <w:tr w:rsidR="00DE3944" w:rsidRPr="008B2511" w14:paraId="2372A55D" w14:textId="77777777">
        <w:trPr>
          <w:trHeight w:val="222"/>
        </w:trPr>
        <w:tc>
          <w:tcPr>
            <w:tcW w:w="4933" w:type="dxa"/>
            <w:tcBorders>
              <w:top w:val="single" w:sz="2" w:space="0" w:color="000000"/>
              <w:left w:val="single" w:sz="2" w:space="0" w:color="000000"/>
              <w:bottom w:val="single" w:sz="2" w:space="0" w:color="000000"/>
              <w:right w:val="single" w:sz="2" w:space="0" w:color="000000"/>
            </w:tcBorders>
          </w:tcPr>
          <w:p w14:paraId="4A2A7B83" w14:textId="4F52B5BD" w:rsidR="00DE3944" w:rsidRPr="008B2511" w:rsidRDefault="002614AF" w:rsidP="008D311C">
            <w:pPr>
              <w:ind w:left="8"/>
              <w:jc w:val="both"/>
            </w:pPr>
            <w:r w:rsidRPr="008B2511">
              <w:rPr>
                <w:sz w:val="20"/>
              </w:rPr>
              <w:t>Measure</w:t>
            </w:r>
          </w:p>
        </w:tc>
        <w:tc>
          <w:tcPr>
            <w:tcW w:w="4925" w:type="dxa"/>
            <w:tcBorders>
              <w:top w:val="single" w:sz="2" w:space="0" w:color="000000"/>
              <w:left w:val="single" w:sz="2" w:space="0" w:color="000000"/>
              <w:bottom w:val="single" w:sz="2" w:space="0" w:color="000000"/>
              <w:right w:val="single" w:sz="2" w:space="0" w:color="000000"/>
            </w:tcBorders>
          </w:tcPr>
          <w:p w14:paraId="5AD11DD7" w14:textId="770EA61A" w:rsidR="00DE3944" w:rsidRPr="008B2511" w:rsidRDefault="002614AF" w:rsidP="008D311C">
            <w:pPr>
              <w:ind w:right="8"/>
              <w:jc w:val="both"/>
            </w:pPr>
            <w:r w:rsidRPr="008B2511">
              <w:rPr>
                <w:sz w:val="20"/>
              </w:rPr>
              <w:t>Definition</w:t>
            </w:r>
          </w:p>
        </w:tc>
      </w:tr>
      <w:tr w:rsidR="00DE3944" w:rsidRPr="008B2511" w14:paraId="685CDE83" w14:textId="77777777">
        <w:trPr>
          <w:trHeight w:val="400"/>
        </w:trPr>
        <w:tc>
          <w:tcPr>
            <w:tcW w:w="4933" w:type="dxa"/>
            <w:tcBorders>
              <w:top w:val="single" w:sz="2" w:space="0" w:color="000000"/>
              <w:left w:val="single" w:sz="2" w:space="0" w:color="000000"/>
              <w:bottom w:val="single" w:sz="2" w:space="0" w:color="000000"/>
              <w:right w:val="single" w:sz="2" w:space="0" w:color="000000"/>
            </w:tcBorders>
            <w:vAlign w:val="center"/>
          </w:tcPr>
          <w:p w14:paraId="003E959D" w14:textId="77777777" w:rsidR="00DE3944" w:rsidRPr="008B2511" w:rsidRDefault="002614AF" w:rsidP="008D311C">
            <w:pPr>
              <w:ind w:left="88"/>
              <w:jc w:val="both"/>
            </w:pPr>
            <w:r w:rsidRPr="008B2511">
              <w:rPr>
                <w:sz w:val="18"/>
              </w:rPr>
              <w:t>Total Employees</w:t>
            </w:r>
          </w:p>
        </w:tc>
        <w:tc>
          <w:tcPr>
            <w:tcW w:w="4925" w:type="dxa"/>
            <w:tcBorders>
              <w:top w:val="single" w:sz="2" w:space="0" w:color="000000"/>
              <w:left w:val="single" w:sz="2" w:space="0" w:color="000000"/>
              <w:bottom w:val="single" w:sz="2" w:space="0" w:color="000000"/>
              <w:right w:val="single" w:sz="2" w:space="0" w:color="000000"/>
            </w:tcBorders>
            <w:vAlign w:val="center"/>
          </w:tcPr>
          <w:p w14:paraId="7BFE5DAE" w14:textId="77777777" w:rsidR="00DE3944" w:rsidRPr="008B2511" w:rsidRDefault="002614AF" w:rsidP="008D311C">
            <w:pPr>
              <w:ind w:left="8"/>
              <w:jc w:val="both"/>
            </w:pPr>
            <w:r w:rsidRPr="008B2511">
              <w:rPr>
                <w:sz w:val="18"/>
              </w:rPr>
              <w:t>Count of Employee Number</w:t>
            </w:r>
          </w:p>
        </w:tc>
      </w:tr>
      <w:tr w:rsidR="00DE3944" w:rsidRPr="008B2511" w14:paraId="0EFCF440" w14:textId="77777777">
        <w:trPr>
          <w:trHeight w:val="392"/>
        </w:trPr>
        <w:tc>
          <w:tcPr>
            <w:tcW w:w="4933" w:type="dxa"/>
            <w:tcBorders>
              <w:top w:val="single" w:sz="2" w:space="0" w:color="000000"/>
              <w:left w:val="single" w:sz="2" w:space="0" w:color="000000"/>
              <w:bottom w:val="single" w:sz="2" w:space="0" w:color="000000"/>
              <w:right w:val="single" w:sz="2" w:space="0" w:color="000000"/>
            </w:tcBorders>
            <w:vAlign w:val="center"/>
          </w:tcPr>
          <w:p w14:paraId="4DD12B05" w14:textId="77777777" w:rsidR="00DE3944" w:rsidRPr="008B2511" w:rsidRDefault="002614AF" w:rsidP="008D311C">
            <w:pPr>
              <w:ind w:left="88"/>
              <w:jc w:val="both"/>
            </w:pPr>
            <w:r w:rsidRPr="008B2511">
              <w:rPr>
                <w:sz w:val="18"/>
              </w:rPr>
              <w:t>Attrition Count</w:t>
            </w:r>
          </w:p>
        </w:tc>
        <w:tc>
          <w:tcPr>
            <w:tcW w:w="4925" w:type="dxa"/>
            <w:tcBorders>
              <w:top w:val="single" w:sz="2" w:space="0" w:color="000000"/>
              <w:left w:val="single" w:sz="2" w:space="0" w:color="000000"/>
              <w:bottom w:val="single" w:sz="2" w:space="0" w:color="000000"/>
              <w:right w:val="single" w:sz="2" w:space="0" w:color="000000"/>
            </w:tcBorders>
            <w:vAlign w:val="center"/>
          </w:tcPr>
          <w:p w14:paraId="6C6C3A14" w14:textId="77777777" w:rsidR="00DE3944" w:rsidRPr="008B2511" w:rsidRDefault="002614AF" w:rsidP="008D311C">
            <w:pPr>
              <w:ind w:left="8"/>
              <w:jc w:val="both"/>
            </w:pPr>
            <w:r w:rsidRPr="008B2511">
              <w:rPr>
                <w:sz w:val="18"/>
              </w:rPr>
              <w:t>Count of employees where Attrition = Yes</w:t>
            </w:r>
          </w:p>
        </w:tc>
      </w:tr>
      <w:tr w:rsidR="00DE3944" w:rsidRPr="008B2511" w14:paraId="44B08DC1" w14:textId="77777777">
        <w:trPr>
          <w:trHeight w:val="392"/>
        </w:trPr>
        <w:tc>
          <w:tcPr>
            <w:tcW w:w="4933" w:type="dxa"/>
            <w:tcBorders>
              <w:top w:val="single" w:sz="2" w:space="0" w:color="000000"/>
              <w:left w:val="single" w:sz="2" w:space="0" w:color="000000"/>
              <w:bottom w:val="single" w:sz="2" w:space="0" w:color="000000"/>
              <w:right w:val="single" w:sz="2" w:space="0" w:color="000000"/>
            </w:tcBorders>
            <w:vAlign w:val="center"/>
          </w:tcPr>
          <w:p w14:paraId="1932ECC8" w14:textId="77777777" w:rsidR="00DE3944" w:rsidRPr="008B2511" w:rsidRDefault="002614AF" w:rsidP="008D311C">
            <w:pPr>
              <w:ind w:left="104"/>
              <w:jc w:val="both"/>
            </w:pPr>
            <w:r w:rsidRPr="008B2511">
              <w:rPr>
                <w:sz w:val="18"/>
              </w:rPr>
              <w:t>Retention Count</w:t>
            </w:r>
          </w:p>
        </w:tc>
        <w:tc>
          <w:tcPr>
            <w:tcW w:w="4925" w:type="dxa"/>
            <w:tcBorders>
              <w:top w:val="single" w:sz="2" w:space="0" w:color="000000"/>
              <w:left w:val="single" w:sz="2" w:space="0" w:color="000000"/>
              <w:bottom w:val="single" w:sz="2" w:space="0" w:color="000000"/>
              <w:right w:val="single" w:sz="2" w:space="0" w:color="000000"/>
            </w:tcBorders>
            <w:vAlign w:val="center"/>
          </w:tcPr>
          <w:p w14:paraId="51B26A9B" w14:textId="77777777" w:rsidR="00DE3944" w:rsidRPr="008B2511" w:rsidRDefault="002614AF" w:rsidP="008D311C">
            <w:pPr>
              <w:ind w:left="8"/>
              <w:jc w:val="both"/>
            </w:pPr>
            <w:r w:rsidRPr="008B2511">
              <w:rPr>
                <w:sz w:val="18"/>
              </w:rPr>
              <w:t>Count of employees where Attrition = No</w:t>
            </w:r>
          </w:p>
        </w:tc>
      </w:tr>
      <w:tr w:rsidR="00DE3944" w:rsidRPr="008B2511" w14:paraId="3ADCC3A2" w14:textId="77777777">
        <w:trPr>
          <w:trHeight w:val="388"/>
        </w:trPr>
        <w:tc>
          <w:tcPr>
            <w:tcW w:w="4933" w:type="dxa"/>
            <w:tcBorders>
              <w:top w:val="single" w:sz="2" w:space="0" w:color="000000"/>
              <w:left w:val="single" w:sz="2" w:space="0" w:color="000000"/>
              <w:bottom w:val="single" w:sz="2" w:space="0" w:color="000000"/>
              <w:right w:val="single" w:sz="2" w:space="0" w:color="000000"/>
            </w:tcBorders>
            <w:vAlign w:val="center"/>
          </w:tcPr>
          <w:p w14:paraId="443B0FF6" w14:textId="77777777" w:rsidR="00DE3944" w:rsidRPr="008B2511" w:rsidRDefault="002614AF" w:rsidP="008D311C">
            <w:pPr>
              <w:ind w:left="88"/>
              <w:jc w:val="both"/>
            </w:pPr>
            <w:r w:rsidRPr="008B2511">
              <w:rPr>
                <w:sz w:val="18"/>
              </w:rPr>
              <w:t>Attrition Rate</w:t>
            </w:r>
          </w:p>
        </w:tc>
        <w:tc>
          <w:tcPr>
            <w:tcW w:w="4925" w:type="dxa"/>
            <w:tcBorders>
              <w:top w:val="single" w:sz="2" w:space="0" w:color="000000"/>
              <w:left w:val="single" w:sz="2" w:space="0" w:color="000000"/>
              <w:bottom w:val="single" w:sz="2" w:space="0" w:color="000000"/>
              <w:right w:val="single" w:sz="2" w:space="0" w:color="000000"/>
            </w:tcBorders>
            <w:vAlign w:val="center"/>
          </w:tcPr>
          <w:p w14:paraId="28E02AF5" w14:textId="77777777" w:rsidR="00DE3944" w:rsidRPr="008B2511" w:rsidRDefault="002614AF" w:rsidP="008D311C">
            <w:pPr>
              <w:ind w:left="8"/>
              <w:jc w:val="both"/>
            </w:pPr>
            <w:r w:rsidRPr="008B2511">
              <w:rPr>
                <w:sz w:val="18"/>
              </w:rPr>
              <w:t>Attrition Count / Total Employees</w:t>
            </w:r>
          </w:p>
        </w:tc>
      </w:tr>
      <w:tr w:rsidR="00DE3944" w:rsidRPr="008B2511" w14:paraId="4BBA80A8" w14:textId="77777777">
        <w:trPr>
          <w:trHeight w:val="388"/>
        </w:trPr>
        <w:tc>
          <w:tcPr>
            <w:tcW w:w="4933" w:type="dxa"/>
            <w:tcBorders>
              <w:top w:val="single" w:sz="2" w:space="0" w:color="000000"/>
              <w:left w:val="single" w:sz="2" w:space="0" w:color="000000"/>
              <w:bottom w:val="single" w:sz="2" w:space="0" w:color="000000"/>
              <w:right w:val="single" w:sz="2" w:space="0" w:color="000000"/>
            </w:tcBorders>
            <w:vAlign w:val="center"/>
          </w:tcPr>
          <w:p w14:paraId="4249F465" w14:textId="77777777" w:rsidR="00DE3944" w:rsidRPr="008B2511" w:rsidRDefault="002614AF" w:rsidP="008D311C">
            <w:pPr>
              <w:ind w:left="104"/>
              <w:jc w:val="both"/>
            </w:pPr>
            <w:r w:rsidRPr="008B2511">
              <w:rPr>
                <w:sz w:val="18"/>
              </w:rPr>
              <w:t>Retention Rate</w:t>
            </w:r>
          </w:p>
        </w:tc>
        <w:tc>
          <w:tcPr>
            <w:tcW w:w="4925" w:type="dxa"/>
            <w:tcBorders>
              <w:top w:val="single" w:sz="2" w:space="0" w:color="000000"/>
              <w:left w:val="single" w:sz="2" w:space="0" w:color="000000"/>
              <w:bottom w:val="single" w:sz="2" w:space="0" w:color="000000"/>
              <w:right w:val="single" w:sz="2" w:space="0" w:color="000000"/>
            </w:tcBorders>
            <w:vAlign w:val="center"/>
          </w:tcPr>
          <w:p w14:paraId="2A3198AA" w14:textId="77777777" w:rsidR="00DE3944" w:rsidRPr="008B2511" w:rsidRDefault="002614AF" w:rsidP="008D311C">
            <w:pPr>
              <w:ind w:left="24"/>
              <w:jc w:val="both"/>
            </w:pPr>
            <w:r w:rsidRPr="008B2511">
              <w:rPr>
                <w:sz w:val="18"/>
              </w:rPr>
              <w:t>1 - Attrition Rate</w:t>
            </w:r>
          </w:p>
        </w:tc>
      </w:tr>
    </w:tbl>
    <w:p w14:paraId="4CE69123" w14:textId="77777777" w:rsidR="00DE3944" w:rsidRPr="008B2511" w:rsidRDefault="002614AF" w:rsidP="008D311C">
      <w:pPr>
        <w:spacing w:after="968" w:line="266" w:lineRule="auto"/>
        <w:ind w:left="163" w:right="168" w:hanging="2"/>
        <w:jc w:val="both"/>
      </w:pPr>
      <w:r w:rsidRPr="008B2511">
        <w:rPr>
          <w:sz w:val="20"/>
        </w:rPr>
        <w:t xml:space="preserve">Technical note: For production use, </w:t>
      </w:r>
      <w:proofErr w:type="gramStart"/>
      <w:r w:rsidRPr="008B2511">
        <w:rPr>
          <w:sz w:val="20"/>
        </w:rPr>
        <w:t>COUNTD(</w:t>
      </w:r>
      <w:proofErr w:type="gramEnd"/>
      <w:r w:rsidRPr="008B2511">
        <w:rPr>
          <w:sz w:val="20"/>
        </w:rPr>
        <w:t xml:space="preserve">Employee Number) is safer than </w:t>
      </w:r>
      <w:proofErr w:type="gramStart"/>
      <w:r w:rsidRPr="008B2511">
        <w:rPr>
          <w:sz w:val="20"/>
        </w:rPr>
        <w:t>COUNT(</w:t>
      </w:r>
      <w:proofErr w:type="gramEnd"/>
      <w:r w:rsidRPr="008B2511">
        <w:rPr>
          <w:sz w:val="20"/>
        </w:rPr>
        <w:t>Employee Number) if future source data could contain more than one row per employee.</w:t>
      </w:r>
    </w:p>
    <w:p w14:paraId="445AB8F7" w14:textId="77777777" w:rsidR="00DE3944" w:rsidRPr="008B2511" w:rsidRDefault="002614AF" w:rsidP="008D311C">
      <w:pPr>
        <w:spacing w:after="0" w:line="240" w:lineRule="auto"/>
        <w:ind w:left="163" w:right="168" w:hanging="2"/>
        <w:jc w:val="both"/>
      </w:pPr>
      <w:r w:rsidRPr="008B2511">
        <w:rPr>
          <w:sz w:val="36"/>
          <w:szCs w:val="36"/>
        </w:rPr>
        <w:t>Overall Workforce Performance</w:t>
      </w:r>
    </w:p>
    <w:p w14:paraId="6776BFFC" w14:textId="77777777" w:rsidR="00DE3944" w:rsidRPr="008B2511" w:rsidRDefault="002614AF" w:rsidP="008D311C">
      <w:pPr>
        <w:spacing w:after="242" w:line="252" w:lineRule="auto"/>
        <w:ind w:left="3" w:right="-7" w:hanging="2"/>
        <w:jc w:val="both"/>
      </w:pPr>
      <w:r w:rsidRPr="008B2511">
        <w:t>Approximately one in every six employees represented in the dataset has left the organisation. The 16.36% company-wide attrition rate establishes the baseline against which departments, roles and demographic groups should be compared.</w:t>
      </w:r>
    </w:p>
    <w:p w14:paraId="51B001BC" w14:textId="77777777" w:rsidR="00DE3944" w:rsidRPr="008B2511" w:rsidRDefault="002614AF" w:rsidP="008D311C">
      <w:pPr>
        <w:spacing w:after="944" w:line="266" w:lineRule="auto"/>
        <w:ind w:left="163" w:right="168" w:hanging="2"/>
        <w:jc w:val="both"/>
      </w:pPr>
      <w:r w:rsidRPr="008B2511">
        <w:rPr>
          <w:sz w:val="20"/>
        </w:rPr>
        <w:t>Management takeaway: A segment with an attrition rate materially above 16.36% should receive closer investigation, particularly when it also represents a meaningful workforce population.</w:t>
      </w:r>
    </w:p>
    <w:p w14:paraId="683F654F" w14:textId="77777777" w:rsidR="00DE3944" w:rsidRPr="008B2511" w:rsidRDefault="002614AF" w:rsidP="008D311C">
      <w:pPr>
        <w:spacing w:after="0" w:line="240" w:lineRule="auto"/>
        <w:ind w:left="163" w:right="168" w:hanging="2"/>
        <w:jc w:val="both"/>
        <w:rPr>
          <w:sz w:val="36"/>
          <w:szCs w:val="36"/>
        </w:rPr>
      </w:pPr>
      <w:r w:rsidRPr="008B2511">
        <w:rPr>
          <w:sz w:val="36"/>
          <w:szCs w:val="36"/>
        </w:rPr>
        <w:t>Department Analysis: Volume vs Risk</w:t>
      </w:r>
    </w:p>
    <w:p w14:paraId="631E63A2" w14:textId="77777777" w:rsidR="00DE3944" w:rsidRPr="008B2511" w:rsidRDefault="002614AF" w:rsidP="008D311C">
      <w:pPr>
        <w:tabs>
          <w:tab w:val="center" w:pos="4937"/>
          <w:tab w:val="center" w:pos="6904"/>
          <w:tab w:val="center" w:pos="8875"/>
        </w:tabs>
        <w:spacing w:after="0"/>
        <w:jc w:val="both"/>
      </w:pPr>
      <w:r w:rsidRPr="008B2511">
        <w:rPr>
          <w:sz w:val="20"/>
        </w:rPr>
        <w:tab/>
        <w:t>Left</w:t>
      </w:r>
      <w:r w:rsidRPr="008B2511">
        <w:rPr>
          <w:sz w:val="20"/>
        </w:rPr>
        <w:tab/>
        <w:t>Current</w:t>
      </w:r>
      <w:r w:rsidRPr="008B2511">
        <w:rPr>
          <w:sz w:val="20"/>
        </w:rPr>
        <w:tab/>
        <w:t>Attrition Rate</w:t>
      </w:r>
    </w:p>
    <w:tbl>
      <w:tblPr>
        <w:tblStyle w:val="TableGrid"/>
        <w:tblW w:w="9859" w:type="dxa"/>
        <w:tblInd w:w="4" w:type="dxa"/>
        <w:tblCellMar>
          <w:left w:w="108" w:type="dxa"/>
          <w:right w:w="115" w:type="dxa"/>
        </w:tblCellMar>
        <w:tblLook w:val="04A0" w:firstRow="1" w:lastRow="0" w:firstColumn="1" w:lastColumn="0" w:noHBand="0" w:noVBand="1"/>
      </w:tblPr>
      <w:tblGrid>
        <w:gridCol w:w="1975"/>
        <w:gridCol w:w="1967"/>
        <w:gridCol w:w="1975"/>
        <w:gridCol w:w="1971"/>
        <w:gridCol w:w="1971"/>
      </w:tblGrid>
      <w:tr w:rsidR="00DE3944" w:rsidRPr="008B2511" w14:paraId="1C564273" w14:textId="77777777">
        <w:trPr>
          <w:trHeight w:val="811"/>
        </w:trPr>
        <w:tc>
          <w:tcPr>
            <w:tcW w:w="1975" w:type="dxa"/>
            <w:tcBorders>
              <w:top w:val="single" w:sz="2" w:space="0" w:color="000000"/>
              <w:left w:val="single" w:sz="2" w:space="0" w:color="000000"/>
              <w:bottom w:val="single" w:sz="2" w:space="0" w:color="000000"/>
              <w:right w:val="single" w:sz="2" w:space="0" w:color="000000"/>
            </w:tcBorders>
          </w:tcPr>
          <w:p w14:paraId="1FE13930" w14:textId="15C88AE7" w:rsidR="00DE3944" w:rsidRPr="008B2511" w:rsidRDefault="00B25775" w:rsidP="008D311C">
            <w:pPr>
              <w:spacing w:after="162"/>
              <w:ind w:left="15"/>
              <w:jc w:val="both"/>
            </w:pPr>
            <w:r w:rsidRPr="008B2511">
              <w:rPr>
                <w:noProof/>
                <w:sz w:val="20"/>
              </w:rPr>
              <mc:AlternateContent>
                <mc:Choice Requires="wps">
                  <w:drawing>
                    <wp:anchor distT="0" distB="0" distL="114300" distR="114300" simplePos="0" relativeHeight="251659264" behindDoc="0" locked="0" layoutInCell="1" allowOverlap="1" wp14:anchorId="4985732B" wp14:editId="01611F42">
                      <wp:simplePos x="0" y="0"/>
                      <wp:positionH relativeFrom="column">
                        <wp:posOffset>-70485</wp:posOffset>
                      </wp:positionH>
                      <wp:positionV relativeFrom="paragraph">
                        <wp:posOffset>214630</wp:posOffset>
                      </wp:positionV>
                      <wp:extent cx="2501900" cy="0"/>
                      <wp:effectExtent l="0" t="0" r="0" b="0"/>
                      <wp:wrapNone/>
                      <wp:docPr id="240051002" name="Straight Connector 6"/>
                      <wp:cNvGraphicFramePr/>
                      <a:graphic xmlns:a="http://schemas.openxmlformats.org/drawingml/2006/main">
                        <a:graphicData uri="http://schemas.microsoft.com/office/word/2010/wordprocessingShape">
                          <wps:wsp>
                            <wps:cNvCnPr/>
                            <wps:spPr>
                              <a:xfrm flipV="1">
                                <a:off x="0" y="0"/>
                                <a:ext cx="2501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FB6CB5" id="Straight Connector 6"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5pt,16.9pt" to="191.4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" strokecolor="black [3200]" strokeweight="1pt">
                      <v:stroke joinstyle="miter"/>
                    </v:line>
                  </w:pict>
                </mc:Fallback>
              </mc:AlternateContent>
            </w:r>
            <w:r w:rsidR="002614AF" w:rsidRPr="008B2511">
              <w:rPr>
                <w:sz w:val="20"/>
              </w:rPr>
              <w:t>Department</w:t>
            </w:r>
          </w:p>
          <w:p w14:paraId="1E5B992B" w14:textId="77777777" w:rsidR="00DE3944" w:rsidRPr="008B2511" w:rsidRDefault="002614AF" w:rsidP="008D311C">
            <w:pPr>
              <w:ind w:left="8"/>
              <w:jc w:val="both"/>
            </w:pPr>
            <w:r w:rsidRPr="008B2511">
              <w:rPr>
                <w:sz w:val="18"/>
              </w:rPr>
              <w:t>Research &amp;</w:t>
            </w:r>
          </w:p>
          <w:p w14:paraId="3B0FB8F9" w14:textId="77777777" w:rsidR="00DE3944" w:rsidRPr="008B2511" w:rsidRDefault="002614AF" w:rsidP="008D311C">
            <w:pPr>
              <w:jc w:val="both"/>
            </w:pPr>
            <w:r w:rsidRPr="008B2511">
              <w:rPr>
                <w:sz w:val="18"/>
              </w:rPr>
              <w:t>Development</w:t>
            </w:r>
          </w:p>
        </w:tc>
        <w:tc>
          <w:tcPr>
            <w:tcW w:w="1967" w:type="dxa"/>
            <w:tcBorders>
              <w:top w:val="single" w:sz="2" w:space="0" w:color="000000"/>
              <w:left w:val="single" w:sz="2" w:space="0" w:color="000000"/>
              <w:bottom w:val="single" w:sz="2" w:space="0" w:color="000000"/>
              <w:right w:val="single" w:sz="2" w:space="0" w:color="000000"/>
            </w:tcBorders>
          </w:tcPr>
          <w:p w14:paraId="653804B1" w14:textId="77777777" w:rsidR="00DE3944" w:rsidRPr="008B2511" w:rsidRDefault="002614AF" w:rsidP="008D311C">
            <w:pPr>
              <w:spacing w:after="102"/>
              <w:ind w:left="7"/>
              <w:jc w:val="both"/>
            </w:pPr>
            <w:r w:rsidRPr="008B2511">
              <w:rPr>
                <w:sz w:val="20"/>
              </w:rPr>
              <w:t>Employees</w:t>
            </w:r>
          </w:p>
          <w:p w14:paraId="3118EB25" w14:textId="77777777" w:rsidR="00DE3944" w:rsidRPr="008B2511" w:rsidRDefault="002614AF" w:rsidP="008D311C">
            <w:pPr>
              <w:ind w:left="23"/>
              <w:jc w:val="both"/>
            </w:pPr>
            <w:r w:rsidRPr="008B2511">
              <w:rPr>
                <w:sz w:val="18"/>
              </w:rPr>
              <w:t>974</w:t>
            </w:r>
          </w:p>
        </w:tc>
        <w:tc>
          <w:tcPr>
            <w:tcW w:w="1975" w:type="dxa"/>
            <w:tcBorders>
              <w:top w:val="single" w:sz="2" w:space="0" w:color="000000"/>
              <w:left w:val="single" w:sz="2" w:space="0" w:color="000000"/>
              <w:bottom w:val="single" w:sz="2" w:space="0" w:color="000000"/>
              <w:right w:val="single" w:sz="2" w:space="0" w:color="000000"/>
            </w:tcBorders>
            <w:vAlign w:val="center"/>
          </w:tcPr>
          <w:p w14:paraId="2401B30D" w14:textId="77777777" w:rsidR="00DE3944" w:rsidRPr="008B2511" w:rsidRDefault="002614AF" w:rsidP="008D311C">
            <w:pPr>
              <w:ind w:left="23"/>
              <w:jc w:val="both"/>
            </w:pPr>
            <w:r w:rsidRPr="008B2511">
              <w:rPr>
                <w:sz w:val="20"/>
              </w:rPr>
              <w:t>139</w:t>
            </w:r>
          </w:p>
        </w:tc>
        <w:tc>
          <w:tcPr>
            <w:tcW w:w="1971" w:type="dxa"/>
            <w:tcBorders>
              <w:top w:val="single" w:sz="2" w:space="0" w:color="000000"/>
              <w:left w:val="single" w:sz="2" w:space="0" w:color="000000"/>
              <w:bottom w:val="single" w:sz="2" w:space="0" w:color="000000"/>
              <w:right w:val="single" w:sz="2" w:space="0" w:color="000000"/>
            </w:tcBorders>
            <w:vAlign w:val="center"/>
          </w:tcPr>
          <w:p w14:paraId="703EAD92" w14:textId="77777777" w:rsidR="00DE3944" w:rsidRPr="008B2511" w:rsidRDefault="002614AF" w:rsidP="008D311C">
            <w:pPr>
              <w:ind w:left="3"/>
              <w:jc w:val="both"/>
            </w:pPr>
            <w:r w:rsidRPr="008B2511">
              <w:rPr>
                <w:sz w:val="20"/>
              </w:rPr>
              <w:t>835</w:t>
            </w:r>
          </w:p>
        </w:tc>
        <w:tc>
          <w:tcPr>
            <w:tcW w:w="1971" w:type="dxa"/>
            <w:tcBorders>
              <w:top w:val="single" w:sz="2" w:space="0" w:color="000000"/>
              <w:left w:val="single" w:sz="2" w:space="0" w:color="000000"/>
              <w:bottom w:val="single" w:sz="2" w:space="0" w:color="000000"/>
              <w:right w:val="single" w:sz="2" w:space="0" w:color="000000"/>
            </w:tcBorders>
            <w:vAlign w:val="center"/>
          </w:tcPr>
          <w:p w14:paraId="2F95AE8E" w14:textId="77777777" w:rsidR="00DE3944" w:rsidRPr="008B2511" w:rsidRDefault="002614AF" w:rsidP="008D311C">
            <w:pPr>
              <w:ind w:left="27"/>
              <w:jc w:val="both"/>
            </w:pPr>
            <w:r w:rsidRPr="008B2511">
              <w:rPr>
                <w:sz w:val="18"/>
              </w:rPr>
              <w:t>14.27%</w:t>
            </w:r>
          </w:p>
        </w:tc>
      </w:tr>
      <w:tr w:rsidR="00DE3944" w:rsidRPr="008B2511" w14:paraId="4038F6A4" w14:textId="77777777">
        <w:trPr>
          <w:trHeight w:val="388"/>
        </w:trPr>
        <w:tc>
          <w:tcPr>
            <w:tcW w:w="1975" w:type="dxa"/>
            <w:tcBorders>
              <w:top w:val="single" w:sz="2" w:space="0" w:color="000000"/>
              <w:left w:val="single" w:sz="2" w:space="0" w:color="000000"/>
              <w:bottom w:val="single" w:sz="2" w:space="0" w:color="000000"/>
              <w:right w:val="single" w:sz="2" w:space="0" w:color="000000"/>
            </w:tcBorders>
            <w:vAlign w:val="center"/>
          </w:tcPr>
          <w:p w14:paraId="343FE67B" w14:textId="77777777" w:rsidR="00DE3944" w:rsidRPr="008B2511" w:rsidRDefault="002614AF" w:rsidP="008D311C">
            <w:pPr>
              <w:jc w:val="both"/>
            </w:pPr>
            <w:r w:rsidRPr="008B2511">
              <w:rPr>
                <w:sz w:val="18"/>
              </w:rPr>
              <w:t>Sales</w:t>
            </w:r>
          </w:p>
        </w:tc>
        <w:tc>
          <w:tcPr>
            <w:tcW w:w="1967" w:type="dxa"/>
            <w:tcBorders>
              <w:top w:val="single" w:sz="2" w:space="0" w:color="000000"/>
              <w:left w:val="single" w:sz="2" w:space="0" w:color="000000"/>
              <w:bottom w:val="single" w:sz="2" w:space="0" w:color="000000"/>
              <w:right w:val="single" w:sz="2" w:space="0" w:color="000000"/>
            </w:tcBorders>
          </w:tcPr>
          <w:p w14:paraId="1279D913" w14:textId="77777777" w:rsidR="00DE3944" w:rsidRPr="008B2511" w:rsidRDefault="002614AF" w:rsidP="008D311C">
            <w:pPr>
              <w:ind w:left="7"/>
              <w:jc w:val="both"/>
            </w:pPr>
            <w:r w:rsidRPr="008B2511">
              <w:rPr>
                <w:sz w:val="18"/>
              </w:rPr>
              <w:t>448</w:t>
            </w:r>
          </w:p>
        </w:tc>
        <w:tc>
          <w:tcPr>
            <w:tcW w:w="1975" w:type="dxa"/>
            <w:tcBorders>
              <w:top w:val="single" w:sz="2" w:space="0" w:color="000000"/>
              <w:left w:val="single" w:sz="2" w:space="0" w:color="000000"/>
              <w:bottom w:val="single" w:sz="2" w:space="0" w:color="000000"/>
              <w:right w:val="single" w:sz="2" w:space="0" w:color="000000"/>
            </w:tcBorders>
          </w:tcPr>
          <w:p w14:paraId="67895FF4" w14:textId="77777777" w:rsidR="00DE3944" w:rsidRPr="008B2511" w:rsidRDefault="002614AF" w:rsidP="008D311C">
            <w:pPr>
              <w:ind w:left="15"/>
              <w:jc w:val="both"/>
            </w:pPr>
            <w:r w:rsidRPr="008B2511">
              <w:rPr>
                <w:sz w:val="18"/>
              </w:rPr>
              <w:t>92</w:t>
            </w:r>
          </w:p>
        </w:tc>
        <w:tc>
          <w:tcPr>
            <w:tcW w:w="1971" w:type="dxa"/>
            <w:tcBorders>
              <w:top w:val="single" w:sz="2" w:space="0" w:color="000000"/>
              <w:left w:val="single" w:sz="2" w:space="0" w:color="000000"/>
              <w:bottom w:val="single" w:sz="2" w:space="0" w:color="000000"/>
              <w:right w:val="single" w:sz="2" w:space="0" w:color="000000"/>
            </w:tcBorders>
            <w:vAlign w:val="center"/>
          </w:tcPr>
          <w:p w14:paraId="1C32FA5F" w14:textId="77777777" w:rsidR="00DE3944" w:rsidRPr="008B2511" w:rsidRDefault="002614AF" w:rsidP="008D311C">
            <w:pPr>
              <w:ind w:left="11"/>
              <w:jc w:val="both"/>
            </w:pPr>
            <w:r w:rsidRPr="008B2511">
              <w:rPr>
                <w:sz w:val="18"/>
              </w:rPr>
              <w:t>356</w:t>
            </w:r>
          </w:p>
        </w:tc>
        <w:tc>
          <w:tcPr>
            <w:tcW w:w="1971" w:type="dxa"/>
            <w:tcBorders>
              <w:top w:val="single" w:sz="2" w:space="0" w:color="000000"/>
              <w:left w:val="single" w:sz="2" w:space="0" w:color="000000"/>
              <w:bottom w:val="single" w:sz="2" w:space="0" w:color="000000"/>
              <w:right w:val="single" w:sz="2" w:space="0" w:color="000000"/>
            </w:tcBorders>
            <w:vAlign w:val="center"/>
          </w:tcPr>
          <w:p w14:paraId="6ABBC31C" w14:textId="77777777" w:rsidR="00DE3944" w:rsidRPr="008B2511" w:rsidRDefault="002614AF" w:rsidP="008D311C">
            <w:pPr>
              <w:ind w:left="19"/>
              <w:jc w:val="both"/>
            </w:pPr>
            <w:r w:rsidRPr="008B2511">
              <w:rPr>
                <w:sz w:val="18"/>
              </w:rPr>
              <w:t>20.54%</w:t>
            </w:r>
          </w:p>
        </w:tc>
      </w:tr>
      <w:tr w:rsidR="00DE3944" w:rsidRPr="008B2511" w14:paraId="759F4C01" w14:textId="77777777">
        <w:trPr>
          <w:trHeight w:val="388"/>
        </w:trPr>
        <w:tc>
          <w:tcPr>
            <w:tcW w:w="1975" w:type="dxa"/>
            <w:tcBorders>
              <w:top w:val="single" w:sz="2" w:space="0" w:color="000000"/>
              <w:left w:val="single" w:sz="2" w:space="0" w:color="000000"/>
              <w:bottom w:val="single" w:sz="2" w:space="0" w:color="000000"/>
              <w:right w:val="single" w:sz="2" w:space="0" w:color="000000"/>
            </w:tcBorders>
            <w:vAlign w:val="center"/>
          </w:tcPr>
          <w:p w14:paraId="645AD9E0" w14:textId="77777777" w:rsidR="00DE3944" w:rsidRPr="008B2511" w:rsidRDefault="002614AF" w:rsidP="008D311C">
            <w:pPr>
              <w:jc w:val="both"/>
            </w:pPr>
            <w:r w:rsidRPr="008B2511">
              <w:rPr>
                <w:sz w:val="18"/>
              </w:rPr>
              <w:t>Human Resources</w:t>
            </w:r>
          </w:p>
        </w:tc>
        <w:tc>
          <w:tcPr>
            <w:tcW w:w="1967" w:type="dxa"/>
            <w:tcBorders>
              <w:top w:val="single" w:sz="2" w:space="0" w:color="000000"/>
              <w:left w:val="single" w:sz="2" w:space="0" w:color="000000"/>
              <w:bottom w:val="single" w:sz="2" w:space="0" w:color="000000"/>
              <w:right w:val="single" w:sz="2" w:space="0" w:color="000000"/>
            </w:tcBorders>
            <w:vAlign w:val="center"/>
          </w:tcPr>
          <w:p w14:paraId="0C656096" w14:textId="77777777" w:rsidR="00DE3944" w:rsidRPr="008B2511" w:rsidRDefault="002614AF" w:rsidP="008D311C">
            <w:pPr>
              <w:ind w:left="15"/>
              <w:jc w:val="both"/>
            </w:pPr>
            <w:r w:rsidRPr="008B2511">
              <w:rPr>
                <w:sz w:val="20"/>
              </w:rPr>
              <w:t>63</w:t>
            </w:r>
          </w:p>
        </w:tc>
        <w:tc>
          <w:tcPr>
            <w:tcW w:w="1975" w:type="dxa"/>
            <w:tcBorders>
              <w:top w:val="single" w:sz="2" w:space="0" w:color="000000"/>
              <w:left w:val="single" w:sz="2" w:space="0" w:color="000000"/>
              <w:bottom w:val="single" w:sz="2" w:space="0" w:color="000000"/>
              <w:right w:val="single" w:sz="2" w:space="0" w:color="000000"/>
            </w:tcBorders>
            <w:vAlign w:val="center"/>
          </w:tcPr>
          <w:p w14:paraId="283717C9" w14:textId="77777777" w:rsidR="00DE3944" w:rsidRPr="008B2511" w:rsidRDefault="002614AF" w:rsidP="008D311C">
            <w:pPr>
              <w:ind w:left="23"/>
              <w:jc w:val="both"/>
            </w:pPr>
            <w:r w:rsidRPr="008B2511">
              <w:rPr>
                <w:sz w:val="20"/>
              </w:rPr>
              <w:t>12</w:t>
            </w:r>
          </w:p>
        </w:tc>
        <w:tc>
          <w:tcPr>
            <w:tcW w:w="1971" w:type="dxa"/>
            <w:tcBorders>
              <w:top w:val="single" w:sz="2" w:space="0" w:color="000000"/>
              <w:left w:val="single" w:sz="2" w:space="0" w:color="000000"/>
              <w:bottom w:val="single" w:sz="2" w:space="0" w:color="000000"/>
              <w:right w:val="single" w:sz="2" w:space="0" w:color="000000"/>
            </w:tcBorders>
            <w:vAlign w:val="center"/>
          </w:tcPr>
          <w:p w14:paraId="649843D2" w14:textId="77777777" w:rsidR="00DE3944" w:rsidRPr="008B2511" w:rsidRDefault="002614AF" w:rsidP="008D311C">
            <w:pPr>
              <w:ind w:left="11"/>
              <w:jc w:val="both"/>
            </w:pPr>
            <w:r w:rsidRPr="008B2511">
              <w:t>51</w:t>
            </w:r>
          </w:p>
        </w:tc>
        <w:tc>
          <w:tcPr>
            <w:tcW w:w="1971" w:type="dxa"/>
            <w:tcBorders>
              <w:top w:val="single" w:sz="2" w:space="0" w:color="000000"/>
              <w:left w:val="single" w:sz="2" w:space="0" w:color="000000"/>
              <w:bottom w:val="single" w:sz="2" w:space="0" w:color="000000"/>
              <w:right w:val="single" w:sz="2" w:space="0" w:color="000000"/>
            </w:tcBorders>
            <w:vAlign w:val="center"/>
          </w:tcPr>
          <w:p w14:paraId="406ECC45" w14:textId="77777777" w:rsidR="00DE3944" w:rsidRPr="008B2511" w:rsidRDefault="002614AF" w:rsidP="008D311C">
            <w:pPr>
              <w:ind w:left="27"/>
              <w:jc w:val="both"/>
            </w:pPr>
            <w:r w:rsidRPr="008B2511">
              <w:rPr>
                <w:sz w:val="18"/>
              </w:rPr>
              <w:t>19.05%</w:t>
            </w:r>
          </w:p>
        </w:tc>
      </w:tr>
    </w:tbl>
    <w:p w14:paraId="7B33B380" w14:textId="77777777" w:rsidR="00DE3944" w:rsidRPr="008B2511" w:rsidRDefault="002614AF" w:rsidP="008D311C">
      <w:pPr>
        <w:spacing w:after="109" w:line="252" w:lineRule="auto"/>
        <w:ind w:left="3" w:right="-7" w:hanging="2"/>
        <w:jc w:val="both"/>
      </w:pPr>
      <w:r w:rsidRPr="008B2511">
        <w:t>Research &amp; Development contributes the largest attrition volume with 139 leavers, but it is also by far the largest department. Its attrition rate of 14.27% is below the company average. Sales records 92 leavers from 448 employees, producing the highest departmental attrition rate at 20.54%. Human Resources also records an elevated 19.05% rate despite its smaller workforce.</w:t>
      </w:r>
    </w:p>
    <w:p w14:paraId="097A407F" w14:textId="77777777" w:rsidR="00DE3944" w:rsidRPr="008B2511" w:rsidRDefault="002614AF" w:rsidP="008D311C">
      <w:pPr>
        <w:spacing w:after="109" w:line="252" w:lineRule="auto"/>
        <w:ind w:left="3" w:right="-7" w:hanging="2"/>
        <w:jc w:val="both"/>
      </w:pPr>
      <w:r w:rsidRPr="008B2511">
        <w:t>This is a key analytical distinction: attrition count answers where the largest number of exits occurred, while attrition rate answers where employee loss is disproportionately high relative to workforce size.</w:t>
      </w:r>
    </w:p>
    <w:p w14:paraId="3208F984" w14:textId="77777777" w:rsidR="00DE3944" w:rsidRPr="008B2511" w:rsidRDefault="002614AF" w:rsidP="008D311C">
      <w:pPr>
        <w:spacing w:after="968" w:line="266" w:lineRule="auto"/>
        <w:ind w:left="163" w:right="680" w:hanging="2"/>
        <w:jc w:val="both"/>
      </w:pPr>
      <w:r w:rsidRPr="008B2511">
        <w:rPr>
          <w:sz w:val="20"/>
        </w:rPr>
        <w:t>Management takeaway: R&amp;D contributes the largest number of leavers, but Sales has the highest proportional attrition risk at 20.54%. HR should prioritise rate-based investigation in Sales while continuing to address the absolute replacement burden in R&amp;D.</w:t>
      </w:r>
    </w:p>
    <w:p w14:paraId="1D590B55" w14:textId="77777777" w:rsidR="00DE3944" w:rsidRPr="008B2511" w:rsidRDefault="002614AF" w:rsidP="008D311C">
      <w:pPr>
        <w:spacing w:after="0" w:line="240" w:lineRule="auto"/>
        <w:ind w:left="163" w:right="168" w:hanging="2"/>
        <w:jc w:val="both"/>
        <w:rPr>
          <w:sz w:val="36"/>
          <w:szCs w:val="36"/>
        </w:rPr>
      </w:pPr>
      <w:r w:rsidRPr="008B2511">
        <w:rPr>
          <w:sz w:val="36"/>
          <w:szCs w:val="36"/>
        </w:rPr>
        <w:lastRenderedPageBreak/>
        <w:t>Job Role Analysis</w:t>
      </w:r>
    </w:p>
    <w:tbl>
      <w:tblPr>
        <w:tblStyle w:val="TableGrid"/>
        <w:tblW w:w="9859" w:type="dxa"/>
        <w:tblInd w:w="4" w:type="dxa"/>
        <w:tblCellMar>
          <w:left w:w="108" w:type="dxa"/>
          <w:right w:w="115" w:type="dxa"/>
        </w:tblCellMar>
        <w:tblLook w:val="04A0" w:firstRow="1" w:lastRow="0" w:firstColumn="1" w:lastColumn="0" w:noHBand="0" w:noVBand="1"/>
      </w:tblPr>
      <w:tblGrid>
        <w:gridCol w:w="2466"/>
        <w:gridCol w:w="2467"/>
        <w:gridCol w:w="2463"/>
        <w:gridCol w:w="2463"/>
      </w:tblGrid>
      <w:tr w:rsidR="00DE3944" w:rsidRPr="008B2511" w14:paraId="396F2641" w14:textId="77777777">
        <w:trPr>
          <w:trHeight w:val="207"/>
        </w:trPr>
        <w:tc>
          <w:tcPr>
            <w:tcW w:w="2467" w:type="dxa"/>
            <w:tcBorders>
              <w:top w:val="single" w:sz="2" w:space="0" w:color="000000"/>
              <w:left w:val="single" w:sz="2" w:space="0" w:color="000000"/>
              <w:bottom w:val="single" w:sz="2" w:space="0" w:color="000000"/>
              <w:right w:val="single" w:sz="2" w:space="0" w:color="000000"/>
            </w:tcBorders>
          </w:tcPr>
          <w:p w14:paraId="7C146F34" w14:textId="77777777" w:rsidR="00DE3944" w:rsidRPr="008B2511" w:rsidRDefault="002614AF" w:rsidP="008D311C">
            <w:pPr>
              <w:ind w:left="11"/>
              <w:jc w:val="both"/>
            </w:pPr>
            <w:r w:rsidRPr="008B2511">
              <w:rPr>
                <w:sz w:val="20"/>
              </w:rPr>
              <w:t>Job Role</w:t>
            </w:r>
          </w:p>
        </w:tc>
        <w:tc>
          <w:tcPr>
            <w:tcW w:w="2467" w:type="dxa"/>
            <w:tcBorders>
              <w:top w:val="single" w:sz="2" w:space="0" w:color="000000"/>
              <w:left w:val="single" w:sz="2" w:space="0" w:color="000000"/>
              <w:bottom w:val="single" w:sz="2" w:space="0" w:color="000000"/>
              <w:right w:val="single" w:sz="2" w:space="0" w:color="000000"/>
            </w:tcBorders>
          </w:tcPr>
          <w:p w14:paraId="36FB07FD" w14:textId="77777777" w:rsidR="00DE3944" w:rsidRPr="008B2511" w:rsidRDefault="002614AF" w:rsidP="008D311C">
            <w:pPr>
              <w:ind w:left="11"/>
              <w:jc w:val="both"/>
            </w:pPr>
            <w:r w:rsidRPr="008B2511">
              <w:rPr>
                <w:sz w:val="20"/>
              </w:rPr>
              <w:t>Employees</w:t>
            </w:r>
          </w:p>
        </w:tc>
        <w:tc>
          <w:tcPr>
            <w:tcW w:w="2463" w:type="dxa"/>
            <w:tcBorders>
              <w:top w:val="single" w:sz="2" w:space="0" w:color="000000"/>
              <w:left w:val="single" w:sz="2" w:space="0" w:color="000000"/>
              <w:bottom w:val="single" w:sz="2" w:space="0" w:color="000000"/>
              <w:right w:val="single" w:sz="2" w:space="0" w:color="000000"/>
            </w:tcBorders>
          </w:tcPr>
          <w:p w14:paraId="576E568A" w14:textId="77777777" w:rsidR="00DE3944" w:rsidRPr="008B2511" w:rsidRDefault="002614AF" w:rsidP="008D311C">
            <w:pPr>
              <w:ind w:left="15"/>
              <w:jc w:val="both"/>
            </w:pPr>
            <w:r w:rsidRPr="008B2511">
              <w:rPr>
                <w:sz w:val="20"/>
              </w:rPr>
              <w:t>Left</w:t>
            </w:r>
          </w:p>
        </w:tc>
        <w:tc>
          <w:tcPr>
            <w:tcW w:w="2463" w:type="dxa"/>
            <w:tcBorders>
              <w:top w:val="single" w:sz="2" w:space="0" w:color="000000"/>
              <w:left w:val="single" w:sz="2" w:space="0" w:color="000000"/>
              <w:bottom w:val="single" w:sz="2" w:space="0" w:color="000000"/>
              <w:right w:val="single" w:sz="2" w:space="0" w:color="000000"/>
            </w:tcBorders>
          </w:tcPr>
          <w:p w14:paraId="3EFADFF9" w14:textId="77777777" w:rsidR="00DE3944" w:rsidRPr="008B2511" w:rsidRDefault="002614AF" w:rsidP="008D311C">
            <w:pPr>
              <w:ind w:right="1"/>
              <w:jc w:val="both"/>
            </w:pPr>
            <w:r w:rsidRPr="008B2511">
              <w:rPr>
                <w:sz w:val="20"/>
              </w:rPr>
              <w:t>Attrition Rate</w:t>
            </w:r>
          </w:p>
        </w:tc>
      </w:tr>
      <w:tr w:rsidR="00DE3944" w:rsidRPr="008B2511" w14:paraId="1CEE8D0E" w14:textId="77777777">
        <w:trPr>
          <w:trHeight w:val="388"/>
        </w:trPr>
        <w:tc>
          <w:tcPr>
            <w:tcW w:w="2467" w:type="dxa"/>
            <w:tcBorders>
              <w:top w:val="single" w:sz="2" w:space="0" w:color="000000"/>
              <w:left w:val="single" w:sz="2" w:space="0" w:color="000000"/>
              <w:bottom w:val="single" w:sz="2" w:space="0" w:color="000000"/>
              <w:right w:val="single" w:sz="2" w:space="0" w:color="000000"/>
            </w:tcBorders>
            <w:vAlign w:val="center"/>
          </w:tcPr>
          <w:p w14:paraId="781B5A6F" w14:textId="77777777" w:rsidR="00DE3944" w:rsidRPr="008B2511" w:rsidRDefault="002614AF" w:rsidP="008D311C">
            <w:pPr>
              <w:jc w:val="both"/>
            </w:pPr>
            <w:r w:rsidRPr="008B2511">
              <w:rPr>
                <w:sz w:val="18"/>
              </w:rPr>
              <w:t>Sales Representative</w:t>
            </w:r>
          </w:p>
        </w:tc>
        <w:tc>
          <w:tcPr>
            <w:tcW w:w="2467" w:type="dxa"/>
            <w:tcBorders>
              <w:top w:val="single" w:sz="2" w:space="0" w:color="000000"/>
              <w:left w:val="single" w:sz="2" w:space="0" w:color="000000"/>
              <w:bottom w:val="single" w:sz="2" w:space="0" w:color="000000"/>
              <w:right w:val="single" w:sz="2" w:space="0" w:color="000000"/>
            </w:tcBorders>
            <w:vAlign w:val="center"/>
          </w:tcPr>
          <w:p w14:paraId="4C6957D3" w14:textId="77777777" w:rsidR="00DE3944" w:rsidRPr="008B2511" w:rsidRDefault="002614AF" w:rsidP="008D311C">
            <w:pPr>
              <w:ind w:left="3"/>
              <w:jc w:val="both"/>
            </w:pPr>
            <w:r w:rsidRPr="008B2511">
              <w:rPr>
                <w:sz w:val="20"/>
              </w:rPr>
              <w:t>83</w:t>
            </w:r>
          </w:p>
        </w:tc>
        <w:tc>
          <w:tcPr>
            <w:tcW w:w="2463" w:type="dxa"/>
            <w:tcBorders>
              <w:top w:val="single" w:sz="2" w:space="0" w:color="000000"/>
              <w:left w:val="single" w:sz="2" w:space="0" w:color="000000"/>
              <w:bottom w:val="single" w:sz="2" w:space="0" w:color="000000"/>
              <w:right w:val="single" w:sz="2" w:space="0" w:color="000000"/>
            </w:tcBorders>
            <w:vAlign w:val="center"/>
          </w:tcPr>
          <w:p w14:paraId="005B0B1B" w14:textId="77777777" w:rsidR="00DE3944" w:rsidRPr="008B2511" w:rsidRDefault="002614AF" w:rsidP="008D311C">
            <w:pPr>
              <w:ind w:left="7"/>
              <w:jc w:val="both"/>
            </w:pPr>
            <w:r w:rsidRPr="008B2511">
              <w:rPr>
                <w:sz w:val="20"/>
              </w:rPr>
              <w:t>33</w:t>
            </w:r>
          </w:p>
        </w:tc>
        <w:tc>
          <w:tcPr>
            <w:tcW w:w="2463" w:type="dxa"/>
            <w:tcBorders>
              <w:top w:val="single" w:sz="2" w:space="0" w:color="000000"/>
              <w:left w:val="single" w:sz="2" w:space="0" w:color="000000"/>
              <w:bottom w:val="single" w:sz="2" w:space="0" w:color="000000"/>
              <w:right w:val="single" w:sz="2" w:space="0" w:color="000000"/>
            </w:tcBorders>
            <w:vAlign w:val="center"/>
          </w:tcPr>
          <w:p w14:paraId="3FC5A8EE" w14:textId="77777777" w:rsidR="00DE3944" w:rsidRPr="008B2511" w:rsidRDefault="002614AF" w:rsidP="008D311C">
            <w:pPr>
              <w:ind w:left="15"/>
              <w:jc w:val="both"/>
            </w:pPr>
            <w:r w:rsidRPr="008B2511">
              <w:rPr>
                <w:sz w:val="18"/>
              </w:rPr>
              <w:t>39.76%</w:t>
            </w:r>
          </w:p>
        </w:tc>
      </w:tr>
      <w:tr w:rsidR="00DE3944" w:rsidRPr="008B2511" w14:paraId="0B328834" w14:textId="77777777">
        <w:trPr>
          <w:trHeight w:val="388"/>
        </w:trPr>
        <w:tc>
          <w:tcPr>
            <w:tcW w:w="2467" w:type="dxa"/>
            <w:tcBorders>
              <w:top w:val="single" w:sz="2" w:space="0" w:color="000000"/>
              <w:left w:val="single" w:sz="2" w:space="0" w:color="000000"/>
              <w:bottom w:val="single" w:sz="2" w:space="0" w:color="000000"/>
              <w:right w:val="single" w:sz="2" w:space="0" w:color="000000"/>
            </w:tcBorders>
            <w:vAlign w:val="center"/>
          </w:tcPr>
          <w:p w14:paraId="06A604BE" w14:textId="77777777" w:rsidR="00DE3944" w:rsidRPr="008B2511" w:rsidRDefault="002614AF" w:rsidP="008D311C">
            <w:pPr>
              <w:jc w:val="both"/>
            </w:pPr>
            <w:r w:rsidRPr="008B2511">
              <w:rPr>
                <w:sz w:val="18"/>
              </w:rPr>
              <w:t>Laboratory Technician</w:t>
            </w:r>
          </w:p>
        </w:tc>
        <w:tc>
          <w:tcPr>
            <w:tcW w:w="2467" w:type="dxa"/>
            <w:tcBorders>
              <w:top w:val="single" w:sz="2" w:space="0" w:color="000000"/>
              <w:left w:val="single" w:sz="2" w:space="0" w:color="000000"/>
              <w:bottom w:val="single" w:sz="2" w:space="0" w:color="000000"/>
              <w:right w:val="single" w:sz="2" w:space="0" w:color="000000"/>
            </w:tcBorders>
            <w:vAlign w:val="center"/>
          </w:tcPr>
          <w:p w14:paraId="2A109869" w14:textId="77777777" w:rsidR="00DE3944" w:rsidRPr="008B2511" w:rsidRDefault="002614AF" w:rsidP="008D311C">
            <w:pPr>
              <w:ind w:left="11"/>
              <w:jc w:val="both"/>
            </w:pPr>
            <w:r w:rsidRPr="008B2511">
              <w:rPr>
                <w:sz w:val="18"/>
              </w:rPr>
              <w:t>262</w:t>
            </w:r>
          </w:p>
        </w:tc>
        <w:tc>
          <w:tcPr>
            <w:tcW w:w="2463" w:type="dxa"/>
            <w:tcBorders>
              <w:top w:val="single" w:sz="2" w:space="0" w:color="000000"/>
              <w:left w:val="single" w:sz="2" w:space="0" w:color="000000"/>
              <w:bottom w:val="single" w:sz="2" w:space="0" w:color="000000"/>
              <w:right w:val="single" w:sz="2" w:space="0" w:color="000000"/>
            </w:tcBorders>
            <w:vAlign w:val="center"/>
          </w:tcPr>
          <w:p w14:paraId="59B3AE23" w14:textId="77777777" w:rsidR="00DE3944" w:rsidRPr="008B2511" w:rsidRDefault="002614AF" w:rsidP="008D311C">
            <w:pPr>
              <w:ind w:left="7"/>
              <w:jc w:val="both"/>
            </w:pPr>
            <w:r w:rsidRPr="008B2511">
              <w:rPr>
                <w:sz w:val="18"/>
              </w:rPr>
              <w:t>65</w:t>
            </w:r>
          </w:p>
        </w:tc>
        <w:tc>
          <w:tcPr>
            <w:tcW w:w="2463" w:type="dxa"/>
            <w:tcBorders>
              <w:top w:val="single" w:sz="2" w:space="0" w:color="000000"/>
              <w:left w:val="single" w:sz="2" w:space="0" w:color="000000"/>
              <w:bottom w:val="single" w:sz="2" w:space="0" w:color="000000"/>
              <w:right w:val="single" w:sz="2" w:space="0" w:color="000000"/>
            </w:tcBorders>
            <w:vAlign w:val="center"/>
          </w:tcPr>
          <w:p w14:paraId="5D2C652E" w14:textId="77777777" w:rsidR="00DE3944" w:rsidRPr="008B2511" w:rsidRDefault="002614AF" w:rsidP="008D311C">
            <w:pPr>
              <w:ind w:left="15"/>
              <w:jc w:val="both"/>
            </w:pPr>
            <w:r w:rsidRPr="008B2511">
              <w:rPr>
                <w:sz w:val="18"/>
              </w:rPr>
              <w:t>24.81%</w:t>
            </w:r>
          </w:p>
        </w:tc>
      </w:tr>
      <w:tr w:rsidR="00DE3944" w:rsidRPr="008B2511" w14:paraId="6F3AC2C2" w14:textId="77777777">
        <w:trPr>
          <w:trHeight w:val="392"/>
        </w:trPr>
        <w:tc>
          <w:tcPr>
            <w:tcW w:w="2467" w:type="dxa"/>
            <w:tcBorders>
              <w:top w:val="single" w:sz="2" w:space="0" w:color="000000"/>
              <w:left w:val="single" w:sz="2" w:space="0" w:color="000000"/>
              <w:bottom w:val="single" w:sz="2" w:space="0" w:color="000000"/>
              <w:right w:val="single" w:sz="2" w:space="0" w:color="000000"/>
            </w:tcBorders>
            <w:vAlign w:val="center"/>
          </w:tcPr>
          <w:p w14:paraId="2C9FFB59" w14:textId="77777777" w:rsidR="00DE3944" w:rsidRPr="008B2511" w:rsidRDefault="002614AF" w:rsidP="008D311C">
            <w:pPr>
              <w:jc w:val="both"/>
            </w:pPr>
            <w:r w:rsidRPr="008B2511">
              <w:rPr>
                <w:sz w:val="18"/>
              </w:rPr>
              <w:t>Human Resources</w:t>
            </w:r>
          </w:p>
        </w:tc>
        <w:tc>
          <w:tcPr>
            <w:tcW w:w="2467" w:type="dxa"/>
            <w:tcBorders>
              <w:top w:val="single" w:sz="2" w:space="0" w:color="000000"/>
              <w:left w:val="single" w:sz="2" w:space="0" w:color="000000"/>
              <w:bottom w:val="single" w:sz="2" w:space="0" w:color="000000"/>
              <w:right w:val="single" w:sz="2" w:space="0" w:color="000000"/>
            </w:tcBorders>
            <w:vAlign w:val="center"/>
          </w:tcPr>
          <w:p w14:paraId="107A519D" w14:textId="77777777" w:rsidR="00DE3944" w:rsidRPr="008B2511" w:rsidRDefault="002614AF" w:rsidP="008D311C">
            <w:pPr>
              <w:ind w:left="11"/>
              <w:jc w:val="both"/>
            </w:pPr>
            <w:r w:rsidRPr="008B2511">
              <w:rPr>
                <w:sz w:val="18"/>
              </w:rPr>
              <w:t>52</w:t>
            </w:r>
          </w:p>
        </w:tc>
        <w:tc>
          <w:tcPr>
            <w:tcW w:w="2463" w:type="dxa"/>
            <w:tcBorders>
              <w:top w:val="single" w:sz="2" w:space="0" w:color="000000"/>
              <w:left w:val="single" w:sz="2" w:space="0" w:color="000000"/>
              <w:bottom w:val="single" w:sz="2" w:space="0" w:color="000000"/>
              <w:right w:val="single" w:sz="2" w:space="0" w:color="000000"/>
            </w:tcBorders>
            <w:vAlign w:val="center"/>
          </w:tcPr>
          <w:p w14:paraId="3F99A411" w14:textId="77777777" w:rsidR="00DE3944" w:rsidRPr="008B2511" w:rsidRDefault="002614AF" w:rsidP="008D311C">
            <w:pPr>
              <w:ind w:left="15"/>
              <w:jc w:val="both"/>
            </w:pPr>
            <w:r w:rsidRPr="008B2511">
              <w:rPr>
                <w:sz w:val="20"/>
              </w:rPr>
              <w:t>12</w:t>
            </w:r>
          </w:p>
        </w:tc>
        <w:tc>
          <w:tcPr>
            <w:tcW w:w="2463" w:type="dxa"/>
            <w:tcBorders>
              <w:top w:val="single" w:sz="2" w:space="0" w:color="000000"/>
              <w:left w:val="single" w:sz="2" w:space="0" w:color="000000"/>
              <w:bottom w:val="single" w:sz="2" w:space="0" w:color="000000"/>
              <w:right w:val="single" w:sz="2" w:space="0" w:color="000000"/>
            </w:tcBorders>
            <w:vAlign w:val="center"/>
          </w:tcPr>
          <w:p w14:paraId="0437E437" w14:textId="77777777" w:rsidR="00DE3944" w:rsidRPr="008B2511" w:rsidRDefault="002614AF" w:rsidP="008D311C">
            <w:pPr>
              <w:ind w:left="15"/>
              <w:jc w:val="both"/>
            </w:pPr>
            <w:r w:rsidRPr="008B2511">
              <w:rPr>
                <w:sz w:val="18"/>
              </w:rPr>
              <w:t>23.08%</w:t>
            </w:r>
          </w:p>
        </w:tc>
      </w:tr>
      <w:tr w:rsidR="00DE3944" w:rsidRPr="008B2511" w14:paraId="4283E618" w14:textId="77777777">
        <w:trPr>
          <w:trHeight w:val="392"/>
        </w:trPr>
        <w:tc>
          <w:tcPr>
            <w:tcW w:w="2467" w:type="dxa"/>
            <w:tcBorders>
              <w:top w:val="single" w:sz="2" w:space="0" w:color="000000"/>
              <w:left w:val="single" w:sz="2" w:space="0" w:color="000000"/>
              <w:bottom w:val="single" w:sz="2" w:space="0" w:color="000000"/>
              <w:right w:val="single" w:sz="2" w:space="0" w:color="000000"/>
            </w:tcBorders>
            <w:vAlign w:val="center"/>
          </w:tcPr>
          <w:p w14:paraId="3C4E6FD5" w14:textId="77777777" w:rsidR="00DE3944" w:rsidRPr="008B2511" w:rsidRDefault="002614AF" w:rsidP="008D311C">
            <w:pPr>
              <w:jc w:val="both"/>
            </w:pPr>
            <w:r w:rsidRPr="008B2511">
              <w:rPr>
                <w:sz w:val="18"/>
              </w:rPr>
              <w:t>Sales Executive</w:t>
            </w:r>
          </w:p>
        </w:tc>
        <w:tc>
          <w:tcPr>
            <w:tcW w:w="2467" w:type="dxa"/>
            <w:tcBorders>
              <w:top w:val="single" w:sz="2" w:space="0" w:color="000000"/>
              <w:left w:val="single" w:sz="2" w:space="0" w:color="000000"/>
              <w:bottom w:val="single" w:sz="2" w:space="0" w:color="000000"/>
              <w:right w:val="single" w:sz="2" w:space="0" w:color="000000"/>
            </w:tcBorders>
            <w:vAlign w:val="center"/>
          </w:tcPr>
          <w:p w14:paraId="282512D3" w14:textId="77777777" w:rsidR="00DE3944" w:rsidRPr="008B2511" w:rsidRDefault="002614AF" w:rsidP="008D311C">
            <w:pPr>
              <w:ind w:left="11"/>
              <w:jc w:val="both"/>
            </w:pPr>
            <w:r w:rsidRPr="008B2511">
              <w:rPr>
                <w:sz w:val="18"/>
              </w:rPr>
              <w:t>328</w:t>
            </w:r>
          </w:p>
        </w:tc>
        <w:tc>
          <w:tcPr>
            <w:tcW w:w="2463" w:type="dxa"/>
            <w:tcBorders>
              <w:top w:val="single" w:sz="2" w:space="0" w:color="000000"/>
              <w:left w:val="single" w:sz="2" w:space="0" w:color="000000"/>
              <w:bottom w:val="single" w:sz="2" w:space="0" w:color="000000"/>
              <w:right w:val="single" w:sz="2" w:space="0" w:color="000000"/>
            </w:tcBorders>
          </w:tcPr>
          <w:p w14:paraId="314FF754" w14:textId="77777777" w:rsidR="00DE3944" w:rsidRPr="008B2511" w:rsidRDefault="002614AF" w:rsidP="008D311C">
            <w:pPr>
              <w:ind w:left="15"/>
              <w:jc w:val="both"/>
            </w:pPr>
            <w:r w:rsidRPr="008B2511">
              <w:rPr>
                <w:sz w:val="20"/>
              </w:rPr>
              <w:t>57</w:t>
            </w:r>
          </w:p>
        </w:tc>
        <w:tc>
          <w:tcPr>
            <w:tcW w:w="2463" w:type="dxa"/>
            <w:tcBorders>
              <w:top w:val="single" w:sz="2" w:space="0" w:color="000000"/>
              <w:left w:val="single" w:sz="2" w:space="0" w:color="000000"/>
              <w:bottom w:val="single" w:sz="2" w:space="0" w:color="000000"/>
              <w:right w:val="single" w:sz="2" w:space="0" w:color="000000"/>
            </w:tcBorders>
            <w:vAlign w:val="center"/>
          </w:tcPr>
          <w:p w14:paraId="63D020B7" w14:textId="77777777" w:rsidR="00DE3944" w:rsidRPr="008B2511" w:rsidRDefault="002614AF" w:rsidP="008D311C">
            <w:pPr>
              <w:ind w:left="23"/>
              <w:jc w:val="both"/>
            </w:pPr>
            <w:r w:rsidRPr="008B2511">
              <w:rPr>
                <w:sz w:val="18"/>
              </w:rPr>
              <w:t>17.38%</w:t>
            </w:r>
          </w:p>
        </w:tc>
      </w:tr>
      <w:tr w:rsidR="00DE3944" w:rsidRPr="008B2511" w14:paraId="53259E33" w14:textId="77777777">
        <w:trPr>
          <w:trHeight w:val="388"/>
        </w:trPr>
        <w:tc>
          <w:tcPr>
            <w:tcW w:w="2467" w:type="dxa"/>
            <w:tcBorders>
              <w:top w:val="single" w:sz="2" w:space="0" w:color="000000"/>
              <w:left w:val="single" w:sz="2" w:space="0" w:color="000000"/>
              <w:bottom w:val="single" w:sz="2" w:space="0" w:color="000000"/>
              <w:right w:val="single" w:sz="2" w:space="0" w:color="000000"/>
            </w:tcBorders>
            <w:vAlign w:val="center"/>
          </w:tcPr>
          <w:p w14:paraId="591F09D9" w14:textId="77777777" w:rsidR="00DE3944" w:rsidRPr="008B2511" w:rsidRDefault="002614AF" w:rsidP="008D311C">
            <w:pPr>
              <w:ind w:left="8"/>
              <w:jc w:val="both"/>
            </w:pPr>
            <w:r w:rsidRPr="008B2511">
              <w:rPr>
                <w:sz w:val="18"/>
              </w:rPr>
              <w:t>Research Scientist</w:t>
            </w:r>
          </w:p>
        </w:tc>
        <w:tc>
          <w:tcPr>
            <w:tcW w:w="2467" w:type="dxa"/>
            <w:tcBorders>
              <w:top w:val="single" w:sz="2" w:space="0" w:color="000000"/>
              <w:left w:val="single" w:sz="2" w:space="0" w:color="000000"/>
              <w:bottom w:val="single" w:sz="2" w:space="0" w:color="000000"/>
              <w:right w:val="single" w:sz="2" w:space="0" w:color="000000"/>
            </w:tcBorders>
            <w:vAlign w:val="center"/>
          </w:tcPr>
          <w:p w14:paraId="16C9AF96" w14:textId="77777777" w:rsidR="00DE3944" w:rsidRPr="008B2511" w:rsidRDefault="002614AF" w:rsidP="008D311C">
            <w:pPr>
              <w:ind w:left="3"/>
              <w:jc w:val="both"/>
            </w:pPr>
            <w:r w:rsidRPr="008B2511">
              <w:rPr>
                <w:sz w:val="18"/>
              </w:rPr>
              <w:t>295</w:t>
            </w:r>
          </w:p>
        </w:tc>
        <w:tc>
          <w:tcPr>
            <w:tcW w:w="2463" w:type="dxa"/>
            <w:tcBorders>
              <w:top w:val="single" w:sz="2" w:space="0" w:color="000000"/>
              <w:left w:val="single" w:sz="2" w:space="0" w:color="000000"/>
              <w:bottom w:val="single" w:sz="2" w:space="0" w:color="000000"/>
              <w:right w:val="single" w:sz="2" w:space="0" w:color="000000"/>
            </w:tcBorders>
            <w:vAlign w:val="center"/>
          </w:tcPr>
          <w:p w14:paraId="5261DA98" w14:textId="77777777" w:rsidR="00DE3944" w:rsidRPr="008B2511" w:rsidRDefault="002614AF" w:rsidP="008D311C">
            <w:pPr>
              <w:ind w:left="15"/>
              <w:jc w:val="both"/>
            </w:pPr>
            <w:r w:rsidRPr="008B2511">
              <w:rPr>
                <w:sz w:val="20"/>
              </w:rPr>
              <w:t>50</w:t>
            </w:r>
          </w:p>
        </w:tc>
        <w:tc>
          <w:tcPr>
            <w:tcW w:w="2463" w:type="dxa"/>
            <w:tcBorders>
              <w:top w:val="single" w:sz="2" w:space="0" w:color="000000"/>
              <w:left w:val="single" w:sz="2" w:space="0" w:color="000000"/>
              <w:bottom w:val="single" w:sz="2" w:space="0" w:color="000000"/>
              <w:right w:val="single" w:sz="2" w:space="0" w:color="000000"/>
            </w:tcBorders>
            <w:vAlign w:val="center"/>
          </w:tcPr>
          <w:p w14:paraId="0F0BCF8A" w14:textId="77777777" w:rsidR="00DE3944" w:rsidRPr="008B2511" w:rsidRDefault="002614AF" w:rsidP="008D311C">
            <w:pPr>
              <w:ind w:left="23"/>
              <w:jc w:val="both"/>
            </w:pPr>
            <w:r w:rsidRPr="008B2511">
              <w:rPr>
                <w:sz w:val="18"/>
              </w:rPr>
              <w:t>16.95%</w:t>
            </w:r>
          </w:p>
        </w:tc>
      </w:tr>
      <w:tr w:rsidR="00DE3944" w:rsidRPr="008B2511" w14:paraId="41728D74" w14:textId="77777777">
        <w:trPr>
          <w:trHeight w:val="388"/>
        </w:trPr>
        <w:tc>
          <w:tcPr>
            <w:tcW w:w="2467" w:type="dxa"/>
            <w:tcBorders>
              <w:top w:val="single" w:sz="2" w:space="0" w:color="000000"/>
              <w:left w:val="single" w:sz="2" w:space="0" w:color="000000"/>
              <w:bottom w:val="single" w:sz="2" w:space="0" w:color="000000"/>
              <w:right w:val="single" w:sz="2" w:space="0" w:color="000000"/>
            </w:tcBorders>
            <w:vAlign w:val="center"/>
          </w:tcPr>
          <w:p w14:paraId="6532E5CA" w14:textId="77777777" w:rsidR="00DE3944" w:rsidRPr="008B2511" w:rsidRDefault="002614AF" w:rsidP="008D311C">
            <w:pPr>
              <w:ind w:left="8"/>
              <w:jc w:val="both"/>
            </w:pPr>
            <w:r w:rsidRPr="008B2511">
              <w:rPr>
                <w:sz w:val="18"/>
              </w:rPr>
              <w:t>Manufacturing Director</w:t>
            </w:r>
          </w:p>
        </w:tc>
        <w:tc>
          <w:tcPr>
            <w:tcW w:w="2467" w:type="dxa"/>
            <w:tcBorders>
              <w:top w:val="single" w:sz="2" w:space="0" w:color="000000"/>
              <w:left w:val="single" w:sz="2" w:space="0" w:color="000000"/>
              <w:bottom w:val="single" w:sz="2" w:space="0" w:color="000000"/>
              <w:right w:val="single" w:sz="2" w:space="0" w:color="000000"/>
            </w:tcBorders>
            <w:vAlign w:val="center"/>
          </w:tcPr>
          <w:p w14:paraId="6CA6595C" w14:textId="77777777" w:rsidR="00DE3944" w:rsidRPr="008B2511" w:rsidRDefault="002614AF" w:rsidP="008D311C">
            <w:pPr>
              <w:ind w:left="19"/>
              <w:jc w:val="both"/>
            </w:pPr>
            <w:r w:rsidRPr="008B2511">
              <w:rPr>
                <w:sz w:val="20"/>
              </w:rPr>
              <w:t>147</w:t>
            </w:r>
          </w:p>
        </w:tc>
        <w:tc>
          <w:tcPr>
            <w:tcW w:w="2463" w:type="dxa"/>
            <w:tcBorders>
              <w:top w:val="single" w:sz="2" w:space="0" w:color="000000"/>
              <w:left w:val="single" w:sz="2" w:space="0" w:color="000000"/>
              <w:bottom w:val="single" w:sz="2" w:space="0" w:color="000000"/>
              <w:right w:val="single" w:sz="2" w:space="0" w:color="000000"/>
            </w:tcBorders>
            <w:vAlign w:val="center"/>
          </w:tcPr>
          <w:p w14:paraId="44BF1C9A" w14:textId="77777777" w:rsidR="00DE3944" w:rsidRPr="008B2511" w:rsidRDefault="002614AF" w:rsidP="008D311C">
            <w:pPr>
              <w:ind w:left="23"/>
              <w:jc w:val="both"/>
            </w:pPr>
            <w:r w:rsidRPr="008B2511">
              <w:rPr>
                <w:sz w:val="20"/>
              </w:rPr>
              <w:t>10</w:t>
            </w:r>
          </w:p>
        </w:tc>
        <w:tc>
          <w:tcPr>
            <w:tcW w:w="2463" w:type="dxa"/>
            <w:tcBorders>
              <w:top w:val="single" w:sz="2" w:space="0" w:color="000000"/>
              <w:left w:val="single" w:sz="2" w:space="0" w:color="000000"/>
              <w:bottom w:val="single" w:sz="2" w:space="0" w:color="000000"/>
              <w:right w:val="single" w:sz="2" w:space="0" w:color="000000"/>
            </w:tcBorders>
            <w:vAlign w:val="center"/>
          </w:tcPr>
          <w:p w14:paraId="72B91549" w14:textId="77777777" w:rsidR="00DE3944" w:rsidRPr="008B2511" w:rsidRDefault="002614AF" w:rsidP="008D311C">
            <w:pPr>
              <w:ind w:left="7"/>
              <w:jc w:val="both"/>
            </w:pPr>
            <w:r w:rsidRPr="008B2511">
              <w:rPr>
                <w:sz w:val="18"/>
              </w:rPr>
              <w:t>6.80%</w:t>
            </w:r>
          </w:p>
        </w:tc>
      </w:tr>
      <w:tr w:rsidR="00DE3944" w:rsidRPr="008B2511" w14:paraId="0AAB8259" w14:textId="77777777">
        <w:trPr>
          <w:trHeight w:val="392"/>
        </w:trPr>
        <w:tc>
          <w:tcPr>
            <w:tcW w:w="2467" w:type="dxa"/>
            <w:tcBorders>
              <w:top w:val="single" w:sz="2" w:space="0" w:color="000000"/>
              <w:left w:val="single" w:sz="2" w:space="0" w:color="000000"/>
              <w:bottom w:val="single" w:sz="2" w:space="0" w:color="000000"/>
              <w:right w:val="single" w:sz="2" w:space="0" w:color="000000"/>
            </w:tcBorders>
            <w:vAlign w:val="center"/>
          </w:tcPr>
          <w:p w14:paraId="62A95F66" w14:textId="77777777" w:rsidR="00DE3944" w:rsidRPr="008B2511" w:rsidRDefault="002614AF" w:rsidP="008D311C">
            <w:pPr>
              <w:jc w:val="both"/>
            </w:pPr>
            <w:r w:rsidRPr="008B2511">
              <w:rPr>
                <w:sz w:val="18"/>
              </w:rPr>
              <w:t>Healthcare Representative</w:t>
            </w:r>
          </w:p>
        </w:tc>
        <w:tc>
          <w:tcPr>
            <w:tcW w:w="2467" w:type="dxa"/>
            <w:tcBorders>
              <w:top w:val="single" w:sz="2" w:space="0" w:color="000000"/>
              <w:left w:val="single" w:sz="2" w:space="0" w:color="000000"/>
              <w:bottom w:val="single" w:sz="2" w:space="0" w:color="000000"/>
              <w:right w:val="single" w:sz="2" w:space="0" w:color="000000"/>
            </w:tcBorders>
            <w:vAlign w:val="center"/>
          </w:tcPr>
          <w:p w14:paraId="16BDB81B" w14:textId="77777777" w:rsidR="00DE3944" w:rsidRPr="008B2511" w:rsidRDefault="002614AF" w:rsidP="008D311C">
            <w:pPr>
              <w:ind w:left="19"/>
              <w:jc w:val="both"/>
            </w:pPr>
            <w:r w:rsidRPr="008B2511">
              <w:rPr>
                <w:sz w:val="20"/>
              </w:rPr>
              <w:t>133</w:t>
            </w:r>
          </w:p>
        </w:tc>
        <w:tc>
          <w:tcPr>
            <w:tcW w:w="2463" w:type="dxa"/>
            <w:tcBorders>
              <w:top w:val="single" w:sz="2" w:space="0" w:color="000000"/>
              <w:left w:val="single" w:sz="2" w:space="0" w:color="000000"/>
              <w:bottom w:val="single" w:sz="2" w:space="0" w:color="000000"/>
              <w:right w:val="single" w:sz="2" w:space="0" w:color="000000"/>
            </w:tcBorders>
          </w:tcPr>
          <w:p w14:paraId="074C9471" w14:textId="77777777" w:rsidR="00DE3944" w:rsidRPr="008B2511" w:rsidRDefault="002614AF" w:rsidP="008D311C">
            <w:pPr>
              <w:ind w:left="15"/>
              <w:jc w:val="both"/>
            </w:pPr>
            <w:r w:rsidRPr="008B2511">
              <w:rPr>
                <w:sz w:val="20"/>
              </w:rPr>
              <w:t>9</w:t>
            </w:r>
          </w:p>
        </w:tc>
        <w:tc>
          <w:tcPr>
            <w:tcW w:w="2463" w:type="dxa"/>
            <w:tcBorders>
              <w:top w:val="single" w:sz="2" w:space="0" w:color="000000"/>
              <w:left w:val="single" w:sz="2" w:space="0" w:color="000000"/>
              <w:bottom w:val="single" w:sz="2" w:space="0" w:color="000000"/>
              <w:right w:val="single" w:sz="2" w:space="0" w:color="000000"/>
            </w:tcBorders>
            <w:vAlign w:val="center"/>
          </w:tcPr>
          <w:p w14:paraId="1FE7621C" w14:textId="77777777" w:rsidR="00DE3944" w:rsidRPr="008B2511" w:rsidRDefault="002614AF" w:rsidP="008D311C">
            <w:pPr>
              <w:ind w:left="7"/>
              <w:jc w:val="both"/>
            </w:pPr>
            <w:r w:rsidRPr="008B2511">
              <w:rPr>
                <w:sz w:val="18"/>
              </w:rPr>
              <w:t>6.77%</w:t>
            </w:r>
          </w:p>
        </w:tc>
      </w:tr>
      <w:tr w:rsidR="00DE3944" w:rsidRPr="008B2511" w14:paraId="355ADC35" w14:textId="77777777">
        <w:trPr>
          <w:trHeight w:val="392"/>
        </w:trPr>
        <w:tc>
          <w:tcPr>
            <w:tcW w:w="2467" w:type="dxa"/>
            <w:tcBorders>
              <w:top w:val="single" w:sz="2" w:space="0" w:color="000000"/>
              <w:left w:val="single" w:sz="2" w:space="0" w:color="000000"/>
              <w:bottom w:val="single" w:sz="2" w:space="0" w:color="000000"/>
              <w:right w:val="single" w:sz="2" w:space="0" w:color="000000"/>
            </w:tcBorders>
            <w:vAlign w:val="center"/>
          </w:tcPr>
          <w:p w14:paraId="70B45051" w14:textId="77777777" w:rsidR="00DE3944" w:rsidRPr="008B2511" w:rsidRDefault="002614AF" w:rsidP="008D311C">
            <w:pPr>
              <w:ind w:left="8"/>
              <w:jc w:val="both"/>
            </w:pPr>
            <w:r w:rsidRPr="008B2511">
              <w:rPr>
                <w:sz w:val="18"/>
              </w:rPr>
              <w:t>Manager</w:t>
            </w:r>
          </w:p>
        </w:tc>
        <w:tc>
          <w:tcPr>
            <w:tcW w:w="2467" w:type="dxa"/>
            <w:tcBorders>
              <w:top w:val="single" w:sz="2" w:space="0" w:color="000000"/>
              <w:left w:val="single" w:sz="2" w:space="0" w:color="000000"/>
              <w:bottom w:val="single" w:sz="2" w:space="0" w:color="000000"/>
              <w:right w:val="single" w:sz="2" w:space="0" w:color="000000"/>
            </w:tcBorders>
            <w:vAlign w:val="center"/>
          </w:tcPr>
          <w:p w14:paraId="507A3846" w14:textId="77777777" w:rsidR="00DE3944" w:rsidRPr="008B2511" w:rsidRDefault="002614AF" w:rsidP="008D311C">
            <w:pPr>
              <w:ind w:left="11"/>
              <w:jc w:val="both"/>
            </w:pPr>
            <w:r w:rsidRPr="008B2511">
              <w:rPr>
                <w:sz w:val="18"/>
              </w:rPr>
              <w:t>105</w:t>
            </w:r>
          </w:p>
        </w:tc>
        <w:tc>
          <w:tcPr>
            <w:tcW w:w="2463" w:type="dxa"/>
            <w:tcBorders>
              <w:top w:val="single" w:sz="2" w:space="0" w:color="000000"/>
              <w:left w:val="single" w:sz="2" w:space="0" w:color="000000"/>
              <w:bottom w:val="single" w:sz="2" w:space="0" w:color="000000"/>
              <w:right w:val="single" w:sz="2" w:space="0" w:color="000000"/>
            </w:tcBorders>
            <w:vAlign w:val="center"/>
          </w:tcPr>
          <w:p w14:paraId="7BCDB137" w14:textId="77777777" w:rsidR="00DE3944" w:rsidRPr="008B2511" w:rsidRDefault="002614AF" w:rsidP="008D311C">
            <w:pPr>
              <w:ind w:left="7"/>
              <w:jc w:val="both"/>
            </w:pPr>
            <w:r w:rsidRPr="008B2511">
              <w:rPr>
                <w:sz w:val="18"/>
              </w:rPr>
              <w:t>5</w:t>
            </w:r>
          </w:p>
        </w:tc>
        <w:tc>
          <w:tcPr>
            <w:tcW w:w="2463" w:type="dxa"/>
            <w:tcBorders>
              <w:top w:val="single" w:sz="2" w:space="0" w:color="000000"/>
              <w:left w:val="single" w:sz="2" w:space="0" w:color="000000"/>
              <w:bottom w:val="single" w:sz="2" w:space="0" w:color="000000"/>
              <w:right w:val="single" w:sz="2" w:space="0" w:color="000000"/>
            </w:tcBorders>
            <w:vAlign w:val="center"/>
          </w:tcPr>
          <w:p w14:paraId="1D147861" w14:textId="77777777" w:rsidR="00DE3944" w:rsidRPr="008B2511" w:rsidRDefault="002614AF" w:rsidP="008D311C">
            <w:pPr>
              <w:ind w:left="7"/>
              <w:jc w:val="both"/>
            </w:pPr>
            <w:r w:rsidRPr="008B2511">
              <w:rPr>
                <w:sz w:val="18"/>
              </w:rPr>
              <w:t>4.76%</w:t>
            </w:r>
          </w:p>
        </w:tc>
      </w:tr>
      <w:tr w:rsidR="00DE3944" w:rsidRPr="008B2511" w14:paraId="3843D2F5" w14:textId="77777777">
        <w:trPr>
          <w:trHeight w:val="388"/>
        </w:trPr>
        <w:tc>
          <w:tcPr>
            <w:tcW w:w="2467" w:type="dxa"/>
            <w:tcBorders>
              <w:top w:val="single" w:sz="2" w:space="0" w:color="000000"/>
              <w:left w:val="single" w:sz="2" w:space="0" w:color="000000"/>
              <w:bottom w:val="single" w:sz="2" w:space="0" w:color="000000"/>
              <w:right w:val="single" w:sz="2" w:space="0" w:color="000000"/>
            </w:tcBorders>
            <w:vAlign w:val="center"/>
          </w:tcPr>
          <w:p w14:paraId="79BEB537" w14:textId="77777777" w:rsidR="00DE3944" w:rsidRPr="008B2511" w:rsidRDefault="002614AF" w:rsidP="008D311C">
            <w:pPr>
              <w:ind w:left="8"/>
              <w:jc w:val="both"/>
            </w:pPr>
            <w:r w:rsidRPr="008B2511">
              <w:rPr>
                <w:sz w:val="18"/>
              </w:rPr>
              <w:t>Research Director</w:t>
            </w:r>
          </w:p>
        </w:tc>
        <w:tc>
          <w:tcPr>
            <w:tcW w:w="2467" w:type="dxa"/>
            <w:tcBorders>
              <w:top w:val="single" w:sz="2" w:space="0" w:color="000000"/>
              <w:left w:val="single" w:sz="2" w:space="0" w:color="000000"/>
              <w:bottom w:val="single" w:sz="2" w:space="0" w:color="000000"/>
              <w:right w:val="single" w:sz="2" w:space="0" w:color="000000"/>
            </w:tcBorders>
            <w:vAlign w:val="center"/>
          </w:tcPr>
          <w:p w14:paraId="243B08A0" w14:textId="77777777" w:rsidR="00DE3944" w:rsidRPr="008B2511" w:rsidRDefault="002614AF" w:rsidP="008D311C">
            <w:pPr>
              <w:ind w:left="3"/>
              <w:jc w:val="both"/>
            </w:pPr>
            <w:r w:rsidRPr="008B2511">
              <w:rPr>
                <w:sz w:val="20"/>
              </w:rPr>
              <w:t>80</w:t>
            </w:r>
          </w:p>
        </w:tc>
        <w:tc>
          <w:tcPr>
            <w:tcW w:w="2463" w:type="dxa"/>
            <w:tcBorders>
              <w:top w:val="single" w:sz="2" w:space="0" w:color="000000"/>
              <w:left w:val="single" w:sz="2" w:space="0" w:color="000000"/>
              <w:bottom w:val="single" w:sz="2" w:space="0" w:color="000000"/>
              <w:right w:val="single" w:sz="2" w:space="0" w:color="000000"/>
            </w:tcBorders>
            <w:vAlign w:val="center"/>
          </w:tcPr>
          <w:p w14:paraId="07C6AF88" w14:textId="77777777" w:rsidR="00DE3944" w:rsidRPr="008B2511" w:rsidRDefault="002614AF" w:rsidP="008D311C">
            <w:pPr>
              <w:ind w:left="7"/>
              <w:jc w:val="both"/>
            </w:pPr>
            <w:r w:rsidRPr="008B2511">
              <w:rPr>
                <w:sz w:val="20"/>
              </w:rPr>
              <w:t>2</w:t>
            </w:r>
          </w:p>
        </w:tc>
        <w:tc>
          <w:tcPr>
            <w:tcW w:w="2463" w:type="dxa"/>
            <w:tcBorders>
              <w:top w:val="single" w:sz="2" w:space="0" w:color="000000"/>
              <w:left w:val="single" w:sz="2" w:space="0" w:color="000000"/>
              <w:bottom w:val="single" w:sz="2" w:space="0" w:color="000000"/>
              <w:right w:val="single" w:sz="2" w:space="0" w:color="000000"/>
            </w:tcBorders>
            <w:vAlign w:val="center"/>
          </w:tcPr>
          <w:p w14:paraId="6C4899DE" w14:textId="77777777" w:rsidR="00DE3944" w:rsidRPr="008B2511" w:rsidRDefault="002614AF" w:rsidP="008D311C">
            <w:pPr>
              <w:ind w:left="7"/>
              <w:jc w:val="both"/>
            </w:pPr>
            <w:r w:rsidRPr="008B2511">
              <w:rPr>
                <w:sz w:val="18"/>
              </w:rPr>
              <w:t>2.50%</w:t>
            </w:r>
          </w:p>
        </w:tc>
      </w:tr>
    </w:tbl>
    <w:p w14:paraId="1D00DDD8" w14:textId="77777777" w:rsidR="00DE3944" w:rsidRPr="008B2511" w:rsidRDefault="002614AF" w:rsidP="008D311C">
      <w:pPr>
        <w:spacing w:after="0" w:line="252" w:lineRule="auto"/>
        <w:ind w:left="3" w:right="-7" w:hanging="2"/>
        <w:jc w:val="both"/>
      </w:pPr>
      <w:r w:rsidRPr="008B2511">
        <w:t>Sales Representatives are the most exposed job-role group, with almost 40% of employees in the role recorded as attrition cases. Laboratory Technicians are another significant concern, with 65 leavers and an attrition rate of</w:t>
      </w:r>
    </w:p>
    <w:p w14:paraId="454B5CF8" w14:textId="77777777" w:rsidR="00DE3944" w:rsidRPr="008B2511" w:rsidRDefault="002614AF" w:rsidP="008D311C">
      <w:pPr>
        <w:spacing w:after="126"/>
        <w:ind w:left="16"/>
        <w:jc w:val="both"/>
      </w:pPr>
      <w:r w:rsidRPr="008B2511">
        <w:rPr>
          <w:sz w:val="20"/>
        </w:rPr>
        <w:t>24.81%.</w:t>
      </w:r>
    </w:p>
    <w:p w14:paraId="773A6417" w14:textId="77777777" w:rsidR="00DE3944" w:rsidRPr="008B2511" w:rsidRDefault="002614AF" w:rsidP="008D311C">
      <w:pPr>
        <w:spacing w:after="250" w:line="252" w:lineRule="auto"/>
        <w:ind w:left="3" w:right="-7" w:hanging="2"/>
        <w:jc w:val="both"/>
      </w:pPr>
      <w:r w:rsidRPr="008B2511">
        <w:t>The current Tableau story highlights Sales Executive retention volume, but large retained counts do not necessarily represent the strongest retention performance. Research Directors and Managers have much lower proportional attrition rates.</w:t>
      </w:r>
    </w:p>
    <w:p w14:paraId="161EC9EF" w14:textId="77777777" w:rsidR="00DE3944" w:rsidRPr="008B2511" w:rsidRDefault="002614AF" w:rsidP="008D311C">
      <w:pPr>
        <w:spacing w:after="968" w:line="266" w:lineRule="auto"/>
        <w:ind w:left="163" w:right="168" w:hanging="2"/>
        <w:jc w:val="both"/>
      </w:pPr>
      <w:r w:rsidRPr="008B2511">
        <w:rPr>
          <w:sz w:val="20"/>
        </w:rPr>
        <w:t>Management takeaway: Use Attrition Rate by Job Role alongside headcount and attrition count. This separates small high-risk roles from large roles that naturally generate high absolute counts.</w:t>
      </w:r>
    </w:p>
    <w:p w14:paraId="363587CD" w14:textId="216A806D" w:rsidR="00DE3944" w:rsidRPr="008B2511" w:rsidRDefault="00A74BE4" w:rsidP="008D311C">
      <w:pPr>
        <w:spacing w:after="0" w:line="240" w:lineRule="auto"/>
        <w:ind w:left="163" w:right="168" w:hanging="2"/>
        <w:jc w:val="both"/>
        <w:rPr>
          <w:sz w:val="36"/>
          <w:szCs w:val="36"/>
        </w:rPr>
      </w:pPr>
      <w:r>
        <w:rPr>
          <w:sz w:val="36"/>
          <w:szCs w:val="36"/>
        </w:rPr>
        <w:br/>
      </w:r>
      <w:r>
        <w:rPr>
          <w:sz w:val="36"/>
          <w:szCs w:val="36"/>
        </w:rPr>
        <w:br/>
      </w:r>
      <w:r w:rsidR="002614AF" w:rsidRPr="008B2511">
        <w:rPr>
          <w:sz w:val="36"/>
          <w:szCs w:val="36"/>
        </w:rPr>
        <w:t>Gender Analysis</w:t>
      </w:r>
    </w:p>
    <w:tbl>
      <w:tblPr>
        <w:tblStyle w:val="TableGrid"/>
        <w:tblW w:w="9859" w:type="dxa"/>
        <w:tblInd w:w="4" w:type="dxa"/>
        <w:tblCellMar>
          <w:left w:w="108" w:type="dxa"/>
          <w:right w:w="115" w:type="dxa"/>
        </w:tblCellMar>
        <w:tblLook w:val="04A0" w:firstRow="1" w:lastRow="0" w:firstColumn="1" w:lastColumn="0" w:noHBand="0" w:noVBand="1"/>
      </w:tblPr>
      <w:tblGrid>
        <w:gridCol w:w="1975"/>
        <w:gridCol w:w="1967"/>
        <w:gridCol w:w="1975"/>
        <w:gridCol w:w="1971"/>
        <w:gridCol w:w="1971"/>
      </w:tblGrid>
      <w:tr w:rsidR="00DE3944" w:rsidRPr="008B2511" w14:paraId="592127D6" w14:textId="77777777">
        <w:trPr>
          <w:trHeight w:val="590"/>
        </w:trPr>
        <w:tc>
          <w:tcPr>
            <w:tcW w:w="1975" w:type="dxa"/>
            <w:tcBorders>
              <w:top w:val="single" w:sz="2" w:space="0" w:color="000000"/>
              <w:left w:val="single" w:sz="2" w:space="0" w:color="000000"/>
              <w:bottom w:val="single" w:sz="2" w:space="0" w:color="000000"/>
              <w:right w:val="single" w:sz="2" w:space="0" w:color="000000"/>
            </w:tcBorders>
          </w:tcPr>
          <w:p w14:paraId="3EA7A33B" w14:textId="77777777" w:rsidR="00DE3944" w:rsidRPr="008B2511" w:rsidRDefault="002614AF" w:rsidP="008D311C">
            <w:pPr>
              <w:spacing w:after="142"/>
              <w:ind w:left="7"/>
              <w:jc w:val="both"/>
            </w:pPr>
            <w:r w:rsidRPr="008B2511">
              <w:rPr>
                <w:sz w:val="20"/>
              </w:rPr>
              <w:t>Gender</w:t>
            </w:r>
          </w:p>
          <w:p w14:paraId="402DED85" w14:textId="77777777" w:rsidR="00DE3944" w:rsidRPr="008B2511" w:rsidRDefault="002614AF" w:rsidP="008D311C">
            <w:pPr>
              <w:jc w:val="both"/>
            </w:pPr>
            <w:r w:rsidRPr="008B2511">
              <w:rPr>
                <w:sz w:val="18"/>
              </w:rPr>
              <w:t>Female</w:t>
            </w:r>
          </w:p>
        </w:tc>
        <w:tc>
          <w:tcPr>
            <w:tcW w:w="1967" w:type="dxa"/>
            <w:tcBorders>
              <w:top w:val="single" w:sz="2" w:space="0" w:color="000000"/>
              <w:left w:val="single" w:sz="2" w:space="0" w:color="000000"/>
              <w:bottom w:val="single" w:sz="2" w:space="0" w:color="000000"/>
              <w:right w:val="single" w:sz="2" w:space="0" w:color="000000"/>
            </w:tcBorders>
          </w:tcPr>
          <w:p w14:paraId="3CFDCE0D" w14:textId="77777777" w:rsidR="00DE3944" w:rsidRPr="008B2511" w:rsidRDefault="002614AF" w:rsidP="008D311C">
            <w:pPr>
              <w:spacing w:after="142"/>
              <w:ind w:left="7"/>
              <w:jc w:val="both"/>
            </w:pPr>
            <w:r w:rsidRPr="008B2511">
              <w:rPr>
                <w:sz w:val="20"/>
              </w:rPr>
              <w:t>Employees</w:t>
            </w:r>
          </w:p>
          <w:p w14:paraId="6FD68E2E" w14:textId="77777777" w:rsidR="00DE3944" w:rsidRPr="008B2511" w:rsidRDefault="002614AF" w:rsidP="008D311C">
            <w:pPr>
              <w:ind w:left="7"/>
              <w:jc w:val="both"/>
            </w:pPr>
            <w:r w:rsidRPr="008B2511">
              <w:rPr>
                <w:sz w:val="18"/>
              </w:rPr>
              <w:t>592</w:t>
            </w:r>
          </w:p>
        </w:tc>
        <w:tc>
          <w:tcPr>
            <w:tcW w:w="1975" w:type="dxa"/>
            <w:tcBorders>
              <w:top w:val="single" w:sz="2" w:space="0" w:color="000000"/>
              <w:left w:val="single" w:sz="2" w:space="0" w:color="000000"/>
              <w:bottom w:val="single" w:sz="2" w:space="0" w:color="000000"/>
              <w:right w:val="single" w:sz="2" w:space="0" w:color="000000"/>
            </w:tcBorders>
          </w:tcPr>
          <w:p w14:paraId="1519632A" w14:textId="77777777" w:rsidR="00DE3944" w:rsidRPr="008B2511" w:rsidRDefault="002614AF" w:rsidP="008D311C">
            <w:pPr>
              <w:spacing w:after="134"/>
              <w:ind w:left="15"/>
              <w:jc w:val="both"/>
            </w:pPr>
            <w:r w:rsidRPr="008B2511">
              <w:rPr>
                <w:sz w:val="20"/>
              </w:rPr>
              <w:t>Left</w:t>
            </w:r>
          </w:p>
          <w:p w14:paraId="09FDFDD4" w14:textId="77777777" w:rsidR="00DE3944" w:rsidRPr="008B2511" w:rsidRDefault="002614AF" w:rsidP="008D311C">
            <w:pPr>
              <w:ind w:left="15"/>
              <w:jc w:val="both"/>
            </w:pPr>
            <w:r w:rsidRPr="008B2511">
              <w:rPr>
                <w:sz w:val="18"/>
              </w:rPr>
              <w:t>87</w:t>
            </w:r>
          </w:p>
        </w:tc>
        <w:tc>
          <w:tcPr>
            <w:tcW w:w="1971" w:type="dxa"/>
            <w:tcBorders>
              <w:top w:val="single" w:sz="2" w:space="0" w:color="000000"/>
              <w:left w:val="single" w:sz="2" w:space="0" w:color="000000"/>
              <w:bottom w:val="single" w:sz="2" w:space="0" w:color="000000"/>
              <w:right w:val="single" w:sz="2" w:space="0" w:color="000000"/>
            </w:tcBorders>
          </w:tcPr>
          <w:p w14:paraId="6FFF7100" w14:textId="77777777" w:rsidR="00DE3944" w:rsidRPr="008B2511" w:rsidRDefault="002614AF" w:rsidP="008D311C">
            <w:pPr>
              <w:spacing w:after="142"/>
              <w:ind w:left="3"/>
              <w:jc w:val="both"/>
            </w:pPr>
            <w:r w:rsidRPr="008B2511">
              <w:rPr>
                <w:sz w:val="20"/>
              </w:rPr>
              <w:t>Current</w:t>
            </w:r>
          </w:p>
          <w:p w14:paraId="359EF5AD" w14:textId="77777777" w:rsidR="00DE3944" w:rsidRPr="008B2511" w:rsidRDefault="002614AF" w:rsidP="008D311C">
            <w:pPr>
              <w:ind w:left="11"/>
              <w:jc w:val="both"/>
            </w:pPr>
            <w:r w:rsidRPr="008B2511">
              <w:rPr>
                <w:sz w:val="18"/>
              </w:rPr>
              <w:t>505</w:t>
            </w:r>
          </w:p>
        </w:tc>
        <w:tc>
          <w:tcPr>
            <w:tcW w:w="1971" w:type="dxa"/>
            <w:tcBorders>
              <w:top w:val="single" w:sz="2" w:space="0" w:color="000000"/>
              <w:left w:val="single" w:sz="2" w:space="0" w:color="000000"/>
              <w:bottom w:val="single" w:sz="2" w:space="0" w:color="000000"/>
              <w:right w:val="single" w:sz="2" w:space="0" w:color="000000"/>
            </w:tcBorders>
          </w:tcPr>
          <w:p w14:paraId="2E43BE3F" w14:textId="77777777" w:rsidR="00DE3944" w:rsidRPr="008B2511" w:rsidRDefault="002614AF" w:rsidP="008D311C">
            <w:pPr>
              <w:spacing w:after="142"/>
              <w:ind w:left="3"/>
              <w:jc w:val="both"/>
            </w:pPr>
            <w:r w:rsidRPr="008B2511">
              <w:rPr>
                <w:sz w:val="20"/>
              </w:rPr>
              <w:t>Attrition Rate</w:t>
            </w:r>
          </w:p>
          <w:p w14:paraId="77E64CE7" w14:textId="77777777" w:rsidR="00DE3944" w:rsidRPr="008B2511" w:rsidRDefault="002614AF" w:rsidP="008D311C">
            <w:pPr>
              <w:ind w:left="27"/>
              <w:jc w:val="both"/>
            </w:pPr>
            <w:r w:rsidRPr="008B2511">
              <w:rPr>
                <w:sz w:val="18"/>
              </w:rPr>
              <w:t>14.70%</w:t>
            </w:r>
          </w:p>
        </w:tc>
      </w:tr>
      <w:tr w:rsidR="00DE3944" w:rsidRPr="008B2511" w14:paraId="3E05027E" w14:textId="77777777">
        <w:trPr>
          <w:trHeight w:val="388"/>
        </w:trPr>
        <w:tc>
          <w:tcPr>
            <w:tcW w:w="1975" w:type="dxa"/>
            <w:tcBorders>
              <w:top w:val="single" w:sz="2" w:space="0" w:color="000000"/>
              <w:left w:val="single" w:sz="2" w:space="0" w:color="000000"/>
              <w:bottom w:val="single" w:sz="2" w:space="0" w:color="000000"/>
              <w:right w:val="single" w:sz="2" w:space="0" w:color="000000"/>
            </w:tcBorders>
            <w:vAlign w:val="center"/>
          </w:tcPr>
          <w:p w14:paraId="68022890" w14:textId="77777777" w:rsidR="00DE3944" w:rsidRPr="008B2511" w:rsidRDefault="002614AF" w:rsidP="008D311C">
            <w:pPr>
              <w:ind w:left="8"/>
              <w:jc w:val="both"/>
            </w:pPr>
            <w:r w:rsidRPr="008B2511">
              <w:rPr>
                <w:sz w:val="18"/>
              </w:rPr>
              <w:t>Male</w:t>
            </w:r>
          </w:p>
        </w:tc>
        <w:tc>
          <w:tcPr>
            <w:tcW w:w="1967" w:type="dxa"/>
            <w:tcBorders>
              <w:top w:val="single" w:sz="2" w:space="0" w:color="000000"/>
              <w:left w:val="single" w:sz="2" w:space="0" w:color="000000"/>
              <w:bottom w:val="single" w:sz="2" w:space="0" w:color="000000"/>
              <w:right w:val="single" w:sz="2" w:space="0" w:color="000000"/>
            </w:tcBorders>
            <w:vAlign w:val="center"/>
          </w:tcPr>
          <w:p w14:paraId="35DB04C3" w14:textId="77777777" w:rsidR="00DE3944" w:rsidRPr="008B2511" w:rsidRDefault="002614AF" w:rsidP="008D311C">
            <w:pPr>
              <w:ind w:left="7"/>
              <w:jc w:val="both"/>
            </w:pPr>
            <w:r w:rsidRPr="008B2511">
              <w:rPr>
                <w:sz w:val="20"/>
              </w:rPr>
              <w:t>893</w:t>
            </w:r>
          </w:p>
        </w:tc>
        <w:tc>
          <w:tcPr>
            <w:tcW w:w="1975" w:type="dxa"/>
            <w:tcBorders>
              <w:top w:val="single" w:sz="2" w:space="0" w:color="000000"/>
              <w:left w:val="single" w:sz="2" w:space="0" w:color="000000"/>
              <w:bottom w:val="single" w:sz="2" w:space="0" w:color="000000"/>
              <w:right w:val="single" w:sz="2" w:space="0" w:color="000000"/>
            </w:tcBorders>
            <w:vAlign w:val="center"/>
          </w:tcPr>
          <w:p w14:paraId="2E528E9F" w14:textId="77777777" w:rsidR="00DE3944" w:rsidRPr="008B2511" w:rsidRDefault="002614AF" w:rsidP="008D311C">
            <w:pPr>
              <w:ind w:left="23"/>
              <w:jc w:val="both"/>
            </w:pPr>
            <w:r w:rsidRPr="008B2511">
              <w:rPr>
                <w:sz w:val="20"/>
              </w:rPr>
              <w:t>156</w:t>
            </w:r>
          </w:p>
        </w:tc>
        <w:tc>
          <w:tcPr>
            <w:tcW w:w="1971" w:type="dxa"/>
            <w:tcBorders>
              <w:top w:val="single" w:sz="2" w:space="0" w:color="000000"/>
              <w:left w:val="single" w:sz="2" w:space="0" w:color="000000"/>
              <w:bottom w:val="single" w:sz="2" w:space="0" w:color="000000"/>
              <w:right w:val="single" w:sz="2" w:space="0" w:color="000000"/>
            </w:tcBorders>
            <w:vAlign w:val="center"/>
          </w:tcPr>
          <w:p w14:paraId="3036452D" w14:textId="77777777" w:rsidR="00DE3944" w:rsidRPr="008B2511" w:rsidRDefault="002614AF" w:rsidP="008D311C">
            <w:pPr>
              <w:ind w:left="3"/>
              <w:jc w:val="both"/>
            </w:pPr>
            <w:r w:rsidRPr="008B2511">
              <w:rPr>
                <w:sz w:val="18"/>
              </w:rPr>
              <w:t>737</w:t>
            </w:r>
          </w:p>
        </w:tc>
        <w:tc>
          <w:tcPr>
            <w:tcW w:w="1971" w:type="dxa"/>
            <w:tcBorders>
              <w:top w:val="single" w:sz="2" w:space="0" w:color="000000"/>
              <w:left w:val="single" w:sz="2" w:space="0" w:color="000000"/>
              <w:bottom w:val="single" w:sz="2" w:space="0" w:color="000000"/>
              <w:right w:val="single" w:sz="2" w:space="0" w:color="000000"/>
            </w:tcBorders>
            <w:vAlign w:val="center"/>
          </w:tcPr>
          <w:p w14:paraId="2D0899E7" w14:textId="77777777" w:rsidR="00DE3944" w:rsidRPr="008B2511" w:rsidRDefault="002614AF" w:rsidP="008D311C">
            <w:pPr>
              <w:ind w:left="27"/>
              <w:jc w:val="both"/>
            </w:pPr>
            <w:r w:rsidRPr="008B2511">
              <w:rPr>
                <w:sz w:val="18"/>
              </w:rPr>
              <w:t>17.47%</w:t>
            </w:r>
          </w:p>
        </w:tc>
      </w:tr>
    </w:tbl>
    <w:p w14:paraId="613D71DD" w14:textId="77777777" w:rsidR="00DE3944" w:rsidRPr="008B2511" w:rsidRDefault="002614AF" w:rsidP="008D311C">
      <w:pPr>
        <w:spacing w:after="109" w:line="252" w:lineRule="auto"/>
        <w:ind w:left="3" w:right="-7" w:hanging="2"/>
        <w:jc w:val="both"/>
      </w:pPr>
      <w:r w:rsidRPr="008B2511">
        <w:t xml:space="preserve">Male employees account for more attrition cases </w:t>
      </w:r>
      <w:proofErr w:type="gramStart"/>
      <w:r w:rsidRPr="008B2511">
        <w:t>and also</w:t>
      </w:r>
      <w:proofErr w:type="gramEnd"/>
      <w:r w:rsidRPr="008B2511">
        <w:t xml:space="preserve"> show a slightly higher proportional attrition rate. The gap is approximately 2.8 percentage points. Because the male population is larger, counts alone would overstate the difference.</w:t>
      </w:r>
    </w:p>
    <w:p w14:paraId="0D46202D" w14:textId="77777777" w:rsidR="00DE3944" w:rsidRPr="008B2511" w:rsidRDefault="002614AF" w:rsidP="008D311C">
      <w:pPr>
        <w:spacing w:after="339" w:line="252" w:lineRule="auto"/>
        <w:ind w:left="3" w:right="-7" w:hanging="2"/>
        <w:jc w:val="both"/>
      </w:pPr>
      <w:r w:rsidRPr="008B2511">
        <w:t>Gender should be treated as a segmentation variable rather than assumed to be a cause. Department, job role, overtime, income and tenure should be tested as potential explanations before any gender-specific intervention is considered.</w:t>
      </w:r>
    </w:p>
    <w:p w14:paraId="564D1F9C" w14:textId="77777777" w:rsidR="00DE3944" w:rsidRPr="008B2511" w:rsidRDefault="002614AF" w:rsidP="008D311C">
      <w:pPr>
        <w:spacing w:after="0" w:line="240" w:lineRule="auto"/>
        <w:ind w:left="163" w:right="168" w:hanging="2"/>
        <w:jc w:val="both"/>
        <w:rPr>
          <w:sz w:val="36"/>
          <w:szCs w:val="36"/>
        </w:rPr>
      </w:pPr>
      <w:r w:rsidRPr="008B2511">
        <w:rPr>
          <w:sz w:val="36"/>
          <w:szCs w:val="36"/>
        </w:rPr>
        <w:t>Age Analysis</w:t>
      </w:r>
    </w:p>
    <w:tbl>
      <w:tblPr>
        <w:tblStyle w:val="TableGrid"/>
        <w:tblW w:w="9859" w:type="dxa"/>
        <w:tblInd w:w="4" w:type="dxa"/>
        <w:tblCellMar>
          <w:left w:w="100" w:type="dxa"/>
          <w:right w:w="115" w:type="dxa"/>
        </w:tblCellMar>
        <w:tblLook w:val="04A0" w:firstRow="1" w:lastRow="0" w:firstColumn="1" w:lastColumn="0" w:noHBand="0" w:noVBand="1"/>
      </w:tblPr>
      <w:tblGrid>
        <w:gridCol w:w="2466"/>
        <w:gridCol w:w="2467"/>
        <w:gridCol w:w="2463"/>
        <w:gridCol w:w="2463"/>
      </w:tblGrid>
      <w:tr w:rsidR="00DE3944" w:rsidRPr="008B2511" w14:paraId="77A1482D" w14:textId="77777777">
        <w:trPr>
          <w:trHeight w:val="590"/>
        </w:trPr>
        <w:tc>
          <w:tcPr>
            <w:tcW w:w="2467" w:type="dxa"/>
            <w:tcBorders>
              <w:top w:val="single" w:sz="2" w:space="0" w:color="000000"/>
              <w:left w:val="single" w:sz="2" w:space="0" w:color="000000"/>
              <w:bottom w:val="single" w:sz="2" w:space="0" w:color="000000"/>
              <w:right w:val="single" w:sz="2" w:space="0" w:color="000000"/>
            </w:tcBorders>
          </w:tcPr>
          <w:p w14:paraId="67C28587" w14:textId="77777777" w:rsidR="00DE3944" w:rsidRPr="008B2511" w:rsidRDefault="002614AF" w:rsidP="008D311C">
            <w:pPr>
              <w:spacing w:after="142"/>
              <w:ind w:left="11"/>
              <w:jc w:val="both"/>
            </w:pPr>
            <w:r w:rsidRPr="008B2511">
              <w:rPr>
                <w:sz w:val="20"/>
              </w:rPr>
              <w:t>Age Group</w:t>
            </w:r>
          </w:p>
          <w:p w14:paraId="2C896E6D" w14:textId="77777777" w:rsidR="00DE3944" w:rsidRPr="008B2511" w:rsidRDefault="002614AF" w:rsidP="008D311C">
            <w:pPr>
              <w:ind w:left="16"/>
              <w:jc w:val="both"/>
            </w:pPr>
            <w:r w:rsidRPr="008B2511">
              <w:rPr>
                <w:sz w:val="18"/>
              </w:rPr>
              <w:t>18-26</w:t>
            </w:r>
          </w:p>
        </w:tc>
        <w:tc>
          <w:tcPr>
            <w:tcW w:w="2467" w:type="dxa"/>
            <w:tcBorders>
              <w:top w:val="single" w:sz="2" w:space="0" w:color="000000"/>
              <w:left w:val="single" w:sz="2" w:space="0" w:color="000000"/>
              <w:bottom w:val="single" w:sz="2" w:space="0" w:color="000000"/>
              <w:right w:val="single" w:sz="2" w:space="0" w:color="000000"/>
            </w:tcBorders>
          </w:tcPr>
          <w:p w14:paraId="2F5E1208" w14:textId="77777777" w:rsidR="00DE3944" w:rsidRPr="008B2511" w:rsidRDefault="002614AF" w:rsidP="008D311C">
            <w:pPr>
              <w:spacing w:after="142"/>
              <w:ind w:left="19"/>
              <w:jc w:val="both"/>
            </w:pPr>
            <w:r w:rsidRPr="008B2511">
              <w:rPr>
                <w:sz w:val="20"/>
              </w:rPr>
              <w:t>Employees</w:t>
            </w:r>
          </w:p>
          <w:p w14:paraId="46E68CDB" w14:textId="77777777" w:rsidR="00DE3944" w:rsidRPr="008B2511" w:rsidRDefault="002614AF" w:rsidP="008D311C">
            <w:pPr>
              <w:ind w:left="27"/>
              <w:jc w:val="both"/>
            </w:pPr>
            <w:r w:rsidRPr="008B2511">
              <w:rPr>
                <w:sz w:val="20"/>
              </w:rPr>
              <w:t>162</w:t>
            </w:r>
          </w:p>
        </w:tc>
        <w:tc>
          <w:tcPr>
            <w:tcW w:w="2463" w:type="dxa"/>
            <w:tcBorders>
              <w:top w:val="single" w:sz="2" w:space="0" w:color="000000"/>
              <w:left w:val="single" w:sz="2" w:space="0" w:color="000000"/>
              <w:bottom w:val="single" w:sz="2" w:space="0" w:color="000000"/>
              <w:right w:val="single" w:sz="2" w:space="0" w:color="000000"/>
            </w:tcBorders>
          </w:tcPr>
          <w:p w14:paraId="15B68022" w14:textId="77777777" w:rsidR="00DE3944" w:rsidRPr="008B2511" w:rsidRDefault="002614AF" w:rsidP="008D311C">
            <w:pPr>
              <w:spacing w:after="142"/>
              <w:ind w:left="15"/>
              <w:jc w:val="both"/>
            </w:pPr>
            <w:r w:rsidRPr="008B2511">
              <w:rPr>
                <w:sz w:val="20"/>
              </w:rPr>
              <w:t>Left</w:t>
            </w:r>
          </w:p>
          <w:p w14:paraId="155E5246" w14:textId="77777777" w:rsidR="00DE3944" w:rsidRPr="008B2511" w:rsidRDefault="002614AF" w:rsidP="008D311C">
            <w:pPr>
              <w:ind w:left="15"/>
              <w:jc w:val="both"/>
            </w:pPr>
            <w:r w:rsidRPr="008B2511">
              <w:rPr>
                <w:sz w:val="18"/>
              </w:rPr>
              <w:t>56</w:t>
            </w:r>
          </w:p>
        </w:tc>
        <w:tc>
          <w:tcPr>
            <w:tcW w:w="2463" w:type="dxa"/>
            <w:tcBorders>
              <w:top w:val="single" w:sz="2" w:space="0" w:color="000000"/>
              <w:left w:val="single" w:sz="2" w:space="0" w:color="000000"/>
              <w:bottom w:val="single" w:sz="2" w:space="0" w:color="000000"/>
              <w:right w:val="single" w:sz="2" w:space="0" w:color="000000"/>
            </w:tcBorders>
          </w:tcPr>
          <w:p w14:paraId="5E870A90" w14:textId="77777777" w:rsidR="00DE3944" w:rsidRPr="008B2511" w:rsidRDefault="002614AF" w:rsidP="008D311C">
            <w:pPr>
              <w:spacing w:after="142"/>
              <w:ind w:left="7"/>
              <w:jc w:val="both"/>
            </w:pPr>
            <w:r w:rsidRPr="008B2511">
              <w:rPr>
                <w:sz w:val="20"/>
              </w:rPr>
              <w:t>Attrition Rate</w:t>
            </w:r>
          </w:p>
          <w:p w14:paraId="7DAD2CEC" w14:textId="77777777" w:rsidR="00DE3944" w:rsidRPr="008B2511" w:rsidRDefault="002614AF" w:rsidP="008D311C">
            <w:pPr>
              <w:ind w:left="23"/>
              <w:jc w:val="both"/>
            </w:pPr>
            <w:r w:rsidRPr="008B2511">
              <w:rPr>
                <w:sz w:val="18"/>
              </w:rPr>
              <w:t>34.57%</w:t>
            </w:r>
          </w:p>
        </w:tc>
      </w:tr>
      <w:tr w:rsidR="00DE3944" w:rsidRPr="008B2511" w14:paraId="3883C27E" w14:textId="77777777">
        <w:trPr>
          <w:trHeight w:val="388"/>
        </w:trPr>
        <w:tc>
          <w:tcPr>
            <w:tcW w:w="2467" w:type="dxa"/>
            <w:tcBorders>
              <w:top w:val="single" w:sz="2" w:space="0" w:color="000000"/>
              <w:left w:val="single" w:sz="2" w:space="0" w:color="000000"/>
              <w:bottom w:val="single" w:sz="2" w:space="0" w:color="000000"/>
              <w:right w:val="single" w:sz="2" w:space="0" w:color="000000"/>
            </w:tcBorders>
            <w:vAlign w:val="center"/>
          </w:tcPr>
          <w:p w14:paraId="015ADCAA" w14:textId="77777777" w:rsidR="00DE3944" w:rsidRPr="008B2511" w:rsidRDefault="002614AF" w:rsidP="008D311C">
            <w:pPr>
              <w:ind w:left="8"/>
              <w:jc w:val="both"/>
            </w:pPr>
            <w:r w:rsidRPr="008B2511">
              <w:rPr>
                <w:sz w:val="18"/>
              </w:rPr>
              <w:t>27-35</w:t>
            </w:r>
          </w:p>
        </w:tc>
        <w:tc>
          <w:tcPr>
            <w:tcW w:w="2467" w:type="dxa"/>
            <w:tcBorders>
              <w:top w:val="single" w:sz="2" w:space="0" w:color="000000"/>
              <w:left w:val="single" w:sz="2" w:space="0" w:color="000000"/>
              <w:bottom w:val="single" w:sz="2" w:space="0" w:color="000000"/>
              <w:right w:val="single" w:sz="2" w:space="0" w:color="000000"/>
            </w:tcBorders>
            <w:vAlign w:val="center"/>
          </w:tcPr>
          <w:p w14:paraId="15D0120B" w14:textId="77777777" w:rsidR="00DE3944" w:rsidRPr="008B2511" w:rsidRDefault="002614AF" w:rsidP="008D311C">
            <w:pPr>
              <w:ind w:left="19"/>
              <w:jc w:val="both"/>
            </w:pPr>
            <w:r w:rsidRPr="008B2511">
              <w:rPr>
                <w:sz w:val="18"/>
              </w:rPr>
              <w:t>567</w:t>
            </w:r>
          </w:p>
        </w:tc>
        <w:tc>
          <w:tcPr>
            <w:tcW w:w="2463" w:type="dxa"/>
            <w:tcBorders>
              <w:top w:val="single" w:sz="2" w:space="0" w:color="000000"/>
              <w:left w:val="single" w:sz="2" w:space="0" w:color="000000"/>
              <w:bottom w:val="single" w:sz="2" w:space="0" w:color="000000"/>
              <w:right w:val="single" w:sz="2" w:space="0" w:color="000000"/>
            </w:tcBorders>
            <w:vAlign w:val="center"/>
          </w:tcPr>
          <w:p w14:paraId="6A50F0E2" w14:textId="77777777" w:rsidR="00DE3944" w:rsidRPr="008B2511" w:rsidRDefault="002614AF" w:rsidP="008D311C">
            <w:pPr>
              <w:ind w:left="31"/>
              <w:jc w:val="both"/>
            </w:pPr>
            <w:r w:rsidRPr="008B2511">
              <w:rPr>
                <w:sz w:val="20"/>
              </w:rPr>
              <w:t>104</w:t>
            </w:r>
          </w:p>
        </w:tc>
        <w:tc>
          <w:tcPr>
            <w:tcW w:w="2463" w:type="dxa"/>
            <w:tcBorders>
              <w:top w:val="single" w:sz="2" w:space="0" w:color="000000"/>
              <w:left w:val="single" w:sz="2" w:space="0" w:color="000000"/>
              <w:bottom w:val="single" w:sz="2" w:space="0" w:color="000000"/>
              <w:right w:val="single" w:sz="2" w:space="0" w:color="000000"/>
            </w:tcBorders>
            <w:vAlign w:val="center"/>
          </w:tcPr>
          <w:p w14:paraId="3E35FEFB" w14:textId="77777777" w:rsidR="00DE3944" w:rsidRPr="008B2511" w:rsidRDefault="002614AF" w:rsidP="008D311C">
            <w:pPr>
              <w:ind w:left="31"/>
              <w:jc w:val="both"/>
            </w:pPr>
            <w:r w:rsidRPr="008B2511">
              <w:rPr>
                <w:sz w:val="18"/>
              </w:rPr>
              <w:t>18.34%</w:t>
            </w:r>
          </w:p>
        </w:tc>
      </w:tr>
      <w:tr w:rsidR="00DE3944" w:rsidRPr="008B2511" w14:paraId="135F6FBC" w14:textId="77777777">
        <w:trPr>
          <w:trHeight w:val="388"/>
        </w:trPr>
        <w:tc>
          <w:tcPr>
            <w:tcW w:w="2467" w:type="dxa"/>
            <w:tcBorders>
              <w:top w:val="single" w:sz="2" w:space="0" w:color="000000"/>
              <w:left w:val="single" w:sz="2" w:space="0" w:color="000000"/>
              <w:bottom w:val="single" w:sz="2" w:space="0" w:color="000000"/>
              <w:right w:val="single" w:sz="2" w:space="0" w:color="000000"/>
            </w:tcBorders>
            <w:vAlign w:val="center"/>
          </w:tcPr>
          <w:p w14:paraId="31C93769" w14:textId="77777777" w:rsidR="00DE3944" w:rsidRPr="008B2511" w:rsidRDefault="002614AF" w:rsidP="008D311C">
            <w:pPr>
              <w:ind w:left="8"/>
              <w:jc w:val="both"/>
            </w:pPr>
            <w:r w:rsidRPr="008B2511">
              <w:rPr>
                <w:sz w:val="18"/>
              </w:rPr>
              <w:t>36-44</w:t>
            </w:r>
          </w:p>
        </w:tc>
        <w:tc>
          <w:tcPr>
            <w:tcW w:w="2467" w:type="dxa"/>
            <w:tcBorders>
              <w:top w:val="single" w:sz="2" w:space="0" w:color="000000"/>
              <w:left w:val="single" w:sz="2" w:space="0" w:color="000000"/>
              <w:bottom w:val="single" w:sz="2" w:space="0" w:color="000000"/>
              <w:right w:val="single" w:sz="2" w:space="0" w:color="000000"/>
            </w:tcBorders>
            <w:vAlign w:val="center"/>
          </w:tcPr>
          <w:p w14:paraId="0F5F969B" w14:textId="77777777" w:rsidR="00DE3944" w:rsidRPr="008B2511" w:rsidRDefault="002614AF" w:rsidP="008D311C">
            <w:pPr>
              <w:ind w:left="11"/>
              <w:jc w:val="both"/>
            </w:pPr>
            <w:r w:rsidRPr="008B2511">
              <w:rPr>
                <w:sz w:val="18"/>
              </w:rPr>
              <w:t>427</w:t>
            </w:r>
          </w:p>
        </w:tc>
        <w:tc>
          <w:tcPr>
            <w:tcW w:w="2463" w:type="dxa"/>
            <w:tcBorders>
              <w:top w:val="single" w:sz="2" w:space="0" w:color="000000"/>
              <w:left w:val="single" w:sz="2" w:space="0" w:color="000000"/>
              <w:bottom w:val="single" w:sz="2" w:space="0" w:color="000000"/>
              <w:right w:val="single" w:sz="2" w:space="0" w:color="000000"/>
            </w:tcBorders>
            <w:vAlign w:val="center"/>
          </w:tcPr>
          <w:p w14:paraId="61217B84" w14:textId="77777777" w:rsidR="00DE3944" w:rsidRPr="008B2511" w:rsidRDefault="002614AF" w:rsidP="008D311C">
            <w:pPr>
              <w:ind w:left="7"/>
              <w:jc w:val="both"/>
            </w:pPr>
            <w:r w:rsidRPr="008B2511">
              <w:rPr>
                <w:sz w:val="20"/>
              </w:rPr>
              <w:t>41</w:t>
            </w:r>
          </w:p>
        </w:tc>
        <w:tc>
          <w:tcPr>
            <w:tcW w:w="2463" w:type="dxa"/>
            <w:tcBorders>
              <w:top w:val="single" w:sz="2" w:space="0" w:color="000000"/>
              <w:left w:val="single" w:sz="2" w:space="0" w:color="000000"/>
              <w:bottom w:val="single" w:sz="2" w:space="0" w:color="000000"/>
              <w:right w:val="single" w:sz="2" w:space="0" w:color="000000"/>
            </w:tcBorders>
            <w:vAlign w:val="center"/>
          </w:tcPr>
          <w:p w14:paraId="5C8C7488" w14:textId="77777777" w:rsidR="00DE3944" w:rsidRPr="008B2511" w:rsidRDefault="002614AF" w:rsidP="008D311C">
            <w:pPr>
              <w:ind w:left="23"/>
              <w:jc w:val="both"/>
            </w:pPr>
            <w:r w:rsidRPr="008B2511">
              <w:rPr>
                <w:sz w:val="18"/>
              </w:rPr>
              <w:t>9.60%</w:t>
            </w:r>
          </w:p>
        </w:tc>
      </w:tr>
      <w:tr w:rsidR="00DE3944" w:rsidRPr="008B2511" w14:paraId="4A4CE5BF" w14:textId="77777777">
        <w:trPr>
          <w:trHeight w:val="392"/>
        </w:trPr>
        <w:tc>
          <w:tcPr>
            <w:tcW w:w="2467" w:type="dxa"/>
            <w:tcBorders>
              <w:top w:val="single" w:sz="2" w:space="0" w:color="000000"/>
              <w:left w:val="single" w:sz="2" w:space="0" w:color="000000"/>
              <w:bottom w:val="single" w:sz="2" w:space="0" w:color="000000"/>
              <w:right w:val="single" w:sz="2" w:space="0" w:color="000000"/>
            </w:tcBorders>
            <w:vAlign w:val="center"/>
          </w:tcPr>
          <w:p w14:paraId="4F4E291B" w14:textId="77777777" w:rsidR="00DE3944" w:rsidRPr="008B2511" w:rsidRDefault="002614AF" w:rsidP="008D311C">
            <w:pPr>
              <w:jc w:val="both"/>
            </w:pPr>
            <w:r w:rsidRPr="008B2511">
              <w:rPr>
                <w:sz w:val="18"/>
              </w:rPr>
              <w:t>45-53</w:t>
            </w:r>
          </w:p>
        </w:tc>
        <w:tc>
          <w:tcPr>
            <w:tcW w:w="2467" w:type="dxa"/>
            <w:tcBorders>
              <w:top w:val="single" w:sz="2" w:space="0" w:color="000000"/>
              <w:left w:val="single" w:sz="2" w:space="0" w:color="000000"/>
              <w:bottom w:val="single" w:sz="2" w:space="0" w:color="000000"/>
              <w:right w:val="single" w:sz="2" w:space="0" w:color="000000"/>
            </w:tcBorders>
            <w:vAlign w:val="center"/>
          </w:tcPr>
          <w:p w14:paraId="048BD84A" w14:textId="77777777" w:rsidR="00DE3944" w:rsidRPr="008B2511" w:rsidRDefault="002614AF" w:rsidP="008D311C">
            <w:pPr>
              <w:ind w:left="19"/>
              <w:jc w:val="both"/>
            </w:pPr>
            <w:r w:rsidRPr="008B2511">
              <w:rPr>
                <w:sz w:val="18"/>
              </w:rPr>
              <w:t>227</w:t>
            </w:r>
          </w:p>
        </w:tc>
        <w:tc>
          <w:tcPr>
            <w:tcW w:w="2463" w:type="dxa"/>
            <w:tcBorders>
              <w:top w:val="single" w:sz="2" w:space="0" w:color="000000"/>
              <w:left w:val="single" w:sz="2" w:space="0" w:color="000000"/>
              <w:bottom w:val="single" w:sz="2" w:space="0" w:color="000000"/>
              <w:right w:val="single" w:sz="2" w:space="0" w:color="000000"/>
            </w:tcBorders>
            <w:vAlign w:val="center"/>
          </w:tcPr>
          <w:p w14:paraId="03F53C71" w14:textId="77777777" w:rsidR="00DE3944" w:rsidRPr="008B2511" w:rsidRDefault="002614AF" w:rsidP="008D311C">
            <w:pPr>
              <w:ind w:left="15"/>
              <w:jc w:val="both"/>
            </w:pPr>
            <w:r w:rsidRPr="008B2511">
              <w:rPr>
                <w:sz w:val="18"/>
              </w:rPr>
              <w:t>25</w:t>
            </w:r>
          </w:p>
        </w:tc>
        <w:tc>
          <w:tcPr>
            <w:tcW w:w="2463" w:type="dxa"/>
            <w:tcBorders>
              <w:top w:val="single" w:sz="2" w:space="0" w:color="000000"/>
              <w:left w:val="single" w:sz="2" w:space="0" w:color="000000"/>
              <w:bottom w:val="single" w:sz="2" w:space="0" w:color="000000"/>
              <w:right w:val="single" w:sz="2" w:space="0" w:color="000000"/>
            </w:tcBorders>
            <w:vAlign w:val="center"/>
          </w:tcPr>
          <w:p w14:paraId="721C7F4F" w14:textId="77777777" w:rsidR="00DE3944" w:rsidRPr="008B2511" w:rsidRDefault="002614AF" w:rsidP="008D311C">
            <w:pPr>
              <w:ind w:left="31"/>
              <w:jc w:val="both"/>
            </w:pPr>
            <w:r w:rsidRPr="008B2511">
              <w:rPr>
                <w:sz w:val="18"/>
              </w:rPr>
              <w:t>11.01%</w:t>
            </w:r>
          </w:p>
        </w:tc>
      </w:tr>
      <w:tr w:rsidR="00DE3944" w:rsidRPr="008B2511" w14:paraId="2D66CD10" w14:textId="77777777">
        <w:trPr>
          <w:trHeight w:val="392"/>
        </w:trPr>
        <w:tc>
          <w:tcPr>
            <w:tcW w:w="2467" w:type="dxa"/>
            <w:tcBorders>
              <w:top w:val="single" w:sz="2" w:space="0" w:color="000000"/>
              <w:left w:val="single" w:sz="2" w:space="0" w:color="000000"/>
              <w:bottom w:val="single" w:sz="2" w:space="0" w:color="000000"/>
              <w:right w:val="single" w:sz="2" w:space="0" w:color="000000"/>
            </w:tcBorders>
          </w:tcPr>
          <w:p w14:paraId="0316A788" w14:textId="77777777" w:rsidR="00DE3944" w:rsidRPr="008B2511" w:rsidRDefault="002614AF" w:rsidP="008D311C">
            <w:pPr>
              <w:ind w:left="8"/>
              <w:jc w:val="both"/>
            </w:pPr>
            <w:r w:rsidRPr="008B2511">
              <w:rPr>
                <w:sz w:val="18"/>
              </w:rPr>
              <w:t>54+</w:t>
            </w:r>
          </w:p>
        </w:tc>
        <w:tc>
          <w:tcPr>
            <w:tcW w:w="2467" w:type="dxa"/>
            <w:tcBorders>
              <w:top w:val="single" w:sz="2" w:space="0" w:color="000000"/>
              <w:left w:val="single" w:sz="2" w:space="0" w:color="000000"/>
              <w:bottom w:val="single" w:sz="2" w:space="0" w:color="000000"/>
              <w:right w:val="single" w:sz="2" w:space="0" w:color="000000"/>
            </w:tcBorders>
            <w:vAlign w:val="center"/>
          </w:tcPr>
          <w:p w14:paraId="1725C967" w14:textId="77777777" w:rsidR="00DE3944" w:rsidRPr="008B2511" w:rsidRDefault="002614AF" w:rsidP="008D311C">
            <w:pPr>
              <w:ind w:left="11"/>
              <w:jc w:val="both"/>
            </w:pPr>
            <w:r w:rsidRPr="008B2511">
              <w:rPr>
                <w:sz w:val="20"/>
              </w:rPr>
              <w:t>87</w:t>
            </w:r>
          </w:p>
        </w:tc>
        <w:tc>
          <w:tcPr>
            <w:tcW w:w="2463" w:type="dxa"/>
            <w:tcBorders>
              <w:top w:val="single" w:sz="2" w:space="0" w:color="000000"/>
              <w:left w:val="single" w:sz="2" w:space="0" w:color="000000"/>
              <w:bottom w:val="single" w:sz="2" w:space="0" w:color="000000"/>
              <w:right w:val="single" w:sz="2" w:space="0" w:color="000000"/>
            </w:tcBorders>
            <w:vAlign w:val="center"/>
          </w:tcPr>
          <w:p w14:paraId="1FAC225B" w14:textId="77777777" w:rsidR="00DE3944" w:rsidRPr="008B2511" w:rsidRDefault="002614AF" w:rsidP="008D311C">
            <w:pPr>
              <w:ind w:left="23"/>
              <w:jc w:val="both"/>
            </w:pPr>
            <w:r w:rsidRPr="008B2511">
              <w:t>11</w:t>
            </w:r>
          </w:p>
        </w:tc>
        <w:tc>
          <w:tcPr>
            <w:tcW w:w="2463" w:type="dxa"/>
            <w:tcBorders>
              <w:top w:val="single" w:sz="2" w:space="0" w:color="000000"/>
              <w:left w:val="single" w:sz="2" w:space="0" w:color="000000"/>
              <w:bottom w:val="single" w:sz="2" w:space="0" w:color="000000"/>
              <w:right w:val="single" w:sz="2" w:space="0" w:color="000000"/>
            </w:tcBorders>
            <w:vAlign w:val="center"/>
          </w:tcPr>
          <w:p w14:paraId="29AEAE70" w14:textId="77777777" w:rsidR="00DE3944" w:rsidRPr="008B2511" w:rsidRDefault="002614AF" w:rsidP="008D311C">
            <w:pPr>
              <w:ind w:left="31"/>
              <w:jc w:val="both"/>
            </w:pPr>
            <w:r w:rsidRPr="008B2511">
              <w:rPr>
                <w:sz w:val="18"/>
              </w:rPr>
              <w:t>12.64%</w:t>
            </w:r>
          </w:p>
        </w:tc>
      </w:tr>
    </w:tbl>
    <w:p w14:paraId="5BD5B880" w14:textId="77777777" w:rsidR="00DE3944" w:rsidRPr="008B2511" w:rsidRDefault="002614AF" w:rsidP="008D311C">
      <w:pPr>
        <w:spacing w:after="109" w:line="252" w:lineRule="auto"/>
        <w:ind w:left="3" w:right="-7" w:hanging="2"/>
        <w:jc w:val="both"/>
      </w:pPr>
      <w:r w:rsidRPr="008B2511">
        <w:lastRenderedPageBreak/>
        <w:t xml:space="preserve">Age is one of the stronger segmentation patterns in the data. Employees aged 18-26 have an attrition rate of 34.57%, more than twice the organisation-wide rate. The 27-35 group contributes the largest number of </w:t>
      </w:r>
      <w:proofErr w:type="spellStart"/>
      <w:r w:rsidRPr="008B2511">
        <w:t>knownage</w:t>
      </w:r>
      <w:proofErr w:type="spellEnd"/>
      <w:r w:rsidRPr="008B2511">
        <w:t xml:space="preserve"> attrition cases with 104 leavers.</w:t>
      </w:r>
    </w:p>
    <w:p w14:paraId="3113F09A" w14:textId="77777777" w:rsidR="00DE3944" w:rsidRPr="008B2511" w:rsidRDefault="002614AF" w:rsidP="008D311C">
      <w:pPr>
        <w:spacing w:after="244" w:line="252" w:lineRule="auto"/>
        <w:ind w:left="3" w:right="-7" w:hanging="2"/>
        <w:jc w:val="both"/>
      </w:pPr>
      <w:r w:rsidRPr="008B2511">
        <w:t>There are 15 employees with missing Age values, including attrition cases. These should be shown separately as Unknown rather than silently distributed into age groups.</w:t>
      </w:r>
    </w:p>
    <w:p w14:paraId="6501FF36" w14:textId="77777777" w:rsidR="00DE3944" w:rsidRPr="008B2511" w:rsidRDefault="002614AF" w:rsidP="008D311C">
      <w:pPr>
        <w:spacing w:after="968" w:line="266" w:lineRule="auto"/>
        <w:ind w:left="163" w:right="168" w:hanging="2"/>
        <w:jc w:val="both"/>
      </w:pPr>
      <w:r w:rsidRPr="008B2511">
        <w:rPr>
          <w:sz w:val="20"/>
        </w:rPr>
        <w:t>Management takeaway: Treat early-career retention as a strategic issue. HR should review onboarding, manager support, career-path clarity, pay progression, flexibility and role expectations for employees under 36.</w:t>
      </w:r>
    </w:p>
    <w:p w14:paraId="18A8AE76" w14:textId="77777777" w:rsidR="00DE3944" w:rsidRPr="008B2511" w:rsidRDefault="002614AF" w:rsidP="008D311C">
      <w:pPr>
        <w:spacing w:after="0" w:line="240" w:lineRule="auto"/>
        <w:ind w:left="163" w:right="168" w:hanging="2"/>
        <w:jc w:val="both"/>
        <w:rPr>
          <w:sz w:val="36"/>
          <w:szCs w:val="36"/>
        </w:rPr>
      </w:pPr>
      <w:r w:rsidRPr="008B2511">
        <w:rPr>
          <w:sz w:val="36"/>
          <w:szCs w:val="36"/>
        </w:rPr>
        <w:t>Education Field Analysis</w:t>
      </w:r>
    </w:p>
    <w:tbl>
      <w:tblPr>
        <w:tblStyle w:val="TableGrid"/>
        <w:tblW w:w="9859" w:type="dxa"/>
        <w:tblInd w:w="4" w:type="dxa"/>
        <w:tblCellMar>
          <w:left w:w="100" w:type="dxa"/>
          <w:right w:w="115" w:type="dxa"/>
        </w:tblCellMar>
        <w:tblLook w:val="04A0" w:firstRow="1" w:lastRow="0" w:firstColumn="1" w:lastColumn="0" w:noHBand="0" w:noVBand="1"/>
      </w:tblPr>
      <w:tblGrid>
        <w:gridCol w:w="2466"/>
        <w:gridCol w:w="2467"/>
        <w:gridCol w:w="2463"/>
        <w:gridCol w:w="2463"/>
      </w:tblGrid>
      <w:tr w:rsidR="00DE3944" w:rsidRPr="008B2511" w14:paraId="3D9601DB" w14:textId="77777777">
        <w:trPr>
          <w:trHeight w:val="207"/>
        </w:trPr>
        <w:tc>
          <w:tcPr>
            <w:tcW w:w="2467" w:type="dxa"/>
            <w:tcBorders>
              <w:top w:val="single" w:sz="2" w:space="0" w:color="000000"/>
              <w:left w:val="single" w:sz="2" w:space="0" w:color="000000"/>
              <w:bottom w:val="single" w:sz="2" w:space="0" w:color="000000"/>
              <w:right w:val="single" w:sz="2" w:space="0" w:color="000000"/>
            </w:tcBorders>
          </w:tcPr>
          <w:p w14:paraId="1A39914D" w14:textId="77777777" w:rsidR="00DE3944" w:rsidRPr="008B2511" w:rsidRDefault="002614AF" w:rsidP="008D311C">
            <w:pPr>
              <w:ind w:left="19"/>
              <w:jc w:val="both"/>
            </w:pPr>
            <w:r w:rsidRPr="008B2511">
              <w:rPr>
                <w:sz w:val="20"/>
              </w:rPr>
              <w:t>Education Field</w:t>
            </w:r>
          </w:p>
        </w:tc>
        <w:tc>
          <w:tcPr>
            <w:tcW w:w="2467" w:type="dxa"/>
            <w:tcBorders>
              <w:top w:val="single" w:sz="2" w:space="0" w:color="000000"/>
              <w:left w:val="single" w:sz="2" w:space="0" w:color="000000"/>
              <w:bottom w:val="single" w:sz="2" w:space="0" w:color="000000"/>
              <w:right w:val="single" w:sz="2" w:space="0" w:color="000000"/>
            </w:tcBorders>
          </w:tcPr>
          <w:p w14:paraId="2D8805CC" w14:textId="77777777" w:rsidR="00DE3944" w:rsidRPr="008B2511" w:rsidRDefault="002614AF" w:rsidP="008D311C">
            <w:pPr>
              <w:ind w:left="19"/>
              <w:jc w:val="both"/>
            </w:pPr>
            <w:r w:rsidRPr="008B2511">
              <w:rPr>
                <w:sz w:val="20"/>
              </w:rPr>
              <w:t>Employees</w:t>
            </w:r>
          </w:p>
        </w:tc>
        <w:tc>
          <w:tcPr>
            <w:tcW w:w="2463" w:type="dxa"/>
            <w:tcBorders>
              <w:top w:val="single" w:sz="2" w:space="0" w:color="000000"/>
              <w:left w:val="single" w:sz="2" w:space="0" w:color="000000"/>
              <w:bottom w:val="single" w:sz="2" w:space="0" w:color="000000"/>
              <w:right w:val="single" w:sz="2" w:space="0" w:color="000000"/>
            </w:tcBorders>
          </w:tcPr>
          <w:p w14:paraId="5653403F" w14:textId="77777777" w:rsidR="00DE3944" w:rsidRPr="008B2511" w:rsidRDefault="002614AF" w:rsidP="008D311C">
            <w:pPr>
              <w:ind w:left="15"/>
              <w:jc w:val="both"/>
            </w:pPr>
            <w:r w:rsidRPr="008B2511">
              <w:rPr>
                <w:sz w:val="20"/>
              </w:rPr>
              <w:t>Left</w:t>
            </w:r>
          </w:p>
        </w:tc>
        <w:tc>
          <w:tcPr>
            <w:tcW w:w="2463" w:type="dxa"/>
            <w:tcBorders>
              <w:top w:val="single" w:sz="2" w:space="0" w:color="000000"/>
              <w:left w:val="single" w:sz="2" w:space="0" w:color="000000"/>
              <w:bottom w:val="single" w:sz="2" w:space="0" w:color="000000"/>
              <w:right w:val="single" w:sz="2" w:space="0" w:color="000000"/>
            </w:tcBorders>
          </w:tcPr>
          <w:p w14:paraId="52D48242" w14:textId="77777777" w:rsidR="00DE3944" w:rsidRPr="008B2511" w:rsidRDefault="002614AF" w:rsidP="008D311C">
            <w:pPr>
              <w:ind w:left="7"/>
              <w:jc w:val="both"/>
            </w:pPr>
            <w:r w:rsidRPr="008B2511">
              <w:rPr>
                <w:sz w:val="20"/>
              </w:rPr>
              <w:t>Attrition Rate</w:t>
            </w:r>
          </w:p>
        </w:tc>
      </w:tr>
      <w:tr w:rsidR="00DE3944" w:rsidRPr="008B2511" w14:paraId="69C4E307" w14:textId="77777777">
        <w:trPr>
          <w:trHeight w:val="388"/>
        </w:trPr>
        <w:tc>
          <w:tcPr>
            <w:tcW w:w="2467" w:type="dxa"/>
            <w:tcBorders>
              <w:top w:val="single" w:sz="2" w:space="0" w:color="000000"/>
              <w:left w:val="single" w:sz="2" w:space="0" w:color="000000"/>
              <w:bottom w:val="single" w:sz="2" w:space="0" w:color="000000"/>
              <w:right w:val="single" w:sz="2" w:space="0" w:color="000000"/>
            </w:tcBorders>
            <w:vAlign w:val="center"/>
          </w:tcPr>
          <w:p w14:paraId="3ED20D45" w14:textId="77777777" w:rsidR="00DE3944" w:rsidRPr="008B2511" w:rsidRDefault="002614AF" w:rsidP="008D311C">
            <w:pPr>
              <w:jc w:val="both"/>
            </w:pPr>
            <w:r w:rsidRPr="008B2511">
              <w:rPr>
                <w:sz w:val="18"/>
              </w:rPr>
              <w:t>Technical Degree</w:t>
            </w:r>
          </w:p>
        </w:tc>
        <w:tc>
          <w:tcPr>
            <w:tcW w:w="2467" w:type="dxa"/>
            <w:tcBorders>
              <w:top w:val="single" w:sz="2" w:space="0" w:color="000000"/>
              <w:left w:val="single" w:sz="2" w:space="0" w:color="000000"/>
              <w:bottom w:val="single" w:sz="2" w:space="0" w:color="000000"/>
              <w:right w:val="single" w:sz="2" w:space="0" w:color="000000"/>
            </w:tcBorders>
            <w:vAlign w:val="center"/>
          </w:tcPr>
          <w:p w14:paraId="1B53DA53" w14:textId="77777777" w:rsidR="00DE3944" w:rsidRPr="008B2511" w:rsidRDefault="002614AF" w:rsidP="008D311C">
            <w:pPr>
              <w:ind w:left="27"/>
              <w:jc w:val="both"/>
            </w:pPr>
            <w:r w:rsidRPr="008B2511">
              <w:rPr>
                <w:sz w:val="20"/>
              </w:rPr>
              <w:t>121</w:t>
            </w:r>
          </w:p>
        </w:tc>
        <w:tc>
          <w:tcPr>
            <w:tcW w:w="2463" w:type="dxa"/>
            <w:tcBorders>
              <w:top w:val="single" w:sz="2" w:space="0" w:color="000000"/>
              <w:left w:val="single" w:sz="2" w:space="0" w:color="000000"/>
              <w:bottom w:val="single" w:sz="2" w:space="0" w:color="000000"/>
              <w:right w:val="single" w:sz="2" w:space="0" w:color="000000"/>
            </w:tcBorders>
            <w:vAlign w:val="center"/>
          </w:tcPr>
          <w:p w14:paraId="7AEB55D9" w14:textId="77777777" w:rsidR="00DE3944" w:rsidRPr="008B2511" w:rsidRDefault="002614AF" w:rsidP="008D311C">
            <w:pPr>
              <w:ind w:left="15"/>
              <w:jc w:val="both"/>
            </w:pPr>
            <w:r w:rsidRPr="008B2511">
              <w:rPr>
                <w:sz w:val="18"/>
              </w:rPr>
              <w:t>35</w:t>
            </w:r>
          </w:p>
        </w:tc>
        <w:tc>
          <w:tcPr>
            <w:tcW w:w="2463" w:type="dxa"/>
            <w:tcBorders>
              <w:top w:val="single" w:sz="2" w:space="0" w:color="000000"/>
              <w:left w:val="single" w:sz="2" w:space="0" w:color="000000"/>
              <w:bottom w:val="single" w:sz="2" w:space="0" w:color="000000"/>
              <w:right w:val="single" w:sz="2" w:space="0" w:color="000000"/>
            </w:tcBorders>
            <w:vAlign w:val="center"/>
          </w:tcPr>
          <w:p w14:paraId="314972C6" w14:textId="77777777" w:rsidR="00DE3944" w:rsidRPr="008B2511" w:rsidRDefault="002614AF" w:rsidP="008D311C">
            <w:pPr>
              <w:ind w:left="23"/>
              <w:jc w:val="both"/>
            </w:pPr>
            <w:r w:rsidRPr="008B2511">
              <w:rPr>
                <w:sz w:val="18"/>
              </w:rPr>
              <w:t>28.93%</w:t>
            </w:r>
          </w:p>
        </w:tc>
      </w:tr>
      <w:tr w:rsidR="00DE3944" w:rsidRPr="008B2511" w14:paraId="51C02C5D" w14:textId="77777777">
        <w:trPr>
          <w:trHeight w:val="388"/>
        </w:trPr>
        <w:tc>
          <w:tcPr>
            <w:tcW w:w="2467" w:type="dxa"/>
            <w:tcBorders>
              <w:top w:val="single" w:sz="2" w:space="0" w:color="000000"/>
              <w:left w:val="single" w:sz="2" w:space="0" w:color="000000"/>
              <w:bottom w:val="single" w:sz="2" w:space="0" w:color="000000"/>
              <w:right w:val="single" w:sz="2" w:space="0" w:color="000000"/>
            </w:tcBorders>
            <w:vAlign w:val="center"/>
          </w:tcPr>
          <w:p w14:paraId="41468039" w14:textId="77777777" w:rsidR="00DE3944" w:rsidRPr="008B2511" w:rsidRDefault="002614AF" w:rsidP="008D311C">
            <w:pPr>
              <w:ind w:left="8"/>
              <w:jc w:val="both"/>
            </w:pPr>
            <w:r w:rsidRPr="008B2511">
              <w:rPr>
                <w:sz w:val="18"/>
              </w:rPr>
              <w:t>Human Resources</w:t>
            </w:r>
          </w:p>
        </w:tc>
        <w:tc>
          <w:tcPr>
            <w:tcW w:w="2467" w:type="dxa"/>
            <w:tcBorders>
              <w:top w:val="single" w:sz="2" w:space="0" w:color="000000"/>
              <w:left w:val="single" w:sz="2" w:space="0" w:color="000000"/>
              <w:bottom w:val="single" w:sz="2" w:space="0" w:color="000000"/>
              <w:right w:val="single" w:sz="2" w:space="0" w:color="000000"/>
            </w:tcBorders>
            <w:vAlign w:val="center"/>
          </w:tcPr>
          <w:p w14:paraId="48B1EE23" w14:textId="77777777" w:rsidR="00DE3944" w:rsidRPr="008B2511" w:rsidRDefault="002614AF" w:rsidP="008D311C">
            <w:pPr>
              <w:ind w:left="19"/>
              <w:jc w:val="both"/>
            </w:pPr>
            <w:r w:rsidRPr="008B2511">
              <w:rPr>
                <w:sz w:val="18"/>
              </w:rPr>
              <w:t>30</w:t>
            </w:r>
          </w:p>
        </w:tc>
        <w:tc>
          <w:tcPr>
            <w:tcW w:w="2463" w:type="dxa"/>
            <w:tcBorders>
              <w:top w:val="single" w:sz="2" w:space="0" w:color="000000"/>
              <w:left w:val="single" w:sz="2" w:space="0" w:color="000000"/>
              <w:bottom w:val="single" w:sz="2" w:space="0" w:color="000000"/>
              <w:right w:val="single" w:sz="2" w:space="0" w:color="000000"/>
            </w:tcBorders>
          </w:tcPr>
          <w:p w14:paraId="6D098FFA" w14:textId="77777777" w:rsidR="00DE3944" w:rsidRPr="008B2511" w:rsidRDefault="002614AF" w:rsidP="008D311C">
            <w:pPr>
              <w:ind w:left="15"/>
              <w:jc w:val="both"/>
            </w:pPr>
            <w:r w:rsidRPr="008B2511">
              <w:t>7</w:t>
            </w:r>
          </w:p>
        </w:tc>
        <w:tc>
          <w:tcPr>
            <w:tcW w:w="2463" w:type="dxa"/>
            <w:tcBorders>
              <w:top w:val="single" w:sz="2" w:space="0" w:color="000000"/>
              <w:left w:val="single" w:sz="2" w:space="0" w:color="000000"/>
              <w:bottom w:val="single" w:sz="2" w:space="0" w:color="000000"/>
              <w:right w:val="single" w:sz="2" w:space="0" w:color="000000"/>
            </w:tcBorders>
            <w:vAlign w:val="center"/>
          </w:tcPr>
          <w:p w14:paraId="22E54CCD" w14:textId="77777777" w:rsidR="00DE3944" w:rsidRPr="008B2511" w:rsidRDefault="002614AF" w:rsidP="008D311C">
            <w:pPr>
              <w:ind w:left="23"/>
              <w:jc w:val="both"/>
            </w:pPr>
            <w:r w:rsidRPr="008B2511">
              <w:rPr>
                <w:sz w:val="18"/>
              </w:rPr>
              <w:t>23.33%</w:t>
            </w:r>
          </w:p>
        </w:tc>
      </w:tr>
      <w:tr w:rsidR="00DE3944" w:rsidRPr="008B2511" w14:paraId="1E46C981" w14:textId="77777777">
        <w:trPr>
          <w:trHeight w:val="392"/>
        </w:trPr>
        <w:tc>
          <w:tcPr>
            <w:tcW w:w="2467" w:type="dxa"/>
            <w:tcBorders>
              <w:top w:val="single" w:sz="2" w:space="0" w:color="000000"/>
              <w:left w:val="single" w:sz="2" w:space="0" w:color="000000"/>
              <w:bottom w:val="single" w:sz="2" w:space="0" w:color="000000"/>
              <w:right w:val="single" w:sz="2" w:space="0" w:color="000000"/>
            </w:tcBorders>
            <w:vAlign w:val="center"/>
          </w:tcPr>
          <w:p w14:paraId="5472C819" w14:textId="77777777" w:rsidR="00DE3944" w:rsidRPr="008B2511" w:rsidRDefault="002614AF" w:rsidP="008D311C">
            <w:pPr>
              <w:ind w:left="16"/>
              <w:jc w:val="both"/>
            </w:pPr>
            <w:r w:rsidRPr="008B2511">
              <w:rPr>
                <w:sz w:val="18"/>
              </w:rPr>
              <w:t>Marketing</w:t>
            </w:r>
          </w:p>
        </w:tc>
        <w:tc>
          <w:tcPr>
            <w:tcW w:w="2467" w:type="dxa"/>
            <w:tcBorders>
              <w:top w:val="single" w:sz="2" w:space="0" w:color="000000"/>
              <w:left w:val="single" w:sz="2" w:space="0" w:color="000000"/>
              <w:bottom w:val="single" w:sz="2" w:space="0" w:color="000000"/>
              <w:right w:val="single" w:sz="2" w:space="0" w:color="000000"/>
            </w:tcBorders>
            <w:vAlign w:val="center"/>
          </w:tcPr>
          <w:p w14:paraId="52733887" w14:textId="77777777" w:rsidR="00DE3944" w:rsidRPr="008B2511" w:rsidRDefault="002614AF" w:rsidP="008D311C">
            <w:pPr>
              <w:ind w:left="27"/>
              <w:jc w:val="both"/>
            </w:pPr>
            <w:r w:rsidRPr="008B2511">
              <w:rPr>
                <w:sz w:val="20"/>
              </w:rPr>
              <w:t>162</w:t>
            </w:r>
          </w:p>
        </w:tc>
        <w:tc>
          <w:tcPr>
            <w:tcW w:w="2463" w:type="dxa"/>
            <w:tcBorders>
              <w:top w:val="single" w:sz="2" w:space="0" w:color="000000"/>
              <w:left w:val="single" w:sz="2" w:space="0" w:color="000000"/>
              <w:bottom w:val="single" w:sz="2" w:space="0" w:color="000000"/>
              <w:right w:val="single" w:sz="2" w:space="0" w:color="000000"/>
            </w:tcBorders>
            <w:vAlign w:val="center"/>
          </w:tcPr>
          <w:p w14:paraId="294C7DE4" w14:textId="77777777" w:rsidR="00DE3944" w:rsidRPr="008B2511" w:rsidRDefault="002614AF" w:rsidP="008D311C">
            <w:pPr>
              <w:ind w:left="15"/>
              <w:jc w:val="both"/>
            </w:pPr>
            <w:r w:rsidRPr="008B2511">
              <w:rPr>
                <w:sz w:val="18"/>
              </w:rPr>
              <w:t>36</w:t>
            </w:r>
          </w:p>
        </w:tc>
        <w:tc>
          <w:tcPr>
            <w:tcW w:w="2463" w:type="dxa"/>
            <w:tcBorders>
              <w:top w:val="single" w:sz="2" w:space="0" w:color="000000"/>
              <w:left w:val="single" w:sz="2" w:space="0" w:color="000000"/>
              <w:bottom w:val="single" w:sz="2" w:space="0" w:color="000000"/>
              <w:right w:val="single" w:sz="2" w:space="0" w:color="000000"/>
            </w:tcBorders>
            <w:vAlign w:val="center"/>
          </w:tcPr>
          <w:p w14:paraId="76866E6A" w14:textId="77777777" w:rsidR="00DE3944" w:rsidRPr="008B2511" w:rsidRDefault="002614AF" w:rsidP="008D311C">
            <w:pPr>
              <w:ind w:left="23"/>
              <w:jc w:val="both"/>
            </w:pPr>
            <w:r w:rsidRPr="008B2511">
              <w:rPr>
                <w:sz w:val="18"/>
              </w:rPr>
              <w:t>22.22%</w:t>
            </w:r>
          </w:p>
        </w:tc>
      </w:tr>
      <w:tr w:rsidR="00DE3944" w:rsidRPr="008B2511" w14:paraId="04B52F7E" w14:textId="77777777">
        <w:trPr>
          <w:trHeight w:val="392"/>
        </w:trPr>
        <w:tc>
          <w:tcPr>
            <w:tcW w:w="2467" w:type="dxa"/>
            <w:tcBorders>
              <w:top w:val="single" w:sz="2" w:space="0" w:color="000000"/>
              <w:left w:val="single" w:sz="2" w:space="0" w:color="000000"/>
              <w:bottom w:val="single" w:sz="2" w:space="0" w:color="000000"/>
              <w:right w:val="single" w:sz="2" w:space="0" w:color="000000"/>
            </w:tcBorders>
            <w:vAlign w:val="center"/>
          </w:tcPr>
          <w:p w14:paraId="1CAD0A0B" w14:textId="77777777" w:rsidR="00DE3944" w:rsidRPr="008B2511" w:rsidRDefault="002614AF" w:rsidP="008D311C">
            <w:pPr>
              <w:ind w:left="8"/>
              <w:jc w:val="both"/>
            </w:pPr>
            <w:r w:rsidRPr="008B2511">
              <w:rPr>
                <w:sz w:val="18"/>
              </w:rPr>
              <w:t>Life Sciences</w:t>
            </w:r>
          </w:p>
        </w:tc>
        <w:tc>
          <w:tcPr>
            <w:tcW w:w="2467" w:type="dxa"/>
            <w:tcBorders>
              <w:top w:val="single" w:sz="2" w:space="0" w:color="000000"/>
              <w:left w:val="single" w:sz="2" w:space="0" w:color="000000"/>
              <w:bottom w:val="single" w:sz="2" w:space="0" w:color="000000"/>
              <w:right w:val="single" w:sz="2" w:space="0" w:color="000000"/>
            </w:tcBorders>
            <w:vAlign w:val="center"/>
          </w:tcPr>
          <w:p w14:paraId="356719F8" w14:textId="77777777" w:rsidR="00DE3944" w:rsidRPr="008B2511" w:rsidRDefault="002614AF" w:rsidP="008D311C">
            <w:pPr>
              <w:ind w:left="19"/>
              <w:jc w:val="both"/>
            </w:pPr>
            <w:r w:rsidRPr="008B2511">
              <w:rPr>
                <w:sz w:val="18"/>
              </w:rPr>
              <w:t>617</w:t>
            </w:r>
          </w:p>
        </w:tc>
        <w:tc>
          <w:tcPr>
            <w:tcW w:w="2463" w:type="dxa"/>
            <w:tcBorders>
              <w:top w:val="single" w:sz="2" w:space="0" w:color="000000"/>
              <w:left w:val="single" w:sz="2" w:space="0" w:color="000000"/>
              <w:bottom w:val="single" w:sz="2" w:space="0" w:color="000000"/>
              <w:right w:val="single" w:sz="2" w:space="0" w:color="000000"/>
            </w:tcBorders>
          </w:tcPr>
          <w:p w14:paraId="4F5C0DFE" w14:textId="77777777" w:rsidR="00DE3944" w:rsidRPr="008B2511" w:rsidRDefault="002614AF" w:rsidP="008D311C">
            <w:pPr>
              <w:ind w:left="23"/>
              <w:jc w:val="both"/>
            </w:pPr>
            <w:r w:rsidRPr="008B2511">
              <w:rPr>
                <w:sz w:val="20"/>
              </w:rPr>
              <w:t>90</w:t>
            </w:r>
          </w:p>
        </w:tc>
        <w:tc>
          <w:tcPr>
            <w:tcW w:w="2463" w:type="dxa"/>
            <w:tcBorders>
              <w:top w:val="single" w:sz="2" w:space="0" w:color="000000"/>
              <w:left w:val="single" w:sz="2" w:space="0" w:color="000000"/>
              <w:bottom w:val="single" w:sz="2" w:space="0" w:color="000000"/>
              <w:right w:val="single" w:sz="2" w:space="0" w:color="000000"/>
            </w:tcBorders>
            <w:vAlign w:val="center"/>
          </w:tcPr>
          <w:p w14:paraId="1991AD61" w14:textId="77777777" w:rsidR="00DE3944" w:rsidRPr="008B2511" w:rsidRDefault="002614AF" w:rsidP="008D311C">
            <w:pPr>
              <w:ind w:left="31"/>
              <w:jc w:val="both"/>
            </w:pPr>
            <w:r w:rsidRPr="008B2511">
              <w:rPr>
                <w:sz w:val="18"/>
              </w:rPr>
              <w:t>14.59%</w:t>
            </w:r>
          </w:p>
        </w:tc>
      </w:tr>
      <w:tr w:rsidR="00DE3944" w:rsidRPr="008B2511" w14:paraId="37BF5B3D" w14:textId="77777777">
        <w:trPr>
          <w:trHeight w:val="388"/>
        </w:trPr>
        <w:tc>
          <w:tcPr>
            <w:tcW w:w="2467" w:type="dxa"/>
            <w:tcBorders>
              <w:top w:val="single" w:sz="2" w:space="0" w:color="000000"/>
              <w:left w:val="single" w:sz="2" w:space="0" w:color="000000"/>
              <w:bottom w:val="single" w:sz="2" w:space="0" w:color="000000"/>
              <w:right w:val="single" w:sz="2" w:space="0" w:color="000000"/>
            </w:tcBorders>
            <w:vAlign w:val="center"/>
          </w:tcPr>
          <w:p w14:paraId="35EBB2AA" w14:textId="77777777" w:rsidR="00DE3944" w:rsidRPr="008B2511" w:rsidRDefault="002614AF" w:rsidP="008D311C">
            <w:pPr>
              <w:ind w:left="16"/>
              <w:jc w:val="both"/>
            </w:pPr>
            <w:r w:rsidRPr="008B2511">
              <w:rPr>
                <w:sz w:val="18"/>
              </w:rPr>
              <w:t>Medical</w:t>
            </w:r>
          </w:p>
        </w:tc>
        <w:tc>
          <w:tcPr>
            <w:tcW w:w="2467" w:type="dxa"/>
            <w:tcBorders>
              <w:top w:val="single" w:sz="2" w:space="0" w:color="000000"/>
              <w:left w:val="single" w:sz="2" w:space="0" w:color="000000"/>
              <w:bottom w:val="single" w:sz="2" w:space="0" w:color="000000"/>
              <w:right w:val="single" w:sz="2" w:space="0" w:color="000000"/>
            </w:tcBorders>
            <w:vAlign w:val="center"/>
          </w:tcPr>
          <w:p w14:paraId="2E31FEF2" w14:textId="77777777" w:rsidR="00DE3944" w:rsidRPr="008B2511" w:rsidRDefault="002614AF" w:rsidP="008D311C">
            <w:pPr>
              <w:ind w:left="11"/>
              <w:jc w:val="both"/>
            </w:pPr>
            <w:r w:rsidRPr="008B2511">
              <w:rPr>
                <w:sz w:val="20"/>
              </w:rPr>
              <w:t>473</w:t>
            </w:r>
          </w:p>
        </w:tc>
        <w:tc>
          <w:tcPr>
            <w:tcW w:w="2463" w:type="dxa"/>
            <w:tcBorders>
              <w:top w:val="single" w:sz="2" w:space="0" w:color="000000"/>
              <w:left w:val="single" w:sz="2" w:space="0" w:color="000000"/>
              <w:bottom w:val="single" w:sz="2" w:space="0" w:color="000000"/>
              <w:right w:val="single" w:sz="2" w:space="0" w:color="000000"/>
            </w:tcBorders>
            <w:vAlign w:val="center"/>
          </w:tcPr>
          <w:p w14:paraId="4F0E65ED" w14:textId="77777777" w:rsidR="00DE3944" w:rsidRPr="008B2511" w:rsidRDefault="002614AF" w:rsidP="008D311C">
            <w:pPr>
              <w:ind w:left="23"/>
              <w:jc w:val="both"/>
            </w:pPr>
            <w:r w:rsidRPr="008B2511">
              <w:rPr>
                <w:sz w:val="20"/>
              </w:rPr>
              <w:t>64</w:t>
            </w:r>
          </w:p>
        </w:tc>
        <w:tc>
          <w:tcPr>
            <w:tcW w:w="2463" w:type="dxa"/>
            <w:tcBorders>
              <w:top w:val="single" w:sz="2" w:space="0" w:color="000000"/>
              <w:left w:val="single" w:sz="2" w:space="0" w:color="000000"/>
              <w:bottom w:val="single" w:sz="2" w:space="0" w:color="000000"/>
              <w:right w:val="single" w:sz="2" w:space="0" w:color="000000"/>
            </w:tcBorders>
            <w:vAlign w:val="center"/>
          </w:tcPr>
          <w:p w14:paraId="76691108" w14:textId="77777777" w:rsidR="00DE3944" w:rsidRPr="008B2511" w:rsidRDefault="002614AF" w:rsidP="008D311C">
            <w:pPr>
              <w:ind w:left="31"/>
              <w:jc w:val="both"/>
            </w:pPr>
            <w:r w:rsidRPr="008B2511">
              <w:rPr>
                <w:sz w:val="18"/>
              </w:rPr>
              <w:t>13.53%</w:t>
            </w:r>
          </w:p>
        </w:tc>
      </w:tr>
      <w:tr w:rsidR="00DE3944" w:rsidRPr="008B2511" w14:paraId="1E6F30C0" w14:textId="77777777">
        <w:trPr>
          <w:trHeight w:val="388"/>
        </w:trPr>
        <w:tc>
          <w:tcPr>
            <w:tcW w:w="2467" w:type="dxa"/>
            <w:tcBorders>
              <w:top w:val="single" w:sz="2" w:space="0" w:color="000000"/>
              <w:left w:val="single" w:sz="2" w:space="0" w:color="000000"/>
              <w:bottom w:val="single" w:sz="2" w:space="0" w:color="000000"/>
              <w:right w:val="single" w:sz="2" w:space="0" w:color="000000"/>
            </w:tcBorders>
            <w:vAlign w:val="center"/>
          </w:tcPr>
          <w:p w14:paraId="431C0C66" w14:textId="77777777" w:rsidR="00DE3944" w:rsidRPr="008B2511" w:rsidRDefault="002614AF" w:rsidP="008D311C">
            <w:pPr>
              <w:ind w:left="8"/>
              <w:jc w:val="both"/>
            </w:pPr>
            <w:r w:rsidRPr="008B2511">
              <w:rPr>
                <w:sz w:val="18"/>
              </w:rPr>
              <w:t>Other</w:t>
            </w:r>
          </w:p>
        </w:tc>
        <w:tc>
          <w:tcPr>
            <w:tcW w:w="2467" w:type="dxa"/>
            <w:tcBorders>
              <w:top w:val="single" w:sz="2" w:space="0" w:color="000000"/>
              <w:left w:val="single" w:sz="2" w:space="0" w:color="000000"/>
              <w:bottom w:val="single" w:sz="2" w:space="0" w:color="000000"/>
              <w:right w:val="single" w:sz="2" w:space="0" w:color="000000"/>
            </w:tcBorders>
            <w:vAlign w:val="center"/>
          </w:tcPr>
          <w:p w14:paraId="26148BB5" w14:textId="77777777" w:rsidR="00DE3944" w:rsidRPr="008B2511" w:rsidRDefault="002614AF" w:rsidP="008D311C">
            <w:pPr>
              <w:ind w:left="11"/>
              <w:jc w:val="both"/>
            </w:pPr>
            <w:r w:rsidRPr="008B2511">
              <w:rPr>
                <w:sz w:val="20"/>
              </w:rPr>
              <w:t>82</w:t>
            </w:r>
          </w:p>
        </w:tc>
        <w:tc>
          <w:tcPr>
            <w:tcW w:w="2463" w:type="dxa"/>
            <w:tcBorders>
              <w:top w:val="single" w:sz="2" w:space="0" w:color="000000"/>
              <w:left w:val="single" w:sz="2" w:space="0" w:color="000000"/>
              <w:bottom w:val="single" w:sz="2" w:space="0" w:color="000000"/>
              <w:right w:val="single" w:sz="2" w:space="0" w:color="000000"/>
            </w:tcBorders>
            <w:vAlign w:val="center"/>
          </w:tcPr>
          <w:p w14:paraId="7D4072BF" w14:textId="77777777" w:rsidR="00DE3944" w:rsidRPr="008B2511" w:rsidRDefault="002614AF" w:rsidP="008D311C">
            <w:pPr>
              <w:ind w:left="23"/>
              <w:jc w:val="both"/>
            </w:pPr>
            <w:r w:rsidRPr="008B2511">
              <w:t>11</w:t>
            </w:r>
          </w:p>
        </w:tc>
        <w:tc>
          <w:tcPr>
            <w:tcW w:w="2463" w:type="dxa"/>
            <w:tcBorders>
              <w:top w:val="single" w:sz="2" w:space="0" w:color="000000"/>
              <w:left w:val="single" w:sz="2" w:space="0" w:color="000000"/>
              <w:bottom w:val="single" w:sz="2" w:space="0" w:color="000000"/>
              <w:right w:val="single" w:sz="2" w:space="0" w:color="000000"/>
            </w:tcBorders>
            <w:vAlign w:val="center"/>
          </w:tcPr>
          <w:p w14:paraId="2C7EFAFB" w14:textId="77777777" w:rsidR="00DE3944" w:rsidRPr="008B2511" w:rsidRDefault="002614AF" w:rsidP="008D311C">
            <w:pPr>
              <w:ind w:left="31"/>
              <w:jc w:val="both"/>
            </w:pPr>
            <w:r w:rsidRPr="008B2511">
              <w:rPr>
                <w:sz w:val="18"/>
              </w:rPr>
              <w:t>13.41%</w:t>
            </w:r>
          </w:p>
        </w:tc>
      </w:tr>
    </w:tbl>
    <w:p w14:paraId="2AADE6C1" w14:textId="77777777" w:rsidR="00DE3944" w:rsidRPr="008B2511" w:rsidRDefault="002614AF" w:rsidP="008D311C">
      <w:pPr>
        <w:spacing w:after="245" w:line="252" w:lineRule="auto"/>
        <w:ind w:left="3" w:right="-7" w:hanging="2"/>
        <w:jc w:val="both"/>
      </w:pPr>
      <w:r w:rsidRPr="008B2511">
        <w:t>Life Sciences contributes the largest attrition volume with 90 leavers because it is the largest education-field population. The highest proportional risk, however, occurs among employees with a Technical Degree at 28.93%, followed by Human Resources and Marketing.</w:t>
      </w:r>
    </w:p>
    <w:p w14:paraId="6C7A4C02" w14:textId="77777777" w:rsidR="00DE3944" w:rsidRPr="008B2511" w:rsidRDefault="002614AF" w:rsidP="008D311C">
      <w:pPr>
        <w:spacing w:after="968" w:line="266" w:lineRule="auto"/>
        <w:ind w:left="163" w:right="168" w:hanging="2"/>
        <w:jc w:val="both"/>
      </w:pPr>
      <w:r w:rsidRPr="008B2511">
        <w:rPr>
          <w:sz w:val="20"/>
        </w:rPr>
        <w:t>Management takeaway: The correct interpretation is that Technical Degree employees have the highest attrition rate, while Life Sciences contributes the largest number of leavers.</w:t>
      </w:r>
    </w:p>
    <w:p w14:paraId="2AC2D706" w14:textId="5EC1BA23" w:rsidR="00DE3944" w:rsidRPr="008B2511" w:rsidRDefault="008B2511" w:rsidP="008D311C">
      <w:pPr>
        <w:spacing w:after="0" w:line="240" w:lineRule="auto"/>
        <w:ind w:left="163" w:right="168" w:hanging="2"/>
        <w:jc w:val="both"/>
      </w:pPr>
      <w:r w:rsidRPr="008B2511">
        <w:rPr>
          <w:sz w:val="36"/>
          <w:szCs w:val="36"/>
        </w:rPr>
        <w:br/>
      </w:r>
      <w:r w:rsidRPr="008B2511">
        <w:rPr>
          <w:sz w:val="36"/>
          <w:szCs w:val="36"/>
        </w:rPr>
        <w:br/>
      </w:r>
      <w:r w:rsidR="002614AF" w:rsidRPr="008B2511">
        <w:rPr>
          <w:sz w:val="36"/>
          <w:szCs w:val="36"/>
        </w:rPr>
        <w:t>Department Demographics</w:t>
      </w:r>
    </w:p>
    <w:p w14:paraId="0FBFC30C" w14:textId="77777777" w:rsidR="00DE3944" w:rsidRPr="008B2511" w:rsidRDefault="002614AF" w:rsidP="008D311C">
      <w:pPr>
        <w:spacing w:after="109" w:line="252" w:lineRule="auto"/>
        <w:ind w:left="3" w:right="-7" w:hanging="2"/>
        <w:jc w:val="both"/>
      </w:pPr>
      <w:r w:rsidRPr="008B2511">
        <w:t>Department composition provides context for interpreting attrition because workforce groups are not evenly distributed across the organisation.</w:t>
      </w:r>
    </w:p>
    <w:p w14:paraId="4AAA49DF" w14:textId="77777777" w:rsidR="00DE3944" w:rsidRPr="008B2511" w:rsidRDefault="002614AF" w:rsidP="008D311C">
      <w:pPr>
        <w:numPr>
          <w:ilvl w:val="0"/>
          <w:numId w:val="2"/>
        </w:numPr>
        <w:spacing w:after="51" w:line="266" w:lineRule="auto"/>
        <w:ind w:right="168" w:hanging="112"/>
        <w:jc w:val="both"/>
      </w:pPr>
      <w:r w:rsidRPr="008B2511">
        <w:rPr>
          <w:sz w:val="20"/>
        </w:rPr>
        <w:t>Human Resources has 63 employees and is approximately 68% male. Its largest age group is 36-44, while Human Resources is the dominant education field.</w:t>
      </w:r>
    </w:p>
    <w:p w14:paraId="01E0D7CB" w14:textId="77777777" w:rsidR="00DE3944" w:rsidRPr="008B2511" w:rsidRDefault="002614AF" w:rsidP="008D311C">
      <w:pPr>
        <w:numPr>
          <w:ilvl w:val="0"/>
          <w:numId w:val="2"/>
        </w:numPr>
        <w:spacing w:after="59" w:line="266" w:lineRule="auto"/>
        <w:ind w:right="168" w:hanging="112"/>
        <w:jc w:val="both"/>
      </w:pPr>
      <w:r w:rsidRPr="008B2511">
        <w:rPr>
          <w:sz w:val="20"/>
        </w:rPr>
        <w:t>Research &amp; Development has 974 employees and is approximately 61% male. Employees aged 27-35 form the largest age group, with Life Sciences and Medical backgrounds dominating the department.</w:t>
      </w:r>
    </w:p>
    <w:p w14:paraId="29C329D0" w14:textId="77777777" w:rsidR="00DE3944" w:rsidRPr="008B2511" w:rsidRDefault="002614AF" w:rsidP="008D311C">
      <w:pPr>
        <w:numPr>
          <w:ilvl w:val="0"/>
          <w:numId w:val="2"/>
        </w:numPr>
        <w:spacing w:after="968" w:line="266" w:lineRule="auto"/>
        <w:ind w:right="168" w:hanging="112"/>
        <w:jc w:val="both"/>
      </w:pPr>
      <w:r w:rsidRPr="008B2511">
        <w:rPr>
          <w:sz w:val="20"/>
        </w:rPr>
        <w:t>Sales has 448 employees and is approximately 57% male. Employees aged 27-35 are the largest age segment, while Marketing and Life Sciences are the most common education fields.</w:t>
      </w:r>
    </w:p>
    <w:p w14:paraId="3F27EAB4" w14:textId="77777777" w:rsidR="00DE3944" w:rsidRPr="008B2511" w:rsidRDefault="002614AF" w:rsidP="008D311C">
      <w:pPr>
        <w:spacing w:after="331" w:line="252" w:lineRule="auto"/>
        <w:ind w:left="3" w:right="-7" w:hanging="2"/>
        <w:jc w:val="both"/>
      </w:pPr>
      <w:r w:rsidRPr="008B2511">
        <w:t>These differences mean that demographic composition can partly explain why certain departments produce different attrition patterns. Cross-segmentation is therefore important before recommending targeted interventions.</w:t>
      </w:r>
    </w:p>
    <w:p w14:paraId="7963D993" w14:textId="77777777" w:rsidR="00DE3944" w:rsidRPr="008B2511" w:rsidRDefault="002614AF" w:rsidP="008D311C">
      <w:pPr>
        <w:spacing w:after="0" w:line="240" w:lineRule="auto"/>
        <w:ind w:left="163" w:right="168" w:hanging="2"/>
        <w:jc w:val="both"/>
        <w:rPr>
          <w:sz w:val="36"/>
          <w:szCs w:val="36"/>
        </w:rPr>
      </w:pPr>
      <w:r w:rsidRPr="008B2511">
        <w:rPr>
          <w:sz w:val="36"/>
          <w:szCs w:val="36"/>
        </w:rPr>
        <w:lastRenderedPageBreak/>
        <w:t>Attrition by Years in Current Role</w:t>
      </w:r>
    </w:p>
    <w:p w14:paraId="069EC29C" w14:textId="77777777" w:rsidR="00DE3944" w:rsidRPr="008B2511" w:rsidRDefault="002614AF" w:rsidP="008D311C">
      <w:pPr>
        <w:pStyle w:val="Heading2"/>
        <w:ind w:left="898"/>
        <w:jc w:val="both"/>
      </w:pPr>
      <w:r w:rsidRPr="008B2511">
        <w:t xml:space="preserve">in </w:t>
      </w:r>
    </w:p>
    <w:tbl>
      <w:tblPr>
        <w:tblStyle w:val="TableGrid"/>
        <w:tblW w:w="9859" w:type="dxa"/>
        <w:tblInd w:w="4" w:type="dxa"/>
        <w:tblCellMar>
          <w:left w:w="108" w:type="dxa"/>
          <w:right w:w="115" w:type="dxa"/>
        </w:tblCellMar>
        <w:tblLook w:val="04A0" w:firstRow="1" w:lastRow="0" w:firstColumn="1" w:lastColumn="0" w:noHBand="0" w:noVBand="1"/>
      </w:tblPr>
      <w:tblGrid>
        <w:gridCol w:w="2466"/>
        <w:gridCol w:w="2467"/>
        <w:gridCol w:w="2463"/>
        <w:gridCol w:w="2463"/>
      </w:tblGrid>
      <w:tr w:rsidR="00DE3944" w:rsidRPr="008B2511" w14:paraId="5C0D2E4C" w14:textId="77777777">
        <w:trPr>
          <w:trHeight w:val="587"/>
        </w:trPr>
        <w:tc>
          <w:tcPr>
            <w:tcW w:w="2467" w:type="dxa"/>
            <w:tcBorders>
              <w:top w:val="single" w:sz="2" w:space="0" w:color="000000"/>
              <w:left w:val="single" w:sz="2" w:space="0" w:color="000000"/>
              <w:bottom w:val="single" w:sz="2" w:space="0" w:color="000000"/>
              <w:right w:val="single" w:sz="2" w:space="0" w:color="000000"/>
            </w:tcBorders>
          </w:tcPr>
          <w:p w14:paraId="139C84DC" w14:textId="77777777" w:rsidR="00DE3944" w:rsidRPr="008B2511" w:rsidRDefault="002614AF" w:rsidP="008D311C">
            <w:pPr>
              <w:spacing w:after="142"/>
              <w:ind w:left="3"/>
              <w:jc w:val="both"/>
            </w:pPr>
            <w:r w:rsidRPr="008B2511">
              <w:rPr>
                <w:sz w:val="20"/>
              </w:rPr>
              <w:t>Years Current Role</w:t>
            </w:r>
          </w:p>
          <w:p w14:paraId="76A1A983" w14:textId="77777777" w:rsidR="00DE3944" w:rsidRPr="008B2511" w:rsidRDefault="002614AF" w:rsidP="008D311C">
            <w:pPr>
              <w:jc w:val="both"/>
            </w:pPr>
            <w:r w:rsidRPr="008B2511">
              <w:rPr>
                <w:sz w:val="18"/>
              </w:rPr>
              <w:t>0-2 years</w:t>
            </w:r>
          </w:p>
        </w:tc>
        <w:tc>
          <w:tcPr>
            <w:tcW w:w="2467" w:type="dxa"/>
            <w:tcBorders>
              <w:top w:val="single" w:sz="2" w:space="0" w:color="000000"/>
              <w:left w:val="single" w:sz="2" w:space="0" w:color="000000"/>
              <w:bottom w:val="single" w:sz="2" w:space="0" w:color="000000"/>
              <w:right w:val="single" w:sz="2" w:space="0" w:color="000000"/>
            </w:tcBorders>
          </w:tcPr>
          <w:p w14:paraId="32F0EC45" w14:textId="77777777" w:rsidR="00DE3944" w:rsidRPr="008B2511" w:rsidRDefault="002614AF" w:rsidP="008D311C">
            <w:pPr>
              <w:spacing w:after="142"/>
              <w:ind w:left="11"/>
              <w:jc w:val="both"/>
            </w:pPr>
            <w:r w:rsidRPr="008B2511">
              <w:rPr>
                <w:sz w:val="20"/>
              </w:rPr>
              <w:t>Employees</w:t>
            </w:r>
          </w:p>
          <w:p w14:paraId="5FA4D946" w14:textId="77777777" w:rsidR="00DE3944" w:rsidRPr="008B2511" w:rsidRDefault="002614AF" w:rsidP="008D311C">
            <w:pPr>
              <w:ind w:left="11"/>
              <w:jc w:val="both"/>
            </w:pPr>
            <w:r w:rsidRPr="008B2511">
              <w:rPr>
                <w:sz w:val="18"/>
              </w:rPr>
              <w:t>676</w:t>
            </w:r>
          </w:p>
        </w:tc>
        <w:tc>
          <w:tcPr>
            <w:tcW w:w="2463" w:type="dxa"/>
            <w:tcBorders>
              <w:top w:val="single" w:sz="2" w:space="0" w:color="000000"/>
              <w:left w:val="single" w:sz="2" w:space="0" w:color="000000"/>
              <w:bottom w:val="single" w:sz="2" w:space="0" w:color="000000"/>
              <w:right w:val="single" w:sz="2" w:space="0" w:color="000000"/>
            </w:tcBorders>
          </w:tcPr>
          <w:p w14:paraId="523033D6" w14:textId="77777777" w:rsidR="00DE3944" w:rsidRPr="008B2511" w:rsidRDefault="002614AF" w:rsidP="008D311C">
            <w:pPr>
              <w:spacing w:after="142"/>
              <w:ind w:left="7"/>
              <w:jc w:val="both"/>
            </w:pPr>
            <w:r w:rsidRPr="008B2511">
              <w:rPr>
                <w:sz w:val="20"/>
              </w:rPr>
              <w:t>Left</w:t>
            </w:r>
          </w:p>
          <w:p w14:paraId="1E4177AE" w14:textId="77777777" w:rsidR="00DE3944" w:rsidRPr="008B2511" w:rsidRDefault="002614AF" w:rsidP="008D311C">
            <w:pPr>
              <w:ind w:left="15"/>
              <w:jc w:val="both"/>
            </w:pPr>
            <w:r w:rsidRPr="008B2511">
              <w:rPr>
                <w:sz w:val="20"/>
              </w:rPr>
              <w:t>155</w:t>
            </w:r>
          </w:p>
        </w:tc>
        <w:tc>
          <w:tcPr>
            <w:tcW w:w="2463" w:type="dxa"/>
            <w:tcBorders>
              <w:top w:val="single" w:sz="2" w:space="0" w:color="000000"/>
              <w:left w:val="single" w:sz="2" w:space="0" w:color="000000"/>
              <w:bottom w:val="single" w:sz="2" w:space="0" w:color="000000"/>
              <w:right w:val="single" w:sz="2" w:space="0" w:color="000000"/>
            </w:tcBorders>
          </w:tcPr>
          <w:p w14:paraId="50990702" w14:textId="77777777" w:rsidR="00DE3944" w:rsidRPr="008B2511" w:rsidRDefault="002614AF" w:rsidP="008D311C">
            <w:pPr>
              <w:spacing w:after="142"/>
              <w:ind w:right="1"/>
              <w:jc w:val="both"/>
            </w:pPr>
            <w:r w:rsidRPr="008B2511">
              <w:rPr>
                <w:sz w:val="20"/>
              </w:rPr>
              <w:t>Attrition Rate</w:t>
            </w:r>
          </w:p>
          <w:p w14:paraId="19AEA56E" w14:textId="77777777" w:rsidR="00DE3944" w:rsidRPr="008B2511" w:rsidRDefault="002614AF" w:rsidP="008D311C">
            <w:pPr>
              <w:ind w:left="15"/>
              <w:jc w:val="both"/>
            </w:pPr>
            <w:r w:rsidRPr="008B2511">
              <w:rPr>
                <w:sz w:val="18"/>
              </w:rPr>
              <w:t>22.93%</w:t>
            </w:r>
          </w:p>
        </w:tc>
      </w:tr>
      <w:tr w:rsidR="00DE3944" w:rsidRPr="008B2511" w14:paraId="0913629A" w14:textId="77777777">
        <w:trPr>
          <w:trHeight w:val="392"/>
        </w:trPr>
        <w:tc>
          <w:tcPr>
            <w:tcW w:w="2467" w:type="dxa"/>
            <w:tcBorders>
              <w:top w:val="single" w:sz="2" w:space="0" w:color="000000"/>
              <w:left w:val="single" w:sz="2" w:space="0" w:color="000000"/>
              <w:bottom w:val="single" w:sz="2" w:space="0" w:color="000000"/>
              <w:right w:val="single" w:sz="2" w:space="0" w:color="000000"/>
            </w:tcBorders>
            <w:vAlign w:val="center"/>
          </w:tcPr>
          <w:p w14:paraId="00B60270" w14:textId="77777777" w:rsidR="00DE3944" w:rsidRPr="008B2511" w:rsidRDefault="002614AF" w:rsidP="008D311C">
            <w:pPr>
              <w:jc w:val="both"/>
            </w:pPr>
            <w:r w:rsidRPr="008B2511">
              <w:rPr>
                <w:sz w:val="18"/>
              </w:rPr>
              <w:t>3-5 years</w:t>
            </w:r>
          </w:p>
        </w:tc>
        <w:tc>
          <w:tcPr>
            <w:tcW w:w="2467" w:type="dxa"/>
            <w:tcBorders>
              <w:top w:val="single" w:sz="2" w:space="0" w:color="000000"/>
              <w:left w:val="single" w:sz="2" w:space="0" w:color="000000"/>
              <w:bottom w:val="single" w:sz="2" w:space="0" w:color="000000"/>
              <w:right w:val="single" w:sz="2" w:space="0" w:color="000000"/>
            </w:tcBorders>
            <w:vAlign w:val="center"/>
          </w:tcPr>
          <w:p w14:paraId="61883A95" w14:textId="77777777" w:rsidR="00DE3944" w:rsidRPr="008B2511" w:rsidRDefault="002614AF" w:rsidP="008D311C">
            <w:pPr>
              <w:ind w:left="3"/>
              <w:jc w:val="both"/>
            </w:pPr>
            <w:r w:rsidRPr="008B2511">
              <w:rPr>
                <w:sz w:val="18"/>
              </w:rPr>
              <w:t>275</w:t>
            </w:r>
          </w:p>
        </w:tc>
        <w:tc>
          <w:tcPr>
            <w:tcW w:w="2463" w:type="dxa"/>
            <w:tcBorders>
              <w:top w:val="single" w:sz="2" w:space="0" w:color="000000"/>
              <w:left w:val="single" w:sz="2" w:space="0" w:color="000000"/>
              <w:bottom w:val="single" w:sz="2" w:space="0" w:color="000000"/>
              <w:right w:val="single" w:sz="2" w:space="0" w:color="000000"/>
            </w:tcBorders>
            <w:vAlign w:val="center"/>
          </w:tcPr>
          <w:p w14:paraId="423C534D" w14:textId="77777777" w:rsidR="00DE3944" w:rsidRPr="008B2511" w:rsidRDefault="002614AF" w:rsidP="008D311C">
            <w:pPr>
              <w:ind w:left="7"/>
              <w:jc w:val="both"/>
            </w:pPr>
            <w:r w:rsidRPr="008B2511">
              <w:rPr>
                <w:sz w:val="18"/>
              </w:rPr>
              <w:t>32</w:t>
            </w:r>
          </w:p>
        </w:tc>
        <w:tc>
          <w:tcPr>
            <w:tcW w:w="2463" w:type="dxa"/>
            <w:tcBorders>
              <w:top w:val="single" w:sz="2" w:space="0" w:color="000000"/>
              <w:left w:val="single" w:sz="2" w:space="0" w:color="000000"/>
              <w:bottom w:val="single" w:sz="2" w:space="0" w:color="000000"/>
              <w:right w:val="single" w:sz="2" w:space="0" w:color="000000"/>
            </w:tcBorders>
            <w:vAlign w:val="center"/>
          </w:tcPr>
          <w:p w14:paraId="1F5488DE" w14:textId="77777777" w:rsidR="00DE3944" w:rsidRPr="008B2511" w:rsidRDefault="002614AF" w:rsidP="008D311C">
            <w:pPr>
              <w:ind w:left="23"/>
              <w:jc w:val="both"/>
            </w:pPr>
            <w:r w:rsidRPr="008B2511">
              <w:rPr>
                <w:sz w:val="18"/>
              </w:rPr>
              <w:t>11.64%</w:t>
            </w:r>
          </w:p>
        </w:tc>
      </w:tr>
      <w:tr w:rsidR="00DE3944" w:rsidRPr="008B2511" w14:paraId="49D2128B" w14:textId="77777777">
        <w:trPr>
          <w:trHeight w:val="392"/>
        </w:trPr>
        <w:tc>
          <w:tcPr>
            <w:tcW w:w="2467" w:type="dxa"/>
            <w:tcBorders>
              <w:top w:val="single" w:sz="2" w:space="0" w:color="000000"/>
              <w:left w:val="single" w:sz="2" w:space="0" w:color="000000"/>
              <w:bottom w:val="single" w:sz="2" w:space="0" w:color="000000"/>
              <w:right w:val="single" w:sz="2" w:space="0" w:color="000000"/>
            </w:tcBorders>
            <w:vAlign w:val="center"/>
          </w:tcPr>
          <w:p w14:paraId="47BA5907" w14:textId="77777777" w:rsidR="00DE3944" w:rsidRPr="008B2511" w:rsidRDefault="002614AF" w:rsidP="008D311C">
            <w:pPr>
              <w:jc w:val="both"/>
            </w:pPr>
            <w:r w:rsidRPr="008B2511">
              <w:rPr>
                <w:sz w:val="18"/>
              </w:rPr>
              <w:t>6-10 years</w:t>
            </w:r>
          </w:p>
        </w:tc>
        <w:tc>
          <w:tcPr>
            <w:tcW w:w="2467" w:type="dxa"/>
            <w:tcBorders>
              <w:top w:val="single" w:sz="2" w:space="0" w:color="000000"/>
              <w:left w:val="single" w:sz="2" w:space="0" w:color="000000"/>
              <w:bottom w:val="single" w:sz="2" w:space="0" w:color="000000"/>
              <w:right w:val="single" w:sz="2" w:space="0" w:color="000000"/>
            </w:tcBorders>
          </w:tcPr>
          <w:p w14:paraId="52F64C64" w14:textId="77777777" w:rsidR="00DE3944" w:rsidRPr="008B2511" w:rsidRDefault="002614AF" w:rsidP="008D311C">
            <w:pPr>
              <w:ind w:left="3"/>
              <w:jc w:val="both"/>
            </w:pPr>
            <w:r w:rsidRPr="008B2511">
              <w:rPr>
                <w:sz w:val="18"/>
              </w:rPr>
              <w:t>454</w:t>
            </w:r>
          </w:p>
        </w:tc>
        <w:tc>
          <w:tcPr>
            <w:tcW w:w="2463" w:type="dxa"/>
            <w:tcBorders>
              <w:top w:val="single" w:sz="2" w:space="0" w:color="000000"/>
              <w:left w:val="single" w:sz="2" w:space="0" w:color="000000"/>
              <w:bottom w:val="single" w:sz="2" w:space="0" w:color="000000"/>
              <w:right w:val="single" w:sz="2" w:space="0" w:color="000000"/>
            </w:tcBorders>
            <w:vAlign w:val="center"/>
          </w:tcPr>
          <w:p w14:paraId="4DDD72EA" w14:textId="77777777" w:rsidR="00DE3944" w:rsidRPr="008B2511" w:rsidRDefault="002614AF" w:rsidP="008D311C">
            <w:pPr>
              <w:ind w:left="7"/>
              <w:jc w:val="both"/>
            </w:pPr>
            <w:r w:rsidRPr="008B2511">
              <w:rPr>
                <w:sz w:val="20"/>
              </w:rPr>
              <w:t>51</w:t>
            </w:r>
          </w:p>
        </w:tc>
        <w:tc>
          <w:tcPr>
            <w:tcW w:w="2463" w:type="dxa"/>
            <w:tcBorders>
              <w:top w:val="single" w:sz="2" w:space="0" w:color="000000"/>
              <w:left w:val="single" w:sz="2" w:space="0" w:color="000000"/>
              <w:bottom w:val="single" w:sz="2" w:space="0" w:color="000000"/>
              <w:right w:val="single" w:sz="2" w:space="0" w:color="000000"/>
            </w:tcBorders>
            <w:vAlign w:val="center"/>
          </w:tcPr>
          <w:p w14:paraId="438E6C00" w14:textId="77777777" w:rsidR="00DE3944" w:rsidRPr="008B2511" w:rsidRDefault="002614AF" w:rsidP="008D311C">
            <w:pPr>
              <w:ind w:left="23"/>
              <w:jc w:val="both"/>
            </w:pPr>
            <w:r w:rsidRPr="008B2511">
              <w:rPr>
                <w:sz w:val="18"/>
              </w:rPr>
              <w:t>11.23%</w:t>
            </w:r>
          </w:p>
        </w:tc>
      </w:tr>
      <w:tr w:rsidR="00DE3944" w:rsidRPr="008B2511" w14:paraId="7A72913C" w14:textId="77777777">
        <w:trPr>
          <w:trHeight w:val="388"/>
        </w:trPr>
        <w:tc>
          <w:tcPr>
            <w:tcW w:w="2467" w:type="dxa"/>
            <w:tcBorders>
              <w:top w:val="single" w:sz="2" w:space="0" w:color="000000"/>
              <w:left w:val="single" w:sz="2" w:space="0" w:color="000000"/>
              <w:bottom w:val="single" w:sz="2" w:space="0" w:color="000000"/>
              <w:right w:val="single" w:sz="2" w:space="0" w:color="000000"/>
            </w:tcBorders>
            <w:vAlign w:val="center"/>
          </w:tcPr>
          <w:p w14:paraId="1B1E3078" w14:textId="77777777" w:rsidR="00DE3944" w:rsidRPr="008B2511" w:rsidRDefault="002614AF" w:rsidP="008D311C">
            <w:pPr>
              <w:ind w:left="8"/>
              <w:jc w:val="both"/>
            </w:pPr>
            <w:r w:rsidRPr="008B2511">
              <w:rPr>
                <w:sz w:val="18"/>
              </w:rPr>
              <w:t>11+ years</w:t>
            </w:r>
          </w:p>
        </w:tc>
        <w:tc>
          <w:tcPr>
            <w:tcW w:w="2467" w:type="dxa"/>
            <w:tcBorders>
              <w:top w:val="single" w:sz="2" w:space="0" w:color="000000"/>
              <w:left w:val="single" w:sz="2" w:space="0" w:color="000000"/>
              <w:bottom w:val="single" w:sz="2" w:space="0" w:color="000000"/>
              <w:right w:val="single" w:sz="2" w:space="0" w:color="000000"/>
            </w:tcBorders>
            <w:vAlign w:val="center"/>
          </w:tcPr>
          <w:p w14:paraId="70363A7E" w14:textId="77777777" w:rsidR="00DE3944" w:rsidRPr="008B2511" w:rsidRDefault="002614AF" w:rsidP="008D311C">
            <w:pPr>
              <w:ind w:left="3"/>
              <w:jc w:val="both"/>
            </w:pPr>
            <w:r w:rsidRPr="008B2511">
              <w:rPr>
                <w:sz w:val="20"/>
              </w:rPr>
              <w:t>80</w:t>
            </w:r>
          </w:p>
        </w:tc>
        <w:tc>
          <w:tcPr>
            <w:tcW w:w="2463" w:type="dxa"/>
            <w:tcBorders>
              <w:top w:val="single" w:sz="2" w:space="0" w:color="000000"/>
              <w:left w:val="single" w:sz="2" w:space="0" w:color="000000"/>
              <w:bottom w:val="single" w:sz="2" w:space="0" w:color="000000"/>
              <w:right w:val="single" w:sz="2" w:space="0" w:color="000000"/>
            </w:tcBorders>
            <w:vAlign w:val="center"/>
          </w:tcPr>
          <w:p w14:paraId="6B6ED7E0" w14:textId="77777777" w:rsidR="00DE3944" w:rsidRPr="008B2511" w:rsidRDefault="002614AF" w:rsidP="008D311C">
            <w:pPr>
              <w:ind w:left="7"/>
              <w:jc w:val="both"/>
            </w:pPr>
            <w:r w:rsidRPr="008B2511">
              <w:rPr>
                <w:sz w:val="18"/>
              </w:rPr>
              <w:t>5</w:t>
            </w:r>
          </w:p>
        </w:tc>
        <w:tc>
          <w:tcPr>
            <w:tcW w:w="2463" w:type="dxa"/>
            <w:tcBorders>
              <w:top w:val="single" w:sz="2" w:space="0" w:color="000000"/>
              <w:left w:val="single" w:sz="2" w:space="0" w:color="000000"/>
              <w:bottom w:val="single" w:sz="2" w:space="0" w:color="000000"/>
              <w:right w:val="single" w:sz="2" w:space="0" w:color="000000"/>
            </w:tcBorders>
            <w:vAlign w:val="center"/>
          </w:tcPr>
          <w:p w14:paraId="165C9FFE" w14:textId="77777777" w:rsidR="00DE3944" w:rsidRPr="008B2511" w:rsidRDefault="002614AF" w:rsidP="008D311C">
            <w:pPr>
              <w:ind w:left="7"/>
              <w:jc w:val="both"/>
            </w:pPr>
            <w:r w:rsidRPr="008B2511">
              <w:rPr>
                <w:sz w:val="18"/>
              </w:rPr>
              <w:t>6.25%</w:t>
            </w:r>
          </w:p>
        </w:tc>
      </w:tr>
    </w:tbl>
    <w:p w14:paraId="183AB352" w14:textId="77777777" w:rsidR="00DE3944" w:rsidRPr="008B2511" w:rsidRDefault="002614AF" w:rsidP="008D311C">
      <w:pPr>
        <w:spacing w:after="87" w:line="252" w:lineRule="auto"/>
        <w:ind w:left="3" w:right="-7" w:hanging="2"/>
        <w:jc w:val="both"/>
      </w:pPr>
      <w:r w:rsidRPr="008B2511">
        <w:t xml:space="preserve">Approximately 64% of all </w:t>
      </w:r>
      <w:proofErr w:type="gramStart"/>
      <w:r w:rsidRPr="008B2511">
        <w:t>employee</w:t>
      </w:r>
      <w:proofErr w:type="gramEnd"/>
      <w:r w:rsidRPr="008B2511">
        <w:t xml:space="preserve"> exits occur among people who have spent no more than two years in their current role. Employees at exactly zero years in their current role have an attrition rate of approximately 29.9%.</w:t>
      </w:r>
    </w:p>
    <w:p w14:paraId="1EFE0278" w14:textId="77777777" w:rsidR="00DE3944" w:rsidRPr="008B2511" w:rsidRDefault="002614AF" w:rsidP="008D311C">
      <w:pPr>
        <w:spacing w:after="243" w:line="252" w:lineRule="auto"/>
        <w:ind w:left="3" w:right="-7" w:hanging="2"/>
        <w:jc w:val="both"/>
      </w:pPr>
      <w:r w:rsidRPr="008B2511">
        <w:t>The Tableau worksheet labelled Attrition Trend is therefore better described as a tenure distribution rather than a calendar-time trend. The most decision-relevant finding is the concentration of attrition in the earliest years of role tenure.</w:t>
      </w:r>
    </w:p>
    <w:p w14:paraId="11B1797B" w14:textId="77777777" w:rsidR="00DE3944" w:rsidRPr="008B2511" w:rsidRDefault="002614AF" w:rsidP="008D311C">
      <w:pPr>
        <w:spacing w:after="968" w:line="266" w:lineRule="auto"/>
        <w:ind w:left="163" w:right="168" w:hanging="2"/>
        <w:jc w:val="both"/>
      </w:pPr>
      <w:r w:rsidRPr="008B2511">
        <w:rPr>
          <w:sz w:val="20"/>
        </w:rPr>
        <w:t>Management takeaway: Rename the Tableau sheet to Attrition by Years in Current Role and focus the story on the first two years, where retention intervention can have the greatest potential impact.</w:t>
      </w:r>
    </w:p>
    <w:p w14:paraId="608E2CE3" w14:textId="77777777" w:rsidR="00DE3944" w:rsidRPr="008B2511" w:rsidRDefault="002614AF" w:rsidP="008D311C">
      <w:pPr>
        <w:jc w:val="both"/>
      </w:pPr>
      <w:r w:rsidRPr="008B2511">
        <w:t>Company Tenure</w:t>
      </w:r>
    </w:p>
    <w:tbl>
      <w:tblPr>
        <w:tblStyle w:val="TableGrid"/>
        <w:tblW w:w="9859" w:type="dxa"/>
        <w:tblInd w:w="4" w:type="dxa"/>
        <w:tblCellMar>
          <w:left w:w="100" w:type="dxa"/>
          <w:right w:w="115" w:type="dxa"/>
        </w:tblCellMar>
        <w:tblLook w:val="04A0" w:firstRow="1" w:lastRow="0" w:firstColumn="1" w:lastColumn="0" w:noHBand="0" w:noVBand="1"/>
      </w:tblPr>
      <w:tblGrid>
        <w:gridCol w:w="4934"/>
        <w:gridCol w:w="4925"/>
      </w:tblGrid>
      <w:tr w:rsidR="00DE3944" w:rsidRPr="008B2511" w14:paraId="7A499233" w14:textId="77777777">
        <w:trPr>
          <w:trHeight w:val="221"/>
        </w:trPr>
        <w:tc>
          <w:tcPr>
            <w:tcW w:w="4933" w:type="dxa"/>
            <w:tcBorders>
              <w:top w:val="single" w:sz="2" w:space="0" w:color="000000"/>
              <w:left w:val="single" w:sz="2" w:space="0" w:color="000000"/>
              <w:bottom w:val="single" w:sz="2" w:space="0" w:color="000000"/>
              <w:right w:val="single" w:sz="2" w:space="0" w:color="000000"/>
            </w:tcBorders>
          </w:tcPr>
          <w:p w14:paraId="495CEC10" w14:textId="77777777" w:rsidR="00DE3944" w:rsidRPr="008B2511" w:rsidRDefault="002614AF" w:rsidP="008D311C">
            <w:pPr>
              <w:ind w:left="15"/>
              <w:jc w:val="both"/>
            </w:pPr>
            <w:r w:rsidRPr="008B2511">
              <w:rPr>
                <w:sz w:val="20"/>
              </w:rPr>
              <w:t>Years at Company</w:t>
            </w:r>
          </w:p>
        </w:tc>
        <w:tc>
          <w:tcPr>
            <w:tcW w:w="4925" w:type="dxa"/>
            <w:tcBorders>
              <w:top w:val="single" w:sz="2" w:space="0" w:color="000000"/>
              <w:left w:val="single" w:sz="2" w:space="0" w:color="000000"/>
              <w:bottom w:val="single" w:sz="2" w:space="0" w:color="000000"/>
              <w:right w:val="single" w:sz="2" w:space="0" w:color="000000"/>
            </w:tcBorders>
          </w:tcPr>
          <w:p w14:paraId="0CD8F55C" w14:textId="77777777" w:rsidR="00DE3944" w:rsidRPr="008B2511" w:rsidRDefault="002614AF" w:rsidP="008D311C">
            <w:pPr>
              <w:ind w:left="7"/>
              <w:jc w:val="both"/>
            </w:pPr>
            <w:r w:rsidRPr="008B2511">
              <w:rPr>
                <w:sz w:val="20"/>
              </w:rPr>
              <w:t>Attrition Rate</w:t>
            </w:r>
          </w:p>
        </w:tc>
      </w:tr>
      <w:tr w:rsidR="00DE3944" w:rsidRPr="008B2511" w14:paraId="2E5627FD" w14:textId="77777777">
        <w:trPr>
          <w:trHeight w:val="400"/>
        </w:trPr>
        <w:tc>
          <w:tcPr>
            <w:tcW w:w="4933" w:type="dxa"/>
            <w:tcBorders>
              <w:top w:val="single" w:sz="2" w:space="0" w:color="000000"/>
              <w:left w:val="single" w:sz="2" w:space="0" w:color="000000"/>
              <w:bottom w:val="single" w:sz="2" w:space="0" w:color="000000"/>
              <w:right w:val="single" w:sz="2" w:space="0" w:color="000000"/>
            </w:tcBorders>
            <w:vAlign w:val="center"/>
          </w:tcPr>
          <w:p w14:paraId="737AAF2D" w14:textId="77777777" w:rsidR="00DE3944" w:rsidRPr="008B2511" w:rsidRDefault="002614AF" w:rsidP="008D311C">
            <w:pPr>
              <w:jc w:val="both"/>
            </w:pPr>
            <w:r w:rsidRPr="008B2511">
              <w:rPr>
                <w:sz w:val="18"/>
              </w:rPr>
              <w:t>0-2 years</w:t>
            </w:r>
          </w:p>
        </w:tc>
        <w:tc>
          <w:tcPr>
            <w:tcW w:w="4925" w:type="dxa"/>
            <w:tcBorders>
              <w:top w:val="single" w:sz="2" w:space="0" w:color="000000"/>
              <w:left w:val="single" w:sz="2" w:space="0" w:color="000000"/>
              <w:bottom w:val="single" w:sz="2" w:space="0" w:color="000000"/>
              <w:right w:val="single" w:sz="2" w:space="0" w:color="000000"/>
            </w:tcBorders>
            <w:vAlign w:val="center"/>
          </w:tcPr>
          <w:p w14:paraId="449F4CE8" w14:textId="77777777" w:rsidR="00DE3944" w:rsidRPr="008B2511" w:rsidRDefault="002614AF" w:rsidP="008D311C">
            <w:pPr>
              <w:ind w:left="23"/>
              <w:jc w:val="both"/>
            </w:pPr>
            <w:r w:rsidRPr="008B2511">
              <w:rPr>
                <w:sz w:val="18"/>
              </w:rPr>
              <w:t>30.43%</w:t>
            </w:r>
          </w:p>
        </w:tc>
      </w:tr>
      <w:tr w:rsidR="00DE3944" w:rsidRPr="008B2511" w14:paraId="58ADC523" w14:textId="77777777">
        <w:trPr>
          <w:trHeight w:val="392"/>
        </w:trPr>
        <w:tc>
          <w:tcPr>
            <w:tcW w:w="4933" w:type="dxa"/>
            <w:tcBorders>
              <w:top w:val="single" w:sz="2" w:space="0" w:color="000000"/>
              <w:left w:val="single" w:sz="2" w:space="0" w:color="000000"/>
              <w:bottom w:val="single" w:sz="2" w:space="0" w:color="000000"/>
              <w:right w:val="single" w:sz="2" w:space="0" w:color="000000"/>
            </w:tcBorders>
            <w:vAlign w:val="center"/>
          </w:tcPr>
          <w:p w14:paraId="3A48E83B" w14:textId="77777777" w:rsidR="00DE3944" w:rsidRPr="008B2511" w:rsidRDefault="002614AF" w:rsidP="008D311C">
            <w:pPr>
              <w:ind w:left="8"/>
              <w:jc w:val="both"/>
            </w:pPr>
            <w:r w:rsidRPr="008B2511">
              <w:rPr>
                <w:sz w:val="18"/>
              </w:rPr>
              <w:t>3-5 years</w:t>
            </w:r>
          </w:p>
        </w:tc>
        <w:tc>
          <w:tcPr>
            <w:tcW w:w="4925" w:type="dxa"/>
            <w:tcBorders>
              <w:top w:val="single" w:sz="2" w:space="0" w:color="000000"/>
              <w:left w:val="single" w:sz="2" w:space="0" w:color="000000"/>
              <w:bottom w:val="single" w:sz="2" w:space="0" w:color="000000"/>
              <w:right w:val="single" w:sz="2" w:space="0" w:color="000000"/>
            </w:tcBorders>
            <w:vAlign w:val="center"/>
          </w:tcPr>
          <w:p w14:paraId="1A01F8AD" w14:textId="77777777" w:rsidR="00DE3944" w:rsidRPr="008B2511" w:rsidRDefault="002614AF" w:rsidP="008D311C">
            <w:pPr>
              <w:ind w:left="31"/>
              <w:jc w:val="both"/>
            </w:pPr>
            <w:r w:rsidRPr="008B2511">
              <w:rPr>
                <w:sz w:val="18"/>
              </w:rPr>
              <w:t>13.82%</w:t>
            </w:r>
          </w:p>
        </w:tc>
      </w:tr>
      <w:tr w:rsidR="00DE3944" w:rsidRPr="008B2511" w14:paraId="4DF53FE5" w14:textId="77777777">
        <w:trPr>
          <w:trHeight w:val="392"/>
        </w:trPr>
        <w:tc>
          <w:tcPr>
            <w:tcW w:w="4933" w:type="dxa"/>
            <w:tcBorders>
              <w:top w:val="single" w:sz="2" w:space="0" w:color="000000"/>
              <w:left w:val="single" w:sz="2" w:space="0" w:color="000000"/>
              <w:bottom w:val="single" w:sz="2" w:space="0" w:color="000000"/>
              <w:right w:val="single" w:sz="2" w:space="0" w:color="000000"/>
            </w:tcBorders>
            <w:vAlign w:val="center"/>
          </w:tcPr>
          <w:p w14:paraId="1D70A3B6" w14:textId="77777777" w:rsidR="00DE3944" w:rsidRPr="008B2511" w:rsidRDefault="002614AF" w:rsidP="008D311C">
            <w:pPr>
              <w:ind w:left="8"/>
              <w:jc w:val="both"/>
            </w:pPr>
            <w:r w:rsidRPr="008B2511">
              <w:rPr>
                <w:sz w:val="18"/>
              </w:rPr>
              <w:t>6-10 years</w:t>
            </w:r>
          </w:p>
        </w:tc>
        <w:tc>
          <w:tcPr>
            <w:tcW w:w="4925" w:type="dxa"/>
            <w:tcBorders>
              <w:top w:val="single" w:sz="2" w:space="0" w:color="000000"/>
              <w:left w:val="single" w:sz="2" w:space="0" w:color="000000"/>
              <w:bottom w:val="single" w:sz="2" w:space="0" w:color="000000"/>
              <w:right w:val="single" w:sz="2" w:space="0" w:color="000000"/>
            </w:tcBorders>
            <w:vAlign w:val="center"/>
          </w:tcPr>
          <w:p w14:paraId="05454859" w14:textId="77777777" w:rsidR="00DE3944" w:rsidRPr="008B2511" w:rsidRDefault="002614AF" w:rsidP="008D311C">
            <w:pPr>
              <w:ind w:left="31"/>
              <w:jc w:val="both"/>
            </w:pPr>
            <w:r w:rsidRPr="008B2511">
              <w:rPr>
                <w:sz w:val="18"/>
              </w:rPr>
              <w:t>12.80%</w:t>
            </w:r>
          </w:p>
        </w:tc>
      </w:tr>
      <w:tr w:rsidR="00DE3944" w:rsidRPr="008B2511" w14:paraId="1888D2C4" w14:textId="77777777">
        <w:trPr>
          <w:trHeight w:val="388"/>
        </w:trPr>
        <w:tc>
          <w:tcPr>
            <w:tcW w:w="4933" w:type="dxa"/>
            <w:tcBorders>
              <w:top w:val="single" w:sz="2" w:space="0" w:color="000000"/>
              <w:left w:val="single" w:sz="2" w:space="0" w:color="000000"/>
              <w:bottom w:val="single" w:sz="2" w:space="0" w:color="000000"/>
              <w:right w:val="single" w:sz="2" w:space="0" w:color="000000"/>
            </w:tcBorders>
            <w:vAlign w:val="center"/>
          </w:tcPr>
          <w:p w14:paraId="54A10B8F" w14:textId="77777777" w:rsidR="00DE3944" w:rsidRPr="008B2511" w:rsidRDefault="002614AF" w:rsidP="008D311C">
            <w:pPr>
              <w:ind w:left="16"/>
              <w:jc w:val="both"/>
            </w:pPr>
            <w:r w:rsidRPr="008B2511">
              <w:rPr>
                <w:sz w:val="18"/>
              </w:rPr>
              <w:t>11+ years</w:t>
            </w:r>
          </w:p>
        </w:tc>
        <w:tc>
          <w:tcPr>
            <w:tcW w:w="4925" w:type="dxa"/>
            <w:tcBorders>
              <w:top w:val="single" w:sz="2" w:space="0" w:color="000000"/>
              <w:left w:val="single" w:sz="2" w:space="0" w:color="000000"/>
              <w:bottom w:val="single" w:sz="2" w:space="0" w:color="000000"/>
              <w:right w:val="single" w:sz="2" w:space="0" w:color="000000"/>
            </w:tcBorders>
            <w:vAlign w:val="center"/>
          </w:tcPr>
          <w:p w14:paraId="41453ED9" w14:textId="77777777" w:rsidR="00DE3944" w:rsidRPr="008B2511" w:rsidRDefault="002614AF" w:rsidP="008D311C">
            <w:pPr>
              <w:ind w:left="15"/>
              <w:jc w:val="both"/>
            </w:pPr>
            <w:r w:rsidRPr="008B2511">
              <w:rPr>
                <w:sz w:val="18"/>
              </w:rPr>
              <w:t>7.91%</w:t>
            </w:r>
          </w:p>
        </w:tc>
      </w:tr>
    </w:tbl>
    <w:p w14:paraId="540A6B10" w14:textId="77777777" w:rsidR="00DE3944" w:rsidRPr="008B2511" w:rsidRDefault="002614AF" w:rsidP="008D311C">
      <w:pPr>
        <w:spacing w:after="109" w:line="252" w:lineRule="auto"/>
        <w:ind w:left="3" w:right="-7" w:hanging="2"/>
        <w:jc w:val="both"/>
      </w:pPr>
      <w:r w:rsidRPr="008B2511">
        <w:t xml:space="preserve">The company-tenure pattern reinforces the role-tenure finding. Employees within their first two years at </w:t>
      </w:r>
      <w:proofErr w:type="spellStart"/>
      <w:r w:rsidRPr="008B2511">
        <w:t>TalentPulse</w:t>
      </w:r>
      <w:proofErr w:type="spellEnd"/>
      <w:r w:rsidRPr="008B2511">
        <w:t xml:space="preserve"> have an attrition rate of 30.43%, compared with 7.91% among employees with more than 11 years of tenure.</w:t>
      </w:r>
    </w:p>
    <w:p w14:paraId="2EBA380E" w14:textId="77777777" w:rsidR="00DE3944" w:rsidRPr="008B2511" w:rsidRDefault="002614AF" w:rsidP="008D311C">
      <w:pPr>
        <w:spacing w:after="336" w:line="252" w:lineRule="auto"/>
        <w:ind w:left="3" w:right="-7" w:hanging="2"/>
        <w:jc w:val="both"/>
      </w:pPr>
      <w:r w:rsidRPr="008B2511">
        <w:t xml:space="preserve">This descriptive comparison suggests that the earliest stage of employment is a critical retention window. It supports structured onboarding, mentoring, manager check-ins, clearer progression pathways and early </w:t>
      </w:r>
      <w:proofErr w:type="spellStart"/>
      <w:r w:rsidRPr="008B2511">
        <w:t>employeeexperience</w:t>
      </w:r>
      <w:proofErr w:type="spellEnd"/>
      <w:r w:rsidRPr="008B2511">
        <w:t xml:space="preserve"> monitoring.</w:t>
      </w:r>
    </w:p>
    <w:p w14:paraId="0A2FBD78" w14:textId="77777777" w:rsidR="005A1C83" w:rsidRDefault="002614AF" w:rsidP="005A1C83">
      <w:pPr>
        <w:spacing w:after="0" w:line="240" w:lineRule="auto"/>
        <w:ind w:left="163" w:right="168" w:hanging="2"/>
        <w:jc w:val="both"/>
        <w:rPr>
          <w:sz w:val="36"/>
          <w:szCs w:val="36"/>
        </w:rPr>
      </w:pPr>
      <w:r w:rsidRPr="008B2511">
        <w:rPr>
          <w:sz w:val="36"/>
          <w:szCs w:val="36"/>
        </w:rPr>
        <w:t>Employee Satisfaction and Survey Scores</w:t>
      </w:r>
    </w:p>
    <w:p w14:paraId="176F21EF" w14:textId="3B006804" w:rsidR="00DE3944" w:rsidRPr="00A74BE4" w:rsidRDefault="005A1C83" w:rsidP="005A1C83">
      <w:pPr>
        <w:spacing w:after="0" w:line="240" w:lineRule="auto"/>
        <w:ind w:left="163" w:right="168"/>
        <w:jc w:val="both"/>
        <w:rPr>
          <w:sz w:val="28"/>
          <w:szCs w:val="28"/>
        </w:rPr>
      </w:pPr>
      <w:r w:rsidRPr="00A74BE4">
        <w:rPr>
          <w:sz w:val="28"/>
          <w:szCs w:val="28"/>
        </w:rPr>
        <w:t>J</w:t>
      </w:r>
      <w:r w:rsidR="002614AF" w:rsidRPr="00A74BE4">
        <w:rPr>
          <w:sz w:val="28"/>
          <w:szCs w:val="28"/>
        </w:rPr>
        <w:t>ob Satisfaction</w:t>
      </w:r>
    </w:p>
    <w:tbl>
      <w:tblPr>
        <w:tblStyle w:val="TableGrid"/>
        <w:tblW w:w="9859" w:type="dxa"/>
        <w:tblInd w:w="4" w:type="dxa"/>
        <w:tblCellMar>
          <w:top w:w="56" w:type="dxa"/>
          <w:left w:w="12" w:type="dxa"/>
          <w:right w:w="20" w:type="dxa"/>
        </w:tblCellMar>
        <w:tblLook w:val="04A0" w:firstRow="1" w:lastRow="0" w:firstColumn="1" w:lastColumn="0" w:noHBand="0" w:noVBand="1"/>
      </w:tblPr>
      <w:tblGrid>
        <w:gridCol w:w="4934"/>
        <w:gridCol w:w="4925"/>
      </w:tblGrid>
      <w:tr w:rsidR="00DE3944" w:rsidRPr="008B2511" w14:paraId="6A1992E4" w14:textId="77777777">
        <w:trPr>
          <w:trHeight w:val="318"/>
        </w:trPr>
        <w:tc>
          <w:tcPr>
            <w:tcW w:w="4933" w:type="dxa"/>
            <w:tcBorders>
              <w:top w:val="single" w:sz="2" w:space="0" w:color="000000"/>
              <w:left w:val="single" w:sz="2" w:space="0" w:color="000000"/>
              <w:bottom w:val="single" w:sz="2" w:space="0" w:color="000000"/>
              <w:right w:val="single" w:sz="2" w:space="0" w:color="000000"/>
            </w:tcBorders>
          </w:tcPr>
          <w:p w14:paraId="1D75819A" w14:textId="40468325" w:rsidR="00DE3944" w:rsidRPr="008B2511" w:rsidRDefault="005A1C83" w:rsidP="008D311C">
            <w:pPr>
              <w:ind w:left="8"/>
              <w:jc w:val="both"/>
            </w:pPr>
            <w:r>
              <w:rPr>
                <w:noProof/>
              </w:rPr>
              <mc:AlternateContent>
                <mc:Choice Requires="wps">
                  <w:drawing>
                    <wp:inline distT="0" distB="0" distL="0" distR="0" wp14:anchorId="6C21F635" wp14:editId="4424E887">
                      <wp:extent cx="357894" cy="148622"/>
                      <wp:effectExtent l="0" t="0" r="0" b="0"/>
                      <wp:docPr id="1125500790" name="Rectangle 29366"/>
                      <wp:cNvGraphicFramePr/>
                      <a:graphic xmlns:a="http://schemas.openxmlformats.org/drawingml/2006/main">
                        <a:graphicData uri="http://schemas.microsoft.com/office/word/2010/wordprocessingShape">
                          <wps:wsp>
                            <wps:cNvSpPr/>
                            <wps:spPr>
                              <a:xfrm>
                                <a:off x="0" y="0"/>
                                <a:ext cx="357894" cy="148622"/>
                              </a:xfrm>
                              <a:prstGeom prst="rect">
                                <a:avLst/>
                              </a:prstGeom>
                              <a:ln>
                                <a:noFill/>
                              </a:ln>
                            </wps:spPr>
                            <wps:txbx>
                              <w:txbxContent>
                                <w:p w14:paraId="25963E8F" w14:textId="77777777" w:rsidR="00DE3944" w:rsidRDefault="002614AF">
                                  <w:r>
                                    <w:rPr>
                                      <w:sz w:val="20"/>
                                    </w:rPr>
                                    <w:t>Score</w:t>
                                  </w:r>
                                </w:p>
                              </w:txbxContent>
                            </wps:txbx>
                            <wps:bodyPr horzOverflow="overflow" vert="horz" lIns="0" tIns="0" rIns="0" bIns="0" rtlCol="0">
                              <a:noAutofit/>
                            </wps:bodyPr>
                          </wps:wsp>
                        </a:graphicData>
                      </a:graphic>
                    </wp:inline>
                  </w:drawing>
                </mc:Choice>
                <mc:Fallback>
                  <w:pict>
                    <v:rect w14:anchorId="6C21F635" id="Rectangle 29366" o:spid="_x0000_s1028" style="width:28.2pt;height:1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" filled="f" stroked="f">
                      <v:textbox inset="0,0,0,0">
                        <w:txbxContent>
                          <w:p w14:paraId="25963E8F" w14:textId="77777777" w:rsidR="00DE3944" w:rsidRDefault="002614AF">
                            <w:r>
                              <w:rPr>
                                <w:sz w:val="20"/>
                              </w:rPr>
                              <w:t>Score</w:t>
                            </w:r>
                          </w:p>
                        </w:txbxContent>
                      </v:textbox>
                      <w10:anchorlock/>
                    </v:rect>
                  </w:pict>
                </mc:Fallback>
              </mc:AlternateContent>
            </w:r>
          </w:p>
        </w:tc>
        <w:tc>
          <w:tcPr>
            <w:tcW w:w="4925" w:type="dxa"/>
            <w:tcBorders>
              <w:top w:val="single" w:sz="2" w:space="0" w:color="000000"/>
              <w:left w:val="single" w:sz="2" w:space="0" w:color="000000"/>
              <w:bottom w:val="single" w:sz="2" w:space="0" w:color="000000"/>
              <w:right w:val="single" w:sz="2" w:space="0" w:color="000000"/>
            </w:tcBorders>
          </w:tcPr>
          <w:p w14:paraId="3FF9B821" w14:textId="383EF255" w:rsidR="00DE3944" w:rsidRPr="008B2511" w:rsidRDefault="002614AF" w:rsidP="008D311C">
            <w:pPr>
              <w:ind w:right="8"/>
              <w:jc w:val="both"/>
            </w:pPr>
            <w:r w:rsidRPr="008B2511">
              <w:rPr>
                <w:sz w:val="20"/>
              </w:rPr>
              <w:t>Attrition Rate</w:t>
            </w:r>
          </w:p>
        </w:tc>
      </w:tr>
      <w:tr w:rsidR="00DE3944" w:rsidRPr="008B2511" w14:paraId="7F0840FD" w14:textId="77777777">
        <w:trPr>
          <w:trHeight w:val="402"/>
        </w:trPr>
        <w:tc>
          <w:tcPr>
            <w:tcW w:w="4933" w:type="dxa"/>
            <w:tcBorders>
              <w:top w:val="single" w:sz="2" w:space="0" w:color="000000"/>
              <w:left w:val="single" w:sz="2" w:space="0" w:color="000000"/>
              <w:bottom w:val="single" w:sz="2" w:space="0" w:color="000000"/>
              <w:right w:val="single" w:sz="2" w:space="0" w:color="000000"/>
            </w:tcBorders>
            <w:vAlign w:val="center"/>
          </w:tcPr>
          <w:p w14:paraId="72252AEA" w14:textId="77777777" w:rsidR="00DE3944" w:rsidRPr="008B2511" w:rsidRDefault="002614AF" w:rsidP="008D311C">
            <w:pPr>
              <w:ind w:left="104"/>
              <w:jc w:val="both"/>
            </w:pPr>
            <w:r w:rsidRPr="008B2511">
              <w:rPr>
                <w:sz w:val="28"/>
              </w:rPr>
              <w:t>1</w:t>
            </w:r>
          </w:p>
        </w:tc>
        <w:tc>
          <w:tcPr>
            <w:tcW w:w="4925" w:type="dxa"/>
            <w:tcBorders>
              <w:top w:val="single" w:sz="2" w:space="0" w:color="000000"/>
              <w:left w:val="single" w:sz="2" w:space="0" w:color="000000"/>
              <w:bottom w:val="single" w:sz="2" w:space="0" w:color="000000"/>
              <w:right w:val="single" w:sz="2" w:space="0" w:color="000000"/>
            </w:tcBorders>
            <w:vAlign w:val="center"/>
          </w:tcPr>
          <w:p w14:paraId="16EC370A" w14:textId="77777777" w:rsidR="00DE3944" w:rsidRPr="008B2511" w:rsidRDefault="002614AF" w:rsidP="008D311C">
            <w:pPr>
              <w:ind w:left="16"/>
              <w:jc w:val="both"/>
            </w:pPr>
            <w:r w:rsidRPr="008B2511">
              <w:rPr>
                <w:sz w:val="18"/>
              </w:rPr>
              <w:t>22.84%</w:t>
            </w:r>
          </w:p>
        </w:tc>
      </w:tr>
      <w:tr w:rsidR="00DE3944" w:rsidRPr="008B2511" w14:paraId="4594B50F" w14:textId="77777777">
        <w:trPr>
          <w:trHeight w:val="388"/>
        </w:trPr>
        <w:tc>
          <w:tcPr>
            <w:tcW w:w="4933" w:type="dxa"/>
            <w:tcBorders>
              <w:top w:val="single" w:sz="2" w:space="0" w:color="000000"/>
              <w:left w:val="single" w:sz="2" w:space="0" w:color="000000"/>
              <w:bottom w:val="single" w:sz="2" w:space="0" w:color="000000"/>
              <w:right w:val="single" w:sz="2" w:space="0" w:color="000000"/>
            </w:tcBorders>
            <w:vAlign w:val="center"/>
          </w:tcPr>
          <w:p w14:paraId="7AB21940" w14:textId="77777777" w:rsidR="00DE3944" w:rsidRPr="008B2511" w:rsidRDefault="002614AF" w:rsidP="008D311C">
            <w:pPr>
              <w:ind w:left="96"/>
              <w:jc w:val="both"/>
            </w:pPr>
            <w:r w:rsidRPr="008B2511">
              <w:rPr>
                <w:sz w:val="18"/>
              </w:rPr>
              <w:t>2</w:t>
            </w:r>
          </w:p>
        </w:tc>
        <w:tc>
          <w:tcPr>
            <w:tcW w:w="4925" w:type="dxa"/>
            <w:tcBorders>
              <w:top w:val="single" w:sz="2" w:space="0" w:color="000000"/>
              <w:left w:val="single" w:sz="2" w:space="0" w:color="000000"/>
              <w:bottom w:val="single" w:sz="2" w:space="0" w:color="000000"/>
              <w:right w:val="single" w:sz="2" w:space="0" w:color="000000"/>
            </w:tcBorders>
            <w:vAlign w:val="center"/>
          </w:tcPr>
          <w:p w14:paraId="1D7FA975" w14:textId="77777777" w:rsidR="00DE3944" w:rsidRPr="008B2511" w:rsidRDefault="002614AF" w:rsidP="008D311C">
            <w:pPr>
              <w:ind w:left="24"/>
              <w:jc w:val="both"/>
            </w:pPr>
            <w:r w:rsidRPr="008B2511">
              <w:rPr>
                <w:sz w:val="18"/>
              </w:rPr>
              <w:t>16.31%</w:t>
            </w:r>
          </w:p>
        </w:tc>
      </w:tr>
      <w:tr w:rsidR="00DE3944" w:rsidRPr="008B2511" w14:paraId="369D6EEB" w14:textId="77777777">
        <w:trPr>
          <w:trHeight w:val="392"/>
        </w:trPr>
        <w:tc>
          <w:tcPr>
            <w:tcW w:w="4933" w:type="dxa"/>
            <w:tcBorders>
              <w:top w:val="single" w:sz="2" w:space="0" w:color="000000"/>
              <w:left w:val="single" w:sz="2" w:space="0" w:color="000000"/>
              <w:bottom w:val="single" w:sz="2" w:space="0" w:color="000000"/>
              <w:right w:val="single" w:sz="2" w:space="0" w:color="000000"/>
            </w:tcBorders>
            <w:vAlign w:val="center"/>
          </w:tcPr>
          <w:p w14:paraId="74F2EC31" w14:textId="77777777" w:rsidR="00DE3944" w:rsidRPr="008B2511" w:rsidRDefault="002614AF" w:rsidP="008D311C">
            <w:pPr>
              <w:ind w:left="96"/>
              <w:jc w:val="both"/>
            </w:pPr>
            <w:r w:rsidRPr="008B2511">
              <w:t>3</w:t>
            </w:r>
          </w:p>
        </w:tc>
        <w:tc>
          <w:tcPr>
            <w:tcW w:w="4925" w:type="dxa"/>
            <w:tcBorders>
              <w:top w:val="single" w:sz="2" w:space="0" w:color="000000"/>
              <w:left w:val="single" w:sz="2" w:space="0" w:color="000000"/>
              <w:bottom w:val="single" w:sz="2" w:space="0" w:color="000000"/>
              <w:right w:val="single" w:sz="2" w:space="0" w:color="000000"/>
            </w:tcBorders>
            <w:vAlign w:val="center"/>
          </w:tcPr>
          <w:p w14:paraId="265C1BA6" w14:textId="77777777" w:rsidR="00DE3944" w:rsidRPr="008B2511" w:rsidRDefault="002614AF" w:rsidP="008D311C">
            <w:pPr>
              <w:ind w:left="24"/>
              <w:jc w:val="both"/>
            </w:pPr>
            <w:r w:rsidRPr="008B2511">
              <w:rPr>
                <w:sz w:val="18"/>
              </w:rPr>
              <w:t>16.81%</w:t>
            </w:r>
          </w:p>
        </w:tc>
      </w:tr>
      <w:tr w:rsidR="00DE3944" w:rsidRPr="008B2511" w14:paraId="3D8F2A5B" w14:textId="77777777">
        <w:trPr>
          <w:trHeight w:val="392"/>
        </w:trPr>
        <w:tc>
          <w:tcPr>
            <w:tcW w:w="4933" w:type="dxa"/>
            <w:tcBorders>
              <w:top w:val="single" w:sz="2" w:space="0" w:color="000000"/>
              <w:left w:val="single" w:sz="2" w:space="0" w:color="000000"/>
              <w:bottom w:val="single" w:sz="2" w:space="0" w:color="000000"/>
              <w:right w:val="single" w:sz="2" w:space="0" w:color="000000"/>
            </w:tcBorders>
          </w:tcPr>
          <w:p w14:paraId="50B50F60" w14:textId="77777777" w:rsidR="00DE3944" w:rsidRPr="008B2511" w:rsidRDefault="002614AF" w:rsidP="008D311C">
            <w:pPr>
              <w:ind w:left="88"/>
              <w:jc w:val="both"/>
            </w:pPr>
            <w:r w:rsidRPr="008B2511">
              <w:t>4</w:t>
            </w:r>
          </w:p>
        </w:tc>
        <w:tc>
          <w:tcPr>
            <w:tcW w:w="4925" w:type="dxa"/>
            <w:tcBorders>
              <w:top w:val="single" w:sz="2" w:space="0" w:color="000000"/>
              <w:left w:val="single" w:sz="2" w:space="0" w:color="000000"/>
              <w:bottom w:val="single" w:sz="2" w:space="0" w:color="000000"/>
              <w:right w:val="single" w:sz="2" w:space="0" w:color="000000"/>
            </w:tcBorders>
            <w:vAlign w:val="center"/>
          </w:tcPr>
          <w:p w14:paraId="4D1BC631" w14:textId="77777777" w:rsidR="00DE3944" w:rsidRPr="008B2511" w:rsidRDefault="002614AF" w:rsidP="008D311C">
            <w:pPr>
              <w:ind w:left="24"/>
              <w:jc w:val="both"/>
            </w:pPr>
            <w:r w:rsidRPr="008B2511">
              <w:rPr>
                <w:sz w:val="18"/>
              </w:rPr>
              <w:t>11.90%</w:t>
            </w:r>
          </w:p>
        </w:tc>
      </w:tr>
    </w:tbl>
    <w:p w14:paraId="3858B5C2" w14:textId="77777777" w:rsidR="00DE3944" w:rsidRPr="008B2511" w:rsidRDefault="002614AF" w:rsidP="008D311C">
      <w:pPr>
        <w:spacing w:after="158" w:line="252" w:lineRule="auto"/>
        <w:ind w:left="3" w:right="-7" w:hanging="2"/>
        <w:jc w:val="both"/>
      </w:pPr>
      <w:r w:rsidRPr="008B2511">
        <w:t>Employees who left had an average Job Satisfaction score of approximately 2.49, compared with 2.78 among retained employees. Lower job satisfaction is therefore associated with greater attrition in this dataset.</w:t>
      </w:r>
    </w:p>
    <w:p w14:paraId="3E419F01" w14:textId="77777777" w:rsidR="00DE3944" w:rsidRPr="008B2511" w:rsidRDefault="002614AF" w:rsidP="008D311C">
      <w:pPr>
        <w:pStyle w:val="Heading2"/>
        <w:spacing w:after="79"/>
        <w:ind w:left="11"/>
        <w:jc w:val="both"/>
      </w:pPr>
      <w:r w:rsidRPr="008B2511">
        <w:lastRenderedPageBreak/>
        <w:t>Environment Satisfaction</w:t>
      </w:r>
    </w:p>
    <w:p w14:paraId="767DC6CC" w14:textId="77777777" w:rsidR="00DE3944" w:rsidRPr="008B2511" w:rsidRDefault="002614AF" w:rsidP="008D311C">
      <w:pPr>
        <w:spacing w:after="187" w:line="252" w:lineRule="auto"/>
        <w:ind w:left="3" w:right="-7" w:hanging="2"/>
        <w:jc w:val="both"/>
      </w:pPr>
      <w:r w:rsidRPr="008B2511">
        <w:t>Employees with Environment Satisfaction score 1 record an attrition rate of 25.68%, compared with approximately 14% among employees scoring 3 or 4. Average Environment Satisfaction is approximately 2.47 among leavers versus 2.77 among retained employees.</w:t>
      </w:r>
    </w:p>
    <w:p w14:paraId="52406D5B" w14:textId="77777777" w:rsidR="00DE3944" w:rsidRPr="008B2511" w:rsidRDefault="002614AF" w:rsidP="008D311C">
      <w:pPr>
        <w:pStyle w:val="Heading2"/>
        <w:ind w:left="11"/>
        <w:jc w:val="both"/>
      </w:pPr>
      <w:r w:rsidRPr="008B2511">
        <w:t>Work-Life Balance</w:t>
      </w:r>
    </w:p>
    <w:tbl>
      <w:tblPr>
        <w:tblStyle w:val="TableGrid"/>
        <w:tblW w:w="9859" w:type="dxa"/>
        <w:tblInd w:w="4" w:type="dxa"/>
        <w:tblCellMar>
          <w:top w:w="49" w:type="dxa"/>
          <w:left w:w="12" w:type="dxa"/>
          <w:right w:w="20" w:type="dxa"/>
        </w:tblCellMar>
        <w:tblLook w:val="04A0" w:firstRow="1" w:lastRow="0" w:firstColumn="1" w:lastColumn="0" w:noHBand="0" w:noVBand="1"/>
      </w:tblPr>
      <w:tblGrid>
        <w:gridCol w:w="4934"/>
        <w:gridCol w:w="4925"/>
      </w:tblGrid>
      <w:tr w:rsidR="00DE3944" w:rsidRPr="008B2511" w14:paraId="71BFCDA4" w14:textId="77777777">
        <w:trPr>
          <w:trHeight w:val="313"/>
        </w:trPr>
        <w:tc>
          <w:tcPr>
            <w:tcW w:w="4933" w:type="dxa"/>
            <w:tcBorders>
              <w:top w:val="single" w:sz="2" w:space="0" w:color="000000"/>
              <w:left w:val="single" w:sz="2" w:space="0" w:color="000000"/>
              <w:bottom w:val="single" w:sz="2" w:space="0" w:color="000000"/>
              <w:right w:val="single" w:sz="2" w:space="0" w:color="000000"/>
            </w:tcBorders>
          </w:tcPr>
          <w:p w14:paraId="0CB00F9B" w14:textId="19EE562E" w:rsidR="00DE3944" w:rsidRPr="008B2511" w:rsidRDefault="005A1C83" w:rsidP="005A1C83">
            <w:pPr>
              <w:tabs>
                <w:tab w:val="right" w:pos="4901"/>
              </w:tabs>
              <w:jc w:val="both"/>
            </w:pPr>
            <w:r>
              <w:rPr>
                <w:sz w:val="20"/>
              </w:rPr>
              <w:t>Score</w:t>
            </w:r>
            <w:r w:rsidR="002614AF" w:rsidRPr="008B2511">
              <w:rPr>
                <w:sz w:val="20"/>
              </w:rPr>
              <w:tab/>
            </w:r>
          </w:p>
        </w:tc>
        <w:tc>
          <w:tcPr>
            <w:tcW w:w="4925" w:type="dxa"/>
            <w:tcBorders>
              <w:top w:val="single" w:sz="2" w:space="0" w:color="000000"/>
              <w:left w:val="single" w:sz="2" w:space="0" w:color="000000"/>
              <w:bottom w:val="single" w:sz="2" w:space="0" w:color="000000"/>
              <w:right w:val="single" w:sz="2" w:space="0" w:color="000000"/>
            </w:tcBorders>
          </w:tcPr>
          <w:p w14:paraId="59537517" w14:textId="11D774F0" w:rsidR="00DE3944" w:rsidRPr="008B2511" w:rsidRDefault="002614AF" w:rsidP="008D311C">
            <w:pPr>
              <w:ind w:right="8"/>
              <w:jc w:val="both"/>
            </w:pPr>
            <w:r w:rsidRPr="008B2511">
              <w:rPr>
                <w:sz w:val="20"/>
              </w:rPr>
              <w:t>Attrition Rate</w:t>
            </w:r>
          </w:p>
        </w:tc>
      </w:tr>
      <w:tr w:rsidR="00DE3944" w:rsidRPr="008B2511" w14:paraId="733B2ECA" w14:textId="77777777">
        <w:trPr>
          <w:trHeight w:val="404"/>
        </w:trPr>
        <w:tc>
          <w:tcPr>
            <w:tcW w:w="4933" w:type="dxa"/>
            <w:tcBorders>
              <w:top w:val="single" w:sz="2" w:space="0" w:color="000000"/>
              <w:left w:val="single" w:sz="2" w:space="0" w:color="000000"/>
              <w:bottom w:val="single" w:sz="2" w:space="0" w:color="000000"/>
              <w:right w:val="single" w:sz="2" w:space="0" w:color="000000"/>
            </w:tcBorders>
            <w:vAlign w:val="center"/>
          </w:tcPr>
          <w:p w14:paraId="6641080F" w14:textId="77777777" w:rsidR="00DE3944" w:rsidRPr="008B2511" w:rsidRDefault="002614AF" w:rsidP="008D311C">
            <w:pPr>
              <w:ind w:left="104"/>
              <w:jc w:val="both"/>
            </w:pPr>
            <w:r w:rsidRPr="008B2511">
              <w:rPr>
                <w:sz w:val="28"/>
              </w:rPr>
              <w:t>1</w:t>
            </w:r>
          </w:p>
        </w:tc>
        <w:tc>
          <w:tcPr>
            <w:tcW w:w="4925" w:type="dxa"/>
            <w:tcBorders>
              <w:top w:val="single" w:sz="2" w:space="0" w:color="000000"/>
              <w:left w:val="single" w:sz="2" w:space="0" w:color="000000"/>
              <w:bottom w:val="single" w:sz="2" w:space="0" w:color="000000"/>
              <w:right w:val="single" w:sz="2" w:space="0" w:color="000000"/>
            </w:tcBorders>
            <w:vAlign w:val="center"/>
          </w:tcPr>
          <w:p w14:paraId="67DF0E79" w14:textId="77777777" w:rsidR="00DE3944" w:rsidRPr="008B2511" w:rsidRDefault="002614AF" w:rsidP="008D311C">
            <w:pPr>
              <w:ind w:left="16"/>
              <w:jc w:val="both"/>
            </w:pPr>
            <w:r w:rsidRPr="008B2511">
              <w:rPr>
                <w:sz w:val="18"/>
              </w:rPr>
              <w:t>33.73%</w:t>
            </w:r>
          </w:p>
        </w:tc>
      </w:tr>
      <w:tr w:rsidR="00DE3944" w:rsidRPr="008B2511" w14:paraId="73C012EC" w14:textId="77777777">
        <w:trPr>
          <w:trHeight w:val="392"/>
        </w:trPr>
        <w:tc>
          <w:tcPr>
            <w:tcW w:w="4933" w:type="dxa"/>
            <w:tcBorders>
              <w:top w:val="single" w:sz="2" w:space="0" w:color="000000"/>
              <w:left w:val="single" w:sz="2" w:space="0" w:color="000000"/>
              <w:bottom w:val="single" w:sz="2" w:space="0" w:color="000000"/>
              <w:right w:val="single" w:sz="2" w:space="0" w:color="000000"/>
            </w:tcBorders>
            <w:vAlign w:val="center"/>
          </w:tcPr>
          <w:p w14:paraId="407EFEBB" w14:textId="77777777" w:rsidR="00DE3944" w:rsidRPr="008B2511" w:rsidRDefault="002614AF" w:rsidP="008D311C">
            <w:pPr>
              <w:ind w:left="96"/>
              <w:jc w:val="both"/>
            </w:pPr>
            <w:r w:rsidRPr="008B2511">
              <w:rPr>
                <w:sz w:val="18"/>
              </w:rPr>
              <w:t>2</w:t>
            </w:r>
          </w:p>
        </w:tc>
        <w:tc>
          <w:tcPr>
            <w:tcW w:w="4925" w:type="dxa"/>
            <w:tcBorders>
              <w:top w:val="single" w:sz="2" w:space="0" w:color="000000"/>
              <w:left w:val="single" w:sz="2" w:space="0" w:color="000000"/>
              <w:bottom w:val="single" w:sz="2" w:space="0" w:color="000000"/>
              <w:right w:val="single" w:sz="2" w:space="0" w:color="000000"/>
            </w:tcBorders>
            <w:vAlign w:val="center"/>
          </w:tcPr>
          <w:p w14:paraId="62FF35CE" w14:textId="77777777" w:rsidR="00DE3944" w:rsidRPr="008B2511" w:rsidRDefault="002614AF" w:rsidP="008D311C">
            <w:pPr>
              <w:ind w:left="24"/>
              <w:jc w:val="both"/>
            </w:pPr>
            <w:r w:rsidRPr="008B2511">
              <w:rPr>
                <w:sz w:val="18"/>
              </w:rPr>
              <w:t>16.62%</w:t>
            </w:r>
          </w:p>
        </w:tc>
      </w:tr>
      <w:tr w:rsidR="00DE3944" w:rsidRPr="008B2511" w14:paraId="510BB82E" w14:textId="77777777">
        <w:trPr>
          <w:trHeight w:val="388"/>
        </w:trPr>
        <w:tc>
          <w:tcPr>
            <w:tcW w:w="4933" w:type="dxa"/>
            <w:tcBorders>
              <w:top w:val="single" w:sz="2" w:space="0" w:color="000000"/>
              <w:left w:val="single" w:sz="2" w:space="0" w:color="000000"/>
              <w:bottom w:val="single" w:sz="2" w:space="0" w:color="000000"/>
              <w:right w:val="single" w:sz="2" w:space="0" w:color="000000"/>
            </w:tcBorders>
            <w:vAlign w:val="center"/>
          </w:tcPr>
          <w:p w14:paraId="2AA2E7F0" w14:textId="77777777" w:rsidR="00DE3944" w:rsidRPr="008B2511" w:rsidRDefault="002614AF" w:rsidP="008D311C">
            <w:pPr>
              <w:ind w:left="96"/>
              <w:jc w:val="both"/>
            </w:pPr>
            <w:r w:rsidRPr="008B2511">
              <w:t>3</w:t>
            </w:r>
          </w:p>
        </w:tc>
        <w:tc>
          <w:tcPr>
            <w:tcW w:w="4925" w:type="dxa"/>
            <w:tcBorders>
              <w:top w:val="single" w:sz="2" w:space="0" w:color="000000"/>
              <w:left w:val="single" w:sz="2" w:space="0" w:color="000000"/>
              <w:bottom w:val="single" w:sz="2" w:space="0" w:color="000000"/>
              <w:right w:val="single" w:sz="2" w:space="0" w:color="000000"/>
            </w:tcBorders>
            <w:vAlign w:val="center"/>
          </w:tcPr>
          <w:p w14:paraId="46A8B3EF" w14:textId="77777777" w:rsidR="00DE3944" w:rsidRPr="008B2511" w:rsidRDefault="002614AF" w:rsidP="008D311C">
            <w:pPr>
              <w:ind w:left="24"/>
              <w:jc w:val="both"/>
            </w:pPr>
            <w:r w:rsidRPr="008B2511">
              <w:rPr>
                <w:sz w:val="18"/>
              </w:rPr>
              <w:t>14.16%</w:t>
            </w:r>
          </w:p>
        </w:tc>
      </w:tr>
      <w:tr w:rsidR="00DE3944" w:rsidRPr="008B2511" w14:paraId="1441C590" w14:textId="77777777">
        <w:trPr>
          <w:trHeight w:val="388"/>
        </w:trPr>
        <w:tc>
          <w:tcPr>
            <w:tcW w:w="4933" w:type="dxa"/>
            <w:tcBorders>
              <w:top w:val="single" w:sz="2" w:space="0" w:color="000000"/>
              <w:left w:val="single" w:sz="2" w:space="0" w:color="000000"/>
              <w:bottom w:val="single" w:sz="2" w:space="0" w:color="000000"/>
              <w:right w:val="single" w:sz="2" w:space="0" w:color="000000"/>
            </w:tcBorders>
          </w:tcPr>
          <w:p w14:paraId="49A5AD2E" w14:textId="77777777" w:rsidR="00DE3944" w:rsidRPr="008B2511" w:rsidRDefault="002614AF" w:rsidP="008D311C">
            <w:pPr>
              <w:ind w:left="88"/>
              <w:jc w:val="both"/>
            </w:pPr>
            <w:r w:rsidRPr="008B2511">
              <w:t>4</w:t>
            </w:r>
          </w:p>
        </w:tc>
        <w:tc>
          <w:tcPr>
            <w:tcW w:w="4925" w:type="dxa"/>
            <w:tcBorders>
              <w:top w:val="single" w:sz="2" w:space="0" w:color="000000"/>
              <w:left w:val="single" w:sz="2" w:space="0" w:color="000000"/>
              <w:bottom w:val="single" w:sz="2" w:space="0" w:color="000000"/>
              <w:right w:val="single" w:sz="2" w:space="0" w:color="000000"/>
            </w:tcBorders>
            <w:vAlign w:val="center"/>
          </w:tcPr>
          <w:p w14:paraId="73F189D6" w14:textId="77777777" w:rsidR="00DE3944" w:rsidRPr="008B2511" w:rsidRDefault="002614AF" w:rsidP="008D311C">
            <w:pPr>
              <w:ind w:left="24"/>
              <w:jc w:val="both"/>
            </w:pPr>
            <w:r w:rsidRPr="008B2511">
              <w:rPr>
                <w:sz w:val="18"/>
              </w:rPr>
              <w:t>19.23%</w:t>
            </w:r>
          </w:p>
        </w:tc>
      </w:tr>
    </w:tbl>
    <w:p w14:paraId="3A44F1AA" w14:textId="77777777" w:rsidR="00DE3944" w:rsidRPr="008B2511" w:rsidRDefault="002614AF" w:rsidP="008D311C">
      <w:pPr>
        <w:spacing w:after="109" w:line="252" w:lineRule="auto"/>
        <w:ind w:left="3" w:right="-7" w:hanging="2"/>
        <w:jc w:val="both"/>
      </w:pPr>
      <w:r w:rsidRPr="008B2511">
        <w:t>The relationship is not perfectly linear, but employees reporting the lowest work-life balance score have a substantially higher attrition rate. Relationship Satisfaction shows a weaker pattern, with score 1 at 20.28% and scores 2-4 closer to 15-16%.</w:t>
      </w:r>
    </w:p>
    <w:p w14:paraId="01F7E41F" w14:textId="77777777" w:rsidR="00DE3944" w:rsidRPr="008B2511" w:rsidRDefault="002614AF" w:rsidP="008D311C">
      <w:pPr>
        <w:spacing w:after="237" w:line="252" w:lineRule="auto"/>
        <w:ind w:left="3" w:right="-7" w:hanging="2"/>
        <w:jc w:val="both"/>
      </w:pPr>
      <w:r w:rsidRPr="008B2511">
        <w:t>The current Survey Score Tableau sheet is a heatmap of Job Satisfaction score by Job Role, coloured by Attrition Count. A highlighted count of 20 Laboratory Technician attrition cases appears under satisfaction score 1, so it should not be described as the highest job satisfaction.</w:t>
      </w:r>
    </w:p>
    <w:p w14:paraId="1DF7392E" w14:textId="77777777" w:rsidR="00DE3944" w:rsidRPr="008B2511" w:rsidRDefault="002614AF" w:rsidP="008D311C">
      <w:pPr>
        <w:spacing w:after="990" w:line="266" w:lineRule="auto"/>
        <w:ind w:left="163" w:right="168" w:hanging="2"/>
        <w:jc w:val="both"/>
      </w:pPr>
      <w:r w:rsidRPr="008B2511">
        <w:rPr>
          <w:sz w:val="20"/>
        </w:rPr>
        <w:t>Management takeaway: Rebuild the survey story around attrition rate by satisfaction level and average satisfaction for leavers versus retained employees. Describe these patterns as associations, not proof of causation.</w:t>
      </w:r>
    </w:p>
    <w:p w14:paraId="30594ADE" w14:textId="77777777" w:rsidR="00DE3944" w:rsidRPr="008B2511" w:rsidRDefault="002614AF" w:rsidP="008D311C">
      <w:pPr>
        <w:spacing w:after="0" w:line="240" w:lineRule="auto"/>
        <w:ind w:left="163" w:right="168" w:hanging="2"/>
        <w:jc w:val="both"/>
        <w:rPr>
          <w:sz w:val="36"/>
          <w:szCs w:val="36"/>
        </w:rPr>
      </w:pPr>
      <w:r w:rsidRPr="008B2511">
        <w:rPr>
          <w:sz w:val="36"/>
          <w:szCs w:val="36"/>
        </w:rPr>
        <w:t>Overtime: One of the Strongest Findings</w:t>
      </w:r>
    </w:p>
    <w:p w14:paraId="6C99F71E" w14:textId="77777777" w:rsidR="00DE3944" w:rsidRPr="008B2511" w:rsidRDefault="002614AF" w:rsidP="008D311C">
      <w:pPr>
        <w:tabs>
          <w:tab w:val="center" w:pos="1239"/>
          <w:tab w:val="center" w:pos="6173"/>
          <w:tab w:val="center" w:pos="8627"/>
        </w:tabs>
        <w:spacing w:after="0" w:line="266" w:lineRule="auto"/>
        <w:jc w:val="both"/>
      </w:pPr>
      <w:r w:rsidRPr="008B2511">
        <w:rPr>
          <w:sz w:val="20"/>
        </w:rPr>
        <w:tab/>
        <w:t>Overtime</w:t>
      </w:r>
      <w:r w:rsidRPr="008B2511">
        <w:rPr>
          <w:sz w:val="20"/>
        </w:rPr>
        <w:tab/>
        <w:t>Left</w:t>
      </w:r>
      <w:r w:rsidRPr="008B2511">
        <w:rPr>
          <w:sz w:val="20"/>
        </w:rPr>
        <w:tab/>
        <w:t>Attrition Rate</w:t>
      </w:r>
    </w:p>
    <w:tbl>
      <w:tblPr>
        <w:tblStyle w:val="TableGrid"/>
        <w:tblW w:w="9859" w:type="dxa"/>
        <w:tblInd w:w="4" w:type="dxa"/>
        <w:tblCellMar>
          <w:left w:w="100" w:type="dxa"/>
          <w:right w:w="115" w:type="dxa"/>
        </w:tblCellMar>
        <w:tblLook w:val="04A0" w:firstRow="1" w:lastRow="0" w:firstColumn="1" w:lastColumn="0" w:noHBand="0" w:noVBand="1"/>
      </w:tblPr>
      <w:tblGrid>
        <w:gridCol w:w="2466"/>
        <w:gridCol w:w="2467"/>
        <w:gridCol w:w="2463"/>
        <w:gridCol w:w="2463"/>
      </w:tblGrid>
      <w:tr w:rsidR="00DE3944" w:rsidRPr="008B2511" w14:paraId="3B9DD9B3" w14:textId="77777777">
        <w:trPr>
          <w:trHeight w:val="207"/>
        </w:trPr>
        <w:tc>
          <w:tcPr>
            <w:tcW w:w="2467" w:type="dxa"/>
            <w:tcBorders>
              <w:top w:val="single" w:sz="2" w:space="0" w:color="000000"/>
              <w:left w:val="single" w:sz="2" w:space="0" w:color="000000"/>
              <w:bottom w:val="single" w:sz="2" w:space="0" w:color="000000"/>
              <w:right w:val="single" w:sz="2" w:space="0" w:color="000000"/>
            </w:tcBorders>
          </w:tcPr>
          <w:p w14:paraId="69AA3D3F" w14:textId="77777777" w:rsidR="00DE3944" w:rsidRPr="008B2511" w:rsidRDefault="00DE3944" w:rsidP="008D311C">
            <w:pPr>
              <w:jc w:val="both"/>
            </w:pPr>
          </w:p>
        </w:tc>
        <w:tc>
          <w:tcPr>
            <w:tcW w:w="2467" w:type="dxa"/>
            <w:tcBorders>
              <w:top w:val="single" w:sz="2" w:space="0" w:color="000000"/>
              <w:left w:val="single" w:sz="2" w:space="0" w:color="000000"/>
              <w:bottom w:val="single" w:sz="2" w:space="0" w:color="000000"/>
              <w:right w:val="single" w:sz="2" w:space="0" w:color="000000"/>
            </w:tcBorders>
          </w:tcPr>
          <w:p w14:paraId="42FC83C3" w14:textId="77777777" w:rsidR="00DE3944" w:rsidRPr="008B2511" w:rsidRDefault="002614AF" w:rsidP="008D311C">
            <w:pPr>
              <w:ind w:left="19"/>
              <w:jc w:val="both"/>
            </w:pPr>
            <w:r w:rsidRPr="008B2511">
              <w:rPr>
                <w:sz w:val="20"/>
              </w:rPr>
              <w:t>Employees</w:t>
            </w:r>
          </w:p>
        </w:tc>
        <w:tc>
          <w:tcPr>
            <w:tcW w:w="2463" w:type="dxa"/>
            <w:tcBorders>
              <w:top w:val="single" w:sz="2" w:space="0" w:color="000000"/>
              <w:left w:val="single" w:sz="2" w:space="0" w:color="000000"/>
              <w:bottom w:val="single" w:sz="2" w:space="0" w:color="000000"/>
              <w:right w:val="single" w:sz="2" w:space="0" w:color="000000"/>
            </w:tcBorders>
          </w:tcPr>
          <w:p w14:paraId="6C579C90" w14:textId="77777777" w:rsidR="00DE3944" w:rsidRPr="008B2511" w:rsidRDefault="00DE3944" w:rsidP="008D311C">
            <w:pPr>
              <w:jc w:val="both"/>
            </w:pPr>
          </w:p>
        </w:tc>
        <w:tc>
          <w:tcPr>
            <w:tcW w:w="2463" w:type="dxa"/>
            <w:tcBorders>
              <w:top w:val="single" w:sz="2" w:space="0" w:color="000000"/>
              <w:left w:val="single" w:sz="2" w:space="0" w:color="000000"/>
              <w:bottom w:val="single" w:sz="2" w:space="0" w:color="000000"/>
              <w:right w:val="single" w:sz="2" w:space="0" w:color="000000"/>
            </w:tcBorders>
          </w:tcPr>
          <w:p w14:paraId="781E4083" w14:textId="77777777" w:rsidR="00DE3944" w:rsidRPr="008B2511" w:rsidRDefault="00DE3944" w:rsidP="008D311C">
            <w:pPr>
              <w:jc w:val="both"/>
            </w:pPr>
          </w:p>
        </w:tc>
      </w:tr>
      <w:tr w:rsidR="00DE3944" w:rsidRPr="008B2511" w14:paraId="7ECDAF69" w14:textId="77777777">
        <w:trPr>
          <w:trHeight w:val="388"/>
        </w:trPr>
        <w:tc>
          <w:tcPr>
            <w:tcW w:w="2467" w:type="dxa"/>
            <w:tcBorders>
              <w:top w:val="single" w:sz="2" w:space="0" w:color="000000"/>
              <w:left w:val="single" w:sz="2" w:space="0" w:color="000000"/>
              <w:bottom w:val="single" w:sz="2" w:space="0" w:color="000000"/>
              <w:right w:val="single" w:sz="2" w:space="0" w:color="000000"/>
            </w:tcBorders>
            <w:vAlign w:val="center"/>
          </w:tcPr>
          <w:p w14:paraId="31B58876" w14:textId="77777777" w:rsidR="00DE3944" w:rsidRPr="008B2511" w:rsidRDefault="002614AF" w:rsidP="008D311C">
            <w:pPr>
              <w:ind w:left="16"/>
              <w:jc w:val="both"/>
            </w:pPr>
            <w:r w:rsidRPr="008B2511">
              <w:rPr>
                <w:sz w:val="18"/>
              </w:rPr>
              <w:t>No</w:t>
            </w:r>
          </w:p>
        </w:tc>
        <w:tc>
          <w:tcPr>
            <w:tcW w:w="2467" w:type="dxa"/>
            <w:tcBorders>
              <w:top w:val="single" w:sz="2" w:space="0" w:color="000000"/>
              <w:left w:val="single" w:sz="2" w:space="0" w:color="000000"/>
              <w:bottom w:val="single" w:sz="2" w:space="0" w:color="000000"/>
              <w:right w:val="single" w:sz="2" w:space="0" w:color="000000"/>
            </w:tcBorders>
            <w:vAlign w:val="center"/>
          </w:tcPr>
          <w:p w14:paraId="1C40E7F1" w14:textId="77777777" w:rsidR="00DE3944" w:rsidRPr="008B2511" w:rsidRDefault="002614AF" w:rsidP="008D311C">
            <w:pPr>
              <w:ind w:left="27"/>
              <w:jc w:val="both"/>
            </w:pPr>
            <w:r w:rsidRPr="008B2511">
              <w:rPr>
                <w:sz w:val="18"/>
              </w:rPr>
              <w:t>1,066</w:t>
            </w:r>
          </w:p>
        </w:tc>
        <w:tc>
          <w:tcPr>
            <w:tcW w:w="2463" w:type="dxa"/>
            <w:tcBorders>
              <w:top w:val="single" w:sz="2" w:space="0" w:color="000000"/>
              <w:left w:val="single" w:sz="2" w:space="0" w:color="000000"/>
              <w:bottom w:val="single" w:sz="2" w:space="0" w:color="000000"/>
              <w:right w:val="single" w:sz="2" w:space="0" w:color="000000"/>
            </w:tcBorders>
            <w:vAlign w:val="center"/>
          </w:tcPr>
          <w:p w14:paraId="010ED090" w14:textId="77777777" w:rsidR="00DE3944" w:rsidRPr="008B2511" w:rsidRDefault="002614AF" w:rsidP="008D311C">
            <w:pPr>
              <w:ind w:left="23"/>
              <w:jc w:val="both"/>
            </w:pPr>
            <w:r w:rsidRPr="008B2511">
              <w:rPr>
                <w:sz w:val="20"/>
              </w:rPr>
              <w:t>113</w:t>
            </w:r>
          </w:p>
        </w:tc>
        <w:tc>
          <w:tcPr>
            <w:tcW w:w="2463" w:type="dxa"/>
            <w:tcBorders>
              <w:top w:val="single" w:sz="2" w:space="0" w:color="000000"/>
              <w:left w:val="single" w:sz="2" w:space="0" w:color="000000"/>
              <w:bottom w:val="single" w:sz="2" w:space="0" w:color="000000"/>
              <w:right w:val="single" w:sz="2" w:space="0" w:color="000000"/>
            </w:tcBorders>
            <w:vAlign w:val="center"/>
          </w:tcPr>
          <w:p w14:paraId="3063C6C8" w14:textId="77777777" w:rsidR="00DE3944" w:rsidRPr="008B2511" w:rsidRDefault="002614AF" w:rsidP="008D311C">
            <w:pPr>
              <w:ind w:left="31"/>
              <w:jc w:val="both"/>
            </w:pPr>
            <w:r w:rsidRPr="008B2511">
              <w:rPr>
                <w:sz w:val="18"/>
              </w:rPr>
              <w:t>10.60%</w:t>
            </w:r>
          </w:p>
        </w:tc>
      </w:tr>
      <w:tr w:rsidR="00DE3944" w:rsidRPr="008B2511" w14:paraId="308A2327" w14:textId="77777777">
        <w:trPr>
          <w:trHeight w:val="388"/>
        </w:trPr>
        <w:tc>
          <w:tcPr>
            <w:tcW w:w="2467" w:type="dxa"/>
            <w:tcBorders>
              <w:top w:val="single" w:sz="2" w:space="0" w:color="000000"/>
              <w:left w:val="single" w:sz="2" w:space="0" w:color="000000"/>
              <w:bottom w:val="single" w:sz="2" w:space="0" w:color="000000"/>
              <w:right w:val="single" w:sz="2" w:space="0" w:color="000000"/>
            </w:tcBorders>
            <w:vAlign w:val="center"/>
          </w:tcPr>
          <w:p w14:paraId="33CF42CC" w14:textId="77777777" w:rsidR="00DE3944" w:rsidRPr="008B2511" w:rsidRDefault="002614AF" w:rsidP="008D311C">
            <w:pPr>
              <w:jc w:val="both"/>
            </w:pPr>
            <w:r w:rsidRPr="008B2511">
              <w:rPr>
                <w:sz w:val="20"/>
              </w:rPr>
              <w:t>Yes</w:t>
            </w:r>
          </w:p>
        </w:tc>
        <w:tc>
          <w:tcPr>
            <w:tcW w:w="2467" w:type="dxa"/>
            <w:tcBorders>
              <w:top w:val="single" w:sz="2" w:space="0" w:color="000000"/>
              <w:left w:val="single" w:sz="2" w:space="0" w:color="000000"/>
              <w:bottom w:val="single" w:sz="2" w:space="0" w:color="000000"/>
              <w:right w:val="single" w:sz="2" w:space="0" w:color="000000"/>
            </w:tcBorders>
            <w:vAlign w:val="center"/>
          </w:tcPr>
          <w:p w14:paraId="314260B4" w14:textId="77777777" w:rsidR="00DE3944" w:rsidRPr="008B2511" w:rsidRDefault="002614AF" w:rsidP="008D311C">
            <w:pPr>
              <w:ind w:left="11"/>
              <w:jc w:val="both"/>
            </w:pPr>
            <w:r w:rsidRPr="008B2511">
              <w:rPr>
                <w:sz w:val="18"/>
              </w:rPr>
              <w:t>419</w:t>
            </w:r>
          </w:p>
        </w:tc>
        <w:tc>
          <w:tcPr>
            <w:tcW w:w="2463" w:type="dxa"/>
            <w:tcBorders>
              <w:top w:val="single" w:sz="2" w:space="0" w:color="000000"/>
              <w:left w:val="single" w:sz="2" w:space="0" w:color="000000"/>
              <w:bottom w:val="single" w:sz="2" w:space="0" w:color="000000"/>
              <w:right w:val="single" w:sz="2" w:space="0" w:color="000000"/>
            </w:tcBorders>
            <w:vAlign w:val="center"/>
          </w:tcPr>
          <w:p w14:paraId="5A84B600" w14:textId="77777777" w:rsidR="00DE3944" w:rsidRPr="008B2511" w:rsidRDefault="002614AF" w:rsidP="008D311C">
            <w:pPr>
              <w:ind w:left="23"/>
              <w:jc w:val="both"/>
            </w:pPr>
            <w:r w:rsidRPr="008B2511">
              <w:rPr>
                <w:sz w:val="18"/>
              </w:rPr>
              <w:t>130</w:t>
            </w:r>
          </w:p>
        </w:tc>
        <w:tc>
          <w:tcPr>
            <w:tcW w:w="2463" w:type="dxa"/>
            <w:tcBorders>
              <w:top w:val="single" w:sz="2" w:space="0" w:color="000000"/>
              <w:left w:val="single" w:sz="2" w:space="0" w:color="000000"/>
              <w:bottom w:val="single" w:sz="2" w:space="0" w:color="000000"/>
              <w:right w:val="single" w:sz="2" w:space="0" w:color="000000"/>
            </w:tcBorders>
            <w:vAlign w:val="center"/>
          </w:tcPr>
          <w:p w14:paraId="30470B52" w14:textId="77777777" w:rsidR="00DE3944" w:rsidRPr="008B2511" w:rsidRDefault="002614AF" w:rsidP="008D311C">
            <w:pPr>
              <w:ind w:left="23"/>
              <w:jc w:val="both"/>
            </w:pPr>
            <w:r w:rsidRPr="008B2511">
              <w:rPr>
                <w:sz w:val="18"/>
              </w:rPr>
              <w:t>31.03%</w:t>
            </w:r>
          </w:p>
        </w:tc>
      </w:tr>
    </w:tbl>
    <w:p w14:paraId="3E736B41" w14:textId="77777777" w:rsidR="00DE3944" w:rsidRPr="008B2511" w:rsidRDefault="002614AF" w:rsidP="008D311C">
      <w:pPr>
        <w:spacing w:after="6" w:line="252" w:lineRule="auto"/>
        <w:ind w:left="3" w:right="-7" w:hanging="2"/>
        <w:jc w:val="both"/>
      </w:pPr>
      <w:r w:rsidRPr="008B2511">
        <w:t>Employees working overtime have almost three times the attrition rate of employees who do not. The association is even stronger within several high-risk roles.</w:t>
      </w:r>
    </w:p>
    <w:tbl>
      <w:tblPr>
        <w:tblStyle w:val="TableGrid"/>
        <w:tblW w:w="9859" w:type="dxa"/>
        <w:tblInd w:w="4" w:type="dxa"/>
        <w:tblCellMar>
          <w:top w:w="50" w:type="dxa"/>
          <w:left w:w="12" w:type="dxa"/>
          <w:right w:w="20" w:type="dxa"/>
        </w:tblCellMar>
        <w:tblLook w:val="04A0" w:firstRow="1" w:lastRow="0" w:firstColumn="1" w:lastColumn="0" w:noHBand="0" w:noVBand="1"/>
      </w:tblPr>
      <w:tblGrid>
        <w:gridCol w:w="3287"/>
        <w:gridCol w:w="3286"/>
        <w:gridCol w:w="3286"/>
      </w:tblGrid>
      <w:tr w:rsidR="00DE3944" w:rsidRPr="008B2511" w14:paraId="23E8F446" w14:textId="77777777">
        <w:trPr>
          <w:trHeight w:val="318"/>
        </w:trPr>
        <w:tc>
          <w:tcPr>
            <w:tcW w:w="3286" w:type="dxa"/>
            <w:tcBorders>
              <w:top w:val="single" w:sz="2" w:space="0" w:color="000000"/>
              <w:left w:val="single" w:sz="2" w:space="0" w:color="000000"/>
              <w:bottom w:val="single" w:sz="2" w:space="0" w:color="000000"/>
              <w:right w:val="single" w:sz="2" w:space="0" w:color="000000"/>
            </w:tcBorders>
          </w:tcPr>
          <w:p w14:paraId="6CE67F84" w14:textId="4A681662" w:rsidR="00DE3944" w:rsidRPr="008B2511" w:rsidRDefault="002614AF" w:rsidP="008D311C">
            <w:pPr>
              <w:ind w:left="8"/>
              <w:jc w:val="both"/>
            </w:pPr>
            <w:r w:rsidRPr="008B2511">
              <w:rPr>
                <w:sz w:val="20"/>
              </w:rPr>
              <w:t>Job Role</w:t>
            </w:r>
          </w:p>
        </w:tc>
        <w:tc>
          <w:tcPr>
            <w:tcW w:w="3286" w:type="dxa"/>
            <w:tcBorders>
              <w:top w:val="single" w:sz="2" w:space="0" w:color="000000"/>
              <w:left w:val="single" w:sz="2" w:space="0" w:color="000000"/>
              <w:bottom w:val="single" w:sz="2" w:space="0" w:color="000000"/>
              <w:right w:val="single" w:sz="2" w:space="0" w:color="000000"/>
            </w:tcBorders>
          </w:tcPr>
          <w:p w14:paraId="61B6E22A" w14:textId="35B0A7CB" w:rsidR="00DE3944" w:rsidRPr="008B2511" w:rsidRDefault="002614AF" w:rsidP="008D311C">
            <w:pPr>
              <w:jc w:val="both"/>
            </w:pPr>
            <w:r w:rsidRPr="008B2511">
              <w:rPr>
                <w:sz w:val="20"/>
              </w:rPr>
              <w:t>Overtime Attrition</w:t>
            </w:r>
          </w:p>
        </w:tc>
        <w:tc>
          <w:tcPr>
            <w:tcW w:w="3286" w:type="dxa"/>
            <w:tcBorders>
              <w:top w:val="single" w:sz="2" w:space="0" w:color="000000"/>
              <w:left w:val="single" w:sz="2" w:space="0" w:color="000000"/>
              <w:bottom w:val="single" w:sz="2" w:space="0" w:color="000000"/>
              <w:right w:val="single" w:sz="2" w:space="0" w:color="000000"/>
            </w:tcBorders>
          </w:tcPr>
          <w:p w14:paraId="400F3ECC" w14:textId="0FDE55C6" w:rsidR="00DE3944" w:rsidRPr="008B2511" w:rsidRDefault="002614AF" w:rsidP="008D311C">
            <w:pPr>
              <w:ind w:right="8"/>
              <w:jc w:val="both"/>
            </w:pPr>
            <w:r w:rsidRPr="008B2511">
              <w:rPr>
                <w:sz w:val="20"/>
              </w:rPr>
              <w:t>No Overtime Attrition</w:t>
            </w:r>
          </w:p>
        </w:tc>
      </w:tr>
      <w:tr w:rsidR="00DE3944" w:rsidRPr="008B2511" w14:paraId="7834AF85" w14:textId="77777777">
        <w:trPr>
          <w:trHeight w:val="400"/>
        </w:trPr>
        <w:tc>
          <w:tcPr>
            <w:tcW w:w="3286" w:type="dxa"/>
            <w:tcBorders>
              <w:top w:val="single" w:sz="2" w:space="0" w:color="000000"/>
              <w:left w:val="single" w:sz="2" w:space="0" w:color="000000"/>
              <w:bottom w:val="single" w:sz="2" w:space="0" w:color="000000"/>
              <w:right w:val="single" w:sz="2" w:space="0" w:color="000000"/>
            </w:tcBorders>
            <w:vAlign w:val="center"/>
          </w:tcPr>
          <w:p w14:paraId="3AEFE4F1" w14:textId="77777777" w:rsidR="00DE3944" w:rsidRPr="008B2511" w:rsidRDefault="002614AF" w:rsidP="008D311C">
            <w:pPr>
              <w:ind w:left="96"/>
              <w:jc w:val="both"/>
            </w:pPr>
            <w:r w:rsidRPr="008B2511">
              <w:rPr>
                <w:sz w:val="18"/>
              </w:rPr>
              <w:t>Sales Representative</w:t>
            </w:r>
          </w:p>
        </w:tc>
        <w:tc>
          <w:tcPr>
            <w:tcW w:w="3286" w:type="dxa"/>
            <w:tcBorders>
              <w:top w:val="single" w:sz="2" w:space="0" w:color="000000"/>
              <w:left w:val="single" w:sz="2" w:space="0" w:color="000000"/>
              <w:bottom w:val="single" w:sz="2" w:space="0" w:color="000000"/>
              <w:right w:val="single" w:sz="2" w:space="0" w:color="000000"/>
            </w:tcBorders>
            <w:vAlign w:val="center"/>
          </w:tcPr>
          <w:p w14:paraId="202EBE48" w14:textId="77777777" w:rsidR="00DE3944" w:rsidRPr="008B2511" w:rsidRDefault="002614AF" w:rsidP="008D311C">
            <w:pPr>
              <w:ind w:left="16"/>
              <w:jc w:val="both"/>
            </w:pPr>
            <w:r w:rsidRPr="008B2511">
              <w:rPr>
                <w:sz w:val="18"/>
              </w:rPr>
              <w:t>66.7%</w:t>
            </w:r>
          </w:p>
        </w:tc>
        <w:tc>
          <w:tcPr>
            <w:tcW w:w="3286" w:type="dxa"/>
            <w:tcBorders>
              <w:top w:val="single" w:sz="2" w:space="0" w:color="000000"/>
              <w:left w:val="single" w:sz="2" w:space="0" w:color="000000"/>
              <w:bottom w:val="single" w:sz="2" w:space="0" w:color="000000"/>
              <w:right w:val="single" w:sz="2" w:space="0" w:color="000000"/>
            </w:tcBorders>
            <w:vAlign w:val="center"/>
          </w:tcPr>
          <w:p w14:paraId="3C4683A2" w14:textId="77777777" w:rsidR="00DE3944" w:rsidRPr="008B2511" w:rsidRDefault="002614AF" w:rsidP="008D311C">
            <w:pPr>
              <w:ind w:left="16"/>
              <w:jc w:val="both"/>
            </w:pPr>
            <w:r w:rsidRPr="008B2511">
              <w:rPr>
                <w:sz w:val="18"/>
              </w:rPr>
              <w:t>28.8%</w:t>
            </w:r>
          </w:p>
        </w:tc>
      </w:tr>
      <w:tr w:rsidR="00DE3944" w:rsidRPr="008B2511" w14:paraId="7BB133DE" w14:textId="77777777">
        <w:trPr>
          <w:trHeight w:val="392"/>
        </w:trPr>
        <w:tc>
          <w:tcPr>
            <w:tcW w:w="3286" w:type="dxa"/>
            <w:tcBorders>
              <w:top w:val="single" w:sz="2" w:space="0" w:color="000000"/>
              <w:left w:val="single" w:sz="2" w:space="0" w:color="000000"/>
              <w:bottom w:val="single" w:sz="2" w:space="0" w:color="000000"/>
              <w:right w:val="single" w:sz="2" w:space="0" w:color="000000"/>
            </w:tcBorders>
            <w:vAlign w:val="center"/>
          </w:tcPr>
          <w:p w14:paraId="183E8112" w14:textId="77777777" w:rsidR="00DE3944" w:rsidRPr="008B2511" w:rsidRDefault="002614AF" w:rsidP="008D311C">
            <w:pPr>
              <w:ind w:left="96"/>
              <w:jc w:val="both"/>
            </w:pPr>
            <w:r w:rsidRPr="008B2511">
              <w:rPr>
                <w:sz w:val="18"/>
              </w:rPr>
              <w:t>Laboratory Technician</w:t>
            </w:r>
          </w:p>
        </w:tc>
        <w:tc>
          <w:tcPr>
            <w:tcW w:w="3286" w:type="dxa"/>
            <w:tcBorders>
              <w:top w:val="single" w:sz="2" w:space="0" w:color="000000"/>
              <w:left w:val="single" w:sz="2" w:space="0" w:color="000000"/>
              <w:bottom w:val="single" w:sz="2" w:space="0" w:color="000000"/>
              <w:right w:val="single" w:sz="2" w:space="0" w:color="000000"/>
            </w:tcBorders>
            <w:vAlign w:val="center"/>
          </w:tcPr>
          <w:p w14:paraId="30EA5DD7" w14:textId="77777777" w:rsidR="00DE3944" w:rsidRPr="008B2511" w:rsidRDefault="002614AF" w:rsidP="008D311C">
            <w:pPr>
              <w:ind w:left="16"/>
              <w:jc w:val="both"/>
            </w:pPr>
            <w:r w:rsidRPr="008B2511">
              <w:rPr>
                <w:sz w:val="18"/>
              </w:rPr>
              <w:t>50.0%</w:t>
            </w:r>
          </w:p>
        </w:tc>
        <w:tc>
          <w:tcPr>
            <w:tcW w:w="3286" w:type="dxa"/>
            <w:tcBorders>
              <w:top w:val="single" w:sz="2" w:space="0" w:color="000000"/>
              <w:left w:val="single" w:sz="2" w:space="0" w:color="000000"/>
              <w:bottom w:val="single" w:sz="2" w:space="0" w:color="000000"/>
              <w:right w:val="single" w:sz="2" w:space="0" w:color="000000"/>
            </w:tcBorders>
            <w:vAlign w:val="center"/>
          </w:tcPr>
          <w:p w14:paraId="2A1ED3D4" w14:textId="77777777" w:rsidR="00DE3944" w:rsidRPr="008B2511" w:rsidRDefault="002614AF" w:rsidP="008D311C">
            <w:pPr>
              <w:ind w:left="24"/>
              <w:jc w:val="both"/>
            </w:pPr>
            <w:r w:rsidRPr="008B2511">
              <w:rPr>
                <w:sz w:val="18"/>
              </w:rPr>
              <w:t>17.0%</w:t>
            </w:r>
          </w:p>
        </w:tc>
      </w:tr>
      <w:tr w:rsidR="00DE3944" w:rsidRPr="008B2511" w14:paraId="45CC5EB7" w14:textId="77777777">
        <w:trPr>
          <w:trHeight w:val="392"/>
        </w:trPr>
        <w:tc>
          <w:tcPr>
            <w:tcW w:w="3286" w:type="dxa"/>
            <w:tcBorders>
              <w:top w:val="single" w:sz="2" w:space="0" w:color="000000"/>
              <w:left w:val="single" w:sz="2" w:space="0" w:color="000000"/>
              <w:bottom w:val="single" w:sz="2" w:space="0" w:color="000000"/>
              <w:right w:val="single" w:sz="2" w:space="0" w:color="000000"/>
            </w:tcBorders>
            <w:vAlign w:val="center"/>
          </w:tcPr>
          <w:p w14:paraId="581FD344" w14:textId="77777777" w:rsidR="00DE3944" w:rsidRPr="008B2511" w:rsidRDefault="002614AF" w:rsidP="008D311C">
            <w:pPr>
              <w:ind w:left="104"/>
              <w:jc w:val="both"/>
            </w:pPr>
            <w:r w:rsidRPr="008B2511">
              <w:rPr>
                <w:sz w:val="18"/>
              </w:rPr>
              <w:t>Research Scientist</w:t>
            </w:r>
          </w:p>
        </w:tc>
        <w:tc>
          <w:tcPr>
            <w:tcW w:w="3286" w:type="dxa"/>
            <w:tcBorders>
              <w:top w:val="single" w:sz="2" w:space="0" w:color="000000"/>
              <w:left w:val="single" w:sz="2" w:space="0" w:color="000000"/>
              <w:bottom w:val="single" w:sz="2" w:space="0" w:color="000000"/>
              <w:right w:val="single" w:sz="2" w:space="0" w:color="000000"/>
            </w:tcBorders>
            <w:vAlign w:val="center"/>
          </w:tcPr>
          <w:p w14:paraId="57F8CF36" w14:textId="77777777" w:rsidR="00DE3944" w:rsidRPr="008B2511" w:rsidRDefault="002614AF" w:rsidP="008D311C">
            <w:pPr>
              <w:ind w:left="16"/>
              <w:jc w:val="both"/>
            </w:pPr>
            <w:r w:rsidRPr="008B2511">
              <w:rPr>
                <w:sz w:val="18"/>
              </w:rPr>
              <w:t>36.0%</w:t>
            </w:r>
          </w:p>
        </w:tc>
        <w:tc>
          <w:tcPr>
            <w:tcW w:w="3286" w:type="dxa"/>
            <w:tcBorders>
              <w:top w:val="single" w:sz="2" w:space="0" w:color="000000"/>
              <w:left w:val="single" w:sz="2" w:space="0" w:color="000000"/>
              <w:bottom w:val="single" w:sz="2" w:space="0" w:color="000000"/>
              <w:right w:val="single" w:sz="2" w:space="0" w:color="000000"/>
            </w:tcBorders>
            <w:vAlign w:val="center"/>
          </w:tcPr>
          <w:p w14:paraId="7F323FF4" w14:textId="77777777" w:rsidR="00DE3944" w:rsidRPr="008B2511" w:rsidRDefault="002614AF" w:rsidP="008D311C">
            <w:pPr>
              <w:ind w:left="16"/>
              <w:jc w:val="both"/>
            </w:pPr>
            <w:r w:rsidRPr="008B2511">
              <w:rPr>
                <w:sz w:val="18"/>
              </w:rPr>
              <w:t>7.2%</w:t>
            </w:r>
          </w:p>
        </w:tc>
      </w:tr>
    </w:tbl>
    <w:p w14:paraId="4C5A5BAF" w14:textId="77777777" w:rsidR="00DE3944" w:rsidRPr="008B2511" w:rsidRDefault="002614AF" w:rsidP="008D311C">
      <w:pPr>
        <w:spacing w:after="331" w:line="252" w:lineRule="auto"/>
        <w:ind w:left="3" w:right="-7" w:hanging="2"/>
        <w:jc w:val="both"/>
      </w:pPr>
      <w:r w:rsidRPr="008B2511">
        <w:t>These comparisons do not prove that overtime causes employee exits, but the differences are strong enough to justify investigation into workload, scheduling, staffing capacity and role design.</w:t>
      </w:r>
    </w:p>
    <w:p w14:paraId="417C342C" w14:textId="77777777" w:rsidR="00DE3944" w:rsidRPr="008B2511" w:rsidRDefault="002614AF" w:rsidP="008D311C">
      <w:pPr>
        <w:spacing w:after="0" w:line="240" w:lineRule="auto"/>
        <w:ind w:left="163" w:right="168" w:hanging="2"/>
        <w:jc w:val="both"/>
        <w:rPr>
          <w:sz w:val="36"/>
          <w:szCs w:val="36"/>
        </w:rPr>
      </w:pPr>
      <w:r w:rsidRPr="008B2511">
        <w:rPr>
          <w:sz w:val="36"/>
          <w:szCs w:val="36"/>
        </w:rPr>
        <w:t>Business Travel</w:t>
      </w:r>
    </w:p>
    <w:p w14:paraId="54EA4F87" w14:textId="77777777" w:rsidR="00DE3944" w:rsidRPr="008B2511" w:rsidRDefault="002614AF" w:rsidP="008D311C">
      <w:pPr>
        <w:spacing w:after="0" w:line="266" w:lineRule="auto"/>
        <w:ind w:left="6862" w:right="168" w:hanging="2"/>
        <w:jc w:val="both"/>
      </w:pPr>
      <w:r w:rsidRPr="008B2511">
        <w:rPr>
          <w:sz w:val="20"/>
        </w:rPr>
        <w:t>Attrition Rate</w:t>
      </w:r>
    </w:p>
    <w:tbl>
      <w:tblPr>
        <w:tblStyle w:val="TableGrid"/>
        <w:tblW w:w="9859" w:type="dxa"/>
        <w:tblInd w:w="4" w:type="dxa"/>
        <w:tblCellMar>
          <w:left w:w="12" w:type="dxa"/>
          <w:right w:w="20" w:type="dxa"/>
        </w:tblCellMar>
        <w:tblLook w:val="04A0" w:firstRow="1" w:lastRow="0" w:firstColumn="1" w:lastColumn="0" w:noHBand="0" w:noVBand="1"/>
      </w:tblPr>
      <w:tblGrid>
        <w:gridCol w:w="4934"/>
        <w:gridCol w:w="4925"/>
      </w:tblGrid>
      <w:tr w:rsidR="00DE3944" w:rsidRPr="008B2511" w14:paraId="7B4599F6" w14:textId="77777777">
        <w:trPr>
          <w:trHeight w:val="589"/>
        </w:trPr>
        <w:tc>
          <w:tcPr>
            <w:tcW w:w="4933" w:type="dxa"/>
            <w:tcBorders>
              <w:top w:val="single" w:sz="2" w:space="0" w:color="000000"/>
              <w:left w:val="single" w:sz="2" w:space="0" w:color="000000"/>
              <w:bottom w:val="single" w:sz="2" w:space="0" w:color="000000"/>
              <w:right w:val="single" w:sz="2" w:space="0" w:color="000000"/>
            </w:tcBorders>
          </w:tcPr>
          <w:p w14:paraId="3BF9DC30" w14:textId="77777777" w:rsidR="00DE3944" w:rsidRPr="008B2511" w:rsidRDefault="002614AF" w:rsidP="008D311C">
            <w:pPr>
              <w:spacing w:after="142"/>
              <w:ind w:right="1"/>
              <w:jc w:val="both"/>
            </w:pPr>
            <w:r w:rsidRPr="008B2511">
              <w:rPr>
                <w:sz w:val="20"/>
              </w:rPr>
              <w:t>Travel Type</w:t>
            </w:r>
          </w:p>
          <w:p w14:paraId="7B80F7B9" w14:textId="77777777" w:rsidR="00DE3944" w:rsidRPr="008B2511" w:rsidRDefault="002614AF" w:rsidP="008D311C">
            <w:pPr>
              <w:jc w:val="both"/>
            </w:pPr>
            <w:proofErr w:type="gramStart"/>
            <w:r w:rsidRPr="008B2511">
              <w:rPr>
                <w:sz w:val="18"/>
              </w:rPr>
              <w:t>Non Travel</w:t>
            </w:r>
            <w:proofErr w:type="gramEnd"/>
          </w:p>
        </w:tc>
        <w:tc>
          <w:tcPr>
            <w:tcW w:w="4925" w:type="dxa"/>
            <w:tcBorders>
              <w:top w:val="single" w:sz="2" w:space="0" w:color="000000"/>
              <w:left w:val="single" w:sz="2" w:space="0" w:color="000000"/>
              <w:bottom w:val="single" w:sz="2" w:space="0" w:color="000000"/>
              <w:right w:val="single" w:sz="2" w:space="0" w:color="000000"/>
            </w:tcBorders>
            <w:vAlign w:val="bottom"/>
          </w:tcPr>
          <w:p w14:paraId="1DAC6FB1" w14:textId="77777777" w:rsidR="00DE3944" w:rsidRPr="008B2511" w:rsidRDefault="002614AF" w:rsidP="008D311C">
            <w:pPr>
              <w:ind w:left="7"/>
              <w:jc w:val="both"/>
            </w:pPr>
            <w:r w:rsidRPr="008B2511">
              <w:rPr>
                <w:sz w:val="18"/>
              </w:rPr>
              <w:t>7.89%</w:t>
            </w:r>
          </w:p>
        </w:tc>
      </w:tr>
      <w:tr w:rsidR="00DE3944" w:rsidRPr="008B2511" w14:paraId="350656EB" w14:textId="77777777">
        <w:trPr>
          <w:trHeight w:val="328"/>
        </w:trPr>
        <w:tc>
          <w:tcPr>
            <w:tcW w:w="4933" w:type="dxa"/>
            <w:tcBorders>
              <w:top w:val="single" w:sz="2" w:space="0" w:color="000000"/>
              <w:left w:val="single" w:sz="2" w:space="0" w:color="000000"/>
              <w:bottom w:val="single" w:sz="2" w:space="0" w:color="000000"/>
              <w:right w:val="single" w:sz="2" w:space="0" w:color="000000"/>
            </w:tcBorders>
          </w:tcPr>
          <w:p w14:paraId="38306934" w14:textId="07FE9A38" w:rsidR="00DE3944" w:rsidRPr="008B2511" w:rsidRDefault="002614AF" w:rsidP="008D311C">
            <w:pPr>
              <w:ind w:left="8"/>
              <w:jc w:val="both"/>
            </w:pPr>
            <w:r w:rsidRPr="008B2511">
              <w:rPr>
                <w:rFonts w:eastAsia="Calibri"/>
                <w:sz w:val="20"/>
              </w:rPr>
              <w:t>Travel Type</w:t>
            </w:r>
          </w:p>
        </w:tc>
        <w:tc>
          <w:tcPr>
            <w:tcW w:w="4925" w:type="dxa"/>
            <w:tcBorders>
              <w:top w:val="single" w:sz="2" w:space="0" w:color="000000"/>
              <w:left w:val="single" w:sz="2" w:space="0" w:color="000000"/>
              <w:bottom w:val="single" w:sz="2" w:space="0" w:color="000000"/>
              <w:right w:val="single" w:sz="2" w:space="0" w:color="000000"/>
            </w:tcBorders>
          </w:tcPr>
          <w:p w14:paraId="3440CD07" w14:textId="3ED7F51C" w:rsidR="00DE3944" w:rsidRPr="008B2511" w:rsidRDefault="002614AF" w:rsidP="008D311C">
            <w:pPr>
              <w:ind w:right="8"/>
              <w:jc w:val="both"/>
            </w:pPr>
            <w:r w:rsidRPr="008B2511">
              <w:rPr>
                <w:rFonts w:eastAsia="Calibri"/>
                <w:sz w:val="20"/>
              </w:rPr>
              <w:t>Attrition Rate</w:t>
            </w:r>
          </w:p>
        </w:tc>
      </w:tr>
      <w:tr w:rsidR="00DE3944" w:rsidRPr="008B2511" w14:paraId="1AE8419B" w14:textId="77777777">
        <w:trPr>
          <w:trHeight w:val="404"/>
        </w:trPr>
        <w:tc>
          <w:tcPr>
            <w:tcW w:w="4933" w:type="dxa"/>
            <w:tcBorders>
              <w:top w:val="single" w:sz="2" w:space="0" w:color="000000"/>
              <w:left w:val="single" w:sz="2" w:space="0" w:color="000000"/>
              <w:bottom w:val="single" w:sz="2" w:space="0" w:color="000000"/>
              <w:right w:val="single" w:sz="2" w:space="0" w:color="000000"/>
            </w:tcBorders>
            <w:vAlign w:val="center"/>
          </w:tcPr>
          <w:p w14:paraId="4F4132E3" w14:textId="77777777" w:rsidR="00DE3944" w:rsidRPr="008B2511" w:rsidRDefault="002614AF" w:rsidP="008D311C">
            <w:pPr>
              <w:ind w:left="88"/>
              <w:jc w:val="both"/>
            </w:pPr>
            <w:r w:rsidRPr="008B2511">
              <w:rPr>
                <w:rFonts w:eastAsia="Calibri"/>
                <w:sz w:val="18"/>
              </w:rPr>
              <w:t>Travel Rarely</w:t>
            </w:r>
          </w:p>
        </w:tc>
        <w:tc>
          <w:tcPr>
            <w:tcW w:w="4925" w:type="dxa"/>
            <w:tcBorders>
              <w:top w:val="single" w:sz="2" w:space="0" w:color="000000"/>
              <w:left w:val="single" w:sz="2" w:space="0" w:color="000000"/>
              <w:bottom w:val="single" w:sz="2" w:space="0" w:color="000000"/>
              <w:right w:val="single" w:sz="2" w:space="0" w:color="000000"/>
            </w:tcBorders>
            <w:vAlign w:val="center"/>
          </w:tcPr>
          <w:p w14:paraId="134A0D2D" w14:textId="77777777" w:rsidR="00DE3944" w:rsidRPr="008B2511" w:rsidRDefault="002614AF" w:rsidP="008D311C">
            <w:pPr>
              <w:ind w:left="24"/>
              <w:jc w:val="both"/>
            </w:pPr>
            <w:r w:rsidRPr="008B2511">
              <w:rPr>
                <w:rFonts w:eastAsia="Calibri"/>
                <w:sz w:val="18"/>
              </w:rPr>
              <w:t>15.34%</w:t>
            </w:r>
          </w:p>
        </w:tc>
      </w:tr>
      <w:tr w:rsidR="00DE3944" w:rsidRPr="008B2511" w14:paraId="58B3275C" w14:textId="77777777">
        <w:trPr>
          <w:trHeight w:val="388"/>
        </w:trPr>
        <w:tc>
          <w:tcPr>
            <w:tcW w:w="4933" w:type="dxa"/>
            <w:tcBorders>
              <w:top w:val="single" w:sz="2" w:space="0" w:color="000000"/>
              <w:left w:val="single" w:sz="2" w:space="0" w:color="000000"/>
              <w:bottom w:val="single" w:sz="2" w:space="0" w:color="000000"/>
              <w:right w:val="single" w:sz="2" w:space="0" w:color="000000"/>
            </w:tcBorders>
            <w:vAlign w:val="center"/>
          </w:tcPr>
          <w:p w14:paraId="5B298B02" w14:textId="77777777" w:rsidR="00DE3944" w:rsidRPr="008B2511" w:rsidRDefault="002614AF" w:rsidP="008D311C">
            <w:pPr>
              <w:ind w:left="88"/>
              <w:jc w:val="both"/>
            </w:pPr>
            <w:r w:rsidRPr="008B2511">
              <w:rPr>
                <w:rFonts w:eastAsia="Calibri"/>
                <w:sz w:val="18"/>
              </w:rPr>
              <w:t>Travel Frequently</w:t>
            </w:r>
          </w:p>
        </w:tc>
        <w:tc>
          <w:tcPr>
            <w:tcW w:w="4925" w:type="dxa"/>
            <w:tcBorders>
              <w:top w:val="single" w:sz="2" w:space="0" w:color="000000"/>
              <w:left w:val="single" w:sz="2" w:space="0" w:color="000000"/>
              <w:bottom w:val="single" w:sz="2" w:space="0" w:color="000000"/>
              <w:right w:val="single" w:sz="2" w:space="0" w:color="000000"/>
            </w:tcBorders>
            <w:vAlign w:val="center"/>
          </w:tcPr>
          <w:p w14:paraId="63C6B24D" w14:textId="77777777" w:rsidR="00DE3944" w:rsidRPr="008B2511" w:rsidRDefault="002614AF" w:rsidP="008D311C">
            <w:pPr>
              <w:ind w:left="16"/>
              <w:jc w:val="both"/>
            </w:pPr>
            <w:r w:rsidRPr="008B2511">
              <w:rPr>
                <w:rFonts w:eastAsia="Calibri"/>
                <w:sz w:val="18"/>
              </w:rPr>
              <w:t>24.91%</w:t>
            </w:r>
          </w:p>
        </w:tc>
      </w:tr>
    </w:tbl>
    <w:p w14:paraId="6BF9EA22" w14:textId="77777777" w:rsidR="00DE3944" w:rsidRPr="008B2511" w:rsidRDefault="002614AF" w:rsidP="008D311C">
      <w:pPr>
        <w:spacing w:after="331" w:line="248" w:lineRule="auto"/>
        <w:ind w:left="3" w:hanging="2"/>
        <w:jc w:val="both"/>
      </w:pPr>
      <w:r w:rsidRPr="008B2511">
        <w:rPr>
          <w:rFonts w:eastAsia="Calibri"/>
        </w:rPr>
        <w:lastRenderedPageBreak/>
        <w:t>Frequent travellers experience substantially higher attrition than employees who do not travel. HR should investigate whether travel intensity, role pressure, work-life balance or job-role characteristics contribute to this pattern.</w:t>
      </w:r>
    </w:p>
    <w:p w14:paraId="6D9801E6" w14:textId="77777777" w:rsidR="00DE3944" w:rsidRPr="008B2511" w:rsidRDefault="002614AF" w:rsidP="008D311C">
      <w:pPr>
        <w:spacing w:after="0" w:line="240" w:lineRule="auto"/>
        <w:ind w:left="163" w:right="168" w:hanging="2"/>
        <w:jc w:val="both"/>
        <w:rPr>
          <w:sz w:val="36"/>
          <w:szCs w:val="36"/>
        </w:rPr>
      </w:pPr>
      <w:r w:rsidRPr="008B2511">
        <w:rPr>
          <w:sz w:val="36"/>
          <w:szCs w:val="36"/>
        </w:rPr>
        <w:t>Income, Job Level and Reward</w:t>
      </w:r>
    </w:p>
    <w:p w14:paraId="7B8DD5F4" w14:textId="77777777" w:rsidR="00DE3944" w:rsidRPr="008B2511" w:rsidRDefault="002614AF" w:rsidP="008D311C">
      <w:pPr>
        <w:spacing w:after="11" w:line="248" w:lineRule="auto"/>
        <w:ind w:left="3" w:hanging="2"/>
        <w:jc w:val="both"/>
      </w:pPr>
      <w:r w:rsidRPr="008B2511">
        <w:rPr>
          <w:rFonts w:eastAsia="Calibri"/>
        </w:rPr>
        <w:t>Employees who left had an average Monthly Income of approximately 4,757, compared with approximately 6,872 for retained employees.</w:t>
      </w:r>
    </w:p>
    <w:tbl>
      <w:tblPr>
        <w:tblStyle w:val="TableGrid"/>
        <w:tblW w:w="9859" w:type="dxa"/>
        <w:tblInd w:w="4" w:type="dxa"/>
        <w:tblCellMar>
          <w:top w:w="41" w:type="dxa"/>
          <w:left w:w="12" w:type="dxa"/>
          <w:right w:w="20" w:type="dxa"/>
        </w:tblCellMar>
        <w:tblLook w:val="04A0" w:firstRow="1" w:lastRow="0" w:firstColumn="1" w:lastColumn="0" w:noHBand="0" w:noVBand="1"/>
      </w:tblPr>
      <w:tblGrid>
        <w:gridCol w:w="4934"/>
        <w:gridCol w:w="4925"/>
      </w:tblGrid>
      <w:tr w:rsidR="00DE3944" w:rsidRPr="008B2511" w14:paraId="251E4066" w14:textId="77777777">
        <w:trPr>
          <w:trHeight w:val="313"/>
        </w:trPr>
        <w:tc>
          <w:tcPr>
            <w:tcW w:w="4933" w:type="dxa"/>
            <w:tcBorders>
              <w:top w:val="single" w:sz="2" w:space="0" w:color="000000"/>
              <w:left w:val="single" w:sz="2" w:space="0" w:color="000000"/>
              <w:bottom w:val="single" w:sz="2" w:space="0" w:color="000000"/>
              <w:right w:val="single" w:sz="2" w:space="0" w:color="000000"/>
            </w:tcBorders>
          </w:tcPr>
          <w:p w14:paraId="0B55E628" w14:textId="77777777" w:rsidR="00DE3944" w:rsidRPr="008B2511" w:rsidRDefault="002614AF" w:rsidP="008D311C">
            <w:pPr>
              <w:ind w:left="8"/>
              <w:jc w:val="both"/>
            </w:pPr>
            <w:r w:rsidRPr="008B2511">
              <w:rPr>
                <w:noProof/>
              </w:rPr>
              <mc:AlternateContent>
                <mc:Choice Requires="wpg">
                  <w:drawing>
                    <wp:inline distT="0" distB="0" distL="0" distR="0" wp14:anchorId="2D2ADF97" wp14:editId="0583590D">
                      <wp:extent cx="807940" cy="155377"/>
                      <wp:effectExtent l="0" t="0" r="0" b="0"/>
                      <wp:docPr id="91269" name="Group 91269"/>
                      <wp:cNvGraphicFramePr/>
                      <a:graphic xmlns:a="http://schemas.openxmlformats.org/drawingml/2006/main">
                        <a:graphicData uri="http://schemas.microsoft.com/office/word/2010/wordprocessingGroup">
                          <wpg:wgp>
                            <wpg:cNvGrpSpPr/>
                            <wpg:grpSpPr>
                              <a:xfrm>
                                <a:off x="0" y="0"/>
                                <a:ext cx="807940" cy="155377"/>
                                <a:chOff x="1203304" y="0"/>
                                <a:chExt cx="807940" cy="155377"/>
                              </a:xfrm>
                            </wpg:grpSpPr>
                            <wps:wsp>
                              <wps:cNvPr id="52770" name="Rectangle 52770"/>
                              <wps:cNvSpPr/>
                              <wps:spPr>
                                <a:xfrm>
                                  <a:off x="1203304" y="0"/>
                                  <a:ext cx="526712" cy="155377"/>
                                </a:xfrm>
                                <a:prstGeom prst="rect">
                                  <a:avLst/>
                                </a:prstGeom>
                                <a:ln>
                                  <a:noFill/>
                                </a:ln>
                              </wps:spPr>
                              <wps:txbx>
                                <w:txbxContent>
                                  <w:p w14:paraId="3D80F495" w14:textId="77777777" w:rsidR="00DE3944" w:rsidRDefault="002614AF">
                                    <w:r>
                                      <w:rPr>
                                        <w:rFonts w:ascii="Calibri" w:eastAsia="Calibri" w:hAnsi="Calibri" w:cs="Calibri"/>
                                        <w:sz w:val="20"/>
                                      </w:rPr>
                                      <w:t xml:space="preserve">Income </w:t>
                                    </w:r>
                                  </w:p>
                                </w:txbxContent>
                              </wps:txbx>
                              <wps:bodyPr horzOverflow="overflow" vert="horz" lIns="0" tIns="0" rIns="0" bIns="0" rtlCol="0">
                                <a:noAutofit/>
                              </wps:bodyPr>
                            </wps:wsp>
                            <wps:wsp>
                              <wps:cNvPr id="52771" name="Rectangle 52771"/>
                              <wps:cNvSpPr/>
                              <wps:spPr>
                                <a:xfrm>
                                  <a:off x="1599328" y="0"/>
                                  <a:ext cx="411916" cy="155377"/>
                                </a:xfrm>
                                <a:prstGeom prst="rect">
                                  <a:avLst/>
                                </a:prstGeom>
                                <a:ln>
                                  <a:noFill/>
                                </a:ln>
                              </wps:spPr>
                              <wps:txbx>
                                <w:txbxContent>
                                  <w:p w14:paraId="38981973" w14:textId="77777777" w:rsidR="00DE3944" w:rsidRDefault="002614AF">
                                    <w:r>
                                      <w:rPr>
                                        <w:rFonts w:ascii="Calibri" w:eastAsia="Calibri" w:hAnsi="Calibri" w:cs="Calibri"/>
                                        <w:sz w:val="20"/>
                                      </w:rPr>
                                      <w:t>Group</w:t>
                                    </w:r>
                                  </w:p>
                                </w:txbxContent>
                              </wps:txbx>
                              <wps:bodyPr horzOverflow="overflow" vert="horz" lIns="0" tIns="0" rIns="0" bIns="0" rtlCol="0">
                                <a:noAutofit/>
                              </wps:bodyPr>
                            </wps:wsp>
                          </wpg:wgp>
                        </a:graphicData>
                      </a:graphic>
                    </wp:inline>
                  </w:drawing>
                </mc:Choice>
                <mc:Fallback>
                  <w:pict>
                    <v:group w14:anchorId="2D2ADF97" id="Group 91269" o:spid="_x0000_s1029" style="width:63.6pt;height:12.25pt;mso-position-horizontal-relative:char;mso-position-vertical-relative:line" coordorigin="12033" coordsize="8079,15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">
                      <v:rect id="Rectangle 52770" o:spid="_x0000_s1030" style="position:absolute;left:12033;width:5267;height:1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" filled="f" stroked="f">
                        <v:textbox inset="0,0,0,0">
                          <w:txbxContent>
                            <w:p w14:paraId="3D80F495" w14:textId="77777777" w:rsidR="00DE3944" w:rsidRDefault="002614AF">
                              <w:r>
                                <w:rPr>
                                  <w:rFonts w:ascii="Calibri" w:eastAsia="Calibri" w:hAnsi="Calibri" w:cs="Calibri"/>
                                  <w:sz w:val="20"/>
                                </w:rPr>
                                <w:t xml:space="preserve">Income </w:t>
                              </w:r>
                            </w:p>
                          </w:txbxContent>
                        </v:textbox>
                      </v:rect>
                      <v:rect id="Rectangle 52771" o:spid="_x0000_s1031" style="position:absolute;left:15993;width:4119;height:1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" filled="f" stroked="f">
                        <v:textbox inset="0,0,0,0">
                          <w:txbxContent>
                            <w:p w14:paraId="38981973" w14:textId="77777777" w:rsidR="00DE3944" w:rsidRDefault="002614AF">
                              <w:r>
                                <w:rPr>
                                  <w:rFonts w:ascii="Calibri" w:eastAsia="Calibri" w:hAnsi="Calibri" w:cs="Calibri"/>
                                  <w:sz w:val="20"/>
                                </w:rPr>
                                <w:t>Group</w:t>
                              </w:r>
                            </w:p>
                          </w:txbxContent>
                        </v:textbox>
                      </v:rect>
                      <w10:anchorlock/>
                    </v:group>
                  </w:pict>
                </mc:Fallback>
              </mc:AlternateContent>
            </w:r>
          </w:p>
        </w:tc>
        <w:tc>
          <w:tcPr>
            <w:tcW w:w="4925" w:type="dxa"/>
            <w:tcBorders>
              <w:top w:val="single" w:sz="2" w:space="0" w:color="000000"/>
              <w:left w:val="single" w:sz="2" w:space="0" w:color="000000"/>
              <w:bottom w:val="single" w:sz="2" w:space="0" w:color="000000"/>
              <w:right w:val="single" w:sz="2" w:space="0" w:color="000000"/>
            </w:tcBorders>
          </w:tcPr>
          <w:p w14:paraId="796B5163" w14:textId="4F84A956" w:rsidR="00DE3944" w:rsidRPr="008B2511" w:rsidRDefault="002614AF" w:rsidP="008D311C">
            <w:pPr>
              <w:ind w:right="8"/>
              <w:jc w:val="both"/>
            </w:pPr>
            <w:r w:rsidRPr="008B2511">
              <w:rPr>
                <w:rFonts w:eastAsia="Calibri"/>
                <w:sz w:val="20"/>
              </w:rPr>
              <w:t>Attrition Rate</w:t>
            </w:r>
          </w:p>
        </w:tc>
      </w:tr>
      <w:tr w:rsidR="00DE3944" w:rsidRPr="008B2511" w14:paraId="77345FB7" w14:textId="77777777">
        <w:trPr>
          <w:trHeight w:val="404"/>
        </w:trPr>
        <w:tc>
          <w:tcPr>
            <w:tcW w:w="4933" w:type="dxa"/>
            <w:tcBorders>
              <w:top w:val="single" w:sz="2" w:space="0" w:color="000000"/>
              <w:left w:val="single" w:sz="2" w:space="0" w:color="000000"/>
              <w:bottom w:val="single" w:sz="2" w:space="0" w:color="000000"/>
              <w:right w:val="single" w:sz="2" w:space="0" w:color="000000"/>
            </w:tcBorders>
            <w:vAlign w:val="center"/>
          </w:tcPr>
          <w:p w14:paraId="14993F3B" w14:textId="77777777" w:rsidR="00DE3944" w:rsidRPr="008B2511" w:rsidRDefault="002614AF" w:rsidP="008D311C">
            <w:pPr>
              <w:ind w:left="96"/>
              <w:jc w:val="both"/>
            </w:pPr>
            <w:r w:rsidRPr="008B2511">
              <w:rPr>
                <w:rFonts w:eastAsia="Calibri"/>
                <w:sz w:val="18"/>
              </w:rPr>
              <w:t>Lowest quartile</w:t>
            </w:r>
          </w:p>
        </w:tc>
        <w:tc>
          <w:tcPr>
            <w:tcW w:w="4925" w:type="dxa"/>
            <w:tcBorders>
              <w:top w:val="single" w:sz="2" w:space="0" w:color="000000"/>
              <w:left w:val="single" w:sz="2" w:space="0" w:color="000000"/>
              <w:bottom w:val="single" w:sz="2" w:space="0" w:color="000000"/>
              <w:right w:val="single" w:sz="2" w:space="0" w:color="000000"/>
            </w:tcBorders>
            <w:vAlign w:val="center"/>
          </w:tcPr>
          <w:p w14:paraId="561B7A6C" w14:textId="77777777" w:rsidR="00DE3944" w:rsidRPr="008B2511" w:rsidRDefault="002614AF" w:rsidP="008D311C">
            <w:pPr>
              <w:ind w:left="16"/>
              <w:jc w:val="both"/>
            </w:pPr>
            <w:r w:rsidRPr="008B2511">
              <w:rPr>
                <w:rFonts w:eastAsia="Calibri"/>
                <w:sz w:val="18"/>
              </w:rPr>
              <w:t>29.84%</w:t>
            </w:r>
          </w:p>
        </w:tc>
      </w:tr>
      <w:tr w:rsidR="00DE3944" w:rsidRPr="008B2511" w14:paraId="527E478B" w14:textId="77777777">
        <w:trPr>
          <w:trHeight w:val="392"/>
        </w:trPr>
        <w:tc>
          <w:tcPr>
            <w:tcW w:w="4933" w:type="dxa"/>
            <w:tcBorders>
              <w:top w:val="single" w:sz="2" w:space="0" w:color="000000"/>
              <w:left w:val="single" w:sz="2" w:space="0" w:color="000000"/>
              <w:bottom w:val="single" w:sz="2" w:space="0" w:color="000000"/>
              <w:right w:val="single" w:sz="2" w:space="0" w:color="000000"/>
            </w:tcBorders>
            <w:vAlign w:val="center"/>
          </w:tcPr>
          <w:p w14:paraId="2F48F18F" w14:textId="77777777" w:rsidR="00DE3944" w:rsidRPr="008B2511" w:rsidRDefault="002614AF" w:rsidP="008D311C">
            <w:pPr>
              <w:ind w:left="96"/>
              <w:jc w:val="both"/>
            </w:pPr>
            <w:r w:rsidRPr="008B2511">
              <w:rPr>
                <w:rFonts w:eastAsia="Calibri"/>
                <w:sz w:val="18"/>
              </w:rPr>
              <w:t>Second quartile</w:t>
            </w:r>
          </w:p>
        </w:tc>
        <w:tc>
          <w:tcPr>
            <w:tcW w:w="4925" w:type="dxa"/>
            <w:tcBorders>
              <w:top w:val="single" w:sz="2" w:space="0" w:color="000000"/>
              <w:left w:val="single" w:sz="2" w:space="0" w:color="000000"/>
              <w:bottom w:val="single" w:sz="2" w:space="0" w:color="000000"/>
              <w:right w:val="single" w:sz="2" w:space="0" w:color="000000"/>
            </w:tcBorders>
            <w:vAlign w:val="center"/>
          </w:tcPr>
          <w:p w14:paraId="1C67BB04" w14:textId="77777777" w:rsidR="00DE3944" w:rsidRPr="008B2511" w:rsidRDefault="002614AF" w:rsidP="008D311C">
            <w:pPr>
              <w:ind w:left="24"/>
              <w:jc w:val="both"/>
            </w:pPr>
            <w:r w:rsidRPr="008B2511">
              <w:rPr>
                <w:rFonts w:eastAsia="Calibri"/>
                <w:sz w:val="18"/>
              </w:rPr>
              <w:t>14.78%</w:t>
            </w:r>
          </w:p>
        </w:tc>
      </w:tr>
      <w:tr w:rsidR="00DE3944" w:rsidRPr="008B2511" w14:paraId="1DD4E6AE" w14:textId="77777777">
        <w:trPr>
          <w:trHeight w:val="388"/>
        </w:trPr>
        <w:tc>
          <w:tcPr>
            <w:tcW w:w="4933" w:type="dxa"/>
            <w:tcBorders>
              <w:top w:val="single" w:sz="2" w:space="0" w:color="000000"/>
              <w:left w:val="single" w:sz="2" w:space="0" w:color="000000"/>
              <w:bottom w:val="single" w:sz="2" w:space="0" w:color="000000"/>
              <w:right w:val="single" w:sz="2" w:space="0" w:color="000000"/>
            </w:tcBorders>
            <w:vAlign w:val="center"/>
          </w:tcPr>
          <w:p w14:paraId="518B7716" w14:textId="77777777" w:rsidR="00DE3944" w:rsidRPr="008B2511" w:rsidRDefault="002614AF" w:rsidP="008D311C">
            <w:pPr>
              <w:ind w:left="88"/>
              <w:jc w:val="both"/>
            </w:pPr>
            <w:r w:rsidRPr="008B2511">
              <w:rPr>
                <w:rFonts w:eastAsia="Calibri"/>
                <w:sz w:val="18"/>
              </w:rPr>
              <w:t>Third quartile</w:t>
            </w:r>
          </w:p>
        </w:tc>
        <w:tc>
          <w:tcPr>
            <w:tcW w:w="4925" w:type="dxa"/>
            <w:tcBorders>
              <w:top w:val="single" w:sz="2" w:space="0" w:color="000000"/>
              <w:left w:val="single" w:sz="2" w:space="0" w:color="000000"/>
              <w:bottom w:val="single" w:sz="2" w:space="0" w:color="000000"/>
              <w:right w:val="single" w:sz="2" w:space="0" w:color="000000"/>
            </w:tcBorders>
            <w:vAlign w:val="center"/>
          </w:tcPr>
          <w:p w14:paraId="6E646DCB" w14:textId="77777777" w:rsidR="00DE3944" w:rsidRPr="008B2511" w:rsidRDefault="002614AF" w:rsidP="008D311C">
            <w:pPr>
              <w:ind w:left="24"/>
              <w:jc w:val="both"/>
            </w:pPr>
            <w:r w:rsidRPr="008B2511">
              <w:rPr>
                <w:rFonts w:eastAsia="Calibri"/>
                <w:sz w:val="18"/>
              </w:rPr>
              <w:t>10.54%</w:t>
            </w:r>
          </w:p>
        </w:tc>
      </w:tr>
      <w:tr w:rsidR="00DE3944" w:rsidRPr="008B2511" w14:paraId="09550453" w14:textId="77777777">
        <w:trPr>
          <w:trHeight w:val="388"/>
        </w:trPr>
        <w:tc>
          <w:tcPr>
            <w:tcW w:w="4933" w:type="dxa"/>
            <w:tcBorders>
              <w:top w:val="single" w:sz="2" w:space="0" w:color="000000"/>
              <w:left w:val="single" w:sz="2" w:space="0" w:color="000000"/>
              <w:bottom w:val="single" w:sz="2" w:space="0" w:color="000000"/>
              <w:right w:val="single" w:sz="2" w:space="0" w:color="000000"/>
            </w:tcBorders>
            <w:vAlign w:val="center"/>
          </w:tcPr>
          <w:p w14:paraId="0BA26446" w14:textId="77777777" w:rsidR="00DE3944" w:rsidRPr="008B2511" w:rsidRDefault="002614AF" w:rsidP="008D311C">
            <w:pPr>
              <w:ind w:left="96"/>
              <w:jc w:val="both"/>
            </w:pPr>
            <w:r w:rsidRPr="008B2511">
              <w:rPr>
                <w:rFonts w:eastAsia="Calibri"/>
                <w:sz w:val="18"/>
              </w:rPr>
              <w:t>Highest quartile</w:t>
            </w:r>
          </w:p>
        </w:tc>
        <w:tc>
          <w:tcPr>
            <w:tcW w:w="4925" w:type="dxa"/>
            <w:tcBorders>
              <w:top w:val="single" w:sz="2" w:space="0" w:color="000000"/>
              <w:left w:val="single" w:sz="2" w:space="0" w:color="000000"/>
              <w:bottom w:val="single" w:sz="2" w:space="0" w:color="000000"/>
              <w:right w:val="single" w:sz="2" w:space="0" w:color="000000"/>
            </w:tcBorders>
            <w:vAlign w:val="center"/>
          </w:tcPr>
          <w:p w14:paraId="6FED9AB5" w14:textId="77777777" w:rsidR="00DE3944" w:rsidRPr="008B2511" w:rsidRDefault="002614AF" w:rsidP="008D311C">
            <w:pPr>
              <w:ind w:left="24"/>
              <w:jc w:val="both"/>
            </w:pPr>
            <w:r w:rsidRPr="008B2511">
              <w:rPr>
                <w:rFonts w:eastAsia="Calibri"/>
                <w:sz w:val="18"/>
              </w:rPr>
              <w:t>10.24%</w:t>
            </w:r>
          </w:p>
        </w:tc>
      </w:tr>
    </w:tbl>
    <w:p w14:paraId="1D938D4A" w14:textId="77777777" w:rsidR="00DE3944" w:rsidRPr="008B2511" w:rsidRDefault="002614AF" w:rsidP="008D311C">
      <w:pPr>
        <w:spacing w:after="99" w:line="248" w:lineRule="auto"/>
        <w:ind w:left="3" w:hanging="2"/>
        <w:jc w:val="both"/>
      </w:pPr>
      <w:r w:rsidRPr="008B2511">
        <w:rPr>
          <w:rFonts w:eastAsia="Calibri"/>
        </w:rPr>
        <w:t>Job Level shows a similar pattern, with employees at Job Level 1 recording an attrition rate of 27.14%. This suggests that compensation and early-career role structure should be investigated alongside tenure, job role, overtime and progression opportunities.</w:t>
      </w:r>
    </w:p>
    <w:p w14:paraId="40A01F02" w14:textId="77777777" w:rsidR="00DE3944" w:rsidRPr="008B2511" w:rsidRDefault="002614AF" w:rsidP="008D311C">
      <w:pPr>
        <w:spacing w:after="233" w:line="248" w:lineRule="auto"/>
        <w:ind w:left="3" w:hanging="2"/>
        <w:jc w:val="both"/>
      </w:pPr>
      <w:r w:rsidRPr="008B2511">
        <w:rPr>
          <w:rFonts w:eastAsia="Calibri"/>
        </w:rPr>
        <w:t>Stock Option Level also shows a notable difference: employees with no stock options record a 24.29% attrition rate, compared with 9.78% among employees at Stock Option Level 1.</w:t>
      </w:r>
    </w:p>
    <w:p w14:paraId="59D2625F" w14:textId="77777777" w:rsidR="00DE3944" w:rsidRPr="008B2511" w:rsidRDefault="002614AF" w:rsidP="008D311C">
      <w:pPr>
        <w:spacing w:after="960" w:line="257" w:lineRule="auto"/>
        <w:ind w:left="168" w:firstLine="8"/>
        <w:jc w:val="both"/>
      </w:pPr>
      <w:r w:rsidRPr="008B2511">
        <w:rPr>
          <w:rFonts w:eastAsia="Calibri"/>
          <w:sz w:val="20"/>
        </w:rPr>
        <w:t>Management takeaway: These patterns do not imply that salary alone explains turnover. Compensation should be considered together with progression, workload, tenure, role design and employee experience.</w:t>
      </w:r>
    </w:p>
    <w:p w14:paraId="7714BDC3" w14:textId="7115CAC2" w:rsidR="00DE3944" w:rsidRPr="008B2511" w:rsidRDefault="008D311C" w:rsidP="008D311C">
      <w:pPr>
        <w:spacing w:after="0" w:line="240" w:lineRule="auto"/>
        <w:ind w:left="163" w:right="168" w:hanging="2"/>
        <w:jc w:val="both"/>
        <w:rPr>
          <w:sz w:val="36"/>
          <w:szCs w:val="36"/>
        </w:rPr>
      </w:pPr>
      <w:r>
        <w:rPr>
          <w:sz w:val="36"/>
          <w:szCs w:val="36"/>
        </w:rPr>
        <w:br/>
      </w:r>
      <w:r>
        <w:rPr>
          <w:sz w:val="36"/>
          <w:szCs w:val="36"/>
        </w:rPr>
        <w:br/>
      </w:r>
      <w:r w:rsidR="002614AF" w:rsidRPr="008B2511">
        <w:rPr>
          <w:sz w:val="36"/>
          <w:szCs w:val="36"/>
        </w:rPr>
        <w:t>Distance From Home and Work Patterns</w:t>
      </w:r>
    </w:p>
    <w:p w14:paraId="71C0C737" w14:textId="77777777" w:rsidR="00DE3944" w:rsidRPr="008B2511" w:rsidRDefault="002614AF" w:rsidP="008D311C">
      <w:pPr>
        <w:spacing w:after="11" w:line="248" w:lineRule="auto"/>
        <w:ind w:left="3" w:hanging="2"/>
        <w:jc w:val="both"/>
      </w:pPr>
      <w:r w:rsidRPr="008B2511">
        <w:rPr>
          <w:rFonts w:eastAsia="Calibri"/>
        </w:rPr>
        <w:t xml:space="preserve">Average Distance </w:t>
      </w:r>
      <w:proofErr w:type="gramStart"/>
      <w:r w:rsidRPr="008B2511">
        <w:rPr>
          <w:rFonts w:eastAsia="Calibri"/>
        </w:rPr>
        <w:t>From</w:t>
      </w:r>
      <w:proofErr w:type="gramEnd"/>
      <w:r w:rsidRPr="008B2511">
        <w:rPr>
          <w:rFonts w:eastAsia="Calibri"/>
        </w:rPr>
        <w:t xml:space="preserve"> Home is approximately 10.47 for leavers, compared with 8.95 for retained employees.</w:t>
      </w:r>
    </w:p>
    <w:tbl>
      <w:tblPr>
        <w:tblStyle w:val="TableGrid"/>
        <w:tblW w:w="9859" w:type="dxa"/>
        <w:tblInd w:w="4" w:type="dxa"/>
        <w:tblCellMar>
          <w:top w:w="42" w:type="dxa"/>
          <w:left w:w="12" w:type="dxa"/>
          <w:right w:w="20" w:type="dxa"/>
        </w:tblCellMar>
        <w:tblLook w:val="04A0" w:firstRow="1" w:lastRow="0" w:firstColumn="1" w:lastColumn="0" w:noHBand="0" w:noVBand="1"/>
      </w:tblPr>
      <w:tblGrid>
        <w:gridCol w:w="4934"/>
        <w:gridCol w:w="4925"/>
      </w:tblGrid>
      <w:tr w:rsidR="00DE3944" w:rsidRPr="008B2511" w14:paraId="642C5EFC" w14:textId="77777777">
        <w:trPr>
          <w:trHeight w:val="314"/>
        </w:trPr>
        <w:tc>
          <w:tcPr>
            <w:tcW w:w="4933" w:type="dxa"/>
            <w:tcBorders>
              <w:top w:val="single" w:sz="2" w:space="0" w:color="000000"/>
              <w:left w:val="single" w:sz="2" w:space="0" w:color="000000"/>
              <w:bottom w:val="single" w:sz="2" w:space="0" w:color="000000"/>
              <w:right w:val="single" w:sz="2" w:space="0" w:color="000000"/>
            </w:tcBorders>
          </w:tcPr>
          <w:p w14:paraId="0BA7800C" w14:textId="71E246C3" w:rsidR="00DE3944" w:rsidRPr="008B2511" w:rsidRDefault="002614AF" w:rsidP="008D311C">
            <w:pPr>
              <w:ind w:left="1639"/>
              <w:jc w:val="both"/>
            </w:pPr>
            <w:r w:rsidRPr="008B2511">
              <w:rPr>
                <w:rFonts w:eastAsia="Calibri"/>
                <w:sz w:val="20"/>
              </w:rPr>
              <w:t>Distance From Home</w:t>
            </w:r>
          </w:p>
        </w:tc>
        <w:tc>
          <w:tcPr>
            <w:tcW w:w="4925" w:type="dxa"/>
            <w:tcBorders>
              <w:top w:val="single" w:sz="2" w:space="0" w:color="000000"/>
              <w:left w:val="single" w:sz="2" w:space="0" w:color="000000"/>
              <w:bottom w:val="single" w:sz="2" w:space="0" w:color="000000"/>
              <w:right w:val="single" w:sz="2" w:space="0" w:color="000000"/>
            </w:tcBorders>
          </w:tcPr>
          <w:p w14:paraId="33E7F19A" w14:textId="10C19B95" w:rsidR="00DE3944" w:rsidRPr="008B2511" w:rsidRDefault="002614AF" w:rsidP="008D311C">
            <w:pPr>
              <w:ind w:right="8"/>
              <w:jc w:val="both"/>
            </w:pPr>
            <w:r w:rsidRPr="008B2511">
              <w:rPr>
                <w:rFonts w:eastAsia="Calibri"/>
                <w:sz w:val="20"/>
              </w:rPr>
              <w:t>Attrition Rate</w:t>
            </w:r>
            <w:r w:rsidRPr="008B2511">
              <w:rPr>
                <w:noProof/>
              </w:rPr>
              <w:drawing>
                <wp:inline distT="0" distB="0" distL="0" distR="0" wp14:anchorId="28ABE055" wp14:editId="64C9EBA0">
                  <wp:extent cx="1208381" cy="106666"/>
                  <wp:effectExtent l="0" t="0" r="0" b="0"/>
                  <wp:docPr id="61251" name="Picture 61251"/>
                  <wp:cNvGraphicFramePr/>
                  <a:graphic xmlns:a="http://schemas.openxmlformats.org/drawingml/2006/main">
                    <a:graphicData uri="http://schemas.openxmlformats.org/drawingml/2006/picture">
                      <pic:pic xmlns:pic="http://schemas.openxmlformats.org/drawingml/2006/picture">
                        <pic:nvPicPr>
                          <pic:cNvPr id="61251" name="Picture 61251"/>
                          <pic:cNvPicPr/>
                        </pic:nvPicPr>
                        <pic:blipFill>
                          <a:blip r:embed="rId7"/>
                          <a:stretch>
                            <a:fillRect/>
                          </a:stretch>
                        </pic:blipFill>
                        <pic:spPr>
                          <a:xfrm>
                            <a:off x="0" y="0"/>
                            <a:ext cx="1208381" cy="106666"/>
                          </a:xfrm>
                          <a:prstGeom prst="rect">
                            <a:avLst/>
                          </a:prstGeom>
                        </pic:spPr>
                      </pic:pic>
                    </a:graphicData>
                  </a:graphic>
                </wp:inline>
              </w:drawing>
            </w:r>
          </w:p>
        </w:tc>
      </w:tr>
      <w:tr w:rsidR="00DE3944" w:rsidRPr="008B2511" w14:paraId="630B6E4C" w14:textId="77777777">
        <w:trPr>
          <w:trHeight w:val="404"/>
        </w:trPr>
        <w:tc>
          <w:tcPr>
            <w:tcW w:w="4933" w:type="dxa"/>
            <w:tcBorders>
              <w:top w:val="single" w:sz="2" w:space="0" w:color="000000"/>
              <w:left w:val="single" w:sz="2" w:space="0" w:color="000000"/>
              <w:bottom w:val="single" w:sz="2" w:space="0" w:color="000000"/>
              <w:right w:val="single" w:sz="2" w:space="0" w:color="000000"/>
            </w:tcBorders>
            <w:vAlign w:val="center"/>
          </w:tcPr>
          <w:p w14:paraId="1544D2AD" w14:textId="77777777" w:rsidR="00DE3944" w:rsidRPr="008B2511" w:rsidRDefault="002614AF" w:rsidP="008D311C">
            <w:pPr>
              <w:ind w:left="104"/>
              <w:jc w:val="both"/>
            </w:pPr>
            <w:r w:rsidRPr="008B2511">
              <w:rPr>
                <w:rFonts w:eastAsia="Calibri"/>
                <w:sz w:val="18"/>
              </w:rPr>
              <w:t>1-5</w:t>
            </w:r>
          </w:p>
        </w:tc>
        <w:tc>
          <w:tcPr>
            <w:tcW w:w="4925" w:type="dxa"/>
            <w:tcBorders>
              <w:top w:val="single" w:sz="2" w:space="0" w:color="000000"/>
              <w:left w:val="single" w:sz="2" w:space="0" w:color="000000"/>
              <w:bottom w:val="single" w:sz="2" w:space="0" w:color="000000"/>
              <w:right w:val="single" w:sz="2" w:space="0" w:color="000000"/>
            </w:tcBorders>
            <w:vAlign w:val="center"/>
          </w:tcPr>
          <w:p w14:paraId="0C52E442" w14:textId="77777777" w:rsidR="00DE3944" w:rsidRPr="008B2511" w:rsidRDefault="002614AF" w:rsidP="008D311C">
            <w:pPr>
              <w:ind w:left="24"/>
              <w:jc w:val="both"/>
            </w:pPr>
            <w:r w:rsidRPr="008B2511">
              <w:rPr>
                <w:rFonts w:eastAsia="Calibri"/>
                <w:sz w:val="18"/>
              </w:rPr>
              <w:t>14.06%</w:t>
            </w:r>
          </w:p>
        </w:tc>
      </w:tr>
      <w:tr w:rsidR="00DE3944" w:rsidRPr="008B2511" w14:paraId="2F48DC92" w14:textId="77777777">
        <w:trPr>
          <w:trHeight w:val="392"/>
        </w:trPr>
        <w:tc>
          <w:tcPr>
            <w:tcW w:w="4933" w:type="dxa"/>
            <w:tcBorders>
              <w:top w:val="single" w:sz="2" w:space="0" w:color="000000"/>
              <w:left w:val="single" w:sz="2" w:space="0" w:color="000000"/>
              <w:bottom w:val="single" w:sz="2" w:space="0" w:color="000000"/>
              <w:right w:val="single" w:sz="2" w:space="0" w:color="000000"/>
            </w:tcBorders>
            <w:vAlign w:val="center"/>
          </w:tcPr>
          <w:p w14:paraId="48934DE6" w14:textId="77777777" w:rsidR="00DE3944" w:rsidRPr="008B2511" w:rsidRDefault="002614AF" w:rsidP="008D311C">
            <w:pPr>
              <w:ind w:left="96"/>
              <w:jc w:val="both"/>
            </w:pPr>
            <w:r w:rsidRPr="008B2511">
              <w:rPr>
                <w:rFonts w:eastAsia="Calibri"/>
                <w:sz w:val="18"/>
              </w:rPr>
              <w:t>6-10</w:t>
            </w:r>
          </w:p>
        </w:tc>
        <w:tc>
          <w:tcPr>
            <w:tcW w:w="4925" w:type="dxa"/>
            <w:tcBorders>
              <w:top w:val="single" w:sz="2" w:space="0" w:color="000000"/>
              <w:left w:val="single" w:sz="2" w:space="0" w:color="000000"/>
              <w:bottom w:val="single" w:sz="2" w:space="0" w:color="000000"/>
              <w:right w:val="single" w:sz="2" w:space="0" w:color="000000"/>
            </w:tcBorders>
            <w:vAlign w:val="center"/>
          </w:tcPr>
          <w:p w14:paraId="562046CC" w14:textId="77777777" w:rsidR="00DE3944" w:rsidRPr="008B2511" w:rsidRDefault="002614AF" w:rsidP="008D311C">
            <w:pPr>
              <w:ind w:left="24"/>
              <w:jc w:val="both"/>
            </w:pPr>
            <w:r w:rsidRPr="008B2511">
              <w:rPr>
                <w:rFonts w:eastAsia="Calibri"/>
                <w:sz w:val="18"/>
              </w:rPr>
              <w:t>15.11%</w:t>
            </w:r>
          </w:p>
        </w:tc>
      </w:tr>
      <w:tr w:rsidR="00DE3944" w:rsidRPr="008B2511" w14:paraId="27974C72" w14:textId="77777777">
        <w:trPr>
          <w:trHeight w:val="388"/>
        </w:trPr>
        <w:tc>
          <w:tcPr>
            <w:tcW w:w="4933" w:type="dxa"/>
            <w:tcBorders>
              <w:top w:val="single" w:sz="2" w:space="0" w:color="000000"/>
              <w:left w:val="single" w:sz="2" w:space="0" w:color="000000"/>
              <w:bottom w:val="single" w:sz="2" w:space="0" w:color="000000"/>
              <w:right w:val="single" w:sz="2" w:space="0" w:color="000000"/>
            </w:tcBorders>
            <w:vAlign w:val="center"/>
          </w:tcPr>
          <w:p w14:paraId="1942AC6D" w14:textId="77777777" w:rsidR="00DE3944" w:rsidRPr="008B2511" w:rsidRDefault="002614AF" w:rsidP="008D311C">
            <w:pPr>
              <w:ind w:left="104"/>
              <w:jc w:val="both"/>
            </w:pPr>
            <w:r w:rsidRPr="008B2511">
              <w:rPr>
                <w:rFonts w:eastAsia="Calibri"/>
                <w:sz w:val="18"/>
              </w:rPr>
              <w:t>11-20</w:t>
            </w:r>
          </w:p>
        </w:tc>
        <w:tc>
          <w:tcPr>
            <w:tcW w:w="4925" w:type="dxa"/>
            <w:tcBorders>
              <w:top w:val="single" w:sz="2" w:space="0" w:color="000000"/>
              <w:left w:val="single" w:sz="2" w:space="0" w:color="000000"/>
              <w:bottom w:val="single" w:sz="2" w:space="0" w:color="000000"/>
              <w:right w:val="single" w:sz="2" w:space="0" w:color="000000"/>
            </w:tcBorders>
            <w:vAlign w:val="center"/>
          </w:tcPr>
          <w:p w14:paraId="2DDD8DD7" w14:textId="77777777" w:rsidR="00DE3944" w:rsidRPr="008B2511" w:rsidRDefault="002614AF" w:rsidP="008D311C">
            <w:pPr>
              <w:ind w:left="16"/>
              <w:jc w:val="both"/>
            </w:pPr>
            <w:r w:rsidRPr="008B2511">
              <w:rPr>
                <w:rFonts w:eastAsia="Calibri"/>
                <w:sz w:val="18"/>
              </w:rPr>
              <w:t>20.00%</w:t>
            </w:r>
          </w:p>
        </w:tc>
      </w:tr>
      <w:tr w:rsidR="00DE3944" w:rsidRPr="008B2511" w14:paraId="2E1B0675" w14:textId="77777777">
        <w:trPr>
          <w:trHeight w:val="388"/>
        </w:trPr>
        <w:tc>
          <w:tcPr>
            <w:tcW w:w="4933" w:type="dxa"/>
            <w:tcBorders>
              <w:top w:val="single" w:sz="2" w:space="0" w:color="000000"/>
              <w:left w:val="single" w:sz="2" w:space="0" w:color="000000"/>
              <w:bottom w:val="single" w:sz="2" w:space="0" w:color="000000"/>
              <w:right w:val="single" w:sz="2" w:space="0" w:color="000000"/>
            </w:tcBorders>
            <w:vAlign w:val="center"/>
          </w:tcPr>
          <w:p w14:paraId="725C74FF" w14:textId="77777777" w:rsidR="00DE3944" w:rsidRPr="008B2511" w:rsidRDefault="002614AF" w:rsidP="008D311C">
            <w:pPr>
              <w:ind w:left="96"/>
              <w:jc w:val="both"/>
            </w:pPr>
            <w:r w:rsidRPr="008B2511">
              <w:rPr>
                <w:rFonts w:eastAsia="Calibri"/>
                <w:sz w:val="18"/>
              </w:rPr>
              <w:t>21+</w:t>
            </w:r>
          </w:p>
        </w:tc>
        <w:tc>
          <w:tcPr>
            <w:tcW w:w="4925" w:type="dxa"/>
            <w:tcBorders>
              <w:top w:val="single" w:sz="2" w:space="0" w:color="000000"/>
              <w:left w:val="single" w:sz="2" w:space="0" w:color="000000"/>
              <w:bottom w:val="single" w:sz="2" w:space="0" w:color="000000"/>
              <w:right w:val="single" w:sz="2" w:space="0" w:color="000000"/>
            </w:tcBorders>
            <w:vAlign w:val="center"/>
          </w:tcPr>
          <w:p w14:paraId="600154B1" w14:textId="77777777" w:rsidR="00DE3944" w:rsidRPr="008B2511" w:rsidRDefault="002614AF" w:rsidP="008D311C">
            <w:pPr>
              <w:ind w:left="16"/>
              <w:jc w:val="both"/>
            </w:pPr>
            <w:r w:rsidRPr="008B2511">
              <w:rPr>
                <w:rFonts w:eastAsia="Calibri"/>
                <w:sz w:val="18"/>
              </w:rPr>
              <w:t>21.63%</w:t>
            </w:r>
          </w:p>
        </w:tc>
      </w:tr>
    </w:tbl>
    <w:p w14:paraId="5DD38F84" w14:textId="77777777" w:rsidR="00DE3944" w:rsidRPr="008B2511" w:rsidRDefault="002614AF" w:rsidP="008D311C">
      <w:pPr>
        <w:spacing w:after="322" w:line="248" w:lineRule="auto"/>
        <w:ind w:left="3" w:hanging="2"/>
        <w:jc w:val="both"/>
      </w:pPr>
      <w:r w:rsidRPr="008B2511">
        <w:rPr>
          <w:rFonts w:eastAsia="Calibri"/>
        </w:rPr>
        <w:t>Employees living farther from work show moderately higher attrition. The result may support further investigation into commuting burden, flexible working and role-specific location requirements.</w:t>
      </w:r>
    </w:p>
    <w:p w14:paraId="1835B311" w14:textId="77777777" w:rsidR="00DE3944" w:rsidRPr="008B2511" w:rsidRDefault="002614AF" w:rsidP="008D311C">
      <w:pPr>
        <w:spacing w:after="0" w:line="240" w:lineRule="auto"/>
        <w:ind w:left="163" w:right="168" w:hanging="2"/>
        <w:jc w:val="both"/>
        <w:rPr>
          <w:sz w:val="36"/>
          <w:szCs w:val="36"/>
        </w:rPr>
      </w:pPr>
      <w:r w:rsidRPr="008B2511">
        <w:rPr>
          <w:sz w:val="36"/>
          <w:szCs w:val="36"/>
        </w:rPr>
        <w:t>Job Involvement, Performance and Other Findings</w:t>
      </w:r>
    </w:p>
    <w:p w14:paraId="5F234D2B" w14:textId="77777777" w:rsidR="00DE3944" w:rsidRPr="008B2511" w:rsidRDefault="002614AF" w:rsidP="008D311C">
      <w:pPr>
        <w:spacing w:after="11" w:line="248" w:lineRule="auto"/>
        <w:ind w:left="3" w:hanging="2"/>
        <w:jc w:val="both"/>
      </w:pPr>
      <w:r w:rsidRPr="008B2511">
        <w:rPr>
          <w:rFonts w:eastAsia="Calibri"/>
        </w:rPr>
        <w:t>Employees with the lowest Job Involvement score record an attrition rate of 33.73%, compared with 9.03% among employees at the highest involvement score. This suggests that employee connection to the role is an important area for HR monitoring.</w:t>
      </w:r>
    </w:p>
    <w:p w14:paraId="68545B16" w14:textId="77777777" w:rsidR="00DE3944" w:rsidRPr="008B2511" w:rsidRDefault="002614AF" w:rsidP="008D311C">
      <w:pPr>
        <w:spacing w:after="313" w:line="238" w:lineRule="auto"/>
        <w:ind w:left="-5" w:right="-7" w:hanging="2"/>
        <w:jc w:val="both"/>
      </w:pPr>
      <w:r w:rsidRPr="008B2511">
        <w:rPr>
          <w:rFonts w:eastAsia="Calibri"/>
        </w:rPr>
        <w:t xml:space="preserve">Performance Rating shows very little separation: employees rated 3 </w:t>
      </w:r>
      <w:proofErr w:type="gramStart"/>
      <w:r w:rsidRPr="008B2511">
        <w:rPr>
          <w:rFonts w:eastAsia="Calibri"/>
        </w:rPr>
        <w:t>record</w:t>
      </w:r>
      <w:proofErr w:type="gramEnd"/>
      <w:r w:rsidRPr="008B2511">
        <w:rPr>
          <w:rFonts w:eastAsia="Calibri"/>
        </w:rPr>
        <w:t xml:space="preserve"> approximately 16.44% attrition, while employees rated 4 </w:t>
      </w:r>
      <w:proofErr w:type="gramStart"/>
      <w:r w:rsidRPr="008B2511">
        <w:rPr>
          <w:rFonts w:eastAsia="Calibri"/>
        </w:rPr>
        <w:t>record</w:t>
      </w:r>
      <w:proofErr w:type="gramEnd"/>
      <w:r w:rsidRPr="008B2511">
        <w:rPr>
          <w:rFonts w:eastAsia="Calibri"/>
        </w:rPr>
        <w:t xml:space="preserve"> approximately 15.95%. Percentage salary increases are also similar between leavers and retained employees. These variables therefore appear less useful as standalone attrition indicators in this dataset.</w:t>
      </w:r>
    </w:p>
    <w:p w14:paraId="07374D7D" w14:textId="77777777" w:rsidR="00DE3944" w:rsidRPr="008B2511" w:rsidRDefault="002614AF" w:rsidP="008D311C">
      <w:pPr>
        <w:spacing w:after="0" w:line="240" w:lineRule="auto"/>
        <w:ind w:left="163" w:right="168" w:hanging="2"/>
        <w:jc w:val="both"/>
        <w:rPr>
          <w:sz w:val="36"/>
          <w:szCs w:val="36"/>
        </w:rPr>
      </w:pPr>
      <w:r w:rsidRPr="008B2511">
        <w:rPr>
          <w:sz w:val="36"/>
          <w:szCs w:val="36"/>
        </w:rPr>
        <w:lastRenderedPageBreak/>
        <w:t>Recent Attrition: Dashboard Requirement Correction</w:t>
      </w:r>
    </w:p>
    <w:p w14:paraId="6FA45680" w14:textId="77777777" w:rsidR="00DE3944" w:rsidRPr="008B2511" w:rsidRDefault="002614AF" w:rsidP="008D311C">
      <w:pPr>
        <w:spacing w:after="114" w:line="238" w:lineRule="auto"/>
        <w:ind w:left="-5" w:right="-7" w:hanging="2"/>
        <w:jc w:val="both"/>
      </w:pPr>
      <w:r w:rsidRPr="008B2511">
        <w:rPr>
          <w:rFonts w:eastAsia="Calibri"/>
        </w:rPr>
        <w:t>The source dataset does not contain an Exit Date or Termination Date. As a result, the question Who are the most recent employees to leave? cannot genuinely be answered from the current data.</w:t>
      </w:r>
    </w:p>
    <w:p w14:paraId="0E975F25" w14:textId="77777777" w:rsidR="00DE3944" w:rsidRPr="008B2511" w:rsidRDefault="002614AF" w:rsidP="008D311C">
      <w:pPr>
        <w:spacing w:after="246" w:line="238" w:lineRule="auto"/>
        <w:ind w:left="-5" w:right="-7" w:hanging="2"/>
        <w:jc w:val="both"/>
      </w:pPr>
      <w:r w:rsidRPr="008B2511">
        <w:rPr>
          <w:rFonts w:eastAsia="Calibri"/>
        </w:rPr>
        <w:t xml:space="preserve">The Tableau worksheet labelled Recent Attrition filters Attrition to Yes and applies a Top 10 Employee Number filter ordered by Performance Rating. It therefore profiles highly rated </w:t>
      </w:r>
      <w:proofErr w:type="spellStart"/>
      <w:r w:rsidRPr="008B2511">
        <w:rPr>
          <w:rFonts w:eastAsia="Calibri"/>
        </w:rPr>
        <w:t>attrited</w:t>
      </w:r>
      <w:proofErr w:type="spellEnd"/>
      <w:r w:rsidRPr="008B2511">
        <w:rPr>
          <w:rFonts w:eastAsia="Calibri"/>
        </w:rPr>
        <w:t xml:space="preserve"> employees rather than recent leavers.</w:t>
      </w:r>
    </w:p>
    <w:p w14:paraId="6029BE9E" w14:textId="77777777" w:rsidR="00DE3944" w:rsidRPr="008B2511" w:rsidRDefault="002614AF" w:rsidP="008D311C">
      <w:pPr>
        <w:spacing w:after="0" w:line="266" w:lineRule="auto"/>
        <w:ind w:left="178" w:right="64" w:hanging="2"/>
        <w:jc w:val="both"/>
      </w:pPr>
      <w:r w:rsidRPr="008B2511">
        <w:rPr>
          <w:rFonts w:eastAsia="Calibri"/>
          <w:sz w:val="20"/>
        </w:rPr>
        <w:t xml:space="preserve">Management takeaway: Rename the visual to Top </w:t>
      </w:r>
      <w:proofErr w:type="spellStart"/>
      <w:r w:rsidRPr="008B2511">
        <w:rPr>
          <w:rFonts w:eastAsia="Calibri"/>
          <w:sz w:val="20"/>
        </w:rPr>
        <w:t>Attrited</w:t>
      </w:r>
      <w:proofErr w:type="spellEnd"/>
      <w:r w:rsidRPr="008B2511">
        <w:rPr>
          <w:rFonts w:eastAsia="Calibri"/>
          <w:sz w:val="20"/>
        </w:rPr>
        <w:t xml:space="preserve"> Employees by Performance Rating, or add Exit Date /</w:t>
      </w:r>
    </w:p>
    <w:p w14:paraId="1721D9B3" w14:textId="77777777" w:rsidR="008D311C" w:rsidRDefault="002614AF" w:rsidP="008D311C">
      <w:pPr>
        <w:spacing w:after="960" w:line="266" w:lineRule="auto"/>
        <w:ind w:left="170" w:right="64" w:hanging="2"/>
        <w:jc w:val="both"/>
      </w:pPr>
      <w:r w:rsidRPr="008B2511">
        <w:rPr>
          <w:rFonts w:eastAsia="Calibri"/>
          <w:sz w:val="20"/>
        </w:rPr>
        <w:t>Termination Date to support true recent-leaver analysis, monthly attrition trends, time-to-exit and cohort retention.</w:t>
      </w:r>
    </w:p>
    <w:p w14:paraId="7C031A31" w14:textId="0D0515CC" w:rsidR="00DE3944" w:rsidRPr="008D311C" w:rsidRDefault="002614AF" w:rsidP="008D311C">
      <w:pPr>
        <w:spacing w:after="960" w:line="266" w:lineRule="auto"/>
        <w:ind w:left="170" w:right="64" w:hanging="2"/>
        <w:jc w:val="both"/>
      </w:pPr>
      <w:r w:rsidRPr="008B2511">
        <w:rPr>
          <w:sz w:val="36"/>
          <w:szCs w:val="36"/>
        </w:rPr>
        <w:t>Overall Business Insights</w:t>
      </w:r>
    </w:p>
    <w:p w14:paraId="1E10D445" w14:textId="77777777" w:rsidR="00DE3944" w:rsidRPr="008B2511" w:rsidRDefault="002614AF" w:rsidP="008D311C">
      <w:pPr>
        <w:numPr>
          <w:ilvl w:val="0"/>
          <w:numId w:val="3"/>
        </w:numPr>
        <w:spacing w:after="0" w:line="266" w:lineRule="auto"/>
        <w:ind w:right="64" w:hanging="184"/>
        <w:jc w:val="both"/>
      </w:pPr>
      <w:r w:rsidRPr="008B2511">
        <w:rPr>
          <w:rFonts w:eastAsia="Calibri"/>
          <w:sz w:val="20"/>
        </w:rPr>
        <w:t>Sales is the highest-risk department by attrition rate, despite R&amp;D producing more employee exits in absolute terms.</w:t>
      </w:r>
    </w:p>
    <w:p w14:paraId="06AC2852" w14:textId="77777777" w:rsidR="00DE3944" w:rsidRPr="008B2511" w:rsidRDefault="002614AF" w:rsidP="008D311C">
      <w:pPr>
        <w:numPr>
          <w:ilvl w:val="0"/>
          <w:numId w:val="3"/>
        </w:numPr>
        <w:spacing w:after="0" w:line="266" w:lineRule="auto"/>
        <w:ind w:right="64" w:hanging="184"/>
        <w:jc w:val="both"/>
      </w:pPr>
      <w:r w:rsidRPr="008B2511">
        <w:rPr>
          <w:rFonts w:eastAsia="Calibri"/>
          <w:sz w:val="20"/>
        </w:rPr>
        <w:t>Sales Representatives and Laboratory Technicians require particular attention, with attrition rates of approximately</w:t>
      </w:r>
    </w:p>
    <w:p w14:paraId="15938FAF" w14:textId="77777777" w:rsidR="00DE3944" w:rsidRPr="008B2511" w:rsidRDefault="002614AF" w:rsidP="008D311C">
      <w:pPr>
        <w:spacing w:after="63" w:line="266" w:lineRule="auto"/>
        <w:ind w:left="274" w:right="64" w:hanging="2"/>
        <w:jc w:val="both"/>
      </w:pPr>
      <w:r w:rsidRPr="008B2511">
        <w:rPr>
          <w:rFonts w:eastAsia="Calibri"/>
          <w:sz w:val="20"/>
        </w:rPr>
        <w:t>39.8% and 24.8%.</w:t>
      </w:r>
    </w:p>
    <w:p w14:paraId="58FBE166" w14:textId="77777777" w:rsidR="00DE3944" w:rsidRPr="008B2511" w:rsidRDefault="002614AF" w:rsidP="008D311C">
      <w:pPr>
        <w:numPr>
          <w:ilvl w:val="0"/>
          <w:numId w:val="3"/>
        </w:numPr>
        <w:spacing w:after="22" w:line="266" w:lineRule="auto"/>
        <w:ind w:right="64" w:hanging="184"/>
        <w:jc w:val="both"/>
      </w:pPr>
      <w:r w:rsidRPr="008B2511">
        <w:rPr>
          <w:rFonts w:eastAsia="Calibri"/>
          <w:sz w:val="20"/>
        </w:rPr>
        <w:t>Attrition is heavily associated with early role and company tenure; nearly 64% of all leavers are within their first two years in their current role.</w:t>
      </w:r>
    </w:p>
    <w:p w14:paraId="5202E211" w14:textId="77777777" w:rsidR="00DE3944" w:rsidRPr="008B2511" w:rsidRDefault="002614AF" w:rsidP="008D311C">
      <w:pPr>
        <w:numPr>
          <w:ilvl w:val="0"/>
          <w:numId w:val="3"/>
        </w:numPr>
        <w:spacing w:after="63" w:line="266" w:lineRule="auto"/>
        <w:ind w:right="64" w:hanging="184"/>
        <w:jc w:val="both"/>
      </w:pPr>
      <w:r w:rsidRPr="008B2511">
        <w:rPr>
          <w:rFonts w:eastAsia="Calibri"/>
          <w:sz w:val="20"/>
        </w:rPr>
        <w:t>Overtime, frequent travel, poor work-life balance, low job involvement and lower satisfaction are associated with elevated attrition.</w:t>
      </w:r>
    </w:p>
    <w:p w14:paraId="53A7821D" w14:textId="77777777" w:rsidR="00DE3944" w:rsidRPr="008B2511" w:rsidRDefault="002614AF" w:rsidP="008D311C">
      <w:pPr>
        <w:numPr>
          <w:ilvl w:val="0"/>
          <w:numId w:val="3"/>
        </w:numPr>
        <w:spacing w:after="63" w:line="266" w:lineRule="auto"/>
        <w:ind w:right="64" w:hanging="184"/>
        <w:jc w:val="both"/>
      </w:pPr>
      <w:r w:rsidRPr="008B2511">
        <w:rPr>
          <w:rFonts w:eastAsia="Calibri"/>
          <w:sz w:val="20"/>
        </w:rPr>
        <w:t>Lower-income and entry-level employees experience substantially higher attrition, indicating a need to examine progression, reward and role structure.</w:t>
      </w:r>
    </w:p>
    <w:p w14:paraId="5C376781" w14:textId="77777777" w:rsidR="00DE3944" w:rsidRPr="008B2511" w:rsidRDefault="002614AF" w:rsidP="008D311C">
      <w:pPr>
        <w:numPr>
          <w:ilvl w:val="0"/>
          <w:numId w:val="3"/>
        </w:numPr>
        <w:spacing w:after="344" w:line="266" w:lineRule="auto"/>
        <w:ind w:right="64" w:hanging="184"/>
        <w:jc w:val="both"/>
      </w:pPr>
      <w:r w:rsidRPr="008B2511">
        <w:rPr>
          <w:rFonts w:eastAsia="Calibri"/>
          <w:sz w:val="20"/>
        </w:rPr>
        <w:t>Performance Rating and salary-hike percentage show comparatively weak standalone differences between leavers and retained employees.</w:t>
      </w:r>
    </w:p>
    <w:p w14:paraId="548A98F4" w14:textId="77777777" w:rsidR="00DE3944" w:rsidRPr="008B2511" w:rsidRDefault="002614AF" w:rsidP="008D311C">
      <w:pPr>
        <w:spacing w:after="0" w:line="240" w:lineRule="auto"/>
        <w:ind w:left="163" w:right="168" w:hanging="2"/>
        <w:jc w:val="both"/>
      </w:pPr>
      <w:r w:rsidRPr="008B2511">
        <w:rPr>
          <w:sz w:val="36"/>
          <w:szCs w:val="36"/>
        </w:rPr>
        <w:t>Actionable HR Recommendations</w:t>
      </w:r>
    </w:p>
    <w:p w14:paraId="641AA15B" w14:textId="77777777" w:rsidR="00DE3944" w:rsidRPr="008B2511" w:rsidRDefault="002614AF" w:rsidP="008D311C">
      <w:pPr>
        <w:numPr>
          <w:ilvl w:val="0"/>
          <w:numId w:val="4"/>
        </w:numPr>
        <w:spacing w:after="63" w:line="266" w:lineRule="auto"/>
        <w:ind w:right="64" w:hanging="2"/>
        <w:jc w:val="both"/>
      </w:pPr>
      <w:r w:rsidRPr="008B2511">
        <w:rPr>
          <w:rFonts w:eastAsia="Calibri"/>
          <w:sz w:val="20"/>
        </w:rPr>
        <w:t>Prioritise Sales retention: Segment Sales further by job role, overtime, monthly income, manager tenure, satisfaction and years in role to identify the strongest drivers.</w:t>
      </w:r>
    </w:p>
    <w:p w14:paraId="6CACFC4B" w14:textId="77777777" w:rsidR="00DE3944" w:rsidRPr="008B2511" w:rsidRDefault="002614AF" w:rsidP="008D311C">
      <w:pPr>
        <w:numPr>
          <w:ilvl w:val="0"/>
          <w:numId w:val="4"/>
        </w:numPr>
        <w:spacing w:after="95" w:line="266" w:lineRule="auto"/>
        <w:ind w:right="64" w:hanging="2"/>
        <w:jc w:val="both"/>
      </w:pPr>
      <w:r w:rsidRPr="008B2511">
        <w:rPr>
          <w:rFonts w:eastAsia="Calibri"/>
          <w:sz w:val="20"/>
        </w:rPr>
        <w:t>Introduce an early-tenure retention programme: Strengthen onboarding, mentoring, manager check-ins, career-path conversations and progression reviews during the first two years.</w:t>
      </w:r>
    </w:p>
    <w:p w14:paraId="4357BA17" w14:textId="77777777" w:rsidR="00DE3944" w:rsidRPr="008B2511" w:rsidRDefault="002614AF" w:rsidP="008D311C">
      <w:pPr>
        <w:numPr>
          <w:ilvl w:val="0"/>
          <w:numId w:val="4"/>
        </w:numPr>
        <w:spacing w:after="110" w:line="266" w:lineRule="auto"/>
        <w:ind w:right="64" w:hanging="2"/>
        <w:jc w:val="both"/>
      </w:pPr>
      <w:r w:rsidRPr="008B2511">
        <w:rPr>
          <w:rFonts w:eastAsia="Calibri"/>
          <w:sz w:val="20"/>
        </w:rPr>
        <w:t>Review overtime exposure: Identify teams and roles with sustained overtime and assess staffing capacity, workload allocation and scheduling practices.</w:t>
      </w:r>
    </w:p>
    <w:p w14:paraId="178ACD1D" w14:textId="77777777" w:rsidR="00DE3944" w:rsidRPr="008B2511" w:rsidRDefault="002614AF" w:rsidP="008D311C">
      <w:pPr>
        <w:numPr>
          <w:ilvl w:val="0"/>
          <w:numId w:val="4"/>
        </w:numPr>
        <w:spacing w:after="117" w:line="266" w:lineRule="auto"/>
        <w:ind w:right="64" w:hanging="2"/>
        <w:jc w:val="both"/>
      </w:pPr>
      <w:r w:rsidRPr="008B2511">
        <w:rPr>
          <w:rFonts w:eastAsia="Calibri"/>
          <w:sz w:val="20"/>
        </w:rPr>
        <w:t>Build an employee-experience early-warning system: Monitor Job Satisfaction, Environment Satisfaction, Work-Life Balance and Job Involvement alongside attrition rate.</w:t>
      </w:r>
    </w:p>
    <w:p w14:paraId="42EB9353" w14:textId="77777777" w:rsidR="00DE3944" w:rsidRPr="008B2511" w:rsidRDefault="002614AF" w:rsidP="008D311C">
      <w:pPr>
        <w:numPr>
          <w:ilvl w:val="0"/>
          <w:numId w:val="4"/>
        </w:numPr>
        <w:spacing w:after="88" w:line="266" w:lineRule="auto"/>
        <w:ind w:right="64" w:hanging="2"/>
        <w:jc w:val="both"/>
      </w:pPr>
      <w:r w:rsidRPr="008B2511">
        <w:rPr>
          <w:rFonts w:eastAsia="Calibri"/>
          <w:sz w:val="20"/>
        </w:rPr>
        <w:t>Review compensation and progression for entry-level employees: Investigate lower-income and Job Level 1 attrition in the context of internal mobility, pay progression and role expectations.</w:t>
      </w:r>
    </w:p>
    <w:p w14:paraId="627F9D0F" w14:textId="77777777" w:rsidR="00DE3944" w:rsidRPr="008B2511" w:rsidRDefault="002614AF" w:rsidP="008D311C">
      <w:pPr>
        <w:numPr>
          <w:ilvl w:val="0"/>
          <w:numId w:val="4"/>
        </w:numPr>
        <w:spacing w:after="118" w:line="266" w:lineRule="auto"/>
        <w:ind w:right="64" w:hanging="2"/>
        <w:jc w:val="both"/>
      </w:pPr>
      <w:r w:rsidRPr="008B2511">
        <w:rPr>
          <w:rFonts w:eastAsia="Calibri"/>
          <w:sz w:val="20"/>
        </w:rPr>
        <w:t>Investigate travel and commuting pressure: Assess frequent travel and long-distance commuting alongside work-life balance and role design.</w:t>
      </w:r>
    </w:p>
    <w:p w14:paraId="54B93458" w14:textId="77777777" w:rsidR="00DE3944" w:rsidRPr="008B2511" w:rsidRDefault="002614AF" w:rsidP="008D311C">
      <w:pPr>
        <w:numPr>
          <w:ilvl w:val="0"/>
          <w:numId w:val="4"/>
        </w:numPr>
        <w:spacing w:after="86" w:line="266" w:lineRule="auto"/>
        <w:ind w:right="64" w:hanging="2"/>
        <w:jc w:val="both"/>
      </w:pPr>
      <w:r w:rsidRPr="008B2511">
        <w:rPr>
          <w:rFonts w:eastAsia="Calibri"/>
          <w:sz w:val="20"/>
        </w:rPr>
        <w:t>Use rate and count together in Tableau: Every workforce segment should show Headcount, Attrition Count and Attrition Rate so that large groups are not misclassified as high risk.</w:t>
      </w:r>
    </w:p>
    <w:p w14:paraId="601A0363" w14:textId="77777777" w:rsidR="00DE3944" w:rsidRPr="008B2511" w:rsidRDefault="002614AF" w:rsidP="008D311C">
      <w:pPr>
        <w:numPr>
          <w:ilvl w:val="0"/>
          <w:numId w:val="4"/>
        </w:numPr>
        <w:spacing w:after="63" w:line="266" w:lineRule="auto"/>
        <w:ind w:right="64" w:hanging="2"/>
        <w:jc w:val="both"/>
      </w:pPr>
      <w:r w:rsidRPr="008B2511">
        <w:rPr>
          <w:rFonts w:eastAsia="Calibri"/>
          <w:sz w:val="20"/>
        </w:rPr>
        <w:t>Improve workforce data collection: Add Hire Date, Exit Date, Exit Reason and relevant team/manager identifiers to enable stronger temporal and root-cause analysis.</w:t>
      </w:r>
    </w:p>
    <w:p w14:paraId="6100CAA0" w14:textId="77777777" w:rsidR="00DE3944" w:rsidRPr="008B2511" w:rsidRDefault="002614AF" w:rsidP="008D311C">
      <w:pPr>
        <w:numPr>
          <w:ilvl w:val="0"/>
          <w:numId w:val="4"/>
        </w:numPr>
        <w:spacing w:after="325" w:line="266" w:lineRule="auto"/>
        <w:ind w:right="64" w:hanging="2"/>
        <w:jc w:val="both"/>
      </w:pPr>
      <w:r w:rsidRPr="008B2511">
        <w:rPr>
          <w:rFonts w:eastAsia="Calibri"/>
          <w:sz w:val="20"/>
        </w:rPr>
        <w:lastRenderedPageBreak/>
        <w:t>Measure intervention impact: Define baseline and target measures for first-year retention, attrition rate, satisfaction, overtime exposure and internal progression, then review monthly or quarterly.</w:t>
      </w:r>
    </w:p>
    <w:p w14:paraId="766A37E9" w14:textId="77777777" w:rsidR="00DE3944" w:rsidRPr="008B2511" w:rsidRDefault="002614AF" w:rsidP="008D311C">
      <w:pPr>
        <w:spacing w:after="0" w:line="240" w:lineRule="auto"/>
        <w:ind w:left="163" w:right="168" w:hanging="2"/>
        <w:jc w:val="both"/>
        <w:rPr>
          <w:sz w:val="36"/>
          <w:szCs w:val="36"/>
        </w:rPr>
      </w:pPr>
      <w:r w:rsidRPr="008B2511">
        <w:rPr>
          <w:sz w:val="36"/>
          <w:szCs w:val="36"/>
        </w:rPr>
        <w:t>Recommended Tableau Story for Presentation</w:t>
      </w:r>
    </w:p>
    <w:p w14:paraId="63EFD30A" w14:textId="77777777" w:rsidR="00DE3944" w:rsidRPr="008B2511" w:rsidRDefault="002614AF" w:rsidP="008D311C">
      <w:pPr>
        <w:spacing w:after="114" w:line="238" w:lineRule="auto"/>
        <w:ind w:left="-5" w:right="-7" w:hanging="2"/>
        <w:jc w:val="both"/>
      </w:pPr>
      <w:r w:rsidRPr="008B2511">
        <w:rPr>
          <w:rFonts w:eastAsia="Calibri"/>
        </w:rPr>
        <w:t>The Tableau presentation will be stronger if the story follows a clear decision-making narrative rather than presenting worksheets as separate charts.</w:t>
      </w:r>
    </w:p>
    <w:p w14:paraId="028007F8" w14:textId="77777777" w:rsidR="00DE3944" w:rsidRPr="008B2511" w:rsidRDefault="002614AF" w:rsidP="008D311C">
      <w:pPr>
        <w:numPr>
          <w:ilvl w:val="0"/>
          <w:numId w:val="5"/>
        </w:numPr>
        <w:spacing w:after="63" w:line="266" w:lineRule="auto"/>
        <w:ind w:right="64" w:hanging="208"/>
        <w:jc w:val="both"/>
      </w:pPr>
      <w:r w:rsidRPr="008B2511">
        <w:rPr>
          <w:rFonts w:eastAsia="Calibri"/>
          <w:sz w:val="20"/>
        </w:rPr>
        <w:t>Workforce Overview - 1,485 employees, 243 attritions, 16.36% overall attrition.</w:t>
      </w:r>
    </w:p>
    <w:p w14:paraId="04BE66B3" w14:textId="77777777" w:rsidR="00DE3944" w:rsidRPr="008B2511" w:rsidRDefault="002614AF" w:rsidP="008D311C">
      <w:pPr>
        <w:numPr>
          <w:ilvl w:val="0"/>
          <w:numId w:val="5"/>
        </w:numPr>
        <w:spacing w:after="63" w:line="266" w:lineRule="auto"/>
        <w:ind w:right="64" w:hanging="208"/>
        <w:jc w:val="both"/>
      </w:pPr>
      <w:r w:rsidRPr="008B2511">
        <w:rPr>
          <w:rFonts w:eastAsia="Calibri"/>
          <w:sz w:val="20"/>
        </w:rPr>
        <w:t>Where Is Attrition Concentrated? - Compare department count and rate; highlight R&amp;D volume and Sales risk.</w:t>
      </w:r>
    </w:p>
    <w:p w14:paraId="17769DF3" w14:textId="77777777" w:rsidR="00DE3944" w:rsidRPr="008B2511" w:rsidRDefault="002614AF" w:rsidP="008D311C">
      <w:pPr>
        <w:numPr>
          <w:ilvl w:val="0"/>
          <w:numId w:val="5"/>
        </w:numPr>
        <w:spacing w:after="63" w:line="266" w:lineRule="auto"/>
        <w:ind w:right="64" w:hanging="208"/>
        <w:jc w:val="both"/>
      </w:pPr>
      <w:r w:rsidRPr="008B2511">
        <w:rPr>
          <w:rFonts w:eastAsia="Calibri"/>
          <w:sz w:val="20"/>
        </w:rPr>
        <w:t>Who Is Most Exposed? - Show age and gender rate comparisons, with emphasis on early-career employees.</w:t>
      </w:r>
    </w:p>
    <w:p w14:paraId="3C96313C" w14:textId="77777777" w:rsidR="00DE3944" w:rsidRPr="008B2511" w:rsidRDefault="002614AF" w:rsidP="008D311C">
      <w:pPr>
        <w:numPr>
          <w:ilvl w:val="0"/>
          <w:numId w:val="5"/>
        </w:numPr>
        <w:spacing w:after="63" w:line="266" w:lineRule="auto"/>
        <w:ind w:right="64" w:hanging="208"/>
        <w:jc w:val="both"/>
      </w:pPr>
      <w:r w:rsidRPr="008B2511">
        <w:rPr>
          <w:rFonts w:eastAsia="Calibri"/>
          <w:sz w:val="20"/>
        </w:rPr>
        <w:t>Job Role and Education - Highlight Sales Representative risk and Technical Degree attrition rate.</w:t>
      </w:r>
    </w:p>
    <w:p w14:paraId="68EB9DB4" w14:textId="77777777" w:rsidR="00DE3944" w:rsidRPr="008B2511" w:rsidRDefault="002614AF" w:rsidP="008D311C">
      <w:pPr>
        <w:numPr>
          <w:ilvl w:val="0"/>
          <w:numId w:val="5"/>
        </w:numPr>
        <w:spacing w:after="63" w:line="266" w:lineRule="auto"/>
        <w:ind w:right="64" w:hanging="208"/>
        <w:jc w:val="both"/>
      </w:pPr>
      <w:r w:rsidRPr="008B2511">
        <w:rPr>
          <w:rFonts w:eastAsia="Calibri"/>
          <w:sz w:val="20"/>
        </w:rPr>
        <w:t>When Does Attrition Occur? - Focus on early years in current role and early company tenure.</w:t>
      </w:r>
    </w:p>
    <w:p w14:paraId="320DEEE3" w14:textId="77777777" w:rsidR="00DE3944" w:rsidRPr="008B2511" w:rsidRDefault="002614AF" w:rsidP="008D311C">
      <w:pPr>
        <w:numPr>
          <w:ilvl w:val="0"/>
          <w:numId w:val="5"/>
        </w:numPr>
        <w:spacing w:after="63" w:line="266" w:lineRule="auto"/>
        <w:ind w:right="64" w:hanging="208"/>
        <w:jc w:val="both"/>
      </w:pPr>
      <w:r w:rsidRPr="008B2511">
        <w:rPr>
          <w:rFonts w:eastAsia="Calibri"/>
          <w:sz w:val="20"/>
        </w:rPr>
        <w:t>Employee Experience - Compare satisfaction, work-life balance and job involvement with attrition.</w:t>
      </w:r>
    </w:p>
    <w:p w14:paraId="5B9254E7" w14:textId="77777777" w:rsidR="00DE3944" w:rsidRPr="008B2511" w:rsidRDefault="002614AF" w:rsidP="008D311C">
      <w:pPr>
        <w:numPr>
          <w:ilvl w:val="0"/>
          <w:numId w:val="5"/>
        </w:numPr>
        <w:spacing w:after="63" w:line="266" w:lineRule="auto"/>
        <w:ind w:right="64" w:hanging="208"/>
        <w:jc w:val="both"/>
      </w:pPr>
      <w:r w:rsidRPr="008B2511">
        <w:rPr>
          <w:rFonts w:eastAsia="Calibri"/>
          <w:sz w:val="20"/>
        </w:rPr>
        <w:t>Operational Drivers - Show overtime, business travel, income and distance-from-home patterns.</w:t>
      </w:r>
    </w:p>
    <w:p w14:paraId="17D004FA" w14:textId="77777777" w:rsidR="00DE3944" w:rsidRPr="008B2511" w:rsidRDefault="002614AF" w:rsidP="008D311C">
      <w:pPr>
        <w:numPr>
          <w:ilvl w:val="0"/>
          <w:numId w:val="5"/>
        </w:numPr>
        <w:spacing w:after="102" w:line="266" w:lineRule="auto"/>
        <w:ind w:right="64" w:hanging="208"/>
        <w:jc w:val="both"/>
      </w:pPr>
      <w:r w:rsidRPr="008B2511">
        <w:rPr>
          <w:rFonts w:eastAsia="Calibri"/>
          <w:sz w:val="20"/>
        </w:rPr>
        <w:t>Leaver Profile - Use true recent leavers if exit dates are added; otherwise accurately label the current top-performer attrition profile.</w:t>
      </w:r>
    </w:p>
    <w:p w14:paraId="225BA33E" w14:textId="77777777" w:rsidR="00DE3944" w:rsidRPr="008B2511" w:rsidRDefault="002614AF" w:rsidP="008D311C">
      <w:pPr>
        <w:numPr>
          <w:ilvl w:val="0"/>
          <w:numId w:val="5"/>
        </w:numPr>
        <w:spacing w:after="302" w:line="266" w:lineRule="auto"/>
        <w:ind w:right="64" w:hanging="208"/>
        <w:jc w:val="both"/>
      </w:pPr>
      <w:r w:rsidRPr="008B2511">
        <w:rPr>
          <w:rFonts w:eastAsia="Calibri"/>
          <w:sz w:val="20"/>
        </w:rPr>
        <w:t>HR Actions - Close with prioritised actions and clear measures of success.</w:t>
      </w:r>
    </w:p>
    <w:p w14:paraId="309252BF" w14:textId="77777777" w:rsidR="00DE3944" w:rsidRPr="008B2511" w:rsidRDefault="002614AF" w:rsidP="008D311C">
      <w:pPr>
        <w:spacing w:after="0" w:line="240" w:lineRule="auto"/>
        <w:ind w:left="163" w:right="168" w:hanging="2"/>
        <w:jc w:val="both"/>
        <w:rPr>
          <w:sz w:val="36"/>
          <w:szCs w:val="36"/>
        </w:rPr>
      </w:pPr>
      <w:r w:rsidRPr="008B2511">
        <w:rPr>
          <w:sz w:val="36"/>
          <w:szCs w:val="36"/>
        </w:rPr>
        <w:t>Conclusion</w:t>
      </w:r>
    </w:p>
    <w:p w14:paraId="787D3F54" w14:textId="77777777" w:rsidR="00DE3944" w:rsidRPr="008B2511" w:rsidRDefault="002614AF" w:rsidP="008D311C">
      <w:pPr>
        <w:spacing w:after="0" w:line="240" w:lineRule="auto"/>
        <w:ind w:left="163" w:right="168" w:hanging="2"/>
        <w:jc w:val="both"/>
      </w:pPr>
      <w:r w:rsidRPr="008B2511">
        <w:rPr>
          <w:sz w:val="24"/>
        </w:rPr>
        <w:t>The Talent-Pulse project demonstrates</w:t>
      </w:r>
      <w:r w:rsidRPr="008B2511">
        <w:rPr>
          <w:rFonts w:eastAsia="Calibri"/>
        </w:rPr>
        <w:t xml:space="preserve"> more than Tableau visualisation. It shows the ability to analyse </w:t>
      </w:r>
      <w:proofErr w:type="spellStart"/>
      <w:r w:rsidRPr="008B2511">
        <w:rPr>
          <w:rFonts w:eastAsia="Calibri"/>
        </w:rPr>
        <w:t>employeelevel</w:t>
      </w:r>
      <w:proofErr w:type="spellEnd"/>
      <w:r w:rsidRPr="008B2511">
        <w:rPr>
          <w:rFonts w:eastAsia="Calibri"/>
        </w:rPr>
        <w:t xml:space="preserve"> data, define </w:t>
      </w:r>
      <w:proofErr w:type="spellStart"/>
      <w:r w:rsidRPr="008B2511">
        <w:rPr>
          <w:rFonts w:eastAsia="Calibri"/>
        </w:rPr>
        <w:t>KPls</w:t>
      </w:r>
      <w:proofErr w:type="spellEnd"/>
      <w:r w:rsidRPr="008B2511">
        <w:rPr>
          <w:rFonts w:eastAsia="Calibri"/>
        </w:rPr>
        <w:t>, distinguish absolute volume from proportional risk, investigate workforce segments, validate dashboard interpretations and translate findings into practical business recommendations.</w:t>
      </w:r>
    </w:p>
    <w:p w14:paraId="77F36077" w14:textId="77777777" w:rsidR="00DE3944" w:rsidRPr="008B2511" w:rsidRDefault="002614AF" w:rsidP="008D311C">
      <w:pPr>
        <w:spacing w:after="244" w:line="238" w:lineRule="auto"/>
        <w:ind w:left="-5" w:right="-7" w:hanging="2"/>
        <w:jc w:val="both"/>
      </w:pPr>
      <w:r w:rsidRPr="008B2511">
        <w:rPr>
          <w:rFonts w:eastAsia="Calibri"/>
        </w:rPr>
        <w:t>The central conclusion is that employee attrition is not evenly distributed across Talent-Pulse. Sales Representatives, early-tenure employees, overtime workers, frequent travellers, employees with poorer work-life balance and lower-income employees emerge as important groups for further investigation and targeted retention activity.</w:t>
      </w:r>
    </w:p>
    <w:p w14:paraId="4EC8A53F" w14:textId="77777777" w:rsidR="00DE3944" w:rsidRPr="008B2511" w:rsidRDefault="002614AF" w:rsidP="008D311C">
      <w:pPr>
        <w:spacing w:after="965" w:line="266" w:lineRule="auto"/>
        <w:ind w:left="170" w:right="64" w:hanging="2"/>
        <w:jc w:val="both"/>
      </w:pPr>
      <w:r w:rsidRPr="008B2511">
        <w:rPr>
          <w:rFonts w:eastAsia="Calibri"/>
          <w:sz w:val="20"/>
        </w:rPr>
        <w:t>Closing message: Retaining employees is not simply about knowing how many people leave. The real value comes from understanding where attrition risk is disproportionately high, what workplace factors are associated with it, and where HR intervention can have the greatest impact.</w:t>
      </w:r>
    </w:p>
    <w:p w14:paraId="02785102" w14:textId="77777777" w:rsidR="00DE3944" w:rsidRPr="008B2511" w:rsidRDefault="002614AF" w:rsidP="008D311C">
      <w:pPr>
        <w:spacing w:after="0" w:line="240" w:lineRule="auto"/>
        <w:ind w:left="163" w:right="168" w:hanging="2"/>
        <w:jc w:val="both"/>
        <w:rPr>
          <w:sz w:val="36"/>
          <w:szCs w:val="36"/>
        </w:rPr>
      </w:pPr>
      <w:r w:rsidRPr="008B2511">
        <w:rPr>
          <w:sz w:val="36"/>
          <w:szCs w:val="36"/>
        </w:rPr>
        <w:t>Appendix: Recommended Tableau Calculations</w:t>
      </w:r>
    </w:p>
    <w:tbl>
      <w:tblPr>
        <w:tblStyle w:val="TableGrid"/>
        <w:tblW w:w="9859" w:type="dxa"/>
        <w:tblInd w:w="4" w:type="dxa"/>
        <w:tblCellMar>
          <w:top w:w="69" w:type="dxa"/>
          <w:left w:w="12" w:type="dxa"/>
          <w:right w:w="20" w:type="dxa"/>
        </w:tblCellMar>
        <w:tblLook w:val="04A0" w:firstRow="1" w:lastRow="0" w:firstColumn="1" w:lastColumn="0" w:noHBand="0" w:noVBand="1"/>
      </w:tblPr>
      <w:tblGrid>
        <w:gridCol w:w="4934"/>
        <w:gridCol w:w="4925"/>
      </w:tblGrid>
      <w:tr w:rsidR="00DE3944" w:rsidRPr="008B2511" w14:paraId="6C26C6D2" w14:textId="77777777">
        <w:trPr>
          <w:trHeight w:val="303"/>
        </w:trPr>
        <w:tc>
          <w:tcPr>
            <w:tcW w:w="4933" w:type="dxa"/>
            <w:tcBorders>
              <w:top w:val="single" w:sz="2" w:space="0" w:color="000000"/>
              <w:left w:val="single" w:sz="2" w:space="0" w:color="000000"/>
              <w:bottom w:val="single" w:sz="2" w:space="0" w:color="000000"/>
              <w:right w:val="single" w:sz="2" w:space="0" w:color="000000"/>
            </w:tcBorders>
          </w:tcPr>
          <w:p w14:paraId="5CC87B83" w14:textId="6E4C0F2A" w:rsidR="00DE3944" w:rsidRPr="008B2511" w:rsidRDefault="002614AF" w:rsidP="008D311C">
            <w:pPr>
              <w:ind w:left="8"/>
              <w:jc w:val="both"/>
            </w:pPr>
            <w:r w:rsidRPr="008B2511">
              <w:rPr>
                <w:rFonts w:eastAsia="Calibri"/>
                <w:sz w:val="20"/>
              </w:rPr>
              <w:t>Calculated Field</w:t>
            </w:r>
          </w:p>
        </w:tc>
        <w:tc>
          <w:tcPr>
            <w:tcW w:w="4925" w:type="dxa"/>
            <w:tcBorders>
              <w:top w:val="single" w:sz="2" w:space="0" w:color="000000"/>
              <w:left w:val="single" w:sz="2" w:space="0" w:color="000000"/>
              <w:bottom w:val="single" w:sz="2" w:space="0" w:color="000000"/>
              <w:right w:val="single" w:sz="2" w:space="0" w:color="000000"/>
            </w:tcBorders>
          </w:tcPr>
          <w:p w14:paraId="12373CDE" w14:textId="3F610E60" w:rsidR="00DE3944" w:rsidRPr="008B2511" w:rsidRDefault="002614AF" w:rsidP="008D311C">
            <w:pPr>
              <w:ind w:right="8"/>
              <w:jc w:val="both"/>
            </w:pPr>
            <w:r w:rsidRPr="008B2511">
              <w:rPr>
                <w:rFonts w:eastAsia="Calibri"/>
                <w:sz w:val="20"/>
              </w:rPr>
              <w:t>Suggested Formula / Logic</w:t>
            </w:r>
          </w:p>
        </w:tc>
      </w:tr>
      <w:tr w:rsidR="00DE3944" w:rsidRPr="008B2511" w14:paraId="59491744" w14:textId="77777777">
        <w:trPr>
          <w:trHeight w:val="432"/>
        </w:trPr>
        <w:tc>
          <w:tcPr>
            <w:tcW w:w="4933" w:type="dxa"/>
            <w:tcBorders>
              <w:top w:val="single" w:sz="2" w:space="0" w:color="000000"/>
              <w:left w:val="single" w:sz="2" w:space="0" w:color="000000"/>
              <w:bottom w:val="single" w:sz="2" w:space="0" w:color="000000"/>
              <w:right w:val="single" w:sz="2" w:space="0" w:color="000000"/>
            </w:tcBorders>
            <w:vAlign w:val="center"/>
          </w:tcPr>
          <w:p w14:paraId="26A64CA5" w14:textId="77777777" w:rsidR="00DE3944" w:rsidRPr="008B2511" w:rsidRDefault="002614AF" w:rsidP="008D311C">
            <w:pPr>
              <w:ind w:left="96"/>
              <w:jc w:val="both"/>
            </w:pPr>
            <w:r w:rsidRPr="008B2511">
              <w:rPr>
                <w:rFonts w:eastAsia="Calibri"/>
                <w:sz w:val="18"/>
              </w:rPr>
              <w:t>Current Employees</w:t>
            </w:r>
          </w:p>
        </w:tc>
        <w:tc>
          <w:tcPr>
            <w:tcW w:w="4925" w:type="dxa"/>
            <w:tcBorders>
              <w:top w:val="single" w:sz="2" w:space="0" w:color="000000"/>
              <w:left w:val="single" w:sz="2" w:space="0" w:color="000000"/>
              <w:bottom w:val="single" w:sz="2" w:space="0" w:color="000000"/>
              <w:right w:val="single" w:sz="2" w:space="0" w:color="000000"/>
            </w:tcBorders>
            <w:vAlign w:val="center"/>
          </w:tcPr>
          <w:p w14:paraId="54D70E36" w14:textId="77777777" w:rsidR="00DE3944" w:rsidRPr="008B2511" w:rsidRDefault="002614AF" w:rsidP="008D311C">
            <w:pPr>
              <w:jc w:val="both"/>
            </w:pPr>
            <w:proofErr w:type="gramStart"/>
            <w:r w:rsidRPr="008B2511">
              <w:rPr>
                <w:rFonts w:eastAsia="Calibri"/>
                <w:sz w:val="18"/>
              </w:rPr>
              <w:t>COUNTD(</w:t>
            </w:r>
            <w:proofErr w:type="gramEnd"/>
            <w:r w:rsidRPr="008B2511">
              <w:rPr>
                <w:rFonts w:eastAsia="Calibri"/>
                <w:sz w:val="18"/>
              </w:rPr>
              <w:t>IF [Attrition] = "No" THEN [</w:t>
            </w:r>
            <w:proofErr w:type="spellStart"/>
            <w:r w:rsidRPr="008B2511">
              <w:rPr>
                <w:rFonts w:eastAsia="Calibri"/>
                <w:sz w:val="18"/>
              </w:rPr>
              <w:t>EmployeeNumber</w:t>
            </w:r>
            <w:proofErr w:type="spellEnd"/>
            <w:r w:rsidRPr="008B2511">
              <w:rPr>
                <w:rFonts w:eastAsia="Calibri"/>
                <w:sz w:val="18"/>
              </w:rPr>
              <w:t>] END)</w:t>
            </w:r>
          </w:p>
        </w:tc>
      </w:tr>
      <w:tr w:rsidR="00DE3944" w:rsidRPr="008B2511" w14:paraId="7BC2E3AA" w14:textId="77777777">
        <w:trPr>
          <w:trHeight w:val="388"/>
        </w:trPr>
        <w:tc>
          <w:tcPr>
            <w:tcW w:w="4933" w:type="dxa"/>
            <w:tcBorders>
              <w:top w:val="single" w:sz="2" w:space="0" w:color="000000"/>
              <w:left w:val="single" w:sz="2" w:space="0" w:color="000000"/>
              <w:bottom w:val="single" w:sz="2" w:space="0" w:color="000000"/>
              <w:right w:val="single" w:sz="2" w:space="0" w:color="000000"/>
            </w:tcBorders>
            <w:vAlign w:val="center"/>
          </w:tcPr>
          <w:p w14:paraId="640E69E3" w14:textId="77777777" w:rsidR="00DE3944" w:rsidRPr="008B2511" w:rsidRDefault="002614AF" w:rsidP="008D311C">
            <w:pPr>
              <w:ind w:left="88"/>
              <w:jc w:val="both"/>
            </w:pPr>
            <w:r w:rsidRPr="008B2511">
              <w:rPr>
                <w:rFonts w:eastAsia="Calibri"/>
                <w:sz w:val="18"/>
              </w:rPr>
              <w:t>Attrition Count</w:t>
            </w:r>
          </w:p>
        </w:tc>
        <w:tc>
          <w:tcPr>
            <w:tcW w:w="4925" w:type="dxa"/>
            <w:tcBorders>
              <w:top w:val="single" w:sz="2" w:space="0" w:color="000000"/>
              <w:left w:val="single" w:sz="2" w:space="0" w:color="000000"/>
              <w:bottom w:val="single" w:sz="2" w:space="0" w:color="000000"/>
              <w:right w:val="single" w:sz="2" w:space="0" w:color="000000"/>
            </w:tcBorders>
            <w:vAlign w:val="center"/>
          </w:tcPr>
          <w:p w14:paraId="18010FAB" w14:textId="77777777" w:rsidR="00DE3944" w:rsidRPr="008B2511" w:rsidRDefault="002614AF" w:rsidP="008D311C">
            <w:pPr>
              <w:jc w:val="both"/>
            </w:pPr>
            <w:proofErr w:type="gramStart"/>
            <w:r w:rsidRPr="008B2511">
              <w:rPr>
                <w:rFonts w:eastAsia="Calibri"/>
                <w:sz w:val="18"/>
              </w:rPr>
              <w:t>COUNTD(</w:t>
            </w:r>
            <w:proofErr w:type="gramEnd"/>
            <w:r w:rsidRPr="008B2511">
              <w:rPr>
                <w:rFonts w:eastAsia="Calibri"/>
                <w:sz w:val="18"/>
              </w:rPr>
              <w:t>IF [Attrition] = "Yes" THEN [</w:t>
            </w:r>
            <w:proofErr w:type="spellStart"/>
            <w:r w:rsidRPr="008B2511">
              <w:rPr>
                <w:rFonts w:eastAsia="Calibri"/>
                <w:sz w:val="18"/>
              </w:rPr>
              <w:t>EmployeeNumber</w:t>
            </w:r>
            <w:proofErr w:type="spellEnd"/>
            <w:r w:rsidRPr="008B2511">
              <w:rPr>
                <w:rFonts w:eastAsia="Calibri"/>
                <w:sz w:val="18"/>
              </w:rPr>
              <w:t>] END)</w:t>
            </w:r>
          </w:p>
        </w:tc>
      </w:tr>
      <w:tr w:rsidR="00DE3944" w:rsidRPr="008B2511" w14:paraId="47ECF314" w14:textId="77777777">
        <w:trPr>
          <w:trHeight w:val="392"/>
        </w:trPr>
        <w:tc>
          <w:tcPr>
            <w:tcW w:w="4933" w:type="dxa"/>
            <w:tcBorders>
              <w:top w:val="single" w:sz="2" w:space="0" w:color="000000"/>
              <w:left w:val="single" w:sz="2" w:space="0" w:color="000000"/>
              <w:bottom w:val="single" w:sz="2" w:space="0" w:color="000000"/>
              <w:right w:val="single" w:sz="2" w:space="0" w:color="000000"/>
            </w:tcBorders>
            <w:vAlign w:val="center"/>
          </w:tcPr>
          <w:p w14:paraId="7EA4FB12" w14:textId="77777777" w:rsidR="00DE3944" w:rsidRPr="008B2511" w:rsidRDefault="002614AF" w:rsidP="008D311C">
            <w:pPr>
              <w:ind w:left="88"/>
              <w:jc w:val="both"/>
            </w:pPr>
            <w:r w:rsidRPr="008B2511">
              <w:rPr>
                <w:rFonts w:eastAsia="Calibri"/>
                <w:sz w:val="18"/>
              </w:rPr>
              <w:t>Attrition Rate</w:t>
            </w:r>
          </w:p>
        </w:tc>
        <w:tc>
          <w:tcPr>
            <w:tcW w:w="4925" w:type="dxa"/>
            <w:tcBorders>
              <w:top w:val="single" w:sz="2" w:space="0" w:color="000000"/>
              <w:left w:val="single" w:sz="2" w:space="0" w:color="000000"/>
              <w:bottom w:val="single" w:sz="2" w:space="0" w:color="000000"/>
              <w:right w:val="single" w:sz="2" w:space="0" w:color="000000"/>
            </w:tcBorders>
            <w:vAlign w:val="center"/>
          </w:tcPr>
          <w:p w14:paraId="1A40EDBC" w14:textId="77777777" w:rsidR="00DE3944" w:rsidRPr="008B2511" w:rsidRDefault="002614AF" w:rsidP="008D311C">
            <w:pPr>
              <w:ind w:left="8"/>
              <w:jc w:val="both"/>
            </w:pPr>
            <w:r w:rsidRPr="008B2511">
              <w:rPr>
                <w:rFonts w:eastAsia="Calibri"/>
                <w:sz w:val="18"/>
              </w:rPr>
              <w:t>[Attrition Count] / COUNTD([</w:t>
            </w:r>
            <w:proofErr w:type="spellStart"/>
            <w:r w:rsidRPr="008B2511">
              <w:rPr>
                <w:rFonts w:eastAsia="Calibri"/>
                <w:sz w:val="18"/>
              </w:rPr>
              <w:t>EmployeeNumber</w:t>
            </w:r>
            <w:proofErr w:type="spellEnd"/>
            <w:r w:rsidRPr="008B2511">
              <w:rPr>
                <w:rFonts w:eastAsia="Calibri"/>
                <w:sz w:val="18"/>
              </w:rPr>
              <w:t>])</w:t>
            </w:r>
          </w:p>
        </w:tc>
      </w:tr>
      <w:tr w:rsidR="00DE3944" w:rsidRPr="008B2511" w14:paraId="38B2F80F" w14:textId="77777777">
        <w:trPr>
          <w:trHeight w:val="392"/>
        </w:trPr>
        <w:tc>
          <w:tcPr>
            <w:tcW w:w="4933" w:type="dxa"/>
            <w:tcBorders>
              <w:top w:val="single" w:sz="2" w:space="0" w:color="000000"/>
              <w:left w:val="single" w:sz="2" w:space="0" w:color="000000"/>
              <w:bottom w:val="single" w:sz="2" w:space="0" w:color="000000"/>
              <w:right w:val="single" w:sz="2" w:space="0" w:color="000000"/>
            </w:tcBorders>
            <w:vAlign w:val="center"/>
          </w:tcPr>
          <w:p w14:paraId="68361F6E" w14:textId="77777777" w:rsidR="00DE3944" w:rsidRPr="008B2511" w:rsidRDefault="002614AF" w:rsidP="008D311C">
            <w:pPr>
              <w:ind w:left="104"/>
              <w:jc w:val="both"/>
            </w:pPr>
            <w:r w:rsidRPr="008B2511">
              <w:rPr>
                <w:rFonts w:eastAsia="Calibri"/>
                <w:sz w:val="18"/>
              </w:rPr>
              <w:t>Retention Rate</w:t>
            </w:r>
          </w:p>
        </w:tc>
        <w:tc>
          <w:tcPr>
            <w:tcW w:w="4925" w:type="dxa"/>
            <w:tcBorders>
              <w:top w:val="single" w:sz="2" w:space="0" w:color="000000"/>
              <w:left w:val="single" w:sz="2" w:space="0" w:color="000000"/>
              <w:bottom w:val="single" w:sz="2" w:space="0" w:color="000000"/>
              <w:right w:val="single" w:sz="2" w:space="0" w:color="000000"/>
            </w:tcBorders>
            <w:vAlign w:val="center"/>
          </w:tcPr>
          <w:p w14:paraId="7F609EA4" w14:textId="77777777" w:rsidR="00DE3944" w:rsidRPr="008B2511" w:rsidRDefault="002614AF" w:rsidP="008D311C">
            <w:pPr>
              <w:ind w:left="16"/>
              <w:jc w:val="both"/>
            </w:pPr>
            <w:r w:rsidRPr="008B2511">
              <w:rPr>
                <w:rFonts w:eastAsia="Calibri"/>
                <w:sz w:val="18"/>
              </w:rPr>
              <w:t>1 - [Attrition Rate]</w:t>
            </w:r>
          </w:p>
        </w:tc>
      </w:tr>
      <w:tr w:rsidR="00DE3944" w:rsidRPr="008B2511" w14:paraId="317E597E" w14:textId="77777777">
        <w:trPr>
          <w:trHeight w:val="608"/>
        </w:trPr>
        <w:tc>
          <w:tcPr>
            <w:tcW w:w="4933" w:type="dxa"/>
            <w:tcBorders>
              <w:top w:val="single" w:sz="2" w:space="0" w:color="000000"/>
              <w:left w:val="single" w:sz="2" w:space="0" w:color="000000"/>
              <w:bottom w:val="single" w:sz="2" w:space="0" w:color="000000"/>
              <w:right w:val="single" w:sz="2" w:space="0" w:color="000000"/>
            </w:tcBorders>
          </w:tcPr>
          <w:p w14:paraId="44E3224D" w14:textId="77777777" w:rsidR="00DE3944" w:rsidRPr="008B2511" w:rsidRDefault="002614AF" w:rsidP="008D311C">
            <w:pPr>
              <w:ind w:left="104"/>
              <w:jc w:val="both"/>
            </w:pPr>
            <w:r w:rsidRPr="008B2511">
              <w:rPr>
                <w:rFonts w:eastAsia="Calibri"/>
                <w:sz w:val="18"/>
              </w:rPr>
              <w:t>Employee Experience Index</w:t>
            </w:r>
          </w:p>
        </w:tc>
        <w:tc>
          <w:tcPr>
            <w:tcW w:w="4925" w:type="dxa"/>
            <w:tcBorders>
              <w:top w:val="single" w:sz="2" w:space="0" w:color="000000"/>
              <w:left w:val="single" w:sz="2" w:space="0" w:color="000000"/>
              <w:bottom w:val="single" w:sz="2" w:space="0" w:color="000000"/>
              <w:right w:val="single" w:sz="2" w:space="0" w:color="000000"/>
            </w:tcBorders>
            <w:vAlign w:val="center"/>
          </w:tcPr>
          <w:p w14:paraId="58A7CF6B" w14:textId="77777777" w:rsidR="00DE3944" w:rsidRPr="008B2511" w:rsidRDefault="002614AF" w:rsidP="008D311C">
            <w:pPr>
              <w:ind w:left="16"/>
              <w:jc w:val="both"/>
            </w:pPr>
            <w:r w:rsidRPr="008B2511">
              <w:rPr>
                <w:rFonts w:eastAsia="Calibri"/>
                <w:sz w:val="18"/>
              </w:rPr>
              <w:t>([</w:t>
            </w:r>
            <w:proofErr w:type="spellStart"/>
            <w:r w:rsidRPr="008B2511">
              <w:rPr>
                <w:rFonts w:eastAsia="Calibri"/>
                <w:sz w:val="18"/>
              </w:rPr>
              <w:t>EnvironmentSatisfaction</w:t>
            </w:r>
            <w:proofErr w:type="spellEnd"/>
            <w:r w:rsidRPr="008B2511">
              <w:rPr>
                <w:rFonts w:eastAsia="Calibri"/>
                <w:sz w:val="18"/>
              </w:rPr>
              <w:t>] + [</w:t>
            </w:r>
            <w:proofErr w:type="spellStart"/>
            <w:r w:rsidRPr="008B2511">
              <w:rPr>
                <w:rFonts w:eastAsia="Calibri"/>
                <w:sz w:val="18"/>
              </w:rPr>
              <w:t>JobSatisfaction</w:t>
            </w:r>
            <w:proofErr w:type="spellEnd"/>
            <w:r w:rsidRPr="008B2511">
              <w:rPr>
                <w:rFonts w:eastAsia="Calibri"/>
                <w:sz w:val="18"/>
              </w:rPr>
              <w:t>] +</w:t>
            </w:r>
          </w:p>
          <w:p w14:paraId="38CD27D8" w14:textId="77777777" w:rsidR="00DE3944" w:rsidRPr="008B2511" w:rsidRDefault="002614AF" w:rsidP="008D311C">
            <w:pPr>
              <w:ind w:left="16"/>
              <w:jc w:val="both"/>
            </w:pPr>
            <w:r w:rsidRPr="008B2511">
              <w:rPr>
                <w:rFonts w:eastAsia="Calibri"/>
                <w:sz w:val="18"/>
              </w:rPr>
              <w:t>[</w:t>
            </w:r>
            <w:proofErr w:type="spellStart"/>
            <w:r w:rsidRPr="008B2511">
              <w:rPr>
                <w:rFonts w:eastAsia="Calibri"/>
                <w:sz w:val="18"/>
              </w:rPr>
              <w:t>RelationshipSatisfaction</w:t>
            </w:r>
            <w:proofErr w:type="spellEnd"/>
            <w:r w:rsidRPr="008B2511">
              <w:rPr>
                <w:rFonts w:eastAsia="Calibri"/>
                <w:sz w:val="18"/>
              </w:rPr>
              <w:t>] + [</w:t>
            </w:r>
            <w:proofErr w:type="spellStart"/>
            <w:r w:rsidRPr="008B2511">
              <w:rPr>
                <w:rFonts w:eastAsia="Calibri"/>
                <w:sz w:val="18"/>
              </w:rPr>
              <w:t>WorkLifeBalance</w:t>
            </w:r>
            <w:proofErr w:type="spellEnd"/>
            <w:r w:rsidRPr="008B2511">
              <w:rPr>
                <w:rFonts w:eastAsia="Calibri"/>
                <w:sz w:val="18"/>
              </w:rPr>
              <w:t>]) / 4</w:t>
            </w:r>
          </w:p>
        </w:tc>
      </w:tr>
    </w:tbl>
    <w:p w14:paraId="573C1050" w14:textId="77777777" w:rsidR="00DE3944" w:rsidRPr="008B2511" w:rsidRDefault="002614AF" w:rsidP="008D311C">
      <w:pPr>
        <w:spacing w:after="193" w:line="238" w:lineRule="auto"/>
        <w:ind w:left="-5" w:right="-7" w:hanging="2"/>
        <w:jc w:val="both"/>
      </w:pPr>
      <w:r w:rsidRPr="008B2511">
        <w:rPr>
          <w:rFonts w:eastAsia="Calibri"/>
        </w:rPr>
        <w:t>The exact syntax can be adjusted to the final source grain and field naming conventions. Distinct employee counts are recommended where future data may include more than one record per employee.</w:t>
      </w:r>
    </w:p>
    <w:p w14:paraId="364AA93A" w14:textId="77777777" w:rsidR="00DE3944" w:rsidRPr="008B2511" w:rsidRDefault="002614AF" w:rsidP="008D311C">
      <w:pPr>
        <w:spacing w:after="0"/>
        <w:ind w:left="8"/>
        <w:jc w:val="both"/>
      </w:pPr>
      <w:r w:rsidRPr="008B2511">
        <w:rPr>
          <w:rFonts w:eastAsia="Calibri"/>
          <w:sz w:val="24"/>
        </w:rPr>
        <w:t>Source and interpretation note</w:t>
      </w:r>
    </w:p>
    <w:p w14:paraId="694AD994" w14:textId="77777777" w:rsidR="00DE3944" w:rsidRPr="008B2511" w:rsidRDefault="002614AF" w:rsidP="008D311C">
      <w:pPr>
        <w:spacing w:after="114" w:line="238" w:lineRule="auto"/>
        <w:ind w:left="-5" w:right="-7" w:hanging="2"/>
        <w:jc w:val="both"/>
      </w:pPr>
      <w:r w:rsidRPr="008B2511">
        <w:rPr>
          <w:rFonts w:eastAsia="Calibri"/>
        </w:rPr>
        <w:lastRenderedPageBreak/>
        <w:t>This report is based on the supplied Employee Attrition Dataset and Tableau workbook. The analysis is descriptive: identified relationships should be interpreted as associations unless additional causal analysis or controlled evaluation is performed. Recommendations are intended to guide further HR investigation and intervention design.</w:t>
      </w:r>
    </w:p>
    <w:sectPr w:rsidR="00DE3944" w:rsidRPr="008B2511">
      <w:headerReference w:type="even" r:id="rId8"/>
      <w:headerReference w:type="default" r:id="rId9"/>
      <w:footerReference w:type="even" r:id="rId10"/>
      <w:footerReference w:type="default" r:id="rId11"/>
      <w:headerReference w:type="first" r:id="rId12"/>
      <w:footerReference w:type="first" r:id="rId13"/>
      <w:pgSz w:w="11906" w:h="16838"/>
      <w:pgMar w:top="1007" w:right="1039" w:bottom="1012" w:left="1015" w:header="696" w:footer="7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F08BC" w14:textId="77777777" w:rsidR="00767658" w:rsidRDefault="00767658">
      <w:pPr>
        <w:spacing w:after="0" w:line="240" w:lineRule="auto"/>
      </w:pPr>
      <w:r>
        <w:separator/>
      </w:r>
    </w:p>
  </w:endnote>
  <w:endnote w:type="continuationSeparator" w:id="0">
    <w:p w14:paraId="0B468EDB" w14:textId="77777777" w:rsidR="00767658" w:rsidRDefault="007676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D4CCE" w14:textId="77777777" w:rsidR="00DE3944" w:rsidRDefault="002614AF">
    <w:pPr>
      <w:spacing w:after="0"/>
      <w:ind w:right="-8"/>
      <w:jc w:val="right"/>
    </w:pPr>
    <w:r>
      <w:rPr>
        <w:sz w:val="18"/>
      </w:rPr>
      <w:t xml:space="preserve">Page </w:t>
    </w:r>
    <w:r>
      <w:fldChar w:fldCharType="begin"/>
    </w:r>
    <w:r>
      <w:instrText xml:space="preserve"> PAGE   \* MERGEFORMAT </w:instrText>
    </w:r>
    <w:r>
      <w:fldChar w:fldCharType="separate"/>
    </w:r>
    <w:r>
      <w:rPr>
        <w:sz w:val="30"/>
      </w:rPr>
      <w:t>1</w:t>
    </w:r>
    <w:r>
      <w:rPr>
        <w:sz w:val="3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9BEC9" w14:textId="77777777" w:rsidR="00DE3944" w:rsidRDefault="002614AF">
    <w:pPr>
      <w:spacing w:after="0"/>
      <w:ind w:right="-8"/>
      <w:jc w:val="right"/>
    </w:pPr>
    <w:r>
      <w:rPr>
        <w:sz w:val="18"/>
      </w:rPr>
      <w:t xml:space="preserve">Page </w:t>
    </w:r>
    <w:r>
      <w:fldChar w:fldCharType="begin"/>
    </w:r>
    <w:r>
      <w:instrText xml:space="preserve"> PAGE   \* MERGEFORMAT </w:instrText>
    </w:r>
    <w:r>
      <w:fldChar w:fldCharType="separate"/>
    </w:r>
    <w:r>
      <w:rPr>
        <w:sz w:val="30"/>
      </w:rPr>
      <w:t>1</w:t>
    </w:r>
    <w:r>
      <w:rPr>
        <w:sz w:val="3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19AC3" w14:textId="77777777" w:rsidR="00DE3944" w:rsidRDefault="002614AF">
    <w:pPr>
      <w:spacing w:after="0"/>
      <w:ind w:right="-8"/>
      <w:jc w:val="right"/>
    </w:pPr>
    <w:r>
      <w:rPr>
        <w:sz w:val="18"/>
      </w:rPr>
      <w:t xml:space="preserve">Page </w:t>
    </w:r>
    <w:r>
      <w:fldChar w:fldCharType="begin"/>
    </w:r>
    <w:r>
      <w:instrText xml:space="preserve"> PAGE   \* MERGEFORMAT </w:instrText>
    </w:r>
    <w:r>
      <w:fldChar w:fldCharType="separate"/>
    </w:r>
    <w:r>
      <w:rPr>
        <w:sz w:val="30"/>
      </w:rPr>
      <w:t>1</w:t>
    </w:r>
    <w:r>
      <w:rPr>
        <w:sz w:val="3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F7259" w14:textId="77777777" w:rsidR="00767658" w:rsidRDefault="00767658">
      <w:pPr>
        <w:spacing w:after="0" w:line="240" w:lineRule="auto"/>
      </w:pPr>
      <w:r>
        <w:separator/>
      </w:r>
    </w:p>
  </w:footnote>
  <w:footnote w:type="continuationSeparator" w:id="0">
    <w:p w14:paraId="47899E2C" w14:textId="77777777" w:rsidR="00767658" w:rsidRDefault="007676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E4EA5" w14:textId="77777777" w:rsidR="00DE3944" w:rsidRDefault="002614AF">
    <w:pPr>
      <w:spacing w:after="0"/>
      <w:ind w:right="-8"/>
      <w:jc w:val="right"/>
    </w:pPr>
    <w:r>
      <w:rPr>
        <w:sz w:val="18"/>
      </w:rPr>
      <w:t xml:space="preserve">Talent-Pulse Solutions Inc. </w:t>
    </w:r>
    <w:r>
      <w:rPr>
        <w:sz w:val="26"/>
      </w:rPr>
      <w:t xml:space="preserve">I </w:t>
    </w:r>
    <w:r>
      <w:rPr>
        <w:sz w:val="18"/>
      </w:rPr>
      <w:t>Workforce Analytics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D44DA" w14:textId="77777777" w:rsidR="00DE3944" w:rsidRDefault="002614AF">
    <w:pPr>
      <w:spacing w:after="0"/>
      <w:ind w:right="-8"/>
      <w:jc w:val="right"/>
    </w:pPr>
    <w:r>
      <w:rPr>
        <w:sz w:val="18"/>
      </w:rPr>
      <w:t xml:space="preserve">Talent-Pulse Solutions Inc. </w:t>
    </w:r>
    <w:r>
      <w:rPr>
        <w:sz w:val="26"/>
      </w:rPr>
      <w:t xml:space="preserve">I </w:t>
    </w:r>
    <w:r>
      <w:rPr>
        <w:sz w:val="18"/>
      </w:rPr>
      <w:t>Workforce Analytics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B0C7E" w14:textId="77777777" w:rsidR="00DE3944" w:rsidRDefault="002614AF">
    <w:pPr>
      <w:spacing w:after="0"/>
      <w:ind w:right="-8"/>
      <w:jc w:val="right"/>
    </w:pPr>
    <w:r>
      <w:rPr>
        <w:sz w:val="18"/>
      </w:rPr>
      <w:t xml:space="preserve">Talent-Pulse Solutions Inc. </w:t>
    </w:r>
    <w:r>
      <w:rPr>
        <w:sz w:val="26"/>
      </w:rPr>
      <w:t xml:space="preserve">I </w:t>
    </w:r>
    <w:r>
      <w:rPr>
        <w:sz w:val="18"/>
      </w:rPr>
      <w:t>Workforce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 id="5061" o:spid="_x0000_i1025" style="width:5pt;height:5pt" coordsize="" o:spt="100" o:bullet="t" adj="0,,0" path="" stroked="f">
        <v:stroke joinstyle="miter"/>
        <v:imagedata r:id="rId1" o:title="image36"/>
        <v:formulas/>
        <v:path o:connecttype="segments"/>
      </v:shape>
    </w:pict>
  </w:numPicBullet>
  <w:abstractNum w:abstractNumId="0" w15:restartNumberingAfterBreak="0">
    <w:nsid w:val="09524FDF"/>
    <w:multiLevelType w:val="hybridMultilevel"/>
    <w:tmpl w:val="A2F4F50C"/>
    <w:lvl w:ilvl="0" w:tplc="63040984">
      <w:start w:val="1"/>
      <w:numFmt w:val="decimal"/>
      <w:lvlText w:val="%1."/>
      <w:lvlJc w:val="left"/>
      <w:pPr>
        <w:ind w:left="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304431C">
      <w:start w:val="1"/>
      <w:numFmt w:val="lowerLetter"/>
      <w:lvlText w:val="%2"/>
      <w:lvlJc w:val="left"/>
      <w:pPr>
        <w:ind w:left="10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A044E14">
      <w:start w:val="1"/>
      <w:numFmt w:val="lowerRoman"/>
      <w:lvlText w:val="%3"/>
      <w:lvlJc w:val="left"/>
      <w:pPr>
        <w:ind w:left="18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2F84A18">
      <w:start w:val="1"/>
      <w:numFmt w:val="decimal"/>
      <w:lvlText w:val="%4"/>
      <w:lvlJc w:val="left"/>
      <w:pPr>
        <w:ind w:left="25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C100182">
      <w:start w:val="1"/>
      <w:numFmt w:val="lowerLetter"/>
      <w:lvlText w:val="%5"/>
      <w:lvlJc w:val="left"/>
      <w:pPr>
        <w:ind w:left="32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DE8855E">
      <w:start w:val="1"/>
      <w:numFmt w:val="lowerRoman"/>
      <w:lvlText w:val="%6"/>
      <w:lvlJc w:val="left"/>
      <w:pPr>
        <w:ind w:left="39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7F46B60">
      <w:start w:val="1"/>
      <w:numFmt w:val="decimal"/>
      <w:lvlText w:val="%7"/>
      <w:lvlJc w:val="left"/>
      <w:pPr>
        <w:ind w:left="46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41250EC">
      <w:start w:val="1"/>
      <w:numFmt w:val="lowerLetter"/>
      <w:lvlText w:val="%8"/>
      <w:lvlJc w:val="left"/>
      <w:pPr>
        <w:ind w:left="54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30E34A4">
      <w:start w:val="1"/>
      <w:numFmt w:val="lowerRoman"/>
      <w:lvlText w:val="%9"/>
      <w:lvlJc w:val="left"/>
      <w:pPr>
        <w:ind w:left="61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ED43E51"/>
    <w:multiLevelType w:val="hybridMultilevel"/>
    <w:tmpl w:val="E6724AF8"/>
    <w:lvl w:ilvl="0" w:tplc="8176F4A4">
      <w:start w:val="1"/>
      <w:numFmt w:val="bullet"/>
      <w:lvlText w:val="•"/>
      <w:lvlPicBulletId w:val="0"/>
      <w:lvlJc w:val="left"/>
      <w:pPr>
        <w:ind w:left="3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C9473A2">
      <w:start w:val="1"/>
      <w:numFmt w:val="bullet"/>
      <w:lvlText w:val="o"/>
      <w:lvlJc w:val="left"/>
      <w:pPr>
        <w:ind w:left="14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B16565E">
      <w:start w:val="1"/>
      <w:numFmt w:val="bullet"/>
      <w:lvlText w:val="▪"/>
      <w:lvlJc w:val="left"/>
      <w:pPr>
        <w:ind w:left="21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E0ECFD4">
      <w:start w:val="1"/>
      <w:numFmt w:val="bullet"/>
      <w:lvlText w:val="•"/>
      <w:lvlJc w:val="left"/>
      <w:pPr>
        <w:ind w:left="28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6964128">
      <w:start w:val="1"/>
      <w:numFmt w:val="bullet"/>
      <w:lvlText w:val="o"/>
      <w:lvlJc w:val="left"/>
      <w:pPr>
        <w:ind w:left="35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5FA71EE">
      <w:start w:val="1"/>
      <w:numFmt w:val="bullet"/>
      <w:lvlText w:val="▪"/>
      <w:lvlJc w:val="left"/>
      <w:pPr>
        <w:ind w:left="42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73E53D8">
      <w:start w:val="1"/>
      <w:numFmt w:val="bullet"/>
      <w:lvlText w:val="•"/>
      <w:lvlJc w:val="left"/>
      <w:pPr>
        <w:ind w:left="50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CDA5BC2">
      <w:start w:val="1"/>
      <w:numFmt w:val="bullet"/>
      <w:lvlText w:val="o"/>
      <w:lvlJc w:val="left"/>
      <w:pPr>
        <w:ind w:left="57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B26D3FC">
      <w:start w:val="1"/>
      <w:numFmt w:val="bullet"/>
      <w:lvlText w:val="▪"/>
      <w:lvlJc w:val="left"/>
      <w:pPr>
        <w:ind w:left="64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B9B61CB"/>
    <w:multiLevelType w:val="hybridMultilevel"/>
    <w:tmpl w:val="DD42C7A6"/>
    <w:lvl w:ilvl="0" w:tplc="CFA0BB22">
      <w:start w:val="1"/>
      <w:numFmt w:val="decimal"/>
      <w:lvlText w:val="%1."/>
      <w:lvlJc w:val="left"/>
      <w:pPr>
        <w:ind w:left="2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3DA2F44">
      <w:start w:val="1"/>
      <w:numFmt w:val="lowerLetter"/>
      <w:lvlText w:val="%2"/>
      <w:lvlJc w:val="left"/>
      <w:pPr>
        <w:ind w:left="10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48E7812">
      <w:start w:val="1"/>
      <w:numFmt w:val="lowerRoman"/>
      <w:lvlText w:val="%3"/>
      <w:lvlJc w:val="left"/>
      <w:pPr>
        <w:ind w:left="18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D0ED214">
      <w:start w:val="1"/>
      <w:numFmt w:val="decimal"/>
      <w:lvlText w:val="%4"/>
      <w:lvlJc w:val="left"/>
      <w:pPr>
        <w:ind w:left="25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3449106">
      <w:start w:val="1"/>
      <w:numFmt w:val="lowerLetter"/>
      <w:lvlText w:val="%5"/>
      <w:lvlJc w:val="left"/>
      <w:pPr>
        <w:ind w:left="32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522DAA0">
      <w:start w:val="1"/>
      <w:numFmt w:val="lowerRoman"/>
      <w:lvlText w:val="%6"/>
      <w:lvlJc w:val="left"/>
      <w:pPr>
        <w:ind w:left="39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02CD044">
      <w:start w:val="1"/>
      <w:numFmt w:val="decimal"/>
      <w:lvlText w:val="%7"/>
      <w:lvlJc w:val="left"/>
      <w:pPr>
        <w:ind w:left="46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C3A74E0">
      <w:start w:val="1"/>
      <w:numFmt w:val="lowerLetter"/>
      <w:lvlText w:val="%8"/>
      <w:lvlJc w:val="left"/>
      <w:pPr>
        <w:ind w:left="54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06E88BA">
      <w:start w:val="1"/>
      <w:numFmt w:val="lowerRoman"/>
      <w:lvlText w:val="%9"/>
      <w:lvlJc w:val="left"/>
      <w:pPr>
        <w:ind w:left="61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C354B63"/>
    <w:multiLevelType w:val="hybridMultilevel"/>
    <w:tmpl w:val="C6287162"/>
    <w:lvl w:ilvl="0" w:tplc="2312F552">
      <w:start w:val="1"/>
      <w:numFmt w:val="bullet"/>
      <w:lvlText w:val="•"/>
      <w:lvlJc w:val="left"/>
      <w:pPr>
        <w:ind w:left="27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ADAC7DA">
      <w:start w:val="1"/>
      <w:numFmt w:val="bullet"/>
      <w:lvlText w:val="o"/>
      <w:lvlJc w:val="left"/>
      <w:pPr>
        <w:ind w:left="12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9DC3800">
      <w:start w:val="1"/>
      <w:numFmt w:val="bullet"/>
      <w:lvlText w:val="▪"/>
      <w:lvlJc w:val="left"/>
      <w:pPr>
        <w:ind w:left="19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7902B60">
      <w:start w:val="1"/>
      <w:numFmt w:val="bullet"/>
      <w:lvlText w:val="•"/>
      <w:lvlJc w:val="left"/>
      <w:pPr>
        <w:ind w:left="26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1C4A428">
      <w:start w:val="1"/>
      <w:numFmt w:val="bullet"/>
      <w:lvlText w:val="o"/>
      <w:lvlJc w:val="left"/>
      <w:pPr>
        <w:ind w:left="33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910A7CA">
      <w:start w:val="1"/>
      <w:numFmt w:val="bullet"/>
      <w:lvlText w:val="▪"/>
      <w:lvlJc w:val="left"/>
      <w:pPr>
        <w:ind w:left="41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1FCCE3A">
      <w:start w:val="1"/>
      <w:numFmt w:val="bullet"/>
      <w:lvlText w:val="•"/>
      <w:lvlJc w:val="left"/>
      <w:pPr>
        <w:ind w:left="48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896331A">
      <w:start w:val="1"/>
      <w:numFmt w:val="bullet"/>
      <w:lvlText w:val="o"/>
      <w:lvlJc w:val="left"/>
      <w:pPr>
        <w:ind w:left="55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E0C8D12">
      <w:start w:val="1"/>
      <w:numFmt w:val="bullet"/>
      <w:lvlText w:val="▪"/>
      <w:lvlJc w:val="left"/>
      <w:pPr>
        <w:ind w:left="62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4C906C7A"/>
    <w:multiLevelType w:val="hybridMultilevel"/>
    <w:tmpl w:val="80DCF9D4"/>
    <w:lvl w:ilvl="0" w:tplc="C164ABA2">
      <w:start w:val="1"/>
      <w:numFmt w:val="bullet"/>
      <w:lvlText w:val="•"/>
      <w:lvlJc w:val="left"/>
      <w:pPr>
        <w:ind w:left="34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6288B10">
      <w:start w:val="1"/>
      <w:numFmt w:val="bullet"/>
      <w:lvlText w:val="o"/>
      <w:lvlJc w:val="left"/>
      <w:pPr>
        <w:ind w:left="123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4CA0035E">
      <w:start w:val="1"/>
      <w:numFmt w:val="bullet"/>
      <w:lvlText w:val="▪"/>
      <w:lvlJc w:val="left"/>
      <w:pPr>
        <w:ind w:left="195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A2DAF374">
      <w:start w:val="1"/>
      <w:numFmt w:val="bullet"/>
      <w:lvlText w:val="•"/>
      <w:lvlJc w:val="left"/>
      <w:pPr>
        <w:ind w:left="267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6728CB0A">
      <w:start w:val="1"/>
      <w:numFmt w:val="bullet"/>
      <w:lvlText w:val="o"/>
      <w:lvlJc w:val="left"/>
      <w:pPr>
        <w:ind w:left="339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F11E9CE4">
      <w:start w:val="1"/>
      <w:numFmt w:val="bullet"/>
      <w:lvlText w:val="▪"/>
      <w:lvlJc w:val="left"/>
      <w:pPr>
        <w:ind w:left="411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3CA04D98">
      <w:start w:val="1"/>
      <w:numFmt w:val="bullet"/>
      <w:lvlText w:val="•"/>
      <w:lvlJc w:val="left"/>
      <w:pPr>
        <w:ind w:left="483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3612C4F8">
      <w:start w:val="1"/>
      <w:numFmt w:val="bullet"/>
      <w:lvlText w:val="o"/>
      <w:lvlJc w:val="left"/>
      <w:pPr>
        <w:ind w:left="555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E7BA69A0">
      <w:start w:val="1"/>
      <w:numFmt w:val="bullet"/>
      <w:lvlText w:val="▪"/>
      <w:lvlJc w:val="left"/>
      <w:pPr>
        <w:ind w:left="627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6CD62526"/>
    <w:multiLevelType w:val="hybridMultilevel"/>
    <w:tmpl w:val="955EA198"/>
    <w:lvl w:ilvl="0" w:tplc="B5226F0C">
      <w:start w:val="1"/>
      <w:numFmt w:val="decimal"/>
      <w:pStyle w:val="Heading1"/>
      <w:lvlText w:val="%1."/>
      <w:lvlJc w:val="left"/>
      <w:pPr>
        <w:ind w:left="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1" w:tplc="C25C007E">
      <w:start w:val="1"/>
      <w:numFmt w:val="lowerLetter"/>
      <w:lvlText w:val="%2"/>
      <w:lvlJc w:val="left"/>
      <w:pPr>
        <w:ind w:left="1092"/>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2" w:tplc="5F0E391A">
      <w:start w:val="1"/>
      <w:numFmt w:val="lowerRoman"/>
      <w:lvlText w:val="%3"/>
      <w:lvlJc w:val="left"/>
      <w:pPr>
        <w:ind w:left="1812"/>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3" w:tplc="F73C6C82">
      <w:start w:val="1"/>
      <w:numFmt w:val="decimal"/>
      <w:lvlText w:val="%4"/>
      <w:lvlJc w:val="left"/>
      <w:pPr>
        <w:ind w:left="2532"/>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4" w:tplc="46303094">
      <w:start w:val="1"/>
      <w:numFmt w:val="lowerLetter"/>
      <w:lvlText w:val="%5"/>
      <w:lvlJc w:val="left"/>
      <w:pPr>
        <w:ind w:left="3252"/>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5" w:tplc="27CE58F6">
      <w:start w:val="1"/>
      <w:numFmt w:val="lowerRoman"/>
      <w:lvlText w:val="%6"/>
      <w:lvlJc w:val="left"/>
      <w:pPr>
        <w:ind w:left="3972"/>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6" w:tplc="41A6D28C">
      <w:start w:val="1"/>
      <w:numFmt w:val="decimal"/>
      <w:lvlText w:val="%7"/>
      <w:lvlJc w:val="left"/>
      <w:pPr>
        <w:ind w:left="4692"/>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7" w:tplc="F85EB896">
      <w:start w:val="1"/>
      <w:numFmt w:val="lowerLetter"/>
      <w:lvlText w:val="%8"/>
      <w:lvlJc w:val="left"/>
      <w:pPr>
        <w:ind w:left="5412"/>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8" w:tplc="EB769BC0">
      <w:start w:val="1"/>
      <w:numFmt w:val="lowerRoman"/>
      <w:lvlText w:val="%9"/>
      <w:lvlJc w:val="left"/>
      <w:pPr>
        <w:ind w:left="6132"/>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abstractNum>
  <w:num w:numId="1" w16cid:durableId="1208882323">
    <w:abstractNumId w:val="1"/>
  </w:num>
  <w:num w:numId="2" w16cid:durableId="1822692133">
    <w:abstractNumId w:val="3"/>
  </w:num>
  <w:num w:numId="3" w16cid:durableId="1263534468">
    <w:abstractNumId w:val="4"/>
  </w:num>
  <w:num w:numId="4" w16cid:durableId="784664753">
    <w:abstractNumId w:val="0"/>
  </w:num>
  <w:num w:numId="5" w16cid:durableId="1156608072">
    <w:abstractNumId w:val="2"/>
  </w:num>
  <w:num w:numId="6" w16cid:durableId="16424179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944"/>
    <w:rsid w:val="00174916"/>
    <w:rsid w:val="002614AF"/>
    <w:rsid w:val="00325D3A"/>
    <w:rsid w:val="00577E6F"/>
    <w:rsid w:val="005A1C83"/>
    <w:rsid w:val="00604F07"/>
    <w:rsid w:val="00767658"/>
    <w:rsid w:val="00825F25"/>
    <w:rsid w:val="008B2511"/>
    <w:rsid w:val="008D311C"/>
    <w:rsid w:val="00A74BE4"/>
    <w:rsid w:val="00B25775"/>
    <w:rsid w:val="00B66A07"/>
    <w:rsid w:val="00B86473"/>
    <w:rsid w:val="00D30C47"/>
    <w:rsid w:val="00D429F4"/>
    <w:rsid w:val="00DE3944"/>
    <w:rsid w:val="00EF72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FC0AC"/>
  <w15:docId w15:val="{4BCCB50C-A326-4430-A5F9-5F7682BCA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numPr>
        <w:numId w:val="6"/>
      </w:numPr>
      <w:spacing w:after="3" w:line="259" w:lineRule="auto"/>
      <w:ind w:left="34" w:hanging="10"/>
      <w:outlineLvl w:val="0"/>
    </w:pPr>
    <w:rPr>
      <w:rFonts w:ascii="Times New Roman" w:eastAsia="Times New Roman" w:hAnsi="Times New Roman" w:cs="Times New Roman"/>
      <w:color w:val="000000"/>
      <w:sz w:val="32"/>
    </w:rPr>
  </w:style>
  <w:style w:type="paragraph" w:styleId="Heading2">
    <w:name w:val="heading 2"/>
    <w:next w:val="Normal"/>
    <w:link w:val="Heading2Char"/>
    <w:uiPriority w:val="9"/>
    <w:unhideWhenUsed/>
    <w:qFormat/>
    <w:pPr>
      <w:keepNext/>
      <w:keepLines/>
      <w:spacing w:after="0" w:line="259" w:lineRule="auto"/>
      <w:ind w:left="18" w:hanging="10"/>
      <w:outlineLvl w:val="1"/>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4"/>
    </w:rPr>
  </w:style>
  <w:style w:type="character" w:customStyle="1" w:styleId="Heading1Char">
    <w:name w:val="Heading 1 Char"/>
    <w:link w:val="Heading1"/>
    <w:rPr>
      <w:rFonts w:ascii="Times New Roman" w:eastAsia="Times New Roman" w:hAnsi="Times New Roman" w:cs="Times New Roman"/>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3223</Words>
  <Characters>18372</Characters>
  <Application>Microsoft Office Word</Application>
  <DocSecurity>0</DocSecurity>
  <Lines>153</Lines>
  <Paragraphs>43</Paragraphs>
  <ScaleCrop>false</ScaleCrop>
  <Company/>
  <LinksUpToDate>false</LinksUpToDate>
  <CharactersWithSpaces>21552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subject>unspecified</dc:subject>
  <dc:creator>anonymous</dc:creator>
  <cp:keywords/>
  <cp:lastModifiedBy>Mariam Adetoyi</cp:lastModifiedBy>
  <cp:revision>15</cp:revision>
  <dcterms:created xsi:type="dcterms:W3CDTF">2026-08-11T16:54:00Z</dcterms:created>
  <dcterms:modified xsi:type="dcterms:W3CDTF">2026-08-11T17:21:00Z</dcterms:modified>
</cp:coreProperties>
</file>