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8E86F" w14:textId="2662B4AC" w:rsidR="00B167DC" w:rsidRPr="004340B1" w:rsidRDefault="00D21AED" w:rsidP="00915CEE">
      <w:pPr>
        <w:pStyle w:val="Default"/>
        <w:rPr>
          <w:rFonts w:asciiTheme="majorHAnsi" w:hAnsiTheme="majorHAnsi" w:cstheme="majorHAnsi"/>
          <w:b/>
          <w:bCs/>
          <w:color w:val="auto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auto"/>
          <w:sz w:val="28"/>
          <w:szCs w:val="28"/>
        </w:rPr>
        <w:t>S</w:t>
      </w:r>
      <w:r w:rsidR="00B167DC" w:rsidRPr="004340B1">
        <w:rPr>
          <w:rFonts w:asciiTheme="majorHAnsi" w:hAnsiTheme="majorHAnsi" w:cstheme="majorHAnsi"/>
          <w:b/>
          <w:bCs/>
          <w:color w:val="auto"/>
          <w:sz w:val="28"/>
          <w:szCs w:val="28"/>
        </w:rPr>
        <w:t>OLICITAÇÃO DE RELATÓRIOS FINANCEIROS</w:t>
      </w:r>
      <w:r w:rsidR="004F6066" w:rsidRPr="004340B1">
        <w:rPr>
          <w:rFonts w:asciiTheme="majorHAnsi" w:hAnsiTheme="majorHAnsi" w:cstheme="majorHAnsi"/>
          <w:b/>
          <w:bCs/>
          <w:color w:val="auto"/>
          <w:sz w:val="28"/>
          <w:szCs w:val="28"/>
        </w:rPr>
        <w:t xml:space="preserve"> </w:t>
      </w:r>
    </w:p>
    <w:p w14:paraId="1AAB1CFF" w14:textId="77777777" w:rsidR="00BB0B24" w:rsidRPr="004340B1" w:rsidRDefault="00BB0B24" w:rsidP="00BB0B24">
      <w:pPr>
        <w:spacing w:after="0" w:line="240" w:lineRule="auto"/>
        <w:jc w:val="center"/>
        <w:rPr>
          <w:rFonts w:eastAsia="Times New Roman" w:cstheme="minorHAnsi"/>
          <w:b/>
          <w:bCs/>
          <w:sz w:val="16"/>
          <w:szCs w:val="16"/>
          <w:lang w:eastAsia="pt-BR"/>
        </w:rPr>
      </w:pPr>
    </w:p>
    <w:p w14:paraId="1A56EAFE" w14:textId="1FC115C5" w:rsidR="0014742E" w:rsidRDefault="0014742E" w:rsidP="0014742E">
      <w:pPr>
        <w:pStyle w:val="Default"/>
        <w:rPr>
          <w:rFonts w:asciiTheme="minorHAnsi" w:hAnsiTheme="minorHAnsi" w:cstheme="minorHAnsi"/>
          <w:color w:val="auto"/>
          <w:sz w:val="28"/>
          <w:szCs w:val="28"/>
        </w:rPr>
      </w:pPr>
    </w:p>
    <w:p w14:paraId="74724995" w14:textId="5F7DD79B" w:rsidR="0014742E" w:rsidRPr="004340B1" w:rsidRDefault="0014742E" w:rsidP="00376C0B">
      <w:pPr>
        <w:pStyle w:val="Default"/>
        <w:ind w:firstLine="708"/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 xml:space="preserve">SOLICITAÇÃO: </w:t>
      </w:r>
    </w:p>
    <w:p w14:paraId="3C70786A" w14:textId="2BA62141" w:rsidR="0014742E" w:rsidRPr="004340B1" w:rsidRDefault="004340B1" w:rsidP="0014742E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</w:rPr>
        <w:t>Envio da relação de documentos financeiros pendentes.</w:t>
      </w:r>
    </w:p>
    <w:p w14:paraId="202F6E21" w14:textId="77777777" w:rsidR="0014742E" w:rsidRPr="004340B1" w:rsidRDefault="0014742E" w:rsidP="0014742E">
      <w:pPr>
        <w:pStyle w:val="Default"/>
        <w:rPr>
          <w:rFonts w:asciiTheme="minorHAnsi" w:hAnsiTheme="minorHAnsi" w:cstheme="minorHAnsi"/>
        </w:rPr>
      </w:pPr>
    </w:p>
    <w:p w14:paraId="6D365658" w14:textId="589B65A1" w:rsidR="0014742E" w:rsidRPr="004340B1" w:rsidRDefault="0014742E" w:rsidP="00376C0B">
      <w:pPr>
        <w:pStyle w:val="Default"/>
        <w:ind w:firstLine="708"/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 xml:space="preserve">OBJETIVO: </w:t>
      </w:r>
    </w:p>
    <w:p w14:paraId="3B648282" w14:textId="5C96AE79" w:rsidR="0014742E" w:rsidRPr="004340B1" w:rsidRDefault="0014742E" w:rsidP="0014742E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</w:rPr>
        <w:t xml:space="preserve">Importação de documentos financeiros para fechamento de balanço. </w:t>
      </w:r>
    </w:p>
    <w:p w14:paraId="1BB041C2" w14:textId="77777777" w:rsidR="0014742E" w:rsidRPr="004340B1" w:rsidRDefault="0014742E" w:rsidP="0014742E">
      <w:pPr>
        <w:pStyle w:val="Default"/>
        <w:rPr>
          <w:rFonts w:asciiTheme="minorHAnsi" w:hAnsiTheme="minorHAnsi" w:cstheme="minorHAnsi"/>
        </w:rPr>
      </w:pPr>
    </w:p>
    <w:p w14:paraId="19EF82C8" w14:textId="77777777" w:rsidR="0014742E" w:rsidRPr="004340B1" w:rsidRDefault="0014742E" w:rsidP="00376C0B">
      <w:pPr>
        <w:pStyle w:val="Default"/>
        <w:ind w:firstLine="708"/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 xml:space="preserve">PLANO DE AÇÃO: </w:t>
      </w:r>
    </w:p>
    <w:p w14:paraId="78D855EC" w14:textId="6A169FCF" w:rsidR="00756BCB" w:rsidRPr="004340B1" w:rsidRDefault="004340B1" w:rsidP="0014742E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</w:rPr>
        <w:t>Realizamos o levantamento das documentações enviadas até o momento para o fechamento dos balancetes mensais. No entanto, ainda faltam os seguintes documentos:</w:t>
      </w:r>
    </w:p>
    <w:p w14:paraId="45D5C494" w14:textId="77777777" w:rsidR="004340B1" w:rsidRPr="004340B1" w:rsidRDefault="004340B1" w:rsidP="0014742E">
      <w:pPr>
        <w:pStyle w:val="Default"/>
        <w:rPr>
          <w:rFonts w:asciiTheme="minorHAnsi" w:hAnsiTheme="minorHAnsi" w:cstheme="minorHAnsi"/>
        </w:rPr>
      </w:pPr>
    </w:p>
    <w:p w14:paraId="263ED1FD" w14:textId="53677927" w:rsidR="005063CB" w:rsidRDefault="005063CB" w:rsidP="005063CB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  <w:b/>
          <w:bCs/>
        </w:rPr>
        <w:t xml:space="preserve">01° </w:t>
      </w:r>
      <w:r w:rsidRPr="004340B1">
        <w:rPr>
          <w:rFonts w:asciiTheme="minorHAnsi" w:hAnsiTheme="minorHAnsi" w:cstheme="minorHAnsi"/>
        </w:rPr>
        <w:t>Extratos bancários;</w:t>
      </w:r>
    </w:p>
    <w:p w14:paraId="45D173AF" w14:textId="77777777" w:rsidR="00D21AED" w:rsidRDefault="005063CB" w:rsidP="005063CB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  <w:b/>
          <w:bCs/>
        </w:rPr>
        <w:t xml:space="preserve">02° </w:t>
      </w:r>
      <w:r w:rsidRPr="004340B1">
        <w:rPr>
          <w:rFonts w:asciiTheme="minorHAnsi" w:hAnsiTheme="minorHAnsi" w:cstheme="minorHAnsi"/>
        </w:rPr>
        <w:t>Relatório de caixa; (</w:t>
      </w:r>
      <w:r w:rsidRPr="004340B1">
        <w:rPr>
          <w:rFonts w:asciiTheme="minorHAnsi" w:hAnsiTheme="minorHAnsi" w:cstheme="minorHAnsi"/>
          <w:color w:val="FF0000"/>
        </w:rPr>
        <w:t>analítico</w:t>
      </w:r>
      <w:r w:rsidR="00D21AED">
        <w:rPr>
          <w:rFonts w:asciiTheme="minorHAnsi" w:hAnsiTheme="minorHAnsi" w:cstheme="minorHAnsi"/>
        </w:rPr>
        <w:t>)</w:t>
      </w:r>
    </w:p>
    <w:p w14:paraId="5ADE166C" w14:textId="48281C46" w:rsidR="005063CB" w:rsidRPr="004340B1" w:rsidRDefault="005063CB" w:rsidP="005063CB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  <w:b/>
          <w:bCs/>
        </w:rPr>
        <w:t>03</w:t>
      </w:r>
      <w:r w:rsidRPr="004340B1">
        <w:rPr>
          <w:rFonts w:asciiTheme="minorHAnsi" w:hAnsiTheme="minorHAnsi" w:cstheme="minorHAnsi"/>
        </w:rPr>
        <w:t>° Relatório de recebimentos em cheques; (</w:t>
      </w:r>
      <w:r w:rsidRPr="004340B1">
        <w:rPr>
          <w:rFonts w:asciiTheme="minorHAnsi" w:hAnsiTheme="minorHAnsi" w:cstheme="minorHAnsi"/>
          <w:color w:val="FF0000"/>
        </w:rPr>
        <w:t>analítico</w:t>
      </w:r>
      <w:r w:rsidRPr="004340B1">
        <w:rPr>
          <w:rFonts w:asciiTheme="minorHAnsi" w:hAnsiTheme="minorHAnsi" w:cstheme="minorHAnsi"/>
        </w:rPr>
        <w:t>)</w:t>
      </w:r>
    </w:p>
    <w:p w14:paraId="150F184F" w14:textId="390280E2" w:rsidR="005063CB" w:rsidRPr="004340B1" w:rsidRDefault="005063CB" w:rsidP="005063CB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  <w:b/>
          <w:bCs/>
        </w:rPr>
        <w:t xml:space="preserve">04° </w:t>
      </w:r>
      <w:r w:rsidRPr="004340B1">
        <w:rPr>
          <w:rFonts w:asciiTheme="minorHAnsi" w:hAnsiTheme="minorHAnsi" w:cstheme="minorHAnsi"/>
        </w:rPr>
        <w:t>Relatório de caixa central (cofre);</w:t>
      </w:r>
    </w:p>
    <w:p w14:paraId="7F2457D3" w14:textId="2E84D595" w:rsidR="005063CB" w:rsidRPr="004340B1" w:rsidRDefault="005063CB" w:rsidP="005063CB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  <w:b/>
          <w:bCs/>
        </w:rPr>
        <w:t xml:space="preserve">05° </w:t>
      </w:r>
      <w:r w:rsidRPr="004340B1">
        <w:rPr>
          <w:rFonts w:asciiTheme="minorHAnsi" w:hAnsiTheme="minorHAnsi" w:cstheme="minorHAnsi"/>
        </w:rPr>
        <w:t>Relatório de estoque;</w:t>
      </w:r>
    </w:p>
    <w:p w14:paraId="304A44A5" w14:textId="3ADCC65E" w:rsidR="005063CB" w:rsidRPr="004340B1" w:rsidRDefault="005063CB" w:rsidP="005063CB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  <w:b/>
          <w:bCs/>
        </w:rPr>
        <w:t xml:space="preserve">06° </w:t>
      </w:r>
      <w:r w:rsidRPr="004340B1">
        <w:rPr>
          <w:rFonts w:asciiTheme="minorHAnsi" w:hAnsiTheme="minorHAnsi" w:cstheme="minorHAnsi"/>
        </w:rPr>
        <w:t>Demonstrativo atualizado de empréstimos e/ou financiamentos; (</w:t>
      </w:r>
      <w:r w:rsidRPr="004340B1">
        <w:rPr>
          <w:rFonts w:asciiTheme="minorHAnsi" w:hAnsiTheme="minorHAnsi" w:cstheme="minorHAnsi"/>
          <w:color w:val="FF0000"/>
        </w:rPr>
        <w:t>analítico</w:t>
      </w:r>
      <w:r w:rsidRPr="004340B1">
        <w:rPr>
          <w:rFonts w:asciiTheme="minorHAnsi" w:hAnsiTheme="minorHAnsi" w:cstheme="minorHAnsi"/>
        </w:rPr>
        <w:t>)</w:t>
      </w:r>
    </w:p>
    <w:p w14:paraId="2C3845AF" w14:textId="13CBFEC6" w:rsidR="005063CB" w:rsidRPr="004340B1" w:rsidRDefault="005063CB" w:rsidP="005063CB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  <w:b/>
          <w:bCs/>
        </w:rPr>
        <w:t xml:space="preserve">07° </w:t>
      </w:r>
      <w:r w:rsidRPr="004340B1">
        <w:rPr>
          <w:rFonts w:asciiTheme="minorHAnsi" w:hAnsiTheme="minorHAnsi" w:cstheme="minorHAnsi"/>
        </w:rPr>
        <w:t>Demonstrativo atualizado de aplicações e/ou investimentos; (</w:t>
      </w:r>
      <w:r w:rsidRPr="004340B1">
        <w:rPr>
          <w:rFonts w:asciiTheme="minorHAnsi" w:hAnsiTheme="minorHAnsi" w:cstheme="minorHAnsi"/>
          <w:color w:val="FF0000"/>
        </w:rPr>
        <w:t>analítico</w:t>
      </w:r>
      <w:r w:rsidRPr="004340B1">
        <w:rPr>
          <w:rFonts w:asciiTheme="minorHAnsi" w:hAnsiTheme="minorHAnsi" w:cstheme="minorHAnsi"/>
        </w:rPr>
        <w:t>)</w:t>
      </w:r>
    </w:p>
    <w:p w14:paraId="05D618F4" w14:textId="4EF83D16" w:rsidR="005063CB" w:rsidRPr="004340B1" w:rsidRDefault="005063CB" w:rsidP="005063CB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  <w:b/>
          <w:bCs/>
        </w:rPr>
        <w:t xml:space="preserve">08° </w:t>
      </w:r>
      <w:r w:rsidRPr="004340B1">
        <w:rPr>
          <w:rFonts w:asciiTheme="minorHAnsi" w:hAnsiTheme="minorHAnsi" w:cstheme="minorHAnsi"/>
        </w:rPr>
        <w:t>Conciliação bancária; (</w:t>
      </w:r>
      <w:r w:rsidRPr="004340B1">
        <w:rPr>
          <w:rFonts w:asciiTheme="minorHAnsi" w:hAnsiTheme="minorHAnsi" w:cstheme="minorHAnsi"/>
          <w:color w:val="FF0000"/>
        </w:rPr>
        <w:t>discriminado por centro de custo</w:t>
      </w:r>
      <w:r w:rsidRPr="004340B1">
        <w:rPr>
          <w:rFonts w:asciiTheme="minorHAnsi" w:hAnsiTheme="minorHAnsi" w:cstheme="minorHAnsi"/>
        </w:rPr>
        <w:t>)</w:t>
      </w:r>
    </w:p>
    <w:p w14:paraId="0187FBF8" w14:textId="43898FE3" w:rsidR="005063CB" w:rsidRPr="004340B1" w:rsidRDefault="005063CB" w:rsidP="005063CB">
      <w:pPr>
        <w:pStyle w:val="Default"/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 xml:space="preserve">09° </w:t>
      </w:r>
      <w:r w:rsidRPr="004340B1">
        <w:rPr>
          <w:rFonts w:asciiTheme="minorHAnsi" w:hAnsiTheme="minorHAnsi" w:cstheme="minorHAnsi"/>
        </w:rPr>
        <w:t>Relatório de contas a pagar; (</w:t>
      </w:r>
      <w:r w:rsidRPr="004340B1">
        <w:rPr>
          <w:rFonts w:asciiTheme="minorHAnsi" w:hAnsiTheme="minorHAnsi" w:cstheme="minorHAnsi"/>
          <w:color w:val="FF0000"/>
        </w:rPr>
        <w:t>em aberto</w:t>
      </w:r>
      <w:r w:rsidRPr="004340B1">
        <w:rPr>
          <w:rFonts w:asciiTheme="minorHAnsi" w:hAnsiTheme="minorHAnsi" w:cstheme="minorHAnsi"/>
        </w:rPr>
        <w:t>)</w:t>
      </w:r>
    </w:p>
    <w:p w14:paraId="58DA1CD4" w14:textId="0E0A9FBA" w:rsidR="005063CB" w:rsidRPr="004340B1" w:rsidRDefault="005063CB" w:rsidP="005063CB">
      <w:pPr>
        <w:pStyle w:val="Default"/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>10</w:t>
      </w:r>
      <w:r w:rsidRPr="004340B1">
        <w:rPr>
          <w:rFonts w:asciiTheme="minorHAnsi" w:hAnsiTheme="minorHAnsi" w:cstheme="minorHAnsi"/>
        </w:rPr>
        <w:t>° Relatório de contas pagas;</w:t>
      </w:r>
    </w:p>
    <w:p w14:paraId="4290D2A6" w14:textId="2294DE31" w:rsidR="005063CB" w:rsidRPr="004340B1" w:rsidRDefault="005063CB" w:rsidP="005063CB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  <w:b/>
          <w:bCs/>
        </w:rPr>
        <w:t xml:space="preserve">11° </w:t>
      </w:r>
      <w:r w:rsidRPr="004340B1">
        <w:rPr>
          <w:rFonts w:asciiTheme="minorHAnsi" w:hAnsiTheme="minorHAnsi" w:cstheme="minorHAnsi"/>
        </w:rPr>
        <w:t>Relatório de contas a receber; (</w:t>
      </w:r>
      <w:r w:rsidRPr="004340B1">
        <w:rPr>
          <w:rFonts w:asciiTheme="minorHAnsi" w:hAnsiTheme="minorHAnsi" w:cstheme="minorHAnsi"/>
          <w:color w:val="FF0000"/>
        </w:rPr>
        <w:t>em aberto</w:t>
      </w:r>
      <w:r w:rsidRPr="004340B1">
        <w:rPr>
          <w:rFonts w:asciiTheme="minorHAnsi" w:hAnsiTheme="minorHAnsi" w:cstheme="minorHAnsi"/>
        </w:rPr>
        <w:t>)</w:t>
      </w:r>
    </w:p>
    <w:p w14:paraId="48EE033F" w14:textId="7BEBD42F" w:rsidR="005063CB" w:rsidRPr="004340B1" w:rsidRDefault="005063CB" w:rsidP="005063CB">
      <w:pPr>
        <w:pStyle w:val="Default"/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 xml:space="preserve">12° </w:t>
      </w:r>
      <w:r w:rsidRPr="004340B1">
        <w:rPr>
          <w:rFonts w:asciiTheme="minorHAnsi" w:hAnsiTheme="minorHAnsi" w:cstheme="minorHAnsi"/>
        </w:rPr>
        <w:t xml:space="preserve">Relatório de retirada de </w:t>
      </w:r>
      <w:r w:rsidR="007941A0" w:rsidRPr="004340B1">
        <w:rPr>
          <w:rFonts w:asciiTheme="minorHAnsi" w:hAnsiTheme="minorHAnsi" w:cstheme="minorHAnsi"/>
        </w:rPr>
        <w:t>sócios;</w:t>
      </w:r>
    </w:p>
    <w:p w14:paraId="6DFF52AA" w14:textId="0FE28365" w:rsidR="005063CB" w:rsidRPr="004340B1" w:rsidRDefault="005063CB" w:rsidP="005063CB">
      <w:pPr>
        <w:pStyle w:val="Default"/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 xml:space="preserve">13° </w:t>
      </w:r>
      <w:r w:rsidRPr="004340B1">
        <w:rPr>
          <w:rFonts w:asciiTheme="minorHAnsi" w:hAnsiTheme="minorHAnsi" w:cstheme="minorHAnsi"/>
        </w:rPr>
        <w:t>Relatório de máquinas de cartão;</w:t>
      </w:r>
    </w:p>
    <w:p w14:paraId="7713283C" w14:textId="4D57B313" w:rsidR="005063CB" w:rsidRPr="004340B1" w:rsidRDefault="005063CB" w:rsidP="005063CB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  <w:b/>
          <w:bCs/>
        </w:rPr>
        <w:t xml:space="preserve">14º </w:t>
      </w:r>
      <w:r w:rsidRPr="004340B1">
        <w:rPr>
          <w:rFonts w:asciiTheme="minorHAnsi" w:hAnsiTheme="minorHAnsi" w:cstheme="minorHAnsi"/>
        </w:rPr>
        <w:t>D.R.E financeiro;</w:t>
      </w:r>
    </w:p>
    <w:p w14:paraId="16709CD1" w14:textId="4DF8671F" w:rsidR="00F32D77" w:rsidRPr="004340B1" w:rsidRDefault="005063CB" w:rsidP="005063CB">
      <w:pPr>
        <w:pStyle w:val="Default"/>
        <w:rPr>
          <w:rFonts w:asciiTheme="minorHAnsi" w:hAnsiTheme="minorHAnsi" w:cstheme="minorHAnsi"/>
        </w:rPr>
      </w:pPr>
      <w:r w:rsidRPr="004340B1">
        <w:rPr>
          <w:rFonts w:asciiTheme="minorHAnsi" w:hAnsiTheme="minorHAnsi" w:cstheme="minorHAnsi"/>
          <w:b/>
          <w:bCs/>
        </w:rPr>
        <w:t xml:space="preserve">15° </w:t>
      </w:r>
      <w:r w:rsidRPr="004340B1">
        <w:rPr>
          <w:rFonts w:asciiTheme="minorHAnsi" w:hAnsiTheme="minorHAnsi" w:cstheme="minorHAnsi"/>
        </w:rPr>
        <w:t>Duplicatas Antecipadas e Baixadas (pagas ao banco).</w:t>
      </w:r>
    </w:p>
    <w:p w14:paraId="275A9A82" w14:textId="77777777" w:rsidR="00F32D77" w:rsidRPr="004340B1" w:rsidRDefault="00F32D77" w:rsidP="0014742E">
      <w:pPr>
        <w:pStyle w:val="Default"/>
        <w:rPr>
          <w:rFonts w:asciiTheme="minorHAnsi" w:hAnsiTheme="minorHAnsi" w:cstheme="minorHAnsi"/>
        </w:rPr>
      </w:pPr>
    </w:p>
    <w:p w14:paraId="0CAED845" w14:textId="77777777" w:rsidR="004340B1" w:rsidRDefault="004340B1" w:rsidP="0014742E">
      <w:pPr>
        <w:pStyle w:val="Default"/>
        <w:rPr>
          <w:rFonts w:asciiTheme="minorHAnsi" w:hAnsiTheme="minorHAnsi" w:cstheme="minorHAnsi"/>
        </w:rPr>
      </w:pPr>
    </w:p>
    <w:p w14:paraId="544F6C6D" w14:textId="4E311202" w:rsidR="00E80984" w:rsidRPr="00E80984" w:rsidRDefault="00E80984" w:rsidP="0014742E">
      <w:pPr>
        <w:pStyle w:val="Default"/>
        <w:rPr>
          <w:rFonts w:asciiTheme="minorHAnsi" w:hAnsiTheme="minorHAnsi" w:cstheme="minorHAnsi"/>
          <w:b/>
          <w:bCs/>
        </w:rPr>
      </w:pPr>
      <w:r w:rsidRPr="00E80984">
        <w:rPr>
          <w:rFonts w:asciiTheme="minorHAnsi" w:hAnsiTheme="minorHAnsi" w:cstheme="minorHAnsi"/>
          <w:b/>
          <w:bCs/>
          <w:highlight w:val="yellow"/>
        </w:rPr>
        <w:t>Prazo para envio até o dia 10 de cada mês</w:t>
      </w:r>
      <w:r w:rsidRPr="00E80984">
        <w:rPr>
          <w:rFonts w:asciiTheme="minorHAnsi" w:hAnsiTheme="minorHAnsi" w:cstheme="minorHAnsi"/>
          <w:b/>
          <w:bCs/>
        </w:rPr>
        <w:t xml:space="preserve"> </w:t>
      </w:r>
    </w:p>
    <w:p w14:paraId="3544BCC8" w14:textId="77777777" w:rsidR="00E80984" w:rsidRDefault="00E80984" w:rsidP="0014742E">
      <w:pPr>
        <w:pStyle w:val="Default"/>
        <w:rPr>
          <w:rFonts w:asciiTheme="minorHAnsi" w:hAnsiTheme="minorHAnsi" w:cstheme="minorHAnsi"/>
        </w:rPr>
      </w:pPr>
    </w:p>
    <w:p w14:paraId="0F3211E4" w14:textId="2FB36B4E" w:rsidR="004340B1" w:rsidRPr="004340B1" w:rsidRDefault="004340B1" w:rsidP="004340B1">
      <w:pPr>
        <w:pStyle w:val="Default"/>
        <w:ind w:firstLine="709"/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 xml:space="preserve">Por gentileza, encaminhe os relatórios solicitados em formato de </w:t>
      </w:r>
      <w:r w:rsidRPr="004340B1">
        <w:rPr>
          <w:rFonts w:asciiTheme="minorHAnsi" w:hAnsiTheme="minorHAnsi" w:cstheme="minorHAnsi"/>
          <w:b/>
          <w:bCs/>
          <w:highlight w:val="yellow"/>
        </w:rPr>
        <w:t>planilha (XLS, XLSX, CSV)</w:t>
      </w:r>
      <w:r w:rsidRPr="004340B1">
        <w:rPr>
          <w:rFonts w:asciiTheme="minorHAnsi" w:hAnsiTheme="minorHAnsi" w:cstheme="minorHAnsi"/>
          <w:b/>
          <w:bCs/>
        </w:rPr>
        <w:t xml:space="preserve"> ou </w:t>
      </w:r>
      <w:r w:rsidRPr="004340B1">
        <w:rPr>
          <w:rFonts w:asciiTheme="minorHAnsi" w:hAnsiTheme="minorHAnsi" w:cstheme="minorHAnsi"/>
          <w:b/>
          <w:bCs/>
          <w:highlight w:val="yellow"/>
        </w:rPr>
        <w:t>bloco de notas (TXT)</w:t>
      </w:r>
      <w:r w:rsidRPr="004340B1">
        <w:rPr>
          <w:rFonts w:asciiTheme="minorHAnsi" w:hAnsiTheme="minorHAnsi" w:cstheme="minorHAnsi"/>
          <w:b/>
          <w:bCs/>
        </w:rPr>
        <w:t xml:space="preserve"> para que possamos dar continuidade ao processo contábil.</w:t>
      </w:r>
      <w:r w:rsidR="00E80984">
        <w:rPr>
          <w:rFonts w:asciiTheme="minorHAnsi" w:hAnsiTheme="minorHAnsi" w:cstheme="minorHAnsi"/>
          <w:b/>
          <w:bCs/>
        </w:rPr>
        <w:t xml:space="preserve"> </w:t>
      </w:r>
    </w:p>
    <w:p w14:paraId="45CA22A9" w14:textId="77777777" w:rsidR="004340B1" w:rsidRPr="004340B1" w:rsidRDefault="004340B1" w:rsidP="004340B1">
      <w:pPr>
        <w:pStyle w:val="Default"/>
        <w:ind w:firstLine="709"/>
        <w:rPr>
          <w:rFonts w:asciiTheme="minorHAnsi" w:hAnsiTheme="minorHAnsi" w:cstheme="minorHAnsi"/>
          <w:b/>
          <w:bCs/>
        </w:rPr>
      </w:pPr>
    </w:p>
    <w:p w14:paraId="17F3F1BC" w14:textId="72C749A3" w:rsidR="004340B1" w:rsidRPr="004340B1" w:rsidRDefault="004340B1" w:rsidP="004340B1">
      <w:pPr>
        <w:pStyle w:val="Default"/>
        <w:ind w:firstLine="709"/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>Observações importantes:</w:t>
      </w:r>
    </w:p>
    <w:p w14:paraId="048D7219" w14:textId="77777777" w:rsidR="004340B1" w:rsidRPr="004340B1" w:rsidRDefault="004340B1" w:rsidP="004340B1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>Favor identificar a loja correspondente a cada documento.</w:t>
      </w:r>
    </w:p>
    <w:p w14:paraId="415ED06B" w14:textId="711FFA03" w:rsidR="004340B1" w:rsidRPr="004340B1" w:rsidRDefault="004340B1" w:rsidP="004340B1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>Caso algum dos documentos não esteja disponível, pedimos que nos informes.</w:t>
      </w:r>
    </w:p>
    <w:p w14:paraId="0534D435" w14:textId="6DCA27A4" w:rsidR="004340B1" w:rsidRPr="004340B1" w:rsidRDefault="004340B1" w:rsidP="004340B1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4340B1">
        <w:rPr>
          <w:rFonts w:asciiTheme="minorHAnsi" w:hAnsiTheme="minorHAnsi" w:cstheme="minorHAnsi"/>
          <w:b/>
          <w:bCs/>
        </w:rPr>
        <w:t xml:space="preserve">Para os clientes com acesso ao </w:t>
      </w:r>
      <w:r w:rsidRPr="004340B1">
        <w:rPr>
          <w:rFonts w:asciiTheme="minorHAnsi" w:hAnsiTheme="minorHAnsi" w:cstheme="minorHAnsi"/>
          <w:b/>
          <w:bCs/>
          <w:highlight w:val="yellow"/>
        </w:rPr>
        <w:t>Portal do Cliente</w:t>
      </w:r>
      <w:r w:rsidR="00E72684">
        <w:rPr>
          <w:rFonts w:asciiTheme="minorHAnsi" w:hAnsiTheme="minorHAnsi" w:cstheme="minorHAnsi"/>
          <w:b/>
          <w:bCs/>
        </w:rPr>
        <w:t xml:space="preserve"> </w:t>
      </w:r>
      <w:r w:rsidR="00E72684" w:rsidRPr="00E72684">
        <w:rPr>
          <w:rFonts w:asciiTheme="minorHAnsi" w:hAnsiTheme="minorHAnsi" w:cstheme="minorHAnsi"/>
          <w:b/>
          <w:bCs/>
          <w:color w:val="00B0F0"/>
          <w:u w:val="single"/>
        </w:rPr>
        <w:t>clique aqui</w:t>
      </w:r>
      <w:r w:rsidR="00E72684" w:rsidRPr="00427027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E72684" w:rsidRPr="00E72684">
        <w:rPr>
          <w:rFonts w:asciiTheme="minorHAnsi" w:hAnsiTheme="minorHAnsi" w:cstheme="minorHAnsi"/>
          <w:b/>
          <w:bCs/>
          <w:color w:val="000000" w:themeColor="text1"/>
        </w:rPr>
        <w:t>para ser redirecionado</w:t>
      </w:r>
      <w:r w:rsidR="00E72684">
        <w:rPr>
          <w:rFonts w:asciiTheme="minorHAnsi" w:hAnsiTheme="minorHAnsi" w:cstheme="minorHAnsi"/>
          <w:b/>
          <w:bCs/>
        </w:rPr>
        <w:t>.</w:t>
      </w:r>
      <w:r w:rsidRPr="004340B1">
        <w:rPr>
          <w:rFonts w:asciiTheme="minorHAnsi" w:hAnsiTheme="minorHAnsi" w:cstheme="minorHAnsi"/>
          <w:b/>
          <w:bCs/>
        </w:rPr>
        <w:t xml:space="preserve"> </w:t>
      </w:r>
      <w:r w:rsidR="00E72684">
        <w:rPr>
          <w:rFonts w:asciiTheme="minorHAnsi" w:hAnsiTheme="minorHAnsi" w:cstheme="minorHAnsi"/>
          <w:b/>
          <w:bCs/>
        </w:rPr>
        <w:t>O</w:t>
      </w:r>
      <w:r w:rsidRPr="004340B1">
        <w:rPr>
          <w:rFonts w:asciiTheme="minorHAnsi" w:hAnsiTheme="minorHAnsi" w:cstheme="minorHAnsi"/>
          <w:b/>
          <w:bCs/>
        </w:rPr>
        <w:t>s arquivos podem ser enviados por meio do ícone "</w:t>
      </w:r>
      <w:r w:rsidRPr="004340B1">
        <w:rPr>
          <w:rFonts w:asciiTheme="minorHAnsi" w:hAnsiTheme="minorHAnsi" w:cstheme="minorHAnsi"/>
          <w:b/>
          <w:bCs/>
          <w:highlight w:val="yellow"/>
        </w:rPr>
        <w:t>Solicitação Geral</w:t>
      </w:r>
      <w:r w:rsidRPr="004340B1">
        <w:rPr>
          <w:rFonts w:asciiTheme="minorHAnsi" w:hAnsiTheme="minorHAnsi" w:cstheme="minorHAnsi"/>
          <w:b/>
          <w:bCs/>
        </w:rPr>
        <w:t>". Os que ainda não possuem acesso permanecem utilizando este canal.</w:t>
      </w:r>
    </w:p>
    <w:p w14:paraId="471B474B" w14:textId="77777777" w:rsidR="004340B1" w:rsidRPr="004340B1" w:rsidRDefault="004340B1" w:rsidP="004340B1">
      <w:pPr>
        <w:pStyle w:val="Default"/>
        <w:ind w:firstLine="709"/>
        <w:rPr>
          <w:rFonts w:asciiTheme="minorHAnsi" w:hAnsiTheme="minorHAnsi" w:cstheme="minorHAnsi"/>
          <w:b/>
          <w:bCs/>
        </w:rPr>
      </w:pPr>
    </w:p>
    <w:p w14:paraId="75DF855F" w14:textId="77777777" w:rsidR="004340B1" w:rsidRPr="004340B1" w:rsidRDefault="004340B1" w:rsidP="004340B1">
      <w:pPr>
        <w:pStyle w:val="Default"/>
        <w:ind w:firstLine="709"/>
        <w:rPr>
          <w:rFonts w:asciiTheme="minorHAnsi" w:hAnsiTheme="minorHAnsi" w:cstheme="minorHAnsi"/>
          <w:b/>
          <w:bCs/>
        </w:rPr>
      </w:pPr>
    </w:p>
    <w:p w14:paraId="6FEFF434" w14:textId="77777777" w:rsidR="0014742E" w:rsidRPr="004340B1" w:rsidRDefault="0014742E" w:rsidP="0014742E">
      <w:pPr>
        <w:pStyle w:val="Default"/>
        <w:rPr>
          <w:rFonts w:asciiTheme="minorHAnsi" w:hAnsiTheme="minorHAnsi" w:cstheme="minorHAnsi"/>
        </w:rPr>
      </w:pPr>
    </w:p>
    <w:p w14:paraId="32767509" w14:textId="6FFF30E1" w:rsidR="00D05F30" w:rsidRPr="004340B1" w:rsidRDefault="0014742E" w:rsidP="0014742E">
      <w:pPr>
        <w:spacing w:after="0" w:line="240" w:lineRule="auto"/>
        <w:rPr>
          <w:rFonts w:cstheme="minorHAnsi"/>
        </w:rPr>
      </w:pPr>
      <w:r w:rsidRPr="004340B1">
        <w:rPr>
          <w:rFonts w:cstheme="minorHAnsi"/>
          <w:sz w:val="24"/>
          <w:szCs w:val="24"/>
        </w:rPr>
        <w:t>Atenciosamente</w:t>
      </w:r>
      <w:r w:rsidRPr="004340B1">
        <w:rPr>
          <w:rFonts w:cstheme="minorHAnsi"/>
        </w:rPr>
        <w:t>,</w:t>
      </w:r>
    </w:p>
    <w:p w14:paraId="390471E0" w14:textId="7D89A4FF" w:rsidR="005216AD" w:rsidRPr="004340B1" w:rsidRDefault="005216AD">
      <w:pPr>
        <w:rPr>
          <w:rFonts w:cstheme="minorHAnsi"/>
        </w:rPr>
      </w:pPr>
      <w:r w:rsidRPr="004340B1">
        <w:rPr>
          <w:rFonts w:cstheme="minorHAnsi"/>
          <w:b/>
          <w:bCs/>
          <w:i/>
          <w:iCs/>
          <w:color w:val="000000"/>
          <w:u w:val="single"/>
        </w:rPr>
        <w:br/>
        <w:t>Confirmar o recebimento deste e-mail.</w:t>
      </w:r>
    </w:p>
    <w:sectPr w:rsidR="005216AD" w:rsidRPr="004340B1" w:rsidSect="00045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6E75A" w14:textId="77777777" w:rsidR="001B49AE" w:rsidRDefault="001B49AE" w:rsidP="00A55717">
      <w:pPr>
        <w:spacing w:after="0" w:line="240" w:lineRule="auto"/>
      </w:pPr>
      <w:r>
        <w:separator/>
      </w:r>
    </w:p>
  </w:endnote>
  <w:endnote w:type="continuationSeparator" w:id="0">
    <w:p w14:paraId="37BB55CC" w14:textId="77777777" w:rsidR="001B49AE" w:rsidRDefault="001B49AE" w:rsidP="00A5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14A18" w14:textId="77777777" w:rsidR="001B49AE" w:rsidRDefault="001B49AE" w:rsidP="00A55717">
      <w:pPr>
        <w:spacing w:after="0" w:line="240" w:lineRule="auto"/>
      </w:pPr>
      <w:r>
        <w:separator/>
      </w:r>
    </w:p>
  </w:footnote>
  <w:footnote w:type="continuationSeparator" w:id="0">
    <w:p w14:paraId="1211A590" w14:textId="77777777" w:rsidR="001B49AE" w:rsidRDefault="001B49AE" w:rsidP="00A5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C3F46"/>
    <w:multiLevelType w:val="hybridMultilevel"/>
    <w:tmpl w:val="60646E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2F56C1"/>
    <w:multiLevelType w:val="multilevel"/>
    <w:tmpl w:val="E96A0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8715174">
    <w:abstractNumId w:val="1"/>
  </w:num>
  <w:num w:numId="2" w16cid:durableId="27841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AD"/>
    <w:rsid w:val="00015A30"/>
    <w:rsid w:val="000450E3"/>
    <w:rsid w:val="000A73A0"/>
    <w:rsid w:val="000E5375"/>
    <w:rsid w:val="00135DBD"/>
    <w:rsid w:val="0014742E"/>
    <w:rsid w:val="00152475"/>
    <w:rsid w:val="0019691E"/>
    <w:rsid w:val="001B49AE"/>
    <w:rsid w:val="001D740F"/>
    <w:rsid w:val="00201C92"/>
    <w:rsid w:val="00237895"/>
    <w:rsid w:val="002B029F"/>
    <w:rsid w:val="00317AF6"/>
    <w:rsid w:val="00346DA1"/>
    <w:rsid w:val="00376C0B"/>
    <w:rsid w:val="003879A5"/>
    <w:rsid w:val="003B55C7"/>
    <w:rsid w:val="003E69EF"/>
    <w:rsid w:val="00427027"/>
    <w:rsid w:val="004328DC"/>
    <w:rsid w:val="004340B1"/>
    <w:rsid w:val="00446466"/>
    <w:rsid w:val="00464E9E"/>
    <w:rsid w:val="004F6066"/>
    <w:rsid w:val="005063CB"/>
    <w:rsid w:val="005216AD"/>
    <w:rsid w:val="00561EEF"/>
    <w:rsid w:val="006125AC"/>
    <w:rsid w:val="0061497B"/>
    <w:rsid w:val="006259E2"/>
    <w:rsid w:val="00627C71"/>
    <w:rsid w:val="00664197"/>
    <w:rsid w:val="00664EF8"/>
    <w:rsid w:val="00740B9F"/>
    <w:rsid w:val="007569EC"/>
    <w:rsid w:val="00756BCB"/>
    <w:rsid w:val="00783FD0"/>
    <w:rsid w:val="007941A0"/>
    <w:rsid w:val="007C5E78"/>
    <w:rsid w:val="007E76E3"/>
    <w:rsid w:val="00805539"/>
    <w:rsid w:val="00814899"/>
    <w:rsid w:val="00847AD7"/>
    <w:rsid w:val="008528CB"/>
    <w:rsid w:val="0086259E"/>
    <w:rsid w:val="0089723F"/>
    <w:rsid w:val="008F6058"/>
    <w:rsid w:val="00915CEE"/>
    <w:rsid w:val="009228E0"/>
    <w:rsid w:val="00967EBD"/>
    <w:rsid w:val="00971A52"/>
    <w:rsid w:val="00A55717"/>
    <w:rsid w:val="00AD5542"/>
    <w:rsid w:val="00B0367B"/>
    <w:rsid w:val="00B167DC"/>
    <w:rsid w:val="00B23EAC"/>
    <w:rsid w:val="00B31D41"/>
    <w:rsid w:val="00B55A0A"/>
    <w:rsid w:val="00BB0B24"/>
    <w:rsid w:val="00C178C5"/>
    <w:rsid w:val="00C32EBE"/>
    <w:rsid w:val="00C3359B"/>
    <w:rsid w:val="00C33A15"/>
    <w:rsid w:val="00D05F30"/>
    <w:rsid w:val="00D21AED"/>
    <w:rsid w:val="00D46411"/>
    <w:rsid w:val="00D46F03"/>
    <w:rsid w:val="00D73962"/>
    <w:rsid w:val="00DD26B0"/>
    <w:rsid w:val="00DF5C08"/>
    <w:rsid w:val="00E40397"/>
    <w:rsid w:val="00E41EFF"/>
    <w:rsid w:val="00E473E9"/>
    <w:rsid w:val="00E72684"/>
    <w:rsid w:val="00E80984"/>
    <w:rsid w:val="00EC1D6A"/>
    <w:rsid w:val="00F03570"/>
    <w:rsid w:val="00F32D77"/>
    <w:rsid w:val="00F54F0B"/>
    <w:rsid w:val="00F5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16F9"/>
  <w15:chartTrackingRefBased/>
  <w15:docId w15:val="{BA9DE24D-CC33-45CE-9C5E-E0E323F3F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4742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B0B2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0B2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5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5717"/>
  </w:style>
  <w:style w:type="paragraph" w:styleId="Rodap">
    <w:name w:val="footer"/>
    <w:basedOn w:val="Normal"/>
    <w:link w:val="RodapChar"/>
    <w:uiPriority w:val="99"/>
    <w:unhideWhenUsed/>
    <w:rsid w:val="00A557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5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ifct contabilidade</dc:creator>
  <cp:keywords/>
  <dc:description/>
  <cp:lastModifiedBy>IFCT CONTABILIDADE</cp:lastModifiedBy>
  <cp:revision>6</cp:revision>
  <cp:lastPrinted>2025-01-16T12:53:00Z</cp:lastPrinted>
  <dcterms:created xsi:type="dcterms:W3CDTF">2025-01-16T12:56:00Z</dcterms:created>
  <dcterms:modified xsi:type="dcterms:W3CDTF">2025-06-19T14:27:00Z</dcterms:modified>
</cp:coreProperties>
</file>