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 w:firstRow="0" w:lastRow="0" w:firstColumn="0" w:lastColumn="0" w:noHBand="0" w:noVBand="0"/>
      </w:tblPr>
      <w:tblGrid>
        <w:gridCol w:w="8218"/>
        <w:gridCol w:w="549"/>
        <w:gridCol w:w="727"/>
        <w:gridCol w:w="687"/>
        <w:gridCol w:w="586"/>
        <w:gridCol w:w="1002"/>
        <w:gridCol w:w="786"/>
        <w:gridCol w:w="768"/>
      </w:tblGrid>
      <w:tr w:rsidR="008733AC" w:rsidRPr="008733AC" w14:paraId="6F0195DB" w14:textId="7CF5F8CB" w:rsidTr="00683CDC">
        <w:trPr>
          <w:cantSplit/>
          <w:trHeight w:val="166"/>
          <w:jc w:val="center"/>
        </w:trPr>
        <w:tc>
          <w:tcPr>
            <w:tcW w:w="3084" w:type="pct"/>
            <w:shd w:val="clear" w:color="auto" w:fill="01369D"/>
            <w:vAlign w:val="center"/>
          </w:tcPr>
          <w:p w14:paraId="6B25F285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bookmarkStart w:id="0" w:name="_Hlk93650458"/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000000"/>
                <w:lang w:val="en-US" w:eastAsia="en-AU"/>
              </w:rPr>
              <w:t>OWASP Top Ten</w:t>
            </w:r>
          </w:p>
        </w:tc>
        <w:tc>
          <w:tcPr>
            <w:tcW w:w="206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5C976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2003</w:t>
            </w:r>
          </w:p>
        </w:tc>
        <w:tc>
          <w:tcPr>
            <w:tcW w:w="273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E7223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2004</w:t>
            </w:r>
          </w:p>
        </w:tc>
        <w:tc>
          <w:tcPr>
            <w:tcW w:w="258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8D5A05" w14:textId="77777777" w:rsidR="00C23496" w:rsidRPr="008733AC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2007</w:t>
            </w:r>
          </w:p>
        </w:tc>
        <w:tc>
          <w:tcPr>
            <w:tcW w:w="220" w:type="pct"/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3939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2010</w:t>
            </w:r>
          </w:p>
        </w:tc>
        <w:tc>
          <w:tcPr>
            <w:tcW w:w="376" w:type="pct"/>
            <w:shd w:val="clear" w:color="auto" w:fill="01369D"/>
            <w:vAlign w:val="center"/>
          </w:tcPr>
          <w:p w14:paraId="6F771D84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2013</w:t>
            </w:r>
          </w:p>
        </w:tc>
        <w:tc>
          <w:tcPr>
            <w:tcW w:w="295" w:type="pct"/>
            <w:shd w:val="clear" w:color="auto" w:fill="01369D"/>
            <w:vAlign w:val="center"/>
          </w:tcPr>
          <w:p w14:paraId="70EA7E71" w14:textId="1E1DC56B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2017</w:t>
            </w:r>
          </w:p>
        </w:tc>
        <w:tc>
          <w:tcPr>
            <w:tcW w:w="288" w:type="pct"/>
            <w:shd w:val="clear" w:color="auto" w:fill="01369D"/>
          </w:tcPr>
          <w:p w14:paraId="035675CA" w14:textId="2B38BD66" w:rsidR="00C23496" w:rsidRPr="008733AC" w:rsidRDefault="00C23496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FFFFFF" w:themeColor="background1"/>
                <w:u w:color="FFFFFF"/>
                <w:lang w:val="en-US" w:eastAsia="en-AU"/>
              </w:rPr>
              <w:t>2021</w:t>
            </w:r>
          </w:p>
        </w:tc>
      </w:tr>
      <w:tr w:rsidR="00006212" w:rsidRPr="008733AC" w14:paraId="33732EF5" w14:textId="26F18B8B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2ADEE679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 Unvalidated Input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3C89CC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 xml:space="preserve"> 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7F28C8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[9]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4C5A0B" w14:textId="6E417EDB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274C96" w14:textId="4204110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70B1E23E" w14:textId="7745B81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2CAE3D52" w14:textId="7EA773D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1B832013" w14:textId="63860EE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67950B06" w14:textId="107244CF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64DD415F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Buffer Overflows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1C796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F27274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1D7F04" w14:textId="1DA2E8E3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376EE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9EA31B" w14:textId="345FC28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17E416CE" w14:textId="547E2D6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057B55BE" w14:textId="67A1B36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0AC66CC1" w14:textId="7295312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4B98BED0" w14:textId="7946DA63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5BD4DD70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Denial of Service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3FFFFC" w14:textId="644B40E9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4C286A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[2]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B71105" w14:textId="0E273F58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376EE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014D499" w14:textId="185684D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0A2CABA8" w14:textId="674794B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22239F08" w14:textId="67E7490B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2E350399" w14:textId="7160D70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D51F2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8733AC" w:rsidRPr="008733AC" w14:paraId="752080DC" w14:textId="42D7D355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3DDD0149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Injection 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87318C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84B481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[3]</w:t>
            </w:r>
          </w:p>
        </w:tc>
        <w:tc>
          <w:tcPr>
            <w:tcW w:w="258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DA13D" w14:textId="77777777" w:rsidR="00C23496" w:rsidRPr="008733AC" w:rsidRDefault="00C23496" w:rsidP="004749E0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AEF7C0C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[10]</w:t>
            </w:r>
          </w:p>
        </w:tc>
        <w:tc>
          <w:tcPr>
            <w:tcW w:w="376" w:type="pct"/>
            <w:shd w:val="clear" w:color="auto" w:fill="A3D979"/>
          </w:tcPr>
          <w:p w14:paraId="3076BEDD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 xml:space="preserve">A1 </w:t>
            </w:r>
          </w:p>
        </w:tc>
        <w:tc>
          <w:tcPr>
            <w:tcW w:w="295" w:type="pct"/>
            <w:shd w:val="clear" w:color="auto" w:fill="A3D979"/>
          </w:tcPr>
          <w:p w14:paraId="441F0570" w14:textId="77777777" w:rsidR="00C23496" w:rsidRPr="008733AC" w:rsidRDefault="00C23496" w:rsidP="004749E0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</w:p>
        </w:tc>
        <w:tc>
          <w:tcPr>
            <w:tcW w:w="288" w:type="pct"/>
            <w:shd w:val="clear" w:color="auto" w:fill="A3D979"/>
          </w:tcPr>
          <w:p w14:paraId="6CD33A0B" w14:textId="3CDC0E9D" w:rsidR="00C23496" w:rsidRPr="008733AC" w:rsidRDefault="002C0540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</w:tr>
      <w:tr w:rsidR="008733AC" w:rsidRPr="008733AC" w14:paraId="3884D25F" w14:textId="7E66B3D9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7AFC7CB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Cross Site Scripting (XSS)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488D68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65B96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</w:p>
        </w:tc>
        <w:tc>
          <w:tcPr>
            <w:tcW w:w="258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869077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60FC3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376" w:type="pct"/>
            <w:shd w:val="clear" w:color="auto" w:fill="A3D979"/>
          </w:tcPr>
          <w:p w14:paraId="2AB8EC20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  <w:tc>
          <w:tcPr>
            <w:tcW w:w="295" w:type="pct"/>
            <w:shd w:val="clear" w:color="auto" w:fill="A3D979"/>
          </w:tcPr>
          <w:p w14:paraId="34DA5F3F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</w:p>
        </w:tc>
        <w:tc>
          <w:tcPr>
            <w:tcW w:w="288" w:type="pct"/>
            <w:shd w:val="clear" w:color="auto" w:fill="FF0000"/>
          </w:tcPr>
          <w:p w14:paraId="450E95C6" w14:textId="63F19BC6" w:rsidR="00B351EC" w:rsidRPr="008733AC" w:rsidRDefault="00006212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8733AC" w:rsidRPr="008733AC" w14:paraId="5CD6C96F" w14:textId="5B94B634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5A876239" w14:textId="16E449C9" w:rsidR="00B351EC" w:rsidRPr="008733AC" w:rsidRDefault="00511826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 xml:space="preserve">Identification and </w:t>
            </w:r>
            <w:r w:rsidR="00660154"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>Authentication</w:t>
            </w:r>
            <w:r w:rsidRPr="008733AC">
              <w:rPr>
                <w:rFonts w:ascii="Segoe UI Semilight" w:eastAsia="ヒラギノ角ゴ Pro W3" w:hAnsi="Segoe UI Semilight" w:cs="Segoe UI Semilight"/>
                <w:lang w:val="en-US" w:eastAsia="en-AU"/>
              </w:rPr>
              <w:t xml:space="preserve"> Failures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D00B2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A3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47FCC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58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BA426D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93366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376" w:type="pct"/>
            <w:shd w:val="clear" w:color="auto" w:fill="A3D979"/>
          </w:tcPr>
          <w:p w14:paraId="009AC8F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95" w:type="pct"/>
            <w:shd w:val="clear" w:color="auto" w:fill="A3D979"/>
          </w:tcPr>
          <w:p w14:paraId="794EBDD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88" w:type="pct"/>
            <w:shd w:val="clear" w:color="auto" w:fill="A3D979"/>
          </w:tcPr>
          <w:p w14:paraId="731ECA98" w14:textId="7B51CA02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[22]</w:t>
            </w:r>
          </w:p>
        </w:tc>
      </w:tr>
      <w:tr w:rsidR="00006212" w:rsidRPr="008733AC" w14:paraId="5BCC9DE2" w14:textId="7F4F2406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36FA94CC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Insecure Direct Object Reference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B180C" w14:textId="757E7BC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465833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</w:p>
        </w:tc>
        <w:tc>
          <w:tcPr>
            <w:tcW w:w="258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A68B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[11]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12D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A4</w:t>
            </w:r>
          </w:p>
        </w:tc>
        <w:tc>
          <w:tcPr>
            <w:tcW w:w="376" w:type="pct"/>
            <w:shd w:val="clear" w:color="auto" w:fill="A3D979"/>
          </w:tcPr>
          <w:p w14:paraId="475A9A31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95" w:type="pct"/>
            <w:shd w:val="clear" w:color="auto" w:fill="FFFA83"/>
          </w:tcPr>
          <w:p w14:paraId="4042C00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[20]</w:t>
            </w:r>
          </w:p>
        </w:tc>
        <w:tc>
          <w:tcPr>
            <w:tcW w:w="288" w:type="pct"/>
            <w:shd w:val="clear" w:color="auto" w:fill="FF0000"/>
          </w:tcPr>
          <w:p w14:paraId="1A25EF4C" w14:textId="1619CE5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E8125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69373C54" w14:textId="3C59E67D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53D1D7CB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Cross Site Request Forgery (CSRF)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5067C7" w14:textId="3E25FCC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C27F0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A1FC1" w14:textId="044A740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C27F0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90D627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74620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A5</w:t>
            </w:r>
          </w:p>
        </w:tc>
        <w:tc>
          <w:tcPr>
            <w:tcW w:w="376" w:type="pct"/>
            <w:shd w:val="clear" w:color="auto" w:fill="A3D979"/>
          </w:tcPr>
          <w:p w14:paraId="16E04696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95" w:type="pct"/>
            <w:shd w:val="clear" w:color="auto" w:fill="FF0000"/>
          </w:tcPr>
          <w:p w14:paraId="73DC65B8" w14:textId="384FAA33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5FEC25DF" w14:textId="52D2686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E8125C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8733AC" w:rsidRPr="008733AC" w14:paraId="12966992" w14:textId="0175BB66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07123F5B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Security Misconfiguration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153B8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AAAF3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[3][5]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D097D" w14:textId="3942CA8B" w:rsidR="00B351EC" w:rsidRPr="008733AC" w:rsidRDefault="00006212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81D8C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</w:p>
        </w:tc>
        <w:tc>
          <w:tcPr>
            <w:tcW w:w="376" w:type="pct"/>
            <w:shd w:val="clear" w:color="auto" w:fill="A3D979"/>
          </w:tcPr>
          <w:p w14:paraId="3E651D8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95" w:type="pct"/>
            <w:shd w:val="clear" w:color="auto" w:fill="A3D979"/>
          </w:tcPr>
          <w:p w14:paraId="0A023AC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</w:p>
        </w:tc>
        <w:tc>
          <w:tcPr>
            <w:tcW w:w="288" w:type="pct"/>
            <w:shd w:val="clear" w:color="auto" w:fill="A3D979"/>
          </w:tcPr>
          <w:p w14:paraId="1CA2F44D" w14:textId="44B62BFB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</w:tr>
      <w:tr w:rsidR="008733AC" w:rsidRPr="008733AC" w14:paraId="60B7862A" w14:textId="3282E2F3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2F5CC82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Broken Access Control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765569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A2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B7523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[1]</w:t>
            </w:r>
          </w:p>
        </w:tc>
        <w:tc>
          <w:tcPr>
            <w:tcW w:w="258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D912B8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[13]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AFEC7D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</w:p>
        </w:tc>
        <w:tc>
          <w:tcPr>
            <w:tcW w:w="376" w:type="pct"/>
            <w:shd w:val="clear" w:color="auto" w:fill="A3D979"/>
          </w:tcPr>
          <w:p w14:paraId="10107AD6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[16]</w:t>
            </w:r>
          </w:p>
        </w:tc>
        <w:tc>
          <w:tcPr>
            <w:tcW w:w="295" w:type="pct"/>
            <w:shd w:val="clear" w:color="auto" w:fill="A3D979"/>
          </w:tcPr>
          <w:p w14:paraId="700DE92E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  <w:tc>
          <w:tcPr>
            <w:tcW w:w="288" w:type="pct"/>
            <w:shd w:val="clear" w:color="auto" w:fill="A3D979"/>
          </w:tcPr>
          <w:p w14:paraId="6249535D" w14:textId="70FC6D5D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</w:t>
            </w:r>
          </w:p>
        </w:tc>
      </w:tr>
      <w:tr w:rsidR="00006212" w:rsidRPr="008733AC" w14:paraId="6F9C91F5" w14:textId="320FF921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7BA2EE38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Insufficient Attack Protection 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99C8F0" w14:textId="0745D50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BE7CED" w14:textId="7C6DFF5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CB4C7D" w14:textId="336DE716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4240AF" w14:textId="70D38CF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A46CF6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1AB85B49" w14:textId="402C217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A46CF6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6F1ABB9E" w14:textId="14EDB15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A46CF6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29D53D28" w14:textId="5A6F5AA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A46CF6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22316329" w14:textId="7497FD06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6498640E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Unvalidated Redirects and Forwards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435742" w14:textId="38F2329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776794" w14:textId="52CBF1B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CD621F" w14:textId="322CDAC3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2761A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A126F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376" w:type="pct"/>
            <w:shd w:val="clear" w:color="auto" w:fill="A3D979"/>
          </w:tcPr>
          <w:p w14:paraId="6EE1F7A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295" w:type="pct"/>
            <w:shd w:val="clear" w:color="auto" w:fill="FF0000"/>
          </w:tcPr>
          <w:p w14:paraId="1DD22710" w14:textId="76FCB16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39333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05D2B2B0" w14:textId="2DAC7D5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39333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656A1A91" w14:textId="7F1DC5CD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5BB5E745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Information Leakage and Improper Error Handling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7637ED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A7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C7497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[14][4]</w:t>
            </w:r>
          </w:p>
        </w:tc>
        <w:tc>
          <w:tcPr>
            <w:tcW w:w="258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217124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FE32F7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376" w:type="pct"/>
            <w:shd w:val="clear" w:color="auto" w:fill="FF0000"/>
          </w:tcPr>
          <w:p w14:paraId="11F6131D" w14:textId="369A0BB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69E3DB8A" w14:textId="7928E7D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343A4EB2" w14:textId="05F1713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18D99273" w14:textId="3BE9DB01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328A19EC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Malicious File Execution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7114620" w14:textId="34308DF3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B64CF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CBC4032" w14:textId="4FA02C9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B64CF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0CF7A0B3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DCA11D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[8]</w:t>
            </w:r>
          </w:p>
        </w:tc>
        <w:tc>
          <w:tcPr>
            <w:tcW w:w="376" w:type="pct"/>
            <w:shd w:val="clear" w:color="auto" w:fill="FF0000"/>
          </w:tcPr>
          <w:p w14:paraId="351D7DD9" w14:textId="1C11180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716DB585" w14:textId="6F64514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15839520" w14:textId="7753F93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FB71B8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8733AC" w:rsidRPr="008733AC" w14:paraId="48282B10" w14:textId="73FCA558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6DD4053D" w14:textId="2AE67FBF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Cryptographic Failures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D9EF97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C96C91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[6][5]</w:t>
            </w:r>
          </w:p>
        </w:tc>
        <w:tc>
          <w:tcPr>
            <w:tcW w:w="258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56C221" w14:textId="77777777" w:rsidR="00B351EC" w:rsidRPr="008733AC" w:rsidRDefault="00B351EC" w:rsidP="00B351EC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A8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624274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A7</w:t>
            </w:r>
          </w:p>
        </w:tc>
        <w:tc>
          <w:tcPr>
            <w:tcW w:w="376" w:type="pct"/>
            <w:shd w:val="clear" w:color="auto" w:fill="FFFA83"/>
          </w:tcPr>
          <w:p w14:paraId="559C4D82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[17]</w:t>
            </w:r>
          </w:p>
        </w:tc>
        <w:tc>
          <w:tcPr>
            <w:tcW w:w="295" w:type="pct"/>
            <w:shd w:val="clear" w:color="auto" w:fill="A3D979"/>
          </w:tcPr>
          <w:p w14:paraId="50FAFF7C" w14:textId="77777777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A3</w:t>
            </w:r>
          </w:p>
        </w:tc>
        <w:tc>
          <w:tcPr>
            <w:tcW w:w="288" w:type="pct"/>
            <w:shd w:val="clear" w:color="auto" w:fill="A3D979"/>
          </w:tcPr>
          <w:p w14:paraId="3E600E11" w14:textId="76B04429" w:rsidR="00B351EC" w:rsidRPr="008733AC" w:rsidRDefault="00B351EC" w:rsidP="00B351EC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A2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[21]</w:t>
            </w:r>
          </w:p>
        </w:tc>
      </w:tr>
      <w:tr w:rsidR="00006212" w:rsidRPr="008733AC" w14:paraId="7ECB43DD" w14:textId="060867A3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4808D7AF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Insecure Communications 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472A5F" w14:textId="47A10F6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31312A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A10</w:t>
            </w:r>
          </w:p>
        </w:tc>
        <w:tc>
          <w:tcPr>
            <w:tcW w:w="258" w:type="pct"/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37EA01" w14:textId="77777777" w:rsidR="00006212" w:rsidRPr="008733AC" w:rsidRDefault="00006212" w:rsidP="00006212">
            <w:pPr>
              <w:keepLines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[7]</w:t>
            </w:r>
          </w:p>
        </w:tc>
        <w:tc>
          <w:tcPr>
            <w:tcW w:w="220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908B8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  <w:t>A9</w:t>
            </w:r>
          </w:p>
        </w:tc>
        <w:tc>
          <w:tcPr>
            <w:tcW w:w="376" w:type="pct"/>
            <w:shd w:val="clear" w:color="auto" w:fill="FF0000"/>
          </w:tcPr>
          <w:p w14:paraId="00706B51" w14:textId="285F077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4D2E2842" w14:textId="413A53D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0B7C9A4E" w14:textId="20A2E12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21A0E596" w14:textId="46385DC1" w:rsidTr="00683CDC">
        <w:trPr>
          <w:cantSplit/>
          <w:trHeight w:val="280"/>
          <w:jc w:val="center"/>
        </w:trPr>
        <w:tc>
          <w:tcPr>
            <w:tcW w:w="3084" w:type="pct"/>
            <w:shd w:val="clear" w:color="auto" w:fill="auto"/>
          </w:tcPr>
          <w:p w14:paraId="56F777F6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 xml:space="preserve">Remote Administration Flaws </w:t>
            </w:r>
          </w:p>
        </w:tc>
        <w:tc>
          <w:tcPr>
            <w:tcW w:w="206" w:type="pct"/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C1E9D0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33BB6A" w14:textId="710AC05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A985E1" w14:textId="093DF76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8207AB" w14:textId="3F1C330B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646CF992" w14:textId="0E6DF88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33D230A4" w14:textId="6BF24EC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7B719086" w14:textId="6449607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245A7F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489109BE" w14:textId="4EC25599" w:rsidTr="00683CDC">
        <w:trPr>
          <w:cantSplit/>
          <w:trHeight w:val="290"/>
          <w:jc w:val="center"/>
        </w:trPr>
        <w:tc>
          <w:tcPr>
            <w:tcW w:w="3084" w:type="pct"/>
            <w:shd w:val="clear" w:color="auto" w:fill="auto"/>
          </w:tcPr>
          <w:p w14:paraId="34947573" w14:textId="13AA1D8B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Vulnerable and Outdated Components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E6A7AF8" w14:textId="22B85FD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C4CCB" w14:textId="5C76CD0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1AD347" w14:textId="7DA61A5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801DE" w14:textId="045D972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FA83"/>
          </w:tcPr>
          <w:p w14:paraId="5CDC6887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 xml:space="preserve"> [18][19]</w:t>
            </w:r>
          </w:p>
        </w:tc>
        <w:tc>
          <w:tcPr>
            <w:tcW w:w="295" w:type="pct"/>
            <w:shd w:val="clear" w:color="auto" w:fill="A3D979"/>
          </w:tcPr>
          <w:p w14:paraId="1DC924AF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</w:p>
        </w:tc>
        <w:tc>
          <w:tcPr>
            <w:tcW w:w="288" w:type="pct"/>
            <w:shd w:val="clear" w:color="auto" w:fill="A3D979"/>
          </w:tcPr>
          <w:p w14:paraId="105A9E3C" w14:textId="4F5E218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A6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vertAlign w:val="superscript"/>
                <w:lang w:val="en-US" w:eastAsia="en-AU"/>
              </w:rPr>
              <w:t>[25]</w:t>
            </w:r>
          </w:p>
        </w:tc>
      </w:tr>
      <w:tr w:rsidR="00006212" w:rsidRPr="008733AC" w14:paraId="1F0C2594" w14:textId="7F751A7E" w:rsidTr="00683CDC">
        <w:trPr>
          <w:cantSplit/>
          <w:trHeight w:val="290"/>
          <w:jc w:val="center"/>
        </w:trPr>
        <w:tc>
          <w:tcPr>
            <w:tcW w:w="3084" w:type="pct"/>
            <w:shd w:val="clear" w:color="auto" w:fill="auto"/>
          </w:tcPr>
          <w:p w14:paraId="7F2F9264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Unprotected APIs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0FF465" w14:textId="43D1F3B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FC074" w14:textId="27FBC38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26DBFD" w14:textId="109F01A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23514" w14:textId="72C526F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434B2BA3" w14:textId="3ADFFFC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6B93C57C" w14:textId="24A9DB2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100A0D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FF0000"/>
          </w:tcPr>
          <w:p w14:paraId="4A86448A" w14:textId="1ED0476E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100A0D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</w:tr>
      <w:tr w:rsidR="00006212" w:rsidRPr="008733AC" w14:paraId="10829D3F" w14:textId="1C004A36" w:rsidTr="00683CDC">
        <w:trPr>
          <w:cantSplit/>
          <w:trHeight w:val="290"/>
          <w:jc w:val="center"/>
        </w:trPr>
        <w:tc>
          <w:tcPr>
            <w:tcW w:w="3084" w:type="pct"/>
            <w:shd w:val="clear" w:color="auto" w:fill="auto"/>
          </w:tcPr>
          <w:p w14:paraId="300A583D" w14:textId="4559175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Software and Data Integrity Failures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E7DBDA" w14:textId="6273ACF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E9FCCF" w14:textId="0099D62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945709" w14:textId="24D15C5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DBB2D6" w14:textId="44657F4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2F6888EB" w14:textId="388D6CA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A3D979"/>
          </w:tcPr>
          <w:p w14:paraId="7C101856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</w:p>
        </w:tc>
        <w:tc>
          <w:tcPr>
            <w:tcW w:w="288" w:type="pct"/>
            <w:shd w:val="clear" w:color="auto" w:fill="A3D979"/>
          </w:tcPr>
          <w:p w14:paraId="522BB88E" w14:textId="7A8FDA2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A8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[23]</w:t>
            </w:r>
          </w:p>
        </w:tc>
      </w:tr>
      <w:tr w:rsidR="00006212" w:rsidRPr="008733AC" w14:paraId="5AB77CDB" w14:textId="72540F9A" w:rsidTr="00683CDC">
        <w:trPr>
          <w:cantSplit/>
          <w:trHeight w:val="290"/>
          <w:jc w:val="center"/>
        </w:trPr>
        <w:tc>
          <w:tcPr>
            <w:tcW w:w="3084" w:type="pct"/>
            <w:shd w:val="clear" w:color="auto" w:fill="auto"/>
          </w:tcPr>
          <w:p w14:paraId="7DD7330E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XML External Entity (XXE)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E90A1" w14:textId="0786720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8F43BB" w14:textId="06FDCF0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265592" w14:textId="5EB72AF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AD8673" w14:textId="5552BA2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5A0BBD65" w14:textId="4F96ABD6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A3D979"/>
          </w:tcPr>
          <w:p w14:paraId="008A7502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  <w:tc>
          <w:tcPr>
            <w:tcW w:w="288" w:type="pct"/>
            <w:shd w:val="clear" w:color="auto" w:fill="FFFA83"/>
          </w:tcPr>
          <w:p w14:paraId="1DE775FE" w14:textId="041CC74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A5</w:t>
            </w:r>
          </w:p>
        </w:tc>
      </w:tr>
      <w:tr w:rsidR="00006212" w:rsidRPr="008733AC" w14:paraId="7BA393A1" w14:textId="53A64C3E" w:rsidTr="00683CDC">
        <w:trPr>
          <w:cantSplit/>
          <w:trHeight w:val="290"/>
          <w:jc w:val="center"/>
        </w:trPr>
        <w:tc>
          <w:tcPr>
            <w:tcW w:w="3084" w:type="pct"/>
            <w:shd w:val="clear" w:color="auto" w:fill="auto"/>
          </w:tcPr>
          <w:p w14:paraId="4C3DC110" w14:textId="14625ED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Security Logging and Monitoring Failures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247081" w14:textId="3ECDC32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FD0212" w14:textId="4CA2062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53419" w14:textId="720857CF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EC6877" w14:textId="70528E6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32707EB7" w14:textId="764EABD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A3D979"/>
          </w:tcPr>
          <w:p w14:paraId="188684DB" w14:textId="77777777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  <w:tc>
          <w:tcPr>
            <w:tcW w:w="288" w:type="pct"/>
            <w:shd w:val="clear" w:color="auto" w:fill="A3D979"/>
          </w:tcPr>
          <w:p w14:paraId="2DC7BE7E" w14:textId="13322FE9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A9</w:t>
            </w:r>
            <w:r w:rsidRPr="008733AC">
              <w:rPr>
                <w:rFonts w:ascii="Segoe UI Semilight" w:eastAsia="ヒラギノ角ゴ Pro W3" w:hAnsi="Segoe UI Semilight" w:cs="Segoe UI Semilight"/>
                <w:color w:val="000000"/>
                <w:u w:color="000000"/>
                <w:vertAlign w:val="superscript"/>
                <w:lang w:val="en-US" w:eastAsia="en-AU"/>
              </w:rPr>
              <w:t>[24]</w:t>
            </w:r>
          </w:p>
        </w:tc>
      </w:tr>
      <w:tr w:rsidR="00006212" w:rsidRPr="008733AC" w14:paraId="1C40EDF0" w14:textId="77777777" w:rsidTr="00683CDC">
        <w:trPr>
          <w:cantSplit/>
          <w:trHeight w:val="290"/>
          <w:jc w:val="center"/>
        </w:trPr>
        <w:tc>
          <w:tcPr>
            <w:tcW w:w="3084" w:type="pct"/>
            <w:shd w:val="clear" w:color="auto" w:fill="auto"/>
          </w:tcPr>
          <w:p w14:paraId="4F666054" w14:textId="2B5325D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Server-Side Request Forgery (SSRF)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8A5587" w14:textId="78E397FB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FFDBCF" w14:textId="7AB7A098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60A05DC7" w14:textId="1B4F1060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3A835F" w14:textId="4E730E25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76CE9273" w14:textId="5F1B846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6DD535CC" w14:textId="47C13611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BF08BB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A3D979"/>
          </w:tcPr>
          <w:p w14:paraId="277DB2CB" w14:textId="56B2351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A10</w:t>
            </w:r>
          </w:p>
        </w:tc>
      </w:tr>
      <w:tr w:rsidR="00006212" w:rsidRPr="008733AC" w14:paraId="1A5BEEAF" w14:textId="77777777" w:rsidTr="00683CDC">
        <w:trPr>
          <w:cantSplit/>
          <w:trHeight w:val="290"/>
          <w:jc w:val="center"/>
        </w:trPr>
        <w:tc>
          <w:tcPr>
            <w:tcW w:w="3084" w:type="pct"/>
            <w:shd w:val="clear" w:color="auto" w:fill="auto"/>
          </w:tcPr>
          <w:p w14:paraId="25A0CDCF" w14:textId="6148832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u w:color="000000"/>
                <w:lang w:val="en-US" w:eastAsia="en-AU"/>
              </w:rPr>
              <w:t>Insecure Design</w:t>
            </w:r>
          </w:p>
        </w:tc>
        <w:tc>
          <w:tcPr>
            <w:tcW w:w="206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044801" w14:textId="1B0D334D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CD15B5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73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04B24FB" w14:textId="10E4B824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58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68A1F" w14:textId="38A301AC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20" w:type="pct"/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7DB867" w14:textId="278FE968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984BF2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376" w:type="pct"/>
            <w:shd w:val="clear" w:color="auto" w:fill="FF0000"/>
          </w:tcPr>
          <w:p w14:paraId="04182BE7" w14:textId="036F0AA2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0D2BF9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95" w:type="pct"/>
            <w:shd w:val="clear" w:color="auto" w:fill="FF0000"/>
          </w:tcPr>
          <w:p w14:paraId="2E58E049" w14:textId="006047DA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u w:color="000000"/>
                <w:lang w:val="en-US" w:eastAsia="en-AU"/>
              </w:rPr>
            </w:pPr>
            <w:r w:rsidRPr="00BF08BB">
              <w:rPr>
                <w:rFonts w:ascii="Wingdings" w:hAnsi="Wingdings" w:cs="Wingdings"/>
                <w:sz w:val="26"/>
                <w:szCs w:val="26"/>
              </w:rPr>
              <w:t>û</w:t>
            </w:r>
          </w:p>
        </w:tc>
        <w:tc>
          <w:tcPr>
            <w:tcW w:w="288" w:type="pct"/>
            <w:shd w:val="clear" w:color="auto" w:fill="A3D979"/>
          </w:tcPr>
          <w:p w14:paraId="22A1202C" w14:textId="730E7B63" w:rsidR="00006212" w:rsidRPr="008733AC" w:rsidRDefault="00006212" w:rsidP="00006212">
            <w:pPr>
              <w:keepLines/>
              <w:tabs>
                <w:tab w:val="left" w:pos="-31680"/>
                <w:tab w:val="left" w:pos="-30976"/>
                <w:tab w:val="left" w:pos="-29536"/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  <w:tab w:val="left" w:pos="10080"/>
                <w:tab w:val="left" w:pos="11520"/>
                <w:tab w:val="left" w:pos="12960"/>
                <w:tab w:val="left" w:pos="14400"/>
                <w:tab w:val="left" w:pos="15840"/>
                <w:tab w:val="left" w:pos="17280"/>
                <w:tab w:val="left" w:pos="18720"/>
                <w:tab w:val="left" w:pos="20160"/>
                <w:tab w:val="left" w:pos="21600"/>
                <w:tab w:val="left" w:pos="23040"/>
                <w:tab w:val="left" w:pos="24480"/>
                <w:tab w:val="left" w:pos="25920"/>
                <w:tab w:val="left" w:pos="27360"/>
                <w:tab w:val="left" w:pos="28800"/>
                <w:tab w:val="left" w:pos="30240"/>
                <w:tab w:val="left" w:pos="31680"/>
              </w:tabs>
              <w:spacing w:after="0" w:line="276" w:lineRule="auto"/>
              <w:ind w:left="63"/>
              <w:jc w:val="center"/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</w:pPr>
            <w:r w:rsidRPr="008733AC">
              <w:rPr>
                <w:rFonts w:ascii="Segoe UI Semilight" w:eastAsia="ヒラギノ角ゴ Pro W3" w:hAnsi="Segoe UI Semilight" w:cs="Segoe UI Semilight"/>
                <w:color w:val="000000"/>
                <w:lang w:val="en-US" w:eastAsia="en-AU"/>
              </w:rPr>
              <w:t>A4</w:t>
            </w:r>
          </w:p>
        </w:tc>
      </w:tr>
      <w:bookmarkEnd w:id="0"/>
    </w:tbl>
    <w:p w14:paraId="03119882" w14:textId="52059DF5" w:rsidR="007702B4" w:rsidRDefault="005426EA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4"/>
        <w:gridCol w:w="6974"/>
      </w:tblGrid>
      <w:tr w:rsidR="00581C91" w:rsidRPr="00071BA7" w14:paraId="3DCFEEC7" w14:textId="77777777" w:rsidTr="00A46716">
        <w:tc>
          <w:tcPr>
            <w:tcW w:w="6974" w:type="dxa"/>
          </w:tcPr>
          <w:p w14:paraId="2EDDDD13" w14:textId="1864A64E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lastRenderedPageBreak/>
              <w:t>[1] Renamed “Broken Access Control” from 2003</w:t>
            </w:r>
          </w:p>
        </w:tc>
        <w:tc>
          <w:tcPr>
            <w:tcW w:w="6974" w:type="dxa"/>
          </w:tcPr>
          <w:p w14:paraId="1076EF88" w14:textId="23B60182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[13] Split “Broken Access Control” from 2004</w:t>
            </w:r>
          </w:p>
        </w:tc>
      </w:tr>
      <w:tr w:rsidR="00581C91" w:rsidRPr="00071BA7" w14:paraId="5F1825BE" w14:textId="77777777" w:rsidTr="00A46716">
        <w:tc>
          <w:tcPr>
            <w:tcW w:w="6974" w:type="dxa"/>
          </w:tcPr>
          <w:p w14:paraId="6D080EDF" w14:textId="684CBC26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[2] Split “Broken Access Control” from 2003</w:t>
            </w:r>
          </w:p>
        </w:tc>
        <w:tc>
          <w:tcPr>
            <w:tcW w:w="6974" w:type="dxa"/>
          </w:tcPr>
          <w:p w14:paraId="692F8542" w14:textId="078F68D9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[14] Renamed “Improper Error Handling” from 2004</w:t>
            </w:r>
          </w:p>
        </w:tc>
      </w:tr>
      <w:tr w:rsidR="00581C91" w:rsidRPr="00071BA7" w14:paraId="70B3ABBA" w14:textId="77777777" w:rsidTr="00A46716">
        <w:tc>
          <w:tcPr>
            <w:tcW w:w="6974" w:type="dxa"/>
          </w:tcPr>
          <w:p w14:paraId="3C6CD206" w14:textId="62DAF863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[3] Renamed “Command Injection Flaws” from 2003 </w:t>
            </w:r>
          </w:p>
        </w:tc>
        <w:tc>
          <w:tcPr>
            <w:tcW w:w="6974" w:type="dxa"/>
          </w:tcPr>
          <w:p w14:paraId="35C20E84" w14:textId="3CC25DA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[15] Renamed “Insecure Storage” from 2004</w:t>
            </w:r>
          </w:p>
        </w:tc>
      </w:tr>
      <w:tr w:rsidR="00581C91" w:rsidRPr="00071BA7" w14:paraId="5E9BD9CA" w14:textId="77777777" w:rsidTr="00A46716">
        <w:tc>
          <w:tcPr>
            <w:tcW w:w="6974" w:type="dxa"/>
          </w:tcPr>
          <w:p w14:paraId="37CFED3D" w14:textId="0577CE1A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 xml:space="preserve">[4] Renamed “Error Handling Problems” from 2003 </w:t>
            </w:r>
          </w:p>
        </w:tc>
        <w:tc>
          <w:tcPr>
            <w:tcW w:w="6974" w:type="dxa"/>
          </w:tcPr>
          <w:p w14:paraId="3ECD21F0" w14:textId="2DCA1633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</w:t>
            </w: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16] Renamed “Failure to Restrict URL Access” from 2010</w:t>
            </w:r>
          </w:p>
        </w:tc>
      </w:tr>
      <w:tr w:rsidR="00581C91" w:rsidRPr="00071BA7" w14:paraId="11BFE993" w14:textId="77777777" w:rsidTr="00A46716">
        <w:tc>
          <w:tcPr>
            <w:tcW w:w="6974" w:type="dxa"/>
          </w:tcPr>
          <w:p w14:paraId="1BFEFFEA" w14:textId="602A70A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[5] Renamed “Insecure Use of Cryptography” from 2003</w:t>
            </w:r>
          </w:p>
        </w:tc>
        <w:tc>
          <w:tcPr>
            <w:tcW w:w="6974" w:type="dxa"/>
          </w:tcPr>
          <w:p w14:paraId="20AC6C35" w14:textId="54C1E70F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[17] Renamed “Insecure Cryptographic Storage” from 2010</w:t>
            </w:r>
          </w:p>
        </w:tc>
      </w:tr>
      <w:tr w:rsidR="00581C91" w:rsidRPr="00071BA7" w14:paraId="19CCAF2E" w14:textId="77777777" w:rsidTr="00A46716">
        <w:tc>
          <w:tcPr>
            <w:tcW w:w="6974" w:type="dxa"/>
          </w:tcPr>
          <w:p w14:paraId="0A706859" w14:textId="5730426E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[6] Renamed “Web and Application Server” from 2003</w:t>
            </w:r>
          </w:p>
        </w:tc>
        <w:tc>
          <w:tcPr>
            <w:tcW w:w="6974" w:type="dxa"/>
          </w:tcPr>
          <w:p w14:paraId="155FDDCD" w14:textId="19EA8375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[18] Split “Insecure Cryptographic Storage” from 2010</w:t>
            </w:r>
          </w:p>
        </w:tc>
      </w:tr>
      <w:tr w:rsidR="00581C91" w:rsidRPr="00071BA7" w14:paraId="4EDF7CBC" w14:textId="77777777" w:rsidTr="00A46716">
        <w:tc>
          <w:tcPr>
            <w:tcW w:w="6974" w:type="dxa"/>
          </w:tcPr>
          <w:p w14:paraId="5C6949E8" w14:textId="717163A7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[7] Split “Insecure Configuration Management” from 2004</w:t>
            </w:r>
          </w:p>
        </w:tc>
        <w:tc>
          <w:tcPr>
            <w:tcW w:w="6974" w:type="dxa"/>
          </w:tcPr>
          <w:p w14:paraId="4E452D16" w14:textId="0850AC31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[19] Split “Security Misconfiguration” from 2010</w:t>
            </w:r>
          </w:p>
        </w:tc>
      </w:tr>
      <w:tr w:rsidR="00581C91" w:rsidRPr="00071BA7" w14:paraId="24D75829" w14:textId="77777777" w:rsidTr="00A46716">
        <w:tc>
          <w:tcPr>
            <w:tcW w:w="6974" w:type="dxa"/>
          </w:tcPr>
          <w:p w14:paraId="6EC106AB" w14:textId="70A14851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[8] Reconsidered during T10 2010 Release Candidate (RC)</w:t>
            </w:r>
          </w:p>
        </w:tc>
        <w:tc>
          <w:tcPr>
            <w:tcW w:w="6974" w:type="dxa"/>
          </w:tcPr>
          <w:p w14:paraId="7E29CE2C" w14:textId="5138BA52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[20] Split “Broken Access Control” from 2013</w:t>
            </w:r>
          </w:p>
        </w:tc>
      </w:tr>
      <w:tr w:rsidR="00581C91" w:rsidRPr="00071BA7" w14:paraId="5F1E3DC3" w14:textId="77777777" w:rsidTr="00A46716">
        <w:tc>
          <w:tcPr>
            <w:tcW w:w="6974" w:type="dxa"/>
          </w:tcPr>
          <w:p w14:paraId="7AF47335" w14:textId="2608FAE0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[9] Renamed “Unvalidated Parameters” from 2003</w:t>
            </w:r>
          </w:p>
        </w:tc>
        <w:tc>
          <w:tcPr>
            <w:tcW w:w="6974" w:type="dxa"/>
          </w:tcPr>
          <w:p w14:paraId="0EF4C460" w14:textId="6CF013E9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[21] Renamed “Sensitive Data Exposure” from 2017</w:t>
            </w:r>
          </w:p>
        </w:tc>
      </w:tr>
      <w:tr w:rsidR="00581C91" w:rsidRPr="00071BA7" w14:paraId="0B10FA0C" w14:textId="77777777" w:rsidTr="00A46716">
        <w:tc>
          <w:tcPr>
            <w:tcW w:w="6974" w:type="dxa"/>
          </w:tcPr>
          <w:p w14:paraId="31F45D4B" w14:textId="418D2AEF" w:rsidR="00581C91" w:rsidRPr="00071BA7" w:rsidRDefault="00581C91" w:rsidP="00581C91">
            <w:pPr>
              <w:spacing w:before="120" w:after="120"/>
              <w:rPr>
                <w:rFonts w:ascii="Segoe UI Semilight" w:hAnsi="Segoe UI Semilight" w:cs="Segoe UI Semilight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[10] Renamed “Injection Flaws” from 2007</w:t>
            </w:r>
          </w:p>
        </w:tc>
        <w:tc>
          <w:tcPr>
            <w:tcW w:w="6974" w:type="dxa"/>
          </w:tcPr>
          <w:p w14:paraId="06ABE230" w14:textId="6F8C1AE1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[22] Renamed “Broken Authentication and Session Management” from 2017</w:t>
            </w:r>
          </w:p>
        </w:tc>
      </w:tr>
      <w:tr w:rsidR="00581C91" w:rsidRPr="00071BA7" w14:paraId="0E4B933C" w14:textId="77777777" w:rsidTr="00A46716">
        <w:tc>
          <w:tcPr>
            <w:tcW w:w="6974" w:type="dxa"/>
          </w:tcPr>
          <w:p w14:paraId="52BF5719" w14:textId="5FB4D835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[11] Split “Broken Access Control” from 2004</w:t>
            </w:r>
          </w:p>
        </w:tc>
        <w:tc>
          <w:tcPr>
            <w:tcW w:w="6974" w:type="dxa"/>
          </w:tcPr>
          <w:p w14:paraId="117D484E" w14:textId="0B4BA1D5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[23] Renamed “</w:t>
            </w:r>
            <w:r w:rsidRPr="00071BA7">
              <w:rPr>
                <w:rFonts w:ascii="Segoe UI Semilight" w:eastAsia="ヒラギノ角ゴ Pro W3" w:hAnsi="Segoe UI Semilight" w:cs="Segoe UI Semilight"/>
                <w:szCs w:val="20"/>
                <w:u w:color="000000"/>
                <w:lang w:val="en-US" w:eastAsia="en-AU"/>
              </w:rPr>
              <w:t>Insecure Deserialization” from 2017</w:t>
            </w:r>
          </w:p>
        </w:tc>
      </w:tr>
      <w:tr w:rsidR="00581C91" w:rsidRPr="00071BA7" w14:paraId="0709B6CB" w14:textId="77777777" w:rsidTr="00A46716">
        <w:tc>
          <w:tcPr>
            <w:tcW w:w="6974" w:type="dxa"/>
          </w:tcPr>
          <w:p w14:paraId="55A46A6E" w14:textId="37D74ABD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  <w:t>[12] Renamed “Insecure Configuration Management” from 2004</w:t>
            </w:r>
          </w:p>
        </w:tc>
        <w:tc>
          <w:tcPr>
            <w:tcW w:w="6974" w:type="dxa"/>
          </w:tcPr>
          <w:p w14:paraId="1F93E01F" w14:textId="1AD227C0" w:rsidR="00581C91" w:rsidRPr="00071BA7" w:rsidRDefault="00581C91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[24] Renamed “Insufficient Logging &amp; Monitoring” from 2017</w:t>
            </w:r>
          </w:p>
        </w:tc>
      </w:tr>
      <w:tr w:rsidR="00511826" w:rsidRPr="00071BA7" w14:paraId="1EECB093" w14:textId="77777777" w:rsidTr="00A46716">
        <w:tc>
          <w:tcPr>
            <w:tcW w:w="6974" w:type="dxa"/>
          </w:tcPr>
          <w:p w14:paraId="6063F316" w14:textId="77777777" w:rsidR="00511826" w:rsidRPr="00071BA7" w:rsidRDefault="00511826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eastAsia="en-AU" w:bidi="x-none"/>
              </w:rPr>
            </w:pPr>
          </w:p>
        </w:tc>
        <w:tc>
          <w:tcPr>
            <w:tcW w:w="6974" w:type="dxa"/>
          </w:tcPr>
          <w:p w14:paraId="75718448" w14:textId="609A4EE9" w:rsidR="00511826" w:rsidRPr="00071BA7" w:rsidRDefault="00511826" w:rsidP="00581C91">
            <w:pPr>
              <w:spacing w:before="120" w:after="120"/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</w:pPr>
            <w:r w:rsidRPr="00071BA7">
              <w:rPr>
                <w:rFonts w:ascii="Segoe UI Semilight" w:eastAsia="Times New Roman" w:hAnsi="Segoe UI Semilight" w:cs="Segoe UI Semilight"/>
                <w:sz w:val="20"/>
                <w:lang w:val="en-US" w:eastAsia="en-AU" w:bidi="x-none"/>
              </w:rPr>
              <w:t>[25] Renamed “Using Known Vulnerable Components” from 2017</w:t>
            </w:r>
          </w:p>
        </w:tc>
      </w:tr>
    </w:tbl>
    <w:p w14:paraId="2D571FB6" w14:textId="1FCD976F" w:rsidR="00A46716" w:rsidRDefault="00A46716" w:rsidP="0028293E"/>
    <w:sectPr w:rsidR="00A46716" w:rsidSect="00A467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2FA8F5" w14:textId="77777777" w:rsidR="005426EA" w:rsidRDefault="005426EA" w:rsidP="00A46716">
      <w:pPr>
        <w:spacing w:after="0" w:line="240" w:lineRule="auto"/>
      </w:pPr>
      <w:r>
        <w:separator/>
      </w:r>
    </w:p>
  </w:endnote>
  <w:endnote w:type="continuationSeparator" w:id="0">
    <w:p w14:paraId="212494A2" w14:textId="77777777" w:rsidR="005426EA" w:rsidRDefault="005426EA" w:rsidP="00A467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ヒラギノ角ゴ Pro W3">
    <w:charset w:val="00"/>
    <w:family w:val="roman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altName w:val="Montserrat Light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132A1" w14:textId="77777777" w:rsidR="00683CDC" w:rsidRDefault="00683C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0486DE" w14:textId="77777777" w:rsidR="00A4629F" w:rsidRDefault="00071BA7" w:rsidP="00071BA7">
    <w:pPr>
      <w:pStyle w:val="Footer"/>
      <w:tabs>
        <w:tab w:val="right" w:pos="13958"/>
      </w:tabs>
      <w:rPr>
        <w:rFonts w:ascii="Segoe UI Semilight" w:hAnsi="Segoe UI Semilight" w:cs="Segoe UI Semilight"/>
        <w:bCs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C325EC1" wp14:editId="1229AB9F">
          <wp:simplePos x="0" y="0"/>
          <wp:positionH relativeFrom="column">
            <wp:posOffset>8486775</wp:posOffset>
          </wp:positionH>
          <wp:positionV relativeFrom="paragraph">
            <wp:posOffset>57150</wp:posOffset>
          </wp:positionV>
          <wp:extent cx="762000" cy="144780"/>
          <wp:effectExtent l="0" t="0" r="0" b="7620"/>
          <wp:wrapSquare wrapText="bothSides"/>
          <wp:docPr id="2" name="Picture 2" descr="Creative Commons Licen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reative Commons Licens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1447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46716" w:rsidRPr="00071BA7">
      <w:rPr>
        <w:rFonts w:ascii="Segoe UI Semilight" w:hAnsi="Segoe UI Semilight" w:cs="Segoe UI Semilight"/>
      </w:rPr>
      <w:t xml:space="preserve">Prepared by </w:t>
    </w:r>
    <w:r>
      <w:rPr>
        <w:rFonts w:ascii="Segoe UI Semilight" w:hAnsi="Segoe UI Semilight" w:cs="Segoe UI Semilight"/>
        <w:bCs/>
      </w:rPr>
      <w:t>Christian Heinrich</w:t>
    </w:r>
  </w:p>
  <w:p w14:paraId="1A2F46FA" w14:textId="24C2AEBD" w:rsidR="00A46716" w:rsidRDefault="00A4629F" w:rsidP="00071BA7">
    <w:pPr>
      <w:pStyle w:val="Footer"/>
      <w:tabs>
        <w:tab w:val="right" w:pos="13958"/>
      </w:tabs>
    </w:pPr>
    <w:r>
      <w:rPr>
        <w:rFonts w:ascii="Segoe UI Semilight" w:hAnsi="Segoe UI Semilight" w:cs="Segoe UI Semilight"/>
        <w:bCs/>
      </w:rPr>
      <w:t>QA by C</w:t>
    </w:r>
    <w:r w:rsidRPr="00A4629F">
      <w:rPr>
        <w:rFonts w:ascii="Segoe UI Semilight" w:hAnsi="Segoe UI Semilight" w:cs="Segoe UI Semilight"/>
        <w:bCs/>
      </w:rPr>
      <w:t>ole</w:t>
    </w:r>
    <w:r>
      <w:rPr>
        <w:rFonts w:ascii="Segoe UI Semilight" w:hAnsi="Segoe UI Semilight" w:cs="Segoe UI Semilight"/>
        <w:bCs/>
      </w:rPr>
      <w:t xml:space="preserve"> C</w:t>
    </w:r>
    <w:r w:rsidRPr="00A4629F">
      <w:rPr>
        <w:rFonts w:ascii="Segoe UI Semilight" w:hAnsi="Segoe UI Semilight" w:cs="Segoe UI Semilight"/>
        <w:bCs/>
      </w:rPr>
      <w:t>ornford</w:t>
    </w:r>
    <w:r w:rsidR="00A46716">
      <w:tab/>
    </w:r>
    <w:r w:rsidR="00A46716"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BC54C3" w14:textId="77777777" w:rsidR="00683CDC" w:rsidRDefault="00683C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F9D9B" w14:textId="77777777" w:rsidR="005426EA" w:rsidRDefault="005426EA" w:rsidP="00A46716">
      <w:pPr>
        <w:spacing w:after="0" w:line="240" w:lineRule="auto"/>
      </w:pPr>
      <w:r>
        <w:separator/>
      </w:r>
    </w:p>
  </w:footnote>
  <w:footnote w:type="continuationSeparator" w:id="0">
    <w:p w14:paraId="4ECF16B6" w14:textId="77777777" w:rsidR="005426EA" w:rsidRDefault="005426EA" w:rsidP="00A467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65A9C" w14:textId="370D0EBB" w:rsidR="003E5AAB" w:rsidRDefault="005426EA">
    <w:pPr>
      <w:pStyle w:val="Header"/>
    </w:pPr>
    <w:r>
      <w:rPr>
        <w:noProof/>
      </w:rPr>
      <w:pict w14:anchorId="4639EB8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82157" o:spid="_x0000_s1026" type="#_x0000_t136" style="position:absolute;margin-left:0;margin-top:0;width:228pt;height:175.8pt;z-index:-251655168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8CECC" w14:textId="6243B927" w:rsidR="00A46716" w:rsidRPr="004F5B39" w:rsidRDefault="00A4629F" w:rsidP="00A4629F">
    <w:pPr>
      <w:pStyle w:val="Header"/>
      <w:tabs>
        <w:tab w:val="center" w:pos="6701"/>
        <w:tab w:val="right" w:pos="13403"/>
      </w:tabs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</w:pPr>
    <w:r>
      <w:rPr>
        <w:noProof/>
      </w:rPr>
      <w:tab/>
    </w:r>
    <w:r>
      <w:rPr>
        <w:noProof/>
      </w:rPr>
      <w:tab/>
    </w:r>
    <w:r w:rsidR="00071BA7" w:rsidRPr="00071BA7">
      <w:rPr>
        <w:rFonts w:ascii="Montserrat Light" w:hAnsi="Montserrat Light"/>
        <w:b/>
        <w:bCs/>
        <w:noProof/>
        <w:color w:val="FF0000"/>
        <w:sz w:val="36"/>
        <w:szCs w:val="36"/>
        <w:lang w:val="en-US"/>
      </w:rPr>
      <w:drawing>
        <wp:anchor distT="0" distB="0" distL="114300" distR="114300" simplePos="0" relativeHeight="251665408" behindDoc="1" locked="0" layoutInCell="1" allowOverlap="1" wp14:anchorId="2214EB9D" wp14:editId="114F2ECC">
          <wp:simplePos x="0" y="0"/>
          <wp:positionH relativeFrom="rightMargin">
            <wp:posOffset>-263525</wp:posOffset>
          </wp:positionH>
          <wp:positionV relativeFrom="page">
            <wp:posOffset>205740</wp:posOffset>
          </wp:positionV>
          <wp:extent cx="974090" cy="605155"/>
          <wp:effectExtent l="0" t="0" r="0" b="4445"/>
          <wp:wrapTight wrapText="bothSides">
            <wp:wrapPolygon edited="0">
              <wp:start x="2112" y="0"/>
              <wp:lineTo x="422" y="5440"/>
              <wp:lineTo x="422" y="8159"/>
              <wp:lineTo x="1690" y="12919"/>
              <wp:lineTo x="10561" y="20399"/>
              <wp:lineTo x="12250" y="21079"/>
              <wp:lineTo x="21121" y="21079"/>
              <wp:lineTo x="21121" y="680"/>
              <wp:lineTo x="5069" y="0"/>
              <wp:lineTo x="2112" y="0"/>
            </wp:wrapPolygon>
          </wp:wrapTight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1226" t="18977" r="15508" b="12547"/>
                  <a:stretch/>
                </pic:blipFill>
                <pic:spPr bwMode="auto">
                  <a:xfrm>
                    <a:off x="0" y="0"/>
                    <a:ext cx="974090" cy="6051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426EA">
      <w:rPr>
        <w:b/>
        <w:bCs/>
        <w:noProof/>
        <w:color w:val="FF0000"/>
        <w:sz w:val="36"/>
        <w:szCs w:val="36"/>
      </w:rPr>
      <w:pict w14:anchorId="532386C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82158" o:spid="_x0000_s1027" type="#_x0000_t136" style="position:absolute;margin-left:0;margin-top:0;width:228pt;height:175.8pt;z-index:-251653120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3"/>
          <w10:wrap anchorx="margin" anchory="margin"/>
        </v:shape>
      </w:pict>
    </w:r>
    <w:r w:rsidR="00071BA7" w:rsidRPr="00071BA7">
      <w:rPr>
        <w:noProof/>
      </w:rPr>
      <w:t xml:space="preserve"> </w:t>
    </w:r>
    <w:r>
      <w:rPr>
        <w:noProof/>
      </w:rPr>
      <w:tab/>
    </w:r>
    <w:r>
      <w:rPr>
        <w:noProof/>
      </w:rPr>
      <w:tab/>
    </w:r>
  </w:p>
  <w:p w14:paraId="058CFDF7" w14:textId="77777777" w:rsidR="00A46716" w:rsidRDefault="00A4671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2498C" w14:textId="27E39F11" w:rsidR="003E5AAB" w:rsidRDefault="005426EA">
    <w:pPr>
      <w:pStyle w:val="Header"/>
    </w:pPr>
    <w:r>
      <w:rPr>
        <w:noProof/>
      </w:rPr>
      <w:pict w14:anchorId="07B0E23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682156" o:spid="_x0000_s1025" type="#_x0000_t136" style="position:absolute;margin-left:0;margin-top:0;width:228pt;height:175.8pt;z-index:-251657216;mso-position-horizontal:center;mso-position-horizontal-relative:margin;mso-position-vertical:center;mso-position-vertical-relative:margin" o:allowincell="f" fillcolor="black" stroked="f">
          <v:fill opacity=".5"/>
          <v:textpath style="font-family:&quot;Calibri&quot;;font-size:2in" string="RC3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16"/>
    <w:rsid w:val="00006212"/>
    <w:rsid w:val="00071BA7"/>
    <w:rsid w:val="000850DD"/>
    <w:rsid w:val="00093265"/>
    <w:rsid w:val="000B6BB9"/>
    <w:rsid w:val="00155D17"/>
    <w:rsid w:val="00167C43"/>
    <w:rsid w:val="002142FD"/>
    <w:rsid w:val="00224EC8"/>
    <w:rsid w:val="0028293E"/>
    <w:rsid w:val="002C0540"/>
    <w:rsid w:val="002C3DFD"/>
    <w:rsid w:val="002E5000"/>
    <w:rsid w:val="003D0DF6"/>
    <w:rsid w:val="003E5AAB"/>
    <w:rsid w:val="00472D47"/>
    <w:rsid w:val="004A3BEC"/>
    <w:rsid w:val="004F5B39"/>
    <w:rsid w:val="00505D7E"/>
    <w:rsid w:val="00511826"/>
    <w:rsid w:val="005157A8"/>
    <w:rsid w:val="005426EA"/>
    <w:rsid w:val="005757F4"/>
    <w:rsid w:val="00576D45"/>
    <w:rsid w:val="00581C91"/>
    <w:rsid w:val="005A4E16"/>
    <w:rsid w:val="00632362"/>
    <w:rsid w:val="00660154"/>
    <w:rsid w:val="00683CDC"/>
    <w:rsid w:val="006B517E"/>
    <w:rsid w:val="00840050"/>
    <w:rsid w:val="008733AC"/>
    <w:rsid w:val="00884093"/>
    <w:rsid w:val="008E178D"/>
    <w:rsid w:val="0091010B"/>
    <w:rsid w:val="00964619"/>
    <w:rsid w:val="009654C4"/>
    <w:rsid w:val="00A261E4"/>
    <w:rsid w:val="00A4629F"/>
    <w:rsid w:val="00A46716"/>
    <w:rsid w:val="00B351EC"/>
    <w:rsid w:val="00B7529B"/>
    <w:rsid w:val="00B76A7A"/>
    <w:rsid w:val="00C23496"/>
    <w:rsid w:val="00CF6EFF"/>
    <w:rsid w:val="00D72D4C"/>
    <w:rsid w:val="00D743D0"/>
    <w:rsid w:val="00DE6D8E"/>
    <w:rsid w:val="00F80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9FB53"/>
  <w15:chartTrackingRefBased/>
  <w15:docId w15:val="{690B0D00-2720-4B47-B7A3-C7B87799B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67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46716"/>
  </w:style>
  <w:style w:type="paragraph" w:styleId="Footer">
    <w:name w:val="footer"/>
    <w:basedOn w:val="Normal"/>
    <w:link w:val="FooterChar"/>
    <w:uiPriority w:val="99"/>
    <w:unhideWhenUsed/>
    <w:rsid w:val="00A467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716"/>
  </w:style>
  <w:style w:type="table" w:styleId="TableGrid">
    <w:name w:val="Table Grid"/>
    <w:basedOn w:val="TableNormal"/>
    <w:uiPriority w:val="39"/>
    <w:rsid w:val="00A4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1E5496-96F9-4E99-A16D-3DA4C5FB9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30</cp:revision>
  <dcterms:created xsi:type="dcterms:W3CDTF">2018-11-02T20:09:00Z</dcterms:created>
  <dcterms:modified xsi:type="dcterms:W3CDTF">2022-02-03T22:29:00Z</dcterms:modified>
</cp:coreProperties>
</file>