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Pr="00ED3AD2" w:rsidR="00104F6C" w:rsidRDefault="002C0BA0" w14:paraId="00000001" w14:textId="77777777">
      <w:pPr>
        <w:spacing w:before="240" w:after="240"/>
        <w:jc w:val="both"/>
        <w:rPr>
          <w:b/>
          <w:sz w:val="34"/>
        </w:rPr>
      </w:pPr>
      <w:r w:rsidRPr="00ED3AD2">
        <w:rPr>
          <w:b/>
          <w:sz w:val="34"/>
        </w:rPr>
        <w:t>Universidade Federal do Pará (UFPA)</w:t>
      </w:r>
    </w:p>
    <w:p w:rsidR="00481A0F" w:rsidRDefault="00000000" w14:paraId="5C1049AD" w14:textId="77777777">
      <w:pPr>
        <w:spacing w:after="180"/>
        <w:jc w:val="both"/>
      </w:pPr>
      <w:r>
        <w:t>A Amazônia ocupa hoje um lugar central nas discussões sobre mudanças climáticas, biodiversidade, saúde planetária e desenvolvimento sustentável. Estudar na Universidade Federal do Pará (UFPA) significa vivenciar essa realidade em uma instituição que produz conhecimento diretamente nesse território. Maior instituição científica da Pan-Amazônia e líder mundial na produção de ciência sobre a região, a UFPA oferece a estudantes e pesquisadores a oportunidade de desenvolver ensino, pesquisa e inovação em diálogo permanente com alguns dos principais desafios científicos e ambientais do século XXI.</w:t>
      </w:r>
    </w:p>
    <w:p w:rsidR="00104F6C" w:rsidRDefault="009E4C41" w14:paraId="00000002" w14:textId="77777777">
      <w:pPr>
        <w:jc w:val="both"/>
      </w:pPr>
      <w:r>
        <w:rPr>
          <w:noProof/>
        </w:rPr>
      </w:r>
      <w:r>
        <w:pict w14:anchorId="7BA87E39">
          <v:rect id="Horizontal Line 1" style="width:481.9pt;height:.05pt;visibility:visible;mso-wrap-style:square;mso-left-percent:-10001;mso-top-percent:-10001;mso-position-horizontal:absolute;mso-position-horizontal-relative:char;mso-position-vertical:absolute;mso-position-vertical-relative:line;mso-left-percent:-10001;mso-top-percent:-10001;v-text-anchor:top" o:spid="_x0000_s1034"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DtjrUrbAAAABwEAAA8AAAAAAAAAAAAAAAAAtAQAAGRycy9kb3ducmV2Lnht&#13;&#10;bFBLBQYAAAAABAAEAPMAAAC8BQAAAAA=&#13;&#10;">
            <o:lock v:ext="edit" rotation="t" verticies="t" text="t" aspectratio="t" shapetype="t"/>
            <w10:anchorlock/>
          </v:rect>
        </w:pict>
      </w:r>
    </w:p>
    <w:p w:rsidRPr="00ED3AD2" w:rsidR="00104F6C" w:rsidRDefault="002C0BA0" w14:paraId="00000003" w14:textId="77777777">
      <w:pPr>
        <w:pStyle w:val="Ttulo2"/>
        <w:keepNext w:val="0"/>
        <w:keepLines w:val="0"/>
        <w:jc w:val="both"/>
        <w:rPr>
          <w:sz w:val="28"/>
        </w:rPr>
      </w:pPr>
      <w:bookmarkStart w:name="_heading=h.yy73a775ub1h" w:colFirst="0" w:colLast="0" w:id="0"/>
      <w:bookmarkEnd w:id="0"/>
      <w:r w:rsidRPr="00ED3AD2">
        <w:rPr>
          <w:sz w:val="28"/>
        </w:rPr>
        <w:t>Sobre a Universidade</w:t>
      </w:r>
    </w:p>
    <w:p w:rsidR="00104F6C" w:rsidP="00ED3AD2" w:rsidRDefault="002C0BA0" w14:paraId="00000004" w14:textId="77777777">
      <w:pPr>
        <w:numPr>
          <w:ilvl w:val="0"/>
          <w:numId w:val="14"/>
        </w:numPr>
        <w:spacing w:before="240"/>
        <w:jc w:val="both"/>
      </w:pPr>
      <w:r>
        <w:rPr>
          <w:b/>
          <w:bCs/>
        </w:rPr>
        <w:t>Histórico e Legado</w:t>
      </w:r>
      <w:r>
        <w:rPr>
          <w:b/>
          <w:bCs/>
        </w:rPr>
        <w:br/>
      </w:r>
    </w:p>
    <w:p w:rsidR="00481A0F" w:rsidRDefault="00000000" w14:paraId="77E7476A" w14:textId="77777777">
      <w:pPr>
        <w:numPr>
          <w:ilvl w:val="1"/>
          <w:numId w:val="14"/>
        </w:numPr>
        <w:ind w:left="850" w:hanging="425"/>
        <w:jc w:val="both"/>
      </w:pPr>
      <w:r>
        <w:rPr>
          <w:b/>
          <w:bCs/>
        </w:rPr>
        <w:t>Ano de Fundação:</w:t>
      </w:r>
      <w:r>
        <w:t xml:space="preserve"> Fundada em 1957, a Universidade Federal do Pará (UFPA) surgiu a partir da união de sete instituições de ensino superior criadas entre 1902 e 1948, nas áreas de Direito, Farmácia, Odontologia, Medicina, Engenharia, Ciências Econômicas e Filosofia. Na década de 1960, novas escolas foram incorporadas à instituição, que passou a adotar o nome Universidade Federal do Pará. </w:t>
      </w:r>
      <w:r>
        <w:br/>
      </w:r>
    </w:p>
    <w:p w:rsidR="00481A0F" w:rsidRDefault="00000000" w14:paraId="7EABA371" w14:textId="77777777">
      <w:pPr>
        <w:numPr>
          <w:ilvl w:val="1"/>
          <w:numId w:val="14"/>
        </w:numPr>
        <w:ind w:left="850"/>
        <w:jc w:val="both"/>
      </w:pPr>
      <w:r>
        <w:rPr>
          <w:b/>
          <w:bCs/>
        </w:rPr>
        <w:t>Visão Geral:</w:t>
      </w:r>
      <w:r>
        <w:t xml:space="preserve"> Maior e mais influente universidade pública da Amazônia brasileira, a Universidade Federal do Pará (UFPA) oferece mais de 300 programas de formação em todas as áreas do conhecimento e atende mais de 50 mil estudantes em diferentes níveis de ensino. Sua estrutura inclui a Escola de Aplicação de ensino fundamental e médio, a Escola de Música e a Escola de Teatro e Dança, além de 2 Hospitais Universitários, 1 hospital veterinário, diversas clínicas, quase 60 centros de pesquisa e laboratórios, um Teatro, um Museu, uma Galeria de Arte e centenas de polos de serviços de atendimento à comunidade. Destaca-se também pela pós-graduação, iniciada em 1973, que hoje reúne 103 programas de mestrados, 61 doutorados, 37 residências médicas e 36 especializações, reconhecidos nacional e internacionalmente.</w:t>
      </w:r>
    </w:p>
    <w:p w:rsidR="00481A0F" w:rsidRDefault="00481A0F" w14:paraId="19AA22A9" w14:textId="77777777">
      <w:pPr>
        <w:ind w:left="850" w:hanging="360"/>
        <w:jc w:val="both"/>
      </w:pPr>
    </w:p>
    <w:p w:rsidR="00481A0F" w:rsidRDefault="00000000" w14:paraId="2F006392" w14:textId="71FA4239">
      <w:pPr>
        <w:numPr>
          <w:ilvl w:val="1"/>
          <w:numId w:val="14"/>
        </w:numPr>
        <w:ind w:left="850"/>
        <w:jc w:val="both"/>
      </w:pPr>
      <w:r>
        <w:rPr>
          <w:b/>
          <w:bCs/>
        </w:rPr>
        <w:t>Cursos:</w:t>
      </w:r>
      <w:r>
        <w:t xml:space="preserve"> A UFPA possui 25 institutos e núcleos, que abrigam dezenas de faculdades, com cursos em todas as áreas do conhecimento. O Instituto de Tecnologia (ITEC), por exemplo, possui onze faculdades, com cursos que abrangem tanto Arquitetura e Urbanismo quanto as várias áreas de Engenharia, tais como Civil, Elétrica e Biomédica, Mecânica, Naval, Química, de Alimentos, Sanitária e Ambiental, da Computação, Telecomunicações, Ferroviária e Logística, e Conservação e Restauro. O Instituto de Ciências Exatas e Naturais (ICEN) possui faculdades de Ciências Naturais, Computação, Estatística, Física, Matemática e Química. No Instituto de Filosofia e Ciências Humanas (IFCH), temos Ciências Sociais, Filosofia, Geografia e Cartografia, História e Psicologia. O Instituto de Ciências Biológicas (ICB), abriga Biomedicina, Biotecnologia e Ciências Biológicas. O Instituto de Ciências Jurídicas (ICJ) abriga a Faculdade de Direito, e o Instituto de Ciências Médicas (ICM), possui a centenária Faculdade de Medicina (Famed). Somam-se o Instituto de Ciências da Saúde (Enfermagem, Odontologia, Farmácia, Nutrição), o Instituto de Ciências Sociais Aplicadas (Administração, Ciências Contábeis e Econômicas), o Instituto de Medicina Veterinária, em Castanhal, e o Instituto de Estudos Costeiros, em Bragança (Ciências Biológicas, Ciências Naturais e Engenharia de Pesca), além do instituto de Letras</w:t>
      </w:r>
      <w:r w:rsidR="00165B41">
        <w:t xml:space="preserve"> e Comunicação</w:t>
      </w:r>
      <w:r>
        <w:t xml:space="preserve"> e o Instituto de </w:t>
      </w:r>
      <w:r w:rsidR="00F257CE">
        <w:t xml:space="preserve">Ciências da </w:t>
      </w:r>
      <w:r>
        <w:t>Arte, dentre outros.</w:t>
      </w:r>
      <w:r>
        <w:br/>
      </w:r>
    </w:p>
    <w:p w:rsidR="00104F6C" w:rsidP="00ED3AD2" w:rsidRDefault="002C0BA0" w14:paraId="00000007" w14:textId="77777777">
      <w:pPr>
        <w:numPr>
          <w:ilvl w:val="0"/>
          <w:numId w:val="14"/>
        </w:numPr>
        <w:jc w:val="both"/>
      </w:pPr>
      <w:r>
        <w:rPr>
          <w:b/>
          <w:bCs/>
        </w:rPr>
        <w:lastRenderedPageBreak/>
        <w:t>Destaques Acadêmicos e Reconhecimentos</w:t>
      </w:r>
      <w:r>
        <w:rPr>
          <w:b/>
          <w:bCs/>
        </w:rPr>
        <w:br/>
      </w:r>
    </w:p>
    <w:p w:rsidR="00104F6C" w:rsidP="00ED3AD2" w:rsidRDefault="002C0BA0" w14:paraId="00000008" w14:textId="77777777">
      <w:pPr>
        <w:numPr>
          <w:ilvl w:val="1"/>
          <w:numId w:val="14"/>
        </w:numPr>
        <w:ind w:left="850"/>
        <w:jc w:val="both"/>
      </w:pPr>
      <w:r>
        <w:rPr>
          <w:b/>
          <w:bCs/>
        </w:rPr>
        <w:t>Nossos Pilares de Excelência</w:t>
      </w:r>
      <w:r>
        <w:rPr>
          <w:b/>
          <w:bCs/>
        </w:rPr>
        <w:br/>
      </w:r>
    </w:p>
    <w:p w:rsidR="00104F6C" w:rsidP="00ED3AD2" w:rsidRDefault="002C0BA0" w14:paraId="00000009" w14:textId="556E3B3D">
      <w:pPr>
        <w:numPr>
          <w:ilvl w:val="2"/>
          <w:numId w:val="14"/>
        </w:numPr>
        <w:ind w:left="1133"/>
        <w:jc w:val="both"/>
      </w:pPr>
      <w:r>
        <w:rPr>
          <w:b/>
          <w:bCs/>
        </w:rPr>
        <w:t>Liderança e Inovação:</w:t>
      </w:r>
      <w:r>
        <w:t xml:space="preserve"> A UFPA destaca-se em áreas estratégicas como Ecologia, Genética e Biologia Molecular, Biologia de Agentes Infecciosos e Parasitários, Geologia e Geoquímica, Física, Neurociências, Direitos Humanos, Inteligência Artificial, Bioeconomia e Sustentabilidade, entre outras, conduzindo pesquisas inovadoras com impacto significativo para a sociedade amazônica e nacional. Nesse contexto, destaca-se a Incubadora de Bioeconomia, instalada em Altamira, na região do Xingu, que apoia o desenvolvimento de empreendimentos e tecnologias sustentáveis a partir dos recursos da floresta amazônica, conectando pesquisa científica, inovação e geração de renda para comunidades locais, e o CEAMAZON (Centro de Excelência em Eficiência Energética da Amazônia), maior núcleo do Norte do país dedicado a microrredes de energia, sistemas híbridos e eletrificação hidroviária para comunidades do Trópico Úmido. A universidade possui também o primeiro e único parque tecnológico em operação na Amazônia, que reúne cerca de 60 empresas, startups e instituições residentes ou associadas, além da Superintendência de Inovação e Desenvolvimento (SInD), órgão responsável por executar a política de inovação, proteger a propriedade intelectual, conduzir a transferência de tecnologia para empresas e articular parcerias entre a Universidade, indústrias e órgãos governamentais. Esse conjunto de iniciativas contribuiu para que a UFPA ocupasse a 5ª colocação nacional na categoria Inovação do Ranking Universitário Folha (RUF) 2024, entre 203 instituições avaliadas. </w:t>
      </w:r>
    </w:p>
    <w:p w:rsidR="00481A0F" w:rsidRDefault="00481A0F" w14:paraId="64B193A9" w14:textId="77777777">
      <w:pPr>
        <w:ind w:left="1133" w:hanging="360"/>
        <w:jc w:val="both"/>
      </w:pPr>
    </w:p>
    <w:p w:rsidRPr="00ED3AD2" w:rsidR="00104F6C" w:rsidP="00ED3AD2" w:rsidRDefault="002C0BA0" w14:paraId="0000000A" w14:textId="44E61C93">
      <w:pPr>
        <w:numPr>
          <w:ilvl w:val="2"/>
          <w:numId w:val="14"/>
        </w:numPr>
        <w:ind w:left="1133"/>
        <w:jc w:val="both"/>
      </w:pPr>
      <w:r w:rsidRPr="00ED3AD2">
        <w:rPr>
          <w:b/>
        </w:rPr>
        <w:t>Reconhecimento Global:</w:t>
      </w:r>
      <w:r w:rsidRPr="00ED3AD2">
        <w:t xml:space="preserve"> A excelência </w:t>
      </w:r>
      <w:r>
        <w:t xml:space="preserve">da UFPA é validada por rankings internacionais independentes. Figura entre as </w:t>
      </w:r>
      <w:r w:rsidRPr="00ED3AD2">
        <w:t xml:space="preserve">principais </w:t>
      </w:r>
      <w:r>
        <w:t xml:space="preserve">universidades da América Latina e Caribe no </w:t>
      </w:r>
      <w:r w:rsidRPr="00505204">
        <w:rPr>
          <w:i/>
          <w:iCs/>
        </w:rPr>
        <w:t>QS Latin America and Caribbean Rankings</w:t>
      </w:r>
      <w:r>
        <w:t>, é</w:t>
      </w:r>
      <w:r w:rsidRPr="00ED3AD2">
        <w:t xml:space="preserve"> a primeira entre as universidades federais da Região Norte</w:t>
      </w:r>
      <w:r>
        <w:t xml:space="preserve"> do Brasil, e está entre as </w:t>
      </w:r>
      <w:r w:rsidRPr="00ED3AD2">
        <w:t xml:space="preserve">melhores </w:t>
      </w:r>
      <w:r>
        <w:t>do país no Ranking Universitário Folha (RUF).</w:t>
      </w:r>
      <w:r w:rsidRPr="00ED3AD2">
        <w:t xml:space="preserve"> No </w:t>
      </w:r>
      <w:r w:rsidRPr="00505204">
        <w:rPr>
          <w:i/>
          <w:iCs/>
        </w:rPr>
        <w:t>THE Impact Rankings</w:t>
      </w:r>
      <w:r>
        <w:t>,</w:t>
      </w:r>
      <w:r w:rsidRPr="00ED3AD2">
        <w:t xml:space="preserve"> está entre as </w:t>
      </w:r>
      <w:r>
        <w:t>universidades</w:t>
      </w:r>
      <w:r w:rsidRPr="00ED3AD2">
        <w:t xml:space="preserve"> do mundo </w:t>
      </w:r>
      <w:r>
        <w:t>com maior contribuição aos</w:t>
      </w:r>
      <w:r w:rsidRPr="00ED3AD2">
        <w:t xml:space="preserve"> Objetivos de Desenvolvimento Sustentável (ODS) da ONU, com destaque para erradicação da pobreza, fome zero</w:t>
      </w:r>
      <w:r>
        <w:t xml:space="preserve"> e</w:t>
      </w:r>
      <w:r w:rsidRPr="00ED3AD2">
        <w:t xml:space="preserve"> educação de qualidade</w:t>
      </w:r>
      <w:r>
        <w:t xml:space="preserve">. Também aparece </w:t>
      </w:r>
      <w:r w:rsidRPr="00ED3AD2">
        <w:t xml:space="preserve">no U.S. </w:t>
      </w:r>
      <w:r w:rsidRPr="00505204">
        <w:rPr>
          <w:i/>
          <w:iCs/>
        </w:rPr>
        <w:t>News Best Global Universities</w:t>
      </w:r>
      <w:r>
        <w:t>,</w:t>
      </w:r>
      <w:r w:rsidRPr="00ED3AD2">
        <w:t xml:space="preserve"> entre as melhores </w:t>
      </w:r>
      <w:r>
        <w:t>do Brasil e da</w:t>
      </w:r>
      <w:r w:rsidRPr="00ED3AD2">
        <w:t xml:space="preserve"> América Latina</w:t>
      </w:r>
      <w:r>
        <w:t>.</w:t>
      </w:r>
      <w:r w:rsidRPr="00ED3AD2">
        <w:br/>
      </w:r>
    </w:p>
    <w:p w:rsidR="00104F6C" w:rsidP="00ED3AD2" w:rsidRDefault="002C0BA0" w14:paraId="0000000B" w14:textId="01B10A05">
      <w:pPr>
        <w:numPr>
          <w:ilvl w:val="2"/>
          <w:numId w:val="14"/>
        </w:numPr>
        <w:ind w:left="1133"/>
        <w:jc w:val="both"/>
      </w:pPr>
      <w:r>
        <w:rPr>
          <w:b/>
          <w:bCs/>
        </w:rPr>
        <w:t>Missão e Impacto Social:</w:t>
      </w:r>
      <w:r>
        <w:t xml:space="preserve"> A UFPA tem como missão produzir, socializar e transformar o conhecimento na Amazônia para a formação de cidadãos capazes de promover a construção de uma sociedade inclusiva e sustentável. Ao longo de sua história, contribuiu para a criação de outras universidades federais, como a Universidade Federal do Oeste do Pará, a Universidade Federal do Sul e Sudeste do Pará, a Universidade Federal do Amapá e a Universidade Federal de Rondônia. A instituição é berço das principais políticas públicas da região, e atua de forma significativa para a inovação científica, a valorização das populações amazônicas e a formulação de debates sobre desenvolvimento sustentável e inclusão no Brasil.</w:t>
      </w:r>
    </w:p>
    <w:p w:rsidR="00481A0F" w:rsidRDefault="00481A0F" w14:paraId="7D2AAF28" w14:textId="77777777">
      <w:pPr>
        <w:ind w:left="2160"/>
        <w:jc w:val="both"/>
      </w:pPr>
    </w:p>
    <w:p w:rsidR="00104F6C" w:rsidP="00ED3AD2" w:rsidRDefault="002C0BA0" w14:paraId="0000000C" w14:textId="7AAC9305">
      <w:pPr>
        <w:numPr>
          <w:ilvl w:val="2"/>
          <w:numId w:val="14"/>
        </w:numPr>
        <w:ind w:left="1133"/>
        <w:jc w:val="both"/>
      </w:pPr>
      <w:r>
        <w:rPr>
          <w:b/>
          <w:bCs/>
        </w:rPr>
        <w:t>Experiência Estudantil Enriquecedora:</w:t>
      </w:r>
      <w:r>
        <w:t xml:space="preserve"> A UFPA oferece programas institucionais voltados à qualificação do ensino e à participação ativa dos estudantes, como monitoria, iniciação científica, iniciação à docência, tutoria discente, mobilidade acadêmica, projetos de extensão nas mais diversas áreas e grupos de pesquisa interdisciplinares, além de oportunidades de competições e </w:t>
      </w:r>
      <w:r>
        <w:rPr>
          <w:i/>
          <w:iCs/>
        </w:rPr>
        <w:t>moot courts</w:t>
      </w:r>
      <w:r>
        <w:t xml:space="preserve"> nacionais e internacionais. Destaca-se, por exemplo, o protagonismo estudantil em projetos premiados internacionalmente, como o Amana Katu, vencedor do World Water Race, no Vale do Silício (EUA), e o Biolume, vice-campeão na categoria Early Stage da Enactus World Cup.</w:t>
      </w:r>
    </w:p>
    <w:p w:rsidR="00104F6C" w:rsidRDefault="009E4C41" w14:paraId="0000000D" w14:textId="77777777">
      <w:pPr>
        <w:jc w:val="both"/>
      </w:pPr>
      <w:r>
        <w:rPr>
          <w:noProof/>
        </w:rPr>
      </w:r>
      <w:r>
        <w:pict w14:anchorId="3766E0D6">
          <v:rect id="Horizontal Line 2" style="width:481.9pt;height:.05pt;visibility:visible;mso-wrap-style:square;mso-left-percent:-10001;mso-top-percent:-10001;mso-position-horizontal:absolute;mso-position-horizontal-relative:char;mso-position-vertical:absolute;mso-position-vertical-relative:line;mso-left-percent:-10001;mso-top-percent:-10001;v-text-anchor:top" o:spid="_x0000_s1033"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DtjrUrbAAAABwEAAA8AAAAAAAAAAAAAAAAAtAQAAGRycy9kb3ducmV2Lnht&#13;&#10;bFBLBQYAAAAABAAEAPMAAAC8BQAAAAA=&#13;&#10;">
            <o:lock v:ext="edit" rotation="t" verticies="t" text="t" aspectratio="t" shapetype="t"/>
            <w10:anchorlock/>
          </v:rect>
        </w:pict>
      </w:r>
    </w:p>
    <w:p w:rsidR="00104F6C" w:rsidRDefault="002C0BA0" w14:paraId="0000000E" w14:textId="77777777">
      <w:pPr>
        <w:pStyle w:val="Ttulo2"/>
        <w:keepNext w:val="0"/>
        <w:keepLines w:val="0"/>
        <w:jc w:val="both"/>
        <w:rPr>
          <w:sz w:val="34"/>
          <w:szCs w:val="34"/>
        </w:rPr>
      </w:pPr>
      <w:bookmarkStart w:name="_heading=h.dul3mixrryga" w:colFirst="0" w:colLast="0" w:id="1"/>
      <w:bookmarkEnd w:id="1"/>
      <w:r>
        <w:rPr>
          <w:sz w:val="34"/>
          <w:szCs w:val="34"/>
        </w:rPr>
        <w:t>Informações Essenciais e Contato</w:t>
      </w:r>
    </w:p>
    <w:p w:rsidR="00104F6C" w:rsidP="00ED3AD2" w:rsidRDefault="002C0BA0" w14:paraId="0000000F" w14:textId="77777777">
      <w:pPr>
        <w:numPr>
          <w:ilvl w:val="0"/>
          <w:numId w:val="9"/>
        </w:numPr>
        <w:spacing w:before="240"/>
        <w:jc w:val="both"/>
      </w:pPr>
      <w:r>
        <w:rPr>
          <w:b/>
          <w:bCs/>
        </w:rPr>
        <w:t>Sigla:</w:t>
      </w:r>
      <w:r>
        <w:t xml:space="preserve"> UFPA</w:t>
      </w:r>
    </w:p>
    <w:p w:rsidR="00104F6C" w:rsidP="00ED3AD2" w:rsidRDefault="002C0BA0" w14:paraId="00000010" w14:textId="77777777">
      <w:pPr>
        <w:numPr>
          <w:ilvl w:val="0"/>
          <w:numId w:val="9"/>
        </w:numPr>
        <w:jc w:val="both"/>
      </w:pPr>
      <w:r>
        <w:rPr>
          <w:b/>
          <w:bCs/>
        </w:rPr>
        <w:t>Nome Completo:</w:t>
      </w:r>
      <w:r>
        <w:t xml:space="preserve"> Universidade Federal do Pará</w:t>
      </w:r>
    </w:p>
    <w:p w:rsidR="00104F6C" w:rsidP="00ED3AD2" w:rsidRDefault="002C0BA0" w14:paraId="00000011" w14:textId="77777777">
      <w:pPr>
        <w:numPr>
          <w:ilvl w:val="0"/>
          <w:numId w:val="9"/>
        </w:numPr>
        <w:jc w:val="both"/>
      </w:pPr>
      <w:r>
        <w:rPr>
          <w:b/>
          <w:bCs/>
        </w:rPr>
        <w:t>Cidade da Sede:</w:t>
      </w:r>
      <w:r>
        <w:t xml:space="preserve"> Belém</w:t>
      </w:r>
    </w:p>
    <w:p w:rsidR="00104F6C" w:rsidP="00ED3AD2" w:rsidRDefault="002C0BA0" w14:paraId="00000012" w14:textId="77777777">
      <w:pPr>
        <w:numPr>
          <w:ilvl w:val="0"/>
          <w:numId w:val="9"/>
        </w:numPr>
        <w:jc w:val="both"/>
      </w:pPr>
      <w:r>
        <w:rPr>
          <w:b/>
          <w:bCs/>
        </w:rPr>
        <w:t>Estado:</w:t>
      </w:r>
      <w:r>
        <w:t xml:space="preserve"> Pará</w:t>
      </w:r>
    </w:p>
    <w:p w:rsidR="00104F6C" w:rsidP="00ED3AD2" w:rsidRDefault="002C0BA0" w14:paraId="00000013" w14:textId="5A527973">
      <w:pPr>
        <w:numPr>
          <w:ilvl w:val="0"/>
          <w:numId w:val="9"/>
        </w:numPr>
        <w:jc w:val="both"/>
      </w:pPr>
      <w:r>
        <w:rPr>
          <w:b/>
          <w:bCs/>
        </w:rPr>
        <w:t>Endereço da Sede:</w:t>
      </w:r>
      <w:r>
        <w:t xml:space="preserve"> Rua Augusto Corrêa, nº 1 – Guamá – CEP 66075-110</w:t>
      </w:r>
    </w:p>
    <w:p w:rsidR="00104F6C" w:rsidP="00ED3AD2" w:rsidRDefault="002C0BA0" w14:paraId="00000014" w14:textId="290A170E">
      <w:pPr>
        <w:numPr>
          <w:ilvl w:val="0"/>
          <w:numId w:val="9"/>
        </w:numPr>
        <w:jc w:val="both"/>
      </w:pPr>
      <w:r>
        <w:rPr>
          <w:b/>
          <w:bCs/>
        </w:rPr>
        <w:t>Site Oficial:</w:t>
      </w:r>
      <w:hyperlink r:id="rId11">
        <w:r>
          <w:t xml:space="preserve"> </w:t>
        </w:r>
      </w:hyperlink>
      <w:hyperlink r:id="rId12">
        <w:r>
          <w:rPr>
            <w:u w:val="single"/>
          </w:rPr>
          <w:t>ufpa.br</w:t>
        </w:r>
      </w:hyperlink>
      <w:r>
        <w:t xml:space="preserve"> </w:t>
      </w:r>
    </w:p>
    <w:p w:rsidR="00104F6C" w:rsidP="00ED3AD2" w:rsidRDefault="002C0BA0" w14:paraId="00000015" w14:textId="77777777">
      <w:pPr>
        <w:numPr>
          <w:ilvl w:val="0"/>
          <w:numId w:val="9"/>
        </w:numPr>
        <w:jc w:val="both"/>
      </w:pPr>
      <w:r>
        <w:rPr>
          <w:b/>
          <w:bCs/>
        </w:rPr>
        <w:t>Outros Campi:</w:t>
      </w:r>
      <w:r>
        <w:t xml:space="preserve"> Além da sede, a UFPA possui campi nas cidades de Abaetetuba, Altamira, Ananindeua, Bragança, Breves, Cametá, Capanema, Castanhal, Salinópolis, Soure e Tucuruí.</w:t>
      </w:r>
    </w:p>
    <w:p w:rsidR="00104F6C" w:rsidP="00ED3AD2" w:rsidRDefault="002C0BA0" w14:paraId="00000016" w14:textId="77777777">
      <w:pPr>
        <w:numPr>
          <w:ilvl w:val="0"/>
          <w:numId w:val="9"/>
        </w:numPr>
        <w:jc w:val="both"/>
      </w:pPr>
      <w:r>
        <w:rPr>
          <w:b/>
          <w:bCs/>
        </w:rPr>
        <w:t>Redes Sociais:</w:t>
      </w:r>
    </w:p>
    <w:p w:rsidRPr="004441A4" w:rsidR="00104F6C" w:rsidP="00ED3AD2" w:rsidRDefault="002C0BA0" w14:paraId="00000017" w14:textId="77777777">
      <w:pPr>
        <w:numPr>
          <w:ilvl w:val="1"/>
          <w:numId w:val="9"/>
        </w:numPr>
        <w:jc w:val="both"/>
        <w:rPr>
          <w:lang w:val="en-US"/>
        </w:rPr>
      </w:pPr>
      <w:r w:rsidRPr="004441A4">
        <w:rPr>
          <w:lang w:val="en-US"/>
        </w:rPr>
        <w:t xml:space="preserve">Facebook: </w:t>
      </w:r>
      <w:hyperlink r:id="rId13">
        <w:r w:rsidRPr="00ED3AD2">
          <w:rPr>
            <w:u w:val="single"/>
            <w:lang w:val="en-US"/>
          </w:rPr>
          <w:t>https://www.facebook.com/UFPAOficial</w:t>
        </w:r>
      </w:hyperlink>
    </w:p>
    <w:p w:rsidR="00104F6C" w:rsidP="00ED3AD2" w:rsidRDefault="002C0BA0" w14:paraId="00000018" w14:textId="77777777">
      <w:pPr>
        <w:numPr>
          <w:ilvl w:val="1"/>
          <w:numId w:val="9"/>
        </w:numPr>
        <w:jc w:val="both"/>
      </w:pPr>
      <w:r>
        <w:t>Instagram:</w:t>
      </w:r>
      <w:hyperlink r:id="rId14">
        <w:r>
          <w:t xml:space="preserve"> </w:t>
        </w:r>
      </w:hyperlink>
      <w:hyperlink r:id="rId15">
        <w:r w:rsidRPr="00ED3AD2">
          <w:rPr>
            <w:u w:val="single"/>
          </w:rPr>
          <w:t>https://www.instagram.com/ufpa_oficial</w:t>
        </w:r>
      </w:hyperlink>
    </w:p>
    <w:p w:rsidR="00104F6C" w:rsidP="00ED3AD2" w:rsidRDefault="002C0BA0" w14:paraId="00000019" w14:textId="77777777">
      <w:pPr>
        <w:numPr>
          <w:ilvl w:val="1"/>
          <w:numId w:val="9"/>
        </w:numPr>
        <w:jc w:val="both"/>
      </w:pPr>
      <w:r>
        <w:t xml:space="preserve">YouTube: </w:t>
      </w:r>
      <w:hyperlink r:id="rId16">
        <w:r w:rsidRPr="00ED3AD2">
          <w:rPr>
            <w:u w:val="single"/>
          </w:rPr>
          <w:t>https://www.youtube.com/@ufpaoficial9243</w:t>
        </w:r>
      </w:hyperlink>
    </w:p>
    <w:p w:rsidRPr="004441A4" w:rsidR="00104F6C" w:rsidP="00ED3AD2" w:rsidRDefault="002C0BA0" w14:paraId="0000001A" w14:textId="77777777">
      <w:pPr>
        <w:numPr>
          <w:ilvl w:val="1"/>
          <w:numId w:val="9"/>
        </w:numPr>
        <w:spacing w:after="240"/>
        <w:jc w:val="both"/>
        <w:rPr>
          <w:lang w:val="en-US"/>
        </w:rPr>
      </w:pPr>
      <w:r w:rsidRPr="004441A4">
        <w:rPr>
          <w:lang w:val="en-US"/>
        </w:rPr>
        <w:t>Twitter:</w:t>
      </w:r>
      <w:hyperlink r:id="rId17">
        <w:r w:rsidRPr="004441A4">
          <w:rPr>
            <w:lang w:val="en-US"/>
          </w:rPr>
          <w:t xml:space="preserve"> </w:t>
        </w:r>
      </w:hyperlink>
      <w:hyperlink r:id="rId18">
        <w:r w:rsidRPr="00ED3AD2">
          <w:rPr>
            <w:u w:val="single"/>
            <w:lang w:val="en-US"/>
          </w:rPr>
          <w:t>https://twitter.com/UFPA_Oficial</w:t>
        </w:r>
      </w:hyperlink>
    </w:p>
    <w:p w:rsidR="00104F6C" w:rsidRDefault="009E4C41" w14:paraId="0000001B" w14:textId="77777777">
      <w:pPr>
        <w:jc w:val="both"/>
      </w:pPr>
      <w:r>
        <w:rPr>
          <w:noProof/>
        </w:rPr>
      </w:r>
      <w:r>
        <w:pict w14:anchorId="5DC72576">
          <v:rect id="Horizontal Line 3" style="width:481.9pt;height:.05pt;visibility:visible;mso-wrap-style:square;mso-left-percent:-10001;mso-top-percent:-10001;mso-position-horizontal:absolute;mso-position-horizontal-relative:char;mso-position-vertical:absolute;mso-position-vertical-relative:line;mso-left-percent:-10001;mso-top-percent:-10001;v-text-anchor:top" o:spid="_x0000_s1032"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DtjrUrbAAAABwEAAA8AAAAAAAAAAAAAAAAAtAQAAGRycy9kb3ducmV2Lnht&#13;&#10;bFBLBQYAAAAABAAEAPMAAAC8BQAAAAA=&#13;&#10;">
            <o:lock v:ext="edit" rotation="t" verticies="t" text="t" aspectratio="t" shapetype="t"/>
            <w10:anchorlock/>
          </v:rect>
        </w:pict>
      </w:r>
    </w:p>
    <w:p w:rsidR="00104F6C" w:rsidRDefault="002C0BA0" w14:paraId="0000001C" w14:textId="03234B9B">
      <w:pPr>
        <w:pStyle w:val="Ttulo2"/>
        <w:keepNext w:val="0"/>
        <w:keepLines w:val="0"/>
        <w:jc w:val="both"/>
        <w:rPr>
          <w:sz w:val="34"/>
          <w:szCs w:val="34"/>
        </w:rPr>
      </w:pPr>
      <w:bookmarkStart w:name="_heading=h.45jpqh60gscv" w:colFirst="0" w:colLast="0" w:id="2"/>
      <w:bookmarkEnd w:id="2"/>
      <w:r>
        <w:rPr>
          <w:sz w:val="34"/>
          <w:szCs w:val="34"/>
        </w:rPr>
        <w:t>Por que estudar na UFPA?</w:t>
      </w:r>
    </w:p>
    <w:p w:rsidR="00104F6C" w:rsidP="00ED3AD2" w:rsidRDefault="002C0BA0" w14:paraId="0000001D" w14:textId="62239DDB">
      <w:pPr>
        <w:numPr>
          <w:ilvl w:val="0"/>
          <w:numId w:val="16"/>
        </w:numPr>
        <w:spacing w:before="240"/>
        <w:jc w:val="both"/>
      </w:pPr>
      <w:r>
        <w:rPr>
          <w:b/>
          <w:bCs/>
        </w:rPr>
        <w:t>Corpo Docente de Renome:</w:t>
      </w:r>
      <w:r>
        <w:t xml:space="preserve"> A UFPA conta com um corpo docente de cerca de 3000 professores doutores, que atuam em mais de 1000 grupos de pesquisa, em todas as áreas do conhecimento, contribuindo para uma formação acadêmica sólida, crítica e conectada aos desafios contemporâneos, especialmente relacionados à Amazônia e às dinâmicas sociais, ambientais e econômicas da região.</w:t>
      </w:r>
    </w:p>
    <w:p w:rsidR="00104F6C" w:rsidP="00ED3AD2" w:rsidRDefault="00104F6C" w14:paraId="0000001F" w14:textId="77777777">
      <w:pPr>
        <w:jc w:val="both"/>
      </w:pPr>
    </w:p>
    <w:p w:rsidR="00104F6C" w:rsidP="00ED3AD2" w:rsidRDefault="002C0BA0" w14:paraId="00000020" w14:textId="5F1416DB">
      <w:pPr>
        <w:numPr>
          <w:ilvl w:val="0"/>
          <w:numId w:val="16"/>
        </w:numPr>
        <w:jc w:val="both"/>
      </w:pPr>
      <w:r>
        <w:rPr>
          <w:b/>
          <w:bCs/>
        </w:rPr>
        <w:t>Ambiente Multidisciplinar e Diverso:</w:t>
      </w:r>
      <w:r>
        <w:t xml:space="preserve"> Com mais de 50 mil estudantes, a UFPA reúne pessoas de diferentes municípios do Pará, indígenas, quilombolas, estudantes de outras regiões do Brasil e de diversos países, respeitando também as diversidade</w:t>
      </w:r>
      <w:r w:rsidR="00377998">
        <w:t>s</w:t>
      </w:r>
      <w:r>
        <w:t xml:space="preserve"> de gênero e de opinião política, favorecendo a troca entre realidades distintas dentro e fora da sala de aula.</w:t>
      </w:r>
      <w:r>
        <w:br/>
      </w:r>
    </w:p>
    <w:p w:rsidR="00104F6C" w:rsidP="00ED3AD2" w:rsidRDefault="002C0BA0" w14:paraId="00000021" w14:textId="3BC16403">
      <w:pPr>
        <w:numPr>
          <w:ilvl w:val="0"/>
          <w:numId w:val="16"/>
        </w:numPr>
        <w:jc w:val="both"/>
      </w:pPr>
      <w:r>
        <w:rPr>
          <w:b/>
          <w:bCs/>
        </w:rPr>
        <w:t>Localização Estratégica:</w:t>
      </w:r>
      <w:r>
        <w:t xml:space="preserve"> Localizada em Belém, cidade com mais de 2 milhões de habitantes, porta de entrada da Amazônia, a UFPA ocupa uma posição estratégica para estudos e pesquisas sobre o bioma amazônico. Nos seus 12 campi a UFPA oferece também proximidade com importantes ecossistemas, possibilita contato direto com questões ambientais, territoriais, energéticas, culturais e socioeconômicas de relevância global. </w:t>
      </w:r>
    </w:p>
    <w:p w:rsidR="00481A0F" w:rsidRDefault="00481A0F" w14:paraId="45D50C78" w14:textId="77777777">
      <w:pPr>
        <w:ind w:left="720"/>
        <w:jc w:val="both"/>
      </w:pPr>
    </w:p>
    <w:p w:rsidR="00104F6C" w:rsidP="00ED3AD2" w:rsidRDefault="002C0BA0" w14:paraId="00000022" w14:textId="77777777">
      <w:pPr>
        <w:numPr>
          <w:ilvl w:val="0"/>
          <w:numId w:val="16"/>
        </w:numPr>
        <w:spacing w:after="240"/>
        <w:jc w:val="both"/>
      </w:pPr>
      <w:r>
        <w:rPr>
          <w:b/>
          <w:bCs/>
        </w:rPr>
        <w:t>Compromisso com o Impacto Social:</w:t>
      </w:r>
      <w:r>
        <w:t xml:space="preserve"> A UFPA reafirma seu compromisso histórico com a transformação social da Amazônia por meio de uma atuação pautada na inclusão, na produção científica conectada às realidades amazônicas e na valorização dos saberes tradicionais. Com presença multicampi em diferentes regiões do Pará, a universidade desenvolve ações de ensino, pesquisa e extensão que dialogam diretamente com comunidades indígenas, quilombolas, ribeirinhas e movimentos sociais, contribuindo para a redução das desigualdades e para a construção de soluções sustentáveis. Além disso, a UFPA se destaca por sua atuação em temas globais, como justiça climática e desenvolvimento sustentável, fortalecendo seu papel como agente estratégico para o desenvolvimento regional com qualidade social.</w:t>
      </w:r>
    </w:p>
    <w:p w:rsidR="00104F6C" w:rsidRDefault="009E4C41" w14:paraId="00000023" w14:textId="77777777">
      <w:pPr>
        <w:jc w:val="both"/>
      </w:pPr>
      <w:r>
        <w:rPr>
          <w:noProof/>
        </w:rPr>
      </w:r>
      <w:r>
        <w:pict w14:anchorId="364BE4E7">
          <v:rect id="Horizontal Line 4" style="width:481.9pt;height:.05pt;visibility:visible;mso-wrap-style:square;mso-left-percent:-10001;mso-top-percent:-10001;mso-position-horizontal:absolute;mso-position-horizontal-relative:char;mso-position-vertical:absolute;mso-position-vertical-relative:line;mso-left-percent:-10001;mso-top-percent:-10001;v-text-anchor:top" o:spid="_x0000_s1031"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DtjrUrbAAAABwEAAA8AAAAAAAAAAAAAAAAAtAQAAGRycy9kb3ducmV2Lnht&#13;&#10;bFBLBQYAAAAABAAEAPMAAAC8BQAAAAA=&#13;&#10;">
            <o:lock v:ext="edit" rotation="t" verticies="t" text="t" aspectratio="t" shapetype="t"/>
            <w10:anchorlock/>
          </v:rect>
        </w:pict>
      </w:r>
    </w:p>
    <w:p w:rsidR="00104F6C" w:rsidRDefault="002C0BA0" w14:paraId="00000024" w14:textId="77777777">
      <w:pPr>
        <w:pStyle w:val="Ttulo2"/>
        <w:keepNext w:val="0"/>
        <w:keepLines w:val="0"/>
        <w:jc w:val="both"/>
        <w:rPr>
          <w:sz w:val="34"/>
          <w:szCs w:val="34"/>
        </w:rPr>
      </w:pPr>
      <w:bookmarkStart w:name="_heading=h.aoufliw2hehd" w:colFirst="0" w:colLast="0" w:id="3"/>
      <w:bookmarkEnd w:id="3"/>
      <w:r>
        <w:rPr>
          <w:sz w:val="34"/>
          <w:szCs w:val="34"/>
        </w:rPr>
        <w:lastRenderedPageBreak/>
        <w:t>Vida no Campus e Suporte ao Estudante na UFPA</w:t>
      </w:r>
    </w:p>
    <w:p w:rsidR="00104F6C" w:rsidP="00ED3AD2" w:rsidRDefault="002C0BA0" w14:paraId="00000025" w14:textId="77777777">
      <w:pPr>
        <w:numPr>
          <w:ilvl w:val="0"/>
          <w:numId w:val="11"/>
        </w:numPr>
        <w:spacing w:before="240"/>
        <w:jc w:val="both"/>
      </w:pPr>
      <w:r>
        <w:rPr>
          <w:b/>
          <w:bCs/>
        </w:rPr>
        <w:t>Infraestrutura Completa para o seu Desenvolvimento:</w:t>
      </w:r>
      <w:r>
        <w:rPr>
          <w:b/>
          <w:bCs/>
        </w:rPr>
        <w:br/>
      </w:r>
    </w:p>
    <w:p w:rsidR="00104F6C" w:rsidP="00ED3AD2" w:rsidRDefault="002C0BA0" w14:paraId="00000026" w14:textId="36D5F22D">
      <w:pPr>
        <w:numPr>
          <w:ilvl w:val="1"/>
          <w:numId w:val="11"/>
        </w:numPr>
        <w:jc w:val="both"/>
      </w:pPr>
      <w:r>
        <w:t>A UFPA conta com laboratórios modernos e especializados que atendem às diversas áreas do conhecimento, desde ciências exatas até humanas e biológicas. Sua rede de bibliotecas é uma das maiores da Região Norte, com a Biblioteca Central, oferecendo milhares de títulos e recursos digitais atualizados para pesquisa e estudo.</w:t>
      </w:r>
      <w:r>
        <w:br/>
      </w:r>
    </w:p>
    <w:p w:rsidR="00104F6C" w:rsidP="00ED3AD2" w:rsidRDefault="002C0BA0" w14:paraId="00000027" w14:textId="77777777">
      <w:pPr>
        <w:numPr>
          <w:ilvl w:val="0"/>
          <w:numId w:val="11"/>
        </w:numPr>
        <w:jc w:val="both"/>
      </w:pPr>
      <w:r>
        <w:rPr>
          <w:b/>
          <w:bCs/>
        </w:rPr>
        <w:t>Uma Vida no Campus Vibrante: Atividades Extracurriculares:</w:t>
      </w:r>
      <w:r>
        <w:rPr>
          <w:b/>
          <w:bCs/>
        </w:rPr>
        <w:br/>
      </w:r>
    </w:p>
    <w:p w:rsidR="00104F6C" w:rsidP="00ED3AD2" w:rsidRDefault="002C0BA0" w14:paraId="00000028" w14:textId="77777777">
      <w:pPr>
        <w:numPr>
          <w:ilvl w:val="1"/>
          <w:numId w:val="11"/>
        </w:numPr>
        <w:jc w:val="both"/>
      </w:pPr>
      <w:r>
        <w:t xml:space="preserve">A UFPA promove uma ampla variedade de atividades culturais, esportivas e sociais que enriquecem a experiência dos estudantes. Destacam-se grupos de teatro, dança e música, e o coro universitário. Esportivamente, a universidade conta com modalidades como futebol, futsal, vôlei e atletismo, e equipes que participam de torneios regionais e nacionais. Além disso, diversas associações estudantis organizam eventos temáticos, rodas de conversa, oficinas e ações sociais que promovem a integração e o protagonismo dos alunos dentro e fora do campus, criando um ambiente acadêmico dinâmico e acolhedor. </w:t>
      </w:r>
      <w:r>
        <w:br/>
      </w:r>
    </w:p>
    <w:p w:rsidR="00104F6C" w:rsidP="00ED3AD2" w:rsidRDefault="002C0BA0" w14:paraId="00000029" w14:textId="77777777">
      <w:pPr>
        <w:numPr>
          <w:ilvl w:val="0"/>
          <w:numId w:val="11"/>
        </w:numPr>
        <w:jc w:val="both"/>
      </w:pPr>
      <w:r>
        <w:rPr>
          <w:b/>
          <w:bCs/>
        </w:rPr>
        <w:t>Suporte Integral ao Estudante Internacional:</w:t>
      </w:r>
      <w:r>
        <w:rPr>
          <w:b/>
          <w:bCs/>
        </w:rPr>
        <w:br/>
      </w:r>
    </w:p>
    <w:p w:rsidR="00104F6C" w:rsidP="00ED3AD2" w:rsidRDefault="002C0BA0" w14:paraId="0000002A" w14:textId="77777777">
      <w:pPr>
        <w:numPr>
          <w:ilvl w:val="1"/>
          <w:numId w:val="11"/>
        </w:numPr>
        <w:spacing w:after="240"/>
        <w:jc w:val="both"/>
      </w:pPr>
      <w:r>
        <w:t>A UFPA oferece serviços de orientação acadêmica e psicossocial, acessibilidade e inclusão, serviços de saúde no campus, suporte burocrático, eventos de integração e cursos de Português para Estrangeiros (PLE).</w:t>
      </w:r>
    </w:p>
    <w:p w:rsidR="00104F6C" w:rsidRDefault="009E4C41" w14:paraId="0000002B" w14:textId="77777777">
      <w:pPr>
        <w:jc w:val="both"/>
      </w:pPr>
      <w:r>
        <w:rPr>
          <w:noProof/>
        </w:rPr>
      </w:r>
      <w:r>
        <w:pict w14:anchorId="3BA2D3B7">
          <v:rect id="Horizontal Line 5" style="width:481.9pt;height:.05pt;visibility:visible;mso-wrap-style:square;mso-left-percent:-10001;mso-top-percent:-10001;mso-position-horizontal:absolute;mso-position-horizontal-relative:char;mso-position-vertical:absolute;mso-position-vertical-relative:line;mso-left-percent:-10001;mso-top-percent:-10001;v-text-anchor:top" o:spid="_x0000_s1030"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DtjrUrbAAAABwEAAA8AAAAAAAAAAAAAAAAAtAQAAGRycy9kb3ducmV2Lnht&#13;&#10;bFBLBQYAAAAABAAEAPMAAAC8BQAAAAA=&#13;&#10;">
            <o:lock v:ext="edit" rotation="t" verticies="t" text="t" aspectratio="t" shapetype="t"/>
            <w10:anchorlock/>
          </v:rect>
        </w:pict>
      </w:r>
    </w:p>
    <w:p w:rsidRPr="00ED3AD2" w:rsidR="00104F6C" w:rsidRDefault="002C0BA0" w14:paraId="0000002C" w14:textId="77777777">
      <w:pPr>
        <w:pStyle w:val="Ttulo2"/>
        <w:keepNext w:val="0"/>
        <w:keepLines w:val="0"/>
        <w:jc w:val="both"/>
        <w:rPr>
          <w:sz w:val="34"/>
        </w:rPr>
      </w:pPr>
      <w:bookmarkStart w:name="_heading=h.ed9apeyea2pb" w:colFirst="0" w:colLast="0" w:id="4"/>
      <w:bookmarkEnd w:id="4"/>
      <w:r w:rsidRPr="00ED3AD2">
        <w:rPr>
          <w:sz w:val="34"/>
        </w:rPr>
        <w:t>Internacionalização e Acolhimento na UFPA</w:t>
      </w:r>
    </w:p>
    <w:p w:rsidRPr="00ED3AD2" w:rsidR="00104F6C" w:rsidP="00ED3AD2" w:rsidRDefault="002C0BA0" w14:paraId="0000002D" w14:textId="3344F298">
      <w:pPr>
        <w:numPr>
          <w:ilvl w:val="0"/>
          <w:numId w:val="10"/>
        </w:numPr>
        <w:spacing w:before="240"/>
        <w:jc w:val="both"/>
      </w:pPr>
      <w:r w:rsidRPr="00ED3AD2">
        <w:rPr>
          <w:b/>
        </w:rPr>
        <w:t>Pró-Reitoria de Relações Internacionais (Prointer)</w:t>
      </w:r>
      <w:r w:rsidRPr="00ED3AD2">
        <w:t xml:space="preserve">: A </w:t>
      </w:r>
      <w:r>
        <w:t xml:space="preserve">PROINTER coordena a estratégia </w:t>
      </w:r>
      <w:r w:rsidRPr="00ED3AD2">
        <w:t xml:space="preserve">de </w:t>
      </w:r>
      <w:r>
        <w:t>internacionalização</w:t>
      </w:r>
      <w:r w:rsidRPr="00ED3AD2">
        <w:t xml:space="preserve"> da UFPA</w:t>
      </w:r>
      <w:r>
        <w:t>, promovendo</w:t>
      </w:r>
      <w:r w:rsidRPr="00ED3AD2">
        <w:t xml:space="preserve"> a cooperação </w:t>
      </w:r>
      <w:r>
        <w:t>acadêmica,</w:t>
      </w:r>
      <w:r w:rsidRPr="00ED3AD2">
        <w:t xml:space="preserve"> científica e cultural</w:t>
      </w:r>
      <w:r>
        <w:t xml:space="preserve"> com instituições de diferentes países dos cinco continentes. Por meio da articulação</w:t>
      </w:r>
      <w:r w:rsidRPr="00ED3AD2">
        <w:t xml:space="preserve"> de </w:t>
      </w:r>
      <w:r>
        <w:t xml:space="preserve">parcerias, programas de mobilidade e </w:t>
      </w:r>
      <w:r w:rsidRPr="00ED3AD2">
        <w:t xml:space="preserve">projetos </w:t>
      </w:r>
      <w:r>
        <w:t xml:space="preserve">colaborativos de pesquisa, a PROINTER amplia as oportunidades de </w:t>
      </w:r>
      <w:r w:rsidRPr="00ED3AD2">
        <w:t>formação</w:t>
      </w:r>
      <w:r>
        <w:t>,</w:t>
      </w:r>
      <w:r w:rsidRPr="00ED3AD2">
        <w:t xml:space="preserve"> intercâmbio </w:t>
      </w:r>
      <w:r>
        <w:t xml:space="preserve">e produção de conhecimento para estudantes, </w:t>
      </w:r>
      <w:r w:rsidRPr="00ED3AD2">
        <w:t>docentes</w:t>
      </w:r>
      <w:r>
        <w:t xml:space="preserve"> e</w:t>
      </w:r>
      <w:r w:rsidRPr="00ED3AD2">
        <w:t xml:space="preserve"> pesquisadores</w:t>
      </w:r>
      <w:r>
        <w:t>, fortalecendo a inserção internacional da Universidade e sua atuação em redes globais</w:t>
      </w:r>
      <w:r w:rsidRPr="00ED3AD2">
        <w:t xml:space="preserve"> de cooperação</w:t>
      </w:r>
      <w:r>
        <w:t>.</w:t>
      </w:r>
    </w:p>
    <w:p w:rsidR="00481A0F" w:rsidRDefault="00481A0F" w14:paraId="3B73D6C8" w14:textId="77777777">
      <w:pPr>
        <w:ind w:left="720"/>
        <w:jc w:val="both"/>
      </w:pPr>
    </w:p>
    <w:p w:rsidR="00481A0F" w:rsidRDefault="002C0BA0" w14:paraId="173598ED" w14:textId="71C6A9E0">
      <w:pPr>
        <w:ind w:left="720"/>
        <w:jc w:val="both"/>
      </w:pPr>
      <w:r w:rsidRPr="00ED3AD2">
        <w:t xml:space="preserve">A PROINTER </w:t>
      </w:r>
      <w:r>
        <w:t xml:space="preserve">também </w:t>
      </w:r>
      <w:r w:rsidRPr="00ED3AD2">
        <w:t xml:space="preserve">oferece suporte aos estudantes </w:t>
      </w:r>
      <w:r>
        <w:t xml:space="preserve">internacionais </w:t>
      </w:r>
      <w:r w:rsidRPr="00ED3AD2">
        <w:t xml:space="preserve">que </w:t>
      </w:r>
      <w:r>
        <w:t>escolhem a</w:t>
      </w:r>
      <w:r w:rsidRPr="00ED3AD2">
        <w:t xml:space="preserve"> UFPA</w:t>
      </w:r>
      <w:r>
        <w:t xml:space="preserve"> como destino acadêmico</w:t>
      </w:r>
      <w:r w:rsidRPr="00ED3AD2">
        <w:t>, auxiliando em processos de acolhimento, adaptação e integração à vida universitária</w:t>
      </w:r>
      <w:r>
        <w:t xml:space="preserve">. Entre as iniciativas desenvolvidas pela Universidade está o Projeto Conexão Global, vinculado ao </w:t>
      </w:r>
      <w:r w:rsidRPr="00ED3AD2">
        <w:t xml:space="preserve">Programa </w:t>
      </w:r>
      <w:r>
        <w:t>Acolhe</w:t>
      </w:r>
      <w:r w:rsidRPr="00ED3AD2">
        <w:t xml:space="preserve">, que </w:t>
      </w:r>
      <w:r>
        <w:t>conecta</w:t>
      </w:r>
      <w:r w:rsidRPr="00ED3AD2">
        <w:t xml:space="preserve"> estudantes </w:t>
      </w:r>
      <w:r>
        <w:t xml:space="preserve">da UFPA a estudantes </w:t>
      </w:r>
      <w:r w:rsidRPr="00ED3AD2">
        <w:t>estrangeiros</w:t>
      </w:r>
      <w:r>
        <w:t xml:space="preserve"> em mobilidade acadêmica, contribuindo para uma experiência internacional mais acolhedora e integrada</w:t>
      </w:r>
      <w:r w:rsidRPr="00ED3AD2">
        <w:t xml:space="preserve">. A </w:t>
      </w:r>
      <w:r>
        <w:t>Pró-Reitoria</w:t>
      </w:r>
      <w:r w:rsidRPr="00ED3AD2">
        <w:t xml:space="preserve"> também divulga oportunidades de </w:t>
      </w:r>
      <w:r>
        <w:t xml:space="preserve">intercâmbio, </w:t>
      </w:r>
      <w:r w:rsidRPr="00ED3AD2">
        <w:t>cursos, eventos</w:t>
      </w:r>
      <w:r>
        <w:t xml:space="preserve"> e </w:t>
      </w:r>
      <w:r w:rsidRPr="00ED3AD2">
        <w:t xml:space="preserve">programas de formação em diferentes países, ampliando </w:t>
      </w:r>
      <w:r>
        <w:t xml:space="preserve">o acesso da comunidade universitária a </w:t>
      </w:r>
      <w:r w:rsidRPr="00ED3AD2">
        <w:t>experiências internacionais</w:t>
      </w:r>
      <w:r>
        <w:t>.</w:t>
      </w:r>
    </w:p>
    <w:p w:rsidR="00481A0F" w:rsidRDefault="00481A0F" w14:paraId="7E386B60" w14:textId="77777777">
      <w:pPr>
        <w:ind w:left="720"/>
        <w:jc w:val="both"/>
      </w:pPr>
    </w:p>
    <w:p w:rsidRPr="00ED3AD2" w:rsidR="00104F6C" w:rsidP="00ED3AD2" w:rsidRDefault="00000000" w14:paraId="0000002E" w14:textId="6D6FE857">
      <w:pPr>
        <w:numPr>
          <w:ilvl w:val="0"/>
          <w:numId w:val="10"/>
        </w:numPr>
        <w:jc w:val="both"/>
      </w:pPr>
      <w:r>
        <w:rPr>
          <w:b/>
          <w:bCs/>
        </w:rPr>
        <w:t>Centro de Internacionalização:</w:t>
      </w:r>
      <w:r>
        <w:t xml:space="preserve"> A </w:t>
      </w:r>
      <w:r w:rsidRPr="00ED3AD2" w:rsidR="002C0BA0">
        <w:t>UFPA</w:t>
      </w:r>
      <w:r>
        <w:t xml:space="preserve"> possui, ainda, um Centro de internacionalização que reúne sob o mesmo espaço, iniciativas de formação multicultural como a Casa Brasil-África, a Casa de Estudos Germânicos, o Centro de Recursos Didáticos de Espanhol, a Cátedra "João Lúcio de Azevedo" (em parceria com o Instituto Camões, de Portugal), a Cátedra </w:t>
      </w:r>
      <w:r>
        <w:lastRenderedPageBreak/>
        <w:t>"Sérgio Vieira de Mello" e a Maison France-UFPA, além da coordenação do Programa Idioma sem Fronteiras e do Programa Fulbright</w:t>
      </w:r>
      <w:r w:rsidRPr="00ED3AD2" w:rsidR="002C0BA0">
        <w:t xml:space="preserve">. </w:t>
      </w:r>
    </w:p>
    <w:p w:rsidR="00481A0F" w:rsidRDefault="00481A0F" w14:paraId="05EF75DD" w14:textId="77777777">
      <w:pPr>
        <w:ind w:left="720"/>
        <w:jc w:val="both"/>
      </w:pPr>
    </w:p>
    <w:p w:rsidR="00481A0F" w:rsidRDefault="00000000" w14:paraId="4E8941D4" w14:textId="77777777">
      <w:pPr>
        <w:numPr>
          <w:ilvl w:val="0"/>
          <w:numId w:val="10"/>
        </w:numPr>
        <w:jc w:val="both"/>
      </w:pPr>
      <w:r>
        <w:rPr>
          <w:b/>
          <w:bCs/>
        </w:rPr>
        <w:t>Permanência Estudantil (PROAES):</w:t>
      </w:r>
      <w:r>
        <w:t xml:space="preserve"> Para apoiar a permanência estudantil, a Universidade, através da Pró-Reitoria de Assistência e Acessibilidade Estudantil (PROAES), oferece programas de assistência que incluem moradia estudantil e diversos auxílios financeiros pagos aos estudantes em situação de vulnerabilidade, tais como: auxílio permanência, auxílio alimentação, auxílio estudante estrangeiro, auxílio creche, inclusão digital e acompanhamento pedagógico e psicossocial.</w:t>
      </w:r>
    </w:p>
    <w:p w:rsidR="00481A0F" w:rsidRDefault="00481A0F" w14:paraId="02AF31BE" w14:textId="77777777">
      <w:pPr>
        <w:jc w:val="both"/>
        <w:rPr>
          <w:rFonts w:ascii="Arial" w:hAnsi="Arial" w:eastAsia="Arial" w:cs="Arial"/>
        </w:rPr>
      </w:pPr>
    </w:p>
    <w:p w:rsidRPr="00ED3AD2" w:rsidR="00104F6C" w:rsidP="00ED3AD2" w:rsidRDefault="00104F6C" w14:paraId="0000002F" w14:textId="77777777">
      <w:pPr>
        <w:ind w:left="1440"/>
        <w:jc w:val="both"/>
        <w:rPr>
          <w:b/>
        </w:rPr>
      </w:pPr>
    </w:p>
    <w:p w:rsidR="00104F6C" w:rsidRDefault="009E4C41" w14:paraId="00000030" w14:textId="77777777">
      <w:pPr>
        <w:jc w:val="both"/>
      </w:pPr>
      <w:r>
        <w:rPr>
          <w:noProof/>
        </w:rPr>
      </w:r>
      <w:r>
        <w:pict w14:anchorId="05FBC1C9">
          <v:rect id="Horizontal Line 6" style="width:481.9pt;height:.05pt;visibility:visible;mso-wrap-style:square;mso-left-percent:-10001;mso-top-percent:-10001;mso-position-horizontal:absolute;mso-position-horizontal-relative:char;mso-position-vertical:absolute;mso-position-vertical-relative:line;mso-left-percent:-10001;mso-top-percent:-10001;v-text-anchor:top" o:spid="_x0000_s1029"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DtjrUrbAAAABwEAAA8AAAAAAAAAAAAAAAAAtAQAAGRycy9kb3ducmV2Lnht&#13;&#10;bFBLBQYAAAAABAAEAPMAAAC8BQAAAAA=&#13;&#10;">
            <o:lock v:ext="edit" rotation="t" verticies="t" text="t" aspectratio="t" shapetype="t"/>
            <w10:anchorlock/>
          </v:rect>
        </w:pict>
      </w:r>
    </w:p>
    <w:p w:rsidR="00104F6C" w:rsidRDefault="002C0BA0" w14:paraId="00000031" w14:textId="77777777">
      <w:pPr>
        <w:pStyle w:val="Ttulo2"/>
        <w:keepNext w:val="0"/>
        <w:keepLines w:val="0"/>
        <w:jc w:val="both"/>
        <w:rPr>
          <w:sz w:val="34"/>
          <w:szCs w:val="34"/>
        </w:rPr>
      </w:pPr>
      <w:bookmarkStart w:name="_heading=h.aazv5ot0jv8d" w:colFirst="0" w:colLast="0" w:id="5"/>
      <w:bookmarkEnd w:id="5"/>
      <w:r>
        <w:rPr>
          <w:sz w:val="34"/>
          <w:szCs w:val="34"/>
        </w:rPr>
        <w:t>Viver em Belém</w:t>
      </w:r>
    </w:p>
    <w:p w:rsidR="00481A0F" w:rsidRDefault="00481A0F" w14:paraId="2F086F60" w14:textId="77777777">
      <w:pPr>
        <w:spacing w:before="240"/>
        <w:ind w:left="720"/>
        <w:jc w:val="both"/>
      </w:pPr>
    </w:p>
    <w:p w:rsidR="00104F6C" w:rsidP="00ED3AD2" w:rsidRDefault="002C0BA0" w14:paraId="00000032" w14:textId="76FCE6C9">
      <w:pPr>
        <w:numPr>
          <w:ilvl w:val="0"/>
          <w:numId w:val="12"/>
        </w:numPr>
        <w:jc w:val="both"/>
      </w:pPr>
      <w:r>
        <w:rPr>
          <w:b/>
          <w:bCs/>
        </w:rPr>
        <w:t>Custo de Vida:</w:t>
      </w:r>
      <w:r>
        <w:t xml:space="preserve"> O custo de vida em Belém é considerado médio em comparação com outras cidades do Brasil, porém, bem mais acessível que as grandes capitais do Sudeste e Sul. No Restaurante Universitário, é possível realizar as refeições de almoço e jantar, ao custo de R$ 1,00 para estudantes, um dos mais baratos do país. Nas proximidades do Campus principal em Belém, kitnets e quartos destinados a estudantes apresentam valores, em média, entre R$ 500 e R$ 700. </w:t>
      </w:r>
    </w:p>
    <w:p w:rsidR="00481A0F" w:rsidRDefault="00481A0F" w14:paraId="0662DE57" w14:textId="77777777">
      <w:pPr>
        <w:ind w:left="720"/>
        <w:jc w:val="both"/>
      </w:pPr>
    </w:p>
    <w:p w:rsidR="00104F6C" w:rsidP="00ED3AD2" w:rsidRDefault="002C0BA0" w14:paraId="00000033" w14:textId="0C50B268">
      <w:pPr>
        <w:numPr>
          <w:ilvl w:val="0"/>
          <w:numId w:val="12"/>
        </w:numPr>
        <w:jc w:val="both"/>
      </w:pPr>
      <w:r>
        <w:rPr>
          <w:b/>
          <w:bCs/>
        </w:rPr>
        <w:t>Cultura e Lazer:</w:t>
      </w:r>
      <w:r>
        <w:t xml:space="preserve"> Belém é um dos principais </w:t>
      </w:r>
      <w:r w:rsidR="00030560">
        <w:t>polos</w:t>
      </w:r>
      <w:r>
        <w:t xml:space="preserve"> culturais da Amazônia, com destaque para o Círio de Nazaré, uma das maiores manifestações religiosas do mundo, e espaços como a Estação das Docas, o Mercado Ver-o-Peso e o Theatro da Paz. A cultura popular se expressa em ritmos como carimbó e guitarrada. A gastronomia local — reconhecida inclusive por iniciativas como a da UNESCO, que concedeu a Belém o título de Cidade Criativa da Gastronomia — destaca-se pelo uso de ingredientes amazônicos em pratos como tacacá, maniçoba e pato no tucupi.</w:t>
      </w:r>
    </w:p>
    <w:p w:rsidR="00481A0F" w:rsidRDefault="00481A0F" w14:paraId="56CE572D" w14:textId="77777777">
      <w:pPr>
        <w:ind w:left="720"/>
        <w:jc w:val="both"/>
      </w:pPr>
    </w:p>
    <w:p w:rsidR="00104F6C" w:rsidP="00ED3AD2" w:rsidRDefault="002C0BA0" w14:paraId="00000034" w14:textId="043A150E">
      <w:pPr>
        <w:numPr>
          <w:ilvl w:val="0"/>
          <w:numId w:val="12"/>
        </w:numPr>
        <w:jc w:val="both"/>
      </w:pPr>
      <w:r>
        <w:rPr>
          <w:b/>
          <w:bCs/>
        </w:rPr>
        <w:t>Clima e Geografia:</w:t>
      </w:r>
      <w:r>
        <w:t xml:space="preserve"> O clima de Belém é equatorial úmido, com temperaturas entre 26°C e 34°C o ano todo e chuvas intensas, sobretudo entre dezembro e maio. A cidade fica às margens do Rio Guamá e da Baía do Guajará, em um ambiente urbano cercado por rios, ilhas e vegetação amazônica.</w:t>
      </w:r>
    </w:p>
    <w:p w:rsidR="00104F6C" w:rsidRDefault="00104F6C" w14:paraId="00000035" w14:textId="77777777">
      <w:pPr>
        <w:ind w:left="720"/>
        <w:jc w:val="both"/>
      </w:pPr>
    </w:p>
    <w:p w:rsidR="00104F6C" w:rsidP="00ED3AD2" w:rsidRDefault="002C0BA0" w14:paraId="00000036" w14:textId="7F99DF1E">
      <w:pPr>
        <w:numPr>
          <w:ilvl w:val="0"/>
          <w:numId w:val="12"/>
        </w:numPr>
        <w:jc w:val="both"/>
      </w:pPr>
      <w:r>
        <w:rPr>
          <w:b/>
          <w:bCs/>
        </w:rPr>
        <w:t>Transporte Público:</w:t>
      </w:r>
      <w:r>
        <w:t xml:space="preserve"> O sistema de transporte público de Belém é composto majoritariamente por ônibus urbanos, com tarifa cheia de R$ 4,60 e meia-passagem estudantil de R$ 2,30, além de gratuidade aos domingos e feriados; o recente BRT Metropolitano conecta Ananindeua e Belém. Muitos estudantes optam por deslocar-se diariamente de bicicleta entre os bairros do entorno e a Cidade Universitária, aproveitando uma malha cicloviária de aproximadamente 144 km distribuída pela cidade. Aplicativos de mobilidade, como Uber e 99, também operam normalmente na cidade. </w:t>
      </w:r>
    </w:p>
    <w:p w:rsidR="00481A0F" w:rsidRDefault="00481A0F" w14:paraId="14D015C8" w14:textId="77777777">
      <w:pPr>
        <w:ind w:left="720"/>
        <w:jc w:val="both"/>
      </w:pPr>
    </w:p>
    <w:p w:rsidR="00104F6C" w:rsidP="00ED3AD2" w:rsidRDefault="002C0BA0" w14:paraId="00000037" w14:textId="174EBECA">
      <w:pPr>
        <w:numPr>
          <w:ilvl w:val="0"/>
          <w:numId w:val="12"/>
        </w:numPr>
        <w:jc w:val="both"/>
      </w:pPr>
      <w:r>
        <w:rPr>
          <w:b/>
          <w:bCs/>
        </w:rPr>
        <w:t>Saúde e Segurança:</w:t>
      </w:r>
      <w:r>
        <w:t xml:space="preserve"> Belém tem rede pública e privada de saúde via Sistema Único de Saúde, com hospitais e unidades de pronto atendimento distribuídos pela cidade. A segurança é coordenada pela Secretaria de Segurança Pública e Defesa Social do Pará e pela Guarda Municipal.</w:t>
      </w:r>
    </w:p>
    <w:p w:rsidR="00481A0F" w:rsidRDefault="00481A0F" w14:paraId="3B3EA288" w14:textId="77777777">
      <w:pPr>
        <w:ind w:left="720"/>
        <w:jc w:val="both"/>
      </w:pPr>
    </w:p>
    <w:p w:rsidR="00104F6C" w:rsidRDefault="009E4C41" w14:paraId="00000038" w14:textId="77777777">
      <w:pPr>
        <w:jc w:val="both"/>
      </w:pPr>
      <w:r>
        <w:rPr>
          <w:noProof/>
        </w:rPr>
      </w:r>
      <w:r>
        <w:pict w14:anchorId="2B866CF2">
          <v:rect id="Horizontal Line 7" style="width:481.9pt;height:.05pt;visibility:visible;mso-wrap-style:square;mso-left-percent:-10001;mso-top-percent:-10001;mso-position-horizontal:absolute;mso-position-horizontal-relative:char;mso-position-vertical:absolute;mso-position-vertical-relative:line;mso-left-percent:-10001;mso-top-percent:-10001;v-text-anchor:top" o:spid="_x0000_s1028"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DtjrUrbAAAABwEAAA8AAAAAAAAAAAAAAAAAtAQAAGRycy9kb3ducmV2Lnht&#13;&#10;bFBLBQYAAAAABAAEAPMAAAC8BQAAAAA=&#13;&#10;">
            <o:lock v:ext="edit" rotation="t" verticies="t" text="t" aspectratio="t" shapetype="t"/>
            <w10:anchorlock/>
          </v:rect>
        </w:pict>
      </w:r>
    </w:p>
    <w:p w:rsidR="00104F6C" w:rsidRDefault="002C0BA0" w14:paraId="00000039" w14:textId="77777777">
      <w:pPr>
        <w:pStyle w:val="Ttulo2"/>
        <w:keepNext w:val="0"/>
        <w:keepLines w:val="0"/>
        <w:jc w:val="both"/>
        <w:rPr>
          <w:sz w:val="34"/>
          <w:szCs w:val="34"/>
        </w:rPr>
      </w:pPr>
      <w:bookmarkStart w:name="_heading=h.7w9z2oi02av0" w:colFirst="0" w:colLast="0" w:id="6"/>
      <w:bookmarkEnd w:id="6"/>
      <w:r>
        <w:rPr>
          <w:sz w:val="34"/>
          <w:szCs w:val="34"/>
        </w:rPr>
        <w:lastRenderedPageBreak/>
        <w:t>Perguntas Frequentes (FAQ) sobre Estudar na UFPA</w:t>
      </w:r>
    </w:p>
    <w:p w:rsidR="00104F6C" w:rsidRDefault="00000000" w14:paraId="0000003A" w14:textId="282B18F9">
      <w:pPr>
        <w:spacing w:before="240" w:after="240"/>
        <w:jc w:val="both"/>
      </w:pPr>
      <w:r>
        <w:t>Respostas rápidas</w:t>
      </w:r>
      <w:r w:rsidR="002C0BA0">
        <w:t xml:space="preserve"> para </w:t>
      </w:r>
      <w:r>
        <w:t>as dúvidas</w:t>
      </w:r>
      <w:r w:rsidR="002C0BA0">
        <w:t xml:space="preserve"> mais comuns de estudantes internacionais. Para informações </w:t>
      </w:r>
      <w:r>
        <w:t>sempre</w:t>
      </w:r>
      <w:r w:rsidR="002C0BA0">
        <w:t xml:space="preserve"> atualizadas, consulte o site oficial </w:t>
      </w:r>
      <w:r>
        <w:t>ou</w:t>
      </w:r>
      <w:r w:rsidR="002C0BA0">
        <w:t xml:space="preserve"> a Pró-Reitoria de Relações Internacionais (Prointer).</w:t>
      </w:r>
    </w:p>
    <w:p w:rsidR="00104F6C" w:rsidP="00ED3AD2" w:rsidRDefault="002C0BA0" w14:paraId="0000003B" w14:textId="77777777">
      <w:pPr>
        <w:numPr>
          <w:ilvl w:val="0"/>
          <w:numId w:val="13"/>
        </w:numPr>
        <w:spacing w:before="240"/>
        <w:jc w:val="both"/>
      </w:pPr>
      <w:r>
        <w:rPr>
          <w:b/>
          <w:bCs/>
        </w:rPr>
        <w:t>Cursos e Programas Acadêmicos</w:t>
      </w:r>
      <w:r>
        <w:rPr>
          <w:b/>
          <w:bCs/>
        </w:rPr>
        <w:br/>
      </w:r>
    </w:p>
    <w:p w:rsidR="00104F6C" w:rsidP="00ED3AD2" w:rsidRDefault="002C0BA0" w14:paraId="0000003C" w14:textId="1869CF91">
      <w:pPr>
        <w:numPr>
          <w:ilvl w:val="1"/>
          <w:numId w:val="13"/>
        </w:numPr>
        <w:jc w:val="both"/>
      </w:pPr>
      <w:r>
        <w:rPr>
          <w:b/>
          <w:bCs/>
        </w:rPr>
        <w:t>Quais cursos de graduação são oferecidos pela UFPA?</w:t>
      </w:r>
      <w:r>
        <w:t xml:space="preserve"> A UFPA oferece 195</w:t>
      </w:r>
      <w:r w:rsidRPr="00ED3AD2">
        <w:t xml:space="preserve"> cursos de graduação</w:t>
      </w:r>
      <w:r>
        <w:t xml:space="preserve"> em diversas áreas do conhecimento. Para obter a lista completa e atualizada, consulte </w:t>
      </w:r>
      <w:hyperlink r:id="rId19">
        <w:r w:rsidRPr="00ED3AD2">
          <w:rPr>
            <w:u w:val="single"/>
          </w:rPr>
          <w:t>https://ufpa.br/categoria-do-orgao/curso-de-graduacao/</w:t>
        </w:r>
      </w:hyperlink>
      <w:r>
        <w:t>.</w:t>
      </w:r>
      <w:r>
        <w:br/>
      </w:r>
    </w:p>
    <w:p w:rsidR="00104F6C" w:rsidP="00ED3AD2" w:rsidRDefault="002C0BA0" w14:paraId="0000003D" w14:textId="77777777">
      <w:pPr>
        <w:numPr>
          <w:ilvl w:val="1"/>
          <w:numId w:val="13"/>
        </w:numPr>
        <w:jc w:val="both"/>
      </w:pPr>
      <w:r>
        <w:rPr>
          <w:b/>
          <w:bCs/>
        </w:rPr>
        <w:t>A UFPA oferece programas de pós-graduação?</w:t>
      </w:r>
      <w:r>
        <w:t xml:space="preserve"> Sim, a universidade possui </w:t>
      </w:r>
      <w:r w:rsidRPr="00ED3AD2">
        <w:t>105 programas de mestrado e 62 programas de doutorado</w:t>
      </w:r>
      <w:r>
        <w:t xml:space="preserve">. Informações detalhadas podem ser encontradas </w:t>
      </w:r>
      <w:hyperlink r:id="rId20">
        <w:r w:rsidRPr="00ED3AD2">
          <w:rPr>
            <w:u w:val="single"/>
          </w:rPr>
          <w:t>https://ufpa.br/categoria-do-orgao/programa-de-pos-graduacao/</w:t>
        </w:r>
      </w:hyperlink>
      <w:r>
        <w:t>.</w:t>
      </w:r>
      <w:r>
        <w:br/>
      </w:r>
    </w:p>
    <w:p w:rsidR="00104F6C" w:rsidP="00ED3AD2" w:rsidRDefault="002C0BA0" w14:paraId="0000003E" w14:textId="77777777">
      <w:pPr>
        <w:numPr>
          <w:ilvl w:val="0"/>
          <w:numId w:val="13"/>
        </w:numPr>
        <w:jc w:val="both"/>
      </w:pPr>
      <w:r>
        <w:rPr>
          <w:b/>
          <w:bCs/>
        </w:rPr>
        <w:t>Processo Seletivo e Admissão</w:t>
      </w:r>
      <w:r>
        <w:rPr>
          <w:b/>
          <w:bCs/>
        </w:rPr>
        <w:br/>
      </w:r>
    </w:p>
    <w:p w:rsidR="00104F6C" w:rsidP="00ED3AD2" w:rsidRDefault="002C0BA0" w14:paraId="0000003F" w14:textId="0F818B83">
      <w:pPr>
        <w:numPr>
          <w:ilvl w:val="1"/>
          <w:numId w:val="13"/>
        </w:numPr>
        <w:jc w:val="both"/>
      </w:pPr>
      <w:r>
        <w:rPr>
          <w:b/>
          <w:bCs/>
        </w:rPr>
        <w:t>Como posso me candidatar a um curso na UFPA?</w:t>
      </w:r>
      <w:r>
        <w:t xml:space="preserve">  Para a </w:t>
      </w:r>
      <w:r w:rsidR="00030560">
        <w:t>graduação, ingresso</w:t>
      </w:r>
      <w:r>
        <w:t xml:space="preserve"> regular é pelo Processo Seletivo (PS), com base na nota do ENEM. A pós-graduação possui editais próprios.  Para mobilidade internacional, as orientações de requisitos e documentação estão na página da Prointer: </w:t>
      </w:r>
      <w:hyperlink r:id="rId21">
        <w:r>
          <w:rPr>
            <w:u w:val="single"/>
          </w:rPr>
          <w:t>prointer.ufpa.br</w:t>
        </w:r>
      </w:hyperlink>
      <w:r>
        <w:t>.</w:t>
      </w:r>
      <w:r>
        <w:br/>
      </w:r>
    </w:p>
    <w:p w:rsidR="00104F6C" w:rsidP="00ED3AD2" w:rsidRDefault="002C0BA0" w14:paraId="00000040" w14:textId="23F94959">
      <w:pPr>
        <w:numPr>
          <w:ilvl w:val="1"/>
          <w:numId w:val="13"/>
        </w:numPr>
        <w:ind w:left="1700"/>
        <w:jc w:val="both"/>
      </w:pPr>
      <w:r>
        <w:rPr>
          <w:b/>
          <w:bCs/>
        </w:rPr>
        <w:t>Quais são os requisitos de proficiência em português?</w:t>
      </w:r>
      <w:r>
        <w:t xml:space="preserve"> A proficiência em língua portuguesa é exigida para estudantes internacionais que desejam ingressar na graduação da UFPA. A universidade oferece o curso Português para Estrangeiros (PLE)﻿ para auxiliar na adaptação linguística. Para a pós-graduação, a exigência linguística varia de acordo com a formação.</w:t>
      </w:r>
    </w:p>
    <w:p w:rsidR="00481A0F" w:rsidRDefault="00481A0F" w14:paraId="50A33957" w14:textId="77777777">
      <w:pPr>
        <w:ind w:left="720"/>
        <w:jc w:val="both"/>
      </w:pPr>
    </w:p>
    <w:p w:rsidR="00104F6C" w:rsidP="00ED3AD2" w:rsidRDefault="002C0BA0" w14:paraId="00000041" w14:textId="77777777">
      <w:pPr>
        <w:numPr>
          <w:ilvl w:val="0"/>
          <w:numId w:val="13"/>
        </w:numPr>
        <w:jc w:val="both"/>
      </w:pPr>
      <w:r>
        <w:rPr>
          <w:b/>
          <w:bCs/>
        </w:rPr>
        <w:t>Vida no Campus e Suporte ao Estudante</w:t>
      </w:r>
      <w:r>
        <w:rPr>
          <w:b/>
          <w:bCs/>
        </w:rPr>
        <w:br/>
      </w:r>
    </w:p>
    <w:p w:rsidR="00104F6C" w:rsidP="00ED3AD2" w:rsidRDefault="002C0BA0" w14:paraId="00000042" w14:textId="2D7F934E">
      <w:pPr>
        <w:numPr>
          <w:ilvl w:val="1"/>
          <w:numId w:val="13"/>
        </w:numPr>
        <w:jc w:val="both"/>
      </w:pPr>
      <w:r>
        <w:rPr>
          <w:b/>
          <w:bCs/>
        </w:rPr>
        <w:t>Quais serviços de suporte estão disponíveis para estudantes internacionais?</w:t>
      </w:r>
      <w:r>
        <w:t xml:space="preserve"> A UFPA oferece orientação acadêmica, serviços de saúde, acolhimento psicossocial e eventos de integração para estudantes internacionais. Mais informações podem ser encontradas no site oficial da </w:t>
      </w:r>
      <w:r w:rsidRPr="00D52CBE">
        <w:t xml:space="preserve">Prointer: </w:t>
      </w:r>
      <w:hyperlink r:id="rId22">
        <w:r w:rsidRPr="00D52CBE">
          <w:rPr>
            <w:u w:val="single"/>
          </w:rPr>
          <w:t>prointer.ufpa.br</w:t>
        </w:r>
      </w:hyperlink>
      <w:hyperlink r:id="rId23">
        <w:r w:rsidRPr="00D52CBE">
          <w:rPr>
            <w:color w:val="1155CC"/>
            <w:u w:val="single"/>
          </w:rPr>
          <w:t xml:space="preserve"> </w:t>
        </w:r>
      </w:hyperlink>
      <w:r w:rsidRPr="00D52CBE">
        <w:t xml:space="preserve">e da Pró-Reitoria de Assistência e Acessibilidade Estudantil: </w:t>
      </w:r>
      <w:hyperlink r:id="rId24">
        <w:r w:rsidRPr="00D52CBE">
          <w:rPr>
            <w:u w:val="single"/>
          </w:rPr>
          <w:t>proaes.ufpa.br</w:t>
        </w:r>
      </w:hyperlink>
      <w:r w:rsidRPr="00D52CBE">
        <w:t>.</w:t>
      </w:r>
      <w:r>
        <w:br/>
      </w:r>
    </w:p>
    <w:p w:rsidR="00481A0F" w:rsidRDefault="00000000" w14:paraId="23CA5B35" w14:textId="77777777">
      <w:pPr>
        <w:numPr>
          <w:ilvl w:val="1"/>
          <w:numId w:val="13"/>
        </w:numPr>
        <w:jc w:val="both"/>
        <w:rPr>
          <w:highlight w:val="yellow"/>
        </w:rPr>
      </w:pPr>
      <w:r w:rsidRPr="00D52CBE">
        <w:rPr>
          <w:b/>
          <w:bCs/>
        </w:rPr>
        <w:t>Existem atividades extracurriculares disponíveis?</w:t>
      </w:r>
      <w:r w:rsidRPr="00D52CBE">
        <w:t xml:space="preserve"> Sim, a rotina universitária combina atividades acadêmicas, pesquisa, extensão, cultura e convivência com estudantes de diferentes regiões do Brasil e do exterior. Desde os primeiros semestres, os estudantes podem participar de projetos científicos, programas de extensão, empresas juniores, iniciativas de inovação e ações desenvolvidas em parceria com comunidades amazônicas. A UFPA também promove grupos de teatro, dança, música e o coro universitário, além de modalidades esportivas como futebol, futsal, vôlei e atletismo, com equipes que disputam torneios regionais e nacionais. Diversas associações estudantis também organizam eventos, oficinas e ações sociais dentro e fora do campus.</w:t>
      </w:r>
      <w:r w:rsidRPr="00377998">
        <w:t xml:space="preserve"> </w:t>
      </w:r>
      <w:r>
        <w:br/>
      </w:r>
    </w:p>
    <w:p w:rsidR="00481A0F" w:rsidRDefault="00481A0F" w14:paraId="2519D11A" w14:textId="77777777">
      <w:pPr>
        <w:jc w:val="both"/>
      </w:pPr>
    </w:p>
    <w:p w:rsidRPr="00ED3AD2" w:rsidR="00104F6C" w:rsidP="00ED3AD2" w:rsidRDefault="00000000" w14:paraId="00000044" w14:textId="3FB833BA">
      <w:pPr>
        <w:ind w:left="850" w:hanging="360"/>
        <w:jc w:val="both"/>
        <w:rPr>
          <w:b/>
        </w:rPr>
      </w:pPr>
      <w:r>
        <w:t>●</w:t>
      </w:r>
      <w:r>
        <w:rPr>
          <w:rFonts w:ascii="Times New Roman" w:hAnsi="Times New Roman" w:eastAsia="Times New Roman" w:cs="Times New Roman"/>
          <w:sz w:val="14"/>
          <w:szCs w:val="14"/>
        </w:rPr>
        <w:t xml:space="preserve">      </w:t>
      </w:r>
      <w:r w:rsidR="002C0BA0">
        <w:rPr>
          <w:b/>
          <w:bCs/>
        </w:rPr>
        <w:t>Viver em Belém</w:t>
      </w:r>
    </w:p>
    <w:p w:rsidR="00481A0F" w:rsidRDefault="00481A0F" w14:paraId="2775BEE8" w14:textId="77777777">
      <w:pPr>
        <w:ind w:left="1080" w:hanging="360"/>
        <w:jc w:val="both"/>
        <w:rPr>
          <w:b/>
          <w:bCs/>
        </w:rPr>
      </w:pPr>
    </w:p>
    <w:p w:rsidR="00481A0F" w:rsidRDefault="00481A0F" w14:paraId="6B2993EF" w14:textId="77777777">
      <w:pPr>
        <w:ind w:left="1080" w:hanging="360"/>
        <w:jc w:val="both"/>
        <w:rPr>
          <w:b/>
          <w:bCs/>
        </w:rPr>
      </w:pPr>
    </w:p>
    <w:p w:rsidR="00481A0F" w:rsidRDefault="00000000" w14:paraId="351D26DE" w14:textId="77777777">
      <w:pPr>
        <w:ind w:left="1417" w:hanging="135"/>
        <w:jc w:val="both"/>
      </w:pPr>
      <w:r>
        <w:t>○</w:t>
      </w:r>
      <w:r>
        <w:rPr>
          <w:b/>
          <w:bCs/>
        </w:rPr>
        <w:t>Como é o custo de vida em Belém?</w:t>
      </w:r>
      <w:r>
        <w:t xml:space="preserve"> O custo de vida em Belém é considerado médio em comparação com outras cidades do Brasil, porém, bem mais acessível que as </w:t>
      </w:r>
      <w:r>
        <w:lastRenderedPageBreak/>
        <w:t xml:space="preserve">grandes capitais do Sudeste e Sul. No Restaurante Universitário, é possível realizar as refeições de almoço e jantar, ao custo de R$ 1,00 para estudantes, um dos mais baratos do país. Nas proximidades do Campus principal em Belém, kitnets e quartos destinados a estudantes apresentam valores, em média, entre R$ 500 e R$ 700. </w:t>
      </w:r>
    </w:p>
    <w:p w:rsidR="00481A0F" w:rsidRDefault="00481A0F" w14:paraId="3A68F3FB" w14:textId="77777777">
      <w:pPr>
        <w:ind w:left="1800" w:hanging="360"/>
        <w:jc w:val="both"/>
      </w:pPr>
    </w:p>
    <w:p w:rsidR="00481A0F" w:rsidRDefault="00000000" w14:paraId="6764BC26" w14:textId="77777777">
      <w:pPr>
        <w:ind w:left="1800" w:hanging="360"/>
        <w:jc w:val="both"/>
      </w:pPr>
      <w:r>
        <w:t>○</w:t>
      </w:r>
      <w:r>
        <w:rPr>
          <w:rFonts w:ascii="Times New Roman" w:hAnsi="Times New Roman" w:eastAsia="Times New Roman" w:cs="Times New Roman"/>
          <w:sz w:val="14"/>
          <w:szCs w:val="14"/>
        </w:rPr>
        <w:t xml:space="preserve">  </w:t>
      </w:r>
      <w:r>
        <w:rPr>
          <w:b/>
          <w:bCs/>
        </w:rPr>
        <w:t>Quais são as opções de transporte público na cidade?</w:t>
      </w:r>
      <w:r>
        <w:t xml:space="preserve"> O sistema de transporte público de Belém é composto majoritariamente por ônibus urbanos, com tarifa cheia de R$ 4,60 e meia-passagem estudantil de R$ 2,30, além de gratuidade aos domingos e feriados; o recente BRT Metropolitano conecta Ananindeua e Belém. Muitos estudantes optam por deslocar-se diariamente de bicicleta entre os bairros do entorno e a Cidade Universitária, aproveitando uma malha cicloviária de aproximadamente 144 km distribuída pela cidade. Aplicativos de mobilidade, como Uber e 99, também operam normalmente na cidade. </w:t>
      </w:r>
    </w:p>
    <w:p w:rsidR="00481A0F" w:rsidRDefault="00000000" w14:paraId="1E92E116" w14:textId="77777777">
      <w:pPr>
        <w:ind w:left="1800" w:hanging="360"/>
        <w:jc w:val="both"/>
      </w:pPr>
      <w:r>
        <w:br/>
      </w:r>
    </w:p>
    <w:p w:rsidR="00104F6C" w:rsidP="00ED3AD2" w:rsidRDefault="00000000" w14:paraId="00000047" w14:textId="78EF06DF">
      <w:pPr>
        <w:ind w:left="1800" w:hanging="360"/>
        <w:jc w:val="both"/>
      </w:pPr>
      <w:r>
        <w:t>○</w:t>
      </w:r>
      <w:r>
        <w:rPr>
          <w:rFonts w:ascii="Times New Roman" w:hAnsi="Times New Roman" w:eastAsia="Times New Roman" w:cs="Times New Roman"/>
          <w:sz w:val="14"/>
          <w:szCs w:val="14"/>
        </w:rPr>
        <w:t xml:space="preserve">    </w:t>
      </w:r>
      <w:r w:rsidR="002C0BA0">
        <w:rPr>
          <w:b/>
          <w:bCs/>
        </w:rPr>
        <w:t>Quais atividades culturais e de lazer estão disponíveis na cidade?</w:t>
      </w:r>
      <w:r w:rsidR="002C0BA0">
        <w:t xml:space="preserve"> A cidade é rica em espaços de lazer como cinemas, teatros, parques e praças, além de possuir frequentes manifestações culturais, festivais e eventos, sendo uma das mais destacadas do Brasil em termos de atrações turísticas e de lazer, permitindo acesso direto à floresta amazônica, além da proximidade com áreas de praia e campo.</w:t>
      </w:r>
      <w:r w:rsidR="002C0BA0">
        <w:br/>
      </w:r>
      <w:r w:rsidR="002C0BA0">
        <w:br/>
      </w:r>
    </w:p>
    <w:p w:rsidR="00104F6C" w:rsidP="00ED3AD2" w:rsidRDefault="00000000" w14:paraId="00000048" w14:textId="0A462253">
      <w:pPr>
        <w:spacing w:after="240"/>
        <w:ind w:left="1800" w:hanging="360"/>
        <w:jc w:val="both"/>
      </w:pPr>
      <w:r>
        <w:t>○</w:t>
      </w:r>
      <w:r>
        <w:rPr>
          <w:rFonts w:ascii="Times New Roman" w:hAnsi="Times New Roman" w:eastAsia="Times New Roman" w:cs="Times New Roman"/>
          <w:sz w:val="14"/>
          <w:szCs w:val="14"/>
        </w:rPr>
        <w:t xml:space="preserve">     </w:t>
      </w:r>
      <w:r w:rsidR="002C0BA0">
        <w:rPr>
          <w:b/>
          <w:bCs/>
        </w:rPr>
        <w:t>Como é a segurança na cidade?</w:t>
      </w:r>
      <w:r w:rsidR="002C0BA0">
        <w:t xml:space="preserve"> Belém possui uma rede de serviços de saúde e segurança pública, com unidades de atendimento distribuídas pela cidade.</w:t>
      </w:r>
    </w:p>
    <w:p w:rsidR="00481A0F" w:rsidRDefault="00481A0F" w14:paraId="3F9F6FEB" w14:textId="77777777">
      <w:pPr>
        <w:jc w:val="both"/>
      </w:pPr>
    </w:p>
    <w:p w:rsidR="00104F6C" w:rsidRDefault="009E4C41" w14:paraId="00000049" w14:textId="77777777">
      <w:pPr>
        <w:jc w:val="both"/>
      </w:pPr>
      <w:r>
        <w:rPr>
          <w:noProof/>
        </w:rPr>
      </w:r>
      <w:r>
        <w:pict w14:anchorId="00D73175">
          <v:rect id="Horizontal Line 8" style="width:481.9pt;height:.05pt;visibility:visible;mso-wrap-style:square;mso-left-percent:-10001;mso-top-percent:-10001;mso-position-horizontal:absolute;mso-position-horizontal-relative:char;mso-position-vertical:absolute;mso-position-vertical-relative:line;mso-left-percent:-10001;mso-top-percent:-10001;v-text-anchor:top" o:spid="_x0000_s1027"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DtjrUrbAAAABwEAAA8AAAAAAAAAAAAAAAAAtAQAAGRycy9kb3ducmV2Lnht&#13;&#10;bFBLBQYAAAAABAAEAPMAAAC8BQAAAAA=&#13;&#10;">
            <o:lock v:ext="edit" rotation="t" verticies="t" text="t" aspectratio="t" shapetype="t"/>
            <w10:anchorlock/>
          </v:rect>
        </w:pict>
      </w:r>
    </w:p>
    <w:p w:rsidR="00104F6C" w:rsidRDefault="002C0BA0" w14:paraId="0000004A" w14:textId="77777777">
      <w:pPr>
        <w:pStyle w:val="Ttulo2"/>
        <w:keepNext w:val="0"/>
        <w:keepLines w:val="0"/>
        <w:jc w:val="both"/>
        <w:rPr>
          <w:sz w:val="34"/>
          <w:szCs w:val="34"/>
        </w:rPr>
      </w:pPr>
      <w:bookmarkStart w:name="_heading=h.6g2fsxxcoalm" w:colFirst="0" w:colLast="0" w:id="7"/>
      <w:bookmarkEnd w:id="7"/>
      <w:r>
        <w:rPr>
          <w:sz w:val="34"/>
          <w:szCs w:val="34"/>
        </w:rPr>
        <w:t>Contato: Relações Internacionais</w:t>
      </w:r>
    </w:p>
    <w:p w:rsidR="00104F6C" w:rsidP="00ED3AD2" w:rsidRDefault="002C0BA0" w14:paraId="0000004B" w14:textId="77777777">
      <w:pPr>
        <w:numPr>
          <w:ilvl w:val="0"/>
          <w:numId w:val="15"/>
        </w:numPr>
        <w:spacing w:before="240"/>
        <w:jc w:val="both"/>
      </w:pPr>
      <w:r>
        <w:rPr>
          <w:b/>
          <w:bCs/>
        </w:rPr>
        <w:t>Pró-Reitoria de Relações Internacionais (Prointer)</w:t>
      </w:r>
    </w:p>
    <w:p w:rsidR="00104F6C" w:rsidP="00ED3AD2" w:rsidRDefault="002C0BA0" w14:paraId="0000004C" w14:textId="77777777">
      <w:pPr>
        <w:numPr>
          <w:ilvl w:val="0"/>
          <w:numId w:val="15"/>
        </w:numPr>
        <w:jc w:val="both"/>
      </w:pPr>
      <w:r>
        <w:rPr>
          <w:b/>
          <w:bCs/>
        </w:rPr>
        <w:t>Canais de Atendimento:</w:t>
      </w:r>
    </w:p>
    <w:p w:rsidR="00104F6C" w:rsidP="00ED3AD2" w:rsidRDefault="002C0BA0" w14:paraId="0000004D" w14:textId="77777777">
      <w:pPr>
        <w:numPr>
          <w:ilvl w:val="1"/>
          <w:numId w:val="15"/>
        </w:numPr>
        <w:jc w:val="both"/>
      </w:pPr>
      <w:r>
        <w:rPr>
          <w:b/>
          <w:bCs/>
        </w:rPr>
        <w:t>E-mail:</w:t>
      </w:r>
      <w:r>
        <w:t xml:space="preserve"> </w:t>
      </w:r>
      <w:hyperlink r:id="rId25">
        <w:r w:rsidRPr="00ED3AD2">
          <w:rPr>
            <w:u w:val="single"/>
          </w:rPr>
          <w:t>prointer@ufpa.br</w:t>
        </w:r>
      </w:hyperlink>
    </w:p>
    <w:p w:rsidRPr="00ED3AD2" w:rsidR="00104F6C" w:rsidP="00ED3AD2" w:rsidRDefault="002C0BA0" w14:paraId="0000004E" w14:textId="4504781C">
      <w:pPr>
        <w:numPr>
          <w:ilvl w:val="1"/>
          <w:numId w:val="15"/>
        </w:numPr>
        <w:jc w:val="both"/>
      </w:pPr>
      <w:r w:rsidRPr="00ED3AD2">
        <w:rPr>
          <w:b/>
        </w:rPr>
        <w:t>Telefone:</w:t>
      </w:r>
      <w:r w:rsidRPr="00ED3AD2">
        <w:t xml:space="preserve"> </w:t>
      </w:r>
      <w:r w:rsidR="00377998">
        <w:t xml:space="preserve">+55 </w:t>
      </w:r>
      <w:r w:rsidRPr="00ED3AD2">
        <w:t>91</w:t>
      </w:r>
      <w:r w:rsidR="00377998">
        <w:t xml:space="preserve"> 999087179</w:t>
      </w:r>
    </w:p>
    <w:p w:rsidR="00104F6C" w:rsidP="00ED3AD2" w:rsidRDefault="002C0BA0" w14:paraId="0000004F" w14:textId="056A8ADA">
      <w:pPr>
        <w:numPr>
          <w:ilvl w:val="1"/>
          <w:numId w:val="15"/>
        </w:numPr>
        <w:jc w:val="both"/>
      </w:pPr>
      <w:r>
        <w:rPr>
          <w:b/>
          <w:bCs/>
        </w:rPr>
        <w:t>Endereço:</w:t>
      </w:r>
      <w:r>
        <w:t xml:space="preserve"> Rua Augusto Corrêa, n° 1 – Prédio da Reitoria – 1º andar – Guamá – CEP 66075-110</w:t>
      </w:r>
    </w:p>
    <w:p w:rsidR="00481A0F" w:rsidRDefault="00000000" w14:paraId="3B158DB0" w14:textId="77777777">
      <w:pPr>
        <w:numPr>
          <w:ilvl w:val="1"/>
          <w:numId w:val="15"/>
        </w:numPr>
        <w:jc w:val="both"/>
        <w:rPr>
          <w:b/>
          <w:bCs/>
        </w:rPr>
      </w:pPr>
      <w:r>
        <w:rPr>
          <w:b/>
          <w:bCs/>
        </w:rPr>
        <w:t xml:space="preserve">Site: </w:t>
      </w:r>
      <w:hyperlink r:id="rId26">
        <w:r>
          <w:rPr>
            <w:u w:val="single"/>
          </w:rPr>
          <w:t>prointer.ufpa.br</w:t>
        </w:r>
      </w:hyperlink>
    </w:p>
    <w:p w:rsidR="00104F6C" w:rsidP="00ED3AD2" w:rsidRDefault="002C0BA0" w14:paraId="00000051" w14:textId="77777777">
      <w:pPr>
        <w:numPr>
          <w:ilvl w:val="1"/>
          <w:numId w:val="15"/>
        </w:numPr>
        <w:jc w:val="both"/>
        <w:rPr>
          <w:b/>
          <w:bCs/>
        </w:rPr>
      </w:pPr>
      <w:r>
        <w:rPr>
          <w:b/>
          <w:bCs/>
        </w:rPr>
        <w:t xml:space="preserve">Instagram: </w:t>
      </w:r>
      <w:r>
        <w:t>@prointer_ufpa</w:t>
      </w:r>
    </w:p>
    <w:p w:rsidR="00104F6C" w:rsidRDefault="00104F6C" w14:paraId="00000052" w14:textId="77777777">
      <w:pPr>
        <w:ind w:left="1440"/>
        <w:jc w:val="both"/>
      </w:pPr>
    </w:p>
    <w:p w:rsidR="00104F6C" w:rsidP="00ED3AD2" w:rsidRDefault="002C0BA0" w14:paraId="00000053" w14:textId="5A2D10FD">
      <w:pPr>
        <w:numPr>
          <w:ilvl w:val="0"/>
          <w:numId w:val="15"/>
        </w:numPr>
        <w:jc w:val="both"/>
      </w:pPr>
      <w:r>
        <w:rPr>
          <w:b/>
          <w:bCs/>
        </w:rPr>
        <w:t>Horário de Atendimento:</w:t>
      </w:r>
      <w:r>
        <w:t xml:space="preserve"> De segunda a sexta-feira, das 8h às 12h e das 13h às 17h.</w:t>
      </w:r>
    </w:p>
    <w:p w:rsidR="00481A0F" w:rsidRDefault="00481A0F" w14:paraId="0E668436" w14:textId="77777777">
      <w:pPr>
        <w:ind w:left="720"/>
        <w:jc w:val="both"/>
      </w:pPr>
    </w:p>
    <w:p w:rsidR="00104F6C" w:rsidP="00ED3AD2" w:rsidRDefault="002C0BA0" w14:paraId="00000054" w14:textId="77777777">
      <w:pPr>
        <w:numPr>
          <w:ilvl w:val="0"/>
          <w:numId w:val="15"/>
        </w:numPr>
        <w:spacing w:after="240"/>
        <w:jc w:val="both"/>
      </w:pPr>
      <w:r>
        <w:rPr>
          <w:b/>
          <w:bCs/>
        </w:rPr>
        <w:t>Como podemos ajudar?</w:t>
      </w:r>
      <w:r>
        <w:t xml:space="preserve"> A Prointer oferece suporte completo para estudantes internacionais, incluindo orientação em processos de visto, bolsas de estudo, cursos de português, além de auxílio na busca por alojamento. Também promove parcerias internacionais, facilita a integração, acolhimento e regularização dos discentes na UFPA e na cidade, garantindo uma experiência acadêmica e cultural integrada.</w:t>
      </w:r>
    </w:p>
    <w:p w:rsidR="00104F6C" w:rsidRDefault="009E4C41" w14:paraId="00000055" w14:textId="77777777">
      <w:pPr>
        <w:jc w:val="both"/>
      </w:pPr>
      <w:r>
        <w:rPr>
          <w:noProof/>
        </w:rPr>
      </w:r>
      <w:r>
        <w:pict w14:anchorId="56949F14">
          <v:rect id="Horizontal Line 9" style="width:481.9pt;height:.05pt;visibility:visible;mso-wrap-style:square;mso-left-percent:-10001;mso-top-percent:-10001;mso-position-horizontal:absolute;mso-position-horizontal-relative:char;mso-position-vertical:absolute;mso-position-vertical-relative:line;mso-left-percent:-10001;mso-top-percent:-10001;v-text-anchor:top" o:spid="_x0000_s1026"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">
            <o:lock v:ext="edit" rotation="t" verticies="t" text="t" aspectratio="t" shapetype="t"/>
            <w10:anchorlock/>
          </v:rect>
        </w:pict>
      </w:r>
    </w:p>
    <w:p w:rsidR="00104F6C" w:rsidRDefault="002C0BA0" w14:paraId="00000056" w14:textId="0DEAD503">
      <w:pPr>
        <w:pStyle w:val="Ttulo2"/>
        <w:keepNext w:val="0"/>
        <w:keepLines w:val="0"/>
        <w:jc w:val="both"/>
        <w:rPr>
          <w:sz w:val="34"/>
          <w:szCs w:val="34"/>
        </w:rPr>
      </w:pPr>
      <w:bookmarkStart w:name="_heading=h.9qsy83jgrjmm" w:colFirst="0" w:colLast="0" w:id="8"/>
      <w:bookmarkEnd w:id="8"/>
      <w:r>
        <w:rPr>
          <w:sz w:val="34"/>
          <w:szCs w:val="34"/>
        </w:rPr>
        <w:t>Homepage (</w:t>
      </w:r>
      <w:hyperlink r:id="rId27">
        <w:r>
          <w:rPr>
            <w:sz w:val="34"/>
            <w:szCs w:val="34"/>
            <w:u w:val="single"/>
          </w:rPr>
          <w:t>ufpa.br</w:t>
        </w:r>
      </w:hyperlink>
      <w:r>
        <w:rPr>
          <w:sz w:val="34"/>
          <w:szCs w:val="34"/>
        </w:rPr>
        <w:t xml:space="preserve">) </w:t>
      </w:r>
    </w:p>
    <w:p w:rsidR="00481A0F" w:rsidRDefault="00481A0F" w14:paraId="04FA9791" w14:textId="77777777"/>
    <w:p w:rsidR="00377998" w:rsidP="00377998" w:rsidRDefault="00377998" w14:paraId="1C954BBD" w14:textId="77777777">
      <w:pPr>
        <w:pStyle w:val="NormalWeb"/>
      </w:pPr>
      <w:r>
        <w:lastRenderedPageBreak/>
        <w:t>A Universidade Federal do Pará (UFPA), fundada em 1957, é a maior e mais influente universidade pública da Amazônia brasileira, com sede em Belém e presença multicampi em diversas regiões do Pará. Como maior instituição científica da Pan-Amazônia e referência mundial na produção de conhecimento sobre a região, a UFPA reúne mais de 50 mil estudantes, cerca de 3 mil docentes, ampla oferta de cursos de graduação e pós-graduação, além de hospitais universitários, hospital veterinário, escolas de aplicação, música, teatro e dança, museu, teatro, galeria de arte, laboratórios, bibliotecas e centros de pesquisa. Sua atuação abrange todas as áreas do conhecimento, com destaque para temas estratégicos como biodiversidade, mudanças climáticas, bioeconomia, saúde, energia, direitos humanos, inteligência artificial, sustentabilidade e desenvolvimento amazônico.</w:t>
      </w:r>
    </w:p>
    <w:p w:rsidR="00377998" w:rsidP="00377998" w:rsidRDefault="00377998" w14:paraId="26875A61" w14:textId="77777777">
      <w:pPr>
        <w:pStyle w:val="NormalWeb"/>
      </w:pPr>
      <w:r>
        <w:t>A UFPA se distingue por sua forte missão social, territorial e internacional: produz ciência diretamente na Amazônia, em diálogo com comunidades indígenas, quilombolas, ribeirinhas, movimentos sociais, governos e parceiros internacionais. A universidade combina excelência acadêmica, inovação, inclusão e compromisso com a transformação social, contribuindo para políticas públicas, formação cidadã e soluções sustentáveis para desafios regionais e globais. Também se destaca pela internacionalização, coordenada pela PROINTER, pelo acolhimento a estudantes estrangeiros, por programas de mobilidade e por espaços como o Centro de Internacionalização, que fortalecem a cooperação acadêmica, científica e cultural da UFPA com instituições dos cinco continentes.</w:t>
      </w:r>
    </w:p>
    <w:p w:rsidRPr="00ED3AD2" w:rsidR="00104F6C" w:rsidP="00ED3AD2" w:rsidRDefault="00377998" w14:paraId="0000005B" w14:textId="5F8A9086">
      <w:pPr>
        <w:jc w:val="both"/>
        <w:rPr>
          <w:rFonts w:ascii="Arial" w:hAnsi="Arial"/>
        </w:rPr>
      </w:pPr>
      <w:r w:rsidRPr="00377998">
        <w:rPr>
          <w:rFonts w:ascii="Arial" w:hAnsi="Arial" w:eastAsia="Arial" w:cs="Arial"/>
        </w:rPr>
        <w:t>https://ufpa.br/</w:t>
      </w:r>
    </w:p>
    <w:sectPr w:rsidRPr="00ED3AD2" w:rsidR="00104F6C">
      <w:headerReference w:type="default" r:id="rId28"/>
      <w:footerReference w:type="default" r:id="rId29"/>
      <w:pgSz w:w="11906" w:h="16838" w:orient="portrait"/>
      <w:pgMar w:top="1134" w:right="1134" w:bottom="1134" w:left="1134"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9E4C41" w:rsidP="00F257CE" w:rsidRDefault="009E4C41" w14:paraId="5A20E11B" w14:textId="77777777">
      <w:r>
        <w:separator/>
      </w:r>
    </w:p>
  </w:endnote>
  <w:endnote w:type="continuationSeparator" w:id="0">
    <w:p w:rsidR="009E4C41" w:rsidP="00F257CE" w:rsidRDefault="009E4C41" w14:paraId="5BE9A3D4" w14:textId="77777777">
      <w:r>
        <w:continuationSeparator/>
      </w:r>
    </w:p>
  </w:endnote>
  <w:endnote w:type="continuationNotice" w:id="1">
    <w:p w:rsidR="009E4C41" w:rsidRDefault="009E4C41" w14:paraId="5FE3D59D"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w:fontKey="{18E3289F-79D4-B941-A42F-87424A9729F6}" r:id="rId1"/>
  </w:font>
  <w:font w:name="Liberation Serif">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embedItalic w:fontKey="{19C4D5C8-A0F9-F344-90CE-9271FF2C3E2F}" r:id="rId5"/>
  </w:font>
  <w:font w:name="Arial">
    <w:panose1 w:val="020B0604020202020204"/>
    <w:charset w:val="00"/>
    <w:family w:val="swiss"/>
    <w:pitch w:val="variable"/>
    <w:sig w:usb0="E0002EFF" w:usb1="C000785B" w:usb2="00000009" w:usb3="00000000" w:csb0="000001FF" w:csb1="00000000"/>
    <w:embedRegular w:fontKey="{6C5EFB03-5FFE-624F-A3C5-65AFD112B91D}" r:id="rId6"/>
  </w:font>
  <w:font w:name="Calibri">
    <w:panose1 w:val="020F0502020204030204"/>
    <w:charset w:val="00"/>
    <w:family w:val="swiss"/>
    <w:pitch w:val="variable"/>
    <w:sig w:usb0="E4002EFF" w:usb1="C200247B" w:usb2="00000009" w:usb3="00000000" w:csb0="000001FF" w:csb1="00000000"/>
    <w:embedRegular w:fontKey="{36AF97C1-96F9-1140-8A4C-D7D0E643DD4C}" r:id="rId7"/>
  </w:font>
  <w:font w:name="Cambria">
    <w:panose1 w:val="02040503050406030204"/>
    <w:charset w:val="00"/>
    <w:family w:val="roman"/>
    <w:pitch w:val="variable"/>
    <w:sig w:usb0="E00006FF" w:usb1="420024FF" w:usb2="02000000" w:usb3="00000000" w:csb0="0000019F" w:csb1="00000000"/>
    <w:embedRegular w:fontKey="{2E800989-E44D-7F4C-8AB4-D5C3DD77FCD3}" r:id="rId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F257CE" w:rsidP="00ED3AD2" w:rsidRDefault="00F257CE" w14:paraId="5A69FB96"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9E4C41" w:rsidP="00F257CE" w:rsidRDefault="009E4C41" w14:paraId="21ED316B" w14:textId="77777777">
      <w:r>
        <w:separator/>
      </w:r>
    </w:p>
  </w:footnote>
  <w:footnote w:type="continuationSeparator" w:id="0">
    <w:p w:rsidR="009E4C41" w:rsidP="00F257CE" w:rsidRDefault="009E4C41" w14:paraId="0842685A" w14:textId="77777777">
      <w:r>
        <w:continuationSeparator/>
      </w:r>
    </w:p>
  </w:footnote>
  <w:footnote w:type="continuationNotice" w:id="1">
    <w:p w:rsidR="009E4C41" w:rsidRDefault="009E4C41" w14:paraId="7254B9A3"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F257CE" w:rsidRDefault="00F257CE" w14:paraId="5F56899E" w14:textId="7777777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5C4591"/>
    <w:multiLevelType w:val="multilevel"/>
    <w:tmpl w:val="1862EF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385C02"/>
    <w:multiLevelType w:val="multilevel"/>
    <w:tmpl w:val="E3F6E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F11666"/>
    <w:multiLevelType w:val="multilevel"/>
    <w:tmpl w:val="F2A2E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F9A17A7"/>
    <w:multiLevelType w:val="multilevel"/>
    <w:tmpl w:val="2F844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B35400"/>
    <w:multiLevelType w:val="multilevel"/>
    <w:tmpl w:val="B3486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6A64D55"/>
    <w:multiLevelType w:val="multilevel"/>
    <w:tmpl w:val="DED41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D1E658D"/>
    <w:multiLevelType w:val="multilevel"/>
    <w:tmpl w:val="4364A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2F14AD7"/>
    <w:multiLevelType w:val="multilevel"/>
    <w:tmpl w:val="BA480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0A2143F"/>
    <w:multiLevelType w:val="multilevel"/>
    <w:tmpl w:val="C560A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5F97A05"/>
    <w:multiLevelType w:val="multilevel"/>
    <w:tmpl w:val="ECEE0B6A"/>
    <w:lvl w:ilvl="0">
      <w:start w:val="1"/>
      <w:numFmt w:val="bullet"/>
      <w:lvlText w:val="●"/>
      <w:lvlJc w:val="left"/>
      <w:pPr>
        <w:ind w:left="720" w:hanging="360"/>
      </w:pPr>
      <w:rPr>
        <w:u w:val="none"/>
      </w:rPr>
    </w:lvl>
    <w:lvl w:ilvl="1">
      <w:start w:val="1"/>
      <w:numFmt w:val="bullet"/>
      <w:lvlText w:val="○"/>
      <w:lvlJc w:val="left"/>
      <w:pPr>
        <w:ind w:left="121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6A82FB4"/>
    <w:multiLevelType w:val="multilevel"/>
    <w:tmpl w:val="B1EE8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1177828"/>
    <w:multiLevelType w:val="multilevel"/>
    <w:tmpl w:val="CFACB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80A07EE"/>
    <w:multiLevelType w:val="multilevel"/>
    <w:tmpl w:val="BEF44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71F22C6"/>
    <w:multiLevelType w:val="multilevel"/>
    <w:tmpl w:val="76D2B3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DBE3AF5"/>
    <w:multiLevelType w:val="multilevel"/>
    <w:tmpl w:val="0598E2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E31741D"/>
    <w:multiLevelType w:val="multilevel"/>
    <w:tmpl w:val="8EA00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64390448">
    <w:abstractNumId w:val="6"/>
  </w:num>
  <w:num w:numId="2" w16cid:durableId="2002851282">
    <w:abstractNumId w:val="15"/>
  </w:num>
  <w:num w:numId="3" w16cid:durableId="584192873">
    <w:abstractNumId w:val="14"/>
  </w:num>
  <w:num w:numId="4" w16cid:durableId="2034257496">
    <w:abstractNumId w:val="2"/>
  </w:num>
  <w:num w:numId="5" w16cid:durableId="402530263">
    <w:abstractNumId w:val="0"/>
  </w:num>
  <w:num w:numId="6" w16cid:durableId="1899317760">
    <w:abstractNumId w:val="4"/>
  </w:num>
  <w:num w:numId="7" w16cid:durableId="1249846437">
    <w:abstractNumId w:val="7"/>
  </w:num>
  <w:num w:numId="8" w16cid:durableId="1966883052">
    <w:abstractNumId w:val="13"/>
  </w:num>
  <w:num w:numId="9" w16cid:durableId="1968850958">
    <w:abstractNumId w:val="3"/>
  </w:num>
  <w:num w:numId="10" w16cid:durableId="1944410870">
    <w:abstractNumId w:val="12"/>
  </w:num>
  <w:num w:numId="11" w16cid:durableId="1364861662">
    <w:abstractNumId w:val="5"/>
  </w:num>
  <w:num w:numId="12" w16cid:durableId="1197815125">
    <w:abstractNumId w:val="10"/>
  </w:num>
  <w:num w:numId="13" w16cid:durableId="1020668055">
    <w:abstractNumId w:val="9"/>
  </w:num>
  <w:num w:numId="14" w16cid:durableId="411853836">
    <w:abstractNumId w:val="11"/>
  </w:num>
  <w:num w:numId="15" w16cid:durableId="1411197673">
    <w:abstractNumId w:val="1"/>
  </w:num>
  <w:num w:numId="16" w16cid:durableId="929118192">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embedTrueTypeFonts/>
  <w:trackRevisions w:val="false"/>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F6C"/>
    <w:rsid w:val="00000000"/>
    <w:rsid w:val="00030560"/>
    <w:rsid w:val="00104F6C"/>
    <w:rsid w:val="00165B41"/>
    <w:rsid w:val="002C0BA0"/>
    <w:rsid w:val="00377998"/>
    <w:rsid w:val="003D6BB3"/>
    <w:rsid w:val="003E1346"/>
    <w:rsid w:val="004441A4"/>
    <w:rsid w:val="00454AC1"/>
    <w:rsid w:val="00481A0F"/>
    <w:rsid w:val="00505204"/>
    <w:rsid w:val="006F6241"/>
    <w:rsid w:val="008D016A"/>
    <w:rsid w:val="00900C28"/>
    <w:rsid w:val="00966B93"/>
    <w:rsid w:val="009E4C41"/>
    <w:rsid w:val="00D52CBE"/>
    <w:rsid w:val="00ED3AD2"/>
    <w:rsid w:val="00F257CE"/>
    <w:rsid w:val="6245313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6DB3C413"/>
  <w15:docId w15:val="{1A7B5381-0C41-4289-B832-190FA3621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hAnsi="Liberation Serif" w:eastAsia="Liberation Serif" w:cs="Liberation Serif"/>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paragraph" w:styleId="NormalWeb">
    <w:name w:val="Normal (Web)"/>
    <w:basedOn w:val="Normal"/>
    <w:uiPriority w:val="99"/>
    <w:semiHidden/>
    <w:unhideWhenUsed/>
    <w:rsid w:val="00F257CE"/>
    <w:pPr>
      <w:spacing w:before="100" w:beforeAutospacing="1" w:after="100" w:afterAutospacing="1"/>
    </w:pPr>
    <w:rPr>
      <w:rFonts w:ascii="Times New Roman" w:hAnsi="Times New Roman" w:eastAsia="Times New Roman" w:cs="Times New Roman"/>
    </w:rPr>
  </w:style>
  <w:style w:type="paragraph" w:styleId="Cabealho">
    <w:name w:val="header"/>
    <w:basedOn w:val="Normal"/>
    <w:link w:val="CabealhoChar"/>
    <w:uiPriority w:val="99"/>
    <w:unhideWhenUsed/>
    <w:rsid w:val="00F257CE"/>
    <w:pPr>
      <w:tabs>
        <w:tab w:val="center" w:pos="4252"/>
        <w:tab w:val="right" w:pos="8504"/>
      </w:tabs>
    </w:pPr>
  </w:style>
  <w:style w:type="character" w:styleId="CabealhoChar" w:customStyle="1">
    <w:name w:val="Cabeçalho Char"/>
    <w:basedOn w:val="Fontepargpadro"/>
    <w:link w:val="Cabealho"/>
    <w:uiPriority w:val="99"/>
    <w:rsid w:val="00F257CE"/>
  </w:style>
  <w:style w:type="paragraph" w:styleId="Rodap">
    <w:name w:val="footer"/>
    <w:basedOn w:val="Normal"/>
    <w:link w:val="RodapChar"/>
    <w:uiPriority w:val="99"/>
    <w:unhideWhenUsed/>
    <w:rsid w:val="00F257CE"/>
    <w:pPr>
      <w:tabs>
        <w:tab w:val="center" w:pos="4252"/>
        <w:tab w:val="right" w:pos="8504"/>
      </w:tabs>
    </w:pPr>
  </w:style>
  <w:style w:type="character" w:styleId="RodapChar" w:customStyle="1">
    <w:name w:val="Rodapé Char"/>
    <w:basedOn w:val="Fontepargpadro"/>
    <w:link w:val="Rodap"/>
    <w:uiPriority w:val="99"/>
    <w:rsid w:val="00F257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862655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www.facebook.com/UFPAOficial" TargetMode="External" Id="rId13" /><Relationship Type="http://schemas.openxmlformats.org/officeDocument/2006/relationships/hyperlink" Target="https://twitter.com/UFPA_Oficial" TargetMode="External" Id="rId18" /><Relationship Type="http://schemas.openxmlformats.org/officeDocument/2006/relationships/hyperlink" Target="http://prointer.ufpa.br" TargetMode="External" Id="rId26" /><Relationship Type="http://schemas.openxmlformats.org/officeDocument/2006/relationships/customXml" Target="../customXml/item3.xml" Id="rId3" /><Relationship Type="http://schemas.openxmlformats.org/officeDocument/2006/relationships/hyperlink" Target="http://prointer.ufpa.br" TargetMode="External" Id="rId21" /><Relationship Type="http://schemas.openxmlformats.org/officeDocument/2006/relationships/settings" Target="settings.xml" Id="rId7" /><Relationship Type="http://schemas.openxmlformats.org/officeDocument/2006/relationships/hyperlink" Target="http://ufpa.br" TargetMode="External" Id="rId12" /><Relationship Type="http://schemas.openxmlformats.org/officeDocument/2006/relationships/hyperlink" Target="http://www.twitter.com/ufgdoficial" TargetMode="External" Id="rId17" /><Relationship Type="http://schemas.openxmlformats.org/officeDocument/2006/relationships/hyperlink" Target="mailto:prointer@ufpa.br" TargetMode="External" Id="rId25" /><Relationship Type="http://schemas.openxmlformats.org/officeDocument/2006/relationships/customXml" Target="../customXml/item2.xml" Id="rId2" /><Relationship Type="http://schemas.openxmlformats.org/officeDocument/2006/relationships/hyperlink" Target="https://www.youtube.com/@ufpaoficial9243" TargetMode="External" Id="rId16" /><Relationship Type="http://schemas.openxmlformats.org/officeDocument/2006/relationships/hyperlink" Target="https://ufpa.br/categoria-do-orgao/programa-de-pos-graduacao/" TargetMode="External" Id="rId20" /><Relationship Type="http://schemas.openxmlformats.org/officeDocument/2006/relationships/footer" Target="footer1.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www.ufpa.br/" TargetMode="External" Id="rId11" /><Relationship Type="http://schemas.openxmlformats.org/officeDocument/2006/relationships/hyperlink" Target="http://proaes.ufpa.br" TargetMode="External" Id="rId24" /><Relationship Type="http://schemas.openxmlformats.org/officeDocument/2006/relationships/numbering" Target="numbering.xml" Id="rId5" /><Relationship Type="http://schemas.openxmlformats.org/officeDocument/2006/relationships/hyperlink" Target="https://www.instagram.com/ufpa_oficial" TargetMode="External" Id="rId15" /><Relationship Type="http://schemas.openxmlformats.org/officeDocument/2006/relationships/hyperlink" Target="http://prointer.ufpa.br" TargetMode="External" Id="rId23" /><Relationship Type="http://schemas.openxmlformats.org/officeDocument/2006/relationships/header" Target="header1.xml" Id="rId28" /><Relationship Type="http://schemas.openxmlformats.org/officeDocument/2006/relationships/endnotes" Target="endnotes.xml" Id="rId10" /><Relationship Type="http://schemas.openxmlformats.org/officeDocument/2006/relationships/hyperlink" Target="https://ufpa.br/categoria-do-orgao/curso-de-graduacao/" TargetMode="External" Id="rId19" /><Relationship Type="http://schemas.openxmlformats.org/officeDocument/2006/relationships/theme" Target="theme/theme1.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www.instagram.com/ufgdoficial" TargetMode="External" Id="rId14" /><Relationship Type="http://schemas.openxmlformats.org/officeDocument/2006/relationships/hyperlink" Target="http://prointer.ufpa.br" TargetMode="External" Id="rId22" /><Relationship Type="http://schemas.openxmlformats.org/officeDocument/2006/relationships/hyperlink" Target="http://ufpa.br" TargetMode="External" Id="rId27" /><Relationship Type="http://schemas.openxmlformats.org/officeDocument/2006/relationships/fontTable" Target="fontTable.xml" Id="rId30"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wsP4kRDuZrotaVM62UDoPRPzTA==">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</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2096a1d-d169-4936-a107-d5d5ddec5364">
      <Terms xmlns="http://schemas.microsoft.com/office/infopath/2007/PartnerControls"/>
    </lcf76f155ced4ddcb4097134ff3c332f>
    <TaxCatchAll xmlns="da946776-d9b0-4847-8a52-6d3f5852c5b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78A6788210A1247A72AF2F3CC4F6429" ma:contentTypeVersion="11" ma:contentTypeDescription="Create a new document." ma:contentTypeScope="" ma:versionID="b37206fd4ff35e9c894e161fc819fd21">
  <xsd:schema xmlns:xsd="http://www.w3.org/2001/XMLSchema" xmlns:xs="http://www.w3.org/2001/XMLSchema" xmlns:p="http://schemas.microsoft.com/office/2006/metadata/properties" xmlns:ns2="c2096a1d-d169-4936-a107-d5d5ddec5364" xmlns:ns3="da946776-d9b0-4847-8a52-6d3f5852c5b6" targetNamespace="http://schemas.microsoft.com/office/2006/metadata/properties" ma:root="true" ma:fieldsID="fe666ce75d97d5c911c5f50be1c0220e" ns2:_="" ns3:_="">
    <xsd:import namespace="c2096a1d-d169-4936-a107-d5d5ddec5364"/>
    <xsd:import namespace="da946776-d9b0-4847-8a52-6d3f5852c5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096a1d-d169-4936-a107-d5d5ddec53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b8f9b9f-82c7-4a9d-ac42-6576c4e0c3f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946776-d9b0-4847-8a52-6d3f5852c5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8632aa5-494b-4308-88b3-33dad08f81ba}" ma:internalName="TaxCatchAll" ma:showField="CatchAllData" ma:web="da946776-d9b0-4847-8a52-6d3f5852c5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2FB3173-5DBC-4DCB-A4F9-A1CF91E8792B}">
  <ds:schemaRefs>
    <ds:schemaRef ds:uri="http://schemas.microsoft.com/office/2006/metadata/properties"/>
    <ds:schemaRef ds:uri="http://schemas.microsoft.com/office/infopath/2007/PartnerControls"/>
    <ds:schemaRef ds:uri="c2096a1d-d169-4936-a107-d5d5ddec5364"/>
    <ds:schemaRef ds:uri="da946776-d9b0-4847-8a52-6d3f5852c5b6"/>
  </ds:schemaRefs>
</ds:datastoreItem>
</file>

<file path=customXml/itemProps3.xml><?xml version="1.0" encoding="utf-8"?>
<ds:datastoreItem xmlns:ds="http://schemas.openxmlformats.org/officeDocument/2006/customXml" ds:itemID="{6797A5D0-3669-43F9-B5E4-7A33E59DB7B7}">
  <ds:schemaRefs>
    <ds:schemaRef ds:uri="http://schemas.microsoft.com/sharepoint/v3/contenttype/forms"/>
  </ds:schemaRefs>
</ds:datastoreItem>
</file>

<file path=customXml/itemProps4.xml><?xml version="1.0" encoding="utf-8"?>
<ds:datastoreItem xmlns:ds="http://schemas.openxmlformats.org/officeDocument/2006/customXml" ds:itemID="{C254648A-1D7F-443D-AF3F-989EB25E228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Secretaria PROINTER</dc:creator>
  <cp:lastModifiedBy>Vanessa Santos</cp:lastModifiedBy>
  <cp:revision>7</cp:revision>
  <dcterms:created xsi:type="dcterms:W3CDTF">2026-06-25T23:42:00Z</dcterms:created>
  <dcterms:modified xsi:type="dcterms:W3CDTF">2026-08-17T17:22:15Z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0x010100378A6788210A1247A72AF2F3CC4F6429</vt:lpwstr>
  </property>
  <property fmtid="{D5CDD505-2E9C-101B-9397-08002B2CF9AE}" pid="3" name="MediaServiceImageTags">
    <vt:lpwstr/>
  </property>
</Properties>
</file>