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AB9" w:rsidRPr="000C1626" w:rsidRDefault="003B2AB9" w:rsidP="00714D68">
      <w:pPr>
        <w:pStyle w:val="ListParagraph"/>
        <w:numPr>
          <w:ilvl w:val="0"/>
          <w:numId w:val="1"/>
        </w:numPr>
        <w:spacing w:line="360" w:lineRule="auto"/>
        <w:jc w:val="both"/>
        <w:rPr>
          <w:rFonts w:ascii="Segoe UI Light" w:hAnsi="Segoe UI Light" w:cs="Segoe UI Light"/>
          <w:i/>
        </w:rPr>
      </w:pPr>
      <w:bookmarkStart w:id="0" w:name="_GoBack"/>
      <w:bookmarkEnd w:id="0"/>
      <w:r w:rsidRPr="000C1626">
        <w:rPr>
          <w:rFonts w:ascii="Segoe UI Light" w:hAnsi="Segoe UI Light" w:cs="Segoe UI Light"/>
          <w:i/>
        </w:rPr>
        <w:t xml:space="preserve">Operations and Projects Centre of Excellence </w:t>
      </w:r>
    </w:p>
    <w:p w:rsidR="000C1626" w:rsidRPr="000C1626" w:rsidRDefault="000C1626" w:rsidP="000C1626">
      <w:pPr>
        <w:pStyle w:val="ListParagraph"/>
        <w:numPr>
          <w:ilvl w:val="0"/>
          <w:numId w:val="3"/>
        </w:numPr>
        <w:spacing w:line="360" w:lineRule="auto"/>
        <w:jc w:val="both"/>
        <w:rPr>
          <w:rFonts w:ascii="Segoe UI Light" w:hAnsi="Segoe UI Light" w:cs="Segoe UI Light"/>
          <w:b/>
          <w:sz w:val="20"/>
          <w:szCs w:val="20"/>
        </w:rPr>
      </w:pPr>
      <w:r w:rsidRPr="000C1626">
        <w:rPr>
          <w:rFonts w:ascii="Segoe UI Light" w:hAnsi="Segoe UI Light" w:cs="Segoe UI Light"/>
          <w:b/>
          <w:sz w:val="20"/>
          <w:szCs w:val="20"/>
        </w:rPr>
        <w:t>Business Operations Outsourcing and Managed Service Model.</w:t>
      </w:r>
    </w:p>
    <w:p w:rsidR="000C1626" w:rsidRPr="000C1626" w:rsidRDefault="000C1626" w:rsidP="000C1626">
      <w:pPr>
        <w:pStyle w:val="ListParagraph"/>
        <w:spacing w:line="360" w:lineRule="auto"/>
        <w:ind w:left="1440"/>
        <w:jc w:val="both"/>
        <w:rPr>
          <w:rFonts w:ascii="Segoe UI Light" w:hAnsi="Segoe UI Light" w:cs="Segoe UI Light"/>
          <w:sz w:val="20"/>
          <w:szCs w:val="20"/>
        </w:rPr>
      </w:pPr>
      <w:r w:rsidRPr="000C1626">
        <w:rPr>
          <w:rFonts w:ascii="Segoe UI Light" w:hAnsi="Segoe UI Light" w:cs="Segoe UI Light"/>
          <w:sz w:val="20"/>
          <w:szCs w:val="20"/>
        </w:rPr>
        <w:t>Overview:</w:t>
      </w:r>
    </w:p>
    <w:p w:rsidR="000C1626" w:rsidRPr="000C1626" w:rsidRDefault="000C1626" w:rsidP="000C1626">
      <w:pPr>
        <w:pStyle w:val="ListParagraph"/>
        <w:spacing w:line="360" w:lineRule="auto"/>
        <w:ind w:left="1440"/>
        <w:jc w:val="both"/>
        <w:rPr>
          <w:rFonts w:ascii="Segoe UI Light" w:hAnsi="Segoe UI Light" w:cs="Segoe UI Light"/>
          <w:sz w:val="20"/>
          <w:szCs w:val="20"/>
        </w:rPr>
      </w:pPr>
      <w:r w:rsidRPr="000C1626">
        <w:rPr>
          <w:rFonts w:ascii="Segoe UI Light" w:hAnsi="Segoe UI Light" w:cs="Segoe UI Light"/>
          <w:sz w:val="20"/>
          <w:szCs w:val="20"/>
        </w:rPr>
        <w:t>The Business Operations Outsourcing and Managed Service Model consultancy service offers organizations the opportunity to streamline their operations by outsourcing non-core functions and implementing a managed service approach. This service aims to help businesses reduce costs, increase efficiency, and leverage specialized expertise, allowing them to focus on their core competencies and strategic initiatives.</w:t>
      </w:r>
    </w:p>
    <w:p w:rsidR="000C1626" w:rsidRPr="000C1626" w:rsidRDefault="000C1626" w:rsidP="000C1626">
      <w:pPr>
        <w:pStyle w:val="ListParagraph"/>
        <w:spacing w:line="360" w:lineRule="auto"/>
        <w:ind w:left="1440"/>
        <w:jc w:val="both"/>
        <w:rPr>
          <w:rFonts w:ascii="Segoe UI Light" w:hAnsi="Segoe UI Light" w:cs="Segoe UI Light"/>
          <w:sz w:val="20"/>
          <w:szCs w:val="20"/>
        </w:rPr>
      </w:pPr>
    </w:p>
    <w:p w:rsidR="000C1626" w:rsidRPr="000C1626" w:rsidRDefault="000C1626" w:rsidP="000C1626">
      <w:pPr>
        <w:pStyle w:val="ListParagraph"/>
        <w:spacing w:line="360" w:lineRule="auto"/>
        <w:ind w:left="1440"/>
        <w:jc w:val="both"/>
        <w:rPr>
          <w:rFonts w:ascii="Segoe UI Light" w:hAnsi="Segoe UI Light" w:cs="Segoe UI Light"/>
          <w:sz w:val="20"/>
          <w:szCs w:val="20"/>
        </w:rPr>
      </w:pPr>
      <w:r w:rsidRPr="000C1626">
        <w:rPr>
          <w:rFonts w:ascii="Segoe UI Light" w:hAnsi="Segoe UI Light" w:cs="Segoe UI Light"/>
          <w:sz w:val="20"/>
          <w:szCs w:val="20"/>
        </w:rPr>
        <w:t>Typical Business Challenge:</w:t>
      </w:r>
    </w:p>
    <w:p w:rsidR="000C1626" w:rsidRPr="000C1626" w:rsidRDefault="000C1626" w:rsidP="000C1626">
      <w:pPr>
        <w:pStyle w:val="ListParagraph"/>
        <w:spacing w:line="360" w:lineRule="auto"/>
        <w:ind w:left="1440"/>
        <w:jc w:val="both"/>
        <w:rPr>
          <w:rFonts w:ascii="Segoe UI Light" w:hAnsi="Segoe UI Light" w:cs="Segoe UI Light"/>
          <w:sz w:val="20"/>
          <w:szCs w:val="20"/>
        </w:rPr>
      </w:pPr>
      <w:r w:rsidRPr="000C1626">
        <w:rPr>
          <w:rFonts w:ascii="Segoe UI Light" w:hAnsi="Segoe UI Light" w:cs="Segoe UI Light"/>
          <w:sz w:val="20"/>
          <w:szCs w:val="20"/>
        </w:rPr>
        <w:t>A common challenge faced by businesses is the need to optimize their operations while maintaining cost-effectiveness. They often struggle to manage various non-core functions, such as IT support, customer service, human resources, or accounting, which can divert resources and attention from their core business objectives. Additionally, these functions may require specialized knowledge and technologies that are not readily available in-house, leading to inefficiencies and reduced effectiveness.</w:t>
      </w:r>
    </w:p>
    <w:p w:rsidR="000C1626" w:rsidRPr="000C1626" w:rsidRDefault="000C1626" w:rsidP="000C1626">
      <w:pPr>
        <w:pStyle w:val="ListParagraph"/>
        <w:spacing w:line="360" w:lineRule="auto"/>
        <w:ind w:left="1440"/>
        <w:jc w:val="both"/>
        <w:rPr>
          <w:rFonts w:ascii="Segoe UI Light" w:hAnsi="Segoe UI Light" w:cs="Segoe UI Light"/>
          <w:sz w:val="20"/>
          <w:szCs w:val="20"/>
        </w:rPr>
      </w:pPr>
    </w:p>
    <w:p w:rsidR="000C1626" w:rsidRPr="000C1626" w:rsidRDefault="000C1626" w:rsidP="000C1626">
      <w:pPr>
        <w:pStyle w:val="ListParagraph"/>
        <w:spacing w:line="360" w:lineRule="auto"/>
        <w:ind w:left="1440"/>
        <w:jc w:val="both"/>
        <w:rPr>
          <w:rFonts w:ascii="Segoe UI Light" w:hAnsi="Segoe UI Light" w:cs="Segoe UI Light"/>
          <w:sz w:val="20"/>
          <w:szCs w:val="20"/>
        </w:rPr>
      </w:pPr>
      <w:r w:rsidRPr="000C1626">
        <w:rPr>
          <w:rFonts w:ascii="Segoe UI Light" w:hAnsi="Segoe UI Light" w:cs="Segoe UI Light"/>
          <w:sz w:val="20"/>
          <w:szCs w:val="20"/>
        </w:rPr>
        <w:t>Solution Pathway:</w:t>
      </w:r>
    </w:p>
    <w:p w:rsidR="000C1626" w:rsidRPr="004D070B" w:rsidRDefault="000C1626" w:rsidP="004D070B">
      <w:pPr>
        <w:pStyle w:val="ListParagraph"/>
        <w:numPr>
          <w:ilvl w:val="0"/>
          <w:numId w:val="15"/>
        </w:numPr>
        <w:spacing w:line="360" w:lineRule="auto"/>
        <w:jc w:val="both"/>
        <w:rPr>
          <w:rFonts w:ascii="Segoe UI Light" w:hAnsi="Segoe UI Light" w:cs="Segoe UI Light"/>
          <w:sz w:val="20"/>
          <w:szCs w:val="20"/>
        </w:rPr>
      </w:pPr>
      <w:r w:rsidRPr="004D070B">
        <w:rPr>
          <w:rFonts w:ascii="Segoe UI Light" w:hAnsi="Segoe UI Light" w:cs="Segoe UI Light"/>
          <w:sz w:val="20"/>
          <w:szCs w:val="20"/>
        </w:rPr>
        <w:t>Operational Assessment: Begin by conducting a thorough assessment of the organization's operations to identify non-core functions suitable for outsourcing. Evaluate the costs, efficiency, and performance of these functions, and identify areas that could benefit from specialized expertise. This assessment will provide insights into the potential value of outsourcing and the specific areas that need improvement.</w:t>
      </w:r>
    </w:p>
    <w:p w:rsidR="000C1626" w:rsidRPr="000C1626" w:rsidRDefault="000C1626" w:rsidP="004D070B">
      <w:pPr>
        <w:pStyle w:val="ListParagraph"/>
        <w:spacing w:line="360" w:lineRule="auto"/>
        <w:ind w:left="1440"/>
        <w:jc w:val="both"/>
        <w:rPr>
          <w:rFonts w:ascii="Segoe UI Light" w:hAnsi="Segoe UI Light" w:cs="Segoe UI Light"/>
          <w:sz w:val="20"/>
          <w:szCs w:val="20"/>
        </w:rPr>
      </w:pPr>
    </w:p>
    <w:p w:rsidR="000C1626" w:rsidRPr="004D070B" w:rsidRDefault="000C1626" w:rsidP="004D070B">
      <w:pPr>
        <w:pStyle w:val="ListParagraph"/>
        <w:numPr>
          <w:ilvl w:val="0"/>
          <w:numId w:val="15"/>
        </w:numPr>
        <w:spacing w:line="360" w:lineRule="auto"/>
        <w:jc w:val="both"/>
        <w:rPr>
          <w:rFonts w:ascii="Segoe UI Light" w:hAnsi="Segoe UI Light" w:cs="Segoe UI Light"/>
          <w:sz w:val="20"/>
          <w:szCs w:val="20"/>
        </w:rPr>
      </w:pPr>
      <w:r w:rsidRPr="004D070B">
        <w:rPr>
          <w:rFonts w:ascii="Segoe UI Light" w:hAnsi="Segoe UI Light" w:cs="Segoe UI Light"/>
          <w:sz w:val="20"/>
          <w:szCs w:val="20"/>
        </w:rPr>
        <w:t>Vendor Selection: Selecting the right outsourcing vendors is critical to the success of the model. Identify reputable vendors with expertise in the required areas and a track record of delivering high-quality services. Consider factors such as industry experience, capabilities, financial stability, scalability, and cultural fit. Conduct a rigorous evaluation process, including requesting proposals, conducting interviews, and checking references to ensure a reliable partnership.</w:t>
      </w:r>
    </w:p>
    <w:p w:rsidR="000C1626" w:rsidRPr="000C1626" w:rsidRDefault="000C1626" w:rsidP="004D070B">
      <w:pPr>
        <w:pStyle w:val="ListParagraph"/>
        <w:spacing w:line="360" w:lineRule="auto"/>
        <w:ind w:left="1440"/>
        <w:jc w:val="both"/>
        <w:rPr>
          <w:rFonts w:ascii="Segoe UI Light" w:hAnsi="Segoe UI Light" w:cs="Segoe UI Light"/>
          <w:sz w:val="20"/>
          <w:szCs w:val="20"/>
        </w:rPr>
      </w:pPr>
    </w:p>
    <w:p w:rsidR="000C1626" w:rsidRPr="004D070B" w:rsidRDefault="000C1626" w:rsidP="004D070B">
      <w:pPr>
        <w:pStyle w:val="ListParagraph"/>
        <w:numPr>
          <w:ilvl w:val="0"/>
          <w:numId w:val="15"/>
        </w:numPr>
        <w:spacing w:line="360" w:lineRule="auto"/>
        <w:jc w:val="both"/>
        <w:rPr>
          <w:rFonts w:ascii="Segoe UI Light" w:hAnsi="Segoe UI Light" w:cs="Segoe UI Light"/>
          <w:sz w:val="20"/>
          <w:szCs w:val="20"/>
        </w:rPr>
      </w:pPr>
      <w:r w:rsidRPr="004D070B">
        <w:rPr>
          <w:rFonts w:ascii="Segoe UI Light" w:hAnsi="Segoe UI Light" w:cs="Segoe UI Light"/>
          <w:sz w:val="20"/>
          <w:szCs w:val="20"/>
        </w:rPr>
        <w:lastRenderedPageBreak/>
        <w:t>Transition Planning: Develop a comprehensive transition plan to smoothly transfer the identified non-core functions to the outsourcing vendors. This plan should include defining the scope of work, establishing clear service level agreements (SLAs), and outlining communication and governance structures. It is essential to involve key stakeholders from both the organization and the vendor in the planning process to ensure alignment and seamless transition.</w:t>
      </w:r>
    </w:p>
    <w:p w:rsidR="000C1626" w:rsidRPr="000C1626" w:rsidRDefault="000C1626" w:rsidP="004D070B">
      <w:pPr>
        <w:pStyle w:val="ListParagraph"/>
        <w:spacing w:line="360" w:lineRule="auto"/>
        <w:ind w:left="1440"/>
        <w:jc w:val="both"/>
        <w:rPr>
          <w:rFonts w:ascii="Segoe UI Light" w:hAnsi="Segoe UI Light" w:cs="Segoe UI Light"/>
          <w:sz w:val="20"/>
          <w:szCs w:val="20"/>
        </w:rPr>
      </w:pPr>
    </w:p>
    <w:p w:rsidR="000C1626" w:rsidRPr="004D070B" w:rsidRDefault="000C1626" w:rsidP="004D070B">
      <w:pPr>
        <w:pStyle w:val="ListParagraph"/>
        <w:numPr>
          <w:ilvl w:val="0"/>
          <w:numId w:val="15"/>
        </w:numPr>
        <w:spacing w:line="360" w:lineRule="auto"/>
        <w:jc w:val="both"/>
        <w:rPr>
          <w:rFonts w:ascii="Segoe UI Light" w:hAnsi="Segoe UI Light" w:cs="Segoe UI Light"/>
          <w:sz w:val="20"/>
          <w:szCs w:val="20"/>
        </w:rPr>
      </w:pPr>
      <w:r w:rsidRPr="004D070B">
        <w:rPr>
          <w:rFonts w:ascii="Segoe UI Light" w:hAnsi="Segoe UI Light" w:cs="Segoe UI Light"/>
          <w:sz w:val="20"/>
          <w:szCs w:val="20"/>
        </w:rPr>
        <w:t>Change Management: Implement change management strategies to address any resistance or concerns from internal stakeholders affected by the outsourcing and managed service model. Clearly communicate the benefits of outsourcing, such as cost savings, improved efficiency, and access to specialized expertise. Provide training and support to employees during the transition period to help them adapt to new roles and responsibilities.</w:t>
      </w:r>
    </w:p>
    <w:p w:rsidR="000C1626" w:rsidRPr="000C1626" w:rsidRDefault="000C1626" w:rsidP="004D070B">
      <w:pPr>
        <w:pStyle w:val="ListParagraph"/>
        <w:spacing w:line="360" w:lineRule="auto"/>
        <w:ind w:left="1440"/>
        <w:jc w:val="both"/>
        <w:rPr>
          <w:rFonts w:ascii="Segoe UI Light" w:hAnsi="Segoe UI Light" w:cs="Segoe UI Light"/>
          <w:sz w:val="20"/>
          <w:szCs w:val="20"/>
        </w:rPr>
      </w:pPr>
    </w:p>
    <w:p w:rsidR="000C1626" w:rsidRPr="004D070B" w:rsidRDefault="000C1626" w:rsidP="004D070B">
      <w:pPr>
        <w:pStyle w:val="ListParagraph"/>
        <w:numPr>
          <w:ilvl w:val="0"/>
          <w:numId w:val="15"/>
        </w:numPr>
        <w:spacing w:line="360" w:lineRule="auto"/>
        <w:jc w:val="both"/>
        <w:rPr>
          <w:rFonts w:ascii="Segoe UI Light" w:hAnsi="Segoe UI Light" w:cs="Segoe UI Light"/>
          <w:sz w:val="20"/>
          <w:szCs w:val="20"/>
        </w:rPr>
      </w:pPr>
      <w:r w:rsidRPr="004D070B">
        <w:rPr>
          <w:rFonts w:ascii="Segoe UI Light" w:hAnsi="Segoe UI Light" w:cs="Segoe UI Light"/>
          <w:sz w:val="20"/>
          <w:szCs w:val="20"/>
        </w:rPr>
        <w:t>Performance Monitoring and Governance: Establish performance monitoring mechanisms and governance structures to ensure that the outsourcing vendors meet the defined SLAs and deliver the expected results. Regularly review vendor performance, conduct periodic audits, and address any issues or concerns promptly. Maintain open lines of communication with the vendors to foster a collaborative partnership and address any emerging needs or challenges.</w:t>
      </w:r>
    </w:p>
    <w:p w:rsidR="000C1626" w:rsidRPr="000C1626" w:rsidRDefault="000C1626" w:rsidP="004D070B">
      <w:pPr>
        <w:pStyle w:val="ListParagraph"/>
        <w:spacing w:line="360" w:lineRule="auto"/>
        <w:ind w:left="1440"/>
        <w:jc w:val="both"/>
        <w:rPr>
          <w:rFonts w:ascii="Segoe UI Light" w:hAnsi="Segoe UI Light" w:cs="Segoe UI Light"/>
          <w:sz w:val="20"/>
          <w:szCs w:val="20"/>
        </w:rPr>
      </w:pPr>
    </w:p>
    <w:p w:rsidR="000C1626" w:rsidRPr="004D070B" w:rsidRDefault="000C1626" w:rsidP="004D070B">
      <w:pPr>
        <w:pStyle w:val="ListParagraph"/>
        <w:numPr>
          <w:ilvl w:val="0"/>
          <w:numId w:val="15"/>
        </w:numPr>
        <w:spacing w:line="360" w:lineRule="auto"/>
        <w:jc w:val="both"/>
        <w:rPr>
          <w:rFonts w:ascii="Segoe UI Light" w:hAnsi="Segoe UI Light" w:cs="Segoe UI Light"/>
          <w:sz w:val="20"/>
          <w:szCs w:val="20"/>
        </w:rPr>
      </w:pPr>
      <w:r w:rsidRPr="004D070B">
        <w:rPr>
          <w:rFonts w:ascii="Segoe UI Light" w:hAnsi="Segoe UI Light" w:cs="Segoe UI Light"/>
          <w:sz w:val="20"/>
          <w:szCs w:val="20"/>
        </w:rPr>
        <w:t>Continuous Improvement: Regularly assess the effectiveness of the outsourced functions and the overall managed service model. Gather feedback from internal stakeholders and end-users to identify areas for improvement. Embrace a continuous improvement mindset to optimize processes, enhance performance, and drive innovation within the outsourced functions.</w:t>
      </w:r>
    </w:p>
    <w:p w:rsidR="0030227F" w:rsidRPr="0030227F" w:rsidRDefault="0030227F" w:rsidP="0030227F">
      <w:pPr>
        <w:spacing w:line="360" w:lineRule="auto"/>
        <w:jc w:val="both"/>
        <w:rPr>
          <w:rFonts w:ascii="Segoe UI Light" w:hAnsi="Segoe UI Light" w:cs="Segoe UI Light"/>
          <w:sz w:val="20"/>
          <w:szCs w:val="20"/>
        </w:rPr>
      </w:pPr>
    </w:p>
    <w:p w:rsidR="0030227F" w:rsidRPr="004D070B" w:rsidRDefault="0030227F" w:rsidP="00931FF7">
      <w:pPr>
        <w:pStyle w:val="ListParagraph"/>
        <w:numPr>
          <w:ilvl w:val="0"/>
          <w:numId w:val="3"/>
        </w:numPr>
        <w:spacing w:line="360" w:lineRule="auto"/>
        <w:jc w:val="both"/>
        <w:rPr>
          <w:rFonts w:ascii="Segoe UI Light" w:hAnsi="Segoe UI Light" w:cs="Segoe UI Light"/>
          <w:b/>
          <w:sz w:val="20"/>
          <w:szCs w:val="20"/>
        </w:rPr>
      </w:pPr>
      <w:r w:rsidRPr="004D070B">
        <w:rPr>
          <w:rFonts w:ascii="Segoe UI Light" w:hAnsi="Segoe UI Light" w:cs="Segoe UI Light"/>
          <w:b/>
          <w:sz w:val="20"/>
          <w:szCs w:val="20"/>
        </w:rPr>
        <w:t xml:space="preserve">Industry-Specific Operational Excellence </w:t>
      </w:r>
      <w:proofErr w:type="spellStart"/>
      <w:r w:rsidRPr="004D070B">
        <w:rPr>
          <w:rFonts w:ascii="Segoe UI Light" w:hAnsi="Segoe UI Light" w:cs="Segoe UI Light"/>
          <w:b/>
          <w:sz w:val="20"/>
          <w:szCs w:val="20"/>
        </w:rPr>
        <w:t>Programme</w:t>
      </w:r>
      <w:proofErr w:type="spellEnd"/>
      <w:r w:rsidRPr="004D070B">
        <w:rPr>
          <w:rFonts w:ascii="Segoe UI Light" w:hAnsi="Segoe UI Light" w:cs="Segoe UI Light"/>
          <w:b/>
          <w:sz w:val="20"/>
          <w:szCs w:val="20"/>
        </w:rPr>
        <w:t>.</w:t>
      </w:r>
    </w:p>
    <w:p w:rsidR="00014D8C" w:rsidRPr="00014D8C" w:rsidRDefault="00014D8C" w:rsidP="00931FF7">
      <w:pPr>
        <w:pStyle w:val="ListParagraph"/>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Overview:</w:t>
      </w:r>
    </w:p>
    <w:p w:rsidR="00014D8C" w:rsidRPr="00014D8C" w:rsidRDefault="00014D8C" w:rsidP="00931FF7">
      <w:pPr>
        <w:pStyle w:val="ListParagraph"/>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 xml:space="preserve">The Industry-Specific Operational Excellence </w:t>
      </w:r>
      <w:proofErr w:type="spellStart"/>
      <w:r w:rsidRPr="00014D8C">
        <w:rPr>
          <w:rFonts w:ascii="Segoe UI Light" w:hAnsi="Segoe UI Light" w:cs="Segoe UI Light"/>
          <w:sz w:val="20"/>
          <w:szCs w:val="20"/>
        </w:rPr>
        <w:t>Programme</w:t>
      </w:r>
      <w:proofErr w:type="spellEnd"/>
      <w:r w:rsidRPr="00014D8C">
        <w:rPr>
          <w:rFonts w:ascii="Segoe UI Light" w:hAnsi="Segoe UI Light" w:cs="Segoe UI Light"/>
          <w:sz w:val="20"/>
          <w:szCs w:val="20"/>
        </w:rPr>
        <w:t xml:space="preserve"> is a specialized consultancy service aimed at helping businesses achieve operational excellence within their respective industries. This program is designed to address industry-specific challenges and provide tailored solutions </w:t>
      </w:r>
      <w:r w:rsidRPr="00014D8C">
        <w:rPr>
          <w:rFonts w:ascii="Segoe UI Light" w:hAnsi="Segoe UI Light" w:cs="Segoe UI Light"/>
          <w:sz w:val="20"/>
          <w:szCs w:val="20"/>
        </w:rPr>
        <w:lastRenderedPageBreak/>
        <w:t>to optimize processes, improve efficiency, and enhance overall performance. By leveraging industry best practices and deep domain expertise, this consultancy service offers a comprehensive approach to help businesses excel in their operational endeavors.</w:t>
      </w:r>
    </w:p>
    <w:p w:rsidR="00014D8C" w:rsidRPr="00014D8C" w:rsidRDefault="00014D8C" w:rsidP="00931FF7">
      <w:pPr>
        <w:pStyle w:val="ListParagraph"/>
        <w:spacing w:line="360" w:lineRule="auto"/>
        <w:ind w:left="1440"/>
        <w:jc w:val="both"/>
        <w:rPr>
          <w:rFonts w:ascii="Segoe UI Light" w:hAnsi="Segoe UI Light" w:cs="Segoe UI Light"/>
          <w:sz w:val="20"/>
          <w:szCs w:val="20"/>
        </w:rPr>
      </w:pPr>
    </w:p>
    <w:p w:rsidR="00014D8C" w:rsidRPr="00014D8C" w:rsidRDefault="00014D8C" w:rsidP="00931FF7">
      <w:pPr>
        <w:pStyle w:val="ListParagraph"/>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Typical Business Challenges:</w:t>
      </w:r>
    </w:p>
    <w:p w:rsidR="004D070B" w:rsidRDefault="00931FF7" w:rsidP="00931FF7">
      <w:pPr>
        <w:pStyle w:val="ListParagraph"/>
        <w:spacing w:line="360" w:lineRule="auto"/>
        <w:ind w:left="1440"/>
        <w:jc w:val="both"/>
        <w:rPr>
          <w:rFonts w:ascii="Segoe UI Light" w:hAnsi="Segoe UI Light" w:cs="Segoe UI Light"/>
          <w:sz w:val="20"/>
          <w:szCs w:val="20"/>
        </w:rPr>
      </w:pPr>
      <w:r w:rsidRPr="00931FF7">
        <w:rPr>
          <w:rFonts w:ascii="Segoe UI Light" w:hAnsi="Segoe UI Light" w:cs="Segoe UI Light"/>
          <w:sz w:val="20"/>
          <w:szCs w:val="20"/>
        </w:rPr>
        <w:t>The lack of streamlined and effective operational processes is a problem that is prevalent among firms operating in a variety of different industries. This might result in higher expenses, lost productivity, quality problems, customer unhappiness, and missed possibilities for growth. Some of the challenges that businesses face include antiquated information technology, ineffective workflows, inadequate resource allocation, subpar communication, and a lack of established business procedures. These obstacles may make it more difficult for them to effectively compete in the market and achieve sustainable growth in their business.</w:t>
      </w:r>
    </w:p>
    <w:p w:rsidR="00931FF7" w:rsidRPr="00014D8C" w:rsidRDefault="00931FF7" w:rsidP="00931FF7">
      <w:pPr>
        <w:pStyle w:val="ListParagraph"/>
        <w:spacing w:line="360" w:lineRule="auto"/>
        <w:ind w:left="1440"/>
        <w:jc w:val="both"/>
        <w:rPr>
          <w:rFonts w:ascii="Segoe UI Light" w:hAnsi="Segoe UI Light" w:cs="Segoe UI Light"/>
          <w:sz w:val="20"/>
          <w:szCs w:val="20"/>
        </w:rPr>
      </w:pPr>
    </w:p>
    <w:p w:rsidR="00014D8C" w:rsidRPr="00014D8C" w:rsidRDefault="00014D8C" w:rsidP="00931FF7">
      <w:pPr>
        <w:pStyle w:val="ListParagraph"/>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Solution Pathway:</w:t>
      </w:r>
    </w:p>
    <w:p w:rsidR="00014D8C" w:rsidRPr="004D070B" w:rsidRDefault="00014D8C" w:rsidP="00931FF7">
      <w:pPr>
        <w:pStyle w:val="ListParagraph"/>
        <w:numPr>
          <w:ilvl w:val="0"/>
          <w:numId w:val="20"/>
        </w:numPr>
        <w:spacing w:line="360" w:lineRule="auto"/>
        <w:ind w:left="2160"/>
        <w:jc w:val="both"/>
        <w:rPr>
          <w:rFonts w:ascii="Segoe UI Light" w:hAnsi="Segoe UI Light" w:cs="Segoe UI Light"/>
          <w:sz w:val="20"/>
          <w:szCs w:val="20"/>
        </w:rPr>
      </w:pPr>
      <w:r w:rsidRPr="004D070B">
        <w:rPr>
          <w:rFonts w:ascii="Segoe UI Light" w:hAnsi="Segoe UI Light" w:cs="Segoe UI Light"/>
          <w:sz w:val="20"/>
          <w:szCs w:val="20"/>
        </w:rPr>
        <w:t>Industry-Specific Assessment: The consultancy service begins with a comprehensive assessment of the client's operations, taking into account the specific challenges and requirements of their industry. This assessment helps identify areas of improvement and sets the foundation for developing a tailored solution pathway.</w:t>
      </w:r>
    </w:p>
    <w:p w:rsidR="00014D8C" w:rsidRPr="00014D8C" w:rsidRDefault="00014D8C" w:rsidP="00931FF7">
      <w:pPr>
        <w:pStyle w:val="ListParagraph"/>
        <w:spacing w:line="360" w:lineRule="auto"/>
        <w:ind w:left="900"/>
        <w:jc w:val="both"/>
        <w:rPr>
          <w:rFonts w:ascii="Segoe UI Light" w:hAnsi="Segoe UI Light" w:cs="Segoe UI Light"/>
          <w:sz w:val="20"/>
          <w:szCs w:val="20"/>
        </w:rPr>
      </w:pPr>
    </w:p>
    <w:p w:rsidR="00014D8C" w:rsidRPr="004D070B" w:rsidRDefault="00014D8C" w:rsidP="00931FF7">
      <w:pPr>
        <w:pStyle w:val="ListParagraph"/>
        <w:numPr>
          <w:ilvl w:val="0"/>
          <w:numId w:val="20"/>
        </w:numPr>
        <w:spacing w:line="360" w:lineRule="auto"/>
        <w:ind w:left="2160"/>
        <w:jc w:val="both"/>
        <w:rPr>
          <w:rFonts w:ascii="Segoe UI Light" w:hAnsi="Segoe UI Light" w:cs="Segoe UI Light"/>
          <w:sz w:val="20"/>
          <w:szCs w:val="20"/>
        </w:rPr>
      </w:pPr>
      <w:r w:rsidRPr="004D070B">
        <w:rPr>
          <w:rFonts w:ascii="Segoe UI Light" w:hAnsi="Segoe UI Light" w:cs="Segoe UI Light"/>
          <w:sz w:val="20"/>
          <w:szCs w:val="20"/>
        </w:rPr>
        <w:t>Process Optimization: The consultancy service works closely with the client to identify and eliminate inefficiencies in their processes. This may involve streamlining workflows, implementing automation technologies, or reengineering processes to improve productivity, reduce costs, and enhance overall efficiency.</w:t>
      </w:r>
    </w:p>
    <w:p w:rsidR="00014D8C" w:rsidRPr="00014D8C" w:rsidRDefault="00014D8C" w:rsidP="00931FF7">
      <w:pPr>
        <w:pStyle w:val="ListParagraph"/>
        <w:spacing w:line="360" w:lineRule="auto"/>
        <w:ind w:left="900"/>
        <w:jc w:val="both"/>
        <w:rPr>
          <w:rFonts w:ascii="Segoe UI Light" w:hAnsi="Segoe UI Light" w:cs="Segoe UI Light"/>
          <w:sz w:val="20"/>
          <w:szCs w:val="20"/>
        </w:rPr>
      </w:pPr>
    </w:p>
    <w:p w:rsidR="00014D8C" w:rsidRPr="004D070B" w:rsidRDefault="00014D8C" w:rsidP="00931FF7">
      <w:pPr>
        <w:pStyle w:val="ListParagraph"/>
        <w:numPr>
          <w:ilvl w:val="0"/>
          <w:numId w:val="20"/>
        </w:numPr>
        <w:spacing w:line="360" w:lineRule="auto"/>
        <w:ind w:left="2160"/>
        <w:jc w:val="both"/>
        <w:rPr>
          <w:rFonts w:ascii="Segoe UI Light" w:hAnsi="Segoe UI Light" w:cs="Segoe UI Light"/>
          <w:sz w:val="20"/>
          <w:szCs w:val="20"/>
        </w:rPr>
      </w:pPr>
      <w:r w:rsidRPr="004D070B">
        <w:rPr>
          <w:rFonts w:ascii="Segoe UI Light" w:hAnsi="Segoe UI Light" w:cs="Segoe UI Light"/>
          <w:sz w:val="20"/>
          <w:szCs w:val="20"/>
        </w:rPr>
        <w:t>Quality Management Systems: To address quality control challenges, the consultancy service assists businesses in implementing robust quality management systems. This includes establishing quality standards, developing quality assurance protocols, and implementing effective monitoring and auditing mechanisms.</w:t>
      </w:r>
    </w:p>
    <w:p w:rsidR="00014D8C" w:rsidRPr="00014D8C" w:rsidRDefault="00014D8C" w:rsidP="00931FF7">
      <w:pPr>
        <w:pStyle w:val="ListParagraph"/>
        <w:spacing w:line="360" w:lineRule="auto"/>
        <w:ind w:left="900"/>
        <w:jc w:val="both"/>
        <w:rPr>
          <w:rFonts w:ascii="Segoe UI Light" w:hAnsi="Segoe UI Light" w:cs="Segoe UI Light"/>
          <w:sz w:val="20"/>
          <w:szCs w:val="20"/>
        </w:rPr>
      </w:pPr>
    </w:p>
    <w:p w:rsidR="00014D8C" w:rsidRPr="004D070B" w:rsidRDefault="00014D8C" w:rsidP="00931FF7">
      <w:pPr>
        <w:pStyle w:val="ListParagraph"/>
        <w:numPr>
          <w:ilvl w:val="0"/>
          <w:numId w:val="20"/>
        </w:numPr>
        <w:spacing w:line="360" w:lineRule="auto"/>
        <w:ind w:left="2160"/>
        <w:jc w:val="both"/>
        <w:rPr>
          <w:rFonts w:ascii="Segoe UI Light" w:hAnsi="Segoe UI Light" w:cs="Segoe UI Light"/>
          <w:sz w:val="20"/>
          <w:szCs w:val="20"/>
        </w:rPr>
      </w:pPr>
      <w:r w:rsidRPr="004D070B">
        <w:rPr>
          <w:rFonts w:ascii="Segoe UI Light" w:hAnsi="Segoe UI Light" w:cs="Segoe UI Light"/>
          <w:sz w:val="20"/>
          <w:szCs w:val="20"/>
        </w:rPr>
        <w:t xml:space="preserve">Supply Chain Optimization: The consultancy service offers guidance in optimizing the client's supply chain management processes. This involves analyzing the supply chain </w:t>
      </w:r>
      <w:r w:rsidRPr="004D070B">
        <w:rPr>
          <w:rFonts w:ascii="Segoe UI Light" w:hAnsi="Segoe UI Light" w:cs="Segoe UI Light"/>
          <w:sz w:val="20"/>
          <w:szCs w:val="20"/>
        </w:rPr>
        <w:lastRenderedPageBreak/>
        <w:t>network, identifying bottlenecks, and implementing strategies to enhance visibility, reduce lead times, and improve overall supply chain performance.</w:t>
      </w:r>
    </w:p>
    <w:p w:rsidR="00014D8C" w:rsidRPr="00014D8C" w:rsidRDefault="00014D8C" w:rsidP="00931FF7">
      <w:pPr>
        <w:pStyle w:val="ListParagraph"/>
        <w:spacing w:line="360" w:lineRule="auto"/>
        <w:ind w:left="180"/>
        <w:jc w:val="both"/>
        <w:rPr>
          <w:rFonts w:ascii="Segoe UI Light" w:hAnsi="Segoe UI Light" w:cs="Segoe UI Light"/>
          <w:sz w:val="20"/>
          <w:szCs w:val="20"/>
        </w:rPr>
      </w:pPr>
    </w:p>
    <w:p w:rsidR="00014D8C" w:rsidRPr="004D070B" w:rsidRDefault="00014D8C" w:rsidP="00931FF7">
      <w:pPr>
        <w:pStyle w:val="ListParagraph"/>
        <w:numPr>
          <w:ilvl w:val="0"/>
          <w:numId w:val="20"/>
        </w:numPr>
        <w:spacing w:line="360" w:lineRule="auto"/>
        <w:ind w:left="2160"/>
        <w:jc w:val="both"/>
        <w:rPr>
          <w:rFonts w:ascii="Segoe UI Light" w:hAnsi="Segoe UI Light" w:cs="Segoe UI Light"/>
          <w:sz w:val="20"/>
          <w:szCs w:val="20"/>
        </w:rPr>
      </w:pPr>
      <w:r w:rsidRPr="004D070B">
        <w:rPr>
          <w:rFonts w:ascii="Segoe UI Light" w:hAnsi="Segoe UI Light" w:cs="Segoe UI Light"/>
          <w:sz w:val="20"/>
          <w:szCs w:val="20"/>
        </w:rPr>
        <w:t>Change Management and Training: To address challenges related to change management, the consultancy service provides guidance in implementing effective change management strategies. This includes fostering a culture of continuous improvement, providing training programs for employees, and facilitating open communication channels to ensure smooth adoption of operational changes.</w:t>
      </w:r>
    </w:p>
    <w:p w:rsidR="00014D8C" w:rsidRPr="00014D8C" w:rsidRDefault="00014D8C" w:rsidP="00931FF7">
      <w:pPr>
        <w:pStyle w:val="ListParagraph"/>
        <w:spacing w:line="360" w:lineRule="auto"/>
        <w:ind w:left="900"/>
        <w:jc w:val="both"/>
        <w:rPr>
          <w:rFonts w:ascii="Segoe UI Light" w:hAnsi="Segoe UI Light" w:cs="Segoe UI Light"/>
          <w:sz w:val="20"/>
          <w:szCs w:val="20"/>
        </w:rPr>
      </w:pPr>
    </w:p>
    <w:p w:rsidR="00014D8C" w:rsidRPr="004D070B" w:rsidRDefault="00014D8C" w:rsidP="00931FF7">
      <w:pPr>
        <w:pStyle w:val="ListParagraph"/>
        <w:numPr>
          <w:ilvl w:val="0"/>
          <w:numId w:val="20"/>
        </w:numPr>
        <w:spacing w:line="360" w:lineRule="auto"/>
        <w:ind w:left="2160"/>
        <w:jc w:val="both"/>
        <w:rPr>
          <w:rFonts w:ascii="Segoe UI Light" w:hAnsi="Segoe UI Light" w:cs="Segoe UI Light"/>
          <w:sz w:val="20"/>
          <w:szCs w:val="20"/>
        </w:rPr>
      </w:pPr>
      <w:r w:rsidRPr="004D070B">
        <w:rPr>
          <w:rFonts w:ascii="Segoe UI Light" w:hAnsi="Segoe UI Light" w:cs="Segoe UI Light"/>
          <w:sz w:val="20"/>
          <w:szCs w:val="20"/>
        </w:rPr>
        <w:t>Performance Monitoring and Continuous Improvement: The consultancy service emphasizes the importance of ongoing performance monitoring and measurement. Regular performance assessments help identify areas for further improvement, enabling businesses to sustain operational excellence over time. The consultancy service provides guidance on implementing performance metrics, conducting regular reviews, and driving continuous improvement initiatives.</w:t>
      </w:r>
    </w:p>
    <w:p w:rsidR="00014D8C" w:rsidRPr="00014D8C" w:rsidRDefault="00014D8C" w:rsidP="00931FF7">
      <w:pPr>
        <w:pStyle w:val="ListParagraph"/>
        <w:spacing w:line="360" w:lineRule="auto"/>
        <w:ind w:left="1440"/>
        <w:jc w:val="both"/>
        <w:rPr>
          <w:rFonts w:ascii="Segoe UI Light" w:hAnsi="Segoe UI Light" w:cs="Segoe UI Light"/>
          <w:sz w:val="20"/>
          <w:szCs w:val="20"/>
        </w:rPr>
      </w:pPr>
    </w:p>
    <w:p w:rsidR="00014D8C" w:rsidRPr="002B313D" w:rsidRDefault="00014D8C" w:rsidP="00931FF7">
      <w:pPr>
        <w:pStyle w:val="ListParagraph"/>
        <w:spacing w:line="360" w:lineRule="auto"/>
        <w:ind w:left="1440"/>
        <w:jc w:val="both"/>
        <w:rPr>
          <w:rFonts w:ascii="Segoe UI Light" w:hAnsi="Segoe UI Light" w:cs="Segoe UI Light"/>
          <w:b/>
          <w:sz w:val="20"/>
          <w:szCs w:val="20"/>
        </w:rPr>
      </w:pPr>
    </w:p>
    <w:p w:rsidR="00014D8C" w:rsidRPr="002B313D" w:rsidRDefault="00014D8C" w:rsidP="00931FF7">
      <w:pPr>
        <w:pStyle w:val="ListParagraph"/>
        <w:numPr>
          <w:ilvl w:val="0"/>
          <w:numId w:val="3"/>
        </w:numPr>
        <w:spacing w:line="360" w:lineRule="auto"/>
        <w:jc w:val="both"/>
        <w:rPr>
          <w:rFonts w:ascii="Segoe UI Light" w:hAnsi="Segoe UI Light" w:cs="Segoe UI Light"/>
          <w:b/>
          <w:sz w:val="20"/>
          <w:szCs w:val="20"/>
        </w:rPr>
      </w:pPr>
      <w:r w:rsidRPr="002B313D">
        <w:rPr>
          <w:rFonts w:ascii="Segoe UI Light" w:hAnsi="Segoe UI Light" w:cs="Segoe UI Light"/>
          <w:b/>
          <w:sz w:val="20"/>
          <w:szCs w:val="20"/>
        </w:rPr>
        <w:t>Dexterity Business Improvement System (</w:t>
      </w:r>
      <w:proofErr w:type="spellStart"/>
      <w:r w:rsidRPr="002B313D">
        <w:rPr>
          <w:rFonts w:ascii="Segoe UI Light" w:hAnsi="Segoe UI Light" w:cs="Segoe UI Light"/>
          <w:b/>
          <w:sz w:val="20"/>
          <w:szCs w:val="20"/>
        </w:rPr>
        <w:t>Dex.BIS</w:t>
      </w:r>
      <w:proofErr w:type="spellEnd"/>
      <w:r w:rsidRPr="002B313D">
        <w:rPr>
          <w:rFonts w:ascii="Segoe UI Light" w:hAnsi="Segoe UI Light" w:cs="Segoe UI Light"/>
          <w:b/>
          <w:sz w:val="20"/>
          <w:szCs w:val="20"/>
        </w:rPr>
        <w:t>™) for Lean Six Sigma Project Deployments</w:t>
      </w:r>
      <w:r w:rsidR="00DA3ACD" w:rsidRPr="002B313D">
        <w:rPr>
          <w:rFonts w:ascii="Segoe UI Light" w:hAnsi="Segoe UI Light" w:cs="Segoe UI Light"/>
          <w:b/>
          <w:sz w:val="20"/>
          <w:szCs w:val="20"/>
        </w:rPr>
        <w:t xml:space="preserve"> </w:t>
      </w: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Overview:</w:t>
      </w: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Dexterity Business Improvement System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xml:space="preserve">™) is a specialized consultancy service designed to support Lean Six Sigma project deployments within businesses.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provides a comprehensive framework and methodology for implementing and managing Lean Six Sigma initiatives, aiming to drive process improvements, reduce waste, enhance quality, and increase overall operational efficiency. By leveraging the principles of Lean Six Sigma, this consultancy service offers a structured approach to identify and address business challenges, leading to sustainable and measurable results.</w:t>
      </w:r>
    </w:p>
    <w:p w:rsidR="00014D8C" w:rsidRPr="00014D8C" w:rsidRDefault="00014D8C" w:rsidP="00931FF7">
      <w:pPr>
        <w:spacing w:line="360" w:lineRule="auto"/>
        <w:ind w:left="1440"/>
        <w:jc w:val="both"/>
        <w:rPr>
          <w:rFonts w:ascii="Segoe UI Light" w:hAnsi="Segoe UI Light" w:cs="Segoe UI Light"/>
          <w:sz w:val="20"/>
          <w:szCs w:val="20"/>
        </w:rPr>
      </w:pP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Typical Business Challenge:</w:t>
      </w:r>
    </w:p>
    <w:p w:rsidR="00B46B2F" w:rsidRDefault="00931FF7" w:rsidP="00931FF7">
      <w:pPr>
        <w:spacing w:line="360" w:lineRule="auto"/>
        <w:ind w:left="1440"/>
        <w:jc w:val="both"/>
        <w:rPr>
          <w:rFonts w:ascii="Segoe UI Light" w:hAnsi="Segoe UI Light" w:cs="Segoe UI Light"/>
          <w:sz w:val="20"/>
          <w:szCs w:val="20"/>
        </w:rPr>
      </w:pPr>
      <w:r w:rsidRPr="00931FF7">
        <w:rPr>
          <w:rFonts w:ascii="Segoe UI Light" w:hAnsi="Segoe UI Light" w:cs="Segoe UI Light"/>
          <w:sz w:val="20"/>
          <w:szCs w:val="20"/>
        </w:rPr>
        <w:t xml:space="preserve">The achievement of operational excellence, the reduction of expenses, and the improvement of overall business performance are problems that many organizations must face. They have </w:t>
      </w:r>
      <w:r w:rsidRPr="00931FF7">
        <w:rPr>
          <w:rFonts w:ascii="Segoe UI Light" w:hAnsi="Segoe UI Light" w:cs="Segoe UI Light"/>
          <w:sz w:val="20"/>
          <w:szCs w:val="20"/>
        </w:rPr>
        <w:lastRenderedPageBreak/>
        <w:t>difficulty locating and getting rid of waste, improving the efficiency of processes, and maintaining quality standards consistently. Projects involving the implementation of Lean Six Sigma can be difficult to carry out and require specific knowledge, resources, and the ability to effectively manage change. It is common for organizations to lack the internal expertise or bandwidth necessary to properly deploy Lean Six Sigma efforts, which ultimately leads to results that are below ideal and missed possibilities for improvement.</w:t>
      </w: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Solution Pathway:</w:t>
      </w: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 xml:space="preserve">1. Methodology Development: The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consultancy service begins by developing a customized Lean Six Sigma methodology that aligns with the business's specific needs and goals. This methodology provides a step-by-step approach, including project selection, data analysis, process improvement, and sustainment strategies.</w:t>
      </w:r>
    </w:p>
    <w:p w:rsidR="00014D8C" w:rsidRPr="00014D8C" w:rsidRDefault="00014D8C" w:rsidP="00931FF7">
      <w:pPr>
        <w:spacing w:line="360" w:lineRule="auto"/>
        <w:ind w:left="1440"/>
        <w:jc w:val="both"/>
        <w:rPr>
          <w:rFonts w:ascii="Segoe UI Light" w:hAnsi="Segoe UI Light" w:cs="Segoe UI Light"/>
          <w:sz w:val="20"/>
          <w:szCs w:val="20"/>
        </w:rPr>
      </w:pP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 xml:space="preserve">2. Training and Certification: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offers comprehensive training programs to equip employees and leaders with the necessary skills and knowledge to drive Lean Six Sigma projects. This includes training on Lean principles, Six Sigma methodologies, statistical analysis, and project management. Certification programs are also available to validate individuals' competency in Lean Six Sigma methodologies.</w:t>
      </w:r>
    </w:p>
    <w:p w:rsidR="00014D8C" w:rsidRPr="00014D8C" w:rsidRDefault="00014D8C" w:rsidP="00931FF7">
      <w:pPr>
        <w:spacing w:line="360" w:lineRule="auto"/>
        <w:ind w:left="1440"/>
        <w:jc w:val="both"/>
        <w:rPr>
          <w:rFonts w:ascii="Segoe UI Light" w:hAnsi="Segoe UI Light" w:cs="Segoe UI Light"/>
          <w:sz w:val="20"/>
          <w:szCs w:val="20"/>
        </w:rPr>
      </w:pP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3. Project Identification and Selection: The consultancy service assists businesses in identifying and selecting suitable projects for Lean Six Sigma deployment. This involves conducting assessments to identify process improvement opportunities, evaluating project feasibility, and prioritizing initiatives based on strategic objectives and potential impact.</w:t>
      </w:r>
    </w:p>
    <w:p w:rsidR="00014D8C" w:rsidRPr="00014D8C" w:rsidRDefault="00014D8C" w:rsidP="00931FF7">
      <w:pPr>
        <w:spacing w:line="360" w:lineRule="auto"/>
        <w:ind w:left="1440"/>
        <w:jc w:val="both"/>
        <w:rPr>
          <w:rFonts w:ascii="Segoe UI Light" w:hAnsi="Segoe UI Light" w:cs="Segoe UI Light"/>
          <w:sz w:val="20"/>
          <w:szCs w:val="20"/>
        </w:rPr>
      </w:pP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 xml:space="preserve">4. Project Execution and Support: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provides ongoing support throughout the project execution phase. This includes facilitating project teams, providing coaching and mentorship to project leaders, and ensuring adherence to the defined methodology. The consultancy service also assists in data analysis, root cause identification, and the implementation of improvement initiatives.</w:t>
      </w:r>
    </w:p>
    <w:p w:rsidR="00014D8C" w:rsidRPr="00014D8C" w:rsidRDefault="00014D8C" w:rsidP="00931FF7">
      <w:pPr>
        <w:spacing w:line="360" w:lineRule="auto"/>
        <w:ind w:left="1440"/>
        <w:jc w:val="both"/>
        <w:rPr>
          <w:rFonts w:ascii="Segoe UI Light" w:hAnsi="Segoe UI Light" w:cs="Segoe UI Light"/>
          <w:sz w:val="20"/>
          <w:szCs w:val="20"/>
        </w:rPr>
      </w:pP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lastRenderedPageBreak/>
        <w:t xml:space="preserve">5. Change Management: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recognizes the importance of change management in successful Lean Six Sigma deployments. The consultancy service offers change management strategies to address resistance and promote employee engagement. This may include communication plans, stakeholder engagement strategies, and fostering a culture of continuous improvement within the organization.</w:t>
      </w:r>
    </w:p>
    <w:p w:rsidR="00014D8C" w:rsidRPr="00014D8C" w:rsidRDefault="00014D8C" w:rsidP="00931FF7">
      <w:pPr>
        <w:spacing w:line="360" w:lineRule="auto"/>
        <w:ind w:left="1440"/>
        <w:jc w:val="both"/>
        <w:rPr>
          <w:rFonts w:ascii="Segoe UI Light" w:hAnsi="Segoe UI Light" w:cs="Segoe UI Light"/>
          <w:sz w:val="20"/>
          <w:szCs w:val="20"/>
        </w:rPr>
      </w:pPr>
    </w:p>
    <w:p w:rsidR="00014D8C" w:rsidRPr="00014D8C"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 xml:space="preserve">6. Performance Monitoring and Sustainment: </w:t>
      </w:r>
      <w:proofErr w:type="spellStart"/>
      <w:r w:rsidRPr="00014D8C">
        <w:rPr>
          <w:rFonts w:ascii="Segoe UI Light" w:hAnsi="Segoe UI Light" w:cs="Segoe UI Light"/>
          <w:sz w:val="20"/>
          <w:szCs w:val="20"/>
        </w:rPr>
        <w:t>Dex.BIS</w:t>
      </w:r>
      <w:proofErr w:type="spellEnd"/>
      <w:r w:rsidRPr="00014D8C">
        <w:rPr>
          <w:rFonts w:ascii="Segoe UI Light" w:hAnsi="Segoe UI Light" w:cs="Segoe UI Light"/>
          <w:sz w:val="20"/>
          <w:szCs w:val="20"/>
        </w:rPr>
        <w:t>™ emphasizes the need for ongoing performance monitoring and sustainment of Lean Six Sigma initiatives. The consultancy service provides tools and frameworks to measure project outcomes, track performance metrics, and establish mechanisms for sustaining improvements over the long term.</w:t>
      </w:r>
    </w:p>
    <w:p w:rsidR="00FE0E8E" w:rsidRDefault="00014D8C" w:rsidP="00931FF7">
      <w:pPr>
        <w:spacing w:line="360" w:lineRule="auto"/>
        <w:ind w:left="1440"/>
        <w:jc w:val="both"/>
        <w:rPr>
          <w:rFonts w:ascii="Segoe UI Light" w:hAnsi="Segoe UI Light" w:cs="Segoe UI Light"/>
          <w:sz w:val="20"/>
          <w:szCs w:val="20"/>
        </w:rPr>
      </w:pPr>
      <w:r w:rsidRPr="00014D8C">
        <w:rPr>
          <w:rFonts w:ascii="Segoe UI Light" w:hAnsi="Segoe UI Light" w:cs="Segoe UI Light"/>
          <w:sz w:val="20"/>
          <w:szCs w:val="20"/>
        </w:rPr>
        <w:t>.</w:t>
      </w:r>
    </w:p>
    <w:p w:rsidR="00FE0E8E" w:rsidRDefault="00FE0E8E" w:rsidP="00931FF7">
      <w:pPr>
        <w:spacing w:line="360" w:lineRule="auto"/>
        <w:ind w:left="1440"/>
        <w:jc w:val="both"/>
        <w:rPr>
          <w:rFonts w:ascii="Segoe UI Light" w:hAnsi="Segoe UI Light" w:cs="Segoe UI Light"/>
          <w:sz w:val="20"/>
          <w:szCs w:val="20"/>
        </w:rPr>
      </w:pPr>
    </w:p>
    <w:p w:rsidR="00FE0E8E" w:rsidRPr="004D070B" w:rsidRDefault="00FE0E8E" w:rsidP="00931FF7">
      <w:pPr>
        <w:pStyle w:val="ListParagraph"/>
        <w:numPr>
          <w:ilvl w:val="0"/>
          <w:numId w:val="3"/>
        </w:numPr>
        <w:spacing w:line="360" w:lineRule="auto"/>
        <w:jc w:val="both"/>
        <w:rPr>
          <w:rFonts w:ascii="Segoe UI Light" w:hAnsi="Segoe UI Light" w:cs="Segoe UI Light"/>
          <w:b/>
          <w:sz w:val="20"/>
          <w:szCs w:val="20"/>
        </w:rPr>
      </w:pPr>
      <w:r w:rsidRPr="004D070B">
        <w:rPr>
          <w:rFonts w:ascii="Segoe UI Light" w:hAnsi="Segoe UI Light" w:cs="Segoe UI Light"/>
          <w:b/>
          <w:sz w:val="20"/>
          <w:szCs w:val="20"/>
        </w:rPr>
        <w:t>Project Management Office Design and Deployment</w:t>
      </w: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Overview:</w:t>
      </w: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The Project Management Office (PMO) Design and Deployment consultancy service focuses on assisting businesses in establishing and implementing effective project management offices. A PMO is a centralized unit within an organization that provides project management guidance, standards, and support to ensure successful project execution. This consultancy service aims to design and deploy a customized PMO structure tailored to the business's specific needs, enabling improved project governance, resource allocation, and overall project delivery.</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Typical Business Challenge:</w:t>
      </w:r>
    </w:p>
    <w:p w:rsidR="004D070B" w:rsidRDefault="00B46B2F" w:rsidP="00931FF7">
      <w:pPr>
        <w:spacing w:line="360" w:lineRule="auto"/>
        <w:ind w:left="1440"/>
        <w:jc w:val="both"/>
        <w:rPr>
          <w:rFonts w:ascii="Segoe UI Light" w:hAnsi="Segoe UI Light" w:cs="Segoe UI Light"/>
          <w:sz w:val="20"/>
          <w:szCs w:val="20"/>
        </w:rPr>
      </w:pPr>
      <w:r w:rsidRPr="00B46B2F">
        <w:rPr>
          <w:rFonts w:ascii="Segoe UI Light" w:hAnsi="Segoe UI Light" w:cs="Segoe UI Light"/>
          <w:sz w:val="20"/>
          <w:szCs w:val="20"/>
        </w:rPr>
        <w:t>Managing numerous projects at the same time can be difficult for many different kinds of businesses, which can lead to problems such as insufficient communication and coordination, ineffective use of resources, and varying degrees of success for individual projects. These problems can result in delayed projects, budget overruns, and decreased satisfaction among the project's stakeholders. If a project management office (PMO) is not in place, a business may have difficulty optimizing project delivery and achieving strategic goals on a consistent basis.</w:t>
      </w: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lastRenderedPageBreak/>
        <w:t>Solution Pathway:</w:t>
      </w: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1. Assessment and Analysis: The consultancy service begins by conducting an assessment of the organization's current project management practices, project portfolio, and organizational objectives. This assessment helps identify gaps, challenges, and opportunities for improvement.</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2. PMO Design: Based on the assessment findings, the consultancy service works with the business to design a tailored PMO structure that aligns with organizational goals and project management requirements. This includes defining the PMO's role, responsibilities, and governance framework.</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3. PMO Implementation Plan: The consultancy service develops a comprehensive implementation plan for deploying the PMO. This plan outlines the necessary steps, timelines, and resource requirements for setting up the PMO, including stakeholder engagement, change management strategies, and communication plans.</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4. PMO Setup: The consultancy service assists in establishing the PMO, including defining project management processes, developing templates and standards, and implementing project tracking and reporting mechanisms. This involves training and building capabilities within the PMO team and integrating the PMO into the organization's structure.</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5. Project Management Methodology: The consultancy service helps define and implement a standardized project management methodology tailored to the organization's needs. This includes selecting appropriate project management frameworks, defining project lifecycle stages, and establishing project management best practices.</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 xml:space="preserve">6. Training and Knowledge Transfer: The consultancy service provides training and knowledge transfer to key stakeholders, project managers, and team members to ensure proper </w:t>
      </w:r>
      <w:r w:rsidRPr="00FE0E8E">
        <w:rPr>
          <w:rFonts w:ascii="Segoe UI Light" w:hAnsi="Segoe UI Light" w:cs="Segoe UI Light"/>
          <w:sz w:val="20"/>
          <w:szCs w:val="20"/>
        </w:rPr>
        <w:lastRenderedPageBreak/>
        <w:t>understanding and adoption of project management processes, tools, and methodologies. This empowers the organization to effectively utilize the PMO's capabilities and drive project success.</w:t>
      </w:r>
    </w:p>
    <w:p w:rsidR="00FE0E8E" w:rsidRPr="00FE0E8E" w:rsidRDefault="00FE0E8E" w:rsidP="00931FF7">
      <w:pPr>
        <w:spacing w:line="360" w:lineRule="auto"/>
        <w:ind w:left="1440"/>
        <w:jc w:val="both"/>
        <w:rPr>
          <w:rFonts w:ascii="Segoe UI Light" w:hAnsi="Segoe UI Light" w:cs="Segoe UI Light"/>
          <w:sz w:val="20"/>
          <w:szCs w:val="20"/>
        </w:rPr>
      </w:pPr>
    </w:p>
    <w:p w:rsidR="00FE0E8E" w:rsidRPr="00FE0E8E" w:rsidRDefault="00FE0E8E" w:rsidP="00931FF7">
      <w:pPr>
        <w:spacing w:line="360" w:lineRule="auto"/>
        <w:ind w:left="1440"/>
        <w:jc w:val="both"/>
        <w:rPr>
          <w:rFonts w:ascii="Segoe UI Light" w:hAnsi="Segoe UI Light" w:cs="Segoe UI Light"/>
          <w:sz w:val="20"/>
          <w:szCs w:val="20"/>
        </w:rPr>
      </w:pPr>
      <w:r w:rsidRPr="00FE0E8E">
        <w:rPr>
          <w:rFonts w:ascii="Segoe UI Light" w:hAnsi="Segoe UI Light" w:cs="Segoe UI Light"/>
          <w:sz w:val="20"/>
          <w:szCs w:val="20"/>
        </w:rPr>
        <w:t>7. Continuous Improvement and Support: The consultancy service emphasizes the importance of continuous improvement and ongoing support for the PMO. This includes conducting periodic assessments, monitoring performance metrics, and implementing feedback loops to refine the PMO's processes and enhance its effectiveness.</w:t>
      </w:r>
    </w:p>
    <w:p w:rsidR="00FE0E8E" w:rsidRDefault="00FE0E8E" w:rsidP="00FE0E8E">
      <w:pPr>
        <w:spacing w:line="360" w:lineRule="auto"/>
        <w:jc w:val="both"/>
        <w:rPr>
          <w:rFonts w:ascii="Segoe UI Light" w:hAnsi="Segoe UI Light" w:cs="Segoe UI Light"/>
          <w:sz w:val="20"/>
          <w:szCs w:val="20"/>
        </w:rPr>
      </w:pPr>
    </w:p>
    <w:p w:rsidR="00FE0E8E" w:rsidRPr="004D070B" w:rsidRDefault="00FE0E8E" w:rsidP="00931FF7">
      <w:pPr>
        <w:pStyle w:val="ListParagraph"/>
        <w:numPr>
          <w:ilvl w:val="0"/>
          <w:numId w:val="3"/>
        </w:numPr>
        <w:spacing w:line="360" w:lineRule="auto"/>
        <w:jc w:val="both"/>
        <w:rPr>
          <w:rFonts w:ascii="Segoe UI Light" w:hAnsi="Segoe UI Light" w:cs="Segoe UI Light"/>
          <w:b/>
          <w:sz w:val="20"/>
          <w:szCs w:val="20"/>
        </w:rPr>
      </w:pPr>
      <w:r w:rsidRPr="004D070B">
        <w:rPr>
          <w:rFonts w:ascii="Segoe UI Light" w:hAnsi="Segoe UI Light" w:cs="Segoe UI Light"/>
          <w:b/>
          <w:sz w:val="20"/>
          <w:szCs w:val="20"/>
        </w:rPr>
        <w:t>Business Process Improvement Office.</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Overview:</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The Business Improvement Service is a comprehensive consultancy service aimed at helping businesses enhance their overall performance, productivity, and profitability. This service focuses on analyzing existing processes, identifying areas for improvement, and implementing targeted strategies to drive business growth and success. By leveraging a combination of business analysis, process optimization, and change management techniques, this consultancy service provides tailored solutions to address a wide range of business challenges and achieve sustainable improvements.</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Typical Business Challenge:</w:t>
      </w:r>
    </w:p>
    <w:p w:rsidR="004D070B" w:rsidRDefault="001026C7" w:rsidP="00931FF7">
      <w:pPr>
        <w:pStyle w:val="ListParagraph"/>
        <w:spacing w:line="360" w:lineRule="auto"/>
        <w:ind w:left="1440"/>
        <w:jc w:val="both"/>
        <w:rPr>
          <w:rFonts w:ascii="Segoe UI Light" w:hAnsi="Segoe UI Light" w:cs="Segoe UI Light"/>
          <w:sz w:val="20"/>
          <w:szCs w:val="20"/>
        </w:rPr>
      </w:pPr>
      <w:r w:rsidRPr="001026C7">
        <w:rPr>
          <w:rFonts w:ascii="Segoe UI Light" w:hAnsi="Segoe UI Light" w:cs="Segoe UI Light"/>
          <w:sz w:val="20"/>
          <w:szCs w:val="20"/>
        </w:rPr>
        <w:t>Numerous organizations encounter difficulties in streamlining their operations, identifying bottlenecks, and enhancing their overall productivity. They may struggle with obsolete processes, inadequate communication channels, a lack of employee engagement, and ineffective performance monitoring. These issues hinder their capacity to maximize profitability, satisfy customer needs, and remain competitive in the market.</w:t>
      </w:r>
    </w:p>
    <w:p w:rsidR="001026C7" w:rsidRDefault="001026C7" w:rsidP="00931FF7">
      <w:pPr>
        <w:pStyle w:val="ListParagraph"/>
        <w:spacing w:line="360" w:lineRule="auto"/>
        <w:ind w:left="1440"/>
        <w:jc w:val="both"/>
        <w:rPr>
          <w:rFonts w:ascii="Segoe UI Light" w:hAnsi="Segoe UI Light" w:cs="Segoe UI Light"/>
          <w:sz w:val="20"/>
          <w:szCs w:val="20"/>
        </w:rPr>
      </w:pP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Solution Pathway:</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 xml:space="preserve">1. Business Analysis and Assessment: The consultancy service begins by conducting a thorough analysis and assessment of the business's current state. This involves evaluating existing processes, gathering data, and identifying pain points and opportunities for improvement. The consultancy service may employ various tools and methodologies, such as SWOT analysis, value </w:t>
      </w:r>
      <w:r w:rsidRPr="006F5420">
        <w:rPr>
          <w:rFonts w:ascii="Segoe UI Light" w:hAnsi="Segoe UI Light" w:cs="Segoe UI Light"/>
          <w:sz w:val="20"/>
          <w:szCs w:val="20"/>
        </w:rPr>
        <w:lastRenderedPageBreak/>
        <w:t>stream mapping, or customer journey mapping, to gain a comprehensive understanding of the business.</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2. Process Optimization: Based on the analysis and assessment, the consultancy service develops a tailored plan to optimize business processes. This may involve streamlining workflows, eliminating bottlenecks, implementing automation technologies, or redesigning processes to improve efficiency and productivity. The service may also assist in standardizing processes and establishing best practices to drive consistency and quality across the organization.</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3. Change Management and Stakeholder Engagement: Implementing business improvements often requires change within the organization. The consultancy service provides guidance on change management strategies, stakeholder engagement, and communication plans to ensure smooth adoption of new processes and foster a culture of continuous improvement. This includes addressing resistance to change, obtaining buy-in from key stakeholders, and facilitating training and education programs to build capabilities.</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4. Performance Metrics and Measurement: The consultancy service helps businesses define and implement effective performance metrics and measurement systems. This includes establishing key performance indicators (KPIs) aligned with business objectives, setting targets, and developing monitoring and reporting mechanisms. The service may also assist in implementing performance dashboards or software solutions to track and visualize performance data.</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p>
    <w:p w:rsidR="006F5420" w:rsidRPr="006F5420" w:rsidRDefault="006F5420" w:rsidP="00931FF7">
      <w:pPr>
        <w:pStyle w:val="ListParagraph"/>
        <w:spacing w:line="360" w:lineRule="auto"/>
        <w:ind w:left="1440"/>
        <w:jc w:val="both"/>
        <w:rPr>
          <w:rFonts w:ascii="Segoe UI Light" w:hAnsi="Segoe UI Light" w:cs="Segoe UI Light"/>
          <w:sz w:val="20"/>
          <w:szCs w:val="20"/>
        </w:rPr>
      </w:pPr>
      <w:r w:rsidRPr="006F5420">
        <w:rPr>
          <w:rFonts w:ascii="Segoe UI Light" w:hAnsi="Segoe UI Light" w:cs="Segoe UI Light"/>
          <w:sz w:val="20"/>
          <w:szCs w:val="20"/>
        </w:rPr>
        <w:t>5. Continuous Improvement and Sustainment: The consultancy service emphasizes the importance of continuous improvement as an ongoing process. By implementing feedback loops, conducting regular reviews, and promoting a culture of learning, the service helps businesses sustain their improvements over time. The consultancy service may provide support in conducting periodic assessments, facilitating improvement initiatives, and refining processes based on feedback and evolving business needs.</w:t>
      </w:r>
    </w:p>
    <w:p w:rsidR="006F5420" w:rsidRPr="006F5420" w:rsidRDefault="006F5420" w:rsidP="00931FF7">
      <w:pPr>
        <w:pStyle w:val="ListParagraph"/>
        <w:spacing w:line="360" w:lineRule="auto"/>
        <w:ind w:left="1440"/>
        <w:jc w:val="both"/>
        <w:rPr>
          <w:rFonts w:ascii="Segoe UI Light" w:hAnsi="Segoe UI Light" w:cs="Segoe UI Light"/>
          <w:sz w:val="20"/>
          <w:szCs w:val="20"/>
        </w:rPr>
      </w:pPr>
    </w:p>
    <w:p w:rsidR="000C1626" w:rsidRPr="000C1626" w:rsidRDefault="00931FF7" w:rsidP="00931FF7">
      <w:pPr>
        <w:pStyle w:val="ListParagraph"/>
        <w:spacing w:line="360" w:lineRule="auto"/>
        <w:ind w:left="1800"/>
        <w:jc w:val="both"/>
        <w:rPr>
          <w:rFonts w:ascii="Segoe UI Light" w:hAnsi="Segoe UI Light" w:cs="Segoe UI Light"/>
          <w:sz w:val="20"/>
          <w:szCs w:val="20"/>
        </w:rPr>
      </w:pPr>
      <w:r>
        <w:rPr>
          <w:rFonts w:ascii="Segoe UI Light" w:hAnsi="Segoe UI Light" w:cs="Segoe UI Light"/>
          <w:sz w:val="20"/>
          <w:szCs w:val="20"/>
        </w:rPr>
        <w:t xml:space="preserve"> </w:t>
      </w:r>
    </w:p>
    <w:p w:rsidR="00E05E7D" w:rsidRPr="00E05E7D" w:rsidRDefault="00E05E7D" w:rsidP="00931FF7">
      <w:pPr>
        <w:pStyle w:val="ListParagraph"/>
        <w:spacing w:line="360" w:lineRule="auto"/>
        <w:ind w:left="2520"/>
        <w:jc w:val="both"/>
        <w:rPr>
          <w:rFonts w:ascii="Segoe UI Light" w:hAnsi="Segoe UI Light" w:cs="Segoe UI Light"/>
        </w:rPr>
      </w:pPr>
    </w:p>
    <w:sectPr w:rsidR="00E05E7D" w:rsidRPr="00E0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badi Extra Light">
    <w:altName w:val="Calibri"/>
    <w:charset w:val="00"/>
    <w:family w:val="swiss"/>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A24"/>
    <w:multiLevelType w:val="hybridMultilevel"/>
    <w:tmpl w:val="6A0E0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7106"/>
    <w:multiLevelType w:val="hybridMultilevel"/>
    <w:tmpl w:val="3962DE44"/>
    <w:lvl w:ilvl="0" w:tplc="4FC6C5E4">
      <w:start w:val="1"/>
      <w:numFmt w:val="lowerLetter"/>
      <w:lvlText w:val="%1."/>
      <w:lvlJc w:val="left"/>
      <w:pPr>
        <w:ind w:left="1080" w:hanging="360"/>
      </w:pPr>
      <w:rPr>
        <w:rFonts w:ascii="Abadi Extra Light" w:hAnsi="Abadi Extra Ligh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8295E"/>
    <w:multiLevelType w:val="hybridMultilevel"/>
    <w:tmpl w:val="727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297A"/>
    <w:multiLevelType w:val="hybridMultilevel"/>
    <w:tmpl w:val="B388D48A"/>
    <w:lvl w:ilvl="0" w:tplc="04090001">
      <w:start w:val="1"/>
      <w:numFmt w:val="bullet"/>
      <w:lvlText w:val=""/>
      <w:lvlJc w:val="left"/>
      <w:pPr>
        <w:ind w:left="2160" w:hanging="720"/>
      </w:pPr>
      <w:rPr>
        <w:rFonts w:ascii="Symbol" w:hAnsi="Symbol" w:hint="default"/>
      </w:rPr>
    </w:lvl>
    <w:lvl w:ilvl="1" w:tplc="AED4B0E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7863E6"/>
    <w:multiLevelType w:val="hybridMultilevel"/>
    <w:tmpl w:val="563A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1D1C"/>
    <w:multiLevelType w:val="hybridMultilevel"/>
    <w:tmpl w:val="CDA2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126BF"/>
    <w:multiLevelType w:val="hybridMultilevel"/>
    <w:tmpl w:val="6772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E0671"/>
    <w:multiLevelType w:val="hybridMultilevel"/>
    <w:tmpl w:val="AAC4BB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AF2"/>
    <w:multiLevelType w:val="hybridMultilevel"/>
    <w:tmpl w:val="BA528CA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0A3B56"/>
    <w:multiLevelType w:val="hybridMultilevel"/>
    <w:tmpl w:val="FA14789C"/>
    <w:lvl w:ilvl="0" w:tplc="E5E41A66">
      <w:start w:val="1"/>
      <w:numFmt w:val="upp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2D541BFB"/>
    <w:multiLevelType w:val="hybridMultilevel"/>
    <w:tmpl w:val="7982E792"/>
    <w:lvl w:ilvl="0" w:tplc="4A982FBA">
      <w:start w:val="1"/>
      <w:numFmt w:val="decimal"/>
      <w:lvlText w:val="%1."/>
      <w:lvlJc w:val="left"/>
      <w:pPr>
        <w:ind w:left="1440" w:hanging="360"/>
      </w:pPr>
      <w:rPr>
        <w:rFonts w:ascii="Abadi Extra Light" w:hAnsi="Abadi Extra Light"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8C58F0"/>
    <w:multiLevelType w:val="hybridMultilevel"/>
    <w:tmpl w:val="5B40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827F7"/>
    <w:multiLevelType w:val="hybridMultilevel"/>
    <w:tmpl w:val="BEB0D8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F0CEB"/>
    <w:multiLevelType w:val="hybridMultilevel"/>
    <w:tmpl w:val="9AA0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16DD2"/>
    <w:multiLevelType w:val="hybridMultilevel"/>
    <w:tmpl w:val="83329F70"/>
    <w:lvl w:ilvl="0" w:tplc="B8A040B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8348B"/>
    <w:multiLevelType w:val="hybridMultilevel"/>
    <w:tmpl w:val="F49809BA"/>
    <w:lvl w:ilvl="0" w:tplc="04090001">
      <w:start w:val="1"/>
      <w:numFmt w:val="bullet"/>
      <w:lvlText w:val=""/>
      <w:lvlJc w:val="left"/>
      <w:pPr>
        <w:ind w:left="720" w:hanging="360"/>
      </w:pPr>
      <w:rPr>
        <w:rFonts w:ascii="Symbol" w:hAnsi="Symbol" w:hint="default"/>
      </w:rPr>
    </w:lvl>
    <w:lvl w:ilvl="1" w:tplc="79785DD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C7C8B"/>
    <w:multiLevelType w:val="hybridMultilevel"/>
    <w:tmpl w:val="F1CCCD0A"/>
    <w:lvl w:ilvl="0" w:tplc="B8A040BE">
      <w:start w:val="1"/>
      <w:numFmt w:val="upperRoman"/>
      <w:lvlText w:val="%1."/>
      <w:lvlJc w:val="left"/>
      <w:pPr>
        <w:ind w:left="2160" w:hanging="720"/>
      </w:pPr>
      <w:rPr>
        <w:rFonts w:hint="default"/>
      </w:rPr>
    </w:lvl>
    <w:lvl w:ilvl="1" w:tplc="AED4B0E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28F65FB"/>
    <w:multiLevelType w:val="hybridMultilevel"/>
    <w:tmpl w:val="3566EF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49A2351"/>
    <w:multiLevelType w:val="hybridMultilevel"/>
    <w:tmpl w:val="08C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24FF7"/>
    <w:multiLevelType w:val="hybridMultilevel"/>
    <w:tmpl w:val="E1DA23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1"/>
  </w:num>
  <w:num w:numId="3">
    <w:abstractNumId w:val="10"/>
  </w:num>
  <w:num w:numId="4">
    <w:abstractNumId w:val="15"/>
  </w:num>
  <w:num w:numId="5">
    <w:abstractNumId w:val="16"/>
  </w:num>
  <w:num w:numId="6">
    <w:abstractNumId w:val="8"/>
  </w:num>
  <w:num w:numId="7">
    <w:abstractNumId w:val="14"/>
  </w:num>
  <w:num w:numId="8">
    <w:abstractNumId w:val="9"/>
  </w:num>
  <w:num w:numId="9">
    <w:abstractNumId w:val="7"/>
  </w:num>
  <w:num w:numId="10">
    <w:abstractNumId w:val="0"/>
  </w:num>
  <w:num w:numId="11">
    <w:abstractNumId w:val="4"/>
  </w:num>
  <w:num w:numId="12">
    <w:abstractNumId w:val="11"/>
  </w:num>
  <w:num w:numId="13">
    <w:abstractNumId w:val="2"/>
  </w:num>
  <w:num w:numId="14">
    <w:abstractNumId w:val="3"/>
  </w:num>
  <w:num w:numId="15">
    <w:abstractNumId w:val="19"/>
  </w:num>
  <w:num w:numId="16">
    <w:abstractNumId w:val="6"/>
  </w:num>
  <w:num w:numId="17">
    <w:abstractNumId w:val="5"/>
  </w:num>
  <w:num w:numId="18">
    <w:abstractNumId w:val="17"/>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D9"/>
    <w:rsid w:val="00014D8C"/>
    <w:rsid w:val="000C1626"/>
    <w:rsid w:val="001026C7"/>
    <w:rsid w:val="002311BD"/>
    <w:rsid w:val="002B313D"/>
    <w:rsid w:val="0030227F"/>
    <w:rsid w:val="003B2AB9"/>
    <w:rsid w:val="003D42D9"/>
    <w:rsid w:val="004D070B"/>
    <w:rsid w:val="006F5420"/>
    <w:rsid w:val="008D1C8D"/>
    <w:rsid w:val="00931FF7"/>
    <w:rsid w:val="009B37C3"/>
    <w:rsid w:val="009D18ED"/>
    <w:rsid w:val="00A03060"/>
    <w:rsid w:val="00B46B2F"/>
    <w:rsid w:val="00DA091E"/>
    <w:rsid w:val="00DA3ACD"/>
    <w:rsid w:val="00E05E7D"/>
    <w:rsid w:val="00FE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3562"/>
  <w15:chartTrackingRefBased/>
  <w15:docId w15:val="{F370EA49-C552-464B-A03B-344A9051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D42D9"/>
  </w:style>
  <w:style w:type="character" w:customStyle="1" w:styleId="eop">
    <w:name w:val="eop"/>
    <w:basedOn w:val="DefaultParagraphFont"/>
    <w:rsid w:val="003D42D9"/>
  </w:style>
  <w:style w:type="paragraph" w:styleId="ListParagraph">
    <w:name w:val="List Paragraph"/>
    <w:basedOn w:val="Normal"/>
    <w:uiPriority w:val="34"/>
    <w:qFormat/>
    <w:rsid w:val="003B2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2023-06-16T08:30:00Z</dcterms:created>
  <dcterms:modified xsi:type="dcterms:W3CDTF">2023-06-16T08:34:00Z</dcterms:modified>
</cp:coreProperties>
</file>