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ADC" w:rsidRPr="00D03ADC" w:rsidRDefault="00D03ADC" w:rsidP="00D03ADC">
      <w:pPr>
        <w:jc w:val="center"/>
        <w:rPr>
          <w:rFonts w:ascii="Segoe UI Light" w:hAnsi="Segoe UI Light" w:cs="Segoe UI Light"/>
          <w:i/>
          <w:sz w:val="20"/>
          <w:szCs w:val="20"/>
        </w:rPr>
      </w:pPr>
      <w:r w:rsidRPr="00D03ADC">
        <w:rPr>
          <w:rFonts w:ascii="Segoe UI Light" w:hAnsi="Segoe UI Light" w:cs="Segoe UI Light"/>
          <w:i/>
          <w:sz w:val="20"/>
          <w:szCs w:val="20"/>
        </w:rPr>
        <w:t>Title: Seamless Migration of 2G Subscribers onto 3G/4G Platforms</w:t>
      </w:r>
    </w:p>
    <w:p w:rsidR="00D03ADC" w:rsidRPr="00D03ADC" w:rsidRDefault="00D03ADC" w:rsidP="00D03ADC">
      <w:pPr>
        <w:rPr>
          <w:rFonts w:ascii="Segoe UI Light" w:hAnsi="Segoe UI Light" w:cs="Segoe UI Light"/>
          <w:sz w:val="20"/>
          <w:szCs w:val="20"/>
        </w:rPr>
      </w:pPr>
    </w:p>
    <w:p w:rsidR="00D03ADC" w:rsidRPr="00D03ADC" w:rsidRDefault="00D03ADC" w:rsidP="00D03ADC">
      <w:pPr>
        <w:rPr>
          <w:rFonts w:ascii="Segoe UI Light" w:hAnsi="Segoe UI Light" w:cs="Segoe UI Light"/>
          <w:b/>
          <w:sz w:val="20"/>
          <w:szCs w:val="20"/>
        </w:rPr>
      </w:pPr>
      <w:r w:rsidRPr="00D03ADC">
        <w:rPr>
          <w:rFonts w:ascii="Segoe UI Light" w:hAnsi="Segoe UI Light" w:cs="Segoe UI Light"/>
          <w:b/>
          <w:sz w:val="20"/>
          <w:szCs w:val="20"/>
        </w:rPr>
        <w:t>Client Background:</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Dexterity Consult was approached by a leading telecommunications company, which operates in a highly competitive market. With millions of subscribers relying on their network services</w:t>
      </w:r>
      <w:r>
        <w:rPr>
          <w:rFonts w:ascii="Segoe UI Light" w:hAnsi="Segoe UI Light" w:cs="Segoe UI Light"/>
          <w:sz w:val="20"/>
          <w:szCs w:val="20"/>
        </w:rPr>
        <w:t xml:space="preserve"> the client</w:t>
      </w:r>
      <w:r w:rsidRPr="00D03ADC">
        <w:rPr>
          <w:rFonts w:ascii="Segoe UI Light" w:hAnsi="Segoe UI Light" w:cs="Segoe UI Light"/>
          <w:sz w:val="20"/>
          <w:szCs w:val="20"/>
        </w:rPr>
        <w:t xml:space="preserve"> recognized the need to upgrade their infrastructure to provide improved network capabilities and enhanced customer experience. One of their primary objectives was to seamlessly migrate their existing 2G sub</w:t>
      </w:r>
      <w:r>
        <w:rPr>
          <w:rFonts w:ascii="Segoe UI Light" w:hAnsi="Segoe UI Light" w:cs="Segoe UI Light"/>
          <w:sz w:val="20"/>
          <w:szCs w:val="20"/>
        </w:rPr>
        <w:t>scribers onto 3G/4G platforms.</w:t>
      </w:r>
    </w:p>
    <w:p w:rsidR="00D03ADC" w:rsidRPr="00D03ADC" w:rsidRDefault="00D03ADC" w:rsidP="00D03ADC">
      <w:pPr>
        <w:rPr>
          <w:rFonts w:ascii="Segoe UI Light" w:hAnsi="Segoe UI Light" w:cs="Segoe UI Light"/>
          <w:b/>
          <w:sz w:val="20"/>
          <w:szCs w:val="20"/>
        </w:rPr>
      </w:pPr>
      <w:r w:rsidRPr="00D03ADC">
        <w:rPr>
          <w:rFonts w:ascii="Segoe UI Light" w:hAnsi="Segoe UI Light" w:cs="Segoe UI Light"/>
          <w:b/>
          <w:sz w:val="20"/>
          <w:szCs w:val="20"/>
        </w:rPr>
        <w:t>Problem Statement:</w:t>
      </w:r>
    </w:p>
    <w:p w:rsidR="00D03ADC" w:rsidRPr="00D03ADC" w:rsidRDefault="00D03ADC" w:rsidP="00D03ADC">
      <w:pPr>
        <w:rPr>
          <w:rFonts w:ascii="Segoe UI Light" w:hAnsi="Segoe UI Light" w:cs="Segoe UI Light"/>
          <w:sz w:val="20"/>
          <w:szCs w:val="20"/>
        </w:rPr>
      </w:pPr>
      <w:r>
        <w:rPr>
          <w:rFonts w:ascii="Segoe UI Light" w:hAnsi="Segoe UI Light" w:cs="Segoe UI Light"/>
          <w:sz w:val="20"/>
          <w:szCs w:val="20"/>
        </w:rPr>
        <w:t>The client</w:t>
      </w:r>
      <w:r w:rsidRPr="00D03ADC">
        <w:rPr>
          <w:rFonts w:ascii="Segoe UI Light" w:hAnsi="Segoe UI Light" w:cs="Segoe UI Light"/>
          <w:sz w:val="20"/>
          <w:szCs w:val="20"/>
        </w:rPr>
        <w:t xml:space="preserve"> faced several challenges in migrating their 2G subscribers to 3G/4G platforms. The existing 2G infrastructure had limitations in terms of data capacity and network speed, resulting in subpar service quality for customers. Additionally, the 2G network was unable to support modern services and applications, preventing </w:t>
      </w:r>
      <w:r>
        <w:rPr>
          <w:rFonts w:ascii="Segoe UI Light" w:hAnsi="Segoe UI Light" w:cs="Segoe UI Light"/>
          <w:sz w:val="20"/>
          <w:szCs w:val="20"/>
        </w:rPr>
        <w:t>the client</w:t>
      </w:r>
      <w:r w:rsidRPr="00D03ADC">
        <w:rPr>
          <w:rFonts w:ascii="Segoe UI Light" w:hAnsi="Segoe UI Light" w:cs="Segoe UI Light"/>
          <w:sz w:val="20"/>
          <w:szCs w:val="20"/>
        </w:rPr>
        <w:t xml:space="preserve"> from capitalizing on new revenue streams. The client needed a comprehensive solution to smoothly transition their 2G subscribers onto advanced 3G/4G networks without causing</w:t>
      </w:r>
      <w:r>
        <w:rPr>
          <w:rFonts w:ascii="Segoe UI Light" w:hAnsi="Segoe UI Light" w:cs="Segoe UI Light"/>
          <w:sz w:val="20"/>
          <w:szCs w:val="20"/>
        </w:rPr>
        <w:t xml:space="preserve"> disruptions or inconveniences.</w:t>
      </w:r>
    </w:p>
    <w:p w:rsidR="00D03ADC" w:rsidRPr="00D03ADC" w:rsidRDefault="00D03ADC" w:rsidP="00D03ADC">
      <w:pPr>
        <w:rPr>
          <w:rFonts w:ascii="Segoe UI Light" w:hAnsi="Segoe UI Light" w:cs="Segoe UI Light"/>
          <w:b/>
          <w:sz w:val="20"/>
          <w:szCs w:val="20"/>
        </w:rPr>
      </w:pPr>
      <w:r w:rsidRPr="00D03ADC">
        <w:rPr>
          <w:rFonts w:ascii="Segoe UI Light" w:hAnsi="Segoe UI Light" w:cs="Segoe UI Light"/>
          <w:b/>
          <w:sz w:val="20"/>
          <w:szCs w:val="20"/>
        </w:rPr>
        <w:t>Methodology:</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Dexterity Consult employed a systematic approach to address the client's requirements. The following steps we</w:t>
      </w:r>
      <w:r>
        <w:rPr>
          <w:rFonts w:ascii="Segoe UI Light" w:hAnsi="Segoe UI Light" w:cs="Segoe UI Light"/>
          <w:sz w:val="20"/>
          <w:szCs w:val="20"/>
        </w:rPr>
        <w:t>re followed during the project:</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1. Requirements Analysis: Our team conducted an in-depth analysis of </w:t>
      </w:r>
      <w:r>
        <w:rPr>
          <w:rFonts w:ascii="Segoe UI Light" w:hAnsi="Segoe UI Light" w:cs="Segoe UI Light"/>
          <w:sz w:val="20"/>
          <w:szCs w:val="20"/>
        </w:rPr>
        <w:t>the company’s</w:t>
      </w:r>
      <w:r w:rsidRPr="00D03ADC">
        <w:rPr>
          <w:rFonts w:ascii="Segoe UI Light" w:hAnsi="Segoe UI Light" w:cs="Segoe UI Light"/>
          <w:sz w:val="20"/>
          <w:szCs w:val="20"/>
        </w:rPr>
        <w:t xml:space="preserve"> existing infrastructure, network capacity, subscriber base, and future growth projections. This assessment helped us understand the specific needs and challenges of the migrati</w:t>
      </w:r>
      <w:r>
        <w:rPr>
          <w:rFonts w:ascii="Segoe UI Light" w:hAnsi="Segoe UI Light" w:cs="Segoe UI Light"/>
          <w:sz w:val="20"/>
          <w:szCs w:val="20"/>
        </w:rPr>
        <w:t>on process.</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2. Network Upgradation: Based on the analysis, we devised a network upgradation plan to deploy 3G/4G equipment and technologies across </w:t>
      </w:r>
      <w:r>
        <w:rPr>
          <w:rFonts w:ascii="Segoe UI Light" w:hAnsi="Segoe UI Light" w:cs="Segoe UI Light"/>
          <w:sz w:val="20"/>
          <w:szCs w:val="20"/>
        </w:rPr>
        <w:t>the client’s</w:t>
      </w:r>
      <w:r w:rsidRPr="00D03ADC">
        <w:rPr>
          <w:rFonts w:ascii="Segoe UI Light" w:hAnsi="Segoe UI Light" w:cs="Segoe UI Light"/>
          <w:sz w:val="20"/>
          <w:szCs w:val="20"/>
        </w:rPr>
        <w:t xml:space="preserve"> network. This involved upgrading base stations, implementing advanced network protocols, and ensuring seamless integration b</w:t>
      </w:r>
      <w:r>
        <w:rPr>
          <w:rFonts w:ascii="Segoe UI Light" w:hAnsi="Segoe UI Light" w:cs="Segoe UI Light"/>
          <w:sz w:val="20"/>
          <w:szCs w:val="20"/>
        </w:rPr>
        <w:t>etween the old and new systems.</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3. Subscriber Segmentation: We categorized </w:t>
      </w:r>
      <w:r>
        <w:rPr>
          <w:rFonts w:ascii="Segoe UI Light" w:hAnsi="Segoe UI Light" w:cs="Segoe UI Light"/>
          <w:sz w:val="20"/>
          <w:szCs w:val="20"/>
        </w:rPr>
        <w:t>the client’s</w:t>
      </w:r>
      <w:r w:rsidRPr="00D03ADC">
        <w:rPr>
          <w:rFonts w:ascii="Segoe UI Light" w:hAnsi="Segoe UI Light" w:cs="Segoe UI Light"/>
          <w:sz w:val="20"/>
          <w:szCs w:val="20"/>
        </w:rPr>
        <w:t xml:space="preserve"> 2G subscribers based on usage patterns, device capabilities, and geographic locations. This segmentation allowed us to prioritize the migration process and tailor the deployment</w:t>
      </w:r>
      <w:r>
        <w:rPr>
          <w:rFonts w:ascii="Segoe UI Light" w:hAnsi="Segoe UI Light" w:cs="Segoe UI Light"/>
          <w:sz w:val="20"/>
          <w:szCs w:val="20"/>
        </w:rPr>
        <w:t xml:space="preserve"> of 3G/4G services accordingly.</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4. Testing and Validation: </w:t>
      </w:r>
      <w:r>
        <w:rPr>
          <w:rFonts w:ascii="Segoe UI Light" w:hAnsi="Segoe UI Light" w:cs="Segoe UI Light"/>
          <w:sz w:val="20"/>
          <w:szCs w:val="20"/>
        </w:rPr>
        <w:t>Before</w:t>
      </w:r>
      <w:r w:rsidRPr="00D03ADC">
        <w:rPr>
          <w:rFonts w:ascii="Segoe UI Light" w:hAnsi="Segoe UI Light" w:cs="Segoe UI Light"/>
          <w:sz w:val="20"/>
          <w:szCs w:val="20"/>
        </w:rPr>
        <w:t xml:space="preserve"> the migration, we conducted extensive testing to ensure the reliability and compatibility of the new infrastructure. This involved rigorous performance testing, network load simulations, and user experience validation to identify an</w:t>
      </w:r>
      <w:r w:rsidR="00CE64C7">
        <w:rPr>
          <w:rFonts w:ascii="Segoe UI Light" w:hAnsi="Segoe UI Light" w:cs="Segoe UI Light"/>
          <w:sz w:val="20"/>
          <w:szCs w:val="20"/>
        </w:rPr>
        <w:t>d resolve any potential issues.</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5. Communication and Education: We developed a comprehensive communication strategy to inform and educate subscribers about the migration process. This included clear instructions, FAQs, and customer support channels to a</w:t>
      </w:r>
      <w:r w:rsidR="00CE64C7">
        <w:rPr>
          <w:rFonts w:ascii="Segoe UI Light" w:hAnsi="Segoe UI Light" w:cs="Segoe UI Light"/>
          <w:sz w:val="20"/>
          <w:szCs w:val="20"/>
        </w:rPr>
        <w:t>ddress any concerns or queries.</w:t>
      </w:r>
    </w:p>
    <w:p w:rsidR="00D03ADC" w:rsidRPr="00D03ADC" w:rsidRDefault="00D03ADC" w:rsidP="00D03ADC">
      <w:pPr>
        <w:rPr>
          <w:rFonts w:ascii="Segoe UI Light" w:hAnsi="Segoe UI Light" w:cs="Segoe UI Light"/>
          <w:b/>
          <w:sz w:val="20"/>
          <w:szCs w:val="20"/>
        </w:rPr>
      </w:pPr>
      <w:r w:rsidRPr="00D03ADC">
        <w:rPr>
          <w:rFonts w:ascii="Segoe UI Light" w:hAnsi="Segoe UI Light" w:cs="Segoe UI Light"/>
          <w:b/>
          <w:sz w:val="20"/>
          <w:szCs w:val="20"/>
        </w:rPr>
        <w:t>Results and Benefits:</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The seamless migration of 2G subscribers onto 3G/4G platforms resulted in </w:t>
      </w:r>
      <w:r>
        <w:rPr>
          <w:rFonts w:ascii="Segoe UI Light" w:hAnsi="Segoe UI Light" w:cs="Segoe UI Light"/>
          <w:sz w:val="20"/>
          <w:szCs w:val="20"/>
        </w:rPr>
        <w:t>numerous benefits:</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1. Enhanced Network Capacity: The upgraded infrastructure allowed </w:t>
      </w:r>
      <w:r>
        <w:rPr>
          <w:rFonts w:ascii="Segoe UI Light" w:hAnsi="Segoe UI Light" w:cs="Segoe UI Light"/>
          <w:sz w:val="20"/>
          <w:szCs w:val="20"/>
        </w:rPr>
        <w:t>the client</w:t>
      </w:r>
      <w:r w:rsidRPr="00D03ADC">
        <w:rPr>
          <w:rFonts w:ascii="Segoe UI Light" w:hAnsi="Segoe UI Light" w:cs="Segoe UI Light"/>
          <w:sz w:val="20"/>
          <w:szCs w:val="20"/>
        </w:rPr>
        <w:t xml:space="preserve"> to handle a significantly higher volume of data traffic, resulting in improved network perf</w:t>
      </w:r>
      <w:r>
        <w:rPr>
          <w:rFonts w:ascii="Segoe UI Light" w:hAnsi="Segoe UI Light" w:cs="Segoe UI Light"/>
          <w:sz w:val="20"/>
          <w:szCs w:val="20"/>
        </w:rPr>
        <w:t>ormance and reduced congestion.</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lastRenderedPageBreak/>
        <w:t xml:space="preserve">2. Faster Internet Speeds: Subscribers experienced faster download and upload speeds, enabling them to enjoy bandwidth-intensive applications such as video streaming, online </w:t>
      </w:r>
      <w:r>
        <w:rPr>
          <w:rFonts w:ascii="Segoe UI Light" w:hAnsi="Segoe UI Light" w:cs="Segoe UI Light"/>
          <w:sz w:val="20"/>
          <w:szCs w:val="20"/>
        </w:rPr>
        <w:t>gaming, and video conferencing.</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3. Expanded Service Offerings: With 3G/4G capabilities, </w:t>
      </w:r>
      <w:r>
        <w:rPr>
          <w:rFonts w:ascii="Segoe UI Light" w:hAnsi="Segoe UI Light" w:cs="Segoe UI Light"/>
          <w:sz w:val="20"/>
          <w:szCs w:val="20"/>
        </w:rPr>
        <w:t>the client</w:t>
      </w:r>
      <w:r w:rsidRPr="00D03ADC">
        <w:rPr>
          <w:rFonts w:ascii="Segoe UI Light" w:hAnsi="Segoe UI Light" w:cs="Segoe UI Light"/>
          <w:sz w:val="20"/>
          <w:szCs w:val="20"/>
        </w:rPr>
        <w:t xml:space="preserve"> was able to introduce new services and features, including high-definition voice calls, multimedia messaging</w:t>
      </w:r>
      <w:r>
        <w:rPr>
          <w:rFonts w:ascii="Segoe UI Light" w:hAnsi="Segoe UI Light" w:cs="Segoe UI Light"/>
          <w:sz w:val="20"/>
          <w:szCs w:val="20"/>
        </w:rPr>
        <w:t>, and mobile internet packages.</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4. Improved Customer Satisfaction: The migration process was executed seamlessly, minimizing service disruptions and inconveniences for subscribers. As a result, customer satisfaction levels increased, leading to reduced churn ra</w:t>
      </w:r>
      <w:r>
        <w:rPr>
          <w:rFonts w:ascii="Segoe UI Light" w:hAnsi="Segoe UI Light" w:cs="Segoe UI Light"/>
          <w:sz w:val="20"/>
          <w:szCs w:val="20"/>
        </w:rPr>
        <w:t>tes and enhanced brand loyalty.</w:t>
      </w:r>
    </w:p>
    <w:p w:rsidR="00D03ADC" w:rsidRPr="00D03ADC" w:rsidRDefault="00D03ADC" w:rsidP="00D03ADC">
      <w:pPr>
        <w:rPr>
          <w:rFonts w:ascii="Segoe UI Light" w:hAnsi="Segoe UI Light" w:cs="Segoe UI Light"/>
          <w:b/>
          <w:sz w:val="20"/>
          <w:szCs w:val="20"/>
        </w:rPr>
      </w:pPr>
      <w:r w:rsidRPr="00D03ADC">
        <w:rPr>
          <w:rFonts w:ascii="Segoe UI Light" w:hAnsi="Segoe UI Light" w:cs="Segoe UI Light"/>
          <w:b/>
          <w:sz w:val="20"/>
          <w:szCs w:val="20"/>
        </w:rPr>
        <w:t>Cost Savings:</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While the cost savings achieved varied based on the scale of the project and </w:t>
      </w:r>
      <w:r>
        <w:rPr>
          <w:rFonts w:ascii="Segoe UI Light" w:hAnsi="Segoe UI Light" w:cs="Segoe UI Light"/>
          <w:sz w:val="20"/>
          <w:szCs w:val="20"/>
        </w:rPr>
        <w:t>the client</w:t>
      </w:r>
      <w:r w:rsidRPr="00D03ADC">
        <w:rPr>
          <w:rFonts w:ascii="Segoe UI Light" w:hAnsi="Segoe UI Light" w:cs="Segoe UI Light"/>
          <w:sz w:val="20"/>
          <w:szCs w:val="20"/>
        </w:rPr>
        <w:t>'s specific circumstances, Dexterity Consult was able to deliver co</w:t>
      </w:r>
      <w:r>
        <w:rPr>
          <w:rFonts w:ascii="Segoe UI Light" w:hAnsi="Segoe UI Light" w:cs="Segoe UI Light"/>
          <w:sz w:val="20"/>
          <w:szCs w:val="20"/>
        </w:rPr>
        <w:t>st efficiencies through:</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1. Optimal Resource Utilization: By segmenting subscribers and deploying 3G/4G services in a phased manner, the project minimized unnecessary investments in infrastructure upgrades, resultin</w:t>
      </w:r>
      <w:r>
        <w:rPr>
          <w:rFonts w:ascii="Segoe UI Light" w:hAnsi="Segoe UI Light" w:cs="Segoe UI Light"/>
          <w:sz w:val="20"/>
          <w:szCs w:val="20"/>
        </w:rPr>
        <w:t>g in cost savings for the client.</w:t>
      </w:r>
    </w:p>
    <w:p w:rsid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2. Reduced Support and Maintenance Costs: The advanced 3G/4G infrastructure required less maintenance and support compared to the aging 2G network. This reduction in operational costs contributed to long-term</w:t>
      </w:r>
      <w:r w:rsidR="00CE64C7">
        <w:rPr>
          <w:rFonts w:ascii="Segoe UI Light" w:hAnsi="Segoe UI Light" w:cs="Segoe UI Light"/>
          <w:sz w:val="20"/>
          <w:szCs w:val="20"/>
        </w:rPr>
        <w:t xml:space="preserve"> savings.</w:t>
      </w:r>
    </w:p>
    <w:p w:rsidR="00CE64C7" w:rsidRDefault="00CE64C7" w:rsidP="00D03ADC">
      <w:pPr>
        <w:rPr>
          <w:rFonts w:ascii="Segoe UI Light" w:hAnsi="Segoe UI Light" w:cs="Segoe UI Light"/>
          <w:sz w:val="20"/>
          <w:szCs w:val="20"/>
        </w:rPr>
      </w:pPr>
      <w:bookmarkStart w:id="0" w:name="_GoBack"/>
      <w:bookmarkEnd w:id="0"/>
    </w:p>
    <w:p w:rsidR="00D03ADC" w:rsidRPr="00D03ADC" w:rsidRDefault="00D03ADC" w:rsidP="00D03ADC">
      <w:pPr>
        <w:rPr>
          <w:rFonts w:ascii="Segoe UI Light" w:hAnsi="Segoe UI Light" w:cs="Segoe UI Light"/>
          <w:b/>
          <w:sz w:val="20"/>
          <w:szCs w:val="20"/>
        </w:rPr>
      </w:pPr>
      <w:r w:rsidRPr="00D03ADC">
        <w:rPr>
          <w:rFonts w:ascii="Segoe UI Light" w:hAnsi="Segoe UI Light" w:cs="Segoe UI Light"/>
          <w:b/>
          <w:sz w:val="20"/>
          <w:szCs w:val="20"/>
        </w:rPr>
        <w:t xml:space="preserve">Conclusion: </w:t>
      </w:r>
    </w:p>
    <w:p w:rsidR="00D03ADC" w:rsidRPr="00D03ADC" w:rsidRDefault="00D03ADC" w:rsidP="00D03ADC">
      <w:pPr>
        <w:rPr>
          <w:rFonts w:ascii="Segoe UI Light" w:hAnsi="Segoe UI Light" w:cs="Segoe UI Light"/>
          <w:sz w:val="20"/>
          <w:szCs w:val="20"/>
        </w:rPr>
      </w:pPr>
      <w:r w:rsidRPr="00D03ADC">
        <w:rPr>
          <w:rFonts w:ascii="Segoe UI Light" w:hAnsi="Segoe UI Light" w:cs="Segoe UI Light"/>
          <w:sz w:val="20"/>
          <w:szCs w:val="20"/>
        </w:rPr>
        <w:t xml:space="preserve">Dexterity Consult successfully executed the seamless migration of </w:t>
      </w:r>
      <w:r>
        <w:rPr>
          <w:rFonts w:ascii="Segoe UI Light" w:hAnsi="Segoe UI Light" w:cs="Segoe UI Light"/>
          <w:sz w:val="20"/>
          <w:szCs w:val="20"/>
        </w:rPr>
        <w:t>the client</w:t>
      </w:r>
      <w:r w:rsidRPr="00D03ADC">
        <w:rPr>
          <w:rFonts w:ascii="Segoe UI Light" w:hAnsi="Segoe UI Light" w:cs="Segoe UI Light"/>
          <w:sz w:val="20"/>
          <w:szCs w:val="20"/>
        </w:rPr>
        <w:t xml:space="preserve">'s 2G subscribers onto 3G/4G platforms, addressing the client's objective of enhancing network capabilities and customer experience. Through meticulous planning, implementation, and effective communication, we enabled </w:t>
      </w:r>
      <w:r>
        <w:rPr>
          <w:rFonts w:ascii="Segoe UI Light" w:hAnsi="Segoe UI Light" w:cs="Segoe UI Light"/>
          <w:sz w:val="20"/>
          <w:szCs w:val="20"/>
        </w:rPr>
        <w:t>the client</w:t>
      </w:r>
      <w:r w:rsidRPr="00D03ADC">
        <w:rPr>
          <w:rFonts w:ascii="Segoe UI Light" w:hAnsi="Segoe UI Light" w:cs="Segoe UI Light"/>
          <w:sz w:val="20"/>
          <w:szCs w:val="20"/>
        </w:rPr>
        <w:t xml:space="preserve"> to unlock the full potential of advanced network technologies. The project resulted in improved network performance, expanded service offerings, increased customer satisfaction, and long-term cost savings for </w:t>
      </w:r>
      <w:r>
        <w:rPr>
          <w:rFonts w:ascii="Segoe UI Light" w:hAnsi="Segoe UI Light" w:cs="Segoe UI Light"/>
          <w:sz w:val="20"/>
          <w:szCs w:val="20"/>
        </w:rPr>
        <w:t>the client</w:t>
      </w:r>
      <w:r w:rsidRPr="00D03ADC">
        <w:rPr>
          <w:rFonts w:ascii="Segoe UI Light" w:hAnsi="Segoe UI Light" w:cs="Segoe UI Light"/>
          <w:sz w:val="20"/>
          <w:szCs w:val="20"/>
        </w:rPr>
        <w:t>, cementing their position as a leading player in the telecommunications industry.</w:t>
      </w:r>
    </w:p>
    <w:sectPr w:rsidR="00D03ADC" w:rsidRPr="00D0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DC"/>
    <w:rsid w:val="007D3E07"/>
    <w:rsid w:val="009B37C3"/>
    <w:rsid w:val="009D18ED"/>
    <w:rsid w:val="00CE64C7"/>
    <w:rsid w:val="00D0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D2E2"/>
  <w15:chartTrackingRefBased/>
  <w15:docId w15:val="{8C82279A-A613-475B-987B-E6E9C7D0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709</Words>
  <Characters>4162</Characters>
  <Application>Microsoft Office Word</Application>
  <DocSecurity>0</DocSecurity>
  <Lines>96</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2023-06-20T12:10:00Z</dcterms:created>
  <dcterms:modified xsi:type="dcterms:W3CDTF">2023-06-20T13:08:00Z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6eaf2e6c-70cf-417b-a941-51f0eb2ad950</vt:lpwstr>
  </property>
</Properties>
</file>