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ck51ixczwiyk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py6b68bhv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8vc4axm81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documento tiene como propósito especificar de forma clara, completa y sin ambigüedades los requisitos funcionales y no funcionales del software correspondiente a la plataforma de economía colaborativa denominada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“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Circulapp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”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  <w:br w:type="textWrapping"/>
        <w:t xml:space="preserve">Está dirigido a desarrolladores, diseñadores, testers, gerentes de proyecto y stakeholders.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bwmrmps15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Circulapp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es una plataforma web y móvil que permite a personas donar productos con otros miembros de su comunidad con el fin de promover la economía circular y la reducción de residuos, y alivianando la carga de los organismos gubernamentales en la gestión. El sistema facilitará la conexión entre usuarios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ofertantes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y demandantes de objetos de uso cotidiano (materiales reutilizables, herramientas, electrodomésticos, mobiliario, etc.) en un entorno seguro, accesible y confiable.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r6dj5ffu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Personal involucrado</w:t>
      </w:r>
    </w:p>
    <w:tbl>
      <w:tblPr>
        <w:tblStyle w:val="Table1"/>
        <w:tblW w:w="9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1550"/>
        <w:gridCol w:w="1730"/>
        <w:gridCol w:w="2735"/>
        <w:gridCol w:w="2330"/>
        <w:tblGridChange w:id="0">
          <w:tblGrid>
            <w:gridCol w:w="1370"/>
            <w:gridCol w:w="1550"/>
            <w:gridCol w:w="1730"/>
            <w:gridCol w:w="2735"/>
            <w:gridCol w:w="23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Mayra Moyano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Líder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Full Stack 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Coordinación del equipo,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Lexend" w:cs="Lexend" w:eastAsia="Lexend" w:hAnsi="Lexend"/>
              </w:rPr>
            </w:pPr>
            <w:hyperlink r:id="rId6">
              <w:r w:rsidDel="00000000" w:rsidR="00000000" w:rsidRPr="00000000">
                <w:rPr>
                  <w:rFonts w:ascii="Lexend" w:cs="Lexend" w:eastAsia="Lexend" w:hAnsi="Lexend"/>
                  <w:color w:val="0000ee"/>
                  <w:u w:val="single"/>
                  <w:rtl w:val="0"/>
                </w:rPr>
                <w:t xml:space="preserve">mayrayazminmoyano@gmail.com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Marilen Cornejo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Analista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Analista de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Recolección de requisitos, validación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Lexend" w:cs="Lexend" w:eastAsia="Lexend" w:hAnsi="Lexend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color w:val="0000ee"/>
                  <w:u w:val="single"/>
                  <w:rtl w:val="0"/>
                </w:rPr>
                <w:t xml:space="preserve">marilencornejo12@gmail.com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[Nombre ficticio]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QA Tester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Validación y verificación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9hmal6jew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Definiciones, acrónimos y abreviaturas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MVP: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Producto Mínimo Viable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UX: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Experiencia de Usuario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JWT: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JSON Web Token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CRUD: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Create, Read, Update, Delete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9bvzfpotx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Referencias</w:t>
      </w:r>
    </w:p>
    <w:tbl>
      <w:tblPr>
        <w:tblStyle w:val="Table2"/>
        <w:tblW w:w="7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2105"/>
        <w:gridCol w:w="1655"/>
        <w:gridCol w:w="1355"/>
        <w:gridCol w:w="845"/>
        <w:tblGridChange w:id="0">
          <w:tblGrid>
            <w:gridCol w:w="1325"/>
            <w:gridCol w:w="2105"/>
            <w:gridCol w:w="1655"/>
            <w:gridCol w:w="1355"/>
            <w:gridCol w:w="8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IEEE 830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IEEE Std 830-1998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Nunito" w:cs="Nunito" w:eastAsia="Nunito" w:hAnsi="Nunito"/>
              </w:rPr>
            </w:pPr>
            <w:hyperlink r:id="rId8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Estándar IEEE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1998-10-06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khnckz9h2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Resumen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documento está estructurado en secciones que incluyen una descripción general del sistema, los requisitos funcionales y no funcionales, así como aspectos relacionados con interfaces, restricciones y dependencias.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u9u97xzwf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DESCRIPCIÓN GENERAL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owkda3jxn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Perspectiva del producto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Circulapp</w:t>
      </w: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es un sistema independiente que se ejecutará como aplicación web y móvil. Actúa como intermediario entre usuarios que ofertan productos y aquellos que los demandan. Incluye autenticación de usuarios, geolocalización, chat, sistema de reputación y gestión de transacciones.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587mysc6n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Funcionalidad del producto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Registro e inicio de sesión de usuarios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Publicación de productos con imágenes y descripciones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Búsqueda y filtrado de productos por categoría, ubicación y disponibilidad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Chat privado entre usuarios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Sistema de calificaciones y reseñas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notificaciones y recordatorios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Panel de administración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3wmccon7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Características de los usuarios</w:t>
      </w:r>
    </w:p>
    <w:tbl>
      <w:tblPr>
        <w:tblStyle w:val="Table3"/>
        <w:tblW w:w="9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1355"/>
        <w:gridCol w:w="2180"/>
        <w:gridCol w:w="4265"/>
        <w:tblGridChange w:id="0">
          <w:tblGrid>
            <w:gridCol w:w="1775"/>
            <w:gridCol w:w="1355"/>
            <w:gridCol w:w="2180"/>
            <w:gridCol w:w="42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Actividades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Ofertante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Básicas en 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Publicar, gestionar y donar productos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Demandante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Básicas en 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Buscar, solicitar y calificar productos/usuarios</w:t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na292sq52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Restricciones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Desarrollo multiplataforma (web y mobile)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Uso de tecnologías open source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Implementación de estándares de seguridad para protección de datos personales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funcionar en dispositivos Android 8+ y navegadores web modernos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7b12srqdm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Suposiciones y dependencias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Se asumirá disponibilidad de conexión a internet para todas las funciones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Se dependerá de servicios externos como Google Maps, Stripe o MercadoPago y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04kt94g8f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Evolución previsible del sistema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Incorporación de inteligencia artificial para sugerencias personalizadas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Expansión a servicios (no solo productos)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Integración con sistemas municipales o institucionales para comunidades específicas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u30lw21pc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3. REQUISITOS ESPECÍFICOS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948ssroe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Requisitos comunes de los interfaces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eoheo8czt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 Interfaces de usuario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Interfaz intuitiva y responsiva para web y móvil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Registro/Login mediante email y redes sociales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Panel de usuario con: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publicaciones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Historial de demandas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Calificaciones recibidas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Página de producto con: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Imagen, descripción, estado, disponibilidad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Botón de "Solicitar", "Contactar" o "Calificar"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Chat integrado entre usuarios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Modo oscuro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1s7x98faf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 Interfaces de hardware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Compatible con dispositivos móviles (Android/iOS) y computadoras de escritorio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Soporte para cámara (captura de imágenes para publicar productos)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0wbtii1zsn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3.1.3 Interfaces de software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Integración con: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Google Maps API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(ubicación de productos)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Firebase Auth / OAuth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(login)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Cloudinary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(almacenamiento de imágenes)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hgl63rzwvc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3.1.4 Interfaces de comunicación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API RESTful para comunicación entre frontend y backend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Protocolo HTTPS para seguridad en transferencia de datos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WebSockets o Firebase Realtime para mensajes en tiempo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j2x8zjie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Requisitos funcionales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continuación se enumeran los requisitos funcionales principales: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320"/>
        <w:gridCol w:w="1110"/>
        <w:gridCol w:w="1110"/>
        <w:gridCol w:w="4230"/>
        <w:gridCol w:w="840"/>
        <w:tblGridChange w:id="0">
          <w:tblGrid>
            <w:gridCol w:w="750"/>
            <w:gridCol w:w="1320"/>
            <w:gridCol w:w="1110"/>
            <w:gridCol w:w="1110"/>
            <w:gridCol w:w="4230"/>
            <w:gridCol w:w="8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El sistema debe validar credenciales y generar un token JWT para sesiones seguras.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Inicio de sesión y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Ofertante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Descripción: Los usuarios deben poder crear publicaciones incluyendo nombre del producto, fotos, descripción, disponibilidad, condiciones y ubicación.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Publicación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Ofertante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Los usuarios deben poder crear publicaciones incluyendo nombre del producto, fotos, descripción, disponibilidad, condiciones y ubicación.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Búsqueda y filtrado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Demandante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El sistema debe permitir búsquedas por nombre, categoría, ubicación, y aplicar filtros por disponibilidad o reputación del oferente.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Sistema de mensajería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Permitir chat en tiempo real entre usuarios para coordinar entrega y devolución.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Calificaciones y reseñas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Los usuarios deben poder calificar al otro usuario tras finalizar la transacción.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Panel de administración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Panel para gestionar usuarios, productos y reportes por mal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ye7cq3kk0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Requisitos no funcionales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fkurcvs0ak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 Requisitos de rendimiento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soportar hasta 100 usuarios simultáneos en su MVP.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El 95% de las transacciones deben procesarse en menos de 2 segundos.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Chat en tiempo real debe tener latencia &lt; 1s.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xtpko36f0h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3.3.2 Seguridad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Autenticación segura (JWT)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Almacenamiento cifrado de contraseñas (bcrypt)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Validación de entrada de datos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Protección contra XSS y CSRF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jcflq5gq2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3.3.3 Fiabilidad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Disponibilidad del sistema: mínimo 99% mensual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Soporte para recuperación automática ante errores comunes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Logs de errores y alertas automatizadas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wbt9eqq9za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3.3.4 Disponibilidad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El sistema debe estar disponible 24/7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Soporte para mantenimiento sin caída crítica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y7u36167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3.3.5 Mantenibilidad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Código documentado y modular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Uso de control de versiones (Git)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Separación clara entre frontend y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0pyf4dyr21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3.3.6 Portabilidad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Compatible con navegadores modernos: Chrome, Firefox, Safari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Compatible con dispositivos móviles Android 8+ y iOS 12+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xhcaqi3cfn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Otros requisitos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Requisitos legales: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cumplimiento con la Ley de Protección de Datos Personales (por ejemplo, GDPR o su equivalente local).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Requisitos éticos: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moderación de contenido ofensivo o fraudulento.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Nunito" w:cs="Nunito" w:eastAsia="Nunito" w:hAnsi="Nunito"/>
          <w:rtl w:val="0"/>
        </w:rPr>
        <w:t xml:space="preserve">Requisitos culturales: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interfaz adaptable a idioma español como principal, con posibilidad de internacionalización (i18n) futura.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yrayazminmoyano@gmail.com" TargetMode="External"/><Relationship Id="rId7" Type="http://schemas.openxmlformats.org/officeDocument/2006/relationships/hyperlink" Target="mailto:marilencornejo12@gmail.com" TargetMode="External"/><Relationship Id="rId8" Type="http://schemas.openxmlformats.org/officeDocument/2006/relationships/hyperlink" Target="https://ieeexplore.ieee.org/document/72057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