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7F41C665" w14:textId="335F836F" w:rsidR="00395A7E" w:rsidRDefault="00BB6554" w:rsidP="007616D4">
      <w:pPr>
        <w:pStyle w:val="Heading2"/>
      </w:pPr>
      <w:r>
        <w:t>1.4 Objectives and Deliverables</w:t>
      </w:r>
    </w:p>
    <w:p w14:paraId="76D59E02" w14:textId="7C1BA36A" w:rsidR="00BB6554" w:rsidRDefault="00BB6554" w:rsidP="00A048E0"/>
    <w:p w14:paraId="4B5920E7" w14:textId="35502073" w:rsidR="00BB6554" w:rsidRDefault="00BB6554" w:rsidP="00A048E0"/>
    <w:p w14:paraId="5DF9B025" w14:textId="77777777" w:rsidR="00BB6554" w:rsidRDefault="00BB6554" w:rsidP="00A048E0"/>
    <w:p w14:paraId="484F9834" w14:textId="2992C950" w:rsidR="00D271DA" w:rsidRDefault="00D271DA" w:rsidP="00A048E0">
      <w:r>
        <w:t>We conduct both industrial and academic research community viewpoints</w:t>
      </w:r>
    </w:p>
    <w:p w14:paraId="164F704F" w14:textId="0094480A" w:rsidR="00674322" w:rsidRDefault="00674322" w:rsidP="00A048E0"/>
    <w:p w14:paraId="539C6A18" w14:textId="2F2695F9" w:rsidR="00674322" w:rsidRDefault="00674322" w:rsidP="00A048E0">
      <w:r>
        <w:t>Trends in enterprise architecture = microservices</w:t>
      </w:r>
    </w:p>
    <w:p w14:paraId="76542B43" w14:textId="6590A7B0" w:rsidR="00C82FD8" w:rsidRDefault="00C82FD8" w:rsidP="00A048E0">
      <w:r>
        <w:t>“Command programming practices cannot properly address the needs of modern concurrent and distributed systems.”</w:t>
      </w:r>
    </w:p>
    <w:p w14:paraId="797DF914" w14:textId="3F87A124" w:rsidR="00C82FD8" w:rsidRDefault="00C82FD8" w:rsidP="00A048E0">
      <w:r>
        <w:t xml:space="preserve">“Actor model: enforces encapsulation without resorting to locks.” Actors do not call other </w:t>
      </w:r>
      <w:proofErr w:type="gramStart"/>
      <w:r>
        <w:t>methods,</w:t>
      </w:r>
      <w:proofErr w:type="gramEnd"/>
      <w:r>
        <w:t xml:space="preserve"> their logic is self-contained and can only communicate through serialized messages sent across the network.</w:t>
      </w:r>
    </w:p>
    <w:p w14:paraId="6C956B2D" w14:textId="3B3D8E44" w:rsidR="00674322" w:rsidRDefault="00674322" w:rsidP="00A048E0"/>
    <w:p w14:paraId="4387965A" w14:textId="6825E2C4" w:rsidR="00674322" w:rsidRDefault="00674322" w:rsidP="00A048E0">
      <w:r>
        <w:t>We consider 4 types of messages = command, queries, multi-</w:t>
      </w:r>
      <w:proofErr w:type="gramStart"/>
      <w:r>
        <w:t>queries</w:t>
      </w:r>
      <w:proofErr w:type="gramEnd"/>
      <w:r>
        <w:t xml:space="preserve"> and saga commands.</w:t>
      </w:r>
    </w:p>
    <w:p w14:paraId="24AAB33D" w14:textId="2493E3F5" w:rsidR="00674322" w:rsidRDefault="00674322" w:rsidP="00A048E0">
      <w:r>
        <w:t>The project is first evaluated on its use of patterns from a qualitative viewpoint to assess the development experiencing and the benefits they provide. Special attention is paid towards the &lt;</w:t>
      </w:r>
      <w:proofErr w:type="spellStart"/>
      <w:r>
        <w:t>changability</w:t>
      </w:r>
      <w:proofErr w:type="spellEnd"/>
      <w:r>
        <w:t>,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589CF5C9" w14:textId="188DFA50" w:rsidR="001B2EB5" w:rsidRDefault="001B2EB5" w:rsidP="00A048E0"/>
    <w:p w14:paraId="19C87DD2" w14:textId="658177A7" w:rsidR="001B2EB5" w:rsidRDefault="001B2EB5" w:rsidP="00A048E0">
      <w:r>
        <w:t xml:space="preserve">What I want to discuss: API Gateway, </w:t>
      </w:r>
      <w:proofErr w:type="spellStart"/>
      <w:r>
        <w:t>SignalR</w:t>
      </w:r>
      <w:proofErr w:type="spellEnd"/>
      <w:r>
        <w:t xml:space="preserve"> for </w:t>
      </w:r>
      <w:proofErr w:type="spellStart"/>
      <w:r>
        <w:t>websockets</w:t>
      </w:r>
      <w:proofErr w:type="spellEnd"/>
      <w:r>
        <w:t xml:space="preserve">, </w:t>
      </w:r>
      <w:r w:rsidR="00EF19F7">
        <w:t xml:space="preserve">Stateful Web apps, Fault tolerance with Akka.Net and event stores, Finite State Machines with Saga </w:t>
      </w:r>
      <w:r w:rsidR="00EF19F7">
        <w:lastRenderedPageBreak/>
        <w:t>orchestration, DDD and the actor model</w:t>
      </w:r>
      <w:r w:rsidR="00644D52">
        <w:t>, Reactive Manifesto</w:t>
      </w:r>
      <w:r w:rsidR="00EF19F7">
        <w:t>. Alternative approaches; choreography, other actor systems, Stateless web apps.</w:t>
      </w:r>
    </w:p>
    <w:p w14:paraId="32D8209A" w14:textId="2867931B" w:rsidR="001861A6" w:rsidRDefault="001861A6" w:rsidP="00A048E0"/>
    <w:p w14:paraId="6AE1DABE" w14:textId="7078B097" w:rsidR="001861A6" w:rsidRDefault="001861A6" w:rsidP="00A048E0">
      <w:r>
        <w:t xml:space="preserve">OOP provides features for </w:t>
      </w:r>
      <w:r w:rsidR="00BB6554">
        <w:t>encapsulation,</w:t>
      </w:r>
      <w:r>
        <w:t xml:space="preserve"> but</w:t>
      </w:r>
      <w:r w:rsidR="00BB6554">
        <w:t xml:space="preserve"> all</w:t>
      </w:r>
      <w:r>
        <w:t xml:space="preserve"> code is executed within the same thread. When multiple threads are executed within the same system it is common for different threads to operate on shared code, whether that code is a method or stateful data. This is a potential risk to shared data and breaks the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required on the data can be substantial, especially for HPC systems. Blocking threads can also reduce response times and wastes resources.</w:t>
      </w:r>
    </w:p>
    <w:p w14:paraId="28834083" w14:textId="337B5F2E" w:rsidR="001861A6" w:rsidRDefault="001861A6" w:rsidP="00A048E0">
      <w:r>
        <w:t xml:space="preserve">A major disadvantage of locking is that is does not scale well; locking data locally </w:t>
      </w:r>
      <w:r w:rsidR="002D2D8E">
        <w:t>can be an acceptable trade-off for data consistency</w:t>
      </w:r>
      <w:r>
        <w:t xml:space="preserve">, but when globally distributed locks are required across </w:t>
      </w:r>
      <w:r w:rsidR="004622E2">
        <w:t>multiple services</w:t>
      </w:r>
      <w:r w:rsidR="002D2D8E">
        <w:t xml:space="preserve"> for handling distributed transactions</w:t>
      </w:r>
      <w:r w:rsidR="004622E2">
        <w:t>, the latency overhead caused by coordinating communication can be extreme</w:t>
      </w:r>
      <w:r w:rsidR="002D2D8E">
        <w:t>. Response times are unreasonable due to high latency and it can cause long-running locks to hold up additional requests and increases the risk of granular deadlocks caused by sub-transactions being executed out of order. If one microservice</w:t>
      </w:r>
      <w:r w:rsidR="00710387">
        <w:t xml:space="preserve"> is able to</w:t>
      </w:r>
      <w:r w:rsidR="002D2D8E">
        <w:t xml:space="preserve"> handle its sub-transaction before another and a second global transaction is executing its own sub-transactions that depends on the first </w:t>
      </w:r>
      <w:r w:rsidR="00710387">
        <w:t xml:space="preserve">one </w:t>
      </w:r>
      <w:r w:rsidR="002D2D8E">
        <w:t>being complete, it becomes a complex technical challenge to preserve the logical ordering of events and consequently the consistency and integrity of the system.</w:t>
      </w:r>
    </w:p>
    <w:p w14:paraId="4EEEAC18" w14:textId="61321F9C" w:rsidR="00A048E0" w:rsidRDefault="00F928CB" w:rsidP="00BB6554">
      <w:pPr>
        <w:rPr>
          <w:rStyle w:val="Hyperlink"/>
        </w:rPr>
      </w:pPr>
      <w:hyperlink r:id="rId9" w:anchor="the-illusion-of-encapsulation" w:history="1">
        <w:r w:rsidR="001861A6">
          <w:rPr>
            <w:rStyle w:val="Hyperlink"/>
          </w:rPr>
          <w:t>https://getakka.net/articles/intro/what-problems-does-actor-model-solve.html#the-illusion-of-encapsulation</w:t>
        </w:r>
      </w:hyperlink>
    </w:p>
    <w:p w14:paraId="5AF3812E" w14:textId="4AAFB5ED" w:rsidR="007860FD" w:rsidRDefault="007860FD" w:rsidP="007860FD"/>
    <w:p w14:paraId="51E3145F" w14:textId="0F916119" w:rsidR="007860FD" w:rsidRDefault="007860FD" w:rsidP="007860FD"/>
    <w:p w14:paraId="5746B4BA" w14:textId="4E9029B2" w:rsidR="007860FD" w:rsidRDefault="007860FD" w:rsidP="007860FD"/>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54083D36" w:rsidR="00FA00EF" w:rsidRDefault="00FA00EF" w:rsidP="00FA00EF">
      <w:pPr>
        <w:pStyle w:val="Heading2"/>
      </w:pPr>
      <w:r>
        <w:t>2.1 A Brief History</w:t>
      </w:r>
    </w:p>
    <w:p w14:paraId="6164E609" w14:textId="3D25F7BD"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EndPr/>
        <w:sdtContent>
          <w:r w:rsidR="005B4A2F">
            <w:fldChar w:fldCharType="begin"/>
          </w:r>
          <w:r w:rsidR="005B4A2F">
            <w:instrText xml:space="preserve"> CITATION Wal94 \l 2057 </w:instrText>
          </w:r>
          <w:r w:rsidR="005B4A2F">
            <w:fldChar w:fldCharType="separate"/>
          </w:r>
          <w:r w:rsidR="000A4FA2" w:rsidRPr="000A4FA2">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54A8813C"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EndPr/>
        <w:sdtContent>
          <w:r>
            <w:fldChar w:fldCharType="begin"/>
          </w:r>
          <w:r>
            <w:instrText xml:space="preserve"> CITATION Wal94 \l 2057 </w:instrText>
          </w:r>
          <w:r>
            <w:fldChar w:fldCharType="separate"/>
          </w:r>
          <w:r w:rsidR="000A4FA2" w:rsidRPr="000A4FA2">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EndPr/>
        <w:sdtContent>
          <w:r w:rsidR="00C45D2D">
            <w:fldChar w:fldCharType="begin"/>
          </w:r>
          <w:r w:rsidR="00C45D2D">
            <w:instrText xml:space="preserve"> CITATION Rea18 \l 2057 </w:instrText>
          </w:r>
          <w:r w:rsidR="00C45D2D">
            <w:fldChar w:fldCharType="separate"/>
          </w:r>
          <w:r w:rsidR="000A4FA2" w:rsidRPr="000A4FA2">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68E57BA1"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EndPr/>
        <w:sdtContent>
          <w:r w:rsidR="00BF26A4">
            <w:fldChar w:fldCharType="begin"/>
          </w:r>
          <w:r w:rsidR="00BF26A4">
            <w:instrText xml:space="preserve"> CITATION Wha20 \l 2057 </w:instrText>
          </w:r>
          <w:r w:rsidR="00BF26A4">
            <w:fldChar w:fldCharType="separate"/>
          </w:r>
          <w:r w:rsidR="000A4FA2" w:rsidRPr="000A4FA2">
            <w:rPr>
              <w:noProof/>
            </w:rPr>
            <w:t>[3]</w:t>
          </w:r>
          <w:r w:rsidR="00BF26A4">
            <w:fldChar w:fldCharType="end"/>
          </w:r>
        </w:sdtContent>
      </w:sdt>
      <w:r w:rsidR="00BF26A4">
        <w:t>.</w:t>
      </w:r>
    </w:p>
    <w:p w14:paraId="7C1C6829" w14:textId="4ED2F1D5"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EndPr/>
        <w:sdtContent>
          <w:r>
            <w:fldChar w:fldCharType="begin"/>
          </w:r>
          <w:r>
            <w:instrText xml:space="preserve"> CITATION Ind20 \l 2057 </w:instrText>
          </w:r>
          <w:r>
            <w:fldChar w:fldCharType="separate"/>
          </w:r>
          <w:r w:rsidR="000A4FA2" w:rsidRPr="000A4FA2">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7C03AD7B"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EndPr/>
        <w:sdtContent>
          <w:r w:rsidR="009E0D45">
            <w:fldChar w:fldCharType="begin"/>
          </w:r>
          <w:r w:rsidR="009E0D45">
            <w:instrText xml:space="preserve"> CITATION Jef18 \l 2057 </w:instrText>
          </w:r>
          <w:r w:rsidR="009E0D45">
            <w:fldChar w:fldCharType="separate"/>
          </w:r>
          <w:r w:rsidR="000A4FA2" w:rsidRPr="000A4FA2">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315C8A20"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EndPr/>
        <w:sdtContent>
          <w:r>
            <w:fldChar w:fldCharType="begin"/>
          </w:r>
          <w:r>
            <w:instrText xml:space="preserve"> CITATION Eri031 \l 2057 </w:instrText>
          </w:r>
          <w:r>
            <w:fldChar w:fldCharType="separate"/>
          </w:r>
          <w:r w:rsidR="000A4FA2" w:rsidRPr="000A4FA2">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3672BBC3"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EndPr/>
        <w:sdtContent>
          <w:r w:rsidR="00E32105">
            <w:fldChar w:fldCharType="begin"/>
          </w:r>
          <w:r w:rsidR="00E32105">
            <w:instrText xml:space="preserve"> CITATION Mar14 \l 2057 </w:instrText>
          </w:r>
          <w:r w:rsidR="00E32105">
            <w:fldChar w:fldCharType="separate"/>
          </w:r>
          <w:r w:rsidR="000A4FA2" w:rsidRPr="000A4FA2">
            <w:rPr>
              <w:noProof/>
            </w:rPr>
            <w:t>[7]</w:t>
          </w:r>
          <w:r w:rsidR="00E32105">
            <w:fldChar w:fldCharType="end"/>
          </w:r>
        </w:sdtContent>
      </w:sdt>
      <w:r w:rsidR="000559D3">
        <w:t xml:space="preserve">. </w:t>
      </w:r>
    </w:p>
    <w:p w14:paraId="661536FC" w14:textId="34CC84D3"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EndPr/>
        <w:sdtContent>
          <w:r w:rsidR="006E1C51">
            <w:fldChar w:fldCharType="begin"/>
          </w:r>
          <w:r w:rsidR="006E1C51">
            <w:instrText xml:space="preserve"> CITATION Mar20 \l 2057 </w:instrText>
          </w:r>
          <w:r w:rsidR="006E1C51">
            <w:fldChar w:fldCharType="separate"/>
          </w:r>
          <w:r w:rsidR="000A4FA2">
            <w:rPr>
              <w:noProof/>
            </w:rPr>
            <w:t xml:space="preserve"> </w:t>
          </w:r>
          <w:r w:rsidR="000A4FA2" w:rsidRPr="000A4FA2">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EndPr/>
        <w:sdtContent>
          <w:r w:rsidR="00ED6C1A">
            <w:fldChar w:fldCharType="begin"/>
          </w:r>
          <w:r w:rsidR="00ED6C1A">
            <w:instrText xml:space="preserve"> CITATION Eri031 \l 2057 </w:instrText>
          </w:r>
          <w:r w:rsidR="00ED6C1A">
            <w:fldChar w:fldCharType="separate"/>
          </w:r>
          <w:r w:rsidR="000A4FA2" w:rsidRPr="000A4FA2">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2CA7C36E"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EndPr/>
        <w:sdtContent>
          <w:r w:rsidR="00E32105">
            <w:fldChar w:fldCharType="begin"/>
          </w:r>
          <w:r w:rsidR="00E32105">
            <w:instrText xml:space="preserve"> CITATION Mar14 \l 2057 </w:instrText>
          </w:r>
          <w:r w:rsidR="00E32105">
            <w:fldChar w:fldCharType="separate"/>
          </w:r>
          <w:r w:rsidR="000A4FA2" w:rsidRPr="000A4FA2">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5DBCCA71" w:rsidR="003D3DE6" w:rsidRDefault="000D6E6E" w:rsidP="000D6E6E">
      <w:pPr>
        <w:pStyle w:val="Heading2"/>
      </w:pPr>
      <w:r>
        <w:t>2.4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781737DA"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EndPr/>
        <w:sdtContent>
          <w:r w:rsidR="006A7F7B">
            <w:fldChar w:fldCharType="begin"/>
          </w:r>
          <w:r w:rsidR="006A7F7B">
            <w:instrText xml:space="preserve"> CITATION Ant17 \l 2057 </w:instrText>
          </w:r>
          <w:r w:rsidR="006A7F7B">
            <w:fldChar w:fldCharType="separate"/>
          </w:r>
          <w:r w:rsidR="000A4FA2" w:rsidRPr="000A4FA2">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44A4FDBF" w:rsidR="00052C6E" w:rsidRDefault="00052C6E" w:rsidP="00052C6E">
      <w:pPr>
        <w:pStyle w:val="Heading1"/>
      </w:pPr>
      <w:r>
        <w:t>Distributed Transaction</w:t>
      </w:r>
      <w:r w:rsidR="000F3036">
        <w:t>s</w:t>
      </w:r>
      <w:r>
        <w:t xml:space="preserve"> </w:t>
      </w:r>
      <w:r w:rsidR="000F3036">
        <w:t>in a Microservice Architecture</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39BA581"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EndPr/>
        <w:sdtContent>
          <w:r w:rsidR="00315740">
            <w:fldChar w:fldCharType="begin"/>
          </w:r>
          <w:r w:rsidR="00315740">
            <w:instrText xml:space="preserve"> CITATION Tra06 \l 2057 </w:instrText>
          </w:r>
          <w:r w:rsidR="00315740">
            <w:fldChar w:fldCharType="separate"/>
          </w:r>
          <w:r w:rsidR="000A4FA2" w:rsidRPr="000A4FA2">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6E0EB776" w:rsidR="00B514C3" w:rsidRDefault="00990654" w:rsidP="001B0C67">
      <w:pPr>
        <w:tabs>
          <w:tab w:val="left" w:pos="6536"/>
        </w:tabs>
        <w:jc w:val="both"/>
      </w:pPr>
      <w:r>
        <w:lastRenderedPageBreak/>
        <w:t>In 1975, the transaction model was first introduced by the IBM System R research project</w:t>
      </w:r>
      <w:r w:rsidR="00102402" w:rsidRPr="00102402">
        <w:t xml:space="preserve"> </w:t>
      </w:r>
      <w:sdt>
        <w:sdtPr>
          <w:id w:val="-830061152"/>
          <w:citation/>
        </w:sdtPr>
        <w:sdtEndPr/>
        <w:sdtContent>
          <w:r w:rsidR="00102402">
            <w:fldChar w:fldCharType="begin"/>
          </w:r>
          <w:r w:rsidR="00102402">
            <w:instrText xml:space="preserve"> CITATION Cha81 \l 2057 </w:instrText>
          </w:r>
          <w:r w:rsidR="00102402">
            <w:fldChar w:fldCharType="separate"/>
          </w:r>
          <w:r w:rsidR="000A4FA2" w:rsidRPr="000A4FA2">
            <w:rPr>
              <w:noProof/>
            </w:rPr>
            <w:t>[11]</w:t>
          </w:r>
          <w:r w:rsidR="00102402">
            <w:fldChar w:fldCharType="end"/>
          </w:r>
        </w:sdtContent>
      </w:sdt>
      <w:r>
        <w:t xml:space="preserve">. System R was an experimental database system that consisted of a locking subsystem to ensure that conflicting data value writes caused by concurrent access could be detected and resolved. </w:t>
      </w:r>
      <w:r w:rsidR="00237C42">
        <w:t xml:space="preserve">Later, the acronym ACID was coined by Theo </w:t>
      </w:r>
      <w:proofErr w:type="spellStart"/>
      <w:r w:rsidR="00237C42">
        <w:t>Härden</w:t>
      </w:r>
      <w:proofErr w:type="spellEnd"/>
      <w:r w:rsidR="00237C42">
        <w:t xml:space="preserve"> and Andreas Reuter in 1983 </w:t>
      </w:r>
      <w:sdt>
        <w:sdtPr>
          <w:id w:val="418993482"/>
          <w:citation/>
        </w:sdtPr>
        <w:sdtEndPr/>
        <w:sdtContent>
          <w:r w:rsidR="00237C42">
            <w:fldChar w:fldCharType="begin"/>
          </w:r>
          <w:r w:rsidR="00237C42">
            <w:instrText xml:space="preserve"> CITATION The83 \l 2057 </w:instrText>
          </w:r>
          <w:r w:rsidR="00237C42">
            <w:fldChar w:fldCharType="separate"/>
          </w:r>
          <w:r w:rsidR="000A4FA2" w:rsidRPr="000A4FA2">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EndPr/>
        <w:sdtContent>
          <w:r w:rsidR="0029465C">
            <w:fldChar w:fldCharType="begin"/>
          </w:r>
          <w:r w:rsidR="0029465C">
            <w:instrText xml:space="preserve"> CITATION IBM20 \l 2057 </w:instrText>
          </w:r>
          <w:r w:rsidR="0029465C">
            <w:fldChar w:fldCharType="separate"/>
          </w:r>
          <w:r w:rsidR="000A4FA2" w:rsidRPr="000A4FA2">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w:t>
      </w:r>
      <w:r>
        <w:t>concurrency control (CC) method</w:t>
      </w:r>
      <w:r>
        <w:t xml:space="preserve"> to ensure the correctness of data synchronization between concurrent transactions. Many research studies have been conducted on the use of such </w:t>
      </w:r>
      <w:r>
        <w:t>methods</w:t>
      </w:r>
      <w:r>
        <w:t>. They tend to focus on either a lock-based or timestamp-based CC to preserve the isolation of transactions. Both categories</w:t>
      </w:r>
      <w:r>
        <w:t xml:space="preserve"> </w:t>
      </w:r>
      <w:r>
        <w:t xml:space="preserve">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w:t>
      </w:r>
      <w:r>
        <w:t>freely available</w:t>
      </w:r>
      <w:r>
        <w:t xml:space="preserve"> to use. </w:t>
      </w:r>
    </w:p>
    <w:p w14:paraId="214AE8C1" w14:textId="60620A47"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w:t>
      </w:r>
      <w:r>
        <w:lastRenderedPageBreak/>
        <w:t>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in the 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EndPr/>
        <w:sdtContent>
          <w:r w:rsidR="00115557">
            <w:fldChar w:fldCharType="begin"/>
          </w:r>
          <w:r w:rsidR="00115557">
            <w:instrText xml:space="preserve"> CITATION DAg94 \l 2057 </w:instrText>
          </w:r>
          <w:r w:rsidR="00115557">
            <w:fldChar w:fldCharType="separate"/>
          </w:r>
          <w:r w:rsidR="000A4FA2" w:rsidRPr="000A4FA2">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Content>
          <w:r w:rsidR="00D53346">
            <w:fldChar w:fldCharType="begin"/>
          </w:r>
          <w:r w:rsidR="00D53346">
            <w:instrText xml:space="preserve"> CITATION Mar16 \l 2057 </w:instrText>
          </w:r>
          <w:r w:rsidR="00D53346">
            <w:fldChar w:fldCharType="separate"/>
          </w:r>
          <w:r w:rsidR="000A4FA2" w:rsidRPr="000A4FA2">
            <w:rPr>
              <w:noProof/>
            </w:rPr>
            <w:t>[15]</w:t>
          </w:r>
          <w:r w:rsidR="00D53346">
            <w:fldChar w:fldCharType="end"/>
          </w:r>
        </w:sdtContent>
      </w:sdt>
      <w:r w:rsidR="00D53346">
        <w:t>.</w:t>
      </w:r>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663D7A55"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EndPr/>
        <w:sdtContent>
          <w:r>
            <w:fldChar w:fldCharType="begin"/>
          </w:r>
          <w:r>
            <w:instrText xml:space="preserve"> CITATION Vic02 \l 2057 </w:instrText>
          </w:r>
          <w:r>
            <w:fldChar w:fldCharType="separate"/>
          </w:r>
          <w:r w:rsidR="000A4FA2" w:rsidRPr="000A4FA2">
            <w:rPr>
              <w:noProof/>
            </w:rPr>
            <w:t>[16]</w:t>
          </w:r>
          <w:r>
            <w:fldChar w:fldCharType="end"/>
          </w:r>
        </w:sdtContent>
      </w:sdt>
      <w:r>
        <w:t xml:space="preserve">. However, maintaining accurate timestamps can be a challenge in a distributed system. If using the system’s clock time, different sites must have their clock times synchronised using a protocol such as the </w:t>
      </w:r>
      <w:r>
        <w:lastRenderedPageBreak/>
        <w:t>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EndPr/>
        <w:sdtContent>
          <w:r w:rsidR="00CD1644">
            <w:fldChar w:fldCharType="begin"/>
          </w:r>
          <w:r w:rsidR="00CD1644">
            <w:instrText xml:space="preserve"> CITATION Xia13 \l 2057 </w:instrText>
          </w:r>
          <w:r w:rsidR="00CD1644">
            <w:fldChar w:fldCharType="separate"/>
          </w:r>
          <w:r w:rsidR="000A4FA2" w:rsidRPr="000A4FA2">
            <w:rPr>
              <w:noProof/>
            </w:rPr>
            <w:t>[17]</w:t>
          </w:r>
          <w:r w:rsidR="00CD1644">
            <w:fldChar w:fldCharType="end"/>
          </w:r>
        </w:sdtContent>
      </w:sdt>
      <w:r w:rsidR="00CD1644">
        <w:t xml:space="preserve">, </w:t>
      </w:r>
      <w:r>
        <w:t>but if one site is less active then another, the 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 xml:space="preserve">3.1.3 </w:t>
      </w:r>
      <w:r>
        <w:t>Single-Threaded Transaction Processing</w:t>
      </w:r>
    </w:p>
    <w:p w14:paraId="7E356A86" w14:textId="0D39049A"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Content>
          <w:r>
            <w:fldChar w:fldCharType="begin"/>
          </w:r>
          <w:r>
            <w:instrText xml:space="preserve"> CITATION Cha16 \l 2057 </w:instrText>
          </w:r>
          <w:r>
            <w:fldChar w:fldCharType="separate"/>
          </w:r>
          <w:r w:rsidR="000A4FA2" w:rsidRPr="000A4FA2">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Content>
          <w:r>
            <w:fldChar w:fldCharType="begin"/>
          </w:r>
          <w:r>
            <w:instrText xml:space="preserve"> CITATION Lee07 \l 2057 </w:instrText>
          </w:r>
          <w:r>
            <w:fldChar w:fldCharType="separate"/>
          </w:r>
          <w:r w:rsidR="000A4FA2" w:rsidRPr="000A4FA2">
            <w:rPr>
              <w:noProof/>
            </w:rPr>
            <w:t>[19]</w:t>
          </w:r>
          <w:r>
            <w:fldChar w:fldCharType="end"/>
          </w:r>
        </w:sdtContent>
      </w:sdt>
      <w:r>
        <w:t xml:space="preserve">. While they do not work for all types of database requirements, there is certainly some use-cases where they can be an efficient solution. </w:t>
      </w:r>
    </w:p>
    <w:p w14:paraId="6244A27E" w14:textId="54222AD3"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Content>
          <w:r>
            <w:fldChar w:fldCharType="begin"/>
          </w:r>
          <w:r>
            <w:instrText xml:space="preserve"> CITATION Cha16 \l 2057 </w:instrText>
          </w:r>
          <w:r>
            <w:fldChar w:fldCharType="separate"/>
          </w:r>
          <w:r w:rsidR="000A4FA2" w:rsidRPr="000A4FA2">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4B95CD26" w14:textId="626A9D0E" w:rsidR="008F4555" w:rsidRDefault="008F4555" w:rsidP="008F4555">
      <w:pPr>
        <w:pStyle w:val="Heading2"/>
      </w:pPr>
      <w:r>
        <w:lastRenderedPageBreak/>
        <w:t>3.1.</w:t>
      </w:r>
      <w:r w:rsidR="000F7D82">
        <w:t>4</w:t>
      </w:r>
      <w:r>
        <w:t xml:space="preserve"> Snapshot Isolation</w:t>
      </w:r>
    </w:p>
    <w:p w14:paraId="02802847" w14:textId="5CEBB9EE" w:rsidR="00757243" w:rsidRDefault="005B28F1" w:rsidP="005E5E83">
      <w:pPr>
        <w:tabs>
          <w:tab w:val="left" w:pos="6536"/>
        </w:tabs>
        <w:jc w:val="both"/>
      </w:pPr>
      <w:r>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EndPr/>
        <w:sdtContent>
          <w:r w:rsidR="00864E9D">
            <w:fldChar w:fldCharType="begin"/>
          </w:r>
          <w:r w:rsidR="00864E9D">
            <w:instrText xml:space="preserve"> CITATION Hal95 \l 2057 </w:instrText>
          </w:r>
          <w:r w:rsidR="00864E9D">
            <w:fldChar w:fldCharType="separate"/>
          </w:r>
          <w:r w:rsidR="000A4FA2" w:rsidRPr="000A4FA2">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EndPr/>
        <w:sdtContent>
          <w:r w:rsidR="00757243">
            <w:fldChar w:fldCharType="begin"/>
          </w:r>
          <w:r w:rsidR="00757243">
            <w:instrText xml:space="preserve"> CITATION Phi81 \l 2057 </w:instrText>
          </w:r>
          <w:r w:rsidR="00757243">
            <w:fldChar w:fldCharType="separate"/>
          </w:r>
          <w:r w:rsidR="000A4FA2" w:rsidRPr="000A4FA2">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EndPr/>
        <w:sdtContent>
          <w:r w:rsidR="001F051D">
            <w:fldChar w:fldCharType="begin"/>
          </w:r>
          <w:r w:rsidR="001F051D">
            <w:instrText xml:space="preserve"> CITATION MTa19 \l 2057 </w:instrText>
          </w:r>
          <w:r w:rsidR="001F051D">
            <w:fldChar w:fldCharType="separate"/>
          </w:r>
          <w:r w:rsidR="000A4FA2" w:rsidRPr="000A4FA2">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57DF6390"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EndPr/>
        <w:sdtContent>
          <w:r w:rsidR="00891B58">
            <w:fldChar w:fldCharType="begin"/>
          </w:r>
          <w:r w:rsidR="00891B58">
            <w:instrText xml:space="preserve"> CITATION Mic09 \l 2057 </w:instrText>
          </w:r>
          <w:r w:rsidR="00891B58">
            <w:fldChar w:fldCharType="separate"/>
          </w:r>
          <w:r w:rsidR="000A4FA2" w:rsidRPr="000A4FA2">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lastRenderedPageBreak/>
        <w:t>3.1.</w:t>
      </w:r>
      <w:r w:rsidR="000D4F03">
        <w:t>5</w:t>
      </w:r>
      <w:r>
        <w:t xml:space="preserve"> Serializable Snapshot Isolation</w:t>
      </w:r>
    </w:p>
    <w:p w14:paraId="6CF95196" w14:textId="4CB015C3" w:rsidR="0036621B" w:rsidRDefault="009314E9" w:rsidP="00DC20D7">
      <w:pPr>
        <w:tabs>
          <w:tab w:val="left" w:pos="6536"/>
        </w:tabs>
        <w:jc w:val="both"/>
      </w:pPr>
      <w:r>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EndPr/>
        <w:sdtContent>
          <w:r>
            <w:fldChar w:fldCharType="begin"/>
          </w:r>
          <w:r>
            <w:instrText xml:space="preserve"> CITATION Mic09 \l 2057 </w:instrText>
          </w:r>
          <w:r>
            <w:fldChar w:fldCharType="separate"/>
          </w:r>
          <w:r w:rsidR="000A4FA2" w:rsidRPr="000A4FA2">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 xml:space="preserve">occurs when one transaction </w:t>
      </w:r>
      <w:proofErr w:type="spellStart"/>
      <w:r w:rsidR="00973D89">
        <w:t>T</w:t>
      </w:r>
      <w:r w:rsidR="00973D89" w:rsidRPr="00973D89">
        <w:rPr>
          <w:vertAlign w:val="subscript"/>
        </w:rPr>
        <w:t>i</w:t>
      </w:r>
      <w:proofErr w:type="spellEnd"/>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proofErr w:type="spellStart"/>
      <w:r w:rsidR="00D3047D">
        <w:t>T</w:t>
      </w:r>
      <w:r w:rsidR="00D3047D">
        <w:rPr>
          <w:vertAlign w:val="subscript"/>
        </w:rPr>
        <w:t>i</w:t>
      </w:r>
      <w:proofErr w:type="spellEnd"/>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w:t>
      </w:r>
      <w:proofErr w:type="spellStart"/>
      <w:r w:rsidR="00D3047D">
        <w:t>T</w:t>
      </w:r>
      <w:r w:rsidR="00D3047D">
        <w:rPr>
          <w:vertAlign w:val="subscript"/>
        </w:rPr>
        <w:t>i</w:t>
      </w:r>
      <w:proofErr w:type="spellEnd"/>
      <w:r w:rsidR="00D3047D">
        <w:rPr>
          <w:vertAlign w:val="subscript"/>
        </w:rPr>
        <w:t xml:space="preserve"> </w:t>
      </w:r>
      <w:r w:rsidR="00D3047D">
        <w:t xml:space="preserve">reached that decision no longer </w:t>
      </w:r>
      <w:r w:rsidR="00C9786C">
        <w:t xml:space="preserve">holds </w:t>
      </w:r>
      <w:r w:rsidR="00D3047D">
        <w:t xml:space="preserve">true because </w:t>
      </w:r>
      <w:proofErr w:type="spellStart"/>
      <w:r w:rsidR="00D3047D">
        <w:t>T</w:t>
      </w:r>
      <w:r w:rsidR="00D3047D">
        <w:rPr>
          <w:vertAlign w:val="subscript"/>
        </w:rPr>
        <w:t>i</w:t>
      </w:r>
      <w:proofErr w:type="spellEnd"/>
      <w:r w:rsidR="00D3047D">
        <w:rPr>
          <w:vertAlign w:val="subscript"/>
        </w:rPr>
        <w:t xml:space="preserve">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316E02D3"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Content>
          <w:r w:rsidR="004627A8">
            <w:fldChar w:fldCharType="begin"/>
          </w:r>
          <w:r w:rsidR="004627A8">
            <w:instrText xml:space="preserve"> CITATION Mic09 \l 2057 </w:instrText>
          </w:r>
          <w:r w:rsidR="004627A8">
            <w:fldChar w:fldCharType="separate"/>
          </w:r>
          <w:r w:rsidR="000A4FA2" w:rsidRPr="000A4FA2">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7A46F955"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EndPr/>
        <w:sdtContent>
          <w:r w:rsidR="00EB39E8">
            <w:fldChar w:fldCharType="begin"/>
          </w:r>
          <w:r w:rsidR="00EB39E8">
            <w:instrText xml:space="preserve"> CITATION MTa19 \l 2057 </w:instrText>
          </w:r>
          <w:r w:rsidR="00EB39E8">
            <w:fldChar w:fldCharType="separate"/>
          </w:r>
          <w:r w:rsidR="000A4FA2" w:rsidRPr="000A4FA2">
            <w:rPr>
              <w:noProof/>
            </w:rPr>
            <w:t>[22]</w:t>
          </w:r>
          <w:r w:rsidR="00EB39E8">
            <w:fldChar w:fldCharType="end"/>
          </w:r>
        </w:sdtContent>
      </w:sdt>
      <w:r w:rsidR="00EB39E8">
        <w:t xml:space="preserve">, referred to as loosely coupled “sites” of a distributed database system </w:t>
      </w:r>
      <w:sdt>
        <w:sdtPr>
          <w:id w:val="839579078"/>
          <w:citation/>
        </w:sdtPr>
        <w:sdtEndPr/>
        <w:sdtContent>
          <w:r w:rsidR="00EB39E8">
            <w:fldChar w:fldCharType="begin"/>
          </w:r>
          <w:r w:rsidR="00EB39E8">
            <w:instrText xml:space="preserve"> CITATION Kha10 \l 2057 </w:instrText>
          </w:r>
          <w:r w:rsidR="00EB39E8">
            <w:fldChar w:fldCharType="separate"/>
          </w:r>
          <w:r w:rsidR="000A4FA2" w:rsidRPr="000A4FA2">
            <w:rPr>
              <w:noProof/>
            </w:rPr>
            <w:t>[24]</w:t>
          </w:r>
          <w:r w:rsidR="00EB39E8">
            <w:fldChar w:fldCharType="end"/>
          </w:r>
        </w:sdtContent>
      </w:sdt>
      <w:r w:rsidR="00EB39E8">
        <w:t>.</w:t>
      </w:r>
      <w:r w:rsidR="00974931">
        <w:t xml:space="preserve"> These sites can be geographically distributed across a computer network and vary </w:t>
      </w:r>
      <w:r w:rsidR="00974931">
        <w:lastRenderedPageBreak/>
        <w:t xml:space="preserve">in their characteristics. They may </w:t>
      </w:r>
      <w:r w:rsidR="00176AC8">
        <w:t xml:space="preserve">also </w:t>
      </w:r>
      <w:r w:rsidR="00974931">
        <w:t xml:space="preserve">be replicated or fragmented using </w:t>
      </w:r>
      <w:proofErr w:type="spellStart"/>
      <w:r w:rsidR="00974931">
        <w:t>sharding</w:t>
      </w:r>
      <w:proofErr w:type="spellEnd"/>
      <w:r w:rsidR="00974931">
        <w:t xml:space="preserve"> to improve the availability and scalability of the data. </w:t>
      </w:r>
    </w:p>
    <w:p w14:paraId="469DA834" w14:textId="624350EF" w:rsidR="008868BD" w:rsidRDefault="00974931" w:rsidP="00B5515C">
      <w:pPr>
        <w:tabs>
          <w:tab w:val="left" w:pos="6536"/>
        </w:tabs>
        <w:jc w:val="both"/>
      </w:pPr>
      <w:r>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EndPr/>
        <w:sdtContent>
          <w:r w:rsidR="00176AC8">
            <w:fldChar w:fldCharType="begin"/>
          </w:r>
          <w:r w:rsidR="00176AC8">
            <w:instrText xml:space="preserve"> CITATION MTa19 \l 2057 </w:instrText>
          </w:r>
          <w:r w:rsidR="00176AC8">
            <w:fldChar w:fldCharType="separate"/>
          </w:r>
          <w:r w:rsidR="000A4FA2">
            <w:rPr>
              <w:noProof/>
            </w:rPr>
            <w:t xml:space="preserve"> </w:t>
          </w:r>
          <w:r w:rsidR="000A4FA2" w:rsidRPr="000A4FA2">
            <w:rPr>
              <w:noProof/>
            </w:rPr>
            <w:t>[22]</w:t>
          </w:r>
          <w:r w:rsidR="00176AC8">
            <w:fldChar w:fldCharType="end"/>
          </w:r>
        </w:sdtContent>
      </w:sdt>
      <w:r w:rsidR="008868BD">
        <w:t xml:space="preserve">. </w:t>
      </w:r>
    </w:p>
    <w:p w14:paraId="72B69FDB" w14:textId="2FD8DD25"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EndPr/>
        <w:sdtContent>
          <w:r w:rsidR="00176AC8">
            <w:fldChar w:fldCharType="begin"/>
          </w:r>
          <w:r w:rsidR="00176AC8">
            <w:instrText xml:space="preserve"> CITATION Gha02 \l 2057 </w:instrText>
          </w:r>
          <w:r w:rsidR="00176AC8">
            <w:fldChar w:fldCharType="separate"/>
          </w:r>
          <w:r w:rsidR="000A4FA2" w:rsidRPr="000A4FA2">
            <w:rPr>
              <w:noProof/>
            </w:rPr>
            <w:t>[25]</w:t>
          </w:r>
          <w:r w:rsidR="00176AC8">
            <w:fldChar w:fldCharType="end"/>
          </w:r>
        </w:sdtContent>
      </w:sdt>
      <w:r w:rsidR="00B5515C">
        <w:t>.</w:t>
      </w:r>
    </w:p>
    <w:p w14:paraId="5ABD7CF1" w14:textId="459336D1" w:rsidR="00963FA1" w:rsidRDefault="000A4FA2" w:rsidP="00963FA1">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Content>
          <w:r>
            <w:fldChar w:fldCharType="begin"/>
          </w:r>
          <w:r>
            <w:instrText xml:space="preserve"> CITATION Mar16 \l 2057 </w:instrText>
          </w:r>
          <w:r>
            <w:fldChar w:fldCharType="separate"/>
          </w:r>
          <w:r w:rsidRPr="000A4FA2">
            <w:rPr>
              <w:noProof/>
            </w:rPr>
            <w:t>[15]</w:t>
          </w:r>
          <w:r>
            <w:fldChar w:fldCharType="end"/>
          </w:r>
        </w:sdtContent>
      </w:sdt>
      <w:r>
        <w:t>. Typically, a wait-for graph (WFG) is produced t</w:t>
      </w:r>
    </w:p>
    <w:p w14:paraId="337BCE94" w14:textId="2FB0D105" w:rsidR="00963FA1" w:rsidRDefault="00963FA1" w:rsidP="00B5515C">
      <w:pPr>
        <w:tabs>
          <w:tab w:val="left" w:pos="6536"/>
        </w:tabs>
        <w:jc w:val="both"/>
      </w:pPr>
    </w:p>
    <w:p w14:paraId="2D4F6AB5" w14:textId="77777777" w:rsidR="00963FA1" w:rsidRDefault="00963FA1" w:rsidP="00B5515C">
      <w:pPr>
        <w:tabs>
          <w:tab w:val="left" w:pos="6536"/>
        </w:tabs>
        <w:jc w:val="both"/>
      </w:pPr>
    </w:p>
    <w:p w14:paraId="1B1F3FFD" w14:textId="0187D63B" w:rsidR="003D751F" w:rsidRDefault="003D751F" w:rsidP="00052C6E">
      <w:pPr>
        <w:tabs>
          <w:tab w:val="left" w:pos="6536"/>
        </w:tabs>
      </w:pPr>
    </w:p>
    <w:p w14:paraId="5D766C08" w14:textId="77777777" w:rsidR="003D751F" w:rsidRDefault="003D751F" w:rsidP="00052C6E">
      <w:pPr>
        <w:tabs>
          <w:tab w:val="left" w:pos="6536"/>
        </w:tabs>
      </w:pPr>
    </w:p>
    <w:p w14:paraId="38030E82" w14:textId="6B80FB26" w:rsidR="00052C6E" w:rsidRDefault="00052C6E" w:rsidP="00052C6E">
      <w:pPr>
        <w:tabs>
          <w:tab w:val="left" w:pos="6536"/>
        </w:tabs>
      </w:pPr>
      <w:r>
        <w:t xml:space="preserve">Sagas, Orchestration, Choreography </w:t>
      </w:r>
    </w:p>
    <w:p w14:paraId="13F20A0F" w14:textId="1E0D8FFF" w:rsidR="000D6E6E" w:rsidRDefault="000D6E6E" w:rsidP="00052C6E">
      <w:pPr>
        <w:tabs>
          <w:tab w:val="left" w:pos="6536"/>
        </w:tabs>
      </w:pPr>
      <w:r>
        <w:t>Microservices = “Improved scalability, high availability, modularity and infrastructure agility for the traditional monolithic applications.”</w:t>
      </w:r>
    </w:p>
    <w:p w14:paraId="0959E74E" w14:textId="24ACD2C7" w:rsidR="000D6E6E" w:rsidRDefault="000D6E6E" w:rsidP="00052C6E">
      <w:pPr>
        <w:tabs>
          <w:tab w:val="left" w:pos="6536"/>
        </w:tabs>
      </w:pPr>
      <w:r>
        <w:t>“independent Database per Service pattern”</w:t>
      </w:r>
    </w:p>
    <w:p w14:paraId="151ED0BF" w14:textId="58DD38C4" w:rsidR="000D6E6E" w:rsidRPr="00052C6E" w:rsidRDefault="000D6E6E" w:rsidP="00052C6E">
      <w:pPr>
        <w:tabs>
          <w:tab w:val="left" w:pos="6536"/>
        </w:tabs>
      </w:pPr>
      <w:r>
        <w:t>2-Phase Commit can handle distributed transactions for RDBMS databases efficiently.</w:t>
      </w:r>
    </w:p>
    <w:sectPr w:rsidR="000D6E6E" w:rsidRPr="00052C6E" w:rsidSect="00CB04A6">
      <w:footerReference w:type="default" r:id="rId10"/>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7B332" w14:textId="77777777" w:rsidR="00F928CB" w:rsidRDefault="00F928CB" w:rsidP="00CB04A6">
      <w:pPr>
        <w:spacing w:after="0" w:line="240" w:lineRule="auto"/>
      </w:pPr>
      <w:r>
        <w:separator/>
      </w:r>
    </w:p>
  </w:endnote>
  <w:endnote w:type="continuationSeparator" w:id="0">
    <w:p w14:paraId="067F306F" w14:textId="77777777" w:rsidR="00F928CB" w:rsidRDefault="00F928CB"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B47C54" w:rsidRDefault="00B47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B47C54" w:rsidRDefault="00B4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6A626" w14:textId="77777777" w:rsidR="00F928CB" w:rsidRDefault="00F928CB" w:rsidP="00CB04A6">
      <w:pPr>
        <w:spacing w:after="0" w:line="240" w:lineRule="auto"/>
      </w:pPr>
      <w:r>
        <w:separator/>
      </w:r>
    </w:p>
  </w:footnote>
  <w:footnote w:type="continuationSeparator" w:id="0">
    <w:p w14:paraId="66DEAB37" w14:textId="77777777" w:rsidR="00F928CB" w:rsidRDefault="00F928CB"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6"/>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44A10"/>
    <w:rsid w:val="00052C6E"/>
    <w:rsid w:val="00052DEA"/>
    <w:rsid w:val="000559D3"/>
    <w:rsid w:val="000565D9"/>
    <w:rsid w:val="0005712C"/>
    <w:rsid w:val="0005731E"/>
    <w:rsid w:val="000909D1"/>
    <w:rsid w:val="00094E49"/>
    <w:rsid w:val="00095BC9"/>
    <w:rsid w:val="000A2CF7"/>
    <w:rsid w:val="000A4FA2"/>
    <w:rsid w:val="000C03AF"/>
    <w:rsid w:val="000D4F03"/>
    <w:rsid w:val="000D6E6E"/>
    <w:rsid w:val="000F3036"/>
    <w:rsid w:val="000F7D82"/>
    <w:rsid w:val="00100F72"/>
    <w:rsid w:val="00102402"/>
    <w:rsid w:val="001117AC"/>
    <w:rsid w:val="00115557"/>
    <w:rsid w:val="00126944"/>
    <w:rsid w:val="0015381D"/>
    <w:rsid w:val="00176AC8"/>
    <w:rsid w:val="001861A6"/>
    <w:rsid w:val="001907C8"/>
    <w:rsid w:val="001B0C67"/>
    <w:rsid w:val="001B2EB5"/>
    <w:rsid w:val="001B32A7"/>
    <w:rsid w:val="001D0B5B"/>
    <w:rsid w:val="001E3D01"/>
    <w:rsid w:val="001F051D"/>
    <w:rsid w:val="00204ABF"/>
    <w:rsid w:val="00237C42"/>
    <w:rsid w:val="002407DC"/>
    <w:rsid w:val="00275235"/>
    <w:rsid w:val="0029465C"/>
    <w:rsid w:val="002D13FC"/>
    <w:rsid w:val="002D1B41"/>
    <w:rsid w:val="002D2D8E"/>
    <w:rsid w:val="002E42F5"/>
    <w:rsid w:val="002E4A1C"/>
    <w:rsid w:val="002E4BFD"/>
    <w:rsid w:val="00315740"/>
    <w:rsid w:val="003177C0"/>
    <w:rsid w:val="00321AD2"/>
    <w:rsid w:val="003558DE"/>
    <w:rsid w:val="0036621B"/>
    <w:rsid w:val="003666BF"/>
    <w:rsid w:val="00383E1B"/>
    <w:rsid w:val="00395A7E"/>
    <w:rsid w:val="003A034E"/>
    <w:rsid w:val="003A6DCF"/>
    <w:rsid w:val="003B5152"/>
    <w:rsid w:val="003D10D8"/>
    <w:rsid w:val="003D3DE6"/>
    <w:rsid w:val="003D751F"/>
    <w:rsid w:val="003E34D4"/>
    <w:rsid w:val="003F056E"/>
    <w:rsid w:val="003F3DAB"/>
    <w:rsid w:val="003F4CBF"/>
    <w:rsid w:val="0040536E"/>
    <w:rsid w:val="00406FD7"/>
    <w:rsid w:val="0042781C"/>
    <w:rsid w:val="00434DD3"/>
    <w:rsid w:val="0045446B"/>
    <w:rsid w:val="004622E2"/>
    <w:rsid w:val="004627A8"/>
    <w:rsid w:val="00470125"/>
    <w:rsid w:val="00470533"/>
    <w:rsid w:val="00476015"/>
    <w:rsid w:val="004A17EB"/>
    <w:rsid w:val="004B45F0"/>
    <w:rsid w:val="004F0772"/>
    <w:rsid w:val="004F0E3A"/>
    <w:rsid w:val="004F720D"/>
    <w:rsid w:val="0050396B"/>
    <w:rsid w:val="005149D7"/>
    <w:rsid w:val="00523C4C"/>
    <w:rsid w:val="005252F1"/>
    <w:rsid w:val="005267D6"/>
    <w:rsid w:val="00526938"/>
    <w:rsid w:val="0053271C"/>
    <w:rsid w:val="00543083"/>
    <w:rsid w:val="005514A1"/>
    <w:rsid w:val="005A12EE"/>
    <w:rsid w:val="005A6673"/>
    <w:rsid w:val="005B1BBA"/>
    <w:rsid w:val="005B28F1"/>
    <w:rsid w:val="005B4A2F"/>
    <w:rsid w:val="005C1A60"/>
    <w:rsid w:val="005C7BAA"/>
    <w:rsid w:val="005E165A"/>
    <w:rsid w:val="005E280D"/>
    <w:rsid w:val="005E5E83"/>
    <w:rsid w:val="00624FCC"/>
    <w:rsid w:val="0063025C"/>
    <w:rsid w:val="00632873"/>
    <w:rsid w:val="00636075"/>
    <w:rsid w:val="0064061C"/>
    <w:rsid w:val="00644D52"/>
    <w:rsid w:val="00647A5A"/>
    <w:rsid w:val="00674322"/>
    <w:rsid w:val="0069364D"/>
    <w:rsid w:val="006A59BB"/>
    <w:rsid w:val="006A7F7B"/>
    <w:rsid w:val="006E1C51"/>
    <w:rsid w:val="006E623F"/>
    <w:rsid w:val="00710387"/>
    <w:rsid w:val="007240A1"/>
    <w:rsid w:val="00743878"/>
    <w:rsid w:val="00757243"/>
    <w:rsid w:val="007602FC"/>
    <w:rsid w:val="007616D4"/>
    <w:rsid w:val="00773B3A"/>
    <w:rsid w:val="007860FD"/>
    <w:rsid w:val="007877C9"/>
    <w:rsid w:val="00794ACC"/>
    <w:rsid w:val="007A4D51"/>
    <w:rsid w:val="007B49CF"/>
    <w:rsid w:val="0080762C"/>
    <w:rsid w:val="008321A6"/>
    <w:rsid w:val="00847262"/>
    <w:rsid w:val="008545F1"/>
    <w:rsid w:val="00864E9D"/>
    <w:rsid w:val="008671EB"/>
    <w:rsid w:val="00874BCC"/>
    <w:rsid w:val="008868BD"/>
    <w:rsid w:val="00891B58"/>
    <w:rsid w:val="008C5768"/>
    <w:rsid w:val="008C7678"/>
    <w:rsid w:val="008F3C08"/>
    <w:rsid w:val="008F4555"/>
    <w:rsid w:val="008F7D00"/>
    <w:rsid w:val="00910573"/>
    <w:rsid w:val="0091150C"/>
    <w:rsid w:val="0092482F"/>
    <w:rsid w:val="009314E9"/>
    <w:rsid w:val="00944A31"/>
    <w:rsid w:val="00951723"/>
    <w:rsid w:val="009633A1"/>
    <w:rsid w:val="00963FA1"/>
    <w:rsid w:val="00967243"/>
    <w:rsid w:val="0096752F"/>
    <w:rsid w:val="00973D89"/>
    <w:rsid w:val="00974931"/>
    <w:rsid w:val="009835B6"/>
    <w:rsid w:val="00990654"/>
    <w:rsid w:val="009B2440"/>
    <w:rsid w:val="009C7945"/>
    <w:rsid w:val="009E0D45"/>
    <w:rsid w:val="00A048E0"/>
    <w:rsid w:val="00A070E0"/>
    <w:rsid w:val="00A07E5F"/>
    <w:rsid w:val="00A14238"/>
    <w:rsid w:val="00A229C5"/>
    <w:rsid w:val="00A25B27"/>
    <w:rsid w:val="00A663DD"/>
    <w:rsid w:val="00A712C1"/>
    <w:rsid w:val="00A839E9"/>
    <w:rsid w:val="00AA38BC"/>
    <w:rsid w:val="00AB3F11"/>
    <w:rsid w:val="00AD3E67"/>
    <w:rsid w:val="00AE75C5"/>
    <w:rsid w:val="00AF0B96"/>
    <w:rsid w:val="00B2123F"/>
    <w:rsid w:val="00B266BC"/>
    <w:rsid w:val="00B412DC"/>
    <w:rsid w:val="00B47C54"/>
    <w:rsid w:val="00B5018A"/>
    <w:rsid w:val="00B504D5"/>
    <w:rsid w:val="00B514C3"/>
    <w:rsid w:val="00B5515C"/>
    <w:rsid w:val="00B55BEA"/>
    <w:rsid w:val="00B64CF9"/>
    <w:rsid w:val="00B70A32"/>
    <w:rsid w:val="00B82997"/>
    <w:rsid w:val="00B84855"/>
    <w:rsid w:val="00BB47D7"/>
    <w:rsid w:val="00BB6554"/>
    <w:rsid w:val="00BD59DF"/>
    <w:rsid w:val="00BF26A4"/>
    <w:rsid w:val="00BF6230"/>
    <w:rsid w:val="00C06B89"/>
    <w:rsid w:val="00C20988"/>
    <w:rsid w:val="00C30A46"/>
    <w:rsid w:val="00C32A0D"/>
    <w:rsid w:val="00C33997"/>
    <w:rsid w:val="00C45D2D"/>
    <w:rsid w:val="00C60293"/>
    <w:rsid w:val="00C618A3"/>
    <w:rsid w:val="00C61FEE"/>
    <w:rsid w:val="00C82FD8"/>
    <w:rsid w:val="00C9341B"/>
    <w:rsid w:val="00C9609D"/>
    <w:rsid w:val="00C9786C"/>
    <w:rsid w:val="00CA56FF"/>
    <w:rsid w:val="00CB04A6"/>
    <w:rsid w:val="00CD1644"/>
    <w:rsid w:val="00CD4D78"/>
    <w:rsid w:val="00D03250"/>
    <w:rsid w:val="00D10CE7"/>
    <w:rsid w:val="00D155F8"/>
    <w:rsid w:val="00D21F90"/>
    <w:rsid w:val="00D271DA"/>
    <w:rsid w:val="00D2795F"/>
    <w:rsid w:val="00D3047D"/>
    <w:rsid w:val="00D53346"/>
    <w:rsid w:val="00D557ED"/>
    <w:rsid w:val="00D672CF"/>
    <w:rsid w:val="00D723C3"/>
    <w:rsid w:val="00D85A1A"/>
    <w:rsid w:val="00D946C5"/>
    <w:rsid w:val="00DA2269"/>
    <w:rsid w:val="00DA34C0"/>
    <w:rsid w:val="00DA3BEE"/>
    <w:rsid w:val="00DA4E33"/>
    <w:rsid w:val="00DC20D7"/>
    <w:rsid w:val="00DC7CFD"/>
    <w:rsid w:val="00DF3515"/>
    <w:rsid w:val="00DF5D4A"/>
    <w:rsid w:val="00E0500B"/>
    <w:rsid w:val="00E13779"/>
    <w:rsid w:val="00E32105"/>
    <w:rsid w:val="00E32A5C"/>
    <w:rsid w:val="00E52068"/>
    <w:rsid w:val="00E52E23"/>
    <w:rsid w:val="00E820DF"/>
    <w:rsid w:val="00E8269A"/>
    <w:rsid w:val="00E8323C"/>
    <w:rsid w:val="00E97CF2"/>
    <w:rsid w:val="00EA2A1E"/>
    <w:rsid w:val="00EB39E8"/>
    <w:rsid w:val="00ED400B"/>
    <w:rsid w:val="00ED42C1"/>
    <w:rsid w:val="00ED59CC"/>
    <w:rsid w:val="00ED6C1A"/>
    <w:rsid w:val="00EE53ED"/>
    <w:rsid w:val="00EF19F7"/>
    <w:rsid w:val="00F026EC"/>
    <w:rsid w:val="00F127F4"/>
    <w:rsid w:val="00F25483"/>
    <w:rsid w:val="00F3611B"/>
    <w:rsid w:val="00F64CDC"/>
    <w:rsid w:val="00F77723"/>
    <w:rsid w:val="00F928CB"/>
    <w:rsid w:val="00F97814"/>
    <w:rsid w:val="00FA00EF"/>
    <w:rsid w:val="00FA1C5E"/>
    <w:rsid w:val="00FA71BE"/>
    <w:rsid w:val="00FC4344"/>
    <w:rsid w:val="00FC69CB"/>
    <w:rsid w:val="00FC70E4"/>
    <w:rsid w:val="00FD4F92"/>
    <w:rsid w:val="00FD5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akka.net/articles/intro/what-problems-does-actor-model-sol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s>
</file>

<file path=customXml/itemProps1.xml><?xml version="1.0" encoding="utf-8"?>
<ds:datastoreItem xmlns:ds="http://schemas.openxmlformats.org/officeDocument/2006/customXml" ds:itemID="{2E809A71-3568-414D-978F-5DF148CD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25</Pages>
  <Words>6599</Words>
  <Characters>37617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dc:creator>
  <cp:keywords/>
  <dc:description/>
  <cp:lastModifiedBy>Michael Richards</cp:lastModifiedBy>
  <cp:revision>148</cp:revision>
  <dcterms:created xsi:type="dcterms:W3CDTF">2020-08-01T07:28:00Z</dcterms:created>
  <dcterms:modified xsi:type="dcterms:W3CDTF">2020-08-07T15:11:00Z</dcterms:modified>
</cp:coreProperties>
</file>