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59FC9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9EF81F0" w14:textId="77777777" w:rsidR="000E22B2" w:rsidRPr="0037002C" w:rsidRDefault="000E22B2" w:rsidP="000E22B2">
      <w:pPr>
        <w:spacing w:after="0"/>
        <w:rPr>
          <w:b/>
          <w:bCs/>
        </w:rPr>
      </w:pPr>
    </w:p>
    <w:p w14:paraId="0458BC9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B46C69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53D66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982" w:type="dxa"/>
        <w:jc w:val="center"/>
        <w:tblLook w:val="04A0" w:firstRow="1" w:lastRow="0" w:firstColumn="1" w:lastColumn="0" w:noHBand="0" w:noVBand="1"/>
      </w:tblPr>
      <w:tblGrid>
        <w:gridCol w:w="2577"/>
        <w:gridCol w:w="1405"/>
      </w:tblGrid>
      <w:tr w:rsidR="000E22B2" w:rsidRPr="00453DD8" w14:paraId="66A3A0CA" w14:textId="77777777" w:rsidTr="009931FC">
        <w:trPr>
          <w:trHeight w:val="302"/>
          <w:jc w:val="center"/>
        </w:trPr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2A58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5805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8D99CD8" w14:textId="77777777" w:rsidTr="009931FC">
        <w:trPr>
          <w:trHeight w:val="302"/>
          <w:jc w:val="center"/>
        </w:trPr>
        <w:tc>
          <w:tcPr>
            <w:tcW w:w="2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519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27F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42CC60DA" w14:textId="77777777" w:rsidTr="009931FC">
        <w:trPr>
          <w:trHeight w:val="302"/>
          <w:jc w:val="center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C16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1F8A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E1F8BBE" w14:textId="77777777" w:rsidTr="009931FC">
        <w:trPr>
          <w:trHeight w:val="302"/>
          <w:jc w:val="center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6A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72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33BB452" w14:textId="77777777" w:rsidTr="009931FC">
        <w:trPr>
          <w:trHeight w:val="302"/>
          <w:jc w:val="center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BB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82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F0E39EB" w14:textId="77777777" w:rsidTr="009931FC">
        <w:trPr>
          <w:trHeight w:val="302"/>
          <w:jc w:val="center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81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9E76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1C2FB51" w14:textId="77777777" w:rsidTr="009931FC">
        <w:trPr>
          <w:trHeight w:val="302"/>
          <w:jc w:val="center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0E9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5A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5DFD604" w14:textId="77777777" w:rsidTr="009931FC">
        <w:trPr>
          <w:trHeight w:val="302"/>
          <w:jc w:val="center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34A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EFE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16C257B" w14:textId="77777777" w:rsidTr="009931FC">
        <w:trPr>
          <w:trHeight w:val="302"/>
          <w:jc w:val="center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4F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6078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9F8848C" w14:textId="77777777" w:rsidTr="009931FC">
        <w:trPr>
          <w:trHeight w:val="302"/>
          <w:jc w:val="center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AC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72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72D98B6" w14:textId="77777777" w:rsidTr="009931FC">
        <w:trPr>
          <w:trHeight w:val="302"/>
          <w:jc w:val="center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C72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EF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0ACB9B0" w14:textId="77777777" w:rsidTr="009931FC">
        <w:trPr>
          <w:trHeight w:val="302"/>
          <w:jc w:val="center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6A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783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0639523" w14:textId="77777777" w:rsidTr="009931FC">
        <w:trPr>
          <w:trHeight w:val="302"/>
          <w:jc w:val="center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4E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E91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3C64578" w14:textId="77777777" w:rsidTr="009931FC">
        <w:trPr>
          <w:trHeight w:val="302"/>
          <w:jc w:val="center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26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0F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2C95A83" w14:textId="77777777" w:rsidTr="009931FC">
        <w:trPr>
          <w:trHeight w:val="302"/>
          <w:jc w:val="center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C7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37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75714B1" w14:textId="77777777" w:rsidTr="009931FC">
        <w:trPr>
          <w:trHeight w:val="302"/>
          <w:jc w:val="center"/>
        </w:trPr>
        <w:tc>
          <w:tcPr>
            <w:tcW w:w="2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1F6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1E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2C178D6" w14:textId="1A420916" w:rsidR="000E22B2" w:rsidRDefault="009931FC" w:rsidP="000E22B2">
      <w:pPr>
        <w:autoSpaceDE w:val="0"/>
        <w:autoSpaceDN w:val="0"/>
        <w:adjustRightInd w:val="0"/>
        <w:spacing w:after="0"/>
      </w:pPr>
      <w:r>
        <w:t xml:space="preserve">         </w:t>
      </w:r>
    </w:p>
    <w:p w14:paraId="149BE129" w14:textId="5DC5948E" w:rsidR="009931FC" w:rsidRDefault="009931FC" w:rsidP="000E22B2">
      <w:pPr>
        <w:autoSpaceDE w:val="0"/>
        <w:autoSpaceDN w:val="0"/>
        <w:adjustRightInd w:val="0"/>
        <w:spacing w:after="0"/>
      </w:pPr>
      <w:r>
        <w:t>Mean = 33.27</w:t>
      </w:r>
    </w:p>
    <w:p w14:paraId="7FE0F322" w14:textId="139DD835" w:rsidR="00F76AC6" w:rsidRDefault="00F76AC6" w:rsidP="000E22B2">
      <w:pPr>
        <w:autoSpaceDE w:val="0"/>
        <w:autoSpaceDN w:val="0"/>
        <w:adjustRightInd w:val="0"/>
        <w:spacing w:after="0"/>
      </w:pPr>
      <w:r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 xml:space="preserve">standard </w:t>
      </w:r>
      <w:proofErr w:type="gramStart"/>
      <w:r>
        <w:rPr>
          <w:rFonts w:ascii="Segoe UI" w:hAnsi="Segoe UI" w:cs="Segoe UI"/>
          <w:color w:val="212121"/>
          <w:sz w:val="21"/>
          <w:szCs w:val="21"/>
          <w:shd w:val="clear" w:color="auto" w:fill="FFFFFF"/>
        </w:rPr>
        <w:t>deviation</w:t>
      </w:r>
      <w:r>
        <w:t xml:space="preserve">  =</w:t>
      </w:r>
      <w:proofErr w:type="gramEnd"/>
      <w:r>
        <w:t xml:space="preserve"> 16.97</w:t>
      </w:r>
    </w:p>
    <w:p w14:paraId="0AAB1DB7" w14:textId="35D683FC" w:rsidR="00F76AC6" w:rsidRDefault="00F76AC6" w:rsidP="00F76AC6">
      <w:pPr>
        <w:rPr>
          <w:rFonts w:ascii="Calibri" w:eastAsia="Times New Roman" w:hAnsi="Calibri" w:cs="Calibri"/>
          <w:color w:val="000000"/>
        </w:rPr>
      </w:pPr>
      <w:proofErr w:type="gramStart"/>
      <w:r w:rsidRPr="00F76AC6">
        <w:t>Variance</w:t>
      </w:r>
      <w:r>
        <w:t xml:space="preserve">  =</w:t>
      </w:r>
      <w:proofErr w:type="gramEnd"/>
      <w:r>
        <w:t xml:space="preserve">   </w:t>
      </w:r>
      <w:r w:rsidRPr="00F76AC6">
        <w:rPr>
          <w:rFonts w:ascii="Calibri" w:eastAsia="Times New Roman" w:hAnsi="Calibri" w:cs="Calibri"/>
          <w:color w:val="000000"/>
        </w:rPr>
        <w:t>287.1466</w:t>
      </w:r>
    </w:p>
    <w:p w14:paraId="7EA7AF42" w14:textId="753D1973" w:rsidR="00A96F1F" w:rsidRDefault="00EF3E58" w:rsidP="00F76AC6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Outlier = 91.36</w:t>
      </w:r>
    </w:p>
    <w:p w14:paraId="31C99BDC" w14:textId="77777777" w:rsidR="005C6AE7" w:rsidRDefault="00A96F1F" w:rsidP="00F76AC6">
      <w:r>
        <w:rPr>
          <w:noProof/>
        </w:rPr>
        <w:drawing>
          <wp:inline distT="0" distB="0" distL="0" distR="0" wp14:anchorId="44B20A20" wp14:editId="46C1C254">
            <wp:extent cx="3299865" cy="2511392"/>
            <wp:effectExtent l="0" t="0" r="0" b="0"/>
            <wp:docPr id="1626551682" name="Picture 1626551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364" cy="251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AE7" w:rsidRPr="005C6AE7">
        <w:t xml:space="preserve"> </w:t>
      </w:r>
    </w:p>
    <w:p w14:paraId="27A1EB40" w14:textId="0F8643BD" w:rsidR="00A96F1F" w:rsidRPr="00F76AC6" w:rsidRDefault="005C6AE7" w:rsidP="00F76AC6">
      <w:pPr>
        <w:rPr>
          <w:rFonts w:ascii="Calibri" w:eastAsia="Times New Roman" w:hAnsi="Calibri" w:cs="Calibri"/>
          <w:color w:val="000000"/>
        </w:rPr>
      </w:pPr>
      <w:r>
        <w:t xml:space="preserve">                 point far away from boxplot represents outlier in our data</w:t>
      </w:r>
    </w:p>
    <w:p w14:paraId="4681580A" w14:textId="77777777" w:rsidR="000E22B2" w:rsidRDefault="000E22B2" w:rsidP="005C6AE7">
      <w:pPr>
        <w:autoSpaceDE w:val="0"/>
        <w:autoSpaceDN w:val="0"/>
        <w:adjustRightInd w:val="0"/>
        <w:spacing w:after="0"/>
      </w:pPr>
    </w:p>
    <w:p w14:paraId="6B1B64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FCBF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3865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9E8F6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F1113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DD22E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1E503E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1957F55" wp14:editId="2F429B0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3A2E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71DB75B" w14:textId="12184FE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49BEBE37" w14:textId="359427A3" w:rsidR="00F826AD" w:rsidRDefault="00F826AD" w:rsidP="00F826AD">
      <w:pPr>
        <w:pStyle w:val="ListParagraph"/>
        <w:autoSpaceDE w:val="0"/>
        <w:autoSpaceDN w:val="0"/>
        <w:adjustRightInd w:val="0"/>
        <w:spacing w:after="0"/>
        <w:ind w:left="1440"/>
      </w:pPr>
    </w:p>
    <w:p w14:paraId="0FC16206" w14:textId="056897EA" w:rsidR="00F826AD" w:rsidRDefault="00F826AD" w:rsidP="00F826AD">
      <w:pPr>
        <w:pStyle w:val="ListParagraph"/>
        <w:autoSpaceDE w:val="0"/>
        <w:autoSpaceDN w:val="0"/>
        <w:adjustRightInd w:val="0"/>
        <w:spacing w:after="0"/>
        <w:ind w:left="1440"/>
      </w:pPr>
      <w:r>
        <w:t>Upper extreme = 19</w:t>
      </w:r>
    </w:p>
    <w:p w14:paraId="1898A45B" w14:textId="66482C77" w:rsidR="00F826AD" w:rsidRDefault="00F826AD" w:rsidP="00F826AD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Lower  extreme</w:t>
      </w:r>
      <w:proofErr w:type="gramEnd"/>
      <w:r>
        <w:t xml:space="preserve"> = 0</w:t>
      </w:r>
    </w:p>
    <w:p w14:paraId="79DEC225" w14:textId="5C669F71" w:rsidR="00F826AD" w:rsidRDefault="00F826AD" w:rsidP="00F826A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Q1 = 5 </w:t>
      </w:r>
    </w:p>
    <w:p w14:paraId="67FF97BA" w14:textId="400264E5" w:rsidR="00F826AD" w:rsidRDefault="00F826AD" w:rsidP="00F826AD">
      <w:pPr>
        <w:pStyle w:val="ListParagraph"/>
        <w:autoSpaceDE w:val="0"/>
        <w:autoSpaceDN w:val="0"/>
        <w:adjustRightInd w:val="0"/>
        <w:spacing w:after="0"/>
        <w:ind w:left="1440"/>
      </w:pPr>
      <w:r>
        <w:t>Q</w:t>
      </w:r>
      <w:proofErr w:type="gramStart"/>
      <w:r>
        <w:t>2  =</w:t>
      </w:r>
      <w:proofErr w:type="gramEnd"/>
      <w:r>
        <w:t xml:space="preserve"> median = 7 </w:t>
      </w:r>
    </w:p>
    <w:p w14:paraId="36E570B8" w14:textId="3273DB6F" w:rsidR="00F826AD" w:rsidRDefault="00F826AD" w:rsidP="00F826AD">
      <w:pPr>
        <w:pStyle w:val="ListParagraph"/>
        <w:autoSpaceDE w:val="0"/>
        <w:autoSpaceDN w:val="0"/>
        <w:adjustRightInd w:val="0"/>
        <w:spacing w:after="0"/>
        <w:ind w:left="1440"/>
      </w:pPr>
      <w:r>
        <w:t>Q</w:t>
      </w:r>
      <w:proofErr w:type="gramStart"/>
      <w:r>
        <w:t>3  =</w:t>
      </w:r>
      <w:proofErr w:type="gramEnd"/>
      <w:r>
        <w:t xml:space="preserve">  12 </w:t>
      </w:r>
    </w:p>
    <w:p w14:paraId="21B5FCA1" w14:textId="6B49D672" w:rsidR="00F826AD" w:rsidRDefault="00F826AD" w:rsidP="00F826AD">
      <w:pPr>
        <w:pStyle w:val="ListParagraph"/>
        <w:autoSpaceDE w:val="0"/>
        <w:autoSpaceDN w:val="0"/>
        <w:adjustRightInd w:val="0"/>
        <w:spacing w:after="0"/>
        <w:ind w:left="1440"/>
      </w:pPr>
      <w:r>
        <w:t>Outlier data = 25</w:t>
      </w:r>
    </w:p>
    <w:p w14:paraId="3B3B1190" w14:textId="7A64AB47" w:rsidR="00F826AD" w:rsidRDefault="00F826AD" w:rsidP="008D456F">
      <w:pPr>
        <w:pStyle w:val="ListParagraph"/>
        <w:autoSpaceDE w:val="0"/>
        <w:autoSpaceDN w:val="0"/>
        <w:adjustRightInd w:val="0"/>
        <w:spacing w:after="0"/>
        <w:ind w:left="1440"/>
      </w:pPr>
      <w:r>
        <w:t>inter-quartile range = Q3 – Q1 = 12 – 5 = 7</w:t>
      </w:r>
    </w:p>
    <w:p w14:paraId="030BCD90" w14:textId="5C8DAD89" w:rsidR="0065560C" w:rsidRDefault="006B770F" w:rsidP="008D456F">
      <w:pPr>
        <w:pStyle w:val="ListParagraph"/>
        <w:autoSpaceDE w:val="0"/>
        <w:autoSpaceDN w:val="0"/>
        <w:adjustRightInd w:val="0"/>
        <w:spacing w:after="0"/>
        <w:ind w:left="1440"/>
      </w:pPr>
      <w:r w:rsidRPr="006B770F">
        <w:t xml:space="preserve">inter-quartile range use in our data is divide in which </w:t>
      </w:r>
      <w:proofErr w:type="gramStart"/>
      <w:r w:rsidRPr="006B770F">
        <w:t xml:space="preserve">range </w:t>
      </w:r>
      <w:r w:rsidR="008D2A8B">
        <w:t xml:space="preserve"> </w:t>
      </w:r>
      <w:r w:rsidRPr="006B770F">
        <w:t>and</w:t>
      </w:r>
      <w:proofErr w:type="gramEnd"/>
      <w:r w:rsidRPr="006B770F">
        <w:t xml:space="preserve">  if any outlier in our data set then inter-quartile  range is provided</w:t>
      </w:r>
      <w:r w:rsidR="00CD5157">
        <w:t xml:space="preserve"> .</w:t>
      </w:r>
    </w:p>
    <w:p w14:paraId="5DBC4583" w14:textId="77777777" w:rsidR="00F826AD" w:rsidRDefault="00F826AD" w:rsidP="006B770F">
      <w:pPr>
        <w:autoSpaceDE w:val="0"/>
        <w:autoSpaceDN w:val="0"/>
        <w:adjustRightInd w:val="0"/>
        <w:spacing w:after="0"/>
      </w:pPr>
    </w:p>
    <w:p w14:paraId="4A1021C8" w14:textId="42473F54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75595A4" w14:textId="3EC98172" w:rsidR="003A3AAB" w:rsidRDefault="003A3AAB" w:rsidP="00B873D5">
      <w:pPr>
        <w:spacing w:after="0"/>
        <w:ind w:left="1710" w:hanging="1350"/>
      </w:pPr>
      <w:r>
        <w:t xml:space="preserve">                    </w:t>
      </w:r>
      <w:r w:rsidR="00B873D5">
        <w:t xml:space="preserve"> </w:t>
      </w:r>
      <w:r>
        <w:t xml:space="preserve"> </w:t>
      </w:r>
      <w:proofErr w:type="gramStart"/>
      <w:r>
        <w:t>Here  ,</w:t>
      </w:r>
      <w:proofErr w:type="gramEnd"/>
      <w:r>
        <w:t xml:space="preserve"> </w:t>
      </w:r>
      <w:r w:rsidR="008D2A8B">
        <w:t>Data</w:t>
      </w:r>
      <w:r>
        <w:t xml:space="preserve"> has </w:t>
      </w:r>
      <w:r w:rsidR="008D2A8B">
        <w:t xml:space="preserve">divide </w:t>
      </w:r>
      <w:r>
        <w:t xml:space="preserve">is </w:t>
      </w:r>
      <w:r w:rsidR="008D2A8B">
        <w:t xml:space="preserve"> right side</w:t>
      </w:r>
      <w:r>
        <w:t xml:space="preserve"> and tail is at right side( POSITIVE – SKEWED )</w:t>
      </w:r>
    </w:p>
    <w:p w14:paraId="35B6FD6C" w14:textId="695A90F6" w:rsidR="008D2A8B" w:rsidRDefault="008D2A8B" w:rsidP="008D2A8B">
      <w:pPr>
        <w:pStyle w:val="ListParagraph"/>
        <w:autoSpaceDE w:val="0"/>
        <w:autoSpaceDN w:val="0"/>
        <w:adjustRightInd w:val="0"/>
        <w:spacing w:after="0"/>
        <w:ind w:left="1440"/>
      </w:pPr>
    </w:p>
    <w:p w14:paraId="67ECDC15" w14:textId="3095A3B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70DC6A6" w14:textId="083D9622" w:rsidR="00B873D5" w:rsidRDefault="00B873D5" w:rsidP="00B873D5">
      <w:pPr>
        <w:spacing w:after="0"/>
        <w:ind w:left="1620"/>
      </w:pPr>
      <w:r>
        <w:t xml:space="preserve">if we remove outlier data point from box-plot then value of </w:t>
      </w:r>
      <w:proofErr w:type="gramStart"/>
      <w:r>
        <w:t>( Q</w:t>
      </w:r>
      <w:proofErr w:type="gramEnd"/>
      <w:r>
        <w:t xml:space="preserve">3-Q2) will </w:t>
      </w:r>
      <w:proofErr w:type="spellStart"/>
      <w:r>
        <w:t>dicrease</w:t>
      </w:r>
      <w:proofErr w:type="spellEnd"/>
      <w:r>
        <w:t xml:space="preserve"> and (Q2-Q1) will increase after that if we add 2.5 value to box-plot then again Q2 will tends to  Move in Q3 direction which results in data tends to be normally distributed.</w:t>
      </w:r>
    </w:p>
    <w:p w14:paraId="268A9244" w14:textId="77777777" w:rsidR="00B873D5" w:rsidRDefault="00B873D5" w:rsidP="00B873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</w:p>
    <w:p w14:paraId="77B6EADD" w14:textId="77777777" w:rsidR="00B873D5" w:rsidRDefault="00B873D5" w:rsidP="00B873D5">
      <w:pPr>
        <w:pStyle w:val="ListParagraph"/>
        <w:autoSpaceDE w:val="0"/>
        <w:autoSpaceDN w:val="0"/>
        <w:adjustRightInd w:val="0"/>
        <w:spacing w:after="0"/>
        <w:ind w:left="1440"/>
      </w:pPr>
    </w:p>
    <w:p w14:paraId="63D87670" w14:textId="0A711DEC" w:rsidR="00B873D5" w:rsidRDefault="00B873D5" w:rsidP="00B873D5">
      <w:pPr>
        <w:autoSpaceDE w:val="0"/>
        <w:autoSpaceDN w:val="0"/>
        <w:adjustRightInd w:val="0"/>
        <w:spacing w:after="0"/>
      </w:pPr>
      <w:r>
        <w:t xml:space="preserve">   </w:t>
      </w:r>
    </w:p>
    <w:p w14:paraId="04C3F716" w14:textId="02115485" w:rsidR="000E22B2" w:rsidRDefault="00B873D5" w:rsidP="000E22B2">
      <w:pPr>
        <w:autoSpaceDE w:val="0"/>
        <w:autoSpaceDN w:val="0"/>
        <w:adjustRightInd w:val="0"/>
        <w:spacing w:after="0"/>
      </w:pPr>
      <w:r>
        <w:t xml:space="preserve">   </w:t>
      </w:r>
    </w:p>
    <w:p w14:paraId="6CEAB83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3AA232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9410E8A" wp14:editId="3FD79F2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3246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6739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123959A" w14:textId="72F0BC0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86B8BCE" w14:textId="7454E082" w:rsidR="004D086A" w:rsidRDefault="008378CA" w:rsidP="008378CA">
      <w:pPr>
        <w:autoSpaceDE w:val="0"/>
        <w:autoSpaceDN w:val="0"/>
        <w:adjustRightInd w:val="0"/>
        <w:spacing w:after="0"/>
        <w:ind w:left="1440"/>
      </w:pPr>
      <w:proofErr w:type="gramStart"/>
      <w:r>
        <w:t>Ans  -</w:t>
      </w:r>
      <w:proofErr w:type="gramEnd"/>
      <w:r>
        <w:t xml:space="preserve"> </w:t>
      </w:r>
      <w:r w:rsidRPr="008378CA">
        <w:t>Dataset lie between 4 to 8.</w:t>
      </w:r>
    </w:p>
    <w:p w14:paraId="4D2EDEE8" w14:textId="0E30AC9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C5A4212" w14:textId="4D8D4DF9" w:rsidR="004D086A" w:rsidRDefault="008378CA" w:rsidP="008378CA">
      <w:pPr>
        <w:autoSpaceDE w:val="0"/>
        <w:autoSpaceDN w:val="0"/>
        <w:adjustRightInd w:val="0"/>
        <w:spacing w:after="0"/>
        <w:ind w:left="1440"/>
      </w:pPr>
      <w:r>
        <w:t xml:space="preserve">Ans - </w:t>
      </w:r>
      <w:r w:rsidR="004D086A">
        <w:t>POSITIVE SKEWED</w:t>
      </w:r>
    </w:p>
    <w:p w14:paraId="65AB2D2B" w14:textId="77777777" w:rsidR="004D086A" w:rsidRDefault="004D086A" w:rsidP="004D086A">
      <w:pPr>
        <w:autoSpaceDE w:val="0"/>
        <w:autoSpaceDN w:val="0"/>
        <w:adjustRightInd w:val="0"/>
        <w:spacing w:after="0"/>
      </w:pPr>
    </w:p>
    <w:p w14:paraId="1A2A3956" w14:textId="6B0B04A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807111A" w14:textId="77777777" w:rsidR="00E80450" w:rsidRDefault="00E80450" w:rsidP="00E80450">
      <w:pPr>
        <w:spacing w:after="0"/>
        <w:ind w:left="360"/>
      </w:pPr>
      <w:r>
        <w:t xml:space="preserve">Ans - </w:t>
      </w:r>
      <w:r w:rsidRPr="00E80450">
        <w:t>From both histogram and box plot we can find mean, positive skewness</w:t>
      </w:r>
      <w:r>
        <w:t xml:space="preserve"> (</w:t>
      </w:r>
      <w:r>
        <w:t>same nature of</w:t>
      </w:r>
    </w:p>
    <w:p w14:paraId="15F55560" w14:textId="5E27BB2E" w:rsidR="00E80450" w:rsidRDefault="00E80450" w:rsidP="00E8045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Distribution</w:t>
      </w:r>
      <w:r>
        <w:t xml:space="preserve">) </w:t>
      </w:r>
      <w:r w:rsidR="00DD7064" w:rsidRPr="00DD7064">
        <w:t xml:space="preserve">and 25 </w:t>
      </w:r>
      <w:proofErr w:type="gramStart"/>
      <w:r w:rsidR="00DD7064" w:rsidRPr="00DD7064">
        <w:t>is  outlier</w:t>
      </w:r>
      <w:proofErr w:type="gramEnd"/>
      <w:r w:rsidR="00DD7064">
        <w:t xml:space="preserve"> . outlier is easy to identity in </w:t>
      </w:r>
      <w:proofErr w:type="gramStart"/>
      <w:r w:rsidR="00DD7064">
        <w:t>histogram .</w:t>
      </w:r>
      <w:proofErr w:type="gramEnd"/>
    </w:p>
    <w:p w14:paraId="60E64905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D8C282B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4EDF448" w14:textId="36D8B74B" w:rsidR="000E22B2" w:rsidRPr="005E763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F4F1F85" w14:textId="5284BC05" w:rsidR="005E7635" w:rsidRDefault="005E7635" w:rsidP="005E7635">
      <w:pPr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Ans </w:t>
      </w:r>
      <w:proofErr w:type="gramStart"/>
      <w:r>
        <w:rPr>
          <w:rFonts w:cs="BaskervilleBE-Regular"/>
        </w:rPr>
        <w:t xml:space="preserve">- </w:t>
      </w:r>
      <w:r w:rsidRPr="7E2F1FF7">
        <w:rPr>
          <w:rFonts w:cs="BaskervilleBE-Regular"/>
        </w:rPr>
        <w:t>:</w:t>
      </w:r>
      <w:proofErr w:type="gramEnd"/>
      <w:r w:rsidRPr="7E2F1FF7">
        <w:rPr>
          <w:rFonts w:cs="BaskervilleBE-Regular"/>
        </w:rPr>
        <w:t xml:space="preserve">   probability = (1/200) * 5 = 1/40</w:t>
      </w:r>
      <w:r w:rsidR="006E1E30">
        <w:rPr>
          <w:rFonts w:cs="BaskervilleBE-Regular"/>
        </w:rPr>
        <w:t xml:space="preserve">  = 0.025</w:t>
      </w:r>
    </w:p>
    <w:p w14:paraId="32FC8DE4" w14:textId="3978EF95" w:rsidR="005E7635" w:rsidRPr="000E22B2" w:rsidRDefault="005E7635" w:rsidP="005E7635">
      <w:pPr>
        <w:pStyle w:val="ListParagraph"/>
        <w:autoSpaceDE w:val="0"/>
        <w:autoSpaceDN w:val="0"/>
        <w:adjustRightInd w:val="0"/>
        <w:spacing w:after="0"/>
      </w:pPr>
    </w:p>
    <w:p w14:paraId="37C12E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933BE8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1202F9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5119568" w14:textId="77777777" w:rsidTr="00BB3C58">
        <w:trPr>
          <w:trHeight w:val="276"/>
          <w:jc w:val="center"/>
        </w:trPr>
        <w:tc>
          <w:tcPr>
            <w:tcW w:w="2078" w:type="dxa"/>
          </w:tcPr>
          <w:p w14:paraId="6ACF37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A9EB1A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617B386" w14:textId="77777777" w:rsidTr="00BB3C58">
        <w:trPr>
          <w:trHeight w:val="276"/>
          <w:jc w:val="center"/>
        </w:trPr>
        <w:tc>
          <w:tcPr>
            <w:tcW w:w="2078" w:type="dxa"/>
          </w:tcPr>
          <w:p w14:paraId="2E9D6C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85593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D916064" w14:textId="77777777" w:rsidTr="00BB3C58">
        <w:trPr>
          <w:trHeight w:val="276"/>
          <w:jc w:val="center"/>
        </w:trPr>
        <w:tc>
          <w:tcPr>
            <w:tcW w:w="2078" w:type="dxa"/>
          </w:tcPr>
          <w:p w14:paraId="464EF4C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E1102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22A5012" w14:textId="77777777" w:rsidTr="00BB3C58">
        <w:trPr>
          <w:trHeight w:val="276"/>
          <w:jc w:val="center"/>
        </w:trPr>
        <w:tc>
          <w:tcPr>
            <w:tcW w:w="2078" w:type="dxa"/>
          </w:tcPr>
          <w:p w14:paraId="5D2BCD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46AD9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7776B3E" w14:textId="77777777" w:rsidTr="00BB3C58">
        <w:trPr>
          <w:trHeight w:val="276"/>
          <w:jc w:val="center"/>
        </w:trPr>
        <w:tc>
          <w:tcPr>
            <w:tcW w:w="2078" w:type="dxa"/>
          </w:tcPr>
          <w:p w14:paraId="6C4E90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D119B1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02FD1CF" w14:textId="77777777" w:rsidTr="00BB3C58">
        <w:trPr>
          <w:trHeight w:val="276"/>
          <w:jc w:val="center"/>
        </w:trPr>
        <w:tc>
          <w:tcPr>
            <w:tcW w:w="2078" w:type="dxa"/>
          </w:tcPr>
          <w:p w14:paraId="4B59F19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49697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9B36D47" w14:textId="77777777" w:rsidTr="00BB3C58">
        <w:trPr>
          <w:trHeight w:val="276"/>
          <w:jc w:val="center"/>
        </w:trPr>
        <w:tc>
          <w:tcPr>
            <w:tcW w:w="2078" w:type="dxa"/>
          </w:tcPr>
          <w:p w14:paraId="3590B45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B6416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137407B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591042" w14:textId="3BAD6E6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AEB82D0" w14:textId="3C2AFAD2" w:rsidR="00B46311" w:rsidRPr="00B46311" w:rsidRDefault="00B46311" w:rsidP="00B463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BaskervilleBE-Regular"/>
        </w:rPr>
      </w:pPr>
      <w:r>
        <w:rPr>
          <w:rFonts w:cs="BaskervilleBE-Regular"/>
        </w:rPr>
        <w:t xml:space="preserve">Ans - </w:t>
      </w:r>
      <w:r w:rsidRPr="00B46311">
        <w:rPr>
          <w:rFonts w:cs="BaskervilleBE-Regular"/>
        </w:rPr>
        <w:t>The most likely monetary outcome of the business venture: x = 2,000 with the highest probability of 0.3</w:t>
      </w:r>
    </w:p>
    <w:p w14:paraId="077126D6" w14:textId="77777777" w:rsidR="00B46311" w:rsidRPr="00B46311" w:rsidRDefault="00B46311" w:rsidP="00B4631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4D19BD4" w14:textId="24C45FB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C9996B5" w14:textId="6A309EBA" w:rsidR="00B46311" w:rsidRPr="00B46311" w:rsidRDefault="00B46311" w:rsidP="00B463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BaskervilleBE-Regular"/>
        </w:rPr>
      </w:pPr>
      <w:r>
        <w:t xml:space="preserve">Ans </w:t>
      </w:r>
      <w:r w:rsidRPr="00B46311">
        <w:rPr>
          <w:rFonts w:cs="BaskervilleBE-Regular"/>
        </w:rPr>
        <w:t xml:space="preserve">- </w:t>
      </w:r>
      <w:r w:rsidRPr="00B46311">
        <w:rPr>
          <w:rFonts w:cs="BaskervilleBE-Regular"/>
        </w:rPr>
        <w:t>because (x = 1,000) + (x = 2,000) + (x = 3,000)</w:t>
      </w:r>
      <w:r>
        <w:rPr>
          <w:rFonts w:cs="BaskervilleBE-Regular"/>
        </w:rPr>
        <w:t xml:space="preserve"> </w:t>
      </w:r>
    </w:p>
    <w:p w14:paraId="6B378142" w14:textId="5DBE9832" w:rsidR="00B46311" w:rsidRPr="00B46311" w:rsidRDefault="00B46311" w:rsidP="00B463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BaskervilleBE-Regular"/>
        </w:rPr>
      </w:pPr>
      <w:r w:rsidRPr="00B46311">
        <w:rPr>
          <w:rFonts w:cs="BaskervilleBE-Regular"/>
        </w:rPr>
        <w:t xml:space="preserve">              </w:t>
      </w:r>
      <w:r>
        <w:rPr>
          <w:rFonts w:cs="BaskervilleBE-Regular"/>
        </w:rPr>
        <w:t xml:space="preserve">          </w:t>
      </w:r>
      <w:r w:rsidRPr="00B46311">
        <w:rPr>
          <w:rFonts w:cs="BaskervilleBE-Regular"/>
        </w:rPr>
        <w:t xml:space="preserve">   = 0.2+ 0.3 + 0.1 = 0.6</w:t>
      </w:r>
    </w:p>
    <w:p w14:paraId="1C98AA4D" w14:textId="4B66A335" w:rsidR="00B46311" w:rsidRDefault="00B46311" w:rsidP="00B46311">
      <w:pPr>
        <w:pStyle w:val="ListParagraph"/>
        <w:autoSpaceDE w:val="0"/>
        <w:autoSpaceDN w:val="0"/>
        <w:adjustRightInd w:val="0"/>
        <w:spacing w:after="0"/>
        <w:ind w:left="1440"/>
      </w:pPr>
    </w:p>
    <w:p w14:paraId="0BCD617E" w14:textId="6121D818" w:rsidR="00B46311" w:rsidRDefault="00B46311" w:rsidP="00B46311">
      <w:pPr>
        <w:pStyle w:val="ListParagraph"/>
        <w:autoSpaceDE w:val="0"/>
        <w:autoSpaceDN w:val="0"/>
        <w:adjustRightInd w:val="0"/>
        <w:spacing w:after="0"/>
        <w:ind w:left="1440"/>
      </w:pPr>
    </w:p>
    <w:p w14:paraId="6A6BE8D5" w14:textId="77777777" w:rsidR="00B46311" w:rsidRDefault="00B46311" w:rsidP="00B46311">
      <w:pPr>
        <w:pStyle w:val="ListParagraph"/>
        <w:autoSpaceDE w:val="0"/>
        <w:autoSpaceDN w:val="0"/>
        <w:adjustRightInd w:val="0"/>
        <w:spacing w:after="0"/>
        <w:ind w:left="1440"/>
      </w:pPr>
    </w:p>
    <w:p w14:paraId="1853E46B" w14:textId="606F9A1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3F5C57D" w14:textId="39991728" w:rsidR="00B46311" w:rsidRPr="00B46311" w:rsidRDefault="00B46311" w:rsidP="00B4631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 </w:t>
      </w:r>
      <w:proofErr w:type="gramStart"/>
      <w:r>
        <w:t>-  (</w:t>
      </w:r>
      <w:proofErr w:type="gramEnd"/>
      <w:r>
        <w:t xml:space="preserve"> </w:t>
      </w:r>
      <w:r w:rsidRPr="00B46311">
        <w:rPr>
          <w:rFonts w:cs="BaskervilleBE-Regular"/>
        </w:rPr>
        <w:t xml:space="preserve">0.1)(−2,000) + (0.1)(−1,000) + (0.2)(0) + (0.2)(1,000) + (0.3)(1,000) +(0,1)(3,000)     </w:t>
      </w:r>
    </w:p>
    <w:p w14:paraId="14B8E354" w14:textId="6454F0FA" w:rsidR="00B46311" w:rsidRPr="00B46311" w:rsidRDefault="00B46311" w:rsidP="00B463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="BaskervilleBE-Regular"/>
        </w:rPr>
      </w:pPr>
      <w:r w:rsidRPr="00B46311">
        <w:rPr>
          <w:rFonts w:cs="BaskervilleBE-Regular"/>
        </w:rPr>
        <w:t xml:space="preserve">                   = 800</w:t>
      </w:r>
    </w:p>
    <w:p w14:paraId="7418C6AA" w14:textId="77777777" w:rsidR="00B46311" w:rsidRDefault="00B46311" w:rsidP="00B46311">
      <w:pPr>
        <w:pStyle w:val="ListParagraph"/>
        <w:autoSpaceDE w:val="0"/>
        <w:autoSpaceDN w:val="0"/>
        <w:adjustRightInd w:val="0"/>
        <w:spacing w:after="0"/>
        <w:ind w:left="1440"/>
      </w:pPr>
    </w:p>
    <w:p w14:paraId="66FA2BA6" w14:textId="3F7156C0" w:rsidR="00877813" w:rsidRDefault="000E22B2" w:rsidP="008778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EE1BB70" w14:textId="62DDBD68" w:rsidR="00877813" w:rsidRDefault="00877813" w:rsidP="00877813">
      <w:pPr>
        <w:spacing w:after="0"/>
        <w:ind w:left="360"/>
      </w:pPr>
      <w:r>
        <w:t xml:space="preserve">                     </w:t>
      </w:r>
      <w:proofErr w:type="gramStart"/>
      <w:r>
        <w:t>Ans  -</w:t>
      </w:r>
      <w:proofErr w:type="gramEnd"/>
      <w:r>
        <w:t xml:space="preserve"> </w:t>
      </w:r>
      <w:r>
        <w:t xml:space="preserve">prob(x&gt;=0) = prob(0) + prob(1000) + prob(2000) + prob(3000) </w:t>
      </w:r>
    </w:p>
    <w:p w14:paraId="04E06878" w14:textId="77777777" w:rsidR="00877813" w:rsidRDefault="00877813" w:rsidP="00877813">
      <w:pPr>
        <w:spacing w:after="0"/>
        <w:ind w:left="360"/>
      </w:pPr>
      <w:r>
        <w:t xml:space="preserve">                                          = 0.2 + 0.2 + 0.3 + 0.1</w:t>
      </w:r>
    </w:p>
    <w:p w14:paraId="30148096" w14:textId="6FB83A7C" w:rsidR="00877813" w:rsidRDefault="00877813" w:rsidP="00877813">
      <w:pPr>
        <w:spacing w:after="0"/>
        <w:ind w:left="360"/>
      </w:pPr>
      <w:r>
        <w:t xml:space="preserve">                                          = 0.8</w:t>
      </w:r>
    </w:p>
    <w:p w14:paraId="2FDDCA31" w14:textId="40950C2D" w:rsidR="00877813" w:rsidRPr="00877813" w:rsidRDefault="00877813" w:rsidP="00877813">
      <w:pPr>
        <w:spacing w:after="0"/>
        <w:ind w:left="360"/>
        <w:jc w:val="center"/>
      </w:pPr>
      <w:r w:rsidRPr="00877813">
        <w:t>Standard Deviation is the good measure of the risk involved in a venture of this kind.</w:t>
      </w:r>
    </w:p>
    <w:p w14:paraId="6AA28DDE" w14:textId="6EEF1AFE" w:rsidR="00877813" w:rsidRPr="00B62245" w:rsidRDefault="00877813" w:rsidP="0087781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t xml:space="preserve">                </w:t>
      </w:r>
      <w:r w:rsidRPr="00877813">
        <w:t>Compute Standard Deviation:</w:t>
      </w:r>
      <w:r w:rsidRPr="00877813">
        <w:br/>
        <w:t xml:space="preserve">                 In Assignment-2-Set1-Q5 (Basic </w:t>
      </w:r>
      <w:proofErr w:type="gramStart"/>
      <w:r w:rsidRPr="00877813">
        <w:t>Statistic  Level</w:t>
      </w:r>
      <w:proofErr w:type="gramEnd"/>
      <w:r w:rsidRPr="00877813">
        <w:t>-2).</w:t>
      </w:r>
      <w:proofErr w:type="spellStart"/>
      <w:r w:rsidRPr="00877813">
        <w:t>ipynb</w:t>
      </w:r>
      <w:proofErr w:type="spellEnd"/>
    </w:p>
    <w:p w14:paraId="09A8A2FB" w14:textId="79297634" w:rsidR="00877813" w:rsidRDefault="00877813" w:rsidP="00877813">
      <w:pPr>
        <w:spacing w:after="0"/>
        <w:ind w:left="360"/>
      </w:pPr>
    </w:p>
    <w:p w14:paraId="1D95CECA" w14:textId="77777777" w:rsidR="00877813" w:rsidRDefault="00877813" w:rsidP="00877813"/>
    <w:p w14:paraId="7A19D7D1" w14:textId="172ADC20" w:rsidR="00877813" w:rsidRPr="0037002C" w:rsidRDefault="00877813" w:rsidP="00877813">
      <w:pPr>
        <w:pStyle w:val="ListParagraph"/>
        <w:autoSpaceDE w:val="0"/>
        <w:autoSpaceDN w:val="0"/>
        <w:adjustRightInd w:val="0"/>
        <w:spacing w:after="0"/>
        <w:ind w:left="1440"/>
      </w:pPr>
    </w:p>
    <w:p w14:paraId="5D11DE99" w14:textId="77777777" w:rsidR="00ED4082" w:rsidRDefault="009C445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81A1E" w14:textId="77777777" w:rsidR="009C4450" w:rsidRDefault="009C4450">
      <w:pPr>
        <w:spacing w:after="0" w:line="240" w:lineRule="auto"/>
      </w:pPr>
      <w:r>
        <w:separator/>
      </w:r>
    </w:p>
  </w:endnote>
  <w:endnote w:type="continuationSeparator" w:id="0">
    <w:p w14:paraId="5E1056AF" w14:textId="77777777" w:rsidR="009C4450" w:rsidRDefault="009C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1212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5A20015" w14:textId="77777777" w:rsidR="00BD6EA9" w:rsidRDefault="009C4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C601" w14:textId="77777777" w:rsidR="009C4450" w:rsidRDefault="009C4450">
      <w:pPr>
        <w:spacing w:after="0" w:line="240" w:lineRule="auto"/>
      </w:pPr>
      <w:r>
        <w:separator/>
      </w:r>
    </w:p>
  </w:footnote>
  <w:footnote w:type="continuationSeparator" w:id="0">
    <w:p w14:paraId="2DD36DC7" w14:textId="77777777" w:rsidR="009C4450" w:rsidRDefault="009C4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F1A8D"/>
    <w:rsid w:val="002E14D5"/>
    <w:rsid w:val="00310065"/>
    <w:rsid w:val="003A3AAB"/>
    <w:rsid w:val="003A58F9"/>
    <w:rsid w:val="00446F04"/>
    <w:rsid w:val="004D086A"/>
    <w:rsid w:val="005C6AE7"/>
    <w:rsid w:val="005E7635"/>
    <w:rsid w:val="00614CA4"/>
    <w:rsid w:val="0065560C"/>
    <w:rsid w:val="0069501D"/>
    <w:rsid w:val="006B770F"/>
    <w:rsid w:val="006E1E30"/>
    <w:rsid w:val="007F6306"/>
    <w:rsid w:val="008378CA"/>
    <w:rsid w:val="00877813"/>
    <w:rsid w:val="008B5FFA"/>
    <w:rsid w:val="008D2A8B"/>
    <w:rsid w:val="008D456F"/>
    <w:rsid w:val="009931FC"/>
    <w:rsid w:val="009B1ED9"/>
    <w:rsid w:val="009C4450"/>
    <w:rsid w:val="00A96F1F"/>
    <w:rsid w:val="00AD03C2"/>
    <w:rsid w:val="00AF0FE8"/>
    <w:rsid w:val="00AF65C6"/>
    <w:rsid w:val="00B46311"/>
    <w:rsid w:val="00B873D5"/>
    <w:rsid w:val="00CD5157"/>
    <w:rsid w:val="00DD7064"/>
    <w:rsid w:val="00E341ED"/>
    <w:rsid w:val="00E80450"/>
    <w:rsid w:val="00EF3E58"/>
    <w:rsid w:val="00F76AC6"/>
    <w:rsid w:val="00F826AD"/>
    <w:rsid w:val="00FA0D64"/>
    <w:rsid w:val="00FA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4295"/>
  <w15:docId w15:val="{CB01D9B1-CEE5-4B5C-B203-82D9FF86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paragraph" w:styleId="Heading3">
    <w:name w:val="heading 3"/>
    <w:basedOn w:val="Normal"/>
    <w:link w:val="Heading3Char"/>
    <w:uiPriority w:val="9"/>
    <w:qFormat/>
    <w:rsid w:val="00F76A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76AC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7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Mayur Vaishnav</cp:lastModifiedBy>
  <cp:revision>43</cp:revision>
  <dcterms:created xsi:type="dcterms:W3CDTF">2013-09-25T10:59:00Z</dcterms:created>
  <dcterms:modified xsi:type="dcterms:W3CDTF">2021-06-27T05:16:00Z</dcterms:modified>
</cp:coreProperties>
</file>