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2CE" w:rsidRDefault="00DC22CE" w:rsidP="007204E8">
      <w:pPr>
        <w:spacing w:after="0" w:line="240" w:lineRule="auto"/>
        <w:textAlignment w:val="baseline"/>
        <w:rPr>
          <w:rFonts w:ascii="inherit" w:eastAsia="Times New Roman" w:hAnsi="inherit" w:cs="Arial"/>
          <w:i/>
          <w:iCs/>
          <w:color w:val="242729"/>
          <w:sz w:val="23"/>
          <w:szCs w:val="23"/>
          <w:bdr w:val="none" w:sz="0" w:space="0" w:color="auto" w:frame="1"/>
        </w:rPr>
      </w:pPr>
      <w:r>
        <w:rPr>
          <w:rFonts w:ascii="inherit" w:eastAsia="Times New Roman" w:hAnsi="inherit" w:cs="Arial"/>
          <w:i/>
          <w:iCs/>
          <w:color w:val="242729"/>
          <w:sz w:val="23"/>
          <w:szCs w:val="23"/>
          <w:bdr w:val="none" w:sz="0" w:space="0" w:color="auto" w:frame="1"/>
        </w:rPr>
        <w:t>SEE</w:t>
      </w:r>
      <w:r>
        <w:rPr>
          <w:rFonts w:ascii="inherit" w:eastAsia="Times New Roman" w:hAnsi="inherit" w:cs="Arial"/>
          <w:i/>
          <w:iCs/>
          <w:color w:val="242729"/>
          <w:sz w:val="23"/>
          <w:szCs w:val="23"/>
          <w:bdr w:val="none" w:sz="0" w:space="0" w:color="auto" w:frame="1"/>
        </w:rPr>
        <w:tab/>
      </w:r>
      <w:r w:rsidRPr="00DC22CE">
        <w:rPr>
          <w:rFonts w:ascii="inherit" w:eastAsia="Times New Roman" w:hAnsi="inherit" w:cs="Arial"/>
          <w:i/>
          <w:iCs/>
          <w:color w:val="242729"/>
          <w:sz w:val="23"/>
          <w:szCs w:val="23"/>
          <w:bdr w:val="none" w:sz="0" w:space="0" w:color="auto" w:frame="1"/>
        </w:rPr>
        <w:t>https://stats.stackexchange.com/questions/2691/making-sense-of-principal-component-analysis-eigenvectors-eigenvalues/140579#140579</w:t>
      </w:r>
      <w:bookmarkStart w:id="0" w:name="_GoBack"/>
      <w:bookmarkEnd w:id="0"/>
    </w:p>
    <w:p w:rsidR="00DC22CE" w:rsidRDefault="00DC22CE" w:rsidP="007204E8">
      <w:pPr>
        <w:spacing w:after="0" w:line="240" w:lineRule="auto"/>
        <w:textAlignment w:val="baseline"/>
        <w:rPr>
          <w:rFonts w:ascii="inherit" w:eastAsia="Times New Roman" w:hAnsi="inherit" w:cs="Arial"/>
          <w:i/>
          <w:iCs/>
          <w:color w:val="242729"/>
          <w:sz w:val="23"/>
          <w:szCs w:val="23"/>
          <w:bdr w:val="none" w:sz="0" w:space="0" w:color="auto" w:frame="1"/>
        </w:rPr>
      </w:pP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i/>
          <w:iCs/>
          <w:color w:val="242729"/>
          <w:sz w:val="23"/>
          <w:szCs w:val="23"/>
          <w:bdr w:val="none" w:sz="0" w:space="0" w:color="auto" w:frame="1"/>
        </w:rPr>
        <w:t xml:space="preserve">Imagine a big family dinner, where everybody starts asking you about PCA. First you explain it to your great-grandmother; then to </w:t>
      </w:r>
      <w:proofErr w:type="gramStart"/>
      <w:r w:rsidRPr="007204E8">
        <w:rPr>
          <w:rFonts w:ascii="inherit" w:eastAsia="Times New Roman" w:hAnsi="inherit" w:cs="Arial"/>
          <w:i/>
          <w:iCs/>
          <w:color w:val="242729"/>
          <w:sz w:val="23"/>
          <w:szCs w:val="23"/>
          <w:bdr w:val="none" w:sz="0" w:space="0" w:color="auto" w:frame="1"/>
        </w:rPr>
        <w:t>you</w:t>
      </w:r>
      <w:proofErr w:type="gramEnd"/>
      <w:r w:rsidRPr="007204E8">
        <w:rPr>
          <w:rFonts w:ascii="inherit" w:eastAsia="Times New Roman" w:hAnsi="inherit" w:cs="Arial"/>
          <w:i/>
          <w:iCs/>
          <w:color w:val="242729"/>
          <w:sz w:val="23"/>
          <w:szCs w:val="23"/>
          <w:bdr w:val="none" w:sz="0" w:space="0" w:color="auto" w:frame="1"/>
        </w:rPr>
        <w:t xml:space="preserve"> grandmother; then to your mother; then to your spouse; finally, to your daughter (who is a mathematician). Each time the next person is less of a layman. Here is how the conversation might go.</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Great-grandmother: I heard you are studying "Pee-See-Ay". I wonder what that is...</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You:</w:t>
      </w:r>
      <w:r w:rsidRPr="007204E8">
        <w:rPr>
          <w:rFonts w:ascii="Arial" w:eastAsia="Times New Roman" w:hAnsi="Arial" w:cs="Arial"/>
          <w:color w:val="242729"/>
          <w:sz w:val="23"/>
          <w:szCs w:val="23"/>
        </w:rPr>
        <w:t> Ah, it's just a method of summarizing some data. Look, we have some wine bottles standing here on the table. We can describe each wine by its colour, by how strong it is, by how old it is, and so on (see </w:t>
      </w:r>
      <w:hyperlink r:id="rId4" w:history="1">
        <w:r w:rsidRPr="007204E8">
          <w:rPr>
            <w:rFonts w:ascii="inherit" w:eastAsia="Times New Roman" w:hAnsi="inherit" w:cs="Arial"/>
            <w:color w:val="D4876C"/>
            <w:sz w:val="23"/>
            <w:szCs w:val="23"/>
            <w:u w:val="single"/>
            <w:bdr w:val="none" w:sz="0" w:space="0" w:color="auto" w:frame="1"/>
          </w:rPr>
          <w:t>this very nice visualization</w:t>
        </w:r>
      </w:hyperlink>
      <w:r w:rsidRPr="007204E8">
        <w:rPr>
          <w:rFonts w:ascii="Arial" w:eastAsia="Times New Roman" w:hAnsi="Arial" w:cs="Arial"/>
          <w:color w:val="242729"/>
          <w:sz w:val="23"/>
          <w:szCs w:val="23"/>
        </w:rPr>
        <w:t> of wine properties taken </w:t>
      </w:r>
      <w:hyperlink r:id="rId5" w:history="1">
        <w:r w:rsidRPr="007204E8">
          <w:rPr>
            <w:rFonts w:ascii="inherit" w:eastAsia="Times New Roman" w:hAnsi="inherit" w:cs="Arial"/>
            <w:color w:val="D4876C"/>
            <w:sz w:val="23"/>
            <w:szCs w:val="23"/>
            <w:u w:val="single"/>
            <w:bdr w:val="none" w:sz="0" w:space="0" w:color="auto" w:frame="1"/>
          </w:rPr>
          <w:t>from here</w:t>
        </w:r>
      </w:hyperlink>
      <w:r w:rsidRPr="007204E8">
        <w:rPr>
          <w:rFonts w:ascii="Arial" w:eastAsia="Times New Roman" w:hAnsi="Arial" w:cs="Arial"/>
          <w:color w:val="242729"/>
          <w:sz w:val="23"/>
          <w:szCs w:val="23"/>
        </w:rPr>
        <w:t>). We can compose a whole list of different characteristics of each wine in our cellar. But many of them will measure related properties and so will be redundant. If so, we should be able to summarize each wine with less characteristics! This is what PCA does.</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Grandmother: This is interesting! So this PCA thing checks what characteristics are redundant and discards them?</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You:</w:t>
      </w:r>
      <w:r w:rsidRPr="007204E8">
        <w:rPr>
          <w:rFonts w:ascii="Arial" w:eastAsia="Times New Roman" w:hAnsi="Arial" w:cs="Arial"/>
          <w:color w:val="242729"/>
          <w:sz w:val="23"/>
          <w:szCs w:val="23"/>
        </w:rPr>
        <w:t> Excellent question, granny! No, PCA is not selecting some characteristics and discarding the others. Instead, it constructs some </w:t>
      </w:r>
      <w:r w:rsidRPr="007204E8">
        <w:rPr>
          <w:rFonts w:ascii="inherit" w:eastAsia="Times New Roman" w:hAnsi="inherit" w:cs="Arial"/>
          <w:i/>
          <w:iCs/>
          <w:color w:val="242729"/>
          <w:sz w:val="23"/>
          <w:szCs w:val="23"/>
          <w:bdr w:val="none" w:sz="0" w:space="0" w:color="auto" w:frame="1"/>
        </w:rPr>
        <w:t>new</w:t>
      </w:r>
      <w:r w:rsidRPr="007204E8">
        <w:rPr>
          <w:rFonts w:ascii="Arial" w:eastAsia="Times New Roman" w:hAnsi="Arial" w:cs="Arial"/>
          <w:color w:val="242729"/>
          <w:sz w:val="23"/>
          <w:szCs w:val="23"/>
        </w:rPr>
        <w:t> characteristics that turn out to summarize our list of wines well. Of course these new characteristics are constructed using the old ones; for example, a new characteristic might be computed as wine age minus wine acidity level or some other combination like that (we call them </w:t>
      </w:r>
      <w:r w:rsidRPr="007204E8">
        <w:rPr>
          <w:rFonts w:ascii="inherit" w:eastAsia="Times New Roman" w:hAnsi="inherit" w:cs="Arial"/>
          <w:i/>
          <w:iCs/>
          <w:color w:val="242729"/>
          <w:sz w:val="23"/>
          <w:szCs w:val="23"/>
          <w:bdr w:val="none" w:sz="0" w:space="0" w:color="auto" w:frame="1"/>
        </w:rPr>
        <w:t>linear combinations</w:t>
      </w:r>
      <w:r w:rsidRPr="007204E8">
        <w:rPr>
          <w:rFonts w:ascii="Arial" w:eastAsia="Times New Roman" w:hAnsi="Arial" w:cs="Arial"/>
          <w:color w:val="242729"/>
          <w:sz w:val="23"/>
          <w:szCs w:val="23"/>
        </w:rPr>
        <w:t>).</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In fact, PCA finds the best possible characteristics, the ones that summarize the list of wines as well as only possible (among all conceivable linear combinations). This is why it is so useful.</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Mother: Hmmm, this certainly sounds good, but I am not sure I understand. What do you actually mean when you say that these new PCA characteristics "summarize" the list of wines?</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You:</w:t>
      </w:r>
      <w:r w:rsidRPr="007204E8">
        <w:rPr>
          <w:rFonts w:ascii="Arial" w:eastAsia="Times New Roman" w:hAnsi="Arial" w:cs="Arial"/>
          <w:color w:val="242729"/>
          <w:sz w:val="23"/>
          <w:szCs w:val="23"/>
        </w:rPr>
        <w:t> I guess I can give two different answers to this question. First answer is that you are looking for some wine properties (characteristics) that strongly differ across wines. Indeed, imagine that you come up with a property that is the same for most of the wines. This would not be very useful, wouldn't it? Wines are very different, but your new property makes them all look the same! This would certainly be a bad summary. Instead, PCA looks for properties that show as much variation across wines as possible.</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The second answer is that you look for the properties that would allow you to predict, or "reconstruct", the original wine characteristics. Again, imagine that you come up with a property that has no relation to the original characteristics; if you use only this new property, there is no way you could reconstruct the original ones! This, again, would be a bad summary. So PCA looks for properties that allow to reconstruct the original characteristics as well as possible.</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Surprisingly, it turns out that these two aims are equivalent and so PCA can kill two birds with one stone.</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Spouse: But darling, these two "goals" of PCA sound so different! Why would they be equivalent?</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You:</w:t>
      </w:r>
      <w:r w:rsidRPr="007204E8">
        <w:rPr>
          <w:rFonts w:ascii="Arial" w:eastAsia="Times New Roman" w:hAnsi="Arial" w:cs="Arial"/>
          <w:color w:val="242729"/>
          <w:sz w:val="23"/>
          <w:szCs w:val="23"/>
        </w:rPr>
        <w:t> Hmmm. Perhaps I should make a little drawing </w:t>
      </w:r>
      <w:r w:rsidRPr="007204E8">
        <w:rPr>
          <w:rFonts w:ascii="inherit" w:eastAsia="Times New Roman" w:hAnsi="inherit" w:cs="Arial"/>
          <w:i/>
          <w:iCs/>
          <w:color w:val="242729"/>
          <w:sz w:val="23"/>
          <w:szCs w:val="23"/>
          <w:bdr w:val="none" w:sz="0" w:space="0" w:color="auto" w:frame="1"/>
        </w:rPr>
        <w:t>(takes a napkin and starts scribbling)</w:t>
      </w:r>
      <w:r w:rsidRPr="007204E8">
        <w:rPr>
          <w:rFonts w:ascii="Arial" w:eastAsia="Times New Roman" w:hAnsi="Arial" w:cs="Arial"/>
          <w:color w:val="242729"/>
          <w:sz w:val="23"/>
          <w:szCs w:val="23"/>
        </w:rPr>
        <w:t>. Let us pick two wine characteristics, perhaps wine darkness and alcohol content -- I don't know if they are correlated, but let's imagine that they are. Here is how a scatter plot of different wines could look like:</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noProof/>
          <w:color w:val="242729"/>
          <w:sz w:val="23"/>
          <w:szCs w:val="23"/>
        </w:rPr>
        <w:lastRenderedPageBreak/>
        <w:drawing>
          <wp:inline distT="0" distB="0" distL="0" distR="0">
            <wp:extent cx="9522460" cy="3810000"/>
            <wp:effectExtent l="0" t="0" r="2540" b="0"/>
            <wp:docPr id="3" name="Picture 3" descr="PCA exemplar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A exemplary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2460" cy="3810000"/>
                    </a:xfrm>
                    <a:prstGeom prst="rect">
                      <a:avLst/>
                    </a:prstGeom>
                    <a:noFill/>
                    <a:ln>
                      <a:noFill/>
                    </a:ln>
                  </pic:spPr>
                </pic:pic>
              </a:graphicData>
            </a:graphic>
          </wp:inline>
        </w:drawing>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Each dot in this "wine cloud" shows one particular wine. You see that the two properties (</w:t>
      </w:r>
      <w:r w:rsidRPr="007204E8">
        <w:rPr>
          <w:rFonts w:ascii="MathJax_Math-italic" w:eastAsia="Times New Roman" w:hAnsi="MathJax_Math-italic" w:cs="Arial"/>
          <w:color w:val="242729"/>
          <w:sz w:val="27"/>
          <w:szCs w:val="27"/>
          <w:bdr w:val="none" w:sz="0" w:space="0" w:color="auto" w:frame="1"/>
        </w:rPr>
        <w:t>x</w:t>
      </w:r>
      <w:r w:rsidRPr="007204E8">
        <w:rPr>
          <w:rFonts w:ascii="inherit" w:eastAsia="Times New Roman" w:hAnsi="inherit" w:cs="Arial"/>
          <w:color w:val="242729"/>
          <w:sz w:val="23"/>
          <w:szCs w:val="23"/>
          <w:bdr w:val="none" w:sz="0" w:space="0" w:color="auto" w:frame="1"/>
        </w:rPr>
        <w:t>x</w:t>
      </w:r>
      <w:r w:rsidRPr="007204E8">
        <w:rPr>
          <w:rFonts w:ascii="Arial" w:eastAsia="Times New Roman" w:hAnsi="Arial" w:cs="Arial"/>
          <w:color w:val="242729"/>
          <w:sz w:val="23"/>
          <w:szCs w:val="23"/>
        </w:rPr>
        <w:t> and </w:t>
      </w:r>
      <w:r w:rsidRPr="007204E8">
        <w:rPr>
          <w:rFonts w:ascii="MathJax_Math-italic" w:eastAsia="Times New Roman" w:hAnsi="MathJax_Math-italic" w:cs="Arial"/>
          <w:color w:val="242729"/>
          <w:sz w:val="27"/>
          <w:szCs w:val="27"/>
          <w:bdr w:val="none" w:sz="0" w:space="0" w:color="auto" w:frame="1"/>
        </w:rPr>
        <w:t>y</w:t>
      </w:r>
      <w:r w:rsidRPr="007204E8">
        <w:rPr>
          <w:rFonts w:ascii="inherit" w:eastAsia="Times New Roman" w:hAnsi="inherit" w:cs="Arial"/>
          <w:color w:val="242729"/>
          <w:sz w:val="23"/>
          <w:szCs w:val="23"/>
          <w:bdr w:val="none" w:sz="0" w:space="0" w:color="auto" w:frame="1"/>
        </w:rPr>
        <w:t>y</w:t>
      </w:r>
      <w:r w:rsidRPr="007204E8">
        <w:rPr>
          <w:rFonts w:ascii="Arial" w:eastAsia="Times New Roman" w:hAnsi="Arial" w:cs="Arial"/>
          <w:color w:val="242729"/>
          <w:sz w:val="23"/>
          <w:szCs w:val="23"/>
        </w:rPr>
        <w:t>on this figure) are correlated. A new property can be constructed by drawing a line through the center of this wine cloud and projecting all points onto this line. This new property will be given by a linear combination </w:t>
      </w:r>
      <w:r w:rsidRPr="007204E8">
        <w:rPr>
          <w:rFonts w:ascii="MathJax_Math-italic" w:eastAsia="Times New Roman" w:hAnsi="MathJax_Math-italic" w:cs="Arial"/>
          <w:color w:val="242729"/>
          <w:sz w:val="27"/>
          <w:szCs w:val="27"/>
          <w:bdr w:val="none" w:sz="0" w:space="0" w:color="auto" w:frame="1"/>
        </w:rPr>
        <w:t>w</w:t>
      </w:r>
      <w:r w:rsidRPr="007204E8">
        <w:rPr>
          <w:rFonts w:ascii="MathJax_Main" w:eastAsia="Times New Roman" w:hAnsi="MathJax_Main" w:cs="Arial"/>
          <w:color w:val="242729"/>
          <w:sz w:val="19"/>
          <w:szCs w:val="19"/>
          <w:bdr w:val="none" w:sz="0" w:space="0" w:color="auto" w:frame="1"/>
        </w:rPr>
        <w:t>1</w:t>
      </w:r>
      <w:r w:rsidRPr="007204E8">
        <w:rPr>
          <w:rFonts w:ascii="MathJax_Math-italic" w:eastAsia="Times New Roman" w:hAnsi="MathJax_Math-italic" w:cs="Arial"/>
          <w:color w:val="242729"/>
          <w:sz w:val="27"/>
          <w:szCs w:val="27"/>
          <w:bdr w:val="none" w:sz="0" w:space="0" w:color="auto" w:frame="1"/>
        </w:rPr>
        <w:t>x</w:t>
      </w:r>
      <w:r w:rsidRPr="007204E8">
        <w:rPr>
          <w:rFonts w:ascii="MathJax_Main" w:eastAsia="Times New Roman" w:hAnsi="MathJax_Main" w:cs="Arial"/>
          <w:color w:val="242729"/>
          <w:sz w:val="27"/>
          <w:szCs w:val="27"/>
          <w:bdr w:val="none" w:sz="0" w:space="0" w:color="auto" w:frame="1"/>
        </w:rPr>
        <w:t>+</w:t>
      </w:r>
      <w:r w:rsidRPr="007204E8">
        <w:rPr>
          <w:rFonts w:ascii="MathJax_Math-italic" w:eastAsia="Times New Roman" w:hAnsi="MathJax_Math-italic" w:cs="Arial"/>
          <w:color w:val="242729"/>
          <w:sz w:val="27"/>
          <w:szCs w:val="27"/>
          <w:bdr w:val="none" w:sz="0" w:space="0" w:color="auto" w:frame="1"/>
        </w:rPr>
        <w:t>w</w:t>
      </w:r>
      <w:r w:rsidRPr="007204E8">
        <w:rPr>
          <w:rFonts w:ascii="MathJax_Main" w:eastAsia="Times New Roman" w:hAnsi="MathJax_Main" w:cs="Arial"/>
          <w:color w:val="242729"/>
          <w:sz w:val="19"/>
          <w:szCs w:val="19"/>
          <w:bdr w:val="none" w:sz="0" w:space="0" w:color="auto" w:frame="1"/>
        </w:rPr>
        <w:t>2</w:t>
      </w:r>
      <w:r w:rsidRPr="007204E8">
        <w:rPr>
          <w:rFonts w:ascii="MathJax_Math-italic" w:eastAsia="Times New Roman" w:hAnsi="MathJax_Math-italic" w:cs="Arial"/>
          <w:color w:val="242729"/>
          <w:sz w:val="27"/>
          <w:szCs w:val="27"/>
          <w:bdr w:val="none" w:sz="0" w:space="0" w:color="auto" w:frame="1"/>
        </w:rPr>
        <w:t>y</w:t>
      </w:r>
      <w:r w:rsidRPr="007204E8">
        <w:rPr>
          <w:rFonts w:ascii="inherit" w:eastAsia="Times New Roman" w:hAnsi="inherit" w:cs="Arial"/>
          <w:color w:val="242729"/>
          <w:sz w:val="23"/>
          <w:szCs w:val="23"/>
          <w:bdr w:val="none" w:sz="0" w:space="0" w:color="auto" w:frame="1"/>
        </w:rPr>
        <w:t>w1x+w2y</w:t>
      </w:r>
      <w:r w:rsidRPr="007204E8">
        <w:rPr>
          <w:rFonts w:ascii="Arial" w:eastAsia="Times New Roman" w:hAnsi="Arial" w:cs="Arial"/>
          <w:color w:val="242729"/>
          <w:sz w:val="23"/>
          <w:szCs w:val="23"/>
        </w:rPr>
        <w:t>, where each line corresponds to some particular values of </w:t>
      </w:r>
      <w:r w:rsidRPr="007204E8">
        <w:rPr>
          <w:rFonts w:ascii="MathJax_Math-italic" w:eastAsia="Times New Roman" w:hAnsi="MathJax_Math-italic" w:cs="Arial"/>
          <w:color w:val="242729"/>
          <w:sz w:val="27"/>
          <w:szCs w:val="27"/>
          <w:bdr w:val="none" w:sz="0" w:space="0" w:color="auto" w:frame="1"/>
        </w:rPr>
        <w:t>w</w:t>
      </w:r>
      <w:r w:rsidRPr="007204E8">
        <w:rPr>
          <w:rFonts w:ascii="MathJax_Main" w:eastAsia="Times New Roman" w:hAnsi="MathJax_Main" w:cs="Arial"/>
          <w:color w:val="242729"/>
          <w:sz w:val="19"/>
          <w:szCs w:val="19"/>
          <w:bdr w:val="none" w:sz="0" w:space="0" w:color="auto" w:frame="1"/>
        </w:rPr>
        <w:t>1</w:t>
      </w:r>
      <w:r w:rsidRPr="007204E8">
        <w:rPr>
          <w:rFonts w:ascii="inherit" w:eastAsia="Times New Roman" w:hAnsi="inherit" w:cs="Arial"/>
          <w:color w:val="242729"/>
          <w:sz w:val="23"/>
          <w:szCs w:val="23"/>
          <w:bdr w:val="none" w:sz="0" w:space="0" w:color="auto" w:frame="1"/>
        </w:rPr>
        <w:t>w1</w:t>
      </w:r>
      <w:r w:rsidRPr="007204E8">
        <w:rPr>
          <w:rFonts w:ascii="Arial" w:eastAsia="Times New Roman" w:hAnsi="Arial" w:cs="Arial"/>
          <w:color w:val="242729"/>
          <w:sz w:val="23"/>
          <w:szCs w:val="23"/>
        </w:rPr>
        <w:t> and </w:t>
      </w:r>
      <w:r w:rsidRPr="007204E8">
        <w:rPr>
          <w:rFonts w:ascii="MathJax_Math-italic" w:eastAsia="Times New Roman" w:hAnsi="MathJax_Math-italic" w:cs="Arial"/>
          <w:color w:val="242729"/>
          <w:sz w:val="27"/>
          <w:szCs w:val="27"/>
          <w:bdr w:val="none" w:sz="0" w:space="0" w:color="auto" w:frame="1"/>
        </w:rPr>
        <w:t>w</w:t>
      </w:r>
      <w:r w:rsidRPr="007204E8">
        <w:rPr>
          <w:rFonts w:ascii="MathJax_Main" w:eastAsia="Times New Roman" w:hAnsi="MathJax_Main" w:cs="Arial"/>
          <w:color w:val="242729"/>
          <w:sz w:val="19"/>
          <w:szCs w:val="19"/>
          <w:bdr w:val="none" w:sz="0" w:space="0" w:color="auto" w:frame="1"/>
        </w:rPr>
        <w:t>2</w:t>
      </w:r>
      <w:r w:rsidRPr="007204E8">
        <w:rPr>
          <w:rFonts w:ascii="inherit" w:eastAsia="Times New Roman" w:hAnsi="inherit" w:cs="Arial"/>
          <w:color w:val="242729"/>
          <w:sz w:val="23"/>
          <w:szCs w:val="23"/>
          <w:bdr w:val="none" w:sz="0" w:space="0" w:color="auto" w:frame="1"/>
        </w:rPr>
        <w:t>w2</w:t>
      </w:r>
      <w:r w:rsidRPr="007204E8">
        <w:rPr>
          <w:rFonts w:ascii="Arial" w:eastAsia="Times New Roman" w:hAnsi="Arial" w:cs="Arial"/>
          <w:color w:val="242729"/>
          <w:sz w:val="23"/>
          <w:szCs w:val="23"/>
        </w:rPr>
        <w:t>.</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Now look here very carefully -- here is how these projections look like for different lines (red dots are projections of the blue dots):</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noProof/>
          <w:color w:val="242729"/>
          <w:sz w:val="23"/>
          <w:szCs w:val="23"/>
        </w:rPr>
        <w:lastRenderedPageBreak/>
        <w:drawing>
          <wp:inline distT="0" distB="0" distL="0" distR="0">
            <wp:extent cx="9522460" cy="3810000"/>
            <wp:effectExtent l="0" t="0" r="2540" b="0"/>
            <wp:docPr id="2" name="Picture 2" descr="PCA animation: variance and reconstruc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 animation: variance and reconstruction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2460" cy="3810000"/>
                    </a:xfrm>
                    <a:prstGeom prst="rect">
                      <a:avLst/>
                    </a:prstGeom>
                    <a:noFill/>
                    <a:ln>
                      <a:noFill/>
                    </a:ln>
                  </pic:spPr>
                </pic:pic>
              </a:graphicData>
            </a:graphic>
          </wp:inline>
        </w:drawing>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As I said before, PCA will find the "best" line according to two different criteria of what is the "best". First, the variation of values along this line should be maximal. Pay attention to how the "spread" (we call it "variance") of the red dots changes while the line rotates; can you see when it reaches maximum? Second, if we reconstruct the original two characteristics (position of a blue dot) from the new one (position of a red dot), the reconstruction error will be given by the length of the connecting red line. Observe how the length of these red lines changes while the line rotates; can you see when the total length reaches minimum?</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If you stare at this animation for some time, you will notice that "the maximum variance" and "the minimum error" are reached at the same time, namely when the line points to the magenta ticks I marked on both sides of the wine cloud. This line corresponds to the new wine property that will be constructed by PCA.</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By the way, PCA stands for "principal component analysis" and this new property is called "first principal component". And instead of saying "property" or "characteristic" we usually say "feature" or "variable".</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Daughter: Very nice, papa! I think I can see why the two goals yield the same result: it is essentially because of the Pythagoras theorem, isn't it? Anyway, I heard that PCA is somehow related to eigenvectors and eigenvalues; where are they on this picture?</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inherit" w:eastAsia="Times New Roman" w:hAnsi="inherit" w:cs="Arial"/>
          <w:b/>
          <w:bCs/>
          <w:color w:val="242729"/>
          <w:sz w:val="23"/>
          <w:szCs w:val="23"/>
          <w:bdr w:val="none" w:sz="0" w:space="0" w:color="auto" w:frame="1"/>
        </w:rPr>
        <w:t>You:</w:t>
      </w:r>
      <w:r w:rsidRPr="007204E8">
        <w:rPr>
          <w:rFonts w:ascii="Arial" w:eastAsia="Times New Roman" w:hAnsi="Arial" w:cs="Arial"/>
          <w:color w:val="242729"/>
          <w:sz w:val="23"/>
          <w:szCs w:val="23"/>
        </w:rPr>
        <w:t> Brilliant observation. Mathematically, the spread of the red dots is measured as the average squared distance from the center of the wine cloud to each red dot; as you know, it is called the </w:t>
      </w:r>
      <w:r w:rsidRPr="007204E8">
        <w:rPr>
          <w:rFonts w:ascii="inherit" w:eastAsia="Times New Roman" w:hAnsi="inherit" w:cs="Arial"/>
          <w:i/>
          <w:iCs/>
          <w:color w:val="242729"/>
          <w:sz w:val="23"/>
          <w:szCs w:val="23"/>
          <w:bdr w:val="none" w:sz="0" w:space="0" w:color="auto" w:frame="1"/>
        </w:rPr>
        <w:t>variance</w:t>
      </w:r>
      <w:r w:rsidRPr="007204E8">
        <w:rPr>
          <w:rFonts w:ascii="Arial" w:eastAsia="Times New Roman" w:hAnsi="Arial" w:cs="Arial"/>
          <w:color w:val="242729"/>
          <w:sz w:val="23"/>
          <w:szCs w:val="23"/>
        </w:rPr>
        <w:t>. On the other hand, the total reconstruction error is measured as the average squared length of the corresponding red lines. But as the angle between red lines and the black line is always </w:t>
      </w:r>
      <w:r w:rsidRPr="007204E8">
        <w:rPr>
          <w:rFonts w:ascii="MathJax_Main" w:eastAsia="Times New Roman" w:hAnsi="MathJax_Main" w:cs="Arial"/>
          <w:color w:val="242729"/>
          <w:sz w:val="27"/>
          <w:szCs w:val="27"/>
          <w:bdr w:val="none" w:sz="0" w:space="0" w:color="auto" w:frame="1"/>
        </w:rPr>
        <w:t>90</w:t>
      </w:r>
      <w:r w:rsidRPr="007204E8">
        <w:rPr>
          <w:rFonts w:ascii="Cambria Math" w:eastAsia="Times New Roman" w:hAnsi="Cambria Math" w:cs="Cambria Math"/>
          <w:color w:val="242729"/>
          <w:sz w:val="19"/>
          <w:szCs w:val="19"/>
          <w:bdr w:val="none" w:sz="0" w:space="0" w:color="auto" w:frame="1"/>
        </w:rPr>
        <w:t>∘</w:t>
      </w:r>
      <w:r w:rsidRPr="007204E8">
        <w:rPr>
          <w:rFonts w:ascii="inherit" w:eastAsia="Times New Roman" w:hAnsi="inherit" w:cs="Arial"/>
          <w:color w:val="242729"/>
          <w:sz w:val="23"/>
          <w:szCs w:val="23"/>
          <w:bdr w:val="none" w:sz="0" w:space="0" w:color="auto" w:frame="1"/>
        </w:rPr>
        <w:t>90</w:t>
      </w:r>
      <w:r w:rsidRPr="007204E8">
        <w:rPr>
          <w:rFonts w:ascii="Cambria Math" w:eastAsia="Times New Roman" w:hAnsi="Cambria Math" w:cs="Cambria Math"/>
          <w:color w:val="242729"/>
          <w:sz w:val="23"/>
          <w:szCs w:val="23"/>
          <w:bdr w:val="none" w:sz="0" w:space="0" w:color="auto" w:frame="1"/>
        </w:rPr>
        <w:t>∘</w:t>
      </w:r>
      <w:r w:rsidRPr="007204E8">
        <w:rPr>
          <w:rFonts w:ascii="Arial" w:eastAsia="Times New Roman" w:hAnsi="Arial" w:cs="Arial"/>
          <w:color w:val="242729"/>
          <w:sz w:val="23"/>
          <w:szCs w:val="23"/>
        </w:rPr>
        <w:t xml:space="preserve">, the sum of these two quantities is equal to the average </w:t>
      </w:r>
      <w:r w:rsidRPr="007204E8">
        <w:rPr>
          <w:rFonts w:ascii="Arial" w:eastAsia="Times New Roman" w:hAnsi="Arial" w:cs="Arial"/>
          <w:color w:val="242729"/>
          <w:sz w:val="23"/>
          <w:szCs w:val="23"/>
        </w:rPr>
        <w:lastRenderedPageBreak/>
        <w:t>squared distance between the center of the wine cloud and each blue dot; this is precisely Pythagoras theorem. Of course this average distance does not depend on the orientation of the black line, so the higher the variance the lower the error (because their sum is constant). This hand-wavy argument can be made precise (</w:t>
      </w:r>
      <w:hyperlink r:id="rId8" w:history="1">
        <w:r w:rsidRPr="007204E8">
          <w:rPr>
            <w:rFonts w:ascii="inherit" w:eastAsia="Times New Roman" w:hAnsi="inherit" w:cs="Arial"/>
            <w:color w:val="D4876C"/>
            <w:sz w:val="23"/>
            <w:szCs w:val="23"/>
            <w:u w:val="single"/>
            <w:bdr w:val="none" w:sz="0" w:space="0" w:color="auto" w:frame="1"/>
          </w:rPr>
          <w:t>see here</w:t>
        </w:r>
      </w:hyperlink>
      <w:r w:rsidRPr="007204E8">
        <w:rPr>
          <w:rFonts w:ascii="Arial" w:eastAsia="Times New Roman" w:hAnsi="Arial" w:cs="Arial"/>
          <w:color w:val="242729"/>
          <w:sz w:val="23"/>
          <w:szCs w:val="23"/>
        </w:rPr>
        <w:t>).</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By the way, you can imagine that the black line is a solid rod and each red line is a spring. The energy of the spring is proportional to its squared length (this is known in physics as the Hooke's law), so the rod will orient itself such as to minimize the sum of these squared distances. I made a simulation of how it will look like, in the presence of some viscous friction:</w:t>
      </w:r>
    </w:p>
    <w:p w:rsidR="007204E8" w:rsidRPr="007204E8" w:rsidRDefault="007204E8" w:rsidP="007204E8">
      <w:pPr>
        <w:spacing w:after="240" w:line="240" w:lineRule="auto"/>
        <w:textAlignment w:val="baseline"/>
        <w:rPr>
          <w:rFonts w:ascii="Arial" w:eastAsia="Times New Roman" w:hAnsi="Arial" w:cs="Arial"/>
          <w:color w:val="242729"/>
          <w:sz w:val="23"/>
          <w:szCs w:val="23"/>
        </w:rPr>
      </w:pPr>
      <w:r w:rsidRPr="007204E8">
        <w:rPr>
          <w:rFonts w:ascii="Arial" w:eastAsia="Times New Roman" w:hAnsi="Arial" w:cs="Arial"/>
          <w:noProof/>
          <w:color w:val="242729"/>
          <w:sz w:val="23"/>
          <w:szCs w:val="23"/>
        </w:rPr>
        <w:drawing>
          <wp:inline distT="0" distB="0" distL="0" distR="0">
            <wp:extent cx="7796899" cy="3119591"/>
            <wp:effectExtent l="0" t="0" r="0" b="5080"/>
            <wp:docPr id="1" name="Picture 1" descr="PCA animation: 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A animation: pendul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0309" cy="3120955"/>
                    </a:xfrm>
                    <a:prstGeom prst="rect">
                      <a:avLst/>
                    </a:prstGeom>
                    <a:noFill/>
                    <a:ln>
                      <a:noFill/>
                    </a:ln>
                  </pic:spPr>
                </pic:pic>
              </a:graphicData>
            </a:graphic>
          </wp:inline>
        </w:drawing>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t>Regarding eigenvectors and eigenvalues. You know what a </w:t>
      </w:r>
      <w:r w:rsidRPr="007204E8">
        <w:rPr>
          <w:rFonts w:ascii="inherit" w:eastAsia="Times New Roman" w:hAnsi="inherit" w:cs="Arial"/>
          <w:i/>
          <w:iCs/>
          <w:color w:val="242729"/>
          <w:sz w:val="23"/>
          <w:szCs w:val="23"/>
          <w:bdr w:val="none" w:sz="0" w:space="0" w:color="auto" w:frame="1"/>
        </w:rPr>
        <w:t>covariance matrix</w:t>
      </w:r>
      <w:r w:rsidRPr="007204E8">
        <w:rPr>
          <w:rFonts w:ascii="Arial" w:eastAsia="Times New Roman" w:hAnsi="Arial" w:cs="Arial"/>
          <w:color w:val="242729"/>
          <w:sz w:val="23"/>
          <w:szCs w:val="23"/>
        </w:rPr>
        <w:t> is; in my example it is a </w:t>
      </w:r>
      <w:r w:rsidRPr="007204E8">
        <w:rPr>
          <w:rFonts w:ascii="MathJax_Main" w:eastAsia="Times New Roman" w:hAnsi="MathJax_Main" w:cs="Arial"/>
          <w:color w:val="242729"/>
          <w:sz w:val="27"/>
          <w:szCs w:val="27"/>
          <w:bdr w:val="none" w:sz="0" w:space="0" w:color="auto" w:frame="1"/>
        </w:rPr>
        <w:t>2×2</w:t>
      </w:r>
      <w:r w:rsidRPr="007204E8">
        <w:rPr>
          <w:rFonts w:ascii="inherit" w:eastAsia="Times New Roman" w:hAnsi="inherit" w:cs="Arial"/>
          <w:color w:val="242729"/>
          <w:sz w:val="23"/>
          <w:szCs w:val="23"/>
          <w:bdr w:val="none" w:sz="0" w:space="0" w:color="auto" w:frame="1"/>
        </w:rPr>
        <w:t>2×2</w:t>
      </w:r>
      <w:r w:rsidRPr="007204E8">
        <w:rPr>
          <w:rFonts w:ascii="Arial" w:eastAsia="Times New Roman" w:hAnsi="Arial" w:cs="Arial"/>
          <w:color w:val="242729"/>
          <w:sz w:val="23"/>
          <w:szCs w:val="23"/>
        </w:rPr>
        <w:t> matrix that is given by</w:t>
      </w:r>
    </w:p>
    <w:p w:rsidR="007204E8" w:rsidRPr="007204E8" w:rsidRDefault="007204E8" w:rsidP="007204E8">
      <w:pPr>
        <w:spacing w:line="240" w:lineRule="auto"/>
        <w:jc w:val="center"/>
        <w:textAlignment w:val="baseline"/>
        <w:rPr>
          <w:rFonts w:ascii="inherit" w:eastAsia="Times New Roman" w:hAnsi="inherit" w:cs="Times New Roman"/>
          <w:sz w:val="24"/>
          <w:szCs w:val="24"/>
        </w:rPr>
      </w:pPr>
      <w:r w:rsidRPr="007204E8">
        <w:rPr>
          <w:rFonts w:ascii="MathJax_Size3" w:eastAsia="Times New Roman" w:hAnsi="MathJax_Size3" w:cs="Times New Roman"/>
          <w:sz w:val="27"/>
          <w:szCs w:val="27"/>
          <w:bdr w:val="none" w:sz="0" w:space="0" w:color="auto" w:frame="1"/>
        </w:rPr>
        <w:t>(</w:t>
      </w:r>
      <w:r w:rsidRPr="007204E8">
        <w:rPr>
          <w:rFonts w:ascii="MathJax_Main" w:eastAsia="Times New Roman" w:hAnsi="MathJax_Main" w:cs="Times New Roman"/>
          <w:sz w:val="27"/>
          <w:szCs w:val="27"/>
          <w:bdr w:val="none" w:sz="0" w:space="0" w:color="auto" w:frame="1"/>
        </w:rPr>
        <w:t>1.070.630.630.64</w:t>
      </w:r>
      <w:proofErr w:type="gramStart"/>
      <w:r w:rsidRPr="007204E8">
        <w:rPr>
          <w:rFonts w:ascii="MathJax_Size3" w:eastAsia="Times New Roman" w:hAnsi="MathJax_Size3" w:cs="Times New Roman"/>
          <w:sz w:val="27"/>
          <w:szCs w:val="27"/>
          <w:bdr w:val="none" w:sz="0" w:space="0" w:color="auto" w:frame="1"/>
        </w:rPr>
        <w:t>)</w:t>
      </w:r>
      <w:r w:rsidRPr="007204E8">
        <w:rPr>
          <w:rFonts w:ascii="MathJax_Main" w:eastAsia="Times New Roman" w:hAnsi="MathJax_Main" w:cs="Times New Roman"/>
          <w:sz w:val="27"/>
          <w:szCs w:val="27"/>
          <w:bdr w:val="none" w:sz="0" w:space="0" w:color="auto" w:frame="1"/>
        </w:rPr>
        <w:t>.</w:t>
      </w:r>
      <w:r w:rsidRPr="007204E8">
        <w:rPr>
          <w:rFonts w:ascii="inherit" w:eastAsia="Times New Roman" w:hAnsi="inherit" w:cs="Times New Roman"/>
          <w:sz w:val="23"/>
          <w:szCs w:val="23"/>
          <w:bdr w:val="none" w:sz="0" w:space="0" w:color="auto" w:frame="1"/>
        </w:rPr>
        <w:t>(</w:t>
      </w:r>
      <w:proofErr w:type="gramEnd"/>
      <w:r w:rsidRPr="007204E8">
        <w:rPr>
          <w:rFonts w:ascii="inherit" w:eastAsia="Times New Roman" w:hAnsi="inherit" w:cs="Times New Roman"/>
          <w:sz w:val="23"/>
          <w:szCs w:val="23"/>
          <w:bdr w:val="none" w:sz="0" w:space="0" w:color="auto" w:frame="1"/>
        </w:rPr>
        <w:t>1.070.630.630.64).</w:t>
      </w:r>
    </w:p>
    <w:p w:rsidR="007204E8" w:rsidRPr="007204E8" w:rsidRDefault="007204E8" w:rsidP="007204E8">
      <w:pPr>
        <w:spacing w:after="0" w:line="240" w:lineRule="auto"/>
        <w:rPr>
          <w:rFonts w:ascii="Times New Roman" w:eastAsia="Times New Roman" w:hAnsi="Times New Roman" w:cs="Times New Roman"/>
          <w:sz w:val="24"/>
          <w:szCs w:val="24"/>
        </w:rPr>
      </w:pPr>
      <w:r w:rsidRPr="007204E8">
        <w:rPr>
          <w:rFonts w:ascii="Times New Roman" w:eastAsia="Times New Roman" w:hAnsi="Times New Roman" w:cs="Times New Roman"/>
          <w:sz w:val="24"/>
          <w:szCs w:val="24"/>
        </w:rPr>
        <w:t>What this means is that the variance of the </w:t>
      </w:r>
      <w:r w:rsidRPr="007204E8">
        <w:rPr>
          <w:rFonts w:ascii="MathJax_Math-italic" w:eastAsia="Times New Roman" w:hAnsi="MathJax_Math-italic" w:cs="Times New Roman"/>
          <w:sz w:val="27"/>
          <w:szCs w:val="27"/>
          <w:bdr w:val="none" w:sz="0" w:space="0" w:color="auto" w:frame="1"/>
        </w:rPr>
        <w:t>x</w:t>
      </w:r>
      <w:r w:rsidRPr="007204E8">
        <w:rPr>
          <w:rFonts w:ascii="inherit" w:eastAsia="Times New Roman" w:hAnsi="inherit" w:cs="Times New Roman"/>
          <w:sz w:val="23"/>
          <w:szCs w:val="23"/>
          <w:bdr w:val="none" w:sz="0" w:space="0" w:color="auto" w:frame="1"/>
        </w:rPr>
        <w:t>x</w:t>
      </w:r>
      <w:r w:rsidRPr="007204E8">
        <w:rPr>
          <w:rFonts w:ascii="Times New Roman" w:eastAsia="Times New Roman" w:hAnsi="Times New Roman" w:cs="Times New Roman"/>
          <w:sz w:val="24"/>
          <w:szCs w:val="24"/>
        </w:rPr>
        <w:t> variable is </w:t>
      </w:r>
      <w:r w:rsidRPr="007204E8">
        <w:rPr>
          <w:rFonts w:ascii="MathJax_Main" w:eastAsia="Times New Roman" w:hAnsi="MathJax_Main" w:cs="Times New Roman"/>
          <w:sz w:val="27"/>
          <w:szCs w:val="27"/>
          <w:bdr w:val="none" w:sz="0" w:space="0" w:color="auto" w:frame="1"/>
        </w:rPr>
        <w:t>1.07</w:t>
      </w:r>
      <w:r w:rsidRPr="007204E8">
        <w:rPr>
          <w:rFonts w:ascii="inherit" w:eastAsia="Times New Roman" w:hAnsi="inherit" w:cs="Times New Roman"/>
          <w:sz w:val="23"/>
          <w:szCs w:val="23"/>
          <w:bdr w:val="none" w:sz="0" w:space="0" w:color="auto" w:frame="1"/>
        </w:rPr>
        <w:t>1.07</w:t>
      </w:r>
      <w:r w:rsidRPr="007204E8">
        <w:rPr>
          <w:rFonts w:ascii="Times New Roman" w:eastAsia="Times New Roman" w:hAnsi="Times New Roman" w:cs="Times New Roman"/>
          <w:sz w:val="24"/>
          <w:szCs w:val="24"/>
        </w:rPr>
        <w:t>, the variance of the </w:t>
      </w:r>
      <w:r w:rsidRPr="007204E8">
        <w:rPr>
          <w:rFonts w:ascii="MathJax_Math-italic" w:eastAsia="Times New Roman" w:hAnsi="MathJax_Math-italic" w:cs="Times New Roman"/>
          <w:sz w:val="27"/>
          <w:szCs w:val="27"/>
          <w:bdr w:val="none" w:sz="0" w:space="0" w:color="auto" w:frame="1"/>
        </w:rPr>
        <w:t>y</w:t>
      </w:r>
      <w:r w:rsidRPr="007204E8">
        <w:rPr>
          <w:rFonts w:ascii="inherit" w:eastAsia="Times New Roman" w:hAnsi="inherit" w:cs="Times New Roman"/>
          <w:sz w:val="23"/>
          <w:szCs w:val="23"/>
          <w:bdr w:val="none" w:sz="0" w:space="0" w:color="auto" w:frame="1"/>
        </w:rPr>
        <w:t>y</w:t>
      </w:r>
      <w:r w:rsidRPr="007204E8">
        <w:rPr>
          <w:rFonts w:ascii="Times New Roman" w:eastAsia="Times New Roman" w:hAnsi="Times New Roman" w:cs="Times New Roman"/>
          <w:sz w:val="24"/>
          <w:szCs w:val="24"/>
        </w:rPr>
        <w:t> variable is </w:t>
      </w:r>
      <w:r w:rsidRPr="007204E8">
        <w:rPr>
          <w:rFonts w:ascii="MathJax_Main" w:eastAsia="Times New Roman" w:hAnsi="MathJax_Main" w:cs="Times New Roman"/>
          <w:sz w:val="27"/>
          <w:szCs w:val="27"/>
          <w:bdr w:val="none" w:sz="0" w:space="0" w:color="auto" w:frame="1"/>
        </w:rPr>
        <w:t>0.64</w:t>
      </w:r>
      <w:r w:rsidRPr="007204E8">
        <w:rPr>
          <w:rFonts w:ascii="inherit" w:eastAsia="Times New Roman" w:hAnsi="inherit" w:cs="Times New Roman"/>
          <w:sz w:val="23"/>
          <w:szCs w:val="23"/>
          <w:bdr w:val="none" w:sz="0" w:space="0" w:color="auto" w:frame="1"/>
        </w:rPr>
        <w:t>0.64</w:t>
      </w:r>
      <w:r w:rsidRPr="007204E8">
        <w:rPr>
          <w:rFonts w:ascii="Times New Roman" w:eastAsia="Times New Roman" w:hAnsi="Times New Roman" w:cs="Times New Roman"/>
          <w:sz w:val="24"/>
          <w:szCs w:val="24"/>
        </w:rPr>
        <w:t>, and the covariance between them is </w:t>
      </w:r>
      <w:r w:rsidRPr="007204E8">
        <w:rPr>
          <w:rFonts w:ascii="MathJax_Main" w:eastAsia="Times New Roman" w:hAnsi="MathJax_Main" w:cs="Times New Roman"/>
          <w:sz w:val="27"/>
          <w:szCs w:val="27"/>
          <w:bdr w:val="none" w:sz="0" w:space="0" w:color="auto" w:frame="1"/>
        </w:rPr>
        <w:t>0.63</w:t>
      </w:r>
      <w:r w:rsidRPr="007204E8">
        <w:rPr>
          <w:rFonts w:ascii="inherit" w:eastAsia="Times New Roman" w:hAnsi="inherit" w:cs="Times New Roman"/>
          <w:sz w:val="23"/>
          <w:szCs w:val="23"/>
          <w:bdr w:val="none" w:sz="0" w:space="0" w:color="auto" w:frame="1"/>
        </w:rPr>
        <w:t>0.63</w:t>
      </w:r>
      <w:r w:rsidRPr="007204E8">
        <w:rPr>
          <w:rFonts w:ascii="Times New Roman" w:eastAsia="Times New Roman" w:hAnsi="Times New Roman" w:cs="Times New Roman"/>
          <w:sz w:val="24"/>
          <w:szCs w:val="24"/>
        </w:rPr>
        <w:t>. As it is a square symmetric matrix, it can be diagonalized by choosing a new orthogonal coordinate system, given by its eigenvectors (incidentally, this is called </w:t>
      </w:r>
      <w:r w:rsidRPr="007204E8">
        <w:rPr>
          <w:rFonts w:ascii="inherit" w:eastAsia="Times New Roman" w:hAnsi="inherit" w:cs="Times New Roman"/>
          <w:i/>
          <w:iCs/>
          <w:sz w:val="24"/>
          <w:szCs w:val="24"/>
          <w:bdr w:val="none" w:sz="0" w:space="0" w:color="auto" w:frame="1"/>
        </w:rPr>
        <w:t>spectral theorem</w:t>
      </w:r>
      <w:r w:rsidRPr="007204E8">
        <w:rPr>
          <w:rFonts w:ascii="Times New Roman" w:eastAsia="Times New Roman" w:hAnsi="Times New Roman" w:cs="Times New Roman"/>
          <w:sz w:val="24"/>
          <w:szCs w:val="24"/>
        </w:rPr>
        <w:t>); corresponding eigenvalues will then be located on the diagonal. In this new coordinate system, the covariance matrix is diagonal and looks like that:</w:t>
      </w:r>
    </w:p>
    <w:p w:rsidR="007204E8" w:rsidRPr="007204E8" w:rsidRDefault="007204E8" w:rsidP="007204E8">
      <w:pPr>
        <w:spacing w:line="240" w:lineRule="auto"/>
        <w:jc w:val="center"/>
        <w:textAlignment w:val="baseline"/>
        <w:rPr>
          <w:rFonts w:ascii="inherit" w:eastAsia="Times New Roman" w:hAnsi="inherit" w:cs="Times New Roman"/>
          <w:sz w:val="24"/>
          <w:szCs w:val="24"/>
        </w:rPr>
      </w:pPr>
      <w:r w:rsidRPr="007204E8">
        <w:rPr>
          <w:rFonts w:ascii="MathJax_Size3" w:eastAsia="Times New Roman" w:hAnsi="MathJax_Size3" w:cs="Times New Roman"/>
          <w:sz w:val="27"/>
          <w:szCs w:val="27"/>
          <w:bdr w:val="none" w:sz="0" w:space="0" w:color="auto" w:frame="1"/>
        </w:rPr>
        <w:t>(</w:t>
      </w:r>
      <w:r w:rsidRPr="007204E8">
        <w:rPr>
          <w:rFonts w:ascii="MathJax_Main" w:eastAsia="Times New Roman" w:hAnsi="MathJax_Main" w:cs="Times New Roman"/>
          <w:sz w:val="27"/>
          <w:szCs w:val="27"/>
          <w:bdr w:val="none" w:sz="0" w:space="0" w:color="auto" w:frame="1"/>
        </w:rPr>
        <w:t>1.52000.19</w:t>
      </w:r>
      <w:proofErr w:type="gramStart"/>
      <w:r w:rsidRPr="007204E8">
        <w:rPr>
          <w:rFonts w:ascii="MathJax_Size3" w:eastAsia="Times New Roman" w:hAnsi="MathJax_Size3" w:cs="Times New Roman"/>
          <w:sz w:val="27"/>
          <w:szCs w:val="27"/>
          <w:bdr w:val="none" w:sz="0" w:space="0" w:color="auto" w:frame="1"/>
        </w:rPr>
        <w:t>)</w:t>
      </w:r>
      <w:r w:rsidRPr="007204E8">
        <w:rPr>
          <w:rFonts w:ascii="MathJax_Main" w:eastAsia="Times New Roman" w:hAnsi="MathJax_Main" w:cs="Times New Roman"/>
          <w:sz w:val="27"/>
          <w:szCs w:val="27"/>
          <w:bdr w:val="none" w:sz="0" w:space="0" w:color="auto" w:frame="1"/>
        </w:rPr>
        <w:t>,</w:t>
      </w:r>
      <w:r w:rsidRPr="007204E8">
        <w:rPr>
          <w:rFonts w:ascii="inherit" w:eastAsia="Times New Roman" w:hAnsi="inherit" w:cs="Times New Roman"/>
          <w:sz w:val="23"/>
          <w:szCs w:val="23"/>
          <w:bdr w:val="none" w:sz="0" w:space="0" w:color="auto" w:frame="1"/>
        </w:rPr>
        <w:t>(</w:t>
      </w:r>
      <w:proofErr w:type="gramEnd"/>
      <w:r w:rsidRPr="007204E8">
        <w:rPr>
          <w:rFonts w:ascii="inherit" w:eastAsia="Times New Roman" w:hAnsi="inherit" w:cs="Times New Roman"/>
          <w:sz w:val="23"/>
          <w:szCs w:val="23"/>
          <w:bdr w:val="none" w:sz="0" w:space="0" w:color="auto" w:frame="1"/>
        </w:rPr>
        <w:t>1.52000.19),</w:t>
      </w:r>
    </w:p>
    <w:p w:rsidR="007204E8" w:rsidRPr="007204E8" w:rsidRDefault="007204E8" w:rsidP="007204E8">
      <w:pPr>
        <w:spacing w:after="0" w:line="240" w:lineRule="auto"/>
        <w:rPr>
          <w:rFonts w:ascii="Times New Roman" w:eastAsia="Times New Roman" w:hAnsi="Times New Roman" w:cs="Times New Roman"/>
          <w:sz w:val="24"/>
          <w:szCs w:val="24"/>
        </w:rPr>
      </w:pPr>
      <w:r w:rsidRPr="007204E8">
        <w:rPr>
          <w:rFonts w:ascii="Times New Roman" w:eastAsia="Times New Roman" w:hAnsi="Times New Roman" w:cs="Times New Roman"/>
          <w:sz w:val="24"/>
          <w:szCs w:val="24"/>
        </w:rPr>
        <w:t>meaning that the correlation between points is now zero. It becomes clear that the variance of any projection will be given by a weighted average of the eigenvalues (I am only sketching the intuition here). Consequently, the maximum possible variance (</w:t>
      </w:r>
      <w:r w:rsidRPr="007204E8">
        <w:rPr>
          <w:rFonts w:ascii="MathJax_Main" w:eastAsia="Times New Roman" w:hAnsi="MathJax_Main" w:cs="Times New Roman"/>
          <w:sz w:val="27"/>
          <w:szCs w:val="27"/>
          <w:bdr w:val="none" w:sz="0" w:space="0" w:color="auto" w:frame="1"/>
        </w:rPr>
        <w:t>1.52</w:t>
      </w:r>
      <w:r w:rsidRPr="007204E8">
        <w:rPr>
          <w:rFonts w:ascii="inherit" w:eastAsia="Times New Roman" w:hAnsi="inherit" w:cs="Times New Roman"/>
          <w:sz w:val="23"/>
          <w:szCs w:val="23"/>
          <w:bdr w:val="none" w:sz="0" w:space="0" w:color="auto" w:frame="1"/>
        </w:rPr>
        <w:t>1.52</w:t>
      </w:r>
      <w:r w:rsidRPr="007204E8">
        <w:rPr>
          <w:rFonts w:ascii="Times New Roman" w:eastAsia="Times New Roman" w:hAnsi="Times New Roman" w:cs="Times New Roman"/>
          <w:sz w:val="24"/>
          <w:szCs w:val="24"/>
        </w:rPr>
        <w:t>) will be achieved if we simply take the projection on the first coordinate axis. It follows that the direction of the first principal component is given by the first eigenvector of the covariance matrix. (</w:t>
      </w:r>
      <w:hyperlink r:id="rId10" w:history="1">
        <w:r w:rsidRPr="007204E8">
          <w:rPr>
            <w:rFonts w:ascii="inherit" w:eastAsia="Times New Roman" w:hAnsi="inherit" w:cs="Times New Roman"/>
            <w:color w:val="D4876C"/>
            <w:sz w:val="24"/>
            <w:szCs w:val="24"/>
            <w:u w:val="single"/>
            <w:bdr w:val="none" w:sz="0" w:space="0" w:color="auto" w:frame="1"/>
          </w:rPr>
          <w:t>More details here.</w:t>
        </w:r>
      </w:hyperlink>
      <w:r w:rsidRPr="007204E8">
        <w:rPr>
          <w:rFonts w:ascii="Times New Roman" w:eastAsia="Times New Roman" w:hAnsi="Times New Roman" w:cs="Times New Roman"/>
          <w:sz w:val="24"/>
          <w:szCs w:val="24"/>
        </w:rPr>
        <w:t>)</w:t>
      </w:r>
    </w:p>
    <w:p w:rsidR="007204E8" w:rsidRPr="007204E8" w:rsidRDefault="007204E8" w:rsidP="007204E8">
      <w:pPr>
        <w:spacing w:after="0" w:line="240" w:lineRule="auto"/>
        <w:textAlignment w:val="baseline"/>
        <w:rPr>
          <w:rFonts w:ascii="Arial" w:eastAsia="Times New Roman" w:hAnsi="Arial" w:cs="Arial"/>
          <w:color w:val="242729"/>
          <w:sz w:val="23"/>
          <w:szCs w:val="23"/>
        </w:rPr>
      </w:pPr>
      <w:r w:rsidRPr="007204E8">
        <w:rPr>
          <w:rFonts w:ascii="Arial" w:eastAsia="Times New Roman" w:hAnsi="Arial" w:cs="Arial"/>
          <w:color w:val="242729"/>
          <w:sz w:val="23"/>
          <w:szCs w:val="23"/>
        </w:rPr>
        <w:lastRenderedPageBreak/>
        <w:t>You can see this on the rotating figure as well: there is a gray line there orthogonal to the black one; together they form a rotating coordinate frame. Try to notice when the blue dots become uncorrelated in this rotating frame. The answer, again, is that it happens precisely when the black line points at the magenta ticks. Now I can tell you how I found them: they mark the direction of the first eigenvector of the covariance matrix, which in this case is equal to </w:t>
      </w:r>
      <w:r w:rsidRPr="007204E8">
        <w:rPr>
          <w:rFonts w:ascii="MathJax_Main" w:eastAsia="Times New Roman" w:hAnsi="MathJax_Main" w:cs="Arial"/>
          <w:color w:val="242729"/>
          <w:sz w:val="27"/>
          <w:szCs w:val="27"/>
          <w:bdr w:val="none" w:sz="0" w:space="0" w:color="auto" w:frame="1"/>
        </w:rPr>
        <w:t>(0.81,0.</w:t>
      </w:r>
      <w:proofErr w:type="gramStart"/>
      <w:r w:rsidRPr="007204E8">
        <w:rPr>
          <w:rFonts w:ascii="MathJax_Main" w:eastAsia="Times New Roman" w:hAnsi="MathJax_Main" w:cs="Arial"/>
          <w:color w:val="242729"/>
          <w:sz w:val="27"/>
          <w:szCs w:val="27"/>
          <w:bdr w:val="none" w:sz="0" w:space="0" w:color="auto" w:frame="1"/>
        </w:rPr>
        <w:t>58)</w:t>
      </w:r>
      <w:r w:rsidRPr="007204E8">
        <w:rPr>
          <w:rFonts w:ascii="inherit" w:eastAsia="Times New Roman" w:hAnsi="inherit" w:cs="Arial"/>
          <w:color w:val="242729"/>
          <w:sz w:val="23"/>
          <w:szCs w:val="23"/>
          <w:bdr w:val="none" w:sz="0" w:space="0" w:color="auto" w:frame="1"/>
        </w:rPr>
        <w:t>(</w:t>
      </w:r>
      <w:proofErr w:type="gramEnd"/>
      <w:r w:rsidRPr="007204E8">
        <w:rPr>
          <w:rFonts w:ascii="inherit" w:eastAsia="Times New Roman" w:hAnsi="inherit" w:cs="Arial"/>
          <w:color w:val="242729"/>
          <w:sz w:val="23"/>
          <w:szCs w:val="23"/>
          <w:bdr w:val="none" w:sz="0" w:space="0" w:color="auto" w:frame="1"/>
        </w:rPr>
        <w:t>0.81,0.58)</w:t>
      </w:r>
      <w:r w:rsidRPr="007204E8">
        <w:rPr>
          <w:rFonts w:ascii="Arial" w:eastAsia="Times New Roman" w:hAnsi="Arial" w:cs="Arial"/>
          <w:color w:val="242729"/>
          <w:sz w:val="23"/>
          <w:szCs w:val="23"/>
        </w:rPr>
        <w:t>.</w:t>
      </w:r>
    </w:p>
    <w:p w:rsidR="0053334B" w:rsidRDefault="00DC22CE"/>
    <w:sectPr w:rsidR="0053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3">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F5"/>
    <w:rsid w:val="006664F5"/>
    <w:rsid w:val="007204E8"/>
    <w:rsid w:val="008C7185"/>
    <w:rsid w:val="00CC5340"/>
    <w:rsid w:val="00DC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95EB"/>
  <w15:chartTrackingRefBased/>
  <w15:docId w15:val="{A07400EE-BEF7-43B2-BD41-3D24BB88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4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04E8"/>
    <w:rPr>
      <w:i/>
      <w:iCs/>
    </w:rPr>
  </w:style>
  <w:style w:type="character" w:styleId="Strong">
    <w:name w:val="Strong"/>
    <w:basedOn w:val="DefaultParagraphFont"/>
    <w:uiPriority w:val="22"/>
    <w:qFormat/>
    <w:rsid w:val="007204E8"/>
    <w:rPr>
      <w:b/>
      <w:bCs/>
    </w:rPr>
  </w:style>
  <w:style w:type="character" w:styleId="Hyperlink">
    <w:name w:val="Hyperlink"/>
    <w:basedOn w:val="DefaultParagraphFont"/>
    <w:uiPriority w:val="99"/>
    <w:semiHidden/>
    <w:unhideWhenUsed/>
    <w:rsid w:val="007204E8"/>
    <w:rPr>
      <w:color w:val="0000FF"/>
      <w:u w:val="single"/>
    </w:rPr>
  </w:style>
  <w:style w:type="character" w:customStyle="1" w:styleId="mi">
    <w:name w:val="mi"/>
    <w:basedOn w:val="DefaultParagraphFont"/>
    <w:rsid w:val="007204E8"/>
  </w:style>
  <w:style w:type="character" w:customStyle="1" w:styleId="mjxassistivemathml">
    <w:name w:val="mjx_assistive_mathml"/>
    <w:basedOn w:val="DefaultParagraphFont"/>
    <w:rsid w:val="007204E8"/>
  </w:style>
  <w:style w:type="character" w:customStyle="1" w:styleId="mn">
    <w:name w:val="mn"/>
    <w:basedOn w:val="DefaultParagraphFont"/>
    <w:rsid w:val="007204E8"/>
  </w:style>
  <w:style w:type="character" w:customStyle="1" w:styleId="mo">
    <w:name w:val="mo"/>
    <w:basedOn w:val="DefaultParagraphFont"/>
    <w:rsid w:val="0072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250803">
      <w:bodyDiv w:val="1"/>
      <w:marLeft w:val="0"/>
      <w:marRight w:val="0"/>
      <w:marTop w:val="0"/>
      <w:marBottom w:val="0"/>
      <w:divBdr>
        <w:top w:val="none" w:sz="0" w:space="0" w:color="auto"/>
        <w:left w:val="none" w:sz="0" w:space="0" w:color="auto"/>
        <w:bottom w:val="none" w:sz="0" w:space="0" w:color="auto"/>
        <w:right w:val="none" w:sz="0" w:space="0" w:color="auto"/>
      </w:divBdr>
      <w:divsChild>
        <w:div w:id="141041327">
          <w:marLeft w:val="0"/>
          <w:marRight w:val="0"/>
          <w:marTop w:val="240"/>
          <w:marBottom w:val="240"/>
          <w:divBdr>
            <w:top w:val="none" w:sz="0" w:space="0" w:color="auto"/>
            <w:left w:val="none" w:sz="0" w:space="0" w:color="auto"/>
            <w:bottom w:val="none" w:sz="0" w:space="0" w:color="auto"/>
            <w:right w:val="none" w:sz="0" w:space="0" w:color="auto"/>
          </w:divBdr>
        </w:div>
        <w:div w:id="75000382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a/136072/28666"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inefolly.com/tutorial/wine-color-chart/" TargetMode="External"/><Relationship Id="rId10" Type="http://schemas.openxmlformats.org/officeDocument/2006/relationships/hyperlink" Target="https://stats.stackexchange.com/questions/217995" TargetMode="External"/><Relationship Id="rId4" Type="http://schemas.openxmlformats.org/officeDocument/2006/relationships/hyperlink" Target="http://winefolly.com/wp-content/uploads/2013/02/wine-color-chart1.jpg" TargetMode="Externa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2</cp:revision>
  <dcterms:created xsi:type="dcterms:W3CDTF">2017-07-31T14:38:00Z</dcterms:created>
  <dcterms:modified xsi:type="dcterms:W3CDTF">2017-07-31T14:54:00Z</dcterms:modified>
</cp:coreProperties>
</file>