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40962" w14:textId="77777777" w:rsidR="000E22B2" w:rsidRPr="00885E0E" w:rsidRDefault="000E22B2" w:rsidP="000E22B2">
      <w:pPr>
        <w:spacing w:after="0"/>
        <w:jc w:val="center"/>
        <w:rPr>
          <w:b/>
          <w:bCs/>
          <w:color w:val="000000" w:themeColor="text1"/>
          <w:sz w:val="28"/>
          <w:szCs w:val="28"/>
          <w:u w:val="single"/>
        </w:rPr>
      </w:pPr>
      <w:r w:rsidRPr="00885E0E">
        <w:rPr>
          <w:b/>
          <w:bCs/>
          <w:color w:val="000000" w:themeColor="text1"/>
          <w:sz w:val="28"/>
          <w:szCs w:val="28"/>
          <w:u w:val="single"/>
        </w:rPr>
        <w:t>Topics: Descriptive Statistics and Probability</w:t>
      </w:r>
    </w:p>
    <w:p w14:paraId="27A8B198" w14:textId="77777777" w:rsidR="000E22B2" w:rsidRPr="00885E0E" w:rsidRDefault="000E22B2" w:rsidP="000E22B2">
      <w:pPr>
        <w:spacing w:after="0"/>
        <w:rPr>
          <w:b/>
          <w:bCs/>
          <w:color w:val="000000" w:themeColor="text1"/>
        </w:rPr>
      </w:pPr>
    </w:p>
    <w:p w14:paraId="0DB1E884" w14:textId="77777777" w:rsidR="000E22B2" w:rsidRPr="00885E0E" w:rsidRDefault="000E22B2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7D31D0B0" w14:textId="77777777" w:rsidR="000E22B2" w:rsidRPr="00885E0E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 xml:space="preserve">Look at the data given below. Plot the data, find the outliers and find out  </w:t>
      </w:r>
      <m:oMath>
        <m:r>
          <w:rPr>
            <w:rFonts w:ascii="Cambria Math" w:hAnsi="Cambria Math"/>
            <w:color w:val="000000" w:themeColor="text1"/>
          </w:rPr>
          <m:t xml:space="preserve">μ, σ,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7B1FEDBD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tbl>
      <w:tblPr>
        <w:tblW w:w="3826" w:type="dxa"/>
        <w:jc w:val="center"/>
        <w:tblLook w:val="04A0" w:firstRow="1" w:lastRow="0" w:firstColumn="1" w:lastColumn="0" w:noHBand="0" w:noVBand="1"/>
      </w:tblPr>
      <w:tblGrid>
        <w:gridCol w:w="2476"/>
        <w:gridCol w:w="1350"/>
      </w:tblGrid>
      <w:tr w:rsidR="00885E0E" w:rsidRPr="00885E0E" w14:paraId="53D44F93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06AF7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</w:rPr>
            </w:pPr>
            <w:r w:rsidRPr="00885E0E">
              <w:rPr>
                <w:rFonts w:eastAsia="Times New Roman" w:cs="Times New Roman"/>
                <w:b/>
                <w:color w:val="000000" w:themeColor="text1"/>
              </w:rPr>
              <w:t>Name of company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45096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 w:themeColor="text1"/>
              </w:rPr>
            </w:pPr>
            <w:r w:rsidRPr="00885E0E">
              <w:rPr>
                <w:rFonts w:eastAsia="Times New Roman" w:cs="Times New Roman"/>
                <w:b/>
                <w:color w:val="000000" w:themeColor="text1"/>
              </w:rPr>
              <w:t>Measure X</w:t>
            </w:r>
          </w:p>
        </w:tc>
      </w:tr>
      <w:tr w:rsidR="00885E0E" w:rsidRPr="00885E0E" w14:paraId="0431D119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DA661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Allied Signal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80E6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24.23%</w:t>
            </w:r>
          </w:p>
        </w:tc>
      </w:tr>
      <w:tr w:rsidR="00885E0E" w:rsidRPr="00885E0E" w14:paraId="1BCAF9C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F61E2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Bankers Trust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ADE9C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25.53%</w:t>
            </w:r>
          </w:p>
        </w:tc>
      </w:tr>
      <w:tr w:rsidR="00885E0E" w:rsidRPr="00885E0E" w14:paraId="67F88A7D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C87AE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General Mills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DEFE2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25.41%</w:t>
            </w:r>
          </w:p>
        </w:tc>
      </w:tr>
      <w:tr w:rsidR="00885E0E" w:rsidRPr="00885E0E" w14:paraId="476D5917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5D200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ITT Industries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615C1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24.14%</w:t>
            </w:r>
          </w:p>
        </w:tc>
      </w:tr>
      <w:tr w:rsidR="00885E0E" w:rsidRPr="00885E0E" w14:paraId="1CB4E8DB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A83D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J.P.Morgan &amp; Co.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600AF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29.62%</w:t>
            </w:r>
          </w:p>
        </w:tc>
      </w:tr>
      <w:tr w:rsidR="00885E0E" w:rsidRPr="00885E0E" w14:paraId="03ED7981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5E4A3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Lehman Brothers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1B33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28.25%</w:t>
            </w:r>
          </w:p>
        </w:tc>
      </w:tr>
      <w:tr w:rsidR="00885E0E" w:rsidRPr="00885E0E" w14:paraId="114FB5DE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AF4A6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Marriott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85347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25.81%</w:t>
            </w:r>
          </w:p>
        </w:tc>
      </w:tr>
      <w:tr w:rsidR="00885E0E" w:rsidRPr="00885E0E" w14:paraId="25701167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0CEC7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MCI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98CEC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24.39%</w:t>
            </w:r>
          </w:p>
        </w:tc>
      </w:tr>
      <w:tr w:rsidR="00885E0E" w:rsidRPr="00885E0E" w14:paraId="472C5F97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863D3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Merrill Lynch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A7376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40.26%</w:t>
            </w:r>
          </w:p>
        </w:tc>
      </w:tr>
      <w:tr w:rsidR="00885E0E" w:rsidRPr="00885E0E" w14:paraId="2FF8070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0916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Microsoft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53AE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32.95%</w:t>
            </w:r>
          </w:p>
        </w:tc>
      </w:tr>
      <w:tr w:rsidR="00885E0E" w:rsidRPr="00885E0E" w14:paraId="7A884492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1DEE5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Morgan Stanley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0EB1A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91.36%</w:t>
            </w:r>
          </w:p>
        </w:tc>
      </w:tr>
      <w:tr w:rsidR="00885E0E" w:rsidRPr="00885E0E" w14:paraId="0A00D28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861B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Sun Microsystems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49765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25.99%</w:t>
            </w:r>
          </w:p>
        </w:tc>
      </w:tr>
      <w:tr w:rsidR="00885E0E" w:rsidRPr="00885E0E" w14:paraId="58B2B3AB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B6BE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Travelers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777FA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39.42%</w:t>
            </w:r>
          </w:p>
        </w:tc>
      </w:tr>
      <w:tr w:rsidR="00885E0E" w:rsidRPr="00885E0E" w14:paraId="78404A2D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39F01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US Airways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DB2E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26.71%</w:t>
            </w:r>
          </w:p>
        </w:tc>
      </w:tr>
      <w:tr w:rsidR="000E22B2" w:rsidRPr="00885E0E" w14:paraId="5ED4AE19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A91B7" w14:textId="77777777" w:rsidR="000E22B2" w:rsidRPr="00885E0E" w:rsidRDefault="000E22B2" w:rsidP="00BB3C58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Warner-Lambert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4EC93" w14:textId="77777777" w:rsidR="000E22B2" w:rsidRPr="00885E0E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 w:themeColor="text1"/>
              </w:rPr>
            </w:pPr>
            <w:r w:rsidRPr="00885E0E">
              <w:rPr>
                <w:rFonts w:eastAsia="Times New Roman" w:cs="Times New Roman"/>
                <w:color w:val="000000" w:themeColor="text1"/>
              </w:rPr>
              <w:t>35.00%</w:t>
            </w:r>
          </w:p>
        </w:tc>
      </w:tr>
    </w:tbl>
    <w:p w14:paraId="2027E819" w14:textId="43D0E09C" w:rsidR="000E22B2" w:rsidRPr="00885E0E" w:rsidRDefault="000E22B2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46AD01EA" w14:textId="7E569D3C" w:rsidR="0091394E" w:rsidRPr="00885E0E" w:rsidRDefault="0091394E" w:rsidP="0091394E">
      <w:pPr>
        <w:autoSpaceDE w:val="0"/>
        <w:autoSpaceDN w:val="0"/>
        <w:adjustRightInd w:val="0"/>
        <w:spacing w:after="0"/>
        <w:ind w:firstLine="720"/>
        <w:rPr>
          <w:color w:val="000000" w:themeColor="text1"/>
        </w:rPr>
      </w:pPr>
      <w:r w:rsidRPr="00885E0E">
        <w:rPr>
          <w:color w:val="000000" w:themeColor="text1"/>
        </w:rPr>
        <w:t xml:space="preserve">                  </w:t>
      </w:r>
      <w:r w:rsidR="000442FB" w:rsidRPr="00885E0E">
        <w:rPr>
          <w:color w:val="000000" w:themeColor="text1"/>
        </w:rPr>
        <w:t>Answer</w:t>
      </w:r>
      <w:r w:rsidRPr="00885E0E">
        <w:rPr>
          <w:color w:val="000000" w:themeColor="text1"/>
        </w:rPr>
        <w:t>:-</w:t>
      </w:r>
    </w:p>
    <w:p w14:paraId="16F5DEC1" w14:textId="716F4CC8" w:rsidR="0091394E" w:rsidRPr="00885E0E" w:rsidRDefault="0091394E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55E1771C" w14:textId="45A36116" w:rsidR="0091394E" w:rsidRPr="00885E0E" w:rsidRDefault="0091394E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tbl>
      <w:tblPr>
        <w:tblpPr w:leftFromText="180" w:rightFromText="180" w:vertAnchor="page" w:horzAnchor="page" w:tblpX="991" w:tblpY="8361"/>
        <w:tblOverlap w:val="never"/>
        <w:tblW w:w="7425" w:type="dxa"/>
        <w:tblLook w:val="04A0" w:firstRow="1" w:lastRow="0" w:firstColumn="1" w:lastColumn="0" w:noHBand="0" w:noVBand="1"/>
      </w:tblPr>
      <w:tblGrid>
        <w:gridCol w:w="7425"/>
      </w:tblGrid>
      <w:tr w:rsidR="00885E0E" w:rsidRPr="00885E0E" w14:paraId="7694D17E" w14:textId="77777777" w:rsidTr="0091394E">
        <w:trPr>
          <w:trHeight w:val="177"/>
        </w:trPr>
        <w:tc>
          <w:tcPr>
            <w:tcW w:w="7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9ED64" w14:textId="77777777" w:rsidR="0091394E" w:rsidRPr="00885E0E" w:rsidRDefault="0091394E" w:rsidP="009139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val="en-IN" w:eastAsia="en-IN"/>
              </w:rPr>
            </w:pPr>
            <w:r w:rsidRPr="00885E0E">
              <w:rPr>
                <w:rFonts w:cstheme="minorHAnsi"/>
                <w:color w:val="000000" w:themeColor="text1"/>
              </w:rPr>
              <w:t xml:space="preserve">µ     </w:t>
            </w:r>
            <w:r w:rsidRPr="00885E0E">
              <w:rPr>
                <w:color w:val="000000" w:themeColor="text1"/>
              </w:rPr>
              <w:t xml:space="preserve">=    </w:t>
            </w:r>
            <w:r w:rsidRPr="00885E0E">
              <w:rPr>
                <w:rFonts w:ascii="Calibri" w:eastAsia="Times New Roman" w:hAnsi="Calibri" w:cs="Calibri"/>
                <w:color w:val="000000" w:themeColor="text1"/>
                <w:lang w:val="en-IN" w:eastAsia="en-IN"/>
              </w:rPr>
              <w:t>0.309766</w:t>
            </w:r>
          </w:p>
        </w:tc>
      </w:tr>
      <w:tr w:rsidR="00885E0E" w:rsidRPr="00885E0E" w14:paraId="18804816" w14:textId="77777777" w:rsidTr="0091394E">
        <w:trPr>
          <w:trHeight w:val="177"/>
        </w:trPr>
        <w:tc>
          <w:tcPr>
            <w:tcW w:w="7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5C982" w14:textId="3461A233" w:rsidR="0091394E" w:rsidRPr="00885E0E" w:rsidRDefault="0091394E" w:rsidP="0091394E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σ</m:t>
              </m:r>
            </m:oMath>
            <w:r w:rsidRPr="00885E0E">
              <w:rPr>
                <w:rFonts w:ascii="Calibri" w:eastAsia="Times New Roman" w:hAnsi="Calibri" w:cs="Calibri"/>
                <w:color w:val="000000" w:themeColor="text1"/>
              </w:rPr>
              <w:t xml:space="preserve">     =    </w:t>
            </w:r>
            <w:r w:rsidRPr="00885E0E">
              <w:rPr>
                <w:rFonts w:ascii="Calibri" w:eastAsia="Times New Roman" w:hAnsi="Calibri" w:cs="Calibri"/>
                <w:color w:val="000000" w:themeColor="text1"/>
                <w:lang w:val="en-IN" w:eastAsia="en-IN"/>
              </w:rPr>
              <w:t>0.0268</w:t>
            </w:r>
          </w:p>
        </w:tc>
      </w:tr>
      <w:tr w:rsidR="00885E0E" w:rsidRPr="00885E0E" w14:paraId="7AC58B76" w14:textId="77777777" w:rsidTr="0091394E">
        <w:trPr>
          <w:trHeight w:val="177"/>
        </w:trPr>
        <w:tc>
          <w:tcPr>
            <w:tcW w:w="7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C5A2EE4" w14:textId="77777777" w:rsidR="0091394E" w:rsidRPr="00885E0E" w:rsidRDefault="005F5870" w:rsidP="0091394E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</m:oMath>
            <w:r w:rsidR="0091394E" w:rsidRPr="00885E0E">
              <w:rPr>
                <w:rFonts w:ascii="Calibri" w:eastAsia="Times New Roman" w:hAnsi="Calibri" w:cs="Calibri"/>
                <w:color w:val="000000" w:themeColor="text1"/>
              </w:rPr>
              <w:t xml:space="preserve">   =    </w:t>
            </w:r>
            <w:r w:rsidR="0091394E" w:rsidRPr="00885E0E">
              <w:rPr>
                <w:rFonts w:ascii="Calibri" w:eastAsia="Times New Roman" w:hAnsi="Calibri" w:cs="Calibri"/>
                <w:color w:val="000000" w:themeColor="text1"/>
                <w:lang w:val="en-IN" w:eastAsia="en-IN"/>
              </w:rPr>
              <w:t>0.163708</w:t>
            </w:r>
          </w:p>
        </w:tc>
      </w:tr>
    </w:tbl>
    <w:p w14:paraId="3D638476" w14:textId="77777777" w:rsidR="0091394E" w:rsidRPr="00885E0E" w:rsidRDefault="0091394E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ab/>
      </w:r>
      <w:r w:rsidRPr="00885E0E">
        <w:rPr>
          <w:color w:val="000000" w:themeColor="text1"/>
        </w:rPr>
        <w:tab/>
      </w:r>
      <w:r w:rsidRPr="00885E0E">
        <w:rPr>
          <w:color w:val="000000" w:themeColor="text1"/>
        </w:rPr>
        <w:tab/>
      </w:r>
    </w:p>
    <w:p w14:paraId="27D062C2" w14:textId="2FB7E89C" w:rsidR="0091394E" w:rsidRPr="00885E0E" w:rsidRDefault="0091394E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35FFD9F4" w14:textId="7C5DCCC4" w:rsidR="000E22B2" w:rsidRPr="00885E0E" w:rsidRDefault="00A90311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ab/>
      </w:r>
      <w:r w:rsidRPr="00885E0E">
        <w:rPr>
          <w:color w:val="000000" w:themeColor="text1"/>
        </w:rPr>
        <w:tab/>
      </w:r>
      <w:r w:rsidRPr="00885E0E">
        <w:rPr>
          <w:color w:val="000000" w:themeColor="text1"/>
        </w:rPr>
        <w:tab/>
        <w:t xml:space="preserve">     Outlier is Morgan Stalnley of measure 91.36%</w:t>
      </w:r>
    </w:p>
    <w:p w14:paraId="33593B6F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0149EA58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0BAFDD5B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74CBA60D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0E5B2D31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5AE170F0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15B6939D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18499B25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5AD19B41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363DEB06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006E19EE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1AE55D49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6C38783C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4D697C69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62D6ABDF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608C8125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0943614E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78F8A049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7529FE23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67077B06" w14:textId="77777777" w:rsidR="000E22B2" w:rsidRPr="00885E0E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25078E31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ind w:left="0"/>
        <w:rPr>
          <w:color w:val="000000" w:themeColor="text1"/>
        </w:rPr>
      </w:pPr>
      <w:r w:rsidRPr="00885E0E">
        <w:rPr>
          <w:noProof/>
          <w:color w:val="000000" w:themeColor="text1"/>
        </w:rPr>
        <w:drawing>
          <wp:inline distT="0" distB="0" distL="0" distR="0" wp14:anchorId="2FCBE2EB" wp14:editId="3BCD0E83">
            <wp:extent cx="5943600" cy="2600325"/>
            <wp:effectExtent l="19050" t="0" r="0" b="0"/>
            <wp:docPr id="5" name="Picture 1" descr="C:\Users\30644.ISBDOMAIN1\Dropbox\Ours\BA course\Our Era as TA's\Statistical Analysis 1-Estimation and Testing\Practice Problems\Boxplot Q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644.ISBDOMAIN1\Dropbox\Ours\BA course\Our Era as TA's\Statistical Analysis 1-Estimation and Testing\Practice Problems\Boxplot Q1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6AEB1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Answer the following three questions based on the box-plot above.</w:t>
      </w:r>
    </w:p>
    <w:p w14:paraId="05C87B52" w14:textId="0AD3C616" w:rsidR="000E22B2" w:rsidRPr="00885E0E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What is inter-quartile range of this dataset? (please approximate the numbers) In one line, explain what this value implies.</w:t>
      </w:r>
    </w:p>
    <w:p w14:paraId="7962FDA6" w14:textId="79B66D7B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66930111" w14:textId="77777777" w:rsidR="007D506B" w:rsidRPr="00885E0E" w:rsidRDefault="007D506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43F23067" w14:textId="77777777" w:rsidR="00D4550F" w:rsidRDefault="007D506B" w:rsidP="007D506B">
      <w:pPr>
        <w:autoSpaceDE w:val="0"/>
        <w:autoSpaceDN w:val="0"/>
        <w:adjustRightInd w:val="0"/>
        <w:spacing w:after="0"/>
        <w:ind w:firstLine="720"/>
        <w:rPr>
          <w:color w:val="000000" w:themeColor="text1"/>
        </w:rPr>
      </w:pPr>
      <w:r w:rsidRPr="00885E0E">
        <w:rPr>
          <w:color w:val="000000" w:themeColor="text1"/>
        </w:rPr>
        <w:t xml:space="preserve">       </w:t>
      </w:r>
      <w:r w:rsidR="000442FB" w:rsidRPr="00885E0E">
        <w:rPr>
          <w:color w:val="000000" w:themeColor="text1"/>
        </w:rPr>
        <w:t xml:space="preserve">       </w:t>
      </w:r>
      <w:r w:rsidR="0091394E" w:rsidRPr="00885E0E">
        <w:rPr>
          <w:color w:val="000000" w:themeColor="text1"/>
        </w:rPr>
        <w:t>IQR = 12-5</w:t>
      </w:r>
    </w:p>
    <w:p w14:paraId="14A3EDA9" w14:textId="77777777" w:rsidR="00D4550F" w:rsidRDefault="00D4550F" w:rsidP="00D4550F">
      <w:pPr>
        <w:autoSpaceDE w:val="0"/>
        <w:autoSpaceDN w:val="0"/>
        <w:adjustRightInd w:val="0"/>
        <w:spacing w:after="0"/>
        <w:ind w:left="720" w:firstLine="72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="0091394E" w:rsidRPr="00885E0E">
        <w:rPr>
          <w:color w:val="000000" w:themeColor="text1"/>
        </w:rPr>
        <w:t xml:space="preserve"> = 7</w:t>
      </w:r>
    </w:p>
    <w:p w14:paraId="439CBB12" w14:textId="5A6F0708" w:rsidR="0091394E" w:rsidRPr="00885E0E" w:rsidRDefault="00D4550F" w:rsidP="00D4550F">
      <w:pPr>
        <w:autoSpaceDE w:val="0"/>
        <w:autoSpaceDN w:val="0"/>
        <w:adjustRightInd w:val="0"/>
        <w:spacing w:after="0"/>
        <w:ind w:left="720" w:firstLine="720"/>
        <w:rPr>
          <w:color w:val="000000" w:themeColor="text1"/>
        </w:rPr>
      </w:pPr>
      <w:r>
        <w:rPr>
          <w:color w:val="000000" w:themeColor="text1"/>
        </w:rPr>
        <w:t>T</w:t>
      </w:r>
      <w:r w:rsidR="0091394E" w:rsidRPr="00885E0E">
        <w:rPr>
          <w:color w:val="000000" w:themeColor="text1"/>
        </w:rPr>
        <w:t>his represents the range which contains 50% of the data points.</w:t>
      </w:r>
    </w:p>
    <w:p w14:paraId="49462009" w14:textId="364D03EF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772FA30C" w14:textId="146C4228" w:rsidR="000E22B2" w:rsidRPr="00885E0E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What can we say about the skewness of this dataset?</w:t>
      </w:r>
    </w:p>
    <w:p w14:paraId="1832A7E4" w14:textId="40F82A7D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6F2E2E78" w14:textId="3AF75EBF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 xml:space="preserve">  </w:t>
      </w:r>
      <w:r w:rsidR="000442FB" w:rsidRPr="00885E0E">
        <w:rPr>
          <w:color w:val="000000" w:themeColor="text1"/>
        </w:rPr>
        <w:t xml:space="preserve">It is </w:t>
      </w:r>
      <w:r w:rsidRPr="00885E0E">
        <w:rPr>
          <w:color w:val="000000" w:themeColor="text1"/>
        </w:rPr>
        <w:t>Right skewed</w:t>
      </w:r>
      <w:r w:rsidR="004B440C" w:rsidRPr="00885E0E">
        <w:rPr>
          <w:color w:val="000000" w:themeColor="text1"/>
        </w:rPr>
        <w:t xml:space="preserve"> Known as positive skewness</w:t>
      </w:r>
    </w:p>
    <w:p w14:paraId="1BD5ABD8" w14:textId="77777777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798EEE47" w14:textId="5AF3C981" w:rsidR="000E22B2" w:rsidRPr="00885E0E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If it was found that the data point with the value 25 is actually 2.5, how would the new box-plot be affected?</w:t>
      </w:r>
    </w:p>
    <w:p w14:paraId="558648FB" w14:textId="34DC0BAF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28B03587" w14:textId="0BF19004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 xml:space="preserve">In acutal data 25 is represent as Outliet if this data is represnt  as </w:t>
      </w:r>
      <w:r w:rsidR="0091394E" w:rsidRPr="00885E0E">
        <w:rPr>
          <w:color w:val="000000" w:themeColor="text1"/>
        </w:rPr>
        <w:t xml:space="preserve">2.5 </w:t>
      </w:r>
      <w:r w:rsidRPr="00885E0E">
        <w:rPr>
          <w:color w:val="000000" w:themeColor="text1"/>
        </w:rPr>
        <w:t xml:space="preserve"> then it </w:t>
      </w:r>
      <w:r w:rsidR="0091394E" w:rsidRPr="00885E0E">
        <w:rPr>
          <w:color w:val="000000" w:themeColor="text1"/>
        </w:rPr>
        <w:t>will not considered an outlier</w:t>
      </w:r>
      <w:r w:rsidRPr="00885E0E">
        <w:rPr>
          <w:color w:val="000000" w:themeColor="text1"/>
        </w:rPr>
        <w:t>.</w:t>
      </w:r>
    </w:p>
    <w:p w14:paraId="34A5D897" w14:textId="77777777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7B5821C9" w14:textId="77777777" w:rsidR="000E22B2" w:rsidRPr="00885E0E" w:rsidRDefault="000E22B2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7F150FEE" w14:textId="77777777" w:rsidR="000E22B2" w:rsidRPr="00885E0E" w:rsidRDefault="000E22B2" w:rsidP="000E22B2">
      <w:pPr>
        <w:pStyle w:val="ListParagraph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66111DA9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ind w:left="0"/>
        <w:rPr>
          <w:color w:val="000000" w:themeColor="text1"/>
        </w:rPr>
      </w:pPr>
      <w:r w:rsidRPr="00885E0E">
        <w:rPr>
          <w:noProof/>
          <w:color w:val="000000" w:themeColor="text1"/>
        </w:rPr>
        <w:lastRenderedPageBreak/>
        <w:drawing>
          <wp:inline distT="0" distB="0" distL="0" distR="0" wp14:anchorId="44B299D2" wp14:editId="12C3EC27">
            <wp:extent cx="5940533" cy="4123426"/>
            <wp:effectExtent l="19050" t="0" r="3067" b="0"/>
            <wp:docPr id="6" name="Picture 2" descr="C:\Users\30644.ISBDOMAIN1\Dropbox\Ours\BA course\Our Era as TA's\Statistical Analysis 1-Estimation and Testing\Practice Problems\Histogram Q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0644.ISBDOMAIN1\Dropbox\Ours\BA course\Our Era as TA's\Statistical Analysis 1-Estimation and Testing\Practice Problems\Histogram Q2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412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BD481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10043939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Answer the following three questions based on the histogram above.</w:t>
      </w:r>
    </w:p>
    <w:p w14:paraId="0D1409D1" w14:textId="34190D8E" w:rsidR="000E22B2" w:rsidRPr="00885E0E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Where would the mode of this dataset lie?</w:t>
      </w:r>
    </w:p>
    <w:p w14:paraId="4029C85E" w14:textId="77777777" w:rsidR="007E100F" w:rsidRPr="00885E0E" w:rsidRDefault="007E100F" w:rsidP="007E100F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3175ABBF" w14:textId="26E98A21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36D427FA" w14:textId="6633330C" w:rsidR="0091394E" w:rsidRPr="00885E0E" w:rsidRDefault="007E100F" w:rsidP="007E100F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 xml:space="preserve">Mode </w:t>
      </w:r>
      <w:r w:rsidR="004B440C" w:rsidRPr="00885E0E">
        <w:rPr>
          <w:color w:val="000000" w:themeColor="text1"/>
        </w:rPr>
        <w:t xml:space="preserve">Lie </w:t>
      </w:r>
      <w:r w:rsidRPr="00885E0E">
        <w:rPr>
          <w:color w:val="000000" w:themeColor="text1"/>
        </w:rPr>
        <w:t xml:space="preserve"> in </w:t>
      </w:r>
      <w:r w:rsidR="0091394E" w:rsidRPr="00885E0E">
        <w:rPr>
          <w:color w:val="000000" w:themeColor="text1"/>
        </w:rPr>
        <w:t xml:space="preserve"> between 4 and 8</w:t>
      </w:r>
      <w:r w:rsidRPr="00885E0E">
        <w:rPr>
          <w:color w:val="000000" w:themeColor="text1"/>
        </w:rPr>
        <w:t xml:space="preserve"> Value</w:t>
      </w:r>
      <w:r w:rsidR="004B440C" w:rsidRPr="00885E0E">
        <w:rPr>
          <w:color w:val="000000" w:themeColor="text1"/>
        </w:rPr>
        <w:t xml:space="preserve"> as frequency 20 .</w:t>
      </w:r>
    </w:p>
    <w:p w14:paraId="72FEDF94" w14:textId="77777777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062B6D18" w14:textId="573BB485" w:rsidR="0091394E" w:rsidRPr="00885E0E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Comment on the skewness of the dataset.</w:t>
      </w:r>
    </w:p>
    <w:p w14:paraId="28893DEA" w14:textId="77777777" w:rsidR="007E100F" w:rsidRPr="00885E0E" w:rsidRDefault="007E100F" w:rsidP="007E100F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2F6E97B2" w14:textId="31188CF2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54C93CB0" w14:textId="179F6671" w:rsidR="000E22B2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Dataset is right skewed</w:t>
      </w:r>
      <w:r w:rsidRPr="00885E0E">
        <w:rPr>
          <w:color w:val="000000" w:themeColor="text1"/>
        </w:rPr>
        <w:tab/>
      </w:r>
      <w:r w:rsidR="004B440C" w:rsidRPr="00885E0E">
        <w:rPr>
          <w:color w:val="000000" w:themeColor="text1"/>
        </w:rPr>
        <w:t>also known as positive skewness</w:t>
      </w:r>
      <w:r w:rsidR="000E22B2" w:rsidRPr="00885E0E">
        <w:rPr>
          <w:color w:val="000000" w:themeColor="text1"/>
        </w:rPr>
        <w:tab/>
      </w:r>
    </w:p>
    <w:p w14:paraId="2F3D2185" w14:textId="77777777" w:rsidR="007E100F" w:rsidRPr="00885E0E" w:rsidRDefault="007E100F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472A1AC2" w14:textId="18CDAB1E" w:rsidR="000E22B2" w:rsidRPr="00885E0E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 xml:space="preserve">Suppose that the above histogram and the box-plot in question 2 are plotted for the same dataset. Explain how these graphs complement each other in providing information about any dataset. </w:t>
      </w:r>
    </w:p>
    <w:p w14:paraId="252A580B" w14:textId="77777777" w:rsidR="007E100F" w:rsidRPr="00885E0E" w:rsidRDefault="007E100F" w:rsidP="007E100F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1ECB3D34" w14:textId="025A36F0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68D5CF3F" w14:textId="1E20BA5D" w:rsidR="0091394E" w:rsidRPr="00885E0E" w:rsidRDefault="007E100F" w:rsidP="004B440C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  <w:highlight w:val="yellow"/>
        </w:rPr>
      </w:pPr>
      <w:r w:rsidRPr="00885E0E">
        <w:rPr>
          <w:color w:val="000000" w:themeColor="text1"/>
        </w:rPr>
        <w:t xml:space="preserve">There Outlier showing as 25, </w:t>
      </w:r>
      <w:r w:rsidR="004B440C" w:rsidRPr="00885E0E">
        <w:rPr>
          <w:color w:val="000000" w:themeColor="text1"/>
        </w:rPr>
        <w:t>Box Plot and histogram showing Posistive Skewness ,</w:t>
      </w:r>
      <w:r w:rsidRPr="00885E0E">
        <w:rPr>
          <w:color w:val="000000" w:themeColor="text1"/>
        </w:rPr>
        <w:t>Minimum value is 0 and maximum is 20</w:t>
      </w:r>
      <w:r w:rsidR="004B440C" w:rsidRPr="00885E0E">
        <w:rPr>
          <w:color w:val="000000" w:themeColor="text1"/>
        </w:rPr>
        <w:t>.</w:t>
      </w:r>
    </w:p>
    <w:p w14:paraId="3A3A2CAA" w14:textId="77777777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355150C1" w14:textId="77777777" w:rsidR="000E22B2" w:rsidRPr="00885E0E" w:rsidRDefault="000E22B2" w:rsidP="000E22B2">
      <w:pPr>
        <w:tabs>
          <w:tab w:val="left" w:pos="540"/>
        </w:tabs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0B93D282" w14:textId="77777777" w:rsidR="000E22B2" w:rsidRPr="00885E0E" w:rsidRDefault="000E22B2" w:rsidP="000E22B2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40FF8943" w14:textId="21D438DB" w:rsidR="000E22B2" w:rsidRPr="00885E0E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rFonts w:cs="BaskervilleBE-Regular"/>
          <w:color w:val="000000" w:themeColor="text1"/>
        </w:rPr>
        <w:t xml:space="preserve">AT&amp;T was running commercials in 1990 aimed at luring back customers who had switched to one of the other long-distance </w:t>
      </w:r>
      <w:r w:rsidR="0048750C">
        <w:rPr>
          <w:rFonts w:cs="BaskervilleBE-Regular"/>
          <w:color w:val="000000" w:themeColor="text1"/>
        </w:rPr>
        <w:t>p</w:t>
      </w:r>
      <w:r w:rsidRPr="00885E0E">
        <w:rPr>
          <w:rFonts w:cs="BaskervilleBE-Regular"/>
          <w:color w:val="000000" w:themeColor="text1"/>
        </w:rPr>
        <w:t xml:space="preserve">hone service providers. One such commercial shows a </w:t>
      </w:r>
      <w:r w:rsidRPr="00885E0E">
        <w:rPr>
          <w:rFonts w:cs="BaskervilleBE-Regular"/>
          <w:color w:val="000000" w:themeColor="text1"/>
        </w:rPr>
        <w:lastRenderedPageBreak/>
        <w:t>businessman trying to reach Phoenix and mistakenly getting Fiji, where a half-naked native on a beach responds incomprehensibly in Polynesian. When asked about this advertisement, AT&amp;T admitted that the portrayed incident did not actually take place but added that this was an enactment of something that “could happen.” Suppose that one in 200 long-distance telephone calls is misdirected. What is the probability that at least one in five attempted telephone calls reaches the wrong number? (Assume independence of attempts.)</w:t>
      </w:r>
    </w:p>
    <w:p w14:paraId="10FABE7E" w14:textId="1F375B67" w:rsidR="0091394E" w:rsidRDefault="000442FB" w:rsidP="0091394E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29BA3C16" w14:textId="77777777" w:rsidR="009A04BE" w:rsidRPr="00885E0E" w:rsidRDefault="009A04BE" w:rsidP="0091394E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1946A324" w14:textId="18564CCD" w:rsidR="00885E0E" w:rsidRPr="00885E0E" w:rsidRDefault="00885E0E" w:rsidP="00885E0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>let us consider the probability of 1 call misdirected out of 200 as event A.</w:t>
      </w:r>
    </w:p>
    <w:p w14:paraId="45ED4C1B" w14:textId="6AE85691" w:rsidR="00885E0E" w:rsidRPr="00885E0E" w:rsidRDefault="00885E0E" w:rsidP="00885E0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45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>Probability of occurring of event A= 1/200</w:t>
      </w:r>
    </w:p>
    <w:p w14:paraId="3B8D9235" w14:textId="08268DEB" w:rsidR="00885E0E" w:rsidRDefault="00885E0E" w:rsidP="00885E0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47D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47D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47D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455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>P(A)= 1/200</w:t>
      </w:r>
    </w:p>
    <w:p w14:paraId="36402B3A" w14:textId="77777777" w:rsidR="00E47DB9" w:rsidRPr="00885E0E" w:rsidRDefault="00E47DB9" w:rsidP="00885E0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2ED265" w14:textId="77777777" w:rsidR="00885E0E" w:rsidRPr="00885E0E" w:rsidRDefault="00885E0E" w:rsidP="00885E0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Probability of having at least one successful call will be</w:t>
      </w:r>
    </w:p>
    <w:p w14:paraId="319141F7" w14:textId="77777777" w:rsidR="00E47DB9" w:rsidRDefault="00885E0E" w:rsidP="00885E0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1-P(A)= 1-1/200</w:t>
      </w:r>
    </w:p>
    <w:p w14:paraId="075C8424" w14:textId="77777777" w:rsidR="00E47DB9" w:rsidRDefault="00885E0E" w:rsidP="00E47DB9">
      <w:pPr>
        <w:autoSpaceDE w:val="0"/>
        <w:autoSpaceDN w:val="0"/>
        <w:adjustRightInd w:val="0"/>
        <w:spacing w:after="0"/>
        <w:ind w:left="180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>= 199/200</w:t>
      </w:r>
    </w:p>
    <w:p w14:paraId="3C4A500C" w14:textId="03461014" w:rsidR="00885E0E" w:rsidRDefault="00885E0E" w:rsidP="00E47DB9">
      <w:pPr>
        <w:autoSpaceDE w:val="0"/>
        <w:autoSpaceDN w:val="0"/>
        <w:adjustRightInd w:val="0"/>
        <w:spacing w:after="0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>= 0.967</w:t>
      </w:r>
    </w:p>
    <w:p w14:paraId="31E38F2E" w14:textId="77777777" w:rsidR="00E47DB9" w:rsidRPr="00885E0E" w:rsidRDefault="00E47DB9" w:rsidP="00E47DB9">
      <w:pPr>
        <w:autoSpaceDE w:val="0"/>
        <w:autoSpaceDN w:val="0"/>
        <w:adjustRightInd w:val="0"/>
        <w:spacing w:after="0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EDB0A8" w14:textId="77777777" w:rsidR="00885E0E" w:rsidRPr="00885E0E" w:rsidRDefault="00885E0E" w:rsidP="00885E0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As every event is independent of other event the probability will be</w:t>
      </w:r>
    </w:p>
    <w:p w14:paraId="7E9EDDC4" w14:textId="77777777" w:rsidR="00885E0E" w:rsidRPr="00885E0E" w:rsidRDefault="00885E0E" w:rsidP="00885E0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1-  (0.967)^5</w:t>
      </w:r>
    </w:p>
    <w:p w14:paraId="2FAEA602" w14:textId="77777777" w:rsidR="00885E0E" w:rsidRPr="00885E0E" w:rsidRDefault="00885E0E" w:rsidP="00885E0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5E0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0.02475 = 2% chance.</w:t>
      </w:r>
    </w:p>
    <w:p w14:paraId="13242896" w14:textId="77777777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2641A67C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  <w:color w:val="000000" w:themeColor="text1"/>
        </w:rPr>
      </w:pPr>
    </w:p>
    <w:p w14:paraId="3F9CA00A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  <w:color w:val="000000" w:themeColor="text1"/>
        </w:rPr>
      </w:pPr>
    </w:p>
    <w:p w14:paraId="76B473ED" w14:textId="77777777" w:rsidR="000E22B2" w:rsidRPr="00885E0E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Returns on a certain business venture, to the nearest $1,000, are known to follow the following probability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2"/>
      </w:tblGrid>
      <w:tr w:rsidR="00885E0E" w:rsidRPr="00885E0E" w14:paraId="7D45F3F5" w14:textId="77777777" w:rsidTr="00BB3C58">
        <w:trPr>
          <w:trHeight w:val="276"/>
          <w:jc w:val="center"/>
        </w:trPr>
        <w:tc>
          <w:tcPr>
            <w:tcW w:w="2078" w:type="dxa"/>
          </w:tcPr>
          <w:p w14:paraId="03D03234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x</w:t>
            </w:r>
          </w:p>
        </w:tc>
        <w:tc>
          <w:tcPr>
            <w:tcW w:w="2072" w:type="dxa"/>
          </w:tcPr>
          <w:p w14:paraId="6522A5F7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P(x)</w:t>
            </w:r>
          </w:p>
        </w:tc>
      </w:tr>
      <w:tr w:rsidR="00885E0E" w:rsidRPr="00885E0E" w14:paraId="5A058994" w14:textId="77777777" w:rsidTr="00BB3C58">
        <w:trPr>
          <w:trHeight w:val="276"/>
          <w:jc w:val="center"/>
        </w:trPr>
        <w:tc>
          <w:tcPr>
            <w:tcW w:w="2078" w:type="dxa"/>
          </w:tcPr>
          <w:p w14:paraId="7FACE82C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-2,000</w:t>
            </w:r>
          </w:p>
        </w:tc>
        <w:tc>
          <w:tcPr>
            <w:tcW w:w="2072" w:type="dxa"/>
          </w:tcPr>
          <w:p w14:paraId="2753EF06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0.1</w:t>
            </w:r>
          </w:p>
        </w:tc>
      </w:tr>
      <w:tr w:rsidR="00885E0E" w:rsidRPr="00885E0E" w14:paraId="3CB48926" w14:textId="77777777" w:rsidTr="00BB3C58">
        <w:trPr>
          <w:trHeight w:val="276"/>
          <w:jc w:val="center"/>
        </w:trPr>
        <w:tc>
          <w:tcPr>
            <w:tcW w:w="2078" w:type="dxa"/>
          </w:tcPr>
          <w:p w14:paraId="217BC8C9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-1,000</w:t>
            </w:r>
          </w:p>
        </w:tc>
        <w:tc>
          <w:tcPr>
            <w:tcW w:w="2072" w:type="dxa"/>
          </w:tcPr>
          <w:p w14:paraId="24D28E94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0.1</w:t>
            </w:r>
          </w:p>
        </w:tc>
      </w:tr>
      <w:tr w:rsidR="00885E0E" w:rsidRPr="00885E0E" w14:paraId="4734E046" w14:textId="77777777" w:rsidTr="00BB3C58">
        <w:trPr>
          <w:trHeight w:val="276"/>
          <w:jc w:val="center"/>
        </w:trPr>
        <w:tc>
          <w:tcPr>
            <w:tcW w:w="2078" w:type="dxa"/>
          </w:tcPr>
          <w:p w14:paraId="74FE5849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0</w:t>
            </w:r>
          </w:p>
        </w:tc>
        <w:tc>
          <w:tcPr>
            <w:tcW w:w="2072" w:type="dxa"/>
          </w:tcPr>
          <w:p w14:paraId="5C8DCE6C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0.2</w:t>
            </w:r>
          </w:p>
        </w:tc>
      </w:tr>
      <w:tr w:rsidR="00885E0E" w:rsidRPr="00885E0E" w14:paraId="7DEA7236" w14:textId="77777777" w:rsidTr="00BB3C58">
        <w:trPr>
          <w:trHeight w:val="276"/>
          <w:jc w:val="center"/>
        </w:trPr>
        <w:tc>
          <w:tcPr>
            <w:tcW w:w="2078" w:type="dxa"/>
          </w:tcPr>
          <w:p w14:paraId="528CAB81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1000</w:t>
            </w:r>
          </w:p>
        </w:tc>
        <w:tc>
          <w:tcPr>
            <w:tcW w:w="2072" w:type="dxa"/>
          </w:tcPr>
          <w:p w14:paraId="799C580A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0.2</w:t>
            </w:r>
          </w:p>
        </w:tc>
      </w:tr>
      <w:tr w:rsidR="00885E0E" w:rsidRPr="00885E0E" w14:paraId="4F6A2371" w14:textId="77777777" w:rsidTr="00BB3C58">
        <w:trPr>
          <w:trHeight w:val="276"/>
          <w:jc w:val="center"/>
        </w:trPr>
        <w:tc>
          <w:tcPr>
            <w:tcW w:w="2078" w:type="dxa"/>
          </w:tcPr>
          <w:p w14:paraId="262C881E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2000</w:t>
            </w:r>
          </w:p>
        </w:tc>
        <w:tc>
          <w:tcPr>
            <w:tcW w:w="2072" w:type="dxa"/>
          </w:tcPr>
          <w:p w14:paraId="156E9C2D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0.3</w:t>
            </w:r>
          </w:p>
        </w:tc>
      </w:tr>
      <w:tr w:rsidR="000E22B2" w:rsidRPr="00885E0E" w14:paraId="3AD127EE" w14:textId="77777777" w:rsidTr="00BB3C58">
        <w:trPr>
          <w:trHeight w:val="276"/>
          <w:jc w:val="center"/>
        </w:trPr>
        <w:tc>
          <w:tcPr>
            <w:tcW w:w="2078" w:type="dxa"/>
          </w:tcPr>
          <w:p w14:paraId="35DE8FA0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3000</w:t>
            </w:r>
          </w:p>
        </w:tc>
        <w:tc>
          <w:tcPr>
            <w:tcW w:w="2072" w:type="dxa"/>
          </w:tcPr>
          <w:p w14:paraId="3638C458" w14:textId="77777777" w:rsidR="000E22B2" w:rsidRPr="00885E0E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</w:rPr>
            </w:pPr>
            <w:r w:rsidRPr="00885E0E">
              <w:rPr>
                <w:color w:val="000000" w:themeColor="text1"/>
              </w:rPr>
              <w:t>0.1</w:t>
            </w:r>
          </w:p>
        </w:tc>
      </w:tr>
    </w:tbl>
    <w:p w14:paraId="04F5A5A3" w14:textId="77777777" w:rsidR="000E22B2" w:rsidRPr="00885E0E" w:rsidRDefault="000E22B2" w:rsidP="000E22B2">
      <w:pPr>
        <w:pStyle w:val="ListParagraph"/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5EE01F53" w14:textId="55568B94" w:rsidR="000E22B2" w:rsidRPr="00885E0E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What is the most likely monetary outcome of the business venture?</w:t>
      </w:r>
    </w:p>
    <w:p w14:paraId="7435A2A0" w14:textId="13934098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15AEE33E" w14:textId="5683CB45" w:rsidR="0091394E" w:rsidRPr="00885E0E" w:rsidRDefault="00F72927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The most likely monetary outcome of the business venture  is P(x)</w:t>
      </w:r>
      <w:r w:rsidR="0091394E" w:rsidRPr="00885E0E">
        <w:rPr>
          <w:color w:val="000000" w:themeColor="text1"/>
        </w:rPr>
        <w:t xml:space="preserve"> = 0.3 for </w:t>
      </w:r>
      <w:r w:rsidRPr="00885E0E">
        <w:rPr>
          <w:color w:val="000000" w:themeColor="text1"/>
        </w:rPr>
        <w:t>x</w:t>
      </w:r>
      <w:r w:rsidR="0091394E" w:rsidRPr="00885E0E">
        <w:rPr>
          <w:color w:val="000000" w:themeColor="text1"/>
        </w:rPr>
        <w:t>(2000). So</w:t>
      </w:r>
      <w:r w:rsidRPr="00885E0E">
        <w:rPr>
          <w:color w:val="000000" w:themeColor="text1"/>
        </w:rPr>
        <w:t xml:space="preserve"> the </w:t>
      </w:r>
      <w:r w:rsidR="0091394E" w:rsidRPr="00885E0E">
        <w:rPr>
          <w:color w:val="000000" w:themeColor="text1"/>
        </w:rPr>
        <w:t xml:space="preserve"> outcome is 2000</w:t>
      </w:r>
    </w:p>
    <w:p w14:paraId="571EAD6F" w14:textId="51FA8CAC" w:rsidR="000E22B2" w:rsidRPr="00885E0E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Is the venture likely to be successful? Explain</w:t>
      </w:r>
    </w:p>
    <w:p w14:paraId="13F38E29" w14:textId="0FD61269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13464DE4" w14:textId="77777777" w:rsidR="00E47DB9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P(x&gt;0) = 0.6</w:t>
      </w:r>
    </w:p>
    <w:p w14:paraId="474A3F86" w14:textId="7B27C2E1" w:rsidR="0091394E" w:rsidRPr="00885E0E" w:rsidRDefault="00E47DB9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>
        <w:rPr>
          <w:color w:val="000000" w:themeColor="text1"/>
        </w:rPr>
        <w:t>T</w:t>
      </w:r>
      <w:r w:rsidR="0091394E" w:rsidRPr="00885E0E">
        <w:rPr>
          <w:color w:val="000000" w:themeColor="text1"/>
        </w:rPr>
        <w:t>here is a 60% chance that the venture would yield profits or greater than expected returns. P(Incurring losses) is only 0.2. So the venture is likely to be successful.</w:t>
      </w:r>
    </w:p>
    <w:p w14:paraId="7D2EA05D" w14:textId="77777777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4EF065F2" w14:textId="782743E1" w:rsidR="000E22B2" w:rsidRPr="00885E0E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What is the long-term average earning of business ventures of this kind? Explain</w:t>
      </w:r>
    </w:p>
    <w:p w14:paraId="15640B1F" w14:textId="13A1EDD6" w:rsidR="0091394E" w:rsidRPr="00885E0E" w:rsidRDefault="000442FB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6A61DA9E" w14:textId="08A9DF93" w:rsidR="00E47DB9" w:rsidRPr="009A04BE" w:rsidRDefault="009A04BE" w:rsidP="009A04BE">
      <w:pPr>
        <w:autoSpaceDE w:val="0"/>
        <w:autoSpaceDN w:val="0"/>
        <w:adjustRightInd w:val="0"/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        </w:t>
      </w:r>
      <w:r w:rsidR="0091394E" w:rsidRPr="009A04BE">
        <w:rPr>
          <w:color w:val="000000" w:themeColor="text1"/>
        </w:rPr>
        <w:t>Weighted average = x*P(x)</w:t>
      </w:r>
    </w:p>
    <w:p w14:paraId="0FF3DEBA" w14:textId="77777777" w:rsidR="00E47DB9" w:rsidRDefault="00E47DB9" w:rsidP="00E47DB9">
      <w:pPr>
        <w:pStyle w:val="ListParagraph"/>
        <w:autoSpaceDE w:val="0"/>
        <w:autoSpaceDN w:val="0"/>
        <w:adjustRightInd w:val="0"/>
        <w:spacing w:after="0"/>
        <w:ind w:left="2160" w:firstLine="72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91394E" w:rsidRPr="00885E0E">
        <w:rPr>
          <w:color w:val="000000" w:themeColor="text1"/>
        </w:rPr>
        <w:t xml:space="preserve"> = 800</w:t>
      </w:r>
    </w:p>
    <w:p w14:paraId="3F229CF5" w14:textId="04820122" w:rsidR="0091394E" w:rsidRPr="00E47DB9" w:rsidRDefault="00E47DB9" w:rsidP="00E47DB9">
      <w:pPr>
        <w:autoSpaceDE w:val="0"/>
        <w:autoSpaceDN w:val="0"/>
        <w:adjustRightInd w:val="0"/>
        <w:spacing w:after="0"/>
        <w:ind w:left="720"/>
        <w:rPr>
          <w:color w:val="000000" w:themeColor="text1"/>
        </w:rPr>
      </w:pPr>
      <w:r>
        <w:rPr>
          <w:color w:val="000000" w:themeColor="text1"/>
        </w:rPr>
        <w:t>T</w:t>
      </w:r>
      <w:r w:rsidR="0091394E" w:rsidRPr="00E47DB9">
        <w:rPr>
          <w:color w:val="000000" w:themeColor="text1"/>
        </w:rPr>
        <w:t xml:space="preserve">his means the average expected earnings over a long period of time would be </w:t>
      </w:r>
      <w:r>
        <w:rPr>
          <w:color w:val="000000" w:themeColor="text1"/>
        </w:rPr>
        <w:t xml:space="preserve">800  </w:t>
      </w:r>
      <w:r w:rsidR="0091394E" w:rsidRPr="00E47DB9">
        <w:rPr>
          <w:color w:val="000000" w:themeColor="text1"/>
        </w:rPr>
        <w:t>(including all losses and gains over the period of time)</w:t>
      </w:r>
    </w:p>
    <w:p w14:paraId="2E3EED4E" w14:textId="77777777" w:rsidR="0091394E" w:rsidRPr="00885E0E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7783E0F5" w14:textId="29AE92A7" w:rsidR="000E22B2" w:rsidRPr="00885E0E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color w:val="000000" w:themeColor="text1"/>
        </w:rPr>
      </w:pPr>
      <w:r w:rsidRPr="00885E0E">
        <w:rPr>
          <w:color w:val="000000" w:themeColor="text1"/>
        </w:rPr>
        <w:t>What is the good measure of the risk involved in a venture of this kind? Compute this measure</w:t>
      </w:r>
    </w:p>
    <w:p w14:paraId="293CCDD0" w14:textId="7ACE13C8" w:rsidR="0091394E" w:rsidRPr="00885E0E" w:rsidRDefault="0091394E" w:rsidP="0091394E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14:paraId="4ED9D285" w14:textId="6948554A" w:rsidR="0091394E" w:rsidRPr="00885E0E" w:rsidRDefault="000442FB" w:rsidP="0091394E">
      <w:pPr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Answer</w:t>
      </w:r>
      <w:r w:rsidR="0091394E" w:rsidRPr="00885E0E">
        <w:rPr>
          <w:color w:val="000000" w:themeColor="text1"/>
        </w:rPr>
        <w:t>:-</w:t>
      </w:r>
    </w:p>
    <w:p w14:paraId="276EB7A3" w14:textId="5D87ADF9" w:rsidR="0091394E" w:rsidRPr="00885E0E" w:rsidRDefault="0091394E" w:rsidP="0091394E">
      <w:pPr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349D3C5D" w14:textId="77777777" w:rsidR="004A147D" w:rsidRDefault="0091394E" w:rsidP="0091394E">
      <w:pPr>
        <w:pStyle w:val="ListParagraph"/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  <w:r w:rsidRPr="00885E0E">
        <w:rPr>
          <w:color w:val="000000" w:themeColor="text1"/>
        </w:rPr>
        <w:t>P(loss) = P(x= -2000)+P(x=-1000)</w:t>
      </w:r>
    </w:p>
    <w:p w14:paraId="12EC758A" w14:textId="77777777" w:rsidR="004A147D" w:rsidRDefault="0091394E" w:rsidP="004A147D">
      <w:pPr>
        <w:pStyle w:val="ListParagraph"/>
        <w:autoSpaceDE w:val="0"/>
        <w:autoSpaceDN w:val="0"/>
        <w:adjustRightInd w:val="0"/>
        <w:spacing w:after="0"/>
        <w:ind w:left="1440" w:firstLine="720"/>
        <w:rPr>
          <w:color w:val="000000" w:themeColor="text1"/>
        </w:rPr>
      </w:pPr>
      <w:r w:rsidRPr="00885E0E">
        <w:rPr>
          <w:color w:val="000000" w:themeColor="text1"/>
        </w:rPr>
        <w:t xml:space="preserve">=0.2. </w:t>
      </w:r>
    </w:p>
    <w:p w14:paraId="1C6B652C" w14:textId="2E144A11" w:rsidR="0091394E" w:rsidRPr="004A147D" w:rsidRDefault="004A147D" w:rsidP="004A147D">
      <w:pPr>
        <w:autoSpaceDE w:val="0"/>
        <w:autoSpaceDN w:val="0"/>
        <w:adjustRightInd w:val="0"/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                  The </w:t>
      </w:r>
      <w:r w:rsidR="0091394E" w:rsidRPr="004A147D">
        <w:rPr>
          <w:color w:val="000000" w:themeColor="text1"/>
        </w:rPr>
        <w:t>risk associated with this venture is 20%.</w:t>
      </w:r>
    </w:p>
    <w:p w14:paraId="392A076B" w14:textId="77777777" w:rsidR="0091394E" w:rsidRPr="00885E0E" w:rsidRDefault="0091394E" w:rsidP="0091394E">
      <w:pPr>
        <w:autoSpaceDE w:val="0"/>
        <w:autoSpaceDN w:val="0"/>
        <w:adjustRightInd w:val="0"/>
        <w:spacing w:after="0"/>
        <w:ind w:left="1440"/>
        <w:rPr>
          <w:color w:val="000000" w:themeColor="text1"/>
        </w:rPr>
      </w:pPr>
    </w:p>
    <w:p w14:paraId="195A145D" w14:textId="77777777" w:rsidR="00ED4082" w:rsidRPr="00885E0E" w:rsidRDefault="005F5870">
      <w:pPr>
        <w:rPr>
          <w:color w:val="000000" w:themeColor="text1"/>
        </w:rPr>
      </w:pPr>
    </w:p>
    <w:sectPr w:rsidR="00ED4082" w:rsidRPr="00885E0E" w:rsidSect="000E22B2">
      <w:footerReference w:type="default" r:id="rId10"/>
      <w:pgSz w:w="12240" w:h="15840"/>
      <w:pgMar w:top="900" w:right="1440" w:bottom="9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90117" w14:textId="77777777" w:rsidR="005F5870" w:rsidRDefault="005F5870">
      <w:pPr>
        <w:spacing w:after="0" w:line="240" w:lineRule="auto"/>
      </w:pPr>
      <w:r>
        <w:separator/>
      </w:r>
    </w:p>
  </w:endnote>
  <w:endnote w:type="continuationSeparator" w:id="0">
    <w:p w14:paraId="165840AF" w14:textId="77777777" w:rsidR="005F5870" w:rsidRDefault="005F5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BE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5D9B8" w14:textId="77777777" w:rsidR="00BD6EA9" w:rsidRPr="00BD6EA9" w:rsidRDefault="000E22B2" w:rsidP="00BD6EA9">
    <w:pPr>
      <w:pStyle w:val="Footer"/>
      <w:ind w:left="-1260"/>
      <w:rPr>
        <w:i/>
        <w:sz w:val="20"/>
      </w:rPr>
    </w:pPr>
    <w:r w:rsidRPr="00BD6EA9">
      <w:rPr>
        <w:sz w:val="20"/>
      </w:rPr>
      <w:t xml:space="preserve">Questions referred to from </w:t>
    </w:r>
    <w:r w:rsidRPr="00BD6EA9">
      <w:rPr>
        <w:i/>
        <w:sz w:val="20"/>
      </w:rPr>
      <w:t>Aczel A., Sounderpandian J., Complete Business Statistics (7ed.)</w:t>
    </w:r>
  </w:p>
  <w:p w14:paraId="1C7E2271" w14:textId="77777777" w:rsidR="00BD6EA9" w:rsidRDefault="005F58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1E7D9" w14:textId="77777777" w:rsidR="005F5870" w:rsidRDefault="005F5870">
      <w:pPr>
        <w:spacing w:after="0" w:line="240" w:lineRule="auto"/>
      </w:pPr>
      <w:r>
        <w:separator/>
      </w:r>
    </w:p>
  </w:footnote>
  <w:footnote w:type="continuationSeparator" w:id="0">
    <w:p w14:paraId="4B05F503" w14:textId="77777777" w:rsidR="005F5870" w:rsidRDefault="005F5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D70D9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2B2"/>
    <w:rsid w:val="000442FB"/>
    <w:rsid w:val="000E22B2"/>
    <w:rsid w:val="002924A8"/>
    <w:rsid w:val="00310065"/>
    <w:rsid w:val="00460E71"/>
    <w:rsid w:val="0048750C"/>
    <w:rsid w:val="004A147D"/>
    <w:rsid w:val="004B440C"/>
    <w:rsid w:val="00525994"/>
    <w:rsid w:val="00530072"/>
    <w:rsid w:val="005F5870"/>
    <w:rsid w:val="00614CA4"/>
    <w:rsid w:val="00783C57"/>
    <w:rsid w:val="007D506B"/>
    <w:rsid w:val="007E100F"/>
    <w:rsid w:val="00885E0E"/>
    <w:rsid w:val="008B5FFA"/>
    <w:rsid w:val="0091394E"/>
    <w:rsid w:val="009A04BE"/>
    <w:rsid w:val="00A90311"/>
    <w:rsid w:val="00AF65C6"/>
    <w:rsid w:val="00CF6A38"/>
    <w:rsid w:val="00D3006E"/>
    <w:rsid w:val="00D4550F"/>
    <w:rsid w:val="00DF035C"/>
    <w:rsid w:val="00E47DB9"/>
    <w:rsid w:val="00F72927"/>
    <w:rsid w:val="00FA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86B2"/>
  <w15:docId w15:val="{1A65E44E-5E62-4568-BB6E-A7E61950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B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2B2"/>
    <w:pPr>
      <w:ind w:left="720"/>
      <w:contextualSpacing/>
    </w:pPr>
  </w:style>
  <w:style w:type="table" w:styleId="TableGrid">
    <w:name w:val="Table Grid"/>
    <w:basedOn w:val="TableNormal"/>
    <w:uiPriority w:val="59"/>
    <w:rsid w:val="000E22B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E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B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2B2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5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06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3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53721-613E-42D4-8CB2-074AA3DD9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5802</TotalTime>
  <Pages>5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Sayali Suhas Phadke</dc:creator>
  <cp:lastModifiedBy>Mayuresh Kudaskar</cp:lastModifiedBy>
  <cp:revision>14</cp:revision>
  <dcterms:created xsi:type="dcterms:W3CDTF">2013-09-25T10:59:00Z</dcterms:created>
  <dcterms:modified xsi:type="dcterms:W3CDTF">2021-05-25T11:34:00Z</dcterms:modified>
</cp:coreProperties>
</file>