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E594D" w14:textId="77777777" w:rsidR="00A127DF" w:rsidRDefault="00A349C6">
      <w:r>
        <w:rPr>
          <w:noProof/>
        </w:rPr>
        <mc:AlternateContent>
          <mc:Choice Requires="wps">
            <w:drawing>
              <wp:inline distT="0" distB="0" distL="0" distR="0" wp14:anchorId="7A993845" wp14:editId="22F0505B">
                <wp:extent cx="304800" cy="304800"/>
                <wp:effectExtent l="0" t="0" r="0" b="0"/>
                <wp:docPr id="153923185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BE5567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A935028" wp14:editId="53E0C6C4">
                <wp:extent cx="304800" cy="304800"/>
                <wp:effectExtent l="0" t="0" r="0" b="0"/>
                <wp:docPr id="1880537999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F1125C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D2D3CB7" wp14:editId="79C74532">
                <wp:extent cx="304800" cy="304800"/>
                <wp:effectExtent l="0" t="0" r="0" b="0"/>
                <wp:docPr id="1556536016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B41E93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5B00C63" wp14:editId="65529E4A">
                <wp:extent cx="304800" cy="304800"/>
                <wp:effectExtent l="0" t="0" r="0" b="0"/>
                <wp:docPr id="1226761836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4BE599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A127DF">
        <w:t xml:space="preserve"> </w:t>
      </w:r>
      <w:r w:rsidR="00A127DF" w:rsidRPr="00A127DF">
        <w:rPr>
          <w:b/>
          <w:bCs/>
        </w:rPr>
        <w:t>Week 1 Assessment</w:t>
      </w:r>
    </w:p>
    <w:p w14:paraId="4C1218C6" w14:textId="0B6214A3" w:rsidR="009C2C93" w:rsidRDefault="004F02C4">
      <w:r>
        <w:rPr>
          <w:noProof/>
        </w:rPr>
        <w:drawing>
          <wp:inline distT="0" distB="0" distL="0" distR="0" wp14:anchorId="5B347B8F" wp14:editId="5D1CC7AA">
            <wp:extent cx="5943600" cy="1884680"/>
            <wp:effectExtent l="0" t="0" r="0" b="1270"/>
            <wp:docPr id="1694076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760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D5"/>
    <w:rsid w:val="004F02C4"/>
    <w:rsid w:val="00733BD5"/>
    <w:rsid w:val="009C2C93"/>
    <w:rsid w:val="00A127DF"/>
    <w:rsid w:val="00A349C6"/>
    <w:rsid w:val="00DC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D22C5"/>
  <w15:chartTrackingRefBased/>
  <w15:docId w15:val="{867EA335-1E17-46C6-A1EE-1CE4AFE6D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3f557a3-b3d0-4350-b323-f7aeb32a15d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BEAA6116BCA42BCBB9454DFD5879F" ma:contentTypeVersion="15" ma:contentTypeDescription="Create a new document." ma:contentTypeScope="" ma:versionID="c94caaed82781bc0e525dfc3b4ef7f61">
  <xsd:schema xmlns:xsd="http://www.w3.org/2001/XMLSchema" xmlns:xs="http://www.w3.org/2001/XMLSchema" xmlns:p="http://schemas.microsoft.com/office/2006/metadata/properties" xmlns:ns3="33f557a3-b3d0-4350-b323-f7aeb32a15d5" xmlns:ns4="c8e8135f-6161-4abd-ab9b-4a6f56fe6065" targetNamespace="http://schemas.microsoft.com/office/2006/metadata/properties" ma:root="true" ma:fieldsID="a489c702f5abb57858f3e13499e3f6cb" ns3:_="" ns4:_="">
    <xsd:import namespace="33f557a3-b3d0-4350-b323-f7aeb32a15d5"/>
    <xsd:import namespace="c8e8135f-6161-4abd-ab9b-4a6f56fe60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557a3-b3d0-4350-b323-f7aeb32a15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e8135f-6161-4abd-ab9b-4a6f56fe606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7653EE-1C98-481D-8CC4-A93E6CE15251}">
  <ds:schemaRefs>
    <ds:schemaRef ds:uri="http://schemas.microsoft.com/office/2006/metadata/properties"/>
    <ds:schemaRef ds:uri="http://schemas.microsoft.com/office/infopath/2007/PartnerControls"/>
    <ds:schemaRef ds:uri="33f557a3-b3d0-4350-b323-f7aeb32a15d5"/>
  </ds:schemaRefs>
</ds:datastoreItem>
</file>

<file path=customXml/itemProps2.xml><?xml version="1.0" encoding="utf-8"?>
<ds:datastoreItem xmlns:ds="http://schemas.openxmlformats.org/officeDocument/2006/customXml" ds:itemID="{885C3CA6-9AFB-46DF-9ED9-B2F4A77A12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B07E1F-51DB-481C-8DAE-567EE80666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f557a3-b3d0-4350-b323-f7aeb32a15d5"/>
    <ds:schemaRef ds:uri="c8e8135f-6161-4abd-ab9b-4a6f56fe60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Gopu</dc:creator>
  <cp:keywords/>
  <dc:description/>
  <cp:lastModifiedBy>Mayuri Gopu</cp:lastModifiedBy>
  <cp:revision>2</cp:revision>
  <dcterms:created xsi:type="dcterms:W3CDTF">2023-12-14T08:33:00Z</dcterms:created>
  <dcterms:modified xsi:type="dcterms:W3CDTF">2023-12-14T08:33:00Z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0x01010002DBEAA6116BCA42BCBB9454DFD5879F</vt:lpwstr>
  </property>
</Properties>
</file>