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F7" w:rsidRPr="001C593D" w:rsidRDefault="001536C6" w:rsidP="001C593D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1C593D">
        <w:rPr>
          <w:rFonts w:ascii="Courier New" w:hAnsi="Courier New" w:cs="Courier New"/>
          <w:b/>
          <w:sz w:val="24"/>
          <w:szCs w:val="24"/>
        </w:rPr>
        <w:t>WHAT IS JAVABEAN?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JavaBeans are software component models. A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JavaBean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is a general-purpose component model. A Java Bean is a reusable software component that can be visually manipulated in builder tools. Their primary goal of a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JavaBean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is WORA (Write Once Run </w:t>
      </w: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Anywhere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).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JavaBeans should adhere to portability, reusability and interoperability. </w:t>
      </w:r>
    </w:p>
    <w:p w:rsidR="001536C6" w:rsidRPr="001C593D" w:rsidRDefault="001536C6" w:rsidP="001C593D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>JavaBeans will look a plain Java class written with getters and setters methods</w:t>
      </w:r>
    </w:p>
    <w:p w:rsidR="001536C6" w:rsidRPr="001C593D" w:rsidRDefault="001536C6" w:rsidP="001C593D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What differentiates Beans from typical Java classes is introspection. Tools that recognize predefined patterns in method signatures and class definitions can "look inside" a Bean to determine its properties and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behaviour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. </w:t>
      </w:r>
    </w:p>
    <w:p w:rsidR="001536C6" w:rsidRPr="001C593D" w:rsidRDefault="001536C6" w:rsidP="001C593D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In effect, Beans publish their attributes and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behaviours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through special method signature patterns that are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recognised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by beans-aware application construction tools. </w:t>
      </w:r>
    </w:p>
    <w:p w:rsidR="001536C6" w:rsidRPr="001C593D" w:rsidRDefault="001536C6" w:rsidP="001C593D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1536C6" w:rsidRPr="001C593D" w:rsidRDefault="00C56F96" w:rsidP="001C593D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1C593D">
        <w:rPr>
          <w:rFonts w:ascii="Courier New" w:hAnsi="Courier New" w:cs="Courier New"/>
          <w:b/>
          <w:sz w:val="24"/>
          <w:szCs w:val="24"/>
        </w:rPr>
        <w:t>JA</w:t>
      </w:r>
      <w:r w:rsidR="001536C6" w:rsidRPr="001C593D">
        <w:rPr>
          <w:rFonts w:ascii="Courier New" w:hAnsi="Courier New" w:cs="Courier New"/>
          <w:b/>
          <w:sz w:val="24"/>
          <w:szCs w:val="24"/>
        </w:rPr>
        <w:t>VABEAN CONCEPTS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JavaBeans is a complete component model. It supports the standard component architecture features of properties, events, methods, and persistence. In addition, JavaBeans provides support for introspection (to allow automatic analysis of a JavaBeans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lastRenderedPageBreak/>
        <w:t>component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) and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customisation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(to make it easy to configure a JavaBeans component).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Typical unifying features that distinguish a Bean are: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>•Introspection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>Builder tools discover a Bean’s features 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ie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its properties, methods, and events) by a process known as INTROSPECTION. </w:t>
      </w: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Beans </w:t>
      </w:r>
      <w:r w:rsidR="0091437F" w:rsidRPr="001C593D">
        <w:rPr>
          <w:rFonts w:ascii="Courier New" w:eastAsia="Times New Roman" w:hAnsi="Courier New" w:cs="Courier New"/>
          <w:b/>
          <w:sz w:val="24"/>
          <w:szCs w:val="24"/>
        </w:rPr>
        <w:t>s</w:t>
      </w:r>
      <w:r w:rsidRPr="001C593D">
        <w:rPr>
          <w:rFonts w:ascii="Courier New" w:eastAsia="Times New Roman" w:hAnsi="Courier New" w:cs="Courier New"/>
          <w:b/>
          <w:sz w:val="24"/>
          <w:szCs w:val="24"/>
        </w:rPr>
        <w:t>upports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introspection in two ways: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1)Low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Level Introspection (Reflection) + Intermediate Level Introspection (Design Pattern):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91437F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Low Level Introspection is accomplished using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java.lang.reflectpackage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API. This API allows Java Objects to discover information about public fields, constructors, methods and events of loaded classes during program execution i.e., at Run-Time.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91437F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>Intermediate Level Introspection (Design Pattern</w:t>
      </w: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)is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accomplished using Design Patterns. Design Patterns are bean features naming conventions to which one has to adhere while writing code for Beans. </w:t>
      </w:r>
      <w:proofErr w:type="spellStart"/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java.beans.Introspector</w:t>
      </w:r>
      <w:proofErr w:type="spellEnd"/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class examines Beans for these design patterns to discover Bean</w:t>
      </w:r>
      <w:r w:rsidR="0091437F"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features. The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Introspector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class relies on the core reflection API. There are two types of methods namely,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accessor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methods and interface methods.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91437F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Accessor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methods are used on properties and are of two sub-types (namely getter methods and </w:t>
      </w: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setters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methods).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Interface methods are often used to support event handling.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2)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Higest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Level or Explicit Introspection 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BeanInfo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):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It is accomplished by explicitly providing property, method, and event information with a related Bean Information Class. A Bean information class implements the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BeanInfo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interface. A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BeanInfo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class explicitly lists those Bean features that are to be exposed to the application builder tools. The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Introspector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recognises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BeanInfo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classes by their name. The name of a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BeanInfo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class is the name of the bean class followed by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BeanInfo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word e.g., for a bean named “Gizmo” the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BeanInfo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name would be “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GizmoBeanInfo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”.</w:t>
      </w:r>
    </w:p>
    <w:p w:rsidR="0091437F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9E79CE" w:rsidRPr="0085128C" w:rsidRDefault="009E79CE" w:rsidP="009E79C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color w:val="1D1D1E"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>•Properties: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Are a Bean’s appearance and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behaviour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characteristics that can be changed at design </w:t>
      </w: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time.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>•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Customisation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: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Beans expose properties so they can be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customised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during the design time. </w:t>
      </w:r>
    </w:p>
    <w:p w:rsidR="0085128C" w:rsidRDefault="0085128C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85128C" w:rsidRPr="0085128C" w:rsidRDefault="0085128C" w:rsidP="0085128C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color w:val="1D1D1E"/>
          <w:sz w:val="24"/>
          <w:szCs w:val="24"/>
        </w:rPr>
      </w:pPr>
      <w:r w:rsidRPr="0085128C">
        <w:rPr>
          <w:rFonts w:ascii="Courier New" w:hAnsi="Courier New" w:cs="Courier New"/>
          <w:b/>
          <w:color w:val="1D1D1E"/>
          <w:sz w:val="24"/>
          <w:szCs w:val="24"/>
        </w:rPr>
        <w:t xml:space="preserve">A Bean developer can provide a </w:t>
      </w:r>
      <w:r w:rsidRPr="0085128C">
        <w:rPr>
          <w:rFonts w:ascii="Courier New" w:hAnsi="Courier New" w:cs="Courier New"/>
          <w:b/>
          <w:i/>
          <w:iCs/>
          <w:color w:val="1D1D1E"/>
          <w:sz w:val="24"/>
          <w:szCs w:val="24"/>
        </w:rPr>
        <w:t xml:space="preserve">customizer </w:t>
      </w:r>
      <w:r w:rsidRPr="0085128C">
        <w:rPr>
          <w:rFonts w:ascii="Courier New" w:hAnsi="Courier New" w:cs="Courier New"/>
          <w:b/>
          <w:color w:val="1D1D1E"/>
          <w:sz w:val="24"/>
          <w:szCs w:val="24"/>
        </w:rPr>
        <w:t>that helps another developer to customize a bean and configure his software. A customizer can provide a step-by-step guide through the process that must be followed to use the component in a specific context. Online documentation can also be provided. A Bean developer has great flexibility to develop a customizer that can differentiate his or her product in the marketplace.</w:t>
      </w:r>
    </w:p>
    <w:p w:rsidR="0085128C" w:rsidRPr="001C593D" w:rsidRDefault="0085128C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>•Events: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Enables Beans to communicate and connect to each other.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>•Persistence: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The capability of permanently stored property changes is known as Persistence. Beans can save and restore their state i.e., they need to be persistent. It enables developers to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customise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Beans in an app builder, and then retrieve those Beans, with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customised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features intact, for future use. JavaBeans uses Java Object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Serialisation</w:t>
      </w:r>
      <w:proofErr w:type="spellEnd"/>
      <w:r w:rsidR="0023249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to support persistence.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Serialisation</w:t>
      </w:r>
      <w:proofErr w:type="spellEnd"/>
      <w:r w:rsidR="00A0648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is the process of writing the current state of an object to a stream. To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serialise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an object, the class must implement either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java.io.Serialisable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or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java.io.Externalisable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interface. </w:t>
      </w:r>
    </w:p>
    <w:p w:rsidR="0091437F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Beans that implement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Serialisable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are automatically saved and beans that implements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Externalisable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are responsible for saving themselves. The transient and static variables are not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serialised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i.e., these type of variables are not stored.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Beans can also be used just like any other Java class, manually (i.e., by hand programming), due to the basic Bean property, “Persistence”. Following are the two ways: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•Simply instantiate the Bean class just like any other class.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•If you have a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customised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Bean (through some graphic tool) saved into a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serialised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file (say mybean.ser file), then use the following to create an instance of the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Customised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Bean class...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try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{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lastRenderedPageBreak/>
        <w:t>MyBean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mybean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= 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MyBean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)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Beans.instantiate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>null, "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mybean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");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} catch (Exception e) {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}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•Connecting Events: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91437F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Beans, being primarily GUI components, generate and respond to events. The bean generating the event is referred to as event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sourceand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the bean listening for (and handling) the event is referred to as the event listener.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A34190" w:rsidRDefault="001536C6" w:rsidP="00A34190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A34190">
        <w:rPr>
          <w:rFonts w:ascii="Courier New" w:eastAsia="Times New Roman" w:hAnsi="Courier New" w:cs="Courier New"/>
          <w:b/>
          <w:sz w:val="32"/>
          <w:szCs w:val="32"/>
          <w:u w:val="single"/>
        </w:rPr>
        <w:t>Bean Properties: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91437F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Bean properties can be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categorised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as follows...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1)Simple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Property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are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basic, independent, individual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prperties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like width, height, and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colour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2)Indexed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Property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91437F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is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a property that can take on an array of values.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3)Bound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Property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is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a property that alerts other objects when its value changes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4)Constrained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Property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lastRenderedPageBreak/>
        <w:t>differs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from Bound Property in that it notifies other objects of an impending change. Constrained properties give the notified objects the power to veto a property change.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91437F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Accessor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Methods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1.Simple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Property :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If, a bean has a property named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foo</w:t>
      </w:r>
      <w:proofErr w:type="spellEnd"/>
      <w:proofErr w:type="gramEnd"/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of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type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fooType</w:t>
      </w:r>
      <w:proofErr w:type="spellEnd"/>
      <w:proofErr w:type="gramEnd"/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that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can be read and written, it should have the following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accessor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methods: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fooType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getFoo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( ) { return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foo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; }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void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setFoo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fooType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fooValue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) {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foo</w:t>
      </w:r>
      <w:proofErr w:type="spellEnd"/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=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fooValue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; ...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}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If a property is </w:t>
      </w:r>
      <w:proofErr w:type="spellStart"/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boolean</w:t>
      </w:r>
      <w:proofErr w:type="spellEnd"/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>, getter methods are written using is</w:t>
      </w:r>
      <w:r w:rsidR="0091437F"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1C593D">
        <w:rPr>
          <w:rFonts w:ascii="Courier New" w:eastAsia="Times New Roman" w:hAnsi="Courier New" w:cs="Courier New"/>
          <w:b/>
          <w:sz w:val="24"/>
          <w:szCs w:val="24"/>
        </w:rPr>
        <w:t>instead of get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eg</w:t>
      </w:r>
      <w:proofErr w:type="spellEnd"/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isFoo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).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2. Indexed </w:t>
      </w: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Property :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widgetType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getWidget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int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index)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widgetType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[]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getWidget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( )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void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setWidget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int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index,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widgetType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widgetValue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)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void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setWidget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widgetType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[]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widgetValues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)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3.Bound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Property :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>Getter and setter methods for bound proper</w:t>
      </w:r>
      <w:r w:rsidR="00413D47">
        <w:rPr>
          <w:rFonts w:ascii="Courier New" w:eastAsia="Times New Roman" w:hAnsi="Courier New" w:cs="Courier New"/>
          <w:b/>
          <w:sz w:val="24"/>
          <w:szCs w:val="24"/>
        </w:rPr>
        <w:t>t</w:t>
      </w: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y are as described above based on whether it is simple or indexed. Bound properties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require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certain objects to be notified when they change. The change notification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isaccomplished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through the generation of a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PropertyChangeEvent</w:t>
      </w:r>
      <w:proofErr w:type="spellEnd"/>
      <w:r w:rsidR="0091437F"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(defined in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java.beans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). Objects that want to be notified of a property change to a bound property must register as listeners. Accordingly, the bean that's implementing the bound property supplies methods of the form: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void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addPropertyChangeListener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ropertyChangeListener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l)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void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removePropertyChangeListener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PropertyChangeListener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l)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The preceding listener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registeration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methods do not identify specific bound properties. To register listeners for the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PropertyChangeEvent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of a specific property, the following methods must be provided: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void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addPropertyNameListener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PropertyChangeListener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l)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void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emovePropertyNameListener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PropertyChangeListener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l) </w:t>
      </w:r>
    </w:p>
    <w:p w:rsidR="0091437F" w:rsidRPr="001C593D" w:rsidRDefault="0091437F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In the preceding methods,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PropertyNameis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replaced by the name of the bound property.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lastRenderedPageBreak/>
        <w:t xml:space="preserve">Objects that implement the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PropertyChangeListener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interface must implement the </w:t>
      </w:r>
      <w:proofErr w:type="spellStart"/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PropertyChange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)</w:t>
      </w:r>
      <w:r w:rsidR="008D6F60"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method. This method is invoked by the bean for all registered listeners to inform them of a property change. </w:t>
      </w:r>
    </w:p>
    <w:p w:rsidR="008D6F60" w:rsidRPr="001C593D" w:rsidRDefault="008D6F60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8D6F60" w:rsidRPr="001C593D" w:rsidRDefault="008D6F60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4.Constrained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Property : </w:t>
      </w:r>
    </w:p>
    <w:p w:rsidR="008D6F60" w:rsidRPr="001C593D" w:rsidRDefault="008D6F60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>The previously discussed methods used with simple and indexed properties also apply to the constrained properties. In addition,</w:t>
      </w:r>
      <w:r w:rsidR="008D6F60"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the following event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registeration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methods provided: </w:t>
      </w:r>
    </w:p>
    <w:p w:rsidR="008D6F60" w:rsidRPr="001C593D" w:rsidRDefault="008D6F60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void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addVetoableChangeListener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VetoableChangeListener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l)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void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removeVetoableChangeListener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VetoableChangeListener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l)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void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addPropertyNameListener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VetoableChangeListener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l)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public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void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removePropertyNameListener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VetoableChangeListener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l) </w:t>
      </w:r>
    </w:p>
    <w:p w:rsidR="008D6F60" w:rsidRPr="001C593D" w:rsidRDefault="008D6F60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Objects that implement the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VetoableChangeListener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interface must implement the </w:t>
      </w:r>
      <w:proofErr w:type="spellStart"/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vetoableChange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) method. This method is invoked by the bean for all of its registered listeners to inform them of a property change. Any object that does not approve of a </w:t>
      </w:r>
    </w:p>
    <w:p w:rsidR="001536C6" w:rsidRPr="001C593D" w:rsidRDefault="001536C6" w:rsidP="001C593D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property</w:t>
      </w:r>
      <w:proofErr w:type="gram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change can throw a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PropertyVetoException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 within its </w:t>
      </w:r>
      <w:proofErr w:type="spellStart"/>
      <w:r w:rsidRPr="001C593D">
        <w:rPr>
          <w:rFonts w:ascii="Courier New" w:eastAsia="Times New Roman" w:hAnsi="Courier New" w:cs="Courier New"/>
          <w:b/>
          <w:sz w:val="24"/>
          <w:szCs w:val="24"/>
        </w:rPr>
        <w:t>vetoableChange</w:t>
      </w:r>
      <w:proofErr w:type="spellEnd"/>
      <w:r w:rsidRPr="001C593D">
        <w:rPr>
          <w:rFonts w:ascii="Courier New" w:eastAsia="Times New Roman" w:hAnsi="Courier New" w:cs="Courier New"/>
          <w:b/>
          <w:sz w:val="24"/>
          <w:szCs w:val="24"/>
        </w:rPr>
        <w:t xml:space="preserve">( ) method to inform the bean whose constrained property was changed that the change was not approved. </w:t>
      </w:r>
    </w:p>
    <w:p w:rsidR="001536C6" w:rsidRDefault="001536C6" w:rsidP="00A07A51">
      <w:pPr>
        <w:jc w:val="both"/>
        <w:rPr>
          <w:rFonts w:ascii="Courier New" w:hAnsi="Courier New" w:cs="Courier New"/>
          <w:sz w:val="24"/>
          <w:szCs w:val="24"/>
        </w:rPr>
      </w:pPr>
    </w:p>
    <w:p w:rsidR="002A7757" w:rsidRDefault="002A7757" w:rsidP="00A07A51">
      <w:pPr>
        <w:jc w:val="both"/>
        <w:rPr>
          <w:rFonts w:ascii="Courier New" w:hAnsi="Courier New" w:cs="Courier New"/>
          <w:sz w:val="24"/>
          <w:szCs w:val="24"/>
        </w:rPr>
      </w:pPr>
    </w:p>
    <w:p w:rsidR="002A7757" w:rsidRPr="001C593D" w:rsidRDefault="002A7757" w:rsidP="00A07A51">
      <w:pPr>
        <w:jc w:val="both"/>
        <w:rPr>
          <w:rFonts w:ascii="Courier New" w:hAnsi="Courier New" w:cs="Courier New"/>
          <w:sz w:val="24"/>
          <w:szCs w:val="24"/>
        </w:rPr>
      </w:pPr>
    </w:p>
    <w:sectPr w:rsidR="002A7757" w:rsidRPr="001C593D" w:rsidSect="0058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Gothic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A15EF"/>
    <w:multiLevelType w:val="hybridMultilevel"/>
    <w:tmpl w:val="607E5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12E30F4"/>
    <w:multiLevelType w:val="hybridMultilevel"/>
    <w:tmpl w:val="65B2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536C6"/>
    <w:rsid w:val="00007ACA"/>
    <w:rsid w:val="001536C6"/>
    <w:rsid w:val="001C593D"/>
    <w:rsid w:val="00232499"/>
    <w:rsid w:val="002A7757"/>
    <w:rsid w:val="00413D47"/>
    <w:rsid w:val="004D0F36"/>
    <w:rsid w:val="00502954"/>
    <w:rsid w:val="00585524"/>
    <w:rsid w:val="007F0DC4"/>
    <w:rsid w:val="0085128C"/>
    <w:rsid w:val="00864FA6"/>
    <w:rsid w:val="008D6F60"/>
    <w:rsid w:val="0091437F"/>
    <w:rsid w:val="009E79CE"/>
    <w:rsid w:val="00A0648D"/>
    <w:rsid w:val="00A07A51"/>
    <w:rsid w:val="00A34190"/>
    <w:rsid w:val="00C56F96"/>
    <w:rsid w:val="00CE6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9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14</cp:revision>
  <dcterms:created xsi:type="dcterms:W3CDTF">2013-03-05T04:09:00Z</dcterms:created>
  <dcterms:modified xsi:type="dcterms:W3CDTF">2013-03-12T09:23:00Z</dcterms:modified>
</cp:coreProperties>
</file>