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3F43" w14:textId="77777777" w:rsidR="00FD7857" w:rsidRPr="001C21EB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1C21EB">
        <w:rPr>
          <w:color w:val="000000"/>
          <w:sz w:val="28"/>
          <w:szCs w:val="28"/>
        </w:rPr>
        <w:t>МИНОБРНАУКИ РФ</w:t>
      </w:r>
    </w:p>
    <w:p w14:paraId="5E3496DA" w14:textId="77777777" w:rsidR="00FD7857" w:rsidRPr="001C21EB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1C21EB">
        <w:rPr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14:paraId="228C0BCB" w14:textId="77777777" w:rsidR="00FD7857" w:rsidRPr="001C21EB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1C21EB">
        <w:rPr>
          <w:color w:val="000000"/>
          <w:sz w:val="28"/>
          <w:szCs w:val="28"/>
        </w:rPr>
        <w:t>Кафедра «Программное обеспечение».</w:t>
      </w:r>
    </w:p>
    <w:p w14:paraId="71AD36CC" w14:textId="77777777" w:rsidR="00FD7857" w:rsidRPr="001C21EB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14:paraId="1D1C17F6" w14:textId="77777777" w:rsidR="00FD7857" w:rsidRPr="001C21EB" w:rsidRDefault="00FD7857" w:rsidP="00FD7857">
      <w:pPr>
        <w:pStyle w:val="NormalWeb"/>
        <w:spacing w:line="360" w:lineRule="auto"/>
        <w:rPr>
          <w:color w:val="000000"/>
          <w:sz w:val="28"/>
          <w:szCs w:val="28"/>
        </w:rPr>
      </w:pPr>
    </w:p>
    <w:p w14:paraId="59D008EA" w14:textId="70E31FFE" w:rsidR="00FD7857" w:rsidRPr="001C21EB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1C21EB">
        <w:rPr>
          <w:color w:val="000000"/>
          <w:sz w:val="28"/>
          <w:szCs w:val="28"/>
        </w:rPr>
        <w:t>Дисциплина «</w:t>
      </w:r>
      <w:r w:rsidR="00B422AB" w:rsidRPr="001C21EB">
        <w:rPr>
          <w:color w:val="000000"/>
          <w:sz w:val="28"/>
          <w:szCs w:val="28"/>
        </w:rPr>
        <w:t>Системы ИИ</w:t>
      </w:r>
      <w:r w:rsidRPr="001C21EB">
        <w:rPr>
          <w:color w:val="000000"/>
          <w:sz w:val="28"/>
          <w:szCs w:val="28"/>
        </w:rPr>
        <w:t>».</w:t>
      </w:r>
    </w:p>
    <w:p w14:paraId="1CF2DCF7" w14:textId="04FDEF2F" w:rsidR="00FD7857" w:rsidRPr="001C21EB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1C21EB">
        <w:rPr>
          <w:color w:val="000000"/>
          <w:sz w:val="28"/>
          <w:szCs w:val="28"/>
        </w:rPr>
        <w:t>Тема: «</w:t>
      </w:r>
      <w:r w:rsidRPr="001C21EB">
        <w:rPr>
          <w:color w:val="000000"/>
          <w:sz w:val="28"/>
          <w:szCs w:val="28"/>
          <w:shd w:val="clear" w:color="auto" w:fill="FFFFFF"/>
        </w:rPr>
        <w:t>Искусственная нейронная сет. Неокогнитрон для распознавания символов</w:t>
      </w:r>
      <w:r w:rsidRPr="001C21EB">
        <w:rPr>
          <w:color w:val="000000"/>
          <w:sz w:val="28"/>
          <w:szCs w:val="28"/>
        </w:rPr>
        <w:t>».</w:t>
      </w:r>
    </w:p>
    <w:p w14:paraId="2C13AF0C" w14:textId="77777777" w:rsidR="00FD7857" w:rsidRPr="001C21EB" w:rsidRDefault="00FD7857" w:rsidP="00FD7857">
      <w:pPr>
        <w:pStyle w:val="NormalWeb"/>
        <w:spacing w:line="360" w:lineRule="auto"/>
        <w:rPr>
          <w:color w:val="000000"/>
          <w:sz w:val="28"/>
          <w:szCs w:val="28"/>
        </w:rPr>
      </w:pPr>
    </w:p>
    <w:p w14:paraId="0A2F257F" w14:textId="77777777" w:rsidR="00FD7857" w:rsidRPr="001C21EB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14:paraId="4DBE2D36" w14:textId="77777777" w:rsidR="00FD7857" w:rsidRPr="001C21EB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14:paraId="13D953AD" w14:textId="77777777" w:rsidR="00FD7857" w:rsidRPr="001C21EB" w:rsidRDefault="00FD7857" w:rsidP="00FD78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1C21EB">
        <w:rPr>
          <w:color w:val="000000"/>
          <w:sz w:val="28"/>
          <w:szCs w:val="28"/>
        </w:rPr>
        <w:t>Выполнил: студент группы</w:t>
      </w:r>
    </w:p>
    <w:p w14:paraId="136BCC46" w14:textId="77777777" w:rsidR="00FD7857" w:rsidRPr="001C21EB" w:rsidRDefault="00FD7857" w:rsidP="00FD78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1C21EB">
        <w:rPr>
          <w:color w:val="000000"/>
          <w:sz w:val="28"/>
          <w:szCs w:val="28"/>
        </w:rPr>
        <w:t>ПИН 17.05</w:t>
      </w:r>
    </w:p>
    <w:p w14:paraId="2988444A" w14:textId="77777777" w:rsidR="00FD7857" w:rsidRPr="001C21EB" w:rsidRDefault="00FD7857" w:rsidP="00FD78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1C21EB">
        <w:rPr>
          <w:color w:val="000000"/>
          <w:sz w:val="28"/>
          <w:szCs w:val="28"/>
        </w:rPr>
        <w:t>Иванов Р.В</w:t>
      </w:r>
    </w:p>
    <w:p w14:paraId="6BB0A0D3" w14:textId="77777777" w:rsidR="00FD7857" w:rsidRPr="001C21EB" w:rsidRDefault="00FD7857" w:rsidP="00FD78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1C21EB">
        <w:rPr>
          <w:color w:val="000000"/>
          <w:sz w:val="28"/>
          <w:szCs w:val="28"/>
        </w:rPr>
        <w:t>Проверил:</w:t>
      </w:r>
    </w:p>
    <w:p w14:paraId="7216A59A" w14:textId="77777777" w:rsidR="00FD7857" w:rsidRPr="001C21EB" w:rsidRDefault="00FD7857" w:rsidP="00FD78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1C21EB">
        <w:rPr>
          <w:color w:val="000000"/>
          <w:sz w:val="28"/>
          <w:szCs w:val="28"/>
        </w:rPr>
        <w:t>Мальков А.А</w:t>
      </w:r>
    </w:p>
    <w:p w14:paraId="69DBF4F6" w14:textId="77777777" w:rsidR="00FD7857" w:rsidRPr="001C21EB" w:rsidRDefault="00FD7857" w:rsidP="00FD78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14:paraId="3651707D" w14:textId="77777777" w:rsidR="00FD7857" w:rsidRPr="001C21EB" w:rsidRDefault="00FD7857" w:rsidP="00FD785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14:paraId="6D552D32" w14:textId="2EF2C48F" w:rsidR="00FD7857" w:rsidRPr="001C21EB" w:rsidRDefault="00FD7857" w:rsidP="00FD7857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1C21EB">
        <w:rPr>
          <w:color w:val="000000"/>
          <w:sz w:val="28"/>
          <w:szCs w:val="28"/>
        </w:rPr>
        <w:t>Тверь 20</w:t>
      </w:r>
      <w:r w:rsidR="00E65581" w:rsidRPr="001C21EB">
        <w:rPr>
          <w:color w:val="000000"/>
          <w:sz w:val="28"/>
          <w:szCs w:val="28"/>
        </w:rPr>
        <w:t>21</w:t>
      </w:r>
    </w:p>
    <w:p w14:paraId="65E7F40F" w14:textId="0E8ABDF7" w:rsidR="00F12679" w:rsidRPr="001C21EB" w:rsidRDefault="00F12679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912617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121CCD" w14:textId="1446C39F" w:rsidR="00E34115" w:rsidRPr="001C21EB" w:rsidRDefault="00E34115" w:rsidP="00E34115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C21EB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1A41B38A" w14:textId="5C3F0322" w:rsidR="001C21EB" w:rsidRPr="001C21EB" w:rsidRDefault="008E2C8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C21E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21E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21E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544908" w:history="1">
            <w:r w:rsidR="001C21EB" w:rsidRPr="001C21E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_Toc71544908 \h </w:instrTex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16D1A" w14:textId="7C2E637E" w:rsidR="001C21EB" w:rsidRPr="001C21EB" w:rsidRDefault="00B640C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4909" w:history="1">
            <w:r w:rsidR="001C21EB" w:rsidRPr="001C21E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_Toc71544909 \h </w:instrTex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37296" w14:textId="764D735F" w:rsidR="001C21EB" w:rsidRPr="001C21EB" w:rsidRDefault="00B640C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4910" w:history="1">
            <w:r w:rsidR="001C21EB" w:rsidRPr="001C21E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ПРЕДЛАГАЕМЫЙ ПОДХОД</w: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_Toc71544910 \h </w:instrTex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FACCC" w14:textId="29778C5E" w:rsidR="001C21EB" w:rsidRPr="001C21EB" w:rsidRDefault="00B640C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4911" w:history="1">
            <w:r w:rsidR="001C21EB" w:rsidRPr="001C21E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_Toc71544911 \h </w:instrTex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4F2D0" w14:textId="79A30738" w:rsidR="001C21EB" w:rsidRPr="001C21EB" w:rsidRDefault="00B640C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4912" w:history="1">
            <w:r w:rsidR="001C21EB" w:rsidRPr="001C21E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_Toc71544912 \h </w:instrTex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3F433" w14:textId="66711DA3" w:rsidR="001C21EB" w:rsidRPr="001C21EB" w:rsidRDefault="00B640C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4913" w:history="1">
            <w:r w:rsidR="001C21EB" w:rsidRPr="001C21E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_Toc71544913 \h </w:instrTex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C21EB" w:rsidRPr="001C21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C4F7A" w14:textId="5BCC0BD0" w:rsidR="008E2C81" w:rsidRPr="001C21EB" w:rsidRDefault="008E2C81" w:rsidP="008E2C81">
          <w:pPr>
            <w:rPr>
              <w:rFonts w:ascii="Times New Roman" w:hAnsi="Times New Roman" w:cs="Times New Roman"/>
              <w:sz w:val="28"/>
              <w:szCs w:val="28"/>
            </w:rPr>
          </w:pPr>
          <w:r w:rsidRPr="001C21E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727ECD0" w14:textId="562D2188" w:rsidR="008E2C81" w:rsidRPr="001C21EB" w:rsidRDefault="008E2C81" w:rsidP="0056490C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1C6C46A2" w14:textId="00DE81BB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7323A458" w14:textId="2F192573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72BE8737" w14:textId="63B38E0C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7A5D566C" w14:textId="1565E791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01716CA3" w14:textId="13B0F1B3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06351083" w14:textId="07D9DD03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4C007B41" w14:textId="6C5C9110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3635F8A4" w14:textId="65BADD31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4CC49F5B" w14:textId="6B114428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1070A58D" w14:textId="7EC6DF79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2E781D71" w14:textId="54A4B884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4E477D2A" w14:textId="2F744DB1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1BD54609" w14:textId="6EA43598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2CA909FF" w14:textId="0A555A1F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076F0D5D" w14:textId="64F21063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356B8FFD" w14:textId="244D5680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45FC1F74" w14:textId="290CFA37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71E7DBF4" w14:textId="6C53C70F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650877C5" w14:textId="4676DFA8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596F0141" w14:textId="70939DA3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6A135752" w14:textId="628D1F8B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5AFFFDEC" w14:textId="77777777" w:rsidR="008E2C81" w:rsidRPr="001C21EB" w:rsidRDefault="008E2C81" w:rsidP="008E2C81">
      <w:pPr>
        <w:rPr>
          <w:rFonts w:ascii="Times New Roman" w:hAnsi="Times New Roman" w:cs="Times New Roman"/>
          <w:sz w:val="28"/>
          <w:szCs w:val="28"/>
        </w:rPr>
      </w:pPr>
    </w:p>
    <w:p w14:paraId="7BA67063" w14:textId="29E311A0" w:rsidR="00F12679" w:rsidRPr="001C21EB" w:rsidRDefault="0056490C" w:rsidP="0056490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71544908"/>
      <w:r w:rsidRPr="001C21EB">
        <w:rPr>
          <w:rFonts w:ascii="Times New Roman" w:hAnsi="Times New Roman" w:cs="Times New Roman"/>
          <w:sz w:val="28"/>
          <w:szCs w:val="28"/>
        </w:rPr>
        <w:t>Цели</w:t>
      </w:r>
      <w:bookmarkEnd w:id="0"/>
    </w:p>
    <w:p w14:paraId="29FC71D3" w14:textId="77777777" w:rsidR="00F12679" w:rsidRPr="001C21EB" w:rsidRDefault="00F12679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Искусственные нейронные сети уже много лет используются для классификации объектов и распознавания образов. </w:t>
      </w:r>
    </w:p>
    <w:p w14:paraId="78203712" w14:textId="4640DE4B" w:rsidR="00F12679" w:rsidRPr="001C21EB" w:rsidRDefault="00F12679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В данной работе исследуется использование самоорганизующейся нейронной сети, называемой неокогнитрон, для распознавания символов. Система должна успешно распознав</w:t>
      </w:r>
      <w:r w:rsidR="00917F5E">
        <w:rPr>
          <w:rFonts w:ascii="Times New Roman" w:hAnsi="Times New Roman" w:cs="Times New Roman"/>
          <w:sz w:val="28"/>
          <w:szCs w:val="28"/>
        </w:rPr>
        <w:t>ать</w:t>
      </w:r>
      <w:r w:rsidRPr="001C21EB">
        <w:rPr>
          <w:rFonts w:ascii="Times New Roman" w:hAnsi="Times New Roman" w:cs="Times New Roman"/>
          <w:sz w:val="28"/>
          <w:szCs w:val="28"/>
        </w:rPr>
        <w:t xml:space="preserve"> символы несмотря на различные варианты их написани</w:t>
      </w:r>
      <w:r w:rsidR="00917F5E">
        <w:rPr>
          <w:rFonts w:ascii="Times New Roman" w:hAnsi="Times New Roman" w:cs="Times New Roman"/>
          <w:sz w:val="28"/>
          <w:szCs w:val="28"/>
        </w:rPr>
        <w:t>я</w:t>
      </w:r>
      <w:r w:rsidRPr="001C21EB">
        <w:rPr>
          <w:rFonts w:ascii="Times New Roman" w:hAnsi="Times New Roman" w:cs="Times New Roman"/>
          <w:sz w:val="28"/>
          <w:szCs w:val="28"/>
        </w:rPr>
        <w:t xml:space="preserve"> и наличия пустого пространства. Для этого исследования будет создан неокогнитрон с использованием </w:t>
      </w:r>
      <w:proofErr w:type="spellStart"/>
      <w:r w:rsidRPr="001C21E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E34115" w:rsidRPr="001C21EB">
        <w:rPr>
          <w:rFonts w:ascii="Times New Roman" w:hAnsi="Times New Roman" w:cs="Times New Roman"/>
          <w:sz w:val="28"/>
          <w:szCs w:val="28"/>
        </w:rPr>
        <w:t>,</w:t>
      </w:r>
      <w:r w:rsidRPr="001C21EB">
        <w:rPr>
          <w:rFonts w:ascii="Times New Roman" w:hAnsi="Times New Roman" w:cs="Times New Roman"/>
          <w:sz w:val="28"/>
          <w:szCs w:val="28"/>
        </w:rPr>
        <w:t xml:space="preserve"> обусловлен</w:t>
      </w:r>
      <w:r w:rsidR="00E34115" w:rsidRPr="001C21EB">
        <w:rPr>
          <w:rFonts w:ascii="Times New Roman" w:hAnsi="Times New Roman" w:cs="Times New Roman"/>
          <w:sz w:val="28"/>
          <w:szCs w:val="28"/>
        </w:rPr>
        <w:t>о это</w:t>
      </w:r>
      <w:r w:rsidRPr="001C21EB">
        <w:rPr>
          <w:rFonts w:ascii="Times New Roman" w:hAnsi="Times New Roman" w:cs="Times New Roman"/>
          <w:sz w:val="28"/>
          <w:szCs w:val="28"/>
        </w:rPr>
        <w:t xml:space="preserve"> объектно-ориентированной природой искусственной нейронной сети. Эта сеть будет обучена распознавать пять символы и затем </w:t>
      </w:r>
      <w:r w:rsidR="00E34115" w:rsidRPr="001C21EB">
        <w:rPr>
          <w:rFonts w:ascii="Times New Roman" w:hAnsi="Times New Roman" w:cs="Times New Roman"/>
          <w:sz w:val="28"/>
          <w:szCs w:val="28"/>
        </w:rPr>
        <w:t>будет протестирована</w:t>
      </w:r>
      <w:r w:rsidRPr="001C21EB">
        <w:rPr>
          <w:rFonts w:ascii="Times New Roman" w:hAnsi="Times New Roman" w:cs="Times New Roman"/>
          <w:sz w:val="28"/>
          <w:szCs w:val="28"/>
        </w:rPr>
        <w:t xml:space="preserve"> </w:t>
      </w:r>
      <w:r w:rsidR="00E34115" w:rsidRPr="001C21EB">
        <w:rPr>
          <w:rFonts w:ascii="Times New Roman" w:hAnsi="Times New Roman" w:cs="Times New Roman"/>
          <w:sz w:val="28"/>
          <w:szCs w:val="28"/>
        </w:rPr>
        <w:t>с использование этих же</w:t>
      </w:r>
      <w:r w:rsidRPr="001C21EB"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="00E34115" w:rsidRPr="001C21EB">
        <w:rPr>
          <w:rFonts w:ascii="Times New Roman" w:hAnsi="Times New Roman" w:cs="Times New Roman"/>
          <w:sz w:val="28"/>
          <w:szCs w:val="28"/>
        </w:rPr>
        <w:t>, но</w:t>
      </w:r>
      <w:r w:rsidRPr="001C21EB">
        <w:rPr>
          <w:rFonts w:ascii="Times New Roman" w:hAnsi="Times New Roman" w:cs="Times New Roman"/>
          <w:sz w:val="28"/>
          <w:szCs w:val="28"/>
        </w:rPr>
        <w:t xml:space="preserve"> с раз</w:t>
      </w:r>
      <w:r w:rsidR="00E34115" w:rsidRPr="001C21EB">
        <w:rPr>
          <w:rFonts w:ascii="Times New Roman" w:hAnsi="Times New Roman" w:cs="Times New Roman"/>
          <w:sz w:val="28"/>
          <w:szCs w:val="28"/>
        </w:rPr>
        <w:t>личным</w:t>
      </w:r>
      <w:r w:rsidRPr="001C21EB">
        <w:rPr>
          <w:rFonts w:ascii="Times New Roman" w:hAnsi="Times New Roman" w:cs="Times New Roman"/>
          <w:sz w:val="28"/>
          <w:szCs w:val="28"/>
        </w:rPr>
        <w:t xml:space="preserve"> количеством отступов и вариа</w:t>
      </w:r>
      <w:r w:rsidR="0035683A" w:rsidRPr="001C21EB">
        <w:rPr>
          <w:rFonts w:ascii="Times New Roman" w:hAnsi="Times New Roman" w:cs="Times New Roman"/>
          <w:sz w:val="28"/>
          <w:szCs w:val="28"/>
        </w:rPr>
        <w:t xml:space="preserve">нтов </w:t>
      </w:r>
      <w:r w:rsidR="00E34115" w:rsidRPr="001C21EB">
        <w:rPr>
          <w:rFonts w:ascii="Times New Roman" w:hAnsi="Times New Roman" w:cs="Times New Roman"/>
          <w:sz w:val="28"/>
          <w:szCs w:val="28"/>
        </w:rPr>
        <w:t xml:space="preserve">их </w:t>
      </w:r>
      <w:r w:rsidR="0035683A" w:rsidRPr="001C21EB">
        <w:rPr>
          <w:rFonts w:ascii="Times New Roman" w:hAnsi="Times New Roman" w:cs="Times New Roman"/>
          <w:sz w:val="28"/>
          <w:szCs w:val="28"/>
        </w:rPr>
        <w:t>написания</w:t>
      </w:r>
      <w:r w:rsidRPr="001C21EB">
        <w:rPr>
          <w:rFonts w:ascii="Times New Roman" w:hAnsi="Times New Roman" w:cs="Times New Roman"/>
          <w:sz w:val="28"/>
          <w:szCs w:val="28"/>
        </w:rPr>
        <w:t>.</w:t>
      </w:r>
    </w:p>
    <w:p w14:paraId="2B93499E" w14:textId="77777777" w:rsidR="00CF1623" w:rsidRPr="001C21EB" w:rsidRDefault="00CF1623" w:rsidP="0056490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71544909"/>
      <w:r w:rsidRPr="001C21EB">
        <w:rPr>
          <w:rFonts w:ascii="Times New Roman" w:hAnsi="Times New Roman" w:cs="Times New Roman"/>
          <w:sz w:val="28"/>
          <w:szCs w:val="28"/>
        </w:rPr>
        <w:t>ВВЕДЕНИЕ</w:t>
      </w:r>
      <w:bookmarkEnd w:id="1"/>
    </w:p>
    <w:p w14:paraId="1C719006" w14:textId="5AB891D1" w:rsidR="00CF1623" w:rsidRPr="001C21EB" w:rsidRDefault="00CF1623" w:rsidP="00CF1623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Неокогнитрон — это самоорганизующаяся нейронная сеть, которая используется при визуальном распознавании образов. Обычно письменные символы</w:t>
      </w:r>
      <w:r w:rsidR="003A7AA0" w:rsidRPr="001C21EB">
        <w:rPr>
          <w:rFonts w:ascii="Times New Roman" w:hAnsi="Times New Roman" w:cs="Times New Roman"/>
          <w:sz w:val="28"/>
          <w:szCs w:val="28"/>
        </w:rPr>
        <w:t xml:space="preserve"> различаются не только по размеру и </w:t>
      </w:r>
      <w:r w:rsidR="00F8032C" w:rsidRPr="001C21EB">
        <w:rPr>
          <w:rFonts w:ascii="Times New Roman" w:hAnsi="Times New Roman" w:cs="Times New Roman"/>
          <w:sz w:val="28"/>
          <w:szCs w:val="28"/>
        </w:rPr>
        <w:t>отступам,</w:t>
      </w:r>
      <w:r w:rsidR="003A7AA0" w:rsidRPr="001C21EB">
        <w:rPr>
          <w:rFonts w:ascii="Times New Roman" w:hAnsi="Times New Roman" w:cs="Times New Roman"/>
          <w:sz w:val="28"/>
          <w:szCs w:val="28"/>
        </w:rPr>
        <w:t xml:space="preserve"> </w:t>
      </w:r>
      <w:r w:rsidRPr="001C21EB">
        <w:rPr>
          <w:rFonts w:ascii="Times New Roman" w:hAnsi="Times New Roman" w:cs="Times New Roman"/>
          <w:sz w:val="28"/>
          <w:szCs w:val="28"/>
        </w:rPr>
        <w:t>но и</w:t>
      </w:r>
      <w:r w:rsidR="003A7AA0" w:rsidRPr="001C21EB">
        <w:rPr>
          <w:rFonts w:ascii="Times New Roman" w:hAnsi="Times New Roman" w:cs="Times New Roman"/>
          <w:sz w:val="28"/>
          <w:szCs w:val="28"/>
        </w:rPr>
        <w:t xml:space="preserve"> по стилю </w:t>
      </w:r>
      <w:r w:rsidR="00F67F38" w:rsidRPr="001C21EB">
        <w:rPr>
          <w:rFonts w:ascii="Times New Roman" w:hAnsi="Times New Roman" w:cs="Times New Roman"/>
          <w:sz w:val="28"/>
          <w:szCs w:val="28"/>
        </w:rPr>
        <w:t>написания,</w:t>
      </w:r>
      <w:r w:rsidR="003A7AA0" w:rsidRPr="001C21EB">
        <w:rPr>
          <w:rFonts w:ascii="Times New Roman" w:hAnsi="Times New Roman" w:cs="Times New Roman"/>
          <w:sz w:val="28"/>
          <w:szCs w:val="28"/>
        </w:rPr>
        <w:t xml:space="preserve"> который уникален для каждого человека</w:t>
      </w:r>
      <w:r w:rsidR="00F67F38" w:rsidRPr="001C21EB">
        <w:rPr>
          <w:rFonts w:ascii="Times New Roman" w:hAnsi="Times New Roman" w:cs="Times New Roman"/>
          <w:sz w:val="28"/>
          <w:szCs w:val="28"/>
        </w:rPr>
        <w:t>.</w:t>
      </w:r>
    </w:p>
    <w:p w14:paraId="5F26C856" w14:textId="619BB189" w:rsidR="00F67F38" w:rsidRPr="001C21EB" w:rsidRDefault="00CF1623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Эта проблема вызывает потребность в хорошей систем</w:t>
      </w:r>
      <w:r w:rsidR="00F67F38" w:rsidRPr="001C21EB">
        <w:rPr>
          <w:rFonts w:ascii="Times New Roman" w:hAnsi="Times New Roman" w:cs="Times New Roman"/>
          <w:sz w:val="28"/>
          <w:szCs w:val="28"/>
        </w:rPr>
        <w:t>е</w:t>
      </w:r>
      <w:r w:rsidRPr="001C21EB">
        <w:rPr>
          <w:rFonts w:ascii="Times New Roman" w:hAnsi="Times New Roman" w:cs="Times New Roman"/>
          <w:sz w:val="28"/>
          <w:szCs w:val="28"/>
        </w:rPr>
        <w:t xml:space="preserve"> распознавания, которая может обрабатывать эти вариации. </w:t>
      </w:r>
      <w:r w:rsidR="00F67F38" w:rsidRPr="001C21EB">
        <w:rPr>
          <w:rFonts w:ascii="Times New Roman" w:hAnsi="Times New Roman" w:cs="Times New Roman"/>
          <w:sz w:val="28"/>
          <w:szCs w:val="28"/>
        </w:rPr>
        <w:t>Неокогнитрон предоставляет систему, которая</w:t>
      </w:r>
      <w:r w:rsidRPr="001C21EB">
        <w:rPr>
          <w:rFonts w:ascii="Times New Roman" w:hAnsi="Times New Roman" w:cs="Times New Roman"/>
          <w:sz w:val="28"/>
          <w:szCs w:val="28"/>
        </w:rPr>
        <w:t xml:space="preserve"> устойчив</w:t>
      </w:r>
      <w:r w:rsidR="00F67F38" w:rsidRPr="001C21EB">
        <w:rPr>
          <w:rFonts w:ascii="Times New Roman" w:hAnsi="Times New Roman" w:cs="Times New Roman"/>
          <w:sz w:val="28"/>
          <w:szCs w:val="28"/>
        </w:rPr>
        <w:t>а</w:t>
      </w:r>
      <w:r w:rsidRPr="001C21EB">
        <w:rPr>
          <w:rFonts w:ascii="Times New Roman" w:hAnsi="Times New Roman" w:cs="Times New Roman"/>
          <w:sz w:val="28"/>
          <w:szCs w:val="28"/>
        </w:rPr>
        <w:t xml:space="preserve"> к изменениям внешнего вида </w:t>
      </w:r>
      <w:r w:rsidR="00F67F38" w:rsidRPr="001C21EB">
        <w:rPr>
          <w:rFonts w:ascii="Times New Roman" w:hAnsi="Times New Roman" w:cs="Times New Roman"/>
          <w:sz w:val="28"/>
          <w:szCs w:val="28"/>
        </w:rPr>
        <w:t>символов</w:t>
      </w:r>
      <w:r w:rsidRPr="001C21EB">
        <w:rPr>
          <w:rFonts w:ascii="Times New Roman" w:hAnsi="Times New Roman" w:cs="Times New Roman"/>
          <w:sz w:val="28"/>
          <w:szCs w:val="28"/>
        </w:rPr>
        <w:t xml:space="preserve"> и</w:t>
      </w:r>
      <w:r w:rsidR="00F67F38" w:rsidRPr="001C21EB">
        <w:rPr>
          <w:rFonts w:ascii="Times New Roman" w:hAnsi="Times New Roman" w:cs="Times New Roman"/>
          <w:sz w:val="28"/>
          <w:szCs w:val="28"/>
        </w:rPr>
        <w:t xml:space="preserve"> их</w:t>
      </w:r>
      <w:r w:rsidRPr="001C21EB">
        <w:rPr>
          <w:rFonts w:ascii="Times New Roman" w:hAnsi="Times New Roman" w:cs="Times New Roman"/>
          <w:sz w:val="28"/>
          <w:szCs w:val="28"/>
        </w:rPr>
        <w:t xml:space="preserve"> пространственно</w:t>
      </w:r>
      <w:r w:rsidR="00E34115" w:rsidRPr="001C21EB">
        <w:rPr>
          <w:rFonts w:ascii="Times New Roman" w:hAnsi="Times New Roman" w:cs="Times New Roman"/>
          <w:sz w:val="28"/>
          <w:szCs w:val="28"/>
        </w:rPr>
        <w:t>му</w:t>
      </w:r>
      <w:r w:rsidRPr="001C21EB">
        <w:rPr>
          <w:rFonts w:ascii="Times New Roman" w:hAnsi="Times New Roman" w:cs="Times New Roman"/>
          <w:sz w:val="28"/>
          <w:szCs w:val="28"/>
        </w:rPr>
        <w:t xml:space="preserve"> расположени</w:t>
      </w:r>
      <w:r w:rsidR="00E34115" w:rsidRPr="001C21EB">
        <w:rPr>
          <w:rFonts w:ascii="Times New Roman" w:hAnsi="Times New Roman" w:cs="Times New Roman"/>
          <w:sz w:val="28"/>
          <w:szCs w:val="28"/>
        </w:rPr>
        <w:t>ю</w:t>
      </w:r>
      <w:r w:rsidRPr="001C21EB">
        <w:rPr>
          <w:rFonts w:ascii="Times New Roman" w:hAnsi="Times New Roman" w:cs="Times New Roman"/>
          <w:sz w:val="28"/>
          <w:szCs w:val="28"/>
        </w:rPr>
        <w:t>.</w:t>
      </w:r>
    </w:p>
    <w:p w14:paraId="0DF2A626" w14:textId="2E7D7CA9" w:rsidR="00CD6728" w:rsidRPr="001C21EB" w:rsidRDefault="00CF1623" w:rsidP="00CD672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Неокогнитрон </w:t>
      </w:r>
      <w:r w:rsidR="00CD6728" w:rsidRPr="001C21EB">
        <w:rPr>
          <w:rFonts w:ascii="Times New Roman" w:hAnsi="Times New Roman" w:cs="Times New Roman"/>
          <w:sz w:val="28"/>
          <w:szCs w:val="28"/>
        </w:rPr>
        <w:t>— это</w:t>
      </w:r>
      <w:r w:rsidRPr="001C21EB">
        <w:rPr>
          <w:rFonts w:ascii="Times New Roman" w:hAnsi="Times New Roman" w:cs="Times New Roman"/>
          <w:sz w:val="28"/>
          <w:szCs w:val="28"/>
        </w:rPr>
        <w:t xml:space="preserve"> самоорганизующаяся нейронная сеть</w:t>
      </w:r>
      <w:r w:rsidR="00CD6728" w:rsidRPr="001C21EB">
        <w:rPr>
          <w:rFonts w:ascii="Times New Roman" w:hAnsi="Times New Roman" w:cs="Times New Roman"/>
          <w:sz w:val="28"/>
          <w:szCs w:val="28"/>
        </w:rPr>
        <w:t>.</w:t>
      </w:r>
      <w:r w:rsidRPr="001C21EB">
        <w:rPr>
          <w:rFonts w:ascii="Times New Roman" w:hAnsi="Times New Roman" w:cs="Times New Roman"/>
          <w:sz w:val="28"/>
          <w:szCs w:val="28"/>
        </w:rPr>
        <w:t xml:space="preserve"> </w:t>
      </w:r>
      <w:r w:rsidR="00CD6728" w:rsidRPr="001C21EB">
        <w:rPr>
          <w:rFonts w:ascii="Times New Roman" w:hAnsi="Times New Roman" w:cs="Times New Roman"/>
          <w:sz w:val="28"/>
          <w:szCs w:val="28"/>
        </w:rPr>
        <w:t xml:space="preserve">это означает, что </w:t>
      </w:r>
      <w:r w:rsidR="001B38FC" w:rsidRPr="001C21EB">
        <w:rPr>
          <w:rFonts w:ascii="Times New Roman" w:hAnsi="Times New Roman" w:cs="Times New Roman"/>
          <w:sz w:val="28"/>
          <w:szCs w:val="28"/>
        </w:rPr>
        <w:t xml:space="preserve">характерные признаки для какого-либо символа </w:t>
      </w:r>
      <w:r w:rsidR="00CD6728" w:rsidRPr="001C21EB">
        <w:rPr>
          <w:rFonts w:ascii="Times New Roman" w:hAnsi="Times New Roman" w:cs="Times New Roman"/>
          <w:sz w:val="28"/>
          <w:szCs w:val="28"/>
        </w:rPr>
        <w:t>определяются в процессе обучения</w:t>
      </w:r>
    </w:p>
    <w:p w14:paraId="42BAD582" w14:textId="77777777" w:rsidR="001B38FC" w:rsidRPr="001C21EB" w:rsidRDefault="00CF1623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Используя иерархическую систему, в </w:t>
      </w:r>
      <w:r w:rsidR="001B38FC" w:rsidRPr="001C21EB">
        <w:rPr>
          <w:rFonts w:ascii="Times New Roman" w:hAnsi="Times New Roman" w:cs="Times New Roman"/>
          <w:sz w:val="28"/>
          <w:szCs w:val="28"/>
        </w:rPr>
        <w:t xml:space="preserve">которой характерные признаки </w:t>
      </w:r>
      <w:r w:rsidRPr="001C21EB">
        <w:rPr>
          <w:rFonts w:ascii="Times New Roman" w:hAnsi="Times New Roman" w:cs="Times New Roman"/>
          <w:sz w:val="28"/>
          <w:szCs w:val="28"/>
        </w:rPr>
        <w:t>извле</w:t>
      </w:r>
      <w:r w:rsidR="001B38FC" w:rsidRPr="001C21EB">
        <w:rPr>
          <w:rFonts w:ascii="Times New Roman" w:hAnsi="Times New Roman" w:cs="Times New Roman"/>
          <w:sz w:val="28"/>
          <w:szCs w:val="28"/>
        </w:rPr>
        <w:t>каются</w:t>
      </w:r>
      <w:r w:rsidRPr="001C21EB">
        <w:rPr>
          <w:rFonts w:ascii="Times New Roman" w:hAnsi="Times New Roman" w:cs="Times New Roman"/>
          <w:sz w:val="28"/>
          <w:szCs w:val="28"/>
        </w:rPr>
        <w:t xml:space="preserve"> в пределах первых нескольких слоев, последующие слои могут обеспечить распознавание символов.</w:t>
      </w:r>
      <w:r w:rsidR="001B38FC" w:rsidRPr="001C21EB">
        <w:rPr>
          <w:rFonts w:ascii="Times New Roman" w:hAnsi="Times New Roman" w:cs="Times New Roman"/>
          <w:sz w:val="28"/>
          <w:szCs w:val="28"/>
        </w:rPr>
        <w:t xml:space="preserve"> </w:t>
      </w:r>
      <w:r w:rsidRPr="001C21EB">
        <w:rPr>
          <w:rFonts w:ascii="Times New Roman" w:hAnsi="Times New Roman" w:cs="Times New Roman"/>
          <w:sz w:val="28"/>
          <w:szCs w:val="28"/>
        </w:rPr>
        <w:t xml:space="preserve">Такая система способна научиться распознавать много разных типов </w:t>
      </w:r>
      <w:r w:rsidR="001B38FC" w:rsidRPr="001C21EB">
        <w:rPr>
          <w:rFonts w:ascii="Times New Roman" w:hAnsi="Times New Roman" w:cs="Times New Roman"/>
          <w:sz w:val="28"/>
          <w:szCs w:val="28"/>
        </w:rPr>
        <w:t>символов</w:t>
      </w:r>
      <w:r w:rsidRPr="001C21EB">
        <w:rPr>
          <w:rFonts w:ascii="Times New Roman" w:hAnsi="Times New Roman" w:cs="Times New Roman"/>
          <w:sz w:val="28"/>
          <w:szCs w:val="28"/>
        </w:rPr>
        <w:t>.</w:t>
      </w:r>
    </w:p>
    <w:p w14:paraId="0BA03461" w14:textId="47D369EE" w:rsidR="001B38FC" w:rsidRPr="001C21EB" w:rsidRDefault="00CF1623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1B38FC" w:rsidRPr="001C21EB">
        <w:rPr>
          <w:rFonts w:ascii="Times New Roman" w:hAnsi="Times New Roman" w:cs="Times New Roman"/>
          <w:sz w:val="28"/>
          <w:szCs w:val="28"/>
        </w:rPr>
        <w:t>ранее созданных</w:t>
      </w:r>
      <w:r w:rsidRPr="001C21EB">
        <w:rPr>
          <w:rFonts w:ascii="Times New Roman" w:hAnsi="Times New Roman" w:cs="Times New Roman"/>
          <w:sz w:val="28"/>
          <w:szCs w:val="28"/>
        </w:rPr>
        <w:t xml:space="preserve"> нейронной сети для распознавания символов не уда</w:t>
      </w:r>
      <w:r w:rsidR="001B38FC" w:rsidRPr="001C21EB">
        <w:rPr>
          <w:rFonts w:ascii="Times New Roman" w:hAnsi="Times New Roman" w:cs="Times New Roman"/>
          <w:sz w:val="28"/>
          <w:szCs w:val="28"/>
        </w:rPr>
        <w:t>валось</w:t>
      </w:r>
      <w:r w:rsidRPr="001C21EB">
        <w:rPr>
          <w:rFonts w:ascii="Times New Roman" w:hAnsi="Times New Roman" w:cs="Times New Roman"/>
          <w:sz w:val="28"/>
          <w:szCs w:val="28"/>
        </w:rPr>
        <w:t xml:space="preserve"> распознать </w:t>
      </w:r>
      <w:r w:rsidR="001B38FC" w:rsidRPr="001C21EB">
        <w:rPr>
          <w:rFonts w:ascii="Times New Roman" w:hAnsi="Times New Roman" w:cs="Times New Roman"/>
          <w:sz w:val="28"/>
          <w:szCs w:val="28"/>
        </w:rPr>
        <w:t>символы,</w:t>
      </w:r>
      <w:r w:rsidRPr="001C21EB">
        <w:rPr>
          <w:rFonts w:ascii="Times New Roman" w:hAnsi="Times New Roman" w:cs="Times New Roman"/>
          <w:sz w:val="28"/>
          <w:szCs w:val="28"/>
        </w:rPr>
        <w:t xml:space="preserve"> которые были искажены по форме или содержат сдвиги в позиции. Кроме того, неокогнитрон был разработан, чтобы имитировать функциональность человеческого мозга в том, как он распознает некоторые визуальные паттерны.</w:t>
      </w:r>
    </w:p>
    <w:p w14:paraId="1140B874" w14:textId="61D3F28D" w:rsidR="00F12679" w:rsidRPr="001C21EB" w:rsidRDefault="00561AE2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Для большинства</w:t>
      </w:r>
      <w:r w:rsidR="0025625D" w:rsidRPr="001C21EB">
        <w:rPr>
          <w:rFonts w:ascii="Times New Roman" w:hAnsi="Times New Roman" w:cs="Times New Roman"/>
          <w:sz w:val="28"/>
          <w:szCs w:val="28"/>
        </w:rPr>
        <w:t xml:space="preserve"> констант уже есть оптимальные </w:t>
      </w:r>
      <w:r w:rsidR="00CF1623" w:rsidRPr="001C21EB">
        <w:rPr>
          <w:rFonts w:ascii="Times New Roman" w:hAnsi="Times New Roman" w:cs="Times New Roman"/>
          <w:sz w:val="28"/>
          <w:szCs w:val="28"/>
        </w:rPr>
        <w:t xml:space="preserve">начальные значения, </w:t>
      </w:r>
      <w:r w:rsidR="0025625D" w:rsidRPr="001C21EB">
        <w:rPr>
          <w:rFonts w:ascii="Times New Roman" w:hAnsi="Times New Roman" w:cs="Times New Roman"/>
          <w:sz w:val="28"/>
          <w:szCs w:val="28"/>
        </w:rPr>
        <w:t>но</w:t>
      </w:r>
      <w:r w:rsidR="00CF1623" w:rsidRPr="001C21EB">
        <w:rPr>
          <w:rFonts w:ascii="Times New Roman" w:hAnsi="Times New Roman" w:cs="Times New Roman"/>
          <w:sz w:val="28"/>
          <w:szCs w:val="28"/>
        </w:rPr>
        <w:t xml:space="preserve"> некоторых весов</w:t>
      </w:r>
      <w:r w:rsidR="00EC334E" w:rsidRPr="001C21EB">
        <w:rPr>
          <w:rFonts w:ascii="Times New Roman" w:hAnsi="Times New Roman" w:cs="Times New Roman"/>
          <w:sz w:val="28"/>
          <w:szCs w:val="28"/>
        </w:rPr>
        <w:t xml:space="preserve"> они</w:t>
      </w:r>
      <w:r w:rsidR="00CF1623" w:rsidRPr="001C21EB">
        <w:rPr>
          <w:rFonts w:ascii="Times New Roman" w:hAnsi="Times New Roman" w:cs="Times New Roman"/>
          <w:sz w:val="28"/>
          <w:szCs w:val="28"/>
        </w:rPr>
        <w:t xml:space="preserve"> неизвестны. В этой </w:t>
      </w:r>
      <w:r w:rsidRPr="001C21EB">
        <w:rPr>
          <w:rFonts w:ascii="Times New Roman" w:hAnsi="Times New Roman" w:cs="Times New Roman"/>
          <w:sz w:val="28"/>
          <w:szCs w:val="28"/>
        </w:rPr>
        <w:t>работе</w:t>
      </w:r>
      <w:r w:rsidR="00CF1623" w:rsidRPr="001C21EB">
        <w:rPr>
          <w:rFonts w:ascii="Times New Roman" w:hAnsi="Times New Roman" w:cs="Times New Roman"/>
          <w:sz w:val="28"/>
          <w:szCs w:val="28"/>
        </w:rPr>
        <w:t xml:space="preserve"> будет исследована способность Неокогнитрон для распознавания </w:t>
      </w:r>
      <w:r w:rsidRPr="001C21EB">
        <w:rPr>
          <w:rFonts w:ascii="Times New Roman" w:hAnsi="Times New Roman" w:cs="Times New Roman"/>
          <w:sz w:val="28"/>
          <w:szCs w:val="28"/>
        </w:rPr>
        <w:t>символов</w:t>
      </w:r>
      <w:r w:rsidR="00CF1623" w:rsidRPr="001C21EB">
        <w:rPr>
          <w:rFonts w:ascii="Times New Roman" w:hAnsi="Times New Roman" w:cs="Times New Roman"/>
          <w:sz w:val="28"/>
          <w:szCs w:val="28"/>
        </w:rPr>
        <w:t xml:space="preserve">. Математика и </w:t>
      </w:r>
      <w:r w:rsidR="00CF1623" w:rsidRPr="001C21EB"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нейронной сети будет рассмотрена в </w:t>
      </w:r>
      <w:r w:rsidRPr="001C21EB">
        <w:rPr>
          <w:rFonts w:ascii="Times New Roman" w:hAnsi="Times New Roman" w:cs="Times New Roman"/>
          <w:sz w:val="28"/>
          <w:szCs w:val="28"/>
        </w:rPr>
        <w:t>следующем разделе,</w:t>
      </w:r>
      <w:r w:rsidR="00CF1623" w:rsidRPr="001C21EB">
        <w:rPr>
          <w:rFonts w:ascii="Times New Roman" w:hAnsi="Times New Roman" w:cs="Times New Roman"/>
          <w:sz w:val="28"/>
          <w:szCs w:val="28"/>
        </w:rPr>
        <w:t xml:space="preserve"> а затем будет предложен тестовый набор данных. Наконец, полученная нейронная сеть будет протестирована с тестовым набором данных; это показано в </w:t>
      </w:r>
      <w:r w:rsidR="00D622C2" w:rsidRPr="001C21EB">
        <w:rPr>
          <w:rFonts w:ascii="Times New Roman" w:hAnsi="Times New Roman" w:cs="Times New Roman"/>
          <w:sz w:val="28"/>
          <w:szCs w:val="28"/>
        </w:rPr>
        <w:t>р</w:t>
      </w:r>
      <w:r w:rsidR="00CF1623" w:rsidRPr="001C21EB">
        <w:rPr>
          <w:rFonts w:ascii="Times New Roman" w:hAnsi="Times New Roman" w:cs="Times New Roman"/>
          <w:sz w:val="28"/>
          <w:szCs w:val="28"/>
        </w:rPr>
        <w:t>азделе</w:t>
      </w:r>
      <w:r w:rsidR="00D622C2" w:rsidRPr="001C21EB">
        <w:rPr>
          <w:rFonts w:ascii="Times New Roman" w:hAnsi="Times New Roman" w:cs="Times New Roman"/>
          <w:sz w:val="28"/>
          <w:szCs w:val="28"/>
        </w:rPr>
        <w:t xml:space="preserve"> Результаты</w:t>
      </w:r>
      <w:r w:rsidR="00CF1623" w:rsidRPr="001C21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048C77" w14:textId="77777777" w:rsidR="004C1714" w:rsidRPr="001C21EB" w:rsidRDefault="004C1714" w:rsidP="0056490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" w:name="_Toc71544910"/>
      <w:r w:rsidRPr="001C21EB">
        <w:rPr>
          <w:rFonts w:ascii="Times New Roman" w:hAnsi="Times New Roman" w:cs="Times New Roman"/>
          <w:sz w:val="28"/>
          <w:szCs w:val="28"/>
        </w:rPr>
        <w:t>ПРЕДЛАГАЕМЫЙ ПОДХОД</w:t>
      </w:r>
      <w:bookmarkEnd w:id="2"/>
    </w:p>
    <w:p w14:paraId="3AEAD0E2" w14:textId="0446A6CB" w:rsidR="002E374F" w:rsidRPr="001C21EB" w:rsidRDefault="004C1714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Сложная структура неокогнитрона позволяет извлекать признаки из изображения независимо от сдвигов в положении. Эта структура определяется организацией весов и связей сети. Чтобы лучше визуализировать структуру неокогнитрона, сначала необходимо понять структуру сети и используемую терминологию. Входным сигналом является квадратное изображение с низким разрешением, для этой реализации это будет изображение 16 на 16 данного символа. Каждый слой состоит из двух </w:t>
      </w:r>
      <w:r w:rsidR="00286F62" w:rsidRPr="001C21EB">
        <w:rPr>
          <w:rFonts w:ascii="Times New Roman" w:hAnsi="Times New Roman" w:cs="Times New Roman"/>
          <w:sz w:val="28"/>
          <w:szCs w:val="28"/>
        </w:rPr>
        <w:t>«</w:t>
      </w:r>
      <w:r w:rsidRPr="001C21EB">
        <w:rPr>
          <w:rFonts w:ascii="Times New Roman" w:hAnsi="Times New Roman" w:cs="Times New Roman"/>
          <w:sz w:val="28"/>
          <w:szCs w:val="28"/>
        </w:rPr>
        <w:t>подслоев</w:t>
      </w:r>
      <w:r w:rsidR="001C21EB" w:rsidRPr="001C21EB">
        <w:rPr>
          <w:rFonts w:ascii="Times New Roman" w:hAnsi="Times New Roman" w:cs="Times New Roman"/>
          <w:sz w:val="28"/>
          <w:szCs w:val="28"/>
        </w:rPr>
        <w:t>»; например</w:t>
      </w:r>
      <w:r w:rsidRPr="001C21EB">
        <w:rPr>
          <w:rFonts w:ascii="Times New Roman" w:hAnsi="Times New Roman" w:cs="Times New Roman"/>
          <w:sz w:val="28"/>
          <w:szCs w:val="28"/>
        </w:rPr>
        <w:t xml:space="preserve">, слой 1 состоит из s-слоя и c-слоя. Внутри каждого слоя есть несколько s-плоскостей или c-плоскостей. </w:t>
      </w:r>
      <w:r w:rsidR="00286F62" w:rsidRPr="001C21EB">
        <w:rPr>
          <w:rFonts w:ascii="Times New Roman" w:hAnsi="Times New Roman" w:cs="Times New Roman"/>
          <w:sz w:val="28"/>
          <w:szCs w:val="28"/>
        </w:rPr>
        <w:t>Блок-схема</w:t>
      </w:r>
      <w:r w:rsidRPr="001C21EB">
        <w:rPr>
          <w:rFonts w:ascii="Times New Roman" w:hAnsi="Times New Roman" w:cs="Times New Roman"/>
          <w:sz w:val="28"/>
          <w:szCs w:val="28"/>
        </w:rPr>
        <w:t xml:space="preserve"> структуры высокого уровня представлена на рис. 1.</w:t>
      </w:r>
    </w:p>
    <w:p w14:paraId="6F685CE0" w14:textId="35698EC0" w:rsidR="004C1714" w:rsidRPr="001C21EB" w:rsidRDefault="004C1714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62C00" wp14:editId="1BAD533B">
            <wp:extent cx="6163318" cy="34766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029" cy="34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BD45" w14:textId="6B168D01" w:rsidR="002E374F" w:rsidRPr="001C21EB" w:rsidRDefault="004C1714" w:rsidP="004C1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Рисунок 1: Блок-схема верхнего уровня неокогнитрона</w:t>
      </w:r>
    </w:p>
    <w:p w14:paraId="0B8A4D87" w14:textId="53CCDA08" w:rsidR="00F12679" w:rsidRPr="001C21EB" w:rsidRDefault="00F12679">
      <w:pPr>
        <w:rPr>
          <w:rFonts w:ascii="Times New Roman" w:hAnsi="Times New Roman" w:cs="Times New Roman"/>
          <w:sz w:val="28"/>
          <w:szCs w:val="28"/>
        </w:rPr>
      </w:pPr>
    </w:p>
    <w:p w14:paraId="74D54244" w14:textId="345C10FB" w:rsidR="00F12679" w:rsidRPr="001C21EB" w:rsidRDefault="00F12679">
      <w:pPr>
        <w:rPr>
          <w:rFonts w:ascii="Times New Roman" w:hAnsi="Times New Roman" w:cs="Times New Roman"/>
          <w:sz w:val="28"/>
          <w:szCs w:val="28"/>
        </w:rPr>
      </w:pPr>
    </w:p>
    <w:p w14:paraId="4B0444C6" w14:textId="41E91701" w:rsidR="00F12679" w:rsidRPr="001C21EB" w:rsidRDefault="009B047E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245762" wp14:editId="5B391228">
            <wp:extent cx="56673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F16B" w14:textId="3F540BED" w:rsidR="007E26E2" w:rsidRPr="001C21EB" w:rsidRDefault="009B047E" w:rsidP="00C24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Рис. 2: Организация каждой плоскости, показывающей окно межслойного соединения.</w:t>
      </w:r>
    </w:p>
    <w:p w14:paraId="70B5711D" w14:textId="77777777" w:rsidR="00965C17" w:rsidRPr="001C21EB" w:rsidRDefault="007E26E2" w:rsidP="007E26E2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Каждая плоскость клеток внутри каждого слоя представляет собой матрицу нейронов; тип нейрона зависит от того, в каком слое он находится. Размер плоскости обычно квадратный, как показано на рисунке. Рис. 2, где n равно m (5 на 5). Каждая плоскость в данном s-слое или c-слое имеет одинаковый размер.</w:t>
      </w:r>
      <w:r w:rsidR="00367BA2" w:rsidRPr="001C21EB">
        <w:rPr>
          <w:rFonts w:ascii="Times New Roman" w:hAnsi="Times New Roman" w:cs="Times New Roman"/>
          <w:sz w:val="28"/>
          <w:szCs w:val="28"/>
        </w:rPr>
        <w:t xml:space="preserve"> Н</w:t>
      </w:r>
      <w:r w:rsidRPr="001C21EB">
        <w:rPr>
          <w:rFonts w:ascii="Times New Roman" w:hAnsi="Times New Roman" w:cs="Times New Roman"/>
          <w:sz w:val="28"/>
          <w:szCs w:val="28"/>
        </w:rPr>
        <w:t>екоторые соединения показан</w:t>
      </w:r>
      <w:r w:rsidR="00367BA2" w:rsidRPr="001C21EB">
        <w:rPr>
          <w:rFonts w:ascii="Times New Roman" w:hAnsi="Times New Roman" w:cs="Times New Roman"/>
          <w:sz w:val="28"/>
          <w:szCs w:val="28"/>
        </w:rPr>
        <w:t>ные</w:t>
      </w:r>
      <w:r w:rsidRPr="001C21EB">
        <w:rPr>
          <w:rFonts w:ascii="Times New Roman" w:hAnsi="Times New Roman" w:cs="Times New Roman"/>
          <w:sz w:val="28"/>
          <w:szCs w:val="28"/>
        </w:rPr>
        <w:t xml:space="preserve"> на рис. 1, не они нарисованы. Каждая </w:t>
      </w:r>
      <w:r w:rsidR="00965C17" w:rsidRPr="001C21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21EB">
        <w:rPr>
          <w:rFonts w:ascii="Times New Roman" w:hAnsi="Times New Roman" w:cs="Times New Roman"/>
          <w:sz w:val="28"/>
          <w:szCs w:val="28"/>
        </w:rPr>
        <w:t xml:space="preserve">-плоскость связана только с предшествующей </w:t>
      </w:r>
      <w:r w:rsidR="00965C17" w:rsidRPr="001C21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21EB">
        <w:rPr>
          <w:rFonts w:ascii="Times New Roman" w:hAnsi="Times New Roman" w:cs="Times New Roman"/>
          <w:sz w:val="28"/>
          <w:szCs w:val="28"/>
        </w:rPr>
        <w:t xml:space="preserve">-плоскостью; каждая с-плоскость связана с каждой предшествующей с-плоскостью. </w:t>
      </w:r>
    </w:p>
    <w:p w14:paraId="40D6E9F8" w14:textId="77777777" w:rsidR="00965C17" w:rsidRPr="001C21EB" w:rsidRDefault="007E26E2" w:rsidP="007E26E2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Внутри каждого слоя также существует одна v-плоскость, независимо от того, сколько существует s-плоскостей или c-плоскостей. То цель каждой v-клетки-обеспечить ингибирующую реакцию на s-клетку или c-клетку в каждой плоскости. Из-за того, что существует только одна v-плоскость на слой, каждое место в каждой s-плоскости или c-плоскости получает один и тот же ингибирующий вход. Связь каждой ячейки можно увидеть на рисунке 3. </w:t>
      </w:r>
    </w:p>
    <w:p w14:paraId="3306BCA0" w14:textId="2DD5D3BA" w:rsidR="00965C17" w:rsidRPr="001C21EB" w:rsidRDefault="00965C17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Для этой реализации будут использоваться три слоя с размером каждого слоя, показанным на рис. 1. Важно отметить, что последний с-слой имеет размер плоскости 1 на 1. После завершения обучения сеть будет обрабатывать заданные входные данные, а результатом будет большой файл, состоящий из одной плоскости в последнем слое, который состоит из одной ячейки. Таким образом, в последнем с-столбце должно быть по крайней мере столько плоскостей, сколько символов должно быть распознано.</w:t>
      </w:r>
    </w:p>
    <w:p w14:paraId="444F5766" w14:textId="6E93B588" w:rsidR="00F12679" w:rsidRPr="001C21EB" w:rsidRDefault="00965C17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lastRenderedPageBreak/>
        <w:t>Прежде чем структура будет определена, будут даны уравнения, характеризующие каждый тип ячейки. Этот математическая основа обеспечит основу для того, чтобы увидеть, как каждый слой соединяется с другими слоями.</w:t>
      </w:r>
    </w:p>
    <w:p w14:paraId="719BB7BA" w14:textId="3F4B422B" w:rsidR="00965C17" w:rsidRPr="001C21EB" w:rsidRDefault="00965C17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184CAC" wp14:editId="09B7E93A">
            <wp:simplePos x="0" y="0"/>
            <wp:positionH relativeFrom="column">
              <wp:posOffset>-3810</wp:posOffset>
            </wp:positionH>
            <wp:positionV relativeFrom="paragraph">
              <wp:posOffset>273685</wp:posOffset>
            </wp:positionV>
            <wp:extent cx="5019675" cy="11049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EA367" w14:textId="45363653" w:rsidR="00F12679" w:rsidRPr="001C21EB" w:rsidRDefault="00F12679">
      <w:pPr>
        <w:rPr>
          <w:rFonts w:ascii="Times New Roman" w:hAnsi="Times New Roman" w:cs="Times New Roman"/>
          <w:sz w:val="28"/>
          <w:szCs w:val="28"/>
        </w:rPr>
      </w:pPr>
    </w:p>
    <w:p w14:paraId="4BCEEBAA" w14:textId="57202025" w:rsidR="00965C17" w:rsidRPr="001C21EB" w:rsidRDefault="00965C17">
      <w:pPr>
        <w:rPr>
          <w:rFonts w:ascii="Times New Roman" w:hAnsi="Times New Roman" w:cs="Times New Roman"/>
          <w:sz w:val="28"/>
          <w:szCs w:val="28"/>
        </w:rPr>
      </w:pPr>
    </w:p>
    <w:p w14:paraId="067E1193" w14:textId="0EE34C56" w:rsidR="00965C17" w:rsidRPr="001C21EB" w:rsidRDefault="00965C17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(1)</w:t>
      </w:r>
    </w:p>
    <w:p w14:paraId="5F105B6B" w14:textId="58B6F7B3" w:rsidR="00D86448" w:rsidRPr="001C21EB" w:rsidRDefault="00D86448">
      <w:pPr>
        <w:rPr>
          <w:rFonts w:ascii="Times New Roman" w:hAnsi="Times New Roman" w:cs="Times New Roman"/>
          <w:sz w:val="28"/>
          <w:szCs w:val="28"/>
        </w:rPr>
      </w:pPr>
    </w:p>
    <w:p w14:paraId="7E4978CC" w14:textId="7904E25A" w:rsidR="00B34A87" w:rsidRPr="001C21EB" w:rsidRDefault="00B34A87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0B65F84" wp14:editId="5C0B5D8C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3019425" cy="9239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429B2" w14:textId="4B6C82F7" w:rsidR="00B34A87" w:rsidRPr="001C21EB" w:rsidRDefault="00B34A87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ab/>
      </w:r>
      <w:r w:rsidRPr="001C21EB">
        <w:rPr>
          <w:rFonts w:ascii="Times New Roman" w:hAnsi="Times New Roman" w:cs="Times New Roman"/>
          <w:sz w:val="28"/>
          <w:szCs w:val="28"/>
        </w:rPr>
        <w:tab/>
      </w:r>
      <w:r w:rsidRPr="001C21EB">
        <w:rPr>
          <w:rFonts w:ascii="Times New Roman" w:hAnsi="Times New Roman" w:cs="Times New Roman"/>
          <w:sz w:val="28"/>
          <w:szCs w:val="28"/>
        </w:rPr>
        <w:tab/>
      </w:r>
      <w:r w:rsidRPr="001C21EB">
        <w:rPr>
          <w:rFonts w:ascii="Times New Roman" w:hAnsi="Times New Roman" w:cs="Times New Roman"/>
          <w:sz w:val="28"/>
          <w:szCs w:val="28"/>
        </w:rPr>
        <w:tab/>
      </w:r>
      <w:r w:rsidRPr="001C21EB">
        <w:rPr>
          <w:rFonts w:ascii="Times New Roman" w:hAnsi="Times New Roman" w:cs="Times New Roman"/>
          <w:sz w:val="28"/>
          <w:szCs w:val="28"/>
        </w:rPr>
        <w:tab/>
        <w:t xml:space="preserve">     (2)</w:t>
      </w:r>
    </w:p>
    <w:p w14:paraId="1CE929B4" w14:textId="37F1AE6A" w:rsidR="00B34A87" w:rsidRPr="001C21EB" w:rsidRDefault="00B34A87">
      <w:pPr>
        <w:rPr>
          <w:rFonts w:ascii="Times New Roman" w:hAnsi="Times New Roman" w:cs="Times New Roman"/>
          <w:sz w:val="28"/>
          <w:szCs w:val="28"/>
        </w:rPr>
      </w:pPr>
    </w:p>
    <w:p w14:paraId="27424ED0" w14:textId="077D54DE" w:rsidR="005B31A0" w:rsidRPr="001C21EB" w:rsidRDefault="00B34A87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Два вышеперечисленных уравнения представляют собой выходные данные от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21EB">
        <w:rPr>
          <w:rFonts w:ascii="Times New Roman" w:hAnsi="Times New Roman" w:cs="Times New Roman"/>
          <w:sz w:val="28"/>
          <w:szCs w:val="28"/>
        </w:rPr>
        <w:t>-клетки.</w:t>
      </w:r>
      <w:r w:rsidR="005B31A0" w:rsidRPr="001C21EB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1C21E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B31A0" w:rsidRPr="001C21EB">
        <w:rPr>
          <w:rFonts w:ascii="Times New Roman" w:eastAsiaTheme="minorEastAsia" w:hAnsi="Times New Roman" w:cs="Times New Roman"/>
          <w:sz w:val="28"/>
          <w:szCs w:val="28"/>
        </w:rPr>
        <w:t xml:space="preserve">, это выходные данные из </w:t>
      </w:r>
      <w:r w:rsidR="005B31A0" w:rsidRPr="001C21EB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5B31A0" w:rsidRPr="001C21EB">
        <w:rPr>
          <w:rFonts w:ascii="Times New Roman" w:eastAsiaTheme="minorEastAsia" w:hAnsi="Times New Roman" w:cs="Times New Roman"/>
          <w:sz w:val="28"/>
          <w:szCs w:val="28"/>
        </w:rPr>
        <w:t xml:space="preserve"> – слоя, из плоскости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5B31A0" w:rsidRPr="001C21EB">
        <w:rPr>
          <w:rFonts w:ascii="Times New Roman" w:eastAsiaTheme="minorEastAsia" w:hAnsi="Times New Roman" w:cs="Times New Roman"/>
          <w:sz w:val="28"/>
          <w:szCs w:val="28"/>
        </w:rPr>
        <w:t xml:space="preserve"> в точке </w:t>
      </w:r>
      <w:r w:rsidR="005B31A0" w:rsidRPr="001C21E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5B31A0" w:rsidRPr="001C21EB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5B31A0" w:rsidRPr="001C21E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5B31A0" w:rsidRPr="001C21EB">
        <w:rPr>
          <w:rFonts w:ascii="Times New Roman" w:eastAsiaTheme="minorEastAsia" w:hAnsi="Times New Roman" w:cs="Times New Roman"/>
          <w:sz w:val="28"/>
          <w:szCs w:val="28"/>
        </w:rPr>
        <w:t xml:space="preserve"> – двумерный вектор, представляющий расположение ячейки в определенной плоскости.</w:t>
      </w:r>
      <w:r w:rsidR="005B31A0" w:rsidRPr="001C21EB">
        <w:rPr>
          <w:rFonts w:ascii="Times New Roman" w:hAnsi="Times New Roman" w:cs="Times New Roman"/>
          <w:sz w:val="28"/>
          <w:szCs w:val="28"/>
        </w:rPr>
        <w:t xml:space="preserve"> </w:t>
      </w:r>
      <w:r w:rsidR="005B31A0" w:rsidRPr="001C21EB">
        <w:rPr>
          <w:rFonts w:ascii="Times New Roman" w:eastAsiaTheme="minorEastAsia" w:hAnsi="Times New Roman" w:cs="Times New Roman"/>
          <w:sz w:val="28"/>
          <w:szCs w:val="28"/>
        </w:rPr>
        <w:t>Это уравнение зависит от четырех значений, некоторые из которых являются векторами и матричными значениями.</w:t>
      </w:r>
    </w:p>
    <w:p w14:paraId="6E2D6B0A" w14:textId="557D4FF2" w:rsidR="00721BA0" w:rsidRPr="001C21EB" w:rsidRDefault="00721BA0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DF821B" wp14:editId="3DB4A07A">
            <wp:extent cx="5940425" cy="268414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D8C5" w14:textId="02CAF1F5" w:rsidR="00721BA0" w:rsidRPr="001C21EB" w:rsidRDefault="00721BA0" w:rsidP="004F51D8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Рис. 3: Связи между каждым типом клеток; показан</w:t>
      </w:r>
      <w:r w:rsidR="004F51D8" w:rsidRPr="001C21EB">
        <w:rPr>
          <w:rFonts w:ascii="Times New Roman" w:hAnsi="Times New Roman" w:cs="Times New Roman"/>
          <w:sz w:val="28"/>
          <w:szCs w:val="28"/>
        </w:rPr>
        <w:t xml:space="preserve"> </w:t>
      </w:r>
      <w:r w:rsidRPr="001C21EB">
        <w:rPr>
          <w:rFonts w:ascii="Times New Roman" w:hAnsi="Times New Roman" w:cs="Times New Roman"/>
          <w:sz w:val="28"/>
          <w:szCs w:val="28"/>
        </w:rPr>
        <w:t>ингибирующий ответ v-клетки.</w:t>
      </w:r>
    </w:p>
    <w:p w14:paraId="3EB0F0D0" w14:textId="7FE91C37" w:rsidR="004F51D8" w:rsidRPr="001C21EB" w:rsidRDefault="003D5EF4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Входной сигнал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Cl-1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l-1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,n+v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C21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C21EB">
        <w:rPr>
          <w:rFonts w:ascii="Times New Roman" w:hAnsi="Times New Roman" w:cs="Times New Roman"/>
          <w:sz w:val="28"/>
          <w:szCs w:val="28"/>
        </w:rPr>
        <w:t xml:space="preserve">представляет собой сигнал, поступающий с предыдущего слоя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Cl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1C21EB">
        <w:rPr>
          <w:rFonts w:ascii="Times New Roman" w:hAnsi="Times New Roman" w:cs="Times New Roman"/>
          <w:sz w:val="28"/>
          <w:szCs w:val="28"/>
        </w:rPr>
        <w:t>.</w:t>
      </w:r>
      <w:r w:rsidR="004518D2" w:rsidRPr="001C21EB">
        <w:rPr>
          <w:rFonts w:ascii="Times New Roman" w:hAnsi="Times New Roman" w:cs="Times New Roman"/>
          <w:sz w:val="28"/>
          <w:szCs w:val="28"/>
        </w:rPr>
        <w:t xml:space="preserve"> </w:t>
      </w:r>
      <w:r w:rsidRPr="001C21EB">
        <w:rPr>
          <w:rFonts w:ascii="Times New Roman" w:hAnsi="Times New Roman" w:cs="Times New Roman"/>
          <w:sz w:val="28"/>
          <w:szCs w:val="28"/>
        </w:rPr>
        <w:t xml:space="preserve">Конкретный вход отличается для каждой плоскости входного слоя,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1C21EB">
        <w:rPr>
          <w:rFonts w:ascii="Times New Roman" w:hAnsi="Times New Roman" w:cs="Times New Roman"/>
          <w:sz w:val="28"/>
          <w:szCs w:val="28"/>
        </w:rPr>
        <w:t xml:space="preserve">. Входные данные также зависят от </w:t>
      </w:r>
      <w:r w:rsidRPr="001C21EB">
        <w:rPr>
          <w:rFonts w:ascii="Times New Roman" w:hAnsi="Times New Roman" w:cs="Times New Roman"/>
          <w:sz w:val="28"/>
          <w:szCs w:val="28"/>
        </w:rPr>
        <w:lastRenderedPageBreak/>
        <w:t xml:space="preserve">местоположения </w:t>
      </w:r>
      <w:r w:rsidRPr="001C21E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C21EB">
        <w:rPr>
          <w:rFonts w:ascii="Times New Roman" w:hAnsi="Times New Roman" w:cs="Times New Roman"/>
          <w:sz w:val="28"/>
          <w:szCs w:val="28"/>
        </w:rPr>
        <w:t xml:space="preserve"> в этой конкретной плоскости. Диапазон входных данных, используемых для этой ячейки, определяется окном ячеек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1C21EB">
        <w:rPr>
          <w:rFonts w:ascii="Times New Roman" w:hAnsi="Times New Roman" w:cs="Times New Roman"/>
          <w:sz w:val="28"/>
          <w:szCs w:val="28"/>
        </w:rPr>
        <w:t xml:space="preserve"> , которое центрируется вокруг определенной точки </w:t>
      </w:r>
      <w:r w:rsidRPr="001C21E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C21EB">
        <w:rPr>
          <w:rFonts w:ascii="Times New Roman" w:hAnsi="Times New Roman" w:cs="Times New Roman"/>
          <w:sz w:val="28"/>
          <w:szCs w:val="28"/>
        </w:rPr>
        <w:t xml:space="preserve">. Это можно визуализировать на рис. 2, каждый блок входных окон,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1C21EB">
        <w:rPr>
          <w:rFonts w:ascii="Times New Roman" w:hAnsi="Times New Roman" w:cs="Times New Roman"/>
          <w:sz w:val="28"/>
          <w:szCs w:val="28"/>
        </w:rPr>
        <w:t xml:space="preserve"> , центрирован вокруг другого.</w:t>
      </w:r>
    </w:p>
    <w:p w14:paraId="2CEC6E28" w14:textId="7974C9CD" w:rsidR="004518D2" w:rsidRPr="001C21EB" w:rsidRDefault="004518D2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Входные веса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C21EB">
        <w:rPr>
          <w:rFonts w:ascii="Times New Roman" w:hAnsi="Times New Roman" w:cs="Times New Roman"/>
          <w:sz w:val="28"/>
          <w:szCs w:val="28"/>
        </w:rPr>
        <w:t xml:space="preserve"> изменяются от плоскости к плоскости, они также изменяются в зависимости от того, из какой плоскости поступает вход в предыдущем слое. Важно отметить, что входные веса не зависят от конкретного местоположения в плоскости. Таким образом, внутри каждой плоскости веса одинаковы для любого заданного местоположения; это то, что позволяет извлекать объекты независимо от пространственного распределения.</w:t>
      </w:r>
    </w:p>
    <w:p w14:paraId="106EABB2" w14:textId="22427028" w:rsidR="00051241" w:rsidRPr="001C21EB" w:rsidRDefault="00051241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Важно также отметить, что это уравнение не допускает отрицательных значений. Уравнение 2 приводит выход к нулю для любых отрицательных выходных значений. Кроме того,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1C21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21EB">
        <w:rPr>
          <w:rFonts w:ascii="Times New Roman" w:hAnsi="Times New Roman" w:cs="Times New Roman"/>
          <w:sz w:val="28"/>
          <w:szCs w:val="28"/>
        </w:rPr>
        <w:t xml:space="preserve">используется для масштабирования выходного сигнала при положительном значении. Существует различное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1C21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21EB">
        <w:rPr>
          <w:rFonts w:ascii="Times New Roman" w:hAnsi="Times New Roman" w:cs="Times New Roman"/>
          <w:sz w:val="28"/>
          <w:szCs w:val="28"/>
        </w:rPr>
        <w:t xml:space="preserve">для каждого слоя. Конечное значение, на которое опирается выход s-ячейки, находится в плоскости v-ячейки. Существует только одна плоскость v-ячейки на слой s-ячейки; таким образом, выходное значение v-ячейки зависит только от местоположения в плоскости, </w:t>
      </w:r>
      <w:r w:rsidRPr="001C21E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C21EB">
        <w:rPr>
          <w:rFonts w:ascii="Times New Roman" w:hAnsi="Times New Roman" w:cs="Times New Roman"/>
          <w:sz w:val="28"/>
          <w:szCs w:val="28"/>
        </w:rPr>
        <w:t>.</w:t>
      </w:r>
    </w:p>
    <w:p w14:paraId="69D57ABC" w14:textId="00C1EAAA" w:rsidR="00051241" w:rsidRPr="001C21EB" w:rsidRDefault="00051241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Выход v-ячейки затем взвешивается на одно значение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);</m:t>
        </m:r>
      </m:oMath>
      <w:r w:rsidRPr="001C21EB">
        <w:rPr>
          <w:rFonts w:ascii="Times New Roman" w:hAnsi="Times New Roman" w:cs="Times New Roman"/>
          <w:sz w:val="28"/>
          <w:szCs w:val="28"/>
        </w:rPr>
        <w:t xml:space="preserve"> это значение отличается для каждой плоскости в пределах данного слоя, но не зависит от местополо</w:t>
      </w:r>
      <w:r w:rsidR="00B81FDE" w:rsidRPr="001C21EB">
        <w:rPr>
          <w:rFonts w:ascii="Times New Roman" w:hAnsi="Times New Roman" w:cs="Times New Roman"/>
          <w:sz w:val="28"/>
          <w:szCs w:val="28"/>
        </w:rPr>
        <w:t>ж</w:t>
      </w:r>
      <w:r w:rsidRPr="001C21EB">
        <w:rPr>
          <w:rFonts w:ascii="Times New Roman" w:hAnsi="Times New Roman" w:cs="Times New Roman"/>
          <w:sz w:val="28"/>
          <w:szCs w:val="28"/>
        </w:rPr>
        <w:t xml:space="preserve">ения. Оба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C21EB">
        <w:rPr>
          <w:rFonts w:ascii="Times New Roman" w:hAnsi="Times New Roman" w:cs="Times New Roman"/>
          <w:sz w:val="28"/>
          <w:szCs w:val="28"/>
        </w:rPr>
        <w:t xml:space="preserve">веса и веса </w:t>
      </w:r>
      <w:r w:rsidR="00B81FDE" w:rsidRPr="001C21E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C21EB">
        <w:rPr>
          <w:rFonts w:ascii="Times New Roman" w:hAnsi="Times New Roman" w:cs="Times New Roman"/>
          <w:sz w:val="28"/>
          <w:szCs w:val="28"/>
        </w:rPr>
        <w:t xml:space="preserve"> изменяются по мере обучения сети. Именно эти значения определяют, насколько хорошо сеть извлекает и распознает определенные паттерны.</w:t>
      </w:r>
    </w:p>
    <w:p w14:paraId="2A542306" w14:textId="13C0E7E2" w:rsidR="00B81FDE" w:rsidRPr="001C21EB" w:rsidRDefault="00B81FDE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83F5308" wp14:editId="241DE326">
            <wp:simplePos x="0" y="0"/>
            <wp:positionH relativeFrom="column">
              <wp:posOffset>-1833</wp:posOffset>
            </wp:positionH>
            <wp:positionV relativeFrom="paragraph">
              <wp:posOffset>-1258</wp:posOffset>
            </wp:positionV>
            <wp:extent cx="5305245" cy="829104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245" cy="82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56D12" w14:textId="6A8C924E" w:rsidR="00B81FDE" w:rsidRPr="001C21EB" w:rsidRDefault="00B81FDE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   (3)</w:t>
      </w:r>
    </w:p>
    <w:p w14:paraId="2DD5A5EF" w14:textId="784B955E" w:rsidR="00B81FDE" w:rsidRPr="001C21EB" w:rsidRDefault="00B81FDE" w:rsidP="004F51D8">
      <w:pPr>
        <w:rPr>
          <w:rFonts w:ascii="Times New Roman" w:hAnsi="Times New Roman" w:cs="Times New Roman"/>
          <w:sz w:val="28"/>
          <w:szCs w:val="28"/>
        </w:rPr>
      </w:pPr>
    </w:p>
    <w:p w14:paraId="06AE254C" w14:textId="40D91D52" w:rsidR="00B81FDE" w:rsidRPr="001C21EB" w:rsidRDefault="00B81FDE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Приведенное выше уравнение показывает, как определяется выход каждой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C21EB">
        <w:rPr>
          <w:rFonts w:ascii="Times New Roman" w:hAnsi="Times New Roman" w:cs="Times New Roman"/>
          <w:sz w:val="28"/>
          <w:szCs w:val="28"/>
        </w:rPr>
        <w:t xml:space="preserve">-ячейки в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C21EB">
        <w:rPr>
          <w:rFonts w:ascii="Times New Roman" w:hAnsi="Times New Roman" w:cs="Times New Roman"/>
          <w:sz w:val="28"/>
          <w:szCs w:val="28"/>
        </w:rPr>
        <w:t xml:space="preserve">-плоскости. Это уравнение очень похоже на числитель в уравнении 1. Весовая матрица,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C21EB">
        <w:rPr>
          <w:rFonts w:ascii="Times New Roman" w:hAnsi="Times New Roman" w:cs="Times New Roman"/>
          <w:sz w:val="28"/>
          <w:szCs w:val="28"/>
        </w:rPr>
        <w:t xml:space="preserve">, умножается на выходной квадрат предыдущего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21EB">
        <w:rPr>
          <w:rFonts w:ascii="Times New Roman" w:hAnsi="Times New Roman" w:cs="Times New Roman"/>
          <w:sz w:val="28"/>
          <w:szCs w:val="28"/>
        </w:rPr>
        <w:t>-слоя,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Cl-1</m:t>
            </m:r>
          </m:sub>
        </m:sSub>
      </m:oMath>
      <w:r w:rsidRPr="001C21EB">
        <w:rPr>
          <w:rFonts w:ascii="Times New Roman" w:hAnsi="Times New Roman" w:cs="Times New Roman"/>
          <w:sz w:val="28"/>
          <w:szCs w:val="28"/>
        </w:rPr>
        <w:t xml:space="preserve">. Весовая матрица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C21EB">
        <w:rPr>
          <w:rFonts w:ascii="Times New Roman" w:hAnsi="Times New Roman" w:cs="Times New Roman"/>
          <w:sz w:val="28"/>
          <w:szCs w:val="28"/>
        </w:rPr>
        <w:t xml:space="preserve"> зависит только от окна. Они одинаковы для каждой входной плоскости и каждого места в одной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C21EB">
        <w:rPr>
          <w:rFonts w:ascii="Times New Roman" w:hAnsi="Times New Roman" w:cs="Times New Roman"/>
          <w:sz w:val="28"/>
          <w:szCs w:val="28"/>
        </w:rPr>
        <w:t>-плоскости.</w:t>
      </w:r>
    </w:p>
    <w:p w14:paraId="6446B1C2" w14:textId="071E5545" w:rsidR="00B81FDE" w:rsidRPr="001C21EB" w:rsidRDefault="00B81FDE" w:rsidP="004F51D8">
      <w:pPr>
        <w:rPr>
          <w:rFonts w:ascii="Times New Roman" w:hAnsi="Times New Roman" w:cs="Times New Roman"/>
          <w:sz w:val="28"/>
          <w:szCs w:val="28"/>
        </w:rPr>
      </w:pPr>
    </w:p>
    <w:p w14:paraId="31B9D9DC" w14:textId="70256386" w:rsidR="00B81FDE" w:rsidRPr="001C21EB" w:rsidRDefault="00B81FDE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5595F5B" wp14:editId="429A6FB9">
            <wp:simplePos x="0" y="0"/>
            <wp:positionH relativeFrom="column">
              <wp:posOffset>-1833</wp:posOffset>
            </wp:positionH>
            <wp:positionV relativeFrom="paragraph">
              <wp:posOffset>347</wp:posOffset>
            </wp:positionV>
            <wp:extent cx="3209925" cy="12477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DA47B" w14:textId="300BE763" w:rsidR="00B81FDE" w:rsidRPr="001C21EB" w:rsidRDefault="00B81FDE" w:rsidP="004F51D8">
      <w:pPr>
        <w:rPr>
          <w:rFonts w:ascii="Times New Roman" w:hAnsi="Times New Roman" w:cs="Times New Roman"/>
          <w:sz w:val="28"/>
          <w:szCs w:val="28"/>
        </w:rPr>
      </w:pPr>
    </w:p>
    <w:p w14:paraId="53B89F99" w14:textId="6567F434" w:rsidR="00B81FDE" w:rsidRPr="001C21EB" w:rsidRDefault="00B81FDE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ab/>
      </w:r>
      <w:r w:rsidRPr="001C21EB">
        <w:rPr>
          <w:rFonts w:ascii="Times New Roman" w:hAnsi="Times New Roman" w:cs="Times New Roman"/>
          <w:sz w:val="28"/>
          <w:szCs w:val="28"/>
        </w:rPr>
        <w:tab/>
      </w:r>
      <w:r w:rsidRPr="001C21EB">
        <w:rPr>
          <w:rFonts w:ascii="Times New Roman" w:hAnsi="Times New Roman" w:cs="Times New Roman"/>
          <w:sz w:val="28"/>
          <w:szCs w:val="28"/>
        </w:rPr>
        <w:tab/>
      </w:r>
      <w:r w:rsidRPr="001C21EB">
        <w:rPr>
          <w:rFonts w:ascii="Times New Roman" w:hAnsi="Times New Roman" w:cs="Times New Roman"/>
          <w:sz w:val="28"/>
          <w:szCs w:val="28"/>
        </w:rPr>
        <w:tab/>
      </w:r>
      <w:r w:rsidRPr="001C21EB">
        <w:rPr>
          <w:rFonts w:ascii="Times New Roman" w:hAnsi="Times New Roman" w:cs="Times New Roman"/>
          <w:sz w:val="28"/>
          <w:szCs w:val="28"/>
        </w:rPr>
        <w:tab/>
        <w:t>(4)</w:t>
      </w:r>
    </w:p>
    <w:p w14:paraId="601057B7" w14:textId="6E01E5BD" w:rsidR="00B81FDE" w:rsidRPr="001C21EB" w:rsidRDefault="00B81FDE" w:rsidP="004F51D8">
      <w:pPr>
        <w:rPr>
          <w:rFonts w:ascii="Times New Roman" w:hAnsi="Times New Roman" w:cs="Times New Roman"/>
          <w:sz w:val="28"/>
          <w:szCs w:val="28"/>
        </w:rPr>
      </w:pPr>
    </w:p>
    <w:p w14:paraId="59D770D4" w14:textId="391067E2" w:rsidR="00B81FDE" w:rsidRPr="001C21EB" w:rsidRDefault="00B81FDE" w:rsidP="004F51D8">
      <w:pPr>
        <w:rPr>
          <w:rFonts w:ascii="Times New Roman" w:hAnsi="Times New Roman" w:cs="Times New Roman"/>
          <w:sz w:val="28"/>
          <w:szCs w:val="28"/>
        </w:rPr>
      </w:pPr>
    </w:p>
    <w:p w14:paraId="456E0E09" w14:textId="7215DA0B" w:rsidR="00B81FDE" w:rsidRPr="001C21EB" w:rsidRDefault="00567F8E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Эта весовая матрица отличается от других весов в этой сети тем, что суммирование всей матрицы для каждой плоскости в предыдущем слое должно быть меньше 1. Поскольку выход из каждой c-ячейки всегда будет меньше 1, что показано далее в этом разделе, выход каждой v-ячейки также будет меньше единицы, когда будет выполнено приведенное выше уравнение. Кроме того, выход v-ячейки, по сути, является взвешенным среднеквадратичным значением (RMS) выхода предыдущего c-слоя для конкретного местоположения n.</w:t>
      </w:r>
    </w:p>
    <w:p w14:paraId="4B5ABCC6" w14:textId="4C3E00DE" w:rsidR="00567F8E" w:rsidRPr="001C21EB" w:rsidRDefault="00567F8E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Начальные значения для каждого веса будут обсуждаться в разделе Результаты. Только весовые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C21EB">
        <w:rPr>
          <w:rFonts w:ascii="Times New Roman" w:hAnsi="Times New Roman" w:cs="Times New Roman"/>
          <w:sz w:val="28"/>
          <w:szCs w:val="28"/>
        </w:rPr>
        <w:t xml:space="preserve"> 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);</m:t>
        </m:r>
      </m:oMath>
      <w:r w:rsidRPr="001C21EB">
        <w:rPr>
          <w:rFonts w:ascii="Times New Roman" w:hAnsi="Times New Roman" w:cs="Times New Roman"/>
          <w:sz w:val="28"/>
          <w:szCs w:val="28"/>
        </w:rPr>
        <w:t xml:space="preserve">  обновляются во время обучения; веса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C21EB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C21EB">
        <w:rPr>
          <w:rFonts w:ascii="Times New Roman" w:hAnsi="Times New Roman" w:cs="Times New Roman"/>
          <w:sz w:val="28"/>
          <w:szCs w:val="28"/>
        </w:rPr>
        <w:t xml:space="preserve"> не обновляются, они остаются постоянными после инициализации. На этом завершается математика, необходимая для реализации s-слоя.</w:t>
      </w:r>
    </w:p>
    <w:p w14:paraId="01B41799" w14:textId="2711427D" w:rsidR="00567F8E" w:rsidRPr="001C21EB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Для каждого s-слоя существует соответствующий c-слой, который содержит такое же количество плоскостей. Каждая плоскость в слое c получает входные данные только от одной плоскости в предыдущем слое s. Это отличается от s-плоскостей, которые получают свои входные сигналы от каждой плоскости в предыдущем слое c.</w:t>
      </w:r>
    </w:p>
    <w:p w14:paraId="35B7B815" w14:textId="5C306BCF" w:rsidR="00567F8E" w:rsidRPr="001C21EB" w:rsidRDefault="00567F8E" w:rsidP="004F51D8">
      <w:pPr>
        <w:rPr>
          <w:rFonts w:ascii="Times New Roman" w:hAnsi="Times New Roman" w:cs="Times New Roman"/>
          <w:sz w:val="28"/>
          <w:szCs w:val="28"/>
        </w:rPr>
      </w:pPr>
    </w:p>
    <w:p w14:paraId="48A4B918" w14:textId="6DE616F8" w:rsidR="00BF2E2F" w:rsidRPr="001C21EB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FBD187D" wp14:editId="5C2F9849">
            <wp:simplePos x="0" y="0"/>
            <wp:positionH relativeFrom="column">
              <wp:posOffset>-1833</wp:posOffset>
            </wp:positionH>
            <wp:positionV relativeFrom="paragraph">
              <wp:posOffset>-2145</wp:posOffset>
            </wp:positionV>
            <wp:extent cx="5000625" cy="7143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C4110" w14:textId="36BF4247" w:rsidR="00BF2E2F" w:rsidRPr="001C21EB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ab/>
        <w:t>(5)</w:t>
      </w:r>
    </w:p>
    <w:p w14:paraId="0E088F18" w14:textId="3BC64AD0" w:rsidR="00BF2E2F" w:rsidRPr="001C21EB" w:rsidRDefault="00BF2E2F" w:rsidP="004F51D8">
      <w:pPr>
        <w:rPr>
          <w:rFonts w:ascii="Times New Roman" w:hAnsi="Times New Roman" w:cs="Times New Roman"/>
          <w:sz w:val="28"/>
          <w:szCs w:val="28"/>
        </w:rPr>
      </w:pPr>
    </w:p>
    <w:p w14:paraId="586B0575" w14:textId="77777777" w:rsidR="00BF2E2F" w:rsidRPr="001C21EB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3F8D7E4" wp14:editId="6060895B">
            <wp:simplePos x="0" y="0"/>
            <wp:positionH relativeFrom="column">
              <wp:posOffset>-1833</wp:posOffset>
            </wp:positionH>
            <wp:positionV relativeFrom="paragraph">
              <wp:posOffset>-1366</wp:posOffset>
            </wp:positionV>
            <wp:extent cx="2076450" cy="6381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805EF" w14:textId="1CBD367E" w:rsidR="00BF2E2F" w:rsidRPr="001C21EB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ab/>
        <w:t>(6)</w:t>
      </w:r>
    </w:p>
    <w:p w14:paraId="21E04336" w14:textId="337F3460" w:rsidR="00BF2E2F" w:rsidRPr="001C21EB" w:rsidRDefault="00BF2E2F" w:rsidP="004F51D8">
      <w:pPr>
        <w:rPr>
          <w:rFonts w:ascii="Times New Roman" w:hAnsi="Times New Roman" w:cs="Times New Roman"/>
          <w:sz w:val="28"/>
          <w:szCs w:val="28"/>
        </w:rPr>
      </w:pPr>
    </w:p>
    <w:p w14:paraId="320924D6" w14:textId="7E760E8C" w:rsidR="00BF2E2F" w:rsidRPr="001C21EB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Уравнения 5 и 6 показывают, как математически определяется выход каждой с-ячейки в с-слое. Выход из предыдущего s-слоя,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,n+v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C21E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C21EB">
        <w:rPr>
          <w:rFonts w:ascii="Times New Roman" w:hAnsi="Times New Roman" w:cs="Times New Roman"/>
          <w:sz w:val="28"/>
          <w:szCs w:val="28"/>
        </w:rPr>
        <w:t xml:space="preserve"> умножается на весовую матрицу d. Каждая c-ячейка в данной плоскости получает вход </w:t>
      </w:r>
      <w:r w:rsidRPr="001C21EB">
        <w:rPr>
          <w:rFonts w:ascii="Times New Roman" w:hAnsi="Times New Roman" w:cs="Times New Roman"/>
          <w:sz w:val="28"/>
          <w:szCs w:val="28"/>
        </w:rPr>
        <w:lastRenderedPageBreak/>
        <w:t>только от s-ячеек в предыдущем слое в той же плоскости. Таким образом, нет суммирования по нескольким плоскостям для определенной позиции.</w:t>
      </w:r>
    </w:p>
    <w:p w14:paraId="3B984B81" w14:textId="267EF489" w:rsidR="00BF2E2F" w:rsidRPr="001C21EB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Весовая матрица d(v) зависит только от окна, содержащегося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1C21EB">
        <w:rPr>
          <w:rFonts w:ascii="Times New Roman" w:hAnsi="Times New Roman" w:cs="Times New Roman"/>
          <w:sz w:val="28"/>
          <w:szCs w:val="28"/>
        </w:rPr>
        <w:t>, а не от того, в какой плоскости находится c-ячейка, ни от местоположения внутри конкретной c-плоскости. Таким образом, существует один набор весов для каждого c-слоя; по сравнению с s-слоями, которые содержат другой набор весов для плоскости входов и выходов.</w:t>
      </w:r>
    </w:p>
    <w:p w14:paraId="6F77F8DE" w14:textId="0BBD0814" w:rsidR="00BF2E2F" w:rsidRPr="001C21EB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Как и в случае с s-клеткой, каждая c-клетка получает ингибирующий сигнал от соответствующей v-клетки. Для каждого с-слоя существует только одна v-плоскость. Для каждой плоскости существует определенная v-ячейка для каждого местоположения; выход v-ячейки определяется с помощью уравнения 7.</w:t>
      </w:r>
    </w:p>
    <w:p w14:paraId="6DEB8E00" w14:textId="00B392AF" w:rsidR="00BF2E2F" w:rsidRPr="001C21EB" w:rsidRDefault="00BF2E2F" w:rsidP="004F51D8">
      <w:pPr>
        <w:rPr>
          <w:rFonts w:ascii="Times New Roman" w:hAnsi="Times New Roman" w:cs="Times New Roman"/>
          <w:sz w:val="28"/>
          <w:szCs w:val="28"/>
        </w:rPr>
      </w:pPr>
    </w:p>
    <w:p w14:paraId="040F00A5" w14:textId="15E69357" w:rsidR="00BF2E2F" w:rsidRPr="001C21EB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A312D47" wp14:editId="463475E8">
            <wp:simplePos x="0" y="0"/>
            <wp:positionH relativeFrom="column">
              <wp:posOffset>-1833</wp:posOffset>
            </wp:positionH>
            <wp:positionV relativeFrom="paragraph">
              <wp:posOffset>347</wp:posOffset>
            </wp:positionV>
            <wp:extent cx="5181600" cy="11525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BA62C" w14:textId="3232B3B0" w:rsidR="00BF2E2F" w:rsidRPr="001C21EB" w:rsidRDefault="00BF2E2F" w:rsidP="004F51D8">
      <w:pPr>
        <w:rPr>
          <w:rFonts w:ascii="Times New Roman" w:hAnsi="Times New Roman" w:cs="Times New Roman"/>
          <w:sz w:val="28"/>
          <w:szCs w:val="28"/>
        </w:rPr>
      </w:pPr>
    </w:p>
    <w:p w14:paraId="5E242846" w14:textId="612E9C97" w:rsidR="00BF2E2F" w:rsidRPr="001C21EB" w:rsidRDefault="00BF2E2F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ab/>
        <w:t xml:space="preserve">         (7)</w:t>
      </w:r>
    </w:p>
    <w:p w14:paraId="543A42CB" w14:textId="5A213BD6" w:rsidR="006A297A" w:rsidRPr="001C21EB" w:rsidRDefault="006A297A" w:rsidP="004F51D8">
      <w:pPr>
        <w:rPr>
          <w:rFonts w:ascii="Times New Roman" w:hAnsi="Times New Roman" w:cs="Times New Roman"/>
          <w:sz w:val="28"/>
          <w:szCs w:val="28"/>
        </w:rPr>
      </w:pPr>
    </w:p>
    <w:p w14:paraId="480175A1" w14:textId="7B0A891C" w:rsidR="006A297A" w:rsidRPr="001C21EB" w:rsidRDefault="006A297A" w:rsidP="004F51D8">
      <w:pPr>
        <w:rPr>
          <w:rFonts w:ascii="Times New Roman" w:hAnsi="Times New Roman" w:cs="Times New Roman"/>
          <w:sz w:val="28"/>
          <w:szCs w:val="28"/>
        </w:rPr>
      </w:pPr>
    </w:p>
    <w:p w14:paraId="5E3AFF64" w14:textId="7031B5A2" w:rsidR="006A297A" w:rsidRPr="001C21EB" w:rsidRDefault="006A297A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Для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C21EB">
        <w:rPr>
          <w:rFonts w:ascii="Times New Roman" w:hAnsi="Times New Roman" w:cs="Times New Roman"/>
          <w:sz w:val="28"/>
          <w:szCs w:val="28"/>
        </w:rPr>
        <w:t xml:space="preserve">-ячеек в слое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21EB">
        <w:rPr>
          <w:rFonts w:ascii="Times New Roman" w:hAnsi="Times New Roman" w:cs="Times New Roman"/>
          <w:sz w:val="28"/>
          <w:szCs w:val="28"/>
        </w:rPr>
        <w:t xml:space="preserve"> используется то же весовое значение, что и для каждой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21EB">
        <w:rPr>
          <w:rFonts w:ascii="Times New Roman" w:hAnsi="Times New Roman" w:cs="Times New Roman"/>
          <w:sz w:val="28"/>
          <w:szCs w:val="28"/>
        </w:rPr>
        <w:t xml:space="preserve">-ячейки,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1C21EB">
        <w:rPr>
          <w:rFonts w:ascii="Times New Roman" w:hAnsi="Times New Roman" w:cs="Times New Roman"/>
          <w:sz w:val="28"/>
          <w:szCs w:val="28"/>
        </w:rPr>
        <w:t xml:space="preserve"> Как уже упоминалось ранее, начальные значения для каждого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C21EB">
        <w:rPr>
          <w:rFonts w:ascii="Times New Roman" w:hAnsi="Times New Roman" w:cs="Times New Roman"/>
          <w:sz w:val="28"/>
          <w:szCs w:val="28"/>
        </w:rPr>
        <w:t xml:space="preserve">будут обсуждаться в разделе результатов. В отличие от с-плоскостей в с-слое,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C21EB">
        <w:rPr>
          <w:rFonts w:ascii="Times New Roman" w:hAnsi="Times New Roman" w:cs="Times New Roman"/>
          <w:sz w:val="28"/>
          <w:szCs w:val="28"/>
        </w:rPr>
        <w:t xml:space="preserve">-плоскость в с-слое получает входные сигналы от каждой плоскости в предыдущем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21EB">
        <w:rPr>
          <w:rFonts w:ascii="Times New Roman" w:hAnsi="Times New Roman" w:cs="Times New Roman"/>
          <w:sz w:val="28"/>
          <w:szCs w:val="28"/>
        </w:rPr>
        <w:t>-слое. На этом заканчивается математика, необходимая для распространения сигнала по сети.</w:t>
      </w:r>
    </w:p>
    <w:p w14:paraId="3E120B47" w14:textId="2BE27CC7" w:rsidR="00D622C2" w:rsidRPr="001C21EB" w:rsidRDefault="00D622C2" w:rsidP="004F51D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Для того чтобы сеть научилась определенным паттернам и самоорганизовалась, она должна быть обучена. Первая версия неокогнитрона, предложенная Фукусимой, использует неконтролируемое обучение. Во время тренировки изменяются только два веса: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C21EB">
        <w:rPr>
          <w:rFonts w:ascii="Times New Roman" w:hAnsi="Times New Roman" w:cs="Times New Roman"/>
          <w:sz w:val="28"/>
          <w:szCs w:val="28"/>
        </w:rPr>
        <w:t xml:space="preserve"> 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);</m:t>
        </m:r>
      </m:oMath>
    </w:p>
    <w:p w14:paraId="630BE510" w14:textId="77777777" w:rsidR="0056490C" w:rsidRPr="001C21EB" w:rsidRDefault="00153B8A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Для обучения сети ячейки для каждого слоя должны определяться каждый раз при загрузке изображения. Эта методика обучения является подходом “победитель получает все”. Клетки с наибольшим выходом усиливаются, в то время как другие клетки остаются в покое. Этот подход позволяет каждой клеточной плоскости самоорганизоваться так, чтобы она распознала только одну конкретную особенность из своих входных данных. </w:t>
      </w:r>
    </w:p>
    <w:p w14:paraId="2AD99B83" w14:textId="64D5AD9F" w:rsidR="00153B8A" w:rsidRPr="001C21EB" w:rsidRDefault="00153B8A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будут обучаться только веса s-слоя, репрезентативные ячейки будут определяться только внутри каждого s-слоя. Каждая s-плоскость в обучаемом слое укладывается на одна поверх другой, как колода карт. Теперь существует стопка s-ячеек для каждой позиции. Используя окно вокруг каждой стопки s-ячеек, аналогичное показанному на рис. 2, создается столбец s. </w:t>
      </w:r>
      <w:r w:rsidR="0056490C" w:rsidRPr="001C21EB">
        <w:rPr>
          <w:rFonts w:ascii="Times New Roman" w:hAnsi="Times New Roman" w:cs="Times New Roman"/>
          <w:sz w:val="28"/>
          <w:szCs w:val="28"/>
        </w:rPr>
        <w:t>Например, если используемое окно имеет размер 3 пикселя на 3 пикселя и имеет 8 плоскостей, то каждый s-столбец “слой” будет 3 на 3 s-ячейки с общим количеством 8 “слоев”.</w:t>
      </w:r>
    </w:p>
    <w:p w14:paraId="74729775" w14:textId="705B319D" w:rsidR="0056490C" w:rsidRPr="001C21EB" w:rsidRDefault="0056490C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Этот s-столбец генерируется для каждого местоположения пикселя; таким образом, данная s-ячейка может быть частью нескольких s-столбцов. Внутри каждого s-столбца в качестве репрезентативных выбираются плоскость и расположение s-ячейки с наибольшим выходом. Поскольку существует несколько s-столбцов, возможно, что в пределах данной плоскости выбирается более одной репрезентативной ячейки; в этом случае выбирается та, которая имеет наибольший выход, так что на каждую плоскость выбирается не более одной ячейки.</w:t>
      </w:r>
    </w:p>
    <w:p w14:paraId="758B579B" w14:textId="6BD4942F" w:rsidR="0056490C" w:rsidRPr="001C21EB" w:rsidRDefault="0056490C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Для каждой плоскости, содержащей репрезентативную ячейку,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1C21EB">
        <w:rPr>
          <w:rFonts w:ascii="Times New Roman" w:hAnsi="Times New Roman" w:cs="Times New Roman"/>
          <w:sz w:val="28"/>
          <w:szCs w:val="28"/>
        </w:rPr>
        <w:t xml:space="preserve">, веса a и b увеличиваются на величину, диктуемую уравнениями 8 и 9. Величина увеличения каждой ячейки определяется с помощью входного сигнала в позиции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</m:oMath>
      <w:r w:rsidRPr="001C21EB">
        <w:rPr>
          <w:rFonts w:ascii="Times New Roman" w:hAnsi="Times New Roman" w:cs="Times New Roman"/>
          <w:sz w:val="28"/>
          <w:szCs w:val="28"/>
        </w:rPr>
        <w:t>. Увеличивая эти значения, каждая плоскость распознает отдельный объект.</w:t>
      </w:r>
    </w:p>
    <w:p w14:paraId="04BEDB6E" w14:textId="6E036DDC" w:rsidR="0056490C" w:rsidRPr="001C21EB" w:rsidRDefault="0056490C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4A9974A" wp14:editId="129B1D56">
            <wp:simplePos x="0" y="0"/>
            <wp:positionH relativeFrom="column">
              <wp:posOffset>-1905</wp:posOffset>
            </wp:positionH>
            <wp:positionV relativeFrom="paragraph">
              <wp:posOffset>22225</wp:posOffset>
            </wp:positionV>
            <wp:extent cx="5468620" cy="436245"/>
            <wp:effectExtent l="0" t="0" r="0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2422A" w14:textId="149A7840" w:rsidR="0056490C" w:rsidRPr="001C21EB" w:rsidRDefault="0056490C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(8)</w:t>
      </w:r>
    </w:p>
    <w:p w14:paraId="0503F550" w14:textId="28A13649" w:rsidR="0056490C" w:rsidRPr="001C21EB" w:rsidRDefault="0056490C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00E8F65" wp14:editId="05D80101">
            <wp:simplePos x="0" y="0"/>
            <wp:positionH relativeFrom="column">
              <wp:posOffset>-1833</wp:posOffset>
            </wp:positionH>
            <wp:positionV relativeFrom="paragraph">
              <wp:posOffset>4349</wp:posOffset>
            </wp:positionV>
            <wp:extent cx="3000375" cy="5619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8E60A" w14:textId="4BAC45BE" w:rsidR="0056490C" w:rsidRPr="001C21EB" w:rsidRDefault="0056490C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(9)</w:t>
      </w:r>
    </w:p>
    <w:p w14:paraId="2AFC5ED8" w14:textId="277CEAF5" w:rsidR="0056490C" w:rsidRPr="001C21EB" w:rsidRDefault="0056490C" w:rsidP="004F51D8">
      <w:pPr>
        <w:rPr>
          <w:rFonts w:ascii="Times New Roman" w:hAnsi="Times New Roman" w:cs="Times New Roman"/>
          <w:sz w:val="28"/>
          <w:szCs w:val="28"/>
        </w:rPr>
      </w:pPr>
    </w:p>
    <w:p w14:paraId="7E4E6DFA" w14:textId="21DDF9C5" w:rsidR="0056490C" w:rsidRPr="001C21EB" w:rsidRDefault="0056490C" w:rsidP="004F51D8">
      <w:pPr>
        <w:rPr>
          <w:rFonts w:ascii="Times New Roman" w:hAnsi="Times New Roman" w:cs="Times New Roman"/>
          <w:sz w:val="28"/>
          <w:szCs w:val="28"/>
        </w:rPr>
      </w:pPr>
    </w:p>
    <w:p w14:paraId="5BC3CE69" w14:textId="77777777" w:rsidR="0056490C" w:rsidRPr="001C21EB" w:rsidRDefault="0056490C" w:rsidP="004F51D8">
      <w:pPr>
        <w:rPr>
          <w:rFonts w:ascii="Times New Roman" w:hAnsi="Times New Roman" w:cs="Times New Roman"/>
          <w:sz w:val="28"/>
          <w:szCs w:val="28"/>
        </w:rPr>
      </w:pPr>
    </w:p>
    <w:p w14:paraId="622E67B8" w14:textId="0B144E57" w:rsidR="0056490C" w:rsidRPr="001C21EB" w:rsidRDefault="0056490C" w:rsidP="004F51D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Для каждого символа, который распространяется сетью во время обучения, веса каждого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21EB">
        <w:rPr>
          <w:rFonts w:ascii="Times New Roman" w:hAnsi="Times New Roman" w:cs="Times New Roman"/>
          <w:sz w:val="28"/>
          <w:szCs w:val="28"/>
        </w:rPr>
        <w:t xml:space="preserve">-слоя обновляются с помощью метода, описанного выше. Как для уравнения 8, так и для уравнения 9 константа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1C21EB">
        <w:rPr>
          <w:rFonts w:ascii="Times New Roman" w:hAnsi="Times New Roman" w:cs="Times New Roman"/>
          <w:sz w:val="28"/>
          <w:szCs w:val="28"/>
        </w:rPr>
        <w:t xml:space="preserve"> определяет, как быстро сеть будет обучаться. Для каждого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21EB">
        <w:rPr>
          <w:rFonts w:ascii="Times New Roman" w:hAnsi="Times New Roman" w:cs="Times New Roman"/>
          <w:sz w:val="28"/>
          <w:szCs w:val="28"/>
        </w:rPr>
        <w:t xml:space="preserve">-слоя используется разное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1C21EB">
        <w:rPr>
          <w:rFonts w:ascii="Times New Roman" w:hAnsi="Times New Roman" w:cs="Times New Roman"/>
          <w:sz w:val="28"/>
          <w:szCs w:val="28"/>
        </w:rPr>
        <w:t>. На этом завершается теоретическая основа, необходимая для реализации неокогнитрона.</w:t>
      </w:r>
    </w:p>
    <w:p w14:paraId="250E1182" w14:textId="3C60925B" w:rsidR="0056490C" w:rsidRPr="001C21EB" w:rsidRDefault="0056490C" w:rsidP="0056490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" w:name="_Toc71544911"/>
      <w:r w:rsidRPr="001C21EB">
        <w:rPr>
          <w:rFonts w:ascii="Times New Roman" w:hAnsi="Times New Roman" w:cs="Times New Roman"/>
          <w:sz w:val="28"/>
          <w:szCs w:val="28"/>
        </w:rPr>
        <w:lastRenderedPageBreak/>
        <w:t>Результаты</w:t>
      </w:r>
      <w:bookmarkEnd w:id="3"/>
      <w:r w:rsidRPr="001C21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B8CAA" w14:textId="0AFC2EE7" w:rsidR="0056490C" w:rsidRPr="001C21EB" w:rsidRDefault="00DF5595" w:rsidP="0056490C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C21EB">
        <w:rPr>
          <w:rFonts w:ascii="Times New Roman" w:hAnsi="Times New Roman" w:cs="Times New Roman"/>
          <w:sz w:val="28"/>
          <w:szCs w:val="28"/>
        </w:rPr>
        <w:t xml:space="preserve"> был построен неокогнитрон. Этот неокогнитрон может принимать входное изображение размером 16 на 16 пикселей. Всего существует три слоя, как показано на рисунке 1; каждый слой содержит одинаковое количество плоскостей. Первый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21EB">
        <w:rPr>
          <w:rFonts w:ascii="Times New Roman" w:hAnsi="Times New Roman" w:cs="Times New Roman"/>
          <w:sz w:val="28"/>
          <w:szCs w:val="28"/>
        </w:rPr>
        <w:t xml:space="preserve">-слой имеет разрешение ячеек 16 на 16 пикселей, а первый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21EB">
        <w:rPr>
          <w:rFonts w:ascii="Times New Roman" w:hAnsi="Times New Roman" w:cs="Times New Roman"/>
          <w:sz w:val="28"/>
          <w:szCs w:val="28"/>
        </w:rPr>
        <w:t xml:space="preserve">-слой имеет разрешение 10 на 10 пикселей. Второй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21EB">
        <w:rPr>
          <w:rFonts w:ascii="Times New Roman" w:hAnsi="Times New Roman" w:cs="Times New Roman"/>
          <w:sz w:val="28"/>
          <w:szCs w:val="28"/>
        </w:rPr>
        <w:t xml:space="preserve">-слой имеет разрешение 8 на 8 пикселей, а второй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21EB">
        <w:rPr>
          <w:rFonts w:ascii="Times New Roman" w:hAnsi="Times New Roman" w:cs="Times New Roman"/>
          <w:sz w:val="28"/>
          <w:szCs w:val="28"/>
        </w:rPr>
        <w:t xml:space="preserve">-слой имеет разрешение 6 на 6 пикселей. Последний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21EB">
        <w:rPr>
          <w:rFonts w:ascii="Times New Roman" w:hAnsi="Times New Roman" w:cs="Times New Roman"/>
          <w:sz w:val="28"/>
          <w:szCs w:val="28"/>
        </w:rPr>
        <w:t xml:space="preserve">-слой имеет разрешение 2 на 2 пикселя, а последний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21EB">
        <w:rPr>
          <w:rFonts w:ascii="Times New Roman" w:hAnsi="Times New Roman" w:cs="Times New Roman"/>
          <w:sz w:val="28"/>
          <w:szCs w:val="28"/>
        </w:rPr>
        <w:t>-слой содержит только один пиксель на плоскость.</w:t>
      </w:r>
    </w:p>
    <w:p w14:paraId="07A0175B" w14:textId="1991B388" w:rsidR="00DF5595" w:rsidRPr="001C21EB" w:rsidRDefault="00DF5595" w:rsidP="0056490C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Весовые константы d и c определялись с помощью уравнений 10 и 11. Важно, чтобы оба веса монотонно убывали; используя значения как для δ, так и для γ, которые меньше единицы, это требование будет выполнено.</w:t>
      </w:r>
    </w:p>
    <w:p w14:paraId="52AD4A23" w14:textId="77777777" w:rsidR="00DF5595" w:rsidRPr="001C21EB" w:rsidRDefault="00DF5595" w:rsidP="0056490C">
      <w:pPr>
        <w:rPr>
          <w:rFonts w:ascii="Times New Roman" w:hAnsi="Times New Roman" w:cs="Times New Roman"/>
          <w:noProof/>
          <w:sz w:val="28"/>
          <w:szCs w:val="28"/>
        </w:rPr>
      </w:pPr>
      <w:r w:rsidRPr="001C21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C6247D4" wp14:editId="65601E7E">
            <wp:simplePos x="0" y="0"/>
            <wp:positionH relativeFrom="column">
              <wp:posOffset>-1833</wp:posOffset>
            </wp:positionH>
            <wp:positionV relativeFrom="paragraph">
              <wp:posOffset>-2600</wp:posOffset>
            </wp:positionV>
            <wp:extent cx="1133475" cy="44767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21EB">
        <w:rPr>
          <w:rFonts w:ascii="Times New Roman" w:hAnsi="Times New Roman" w:cs="Times New Roman"/>
          <w:noProof/>
          <w:sz w:val="28"/>
          <w:szCs w:val="28"/>
        </w:rPr>
        <w:tab/>
      </w:r>
      <w:r w:rsidRPr="001C21EB">
        <w:rPr>
          <w:rFonts w:ascii="Times New Roman" w:hAnsi="Times New Roman" w:cs="Times New Roman"/>
          <w:noProof/>
          <w:sz w:val="28"/>
          <w:szCs w:val="28"/>
        </w:rPr>
        <w:tab/>
      </w:r>
    </w:p>
    <w:p w14:paraId="206343A9" w14:textId="159FF86B" w:rsidR="00DF5595" w:rsidRPr="001C21EB" w:rsidRDefault="00DF5595" w:rsidP="00DF5595">
      <w:pPr>
        <w:ind w:left="708" w:firstLine="708"/>
        <w:rPr>
          <w:rFonts w:ascii="Times New Roman" w:hAnsi="Times New Roman" w:cs="Times New Roman"/>
          <w:noProof/>
          <w:sz w:val="28"/>
          <w:szCs w:val="28"/>
        </w:rPr>
      </w:pPr>
      <w:r w:rsidRPr="001C21EB">
        <w:rPr>
          <w:rFonts w:ascii="Times New Roman" w:hAnsi="Times New Roman" w:cs="Times New Roman"/>
          <w:noProof/>
          <w:sz w:val="28"/>
          <w:szCs w:val="28"/>
        </w:rPr>
        <w:t xml:space="preserve">          (10)</w:t>
      </w:r>
    </w:p>
    <w:p w14:paraId="324E9FA5" w14:textId="3FD13339" w:rsidR="00DF5595" w:rsidRPr="001C21EB" w:rsidRDefault="00DF5595" w:rsidP="00DF559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75ED209" wp14:editId="0833F578">
            <wp:simplePos x="0" y="0"/>
            <wp:positionH relativeFrom="column">
              <wp:posOffset>-1833</wp:posOffset>
            </wp:positionH>
            <wp:positionV relativeFrom="paragraph">
              <wp:posOffset>-359</wp:posOffset>
            </wp:positionV>
            <wp:extent cx="1419225" cy="3238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21EB">
        <w:rPr>
          <w:rFonts w:ascii="Times New Roman" w:hAnsi="Times New Roman" w:cs="Times New Roman"/>
          <w:sz w:val="28"/>
          <w:szCs w:val="28"/>
        </w:rPr>
        <w:t>(11)</w:t>
      </w:r>
    </w:p>
    <w:p w14:paraId="57A6D883" w14:textId="3509EC53" w:rsidR="00DF5595" w:rsidRPr="001C21EB" w:rsidRDefault="00DF5595" w:rsidP="0056490C">
      <w:pPr>
        <w:rPr>
          <w:rFonts w:ascii="Times New Roman" w:hAnsi="Times New Roman" w:cs="Times New Roman"/>
          <w:sz w:val="28"/>
          <w:szCs w:val="28"/>
        </w:rPr>
      </w:pPr>
    </w:p>
    <w:p w14:paraId="58BC029E" w14:textId="41D2CE81" w:rsidR="00DF5595" w:rsidRPr="001C21EB" w:rsidRDefault="00DF5595" w:rsidP="0056490C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Количество плоскостей на слой и все константы, используемые для конечного неокогнитрона, были определены экспериментально путем циклического перебора ряда возможностей для определения наилучших значений. Оптимальные значения, которые были определены с использованием этого подхода, показаны на рис. 4.</w:t>
      </w:r>
    </w:p>
    <w:p w14:paraId="55EBEAA6" w14:textId="640DC011" w:rsidR="00DF5595" w:rsidRPr="001C21EB" w:rsidRDefault="00DF5595" w:rsidP="0056490C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Все веса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21EB">
        <w:rPr>
          <w:rFonts w:ascii="Times New Roman" w:hAnsi="Times New Roman" w:cs="Times New Roman"/>
          <w:sz w:val="28"/>
          <w:szCs w:val="28"/>
        </w:rPr>
        <w:t xml:space="preserve"> инициализируются нулем, независимо от слоя; и все веса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21EB">
        <w:rPr>
          <w:rFonts w:ascii="Times New Roman" w:hAnsi="Times New Roman" w:cs="Times New Roman"/>
          <w:sz w:val="28"/>
          <w:szCs w:val="28"/>
        </w:rPr>
        <w:t xml:space="preserve"> инициализируются случайным значением, не превышающим 0,5. Константа </w:t>
      </w:r>
      <w:r w:rsidRPr="001C21EB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1C21EB">
        <w:rPr>
          <w:rFonts w:ascii="Times New Roman" w:hAnsi="Times New Roman" w:cs="Times New Roman"/>
          <w:sz w:val="28"/>
          <w:szCs w:val="28"/>
        </w:rPr>
        <w:t xml:space="preserve"> была установлена равной 0,478, а число плоскостей в каждом слое-16. Теперь, когда все необходимые начальные значения определены, неокогнитрон можно обучить с помощью набора тестовых символов</w:t>
      </w:r>
    </w:p>
    <w:p w14:paraId="4DA6D7D7" w14:textId="3FFE36C9" w:rsidR="00DF5595" w:rsidRPr="001C21EB" w:rsidRDefault="00DF5595" w:rsidP="0056490C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Символы, показанные на рис. 5, использовались для тестирования и верификации неокогнитрона. Поскольку конечная скорость распознавания определяется начальными значениями случайно сгенерированных весов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C21EB">
        <w:rPr>
          <w:rFonts w:ascii="Times New Roman" w:hAnsi="Times New Roman" w:cs="Times New Roman"/>
          <w:sz w:val="28"/>
          <w:szCs w:val="28"/>
        </w:rPr>
        <w:t>, создается, обучается и тестируется множество неокогнитрона; тот, который содержит наибольшую скорость распознавания, сохраняется для дальнейшего использования.</w:t>
      </w:r>
    </w:p>
    <w:p w14:paraId="16889B35" w14:textId="647AC7B5" w:rsidR="00DF5595" w:rsidRPr="001C21EB" w:rsidRDefault="00DF5595" w:rsidP="0056490C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Четвертое число каждой последовательности, показанной на рис. 5, используется для обучения неокогнитрона; все числа используются для определения частоты ошибок сети. Неокогнитрон, созданный с использованием значений, показанных на рис. 4, смог реализовать скорость распознавания 73,3%. Из двадцати символов на рисунке 5 сеть не смогла </w:t>
      </w:r>
      <w:r w:rsidRPr="001C21EB">
        <w:rPr>
          <w:rFonts w:ascii="Times New Roman" w:hAnsi="Times New Roman" w:cs="Times New Roman"/>
          <w:sz w:val="28"/>
          <w:szCs w:val="28"/>
        </w:rPr>
        <w:lastRenderedPageBreak/>
        <w:t>распознать четыре. Три из четырех непризнанных символов были номером один; в то время как последний непризнанный символ был первым номером четыре, показанным на рисунке 5.</w:t>
      </w:r>
    </w:p>
    <w:p w14:paraId="554C5740" w14:textId="56AAFD5B" w:rsidR="00DF5595" w:rsidRPr="001C21EB" w:rsidRDefault="00DF5595" w:rsidP="0056490C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Из-за того, что число один является очень простым символом и что оно не имеет многих особенностей, объясняется, почему оно не было распознано </w:t>
      </w:r>
      <w:proofErr w:type="spellStart"/>
      <w:r w:rsidRPr="001C21EB">
        <w:rPr>
          <w:rFonts w:ascii="Times New Roman" w:hAnsi="Times New Roman" w:cs="Times New Roman"/>
          <w:sz w:val="28"/>
          <w:szCs w:val="28"/>
        </w:rPr>
        <w:t>неокогнитроном</w:t>
      </w:r>
      <w:proofErr w:type="spellEnd"/>
      <w:r w:rsidRPr="001C21EB">
        <w:rPr>
          <w:rFonts w:ascii="Times New Roman" w:hAnsi="Times New Roman" w:cs="Times New Roman"/>
          <w:sz w:val="28"/>
          <w:szCs w:val="28"/>
        </w:rPr>
        <w:t>. Несмотря на многочисленные различия между верификационными и обучающими символами, неокогнитрон работал очень хорошо. Несмотря на дополнительные пиксели и изменения размера и формы каждого числа, неокогнитрон успешно распознал большой процент проверочных символов.</w:t>
      </w:r>
    </w:p>
    <w:p w14:paraId="78C681B1" w14:textId="726A6A3E" w:rsidR="00DF5595" w:rsidRPr="001C21EB" w:rsidRDefault="00DF5595" w:rsidP="0056490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022F" w:rsidRPr="001C21EB" w14:paraId="705393A3" w14:textId="77777777" w:rsidTr="007C022F">
        <w:tc>
          <w:tcPr>
            <w:tcW w:w="2336" w:type="dxa"/>
          </w:tcPr>
          <w:p w14:paraId="36B218FD" w14:textId="77777777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9756318" w14:textId="4A267CBA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</w:rPr>
              <w:t xml:space="preserve">Слой 1 </w:t>
            </w:r>
          </w:p>
        </w:tc>
        <w:tc>
          <w:tcPr>
            <w:tcW w:w="2336" w:type="dxa"/>
          </w:tcPr>
          <w:p w14:paraId="576790F8" w14:textId="3D885351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</w:rPr>
              <w:t>Слой 2</w:t>
            </w:r>
          </w:p>
        </w:tc>
        <w:tc>
          <w:tcPr>
            <w:tcW w:w="2337" w:type="dxa"/>
          </w:tcPr>
          <w:p w14:paraId="3B316099" w14:textId="0848D610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</w:rPr>
              <w:t>Слой 3</w:t>
            </w:r>
          </w:p>
        </w:tc>
      </w:tr>
      <w:tr w:rsidR="007C022F" w:rsidRPr="001C21EB" w14:paraId="5E4CE518" w14:textId="77777777" w:rsidTr="007C022F">
        <w:tc>
          <w:tcPr>
            <w:tcW w:w="2336" w:type="dxa"/>
          </w:tcPr>
          <w:p w14:paraId="5153CE0C" w14:textId="50CF1C35" w:rsidR="007C022F" w:rsidRPr="001C21EB" w:rsidRDefault="00B640C1" w:rsidP="0056490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171489B0" w14:textId="2FE9D747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</w:rPr>
              <w:t>4.81</w:t>
            </w:r>
          </w:p>
        </w:tc>
        <w:tc>
          <w:tcPr>
            <w:tcW w:w="2336" w:type="dxa"/>
          </w:tcPr>
          <w:p w14:paraId="09F2EAED" w14:textId="2C0D13A6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1.44</w:t>
            </w:r>
          </w:p>
        </w:tc>
        <w:tc>
          <w:tcPr>
            <w:tcW w:w="2337" w:type="dxa"/>
          </w:tcPr>
          <w:p w14:paraId="472B2C3C" w14:textId="36D61B4C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2.57</w:t>
            </w:r>
          </w:p>
        </w:tc>
      </w:tr>
      <w:tr w:rsidR="007C022F" w:rsidRPr="001C21EB" w14:paraId="36C47C1C" w14:textId="77777777" w:rsidTr="007C022F">
        <w:tc>
          <w:tcPr>
            <w:tcW w:w="2336" w:type="dxa"/>
          </w:tcPr>
          <w:p w14:paraId="46FDA7C1" w14:textId="48EEC406" w:rsidR="007C022F" w:rsidRPr="001C21EB" w:rsidRDefault="00B640C1" w:rsidP="00564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0C196F62" w14:textId="551E8C88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</w:t>
            </w:r>
          </w:p>
        </w:tc>
        <w:tc>
          <w:tcPr>
            <w:tcW w:w="2336" w:type="dxa"/>
          </w:tcPr>
          <w:p w14:paraId="46D2B507" w14:textId="16DF789C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9.60</w:t>
            </w:r>
          </w:p>
        </w:tc>
        <w:tc>
          <w:tcPr>
            <w:tcW w:w="2337" w:type="dxa"/>
          </w:tcPr>
          <w:p w14:paraId="1C77B0C0" w14:textId="4D42B93C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13.94</w:t>
            </w:r>
          </w:p>
        </w:tc>
      </w:tr>
      <w:tr w:rsidR="007C022F" w:rsidRPr="001C21EB" w14:paraId="528DD41F" w14:textId="77777777" w:rsidTr="007C022F">
        <w:tc>
          <w:tcPr>
            <w:tcW w:w="2336" w:type="dxa"/>
          </w:tcPr>
          <w:p w14:paraId="2ADA0727" w14:textId="488DC00F" w:rsidR="007C022F" w:rsidRPr="001C21EB" w:rsidRDefault="00B640C1" w:rsidP="00564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095139DD" w14:textId="18B8F2E3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</w:t>
            </w:r>
          </w:p>
        </w:tc>
        <w:tc>
          <w:tcPr>
            <w:tcW w:w="2336" w:type="dxa"/>
          </w:tcPr>
          <w:p w14:paraId="0C258CD5" w14:textId="2BFE8E02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</w:t>
            </w:r>
          </w:p>
        </w:tc>
        <w:tc>
          <w:tcPr>
            <w:tcW w:w="2337" w:type="dxa"/>
          </w:tcPr>
          <w:p w14:paraId="17988E0A" w14:textId="2D255321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</w:tr>
      <w:tr w:rsidR="007C022F" w:rsidRPr="001C21EB" w14:paraId="4A101F2C" w14:textId="77777777" w:rsidTr="007C022F">
        <w:tc>
          <w:tcPr>
            <w:tcW w:w="2336" w:type="dxa"/>
          </w:tcPr>
          <w:p w14:paraId="260F95D6" w14:textId="4BF5B886" w:rsidR="007C022F" w:rsidRPr="001C21EB" w:rsidRDefault="00B640C1" w:rsidP="00564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3EF3EDC9" w14:textId="21432FC2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</w:t>
            </w:r>
          </w:p>
        </w:tc>
        <w:tc>
          <w:tcPr>
            <w:tcW w:w="2336" w:type="dxa"/>
          </w:tcPr>
          <w:p w14:paraId="2EF616F4" w14:textId="77F03C24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0.87</w:t>
            </w:r>
          </w:p>
        </w:tc>
        <w:tc>
          <w:tcPr>
            <w:tcW w:w="2337" w:type="dxa"/>
          </w:tcPr>
          <w:p w14:paraId="31DB6DCD" w14:textId="59E9D13C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0.52</w:t>
            </w:r>
          </w:p>
        </w:tc>
      </w:tr>
      <w:tr w:rsidR="007C022F" w:rsidRPr="001C21EB" w14:paraId="0693D53B" w14:textId="77777777" w:rsidTr="007C022F">
        <w:tc>
          <w:tcPr>
            <w:tcW w:w="2336" w:type="dxa"/>
          </w:tcPr>
          <w:p w14:paraId="501AAA0B" w14:textId="044FC4CE" w:rsidR="007C022F" w:rsidRPr="001C21EB" w:rsidRDefault="00B640C1" w:rsidP="0056490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29FA4DD3" w14:textId="7407DBB3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  <w:tc>
          <w:tcPr>
            <w:tcW w:w="2336" w:type="dxa"/>
          </w:tcPr>
          <w:p w14:paraId="02886BBA" w14:textId="0FDAF1FF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2337" w:type="dxa"/>
          </w:tcPr>
          <w:p w14:paraId="46996A67" w14:textId="3C35557D" w:rsidR="007C022F" w:rsidRPr="001C21EB" w:rsidRDefault="007C022F" w:rsidP="0056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1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</w:tr>
    </w:tbl>
    <w:p w14:paraId="777AD1F8" w14:textId="6DBD8FE0" w:rsidR="00DF5595" w:rsidRPr="001C21EB" w:rsidRDefault="00E30023" w:rsidP="00E300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Рис. 4: Постоянные значения, используемые для каждого слоя</w:t>
      </w:r>
    </w:p>
    <w:p w14:paraId="2E040581" w14:textId="1217B9C9" w:rsidR="00E30023" w:rsidRPr="001C21EB" w:rsidRDefault="00E30023" w:rsidP="00E300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826BAB" wp14:editId="311F1FE7">
            <wp:extent cx="5940425" cy="2244725"/>
            <wp:effectExtent l="0" t="0" r="317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17D5" w14:textId="03453D10" w:rsidR="00E30023" w:rsidRPr="001C21EB" w:rsidRDefault="00E30023" w:rsidP="00E300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Рисунок 5: Символы, используемые для обучения и проверки</w:t>
      </w:r>
    </w:p>
    <w:p w14:paraId="6DE3CB22" w14:textId="77777777" w:rsidR="00E30023" w:rsidRPr="001C21EB" w:rsidRDefault="00E30023" w:rsidP="00E30023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Значения, показанные на рис. 4, соответствуют многим значениям, используемым в исходной сети Фукусимы.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1C21EB">
        <w:rPr>
          <w:rFonts w:ascii="Times New Roman" w:hAnsi="Times New Roman" w:cs="Times New Roman"/>
          <w:sz w:val="28"/>
          <w:szCs w:val="28"/>
        </w:rPr>
        <w:t xml:space="preserve"> первого слоя является наибольшим,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1C21EB">
        <w:rPr>
          <w:rFonts w:ascii="Times New Roman" w:hAnsi="Times New Roman" w:cs="Times New Roman"/>
          <w:sz w:val="28"/>
          <w:szCs w:val="28"/>
        </w:rPr>
        <w:t xml:space="preserve"> увеличивается в каждом слое, а константа α составляет приблизительно 0.5. Кроме того, количество плоскостей по крайней мере в два раза больше, чем количество символов, которые может распознать сеть.</w:t>
      </w:r>
    </w:p>
    <w:p w14:paraId="1244533A" w14:textId="052D33D5" w:rsidR="00E30023" w:rsidRPr="001C21EB" w:rsidRDefault="00E30023" w:rsidP="00E30023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 xml:space="preserve">Этот неокогнитрон может быть обучен распознавать до шестнадцати различных символов. Если необходимо распознать более шестнадцати символов, то количество плоскостей также должно быть увеличено. В целом </w:t>
      </w:r>
      <w:r w:rsidRPr="001C21EB">
        <w:rPr>
          <w:rFonts w:ascii="Times New Roman" w:hAnsi="Times New Roman" w:cs="Times New Roman"/>
          <w:sz w:val="28"/>
          <w:szCs w:val="28"/>
        </w:rPr>
        <w:lastRenderedPageBreak/>
        <w:t xml:space="preserve">сеть была очень успешной в распознавании числа от нуля до четырех несмотря на то, что символы были масштабированы и смещены </w:t>
      </w:r>
      <w:r w:rsidR="001C21EB" w:rsidRPr="001C21EB">
        <w:rPr>
          <w:rFonts w:ascii="Times New Roman" w:hAnsi="Times New Roman" w:cs="Times New Roman"/>
          <w:sz w:val="28"/>
          <w:szCs w:val="28"/>
        </w:rPr>
        <w:t>пространстве</w:t>
      </w:r>
      <w:r w:rsidRPr="001C21EB">
        <w:rPr>
          <w:rFonts w:ascii="Times New Roman" w:hAnsi="Times New Roman" w:cs="Times New Roman"/>
          <w:sz w:val="28"/>
          <w:szCs w:val="28"/>
        </w:rPr>
        <w:t>.</w:t>
      </w:r>
    </w:p>
    <w:p w14:paraId="7A803180" w14:textId="5D269DF6" w:rsidR="00E30023" w:rsidRPr="001C21EB" w:rsidRDefault="00E30023" w:rsidP="001C21EB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4" w:name="_Toc71544912"/>
      <w:r w:rsidRPr="001C21EB">
        <w:rPr>
          <w:rFonts w:ascii="Times New Roman" w:hAnsi="Times New Roman" w:cs="Times New Roman"/>
          <w:sz w:val="28"/>
          <w:szCs w:val="28"/>
        </w:rPr>
        <w:t>Заключение</w:t>
      </w:r>
      <w:bookmarkEnd w:id="4"/>
    </w:p>
    <w:p w14:paraId="2D86DBC8" w14:textId="2DF884DB" w:rsidR="00E30023" w:rsidRPr="001C21EB" w:rsidRDefault="008F58F8" w:rsidP="00E30023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</w:rPr>
        <w:t>Н</w:t>
      </w:r>
      <w:r w:rsidR="00E30023" w:rsidRPr="001C21EB">
        <w:rPr>
          <w:rFonts w:ascii="Times New Roman" w:hAnsi="Times New Roman" w:cs="Times New Roman"/>
          <w:sz w:val="28"/>
          <w:szCs w:val="28"/>
        </w:rPr>
        <w:t xml:space="preserve">еокогнитрон идеально подходит для визуального распознавания образов. Структура и теория, лежащие в основе сети, предполагают надежный метод распознавания символов. Несмотря на это, реализация неокогнитрона, предложенного Фукусимой, не является </w:t>
      </w:r>
      <w:r w:rsidRPr="001C21EB">
        <w:rPr>
          <w:rFonts w:ascii="Times New Roman" w:hAnsi="Times New Roman" w:cs="Times New Roman"/>
          <w:sz w:val="28"/>
          <w:szCs w:val="28"/>
        </w:rPr>
        <w:t>прямолинейной.</w:t>
      </w:r>
      <w:r w:rsidR="00E30023" w:rsidRPr="001C21EB">
        <w:rPr>
          <w:rFonts w:ascii="Times New Roman" w:hAnsi="Times New Roman" w:cs="Times New Roman"/>
          <w:sz w:val="28"/>
          <w:szCs w:val="28"/>
        </w:rPr>
        <w:t xml:space="preserve"> Есть много значений, которые должны быть установлены </w:t>
      </w:r>
      <w:r w:rsidRPr="001C21EB">
        <w:rPr>
          <w:rFonts w:ascii="Times New Roman" w:hAnsi="Times New Roman" w:cs="Times New Roman"/>
          <w:sz w:val="28"/>
          <w:szCs w:val="28"/>
        </w:rPr>
        <w:t>идеально,</w:t>
      </w:r>
      <w:r w:rsidR="00E30023" w:rsidRPr="001C21EB">
        <w:rPr>
          <w:rFonts w:ascii="Times New Roman" w:hAnsi="Times New Roman" w:cs="Times New Roman"/>
          <w:sz w:val="28"/>
          <w:szCs w:val="28"/>
        </w:rPr>
        <w:t xml:space="preserve"> чтобы распознавание образов было успешным. Путем тестирования сети с большим количеством вариаций этих значений был найден оптимальный набор параметров. Как только такие значения были найдены, обученная сеть смогла распознать набор тестов. </w:t>
      </w:r>
      <w:r w:rsidRPr="001C21EB">
        <w:rPr>
          <w:rFonts w:ascii="Times New Roman" w:hAnsi="Times New Roman" w:cs="Times New Roman"/>
          <w:sz w:val="28"/>
          <w:szCs w:val="28"/>
        </w:rPr>
        <w:t>Символы</w:t>
      </w:r>
      <w:r w:rsidR="00E30023" w:rsidRPr="001C21EB">
        <w:rPr>
          <w:rFonts w:ascii="Times New Roman" w:hAnsi="Times New Roman" w:cs="Times New Roman"/>
          <w:sz w:val="28"/>
          <w:szCs w:val="28"/>
        </w:rPr>
        <w:t>, которые отличались от тренировочного набора, с 73,3% успеха. Дальнейшие исследования могли бы проанализировать способность сетей распознавать весь английский алфавит. Таким образом, неокогнитрон может быть успешно обучен распознавать символы, несмотря на изменения в положении.</w:t>
      </w:r>
    </w:p>
    <w:p w14:paraId="05F4D5AA" w14:textId="75FA7048" w:rsidR="008F58F8" w:rsidRPr="001C21EB" w:rsidRDefault="008F58F8" w:rsidP="008F58F8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71544913"/>
      <w:r w:rsidRPr="001C21EB">
        <w:rPr>
          <w:rFonts w:ascii="Times New Roman" w:hAnsi="Times New Roman" w:cs="Times New Roman"/>
          <w:sz w:val="28"/>
          <w:szCs w:val="28"/>
        </w:rPr>
        <w:t>Источники</w:t>
      </w:r>
      <w:bookmarkEnd w:id="5"/>
    </w:p>
    <w:p w14:paraId="0F433629" w14:textId="77777777" w:rsidR="008F58F8" w:rsidRPr="001C21EB" w:rsidRDefault="008F58F8" w:rsidP="008F58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1EB">
        <w:rPr>
          <w:rFonts w:ascii="Times New Roman" w:hAnsi="Times New Roman" w:cs="Times New Roman"/>
          <w:sz w:val="28"/>
          <w:szCs w:val="28"/>
          <w:lang w:val="en-US"/>
        </w:rPr>
        <w:t>[1] K. Fukushima, "</w:t>
      </w:r>
      <w:proofErr w:type="spellStart"/>
      <w:r w:rsidRPr="001C21EB">
        <w:rPr>
          <w:rFonts w:ascii="Times New Roman" w:hAnsi="Times New Roman" w:cs="Times New Roman"/>
          <w:sz w:val="28"/>
          <w:szCs w:val="28"/>
          <w:lang w:val="en-US"/>
        </w:rPr>
        <w:t>Neocognitron</w:t>
      </w:r>
      <w:proofErr w:type="spellEnd"/>
      <w:r w:rsidRPr="001C21EB">
        <w:rPr>
          <w:rFonts w:ascii="Times New Roman" w:hAnsi="Times New Roman" w:cs="Times New Roman"/>
          <w:sz w:val="28"/>
          <w:szCs w:val="28"/>
          <w:lang w:val="en-US"/>
        </w:rPr>
        <w:t xml:space="preserve">: A self-organizing neural network model for a mechanism of pattern recognition unaffected by shift in position," Biological Cybernetics, vol. 36, pp. 193-202, 1980. </w:t>
      </w:r>
    </w:p>
    <w:p w14:paraId="14A98957" w14:textId="291B16B7" w:rsidR="008F58F8" w:rsidRPr="001C21EB" w:rsidRDefault="008F58F8" w:rsidP="008F58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1EB">
        <w:rPr>
          <w:rFonts w:ascii="Times New Roman" w:hAnsi="Times New Roman" w:cs="Times New Roman"/>
          <w:sz w:val="28"/>
          <w:szCs w:val="28"/>
          <w:lang w:val="en-US"/>
        </w:rPr>
        <w:t xml:space="preserve">[2] C. N. S. Ganesh Murthy and Y. V. Venkatesh, "Modified </w:t>
      </w:r>
      <w:proofErr w:type="spellStart"/>
      <w:r w:rsidRPr="001C21EB">
        <w:rPr>
          <w:rFonts w:ascii="Times New Roman" w:hAnsi="Times New Roman" w:cs="Times New Roman"/>
          <w:sz w:val="28"/>
          <w:szCs w:val="28"/>
          <w:lang w:val="en-US"/>
        </w:rPr>
        <w:t>neocognitron</w:t>
      </w:r>
      <w:proofErr w:type="spellEnd"/>
      <w:r w:rsidRPr="001C21EB">
        <w:rPr>
          <w:rFonts w:ascii="Times New Roman" w:hAnsi="Times New Roman" w:cs="Times New Roman"/>
          <w:sz w:val="28"/>
          <w:szCs w:val="28"/>
          <w:lang w:val="en-US"/>
        </w:rPr>
        <w:t xml:space="preserve"> for improved 2-D pattern recognition," Vision, Image and Signal Processing, IEE Proceedings -, vol. 143, pp. 31-40, 1996.</w:t>
      </w:r>
    </w:p>
    <w:p w14:paraId="23B27185" w14:textId="470690EB" w:rsidR="008F58F8" w:rsidRPr="001C21EB" w:rsidRDefault="008F58F8" w:rsidP="008F58F8">
      <w:pPr>
        <w:rPr>
          <w:rFonts w:ascii="Times New Roman" w:hAnsi="Times New Roman" w:cs="Times New Roman"/>
          <w:sz w:val="28"/>
          <w:szCs w:val="28"/>
        </w:rPr>
      </w:pPr>
      <w:r w:rsidRPr="001C21EB">
        <w:rPr>
          <w:rFonts w:ascii="Times New Roman" w:hAnsi="Times New Roman" w:cs="Times New Roman"/>
          <w:sz w:val="28"/>
          <w:szCs w:val="28"/>
          <w:lang w:val="en-US"/>
        </w:rPr>
        <w:t xml:space="preserve">[3] </w:t>
      </w:r>
      <w:proofErr w:type="spellStart"/>
      <w:r w:rsidRPr="001C21EB">
        <w:rPr>
          <w:rFonts w:ascii="Times New Roman" w:hAnsi="Times New Roman" w:cs="Times New Roman"/>
          <w:sz w:val="28"/>
          <w:szCs w:val="28"/>
          <w:lang w:val="en-US"/>
        </w:rPr>
        <w:t>Zhengjun</w:t>
      </w:r>
      <w:proofErr w:type="spellEnd"/>
      <w:r w:rsidRPr="001C21EB">
        <w:rPr>
          <w:rFonts w:ascii="Times New Roman" w:hAnsi="Times New Roman" w:cs="Times New Roman"/>
          <w:sz w:val="28"/>
          <w:szCs w:val="28"/>
          <w:lang w:val="en-US"/>
        </w:rPr>
        <w:t xml:space="preserve"> Pan; Sabisch, T.; Adams, R.; </w:t>
      </w:r>
      <w:proofErr w:type="spellStart"/>
      <w:r w:rsidRPr="001C21EB">
        <w:rPr>
          <w:rFonts w:ascii="Times New Roman" w:hAnsi="Times New Roman" w:cs="Times New Roman"/>
          <w:sz w:val="28"/>
          <w:szCs w:val="28"/>
          <w:lang w:val="en-US"/>
        </w:rPr>
        <w:t>Bolouri</w:t>
      </w:r>
      <w:proofErr w:type="spellEnd"/>
      <w:r w:rsidRPr="001C21EB">
        <w:rPr>
          <w:rFonts w:ascii="Times New Roman" w:hAnsi="Times New Roman" w:cs="Times New Roman"/>
          <w:sz w:val="28"/>
          <w:szCs w:val="28"/>
          <w:lang w:val="en-US"/>
        </w:rPr>
        <w:t xml:space="preserve">, H.; , "Staged training of </w:t>
      </w:r>
      <w:proofErr w:type="spellStart"/>
      <w:r w:rsidRPr="001C21EB">
        <w:rPr>
          <w:rFonts w:ascii="Times New Roman" w:hAnsi="Times New Roman" w:cs="Times New Roman"/>
          <w:sz w:val="28"/>
          <w:szCs w:val="28"/>
          <w:lang w:val="en-US"/>
        </w:rPr>
        <w:t>Neocognitron</w:t>
      </w:r>
      <w:proofErr w:type="spellEnd"/>
      <w:r w:rsidRPr="001C21EB">
        <w:rPr>
          <w:rFonts w:ascii="Times New Roman" w:hAnsi="Times New Roman" w:cs="Times New Roman"/>
          <w:sz w:val="28"/>
          <w:szCs w:val="28"/>
          <w:lang w:val="en-US"/>
        </w:rPr>
        <w:t xml:space="preserve"> by evolutionary algorithms," Evolutionary Computation, 1999. CEC 99. Proceedings of the 1999 Congress on , vol.3, no., pp.3 vol. </w:t>
      </w:r>
      <w:r w:rsidRPr="001C21EB">
        <w:rPr>
          <w:rFonts w:ascii="Times New Roman" w:hAnsi="Times New Roman" w:cs="Times New Roman"/>
          <w:sz w:val="28"/>
          <w:szCs w:val="28"/>
        </w:rPr>
        <w:t>(xxxvii+2348), 1999</w:t>
      </w:r>
    </w:p>
    <w:sectPr w:rsidR="008F58F8" w:rsidRPr="001C21EB" w:rsidSect="001C21EB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C491A" w14:textId="77777777" w:rsidR="00B640C1" w:rsidRDefault="00B640C1" w:rsidP="001C21EB">
      <w:pPr>
        <w:spacing w:after="0" w:line="240" w:lineRule="auto"/>
      </w:pPr>
      <w:r>
        <w:separator/>
      </w:r>
    </w:p>
  </w:endnote>
  <w:endnote w:type="continuationSeparator" w:id="0">
    <w:p w14:paraId="6EFDBA6B" w14:textId="77777777" w:rsidR="00B640C1" w:rsidRDefault="00B640C1" w:rsidP="001C2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6926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99F25" w14:textId="00FE4A3A" w:rsidR="001C21EB" w:rsidRDefault="001C21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198052" w14:textId="77777777" w:rsidR="001C21EB" w:rsidRDefault="001C2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C137" w14:textId="77777777" w:rsidR="00B640C1" w:rsidRDefault="00B640C1" w:rsidP="001C21EB">
      <w:pPr>
        <w:spacing w:after="0" w:line="240" w:lineRule="auto"/>
      </w:pPr>
      <w:r>
        <w:separator/>
      </w:r>
    </w:p>
  </w:footnote>
  <w:footnote w:type="continuationSeparator" w:id="0">
    <w:p w14:paraId="2F46D510" w14:textId="77777777" w:rsidR="00B640C1" w:rsidRDefault="00B640C1" w:rsidP="001C2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AF"/>
    <w:rsid w:val="00051241"/>
    <w:rsid w:val="00152C6E"/>
    <w:rsid w:val="00153B8A"/>
    <w:rsid w:val="001B38FC"/>
    <w:rsid w:val="001C21EB"/>
    <w:rsid w:val="0025625D"/>
    <w:rsid w:val="00286F62"/>
    <w:rsid w:val="002E374F"/>
    <w:rsid w:val="0035683A"/>
    <w:rsid w:val="00367BA2"/>
    <w:rsid w:val="003A7AA0"/>
    <w:rsid w:val="003D5EF4"/>
    <w:rsid w:val="004127AF"/>
    <w:rsid w:val="004518D2"/>
    <w:rsid w:val="004971A5"/>
    <w:rsid w:val="004C1714"/>
    <w:rsid w:val="004F51D8"/>
    <w:rsid w:val="00561AE2"/>
    <w:rsid w:val="0056490C"/>
    <w:rsid w:val="00567F8E"/>
    <w:rsid w:val="005B31A0"/>
    <w:rsid w:val="006A297A"/>
    <w:rsid w:val="00721BA0"/>
    <w:rsid w:val="007C022F"/>
    <w:rsid w:val="007E26E2"/>
    <w:rsid w:val="00853050"/>
    <w:rsid w:val="008E2C81"/>
    <w:rsid w:val="008F58F8"/>
    <w:rsid w:val="00917F5E"/>
    <w:rsid w:val="00965C17"/>
    <w:rsid w:val="009B047E"/>
    <w:rsid w:val="00AA5D08"/>
    <w:rsid w:val="00B34A87"/>
    <w:rsid w:val="00B422AB"/>
    <w:rsid w:val="00B640C1"/>
    <w:rsid w:val="00B81FDE"/>
    <w:rsid w:val="00BF2E2F"/>
    <w:rsid w:val="00C24D4D"/>
    <w:rsid w:val="00CD6728"/>
    <w:rsid w:val="00CF1623"/>
    <w:rsid w:val="00D622C2"/>
    <w:rsid w:val="00D86448"/>
    <w:rsid w:val="00DF5595"/>
    <w:rsid w:val="00E30023"/>
    <w:rsid w:val="00E34115"/>
    <w:rsid w:val="00E5345F"/>
    <w:rsid w:val="00E65581"/>
    <w:rsid w:val="00E941FC"/>
    <w:rsid w:val="00EC334E"/>
    <w:rsid w:val="00F12679"/>
    <w:rsid w:val="00F67F38"/>
    <w:rsid w:val="00F8032C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ADE7"/>
  <w15:chartTrackingRefBased/>
  <w15:docId w15:val="{0CA64941-058A-4B84-8737-4EE3F028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31A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4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0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30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2C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2C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2C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2C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D7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C2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1EB"/>
  </w:style>
  <w:style w:type="paragraph" w:styleId="Footer">
    <w:name w:val="footer"/>
    <w:basedOn w:val="Normal"/>
    <w:link w:val="FooterChar"/>
    <w:uiPriority w:val="99"/>
    <w:unhideWhenUsed/>
    <w:rsid w:val="001C2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E55D5-121F-4225-B842-FD1811699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13</Pages>
  <Words>2767</Words>
  <Characters>15777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Ivanov3</dc:creator>
  <cp:keywords/>
  <dc:description/>
  <cp:lastModifiedBy>Roman Ivanov3</cp:lastModifiedBy>
  <cp:revision>37</cp:revision>
  <dcterms:created xsi:type="dcterms:W3CDTF">2021-04-02T19:01:00Z</dcterms:created>
  <dcterms:modified xsi:type="dcterms:W3CDTF">2021-05-10T14:56:00Z</dcterms:modified>
</cp:coreProperties>
</file>