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spacing w:before="100" w:after="10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Министерство науки и образования РФ</w:t>
      </w:r>
    </w:p>
    <w:p>
      <w:pPr>
        <w:spacing w:before="100" w:after="10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Федеральное государственное бюджетное учреждение</w:t>
      </w:r>
    </w:p>
    <w:p>
      <w:pPr>
        <w:spacing w:before="100" w:after="10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высшего образования</w:t>
      </w:r>
    </w:p>
    <w:p>
      <w:pPr>
        <w:spacing w:before="100" w:after="10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Тверской государственный технический университет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100" w:after="10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ТвГТУ)</w:t>
      </w:r>
    </w:p>
    <w:p>
      <w:pPr>
        <w:spacing w:before="100" w:after="10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Кафедра программного обеспечения</w:t>
      </w:r>
    </w:p>
    <w:p>
      <w:pPr>
        <w:spacing w:before="0" w:after="16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100" w:after="10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Отчет по практической работе №</w:t>
      </w:r>
    </w:p>
    <w:p>
      <w:pPr>
        <w:spacing w:before="100" w:after="10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дисциплина: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Методы оптимизации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100" w:after="10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Тема: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Градиентные методы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100" w:after="10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100" w:after="100" w:line="240"/>
        <w:ind w:right="0" w:left="0" w:firstLine="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Выполнил: </w:t>
      </w:r>
    </w:p>
    <w:p>
      <w:pPr>
        <w:spacing w:before="100" w:after="100" w:line="240"/>
        <w:ind w:right="0" w:left="0" w:firstLine="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студент группы </w:t>
      </w:r>
    </w:p>
    <w:p>
      <w:pPr>
        <w:spacing w:before="100" w:after="100" w:line="240"/>
        <w:ind w:right="0" w:left="0" w:firstLine="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Б.ПИН.РИС - 17.06 </w:t>
      </w:r>
    </w:p>
    <w:p>
      <w:pPr>
        <w:spacing w:before="100" w:after="100" w:line="240"/>
        <w:ind w:right="0" w:left="0" w:firstLine="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Завгороднев Е.Ю</w:t>
      </w:r>
    </w:p>
    <w:p>
      <w:pPr>
        <w:spacing w:before="100" w:after="100" w:line="240"/>
        <w:ind w:right="0" w:left="0" w:firstLine="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100" w:after="100" w:line="240"/>
        <w:ind w:right="0" w:left="0" w:firstLine="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100" w:after="100" w:line="240"/>
        <w:ind w:right="0" w:left="0" w:firstLine="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Проверила:</w:t>
      </w:r>
    </w:p>
    <w:p>
      <w:pPr>
        <w:spacing w:before="100" w:after="100" w:line="240"/>
        <w:ind w:right="0" w:left="0" w:firstLine="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ассистент кафедры ПО</w:t>
      </w:r>
    </w:p>
    <w:p>
      <w:pPr>
        <w:spacing w:before="100" w:after="100" w:line="240"/>
        <w:ind w:right="0" w:left="0" w:firstLine="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Корнеева Е.И.</w:t>
      </w:r>
    </w:p>
    <w:p>
      <w:pPr>
        <w:spacing w:before="100" w:after="100" w:line="240"/>
        <w:ind w:right="0" w:left="0" w:firstLine="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100" w:after="100" w:line="240"/>
        <w:ind w:right="0" w:left="0" w:firstLine="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100" w:after="10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Тверь 2019</w:t>
      </w:r>
    </w:p>
    <w:p>
      <w:pPr>
        <w:spacing w:before="100" w:after="10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100" w:after="10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100" w:after="10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100" w:after="10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100" w:after="10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100" w:after="10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100" w:after="10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100" w:after="10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100" w:after="10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100" w:after="10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100" w:after="10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100" w:after="10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100" w:after="10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100" w:after="10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100" w:after="10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100" w:after="10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100" w:after="10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100" w:after="10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2E74B5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2E74B5"/>
          <w:spacing w:val="0"/>
          <w:position w:val="0"/>
          <w:sz w:val="28"/>
          <w:shd w:fill="auto" w:val="clear"/>
        </w:rPr>
        <w:t xml:space="preserve">Описание постановки задачи</w:t>
      </w: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Цель работы: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Изучить методы поиска, которые наряду со значениями функции используют её градиент, научиться решать задачи с помощью изученных градиентных методов и реализовывать программное решение задач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».</w:t>
      </w:r>
    </w:p>
    <w:p>
      <w:pPr>
        <w:spacing w:before="0" w:after="160" w:line="259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59"/>
        <w:ind w:right="0" w:left="0" w:firstLine="720"/>
        <w:jc w:val="center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Задание</w:t>
      </w:r>
    </w:p>
    <w:p>
      <w:pPr>
        <w:numPr>
          <w:ilvl w:val="0"/>
          <w:numId w:val="13"/>
        </w:numPr>
        <w:spacing w:before="0" w:after="0" w:line="259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Изучить теорию и алгоритм метода наискорейшего спуска в учебнике Б.Банди на с. 51-59. Реализовать алгоритм наискорейшего спуска для примера 1 на с. 56 и примера 2 на с. 58 в учебнике Б.Банди.</w:t>
      </w:r>
    </w:p>
    <w:p>
      <w:pPr>
        <w:numPr>
          <w:ilvl w:val="0"/>
          <w:numId w:val="13"/>
        </w:numPr>
        <w:spacing w:before="0" w:after="0" w:line="259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Измените программу метода наискорейшего спуска, приведенную в разделе 4.1, так, чтобы она могла выполнять линейный поиск методом Фибоначчи, методом "золотого сечения", методом кубической интерполяции. Примените полученную программу для решения задач, приведенных в примерах 1 (с. 56) и 2 (с. 58). Сравните решения задач разными методами. Решение каким методом наиболее долгое?</w:t>
      </w:r>
    </w:p>
    <w:p>
      <w:pPr>
        <w:numPr>
          <w:ilvl w:val="0"/>
          <w:numId w:val="13"/>
        </w:numPr>
        <w:spacing w:before="0" w:after="0" w:line="259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Изучить теорию и алгоритм метода Давидона-Флетчера-Пауэлла в учебнике Б.Банди на с. 63-73.</w:t>
      </w:r>
    </w:p>
    <w:p>
      <w:pPr>
        <w:numPr>
          <w:ilvl w:val="0"/>
          <w:numId w:val="13"/>
        </w:numPr>
        <w:spacing w:before="0" w:after="0" w:line="259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Изучить теорию и алгоритм метода Флетчера-Ривса в учебнике Б.Банди на с. 73-81.</w:t>
      </w:r>
    </w:p>
    <w:p>
      <w:pPr>
        <w:numPr>
          <w:ilvl w:val="0"/>
          <w:numId w:val="13"/>
        </w:numPr>
        <w:spacing w:before="0" w:after="0" w:line="259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Найти минимум функции </w:t>
      </w:r>
    </w:p>
    <w:p>
      <w:pPr>
        <w:spacing w:before="0" w:after="0" w:line="259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используя методы Дэвидона-Флетчера-Пауэлла и Флетчера-Ривса. Покажите, что независимо от начальной точки для нахождения минимума в первом случае потребовалось три итерации, во втором – три поиска.</w:t>
      </w:r>
    </w:p>
    <w:p>
      <w:pPr>
        <w:numPr>
          <w:ilvl w:val="0"/>
          <w:numId w:val="16"/>
        </w:numPr>
        <w:spacing w:before="0" w:after="0" w:line="259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Минимизировать функцию </w:t>
      </w:r>
    </w:p>
    <w:p>
      <w:pPr>
        <w:spacing w:before="0" w:after="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8"/>
        </w:numPr>
        <w:spacing w:before="0" w:after="0" w:line="259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Рассмотрим задачу минимизации функции</w:t>
      </w:r>
    </w:p>
    <w:p>
      <w:pPr>
        <w:spacing w:before="0" w:after="0" w:line="259"/>
        <w:ind w:right="0" w:left="72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59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 начальной точке (2, 0) решить задачу минимизации следующими методами:</w:t>
      </w:r>
    </w:p>
    <w:p>
      <w:pPr>
        <w:spacing w:before="0" w:after="0" w:line="259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1)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Метод покоординатного спуска</w:t>
      </w:r>
    </w:p>
    <w:p>
      <w:pPr>
        <w:spacing w:before="0" w:after="0" w:line="259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Метод Хука-Дживса</w:t>
      </w:r>
    </w:p>
    <w:p>
      <w:pPr>
        <w:spacing w:before="0" w:after="0" w:line="259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3)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Метод Дэвидона-Флетчера-Пауэлла</w:t>
      </w:r>
    </w:p>
    <w:p>
      <w:pPr>
        <w:spacing w:before="0" w:after="0" w:line="259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4)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Метод Флетчера-Ривса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2E74B5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Сравнить полученные решения. Каким методом эффективнее проводить поиск для заданной функции? </w:t>
      </w: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2E74B5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2E74B5"/>
          <w:spacing w:val="0"/>
          <w:position w:val="0"/>
          <w:sz w:val="28"/>
          <w:shd w:fill="auto" w:val="clear"/>
        </w:rPr>
        <w:t xml:space="preserve">Ход решения</w:t>
      </w: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2E74B5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2E74B5"/>
          <w:spacing w:val="0"/>
          <w:position w:val="0"/>
          <w:sz w:val="28"/>
          <w:shd w:fill="auto" w:val="clear"/>
        </w:rPr>
        <w:t xml:space="preserve">Алгоритмы:</w:t>
      </w: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2E74B5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2E74B5"/>
          <w:spacing w:val="0"/>
          <w:position w:val="0"/>
          <w:sz w:val="28"/>
          <w:shd w:fill="auto" w:val="clear"/>
        </w:rPr>
        <w:t xml:space="preserve">Метод наискорейшего спуска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7574" w:dyaOrig="5474">
          <v:rect xmlns:o="urn:schemas-microsoft-com:office:office" xmlns:v="urn:schemas-microsoft-com:vml" id="rectole0000000000" style="width:378.700000pt;height:273.7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6510" w:dyaOrig="8189">
          <v:rect xmlns:o="urn:schemas-microsoft-com:office:office" xmlns:v="urn:schemas-microsoft-com:vml" id="rectole0000000001" style="width:325.500000pt;height:409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Метод  Давидона-Флетчера-Пауэлла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6045" w:dyaOrig="4215">
          <v:rect xmlns:o="urn:schemas-microsoft-com:office:office" xmlns:v="urn:schemas-microsoft-com:vml" id="rectole0000000002" style="width:302.250000pt;height:210.7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4140" w:dyaOrig="8354">
          <v:rect xmlns:o="urn:schemas-microsoft-com:office:office" xmlns:v="urn:schemas-microsoft-com:vml" id="rectole0000000003" style="width:207.000000pt;height:417.7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4500" w:dyaOrig="3149">
          <v:rect xmlns:o="urn:schemas-microsoft-com:office:office" xmlns:v="urn:schemas-microsoft-com:vml" id="rectole0000000004" style="width:225.000000pt;height:157.4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Метод Флетчера-Ривса</w: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4740" w:dyaOrig="2415">
          <v:rect xmlns:o="urn:schemas-microsoft-com:office:office" xmlns:v="urn:schemas-microsoft-com:vml" id="rectole0000000005" style="width:237.000000pt;height:120.7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5400" w:dyaOrig="8280">
          <v:rect xmlns:o="urn:schemas-microsoft-com:office:office" xmlns:v="urn:schemas-microsoft-com:vml" id="rectole0000000006" style="width:270.000000pt;height:414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16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3839" w:dyaOrig="2069">
          <v:rect xmlns:o="urn:schemas-microsoft-com:office:office" xmlns:v="urn:schemas-microsoft-com:vml" id="rectole0000000007" style="width:191.950000pt;height:103.4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2E74B5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2E74B5"/>
          <w:spacing w:val="0"/>
          <w:position w:val="0"/>
          <w:sz w:val="32"/>
          <w:shd w:fill="auto" w:val="clear"/>
        </w:rPr>
        <w:t xml:space="preserve">Скриншоты</w:t>
      </w: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color w:val="2E74B5"/>
          <w:spacing w:val="0"/>
          <w:position w:val="0"/>
          <w:sz w:val="32"/>
          <w:shd w:fill="auto" w:val="clear"/>
        </w:rPr>
        <w:t xml:space="preserve">программы</w:t>
      </w: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Минимизация функции</w:t>
      </w: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f(x1,x2,x3) = (x1-1)^2 + (x2-3)^2 + (x1+5)^2</w:t>
      </w: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методом наискорейшего спуска и Фибоначчи, для одномерной задачи:</w:t>
      </w: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40" w:dyaOrig="7439">
          <v:rect xmlns:o="urn:schemas-microsoft-com:office:office" xmlns:v="urn:schemas-microsoft-com:vml" id="rectole0000000008" style="width:432.000000pt;height:371.9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onsolas" w:hAnsi="Consolas" w:cs="Consolas" w:eastAsia="Consolas"/>
          <w:color w:val="A9B7C6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135" w:dyaOrig="1440">
          <v:rect xmlns:o="urn:schemas-microsoft-com:office:office" xmlns:v="urn:schemas-microsoft-com:vml" id="rectole0000000009" style="width:156.750000pt;height:72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2E74B5"/>
          <w:spacing w:val="0"/>
          <w:position w:val="0"/>
          <w:sz w:val="32"/>
          <w:shd w:fill="auto" w:val="clear"/>
        </w:rPr>
        <w:t xml:space="preserve">Вывод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num w:numId="13">
    <w:abstractNumId w:val="12"/>
  </w:num>
  <w:num w:numId="16">
    <w:abstractNumId w:val="6"/>
  </w:num>
  <w:num w:numId="18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media/image8.wmf" Id="docRId17" Type="http://schemas.openxmlformats.org/officeDocument/2006/relationships/image"/><Relationship Target="media/image3.wmf" Id="docRId7" Type="http://schemas.openxmlformats.org/officeDocument/2006/relationships/image"/><Relationship Target="embeddings/oleObject7.bin" Id="docRId14" Type="http://schemas.openxmlformats.org/officeDocument/2006/relationships/oleObject"/><Relationship Target="embeddings/oleObject3.bin" Id="docRId6" Type="http://schemas.openxmlformats.org/officeDocument/2006/relationships/oleObject"/><Relationship Target="media/image0.wmf" Id="docRId1" Type="http://schemas.openxmlformats.org/officeDocument/2006/relationships/image"/><Relationship Target="media/image5.wmf" Id="docRId11" Type="http://schemas.openxmlformats.org/officeDocument/2006/relationships/image"/><Relationship Target="media/image7.wmf" Id="docRId15" Type="http://schemas.openxmlformats.org/officeDocument/2006/relationships/image"/><Relationship Target="media/image9.wmf" Id="docRId19" Type="http://schemas.openxmlformats.org/officeDocument/2006/relationships/image"/><Relationship Target="media/image2.wmf" Id="docRId5" Type="http://schemas.openxmlformats.org/officeDocument/2006/relationships/image"/><Relationship Target="media/image4.wmf" Id="docRId9" Type="http://schemas.openxmlformats.org/officeDocument/2006/relationships/image"/><Relationship Target="embeddings/oleObject0.bin" Id="docRId0" Type="http://schemas.openxmlformats.org/officeDocument/2006/relationships/oleObject"/><Relationship Target="embeddings/oleObject6.bin" Id="docRId12" Type="http://schemas.openxmlformats.org/officeDocument/2006/relationships/oleObject"/><Relationship Target="embeddings/oleObject8.bin" Id="docRId16" Type="http://schemas.openxmlformats.org/officeDocument/2006/relationships/oleObject"/><Relationship Target="styles.xml" Id="docRId21" Type="http://schemas.openxmlformats.org/officeDocument/2006/relationships/styles"/><Relationship Target="embeddings/oleObject2.bin" Id="docRId4" Type="http://schemas.openxmlformats.org/officeDocument/2006/relationships/oleObject"/><Relationship Target="embeddings/oleObject4.bin" Id="docRId8" Type="http://schemas.openxmlformats.org/officeDocument/2006/relationships/oleObject"/><Relationship Target="media/image6.wmf" Id="docRId13" Type="http://schemas.openxmlformats.org/officeDocument/2006/relationships/image"/><Relationship Target="numbering.xml" Id="docRId20" Type="http://schemas.openxmlformats.org/officeDocument/2006/relationships/numbering"/><Relationship Target="media/image1.wmf" Id="docRId3" Type="http://schemas.openxmlformats.org/officeDocument/2006/relationships/image"/><Relationship Target="embeddings/oleObject5.bin" Id="docRId10" Type="http://schemas.openxmlformats.org/officeDocument/2006/relationships/oleObject"/><Relationship Target="embeddings/oleObject9.bin" Id="docRId18" Type="http://schemas.openxmlformats.org/officeDocument/2006/relationships/oleObject"/><Relationship Target="embeddings/oleObject1.bin" Id="docRId2" Type="http://schemas.openxmlformats.org/officeDocument/2006/relationships/oleObject"/></Relationships>
</file>