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34AB7" w:sz="10" w:space="4"/>
        </w:pBdr>
        <w:spacing w:after="260" w:before="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Phase 3  ·  Hours 4 – 8</w:t>
      </w: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   Groq LLM Engine — Prompting &amp; JSON Parsing</w:t>
      </w:r>
    </w:p>
    <w:p>
      <w:pPr>
        <w:spacing w:after="220" w:before="0"/>
      </w:pPr>
      <w:r>
        <w:rPr>
          <w:rFonts w:ascii="Arial" w:cs="Arial" w:eastAsia="Arial" w:hAnsi="Arial"/>
          <w:b/>
          <w:bCs/>
          <w:color w:val="888888"/>
          <w:sz w:val="17"/>
          <w:szCs w:val="17"/>
        </w:rPr>
        <w:t xml:space="preserve">Constraints active: </w:t>
      </w:r>
      <w:r>
        <w:rPr>
          <w:rFonts w:ascii="Arial" w:cs="Arial" w:eastAsia="Arial" w:hAnsi="Arial"/>
          <w:color w:val="888888"/>
          <w:sz w:val="17"/>
          <w:szCs w:val="17"/>
        </w:rPr>
        <w:t xml:space="preserve">Zero cost  ·  Low bandwidth  ·  Groq Free API  ·  Local compute only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PRIMARY DELIVERABLE</w:t>
      </w:r>
    </w:p>
    <w:p>
      <w:p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A single inference module groq_engine.py that accepts a raw Arabic review and returns a validated Python dict matching the submission schema. RAG retrieval is wired in. Val-set F1 micro score is recorded. JSON parse failure rate is under 3%. The engine is importable by Phase 4 Streamlit with one line.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TASK DELEGATION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20"/>
        <w:gridCol w:w="4620"/>
      </w:tblGrid>
      <w:tr>
        <w:tc>
          <w:tcPr>
            <w:tcW w:type="dxa" w:w="462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F9F9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Person A · Prompt engineering + eval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the full system prompt with explicit taxonomy, JSON schema, and Arabic examples.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Wire retrieve_examples() into the prompt as dynamic few-shots.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50-row smoke test first. Tune prompt. Then run full val set (500 rows).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Record per-class F1 breakdown — not just micro average.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Tune: compare 0-shot vs 3-shot RAG vs 5-shot RAG. Pick best.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Final: groq_engine.py with predict(review_text) → dict function.</w:t>
            </w:r>
          </w:p>
        </w:tc>
        <w:tc>
          <w:tcPr>
            <w:tcW w:type="dxa" w:w="462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F9F9FB" w:val="clear"/>
            <w:tcMar>
              <w:top w:type="dxa" w:w="110"/>
              <w:left w:type="dxa" w:w="180"/>
              <w:bottom w:type="dxa" w:w="11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534AB7"/>
                <w:sz w:val="19"/>
                <w:szCs w:val="19"/>
              </w:rPr>
              <w:t xml:space="preserve">Person B · JSON hardening + rate limiter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parse_response() with multi-layer fallback (see below).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Build RateLimiter class: token bucket, 28 req/min, respects daily quota.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validate_prediction(pred) against taxonomy enum.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Write batch_predict(reviews: list) for val-set sweep with progress bar.</w:t>
            </w:r>
          </w:p>
          <w:p>
            <w:pPr>
              <w:spacing w:after="28" w:before="28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SQLite logger: log every prediction + latency + parse_status.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SYSTEM PROMPT ARCHITECTURE</w:t>
      </w:r>
    </w:p>
    <w:p>
      <w:p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The prompt has four layers in this exact order. Do not reorder them.</w:t>
      </w:r>
    </w:p>
    <w:p>
      <w:pPr>
        <w:spacing w:after="60" w:before="0"/>
      </w:pPr>
      <w: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SYSTEM_PROMPT = '''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You are an expert in Aspect-Based Sentiment Analysis for Arabic customer reviews.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TASK: Extract ALL aspects mentioned in the review. For each aspect, classify sentiment.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 ASPECTS (use ONLY these exact strings):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food, service, price, cleanliness, delivery, ambiance, app_experience, general, none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 SENTIMENTS (use ONLY these exact strings):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positive, negative, neutral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OUTPUT FORMAT — return ONLY this JSON, no preamble, no explanation: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{"predictions": [{"aspect": "&lt;aspect&gt;", "sentiment": "&lt;sentiment&gt;"}]}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RULES: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 review can have MULTIPLE aspects. Extract all of them.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If no specific aspect is mentioned, use 'general'.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Never invent aspects outside the valid list.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Never output anything except the JSON object.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'''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FULL INFERENCE FUNCTION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groq import Groq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rag_utils import retrieve_examples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json, re, time, os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client = Groq(api_key=os.environ['GROQ_API_KEY'])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VALID_ASPECTS = {'food','service','price','cleanliness','delivery',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     'ambiance','app_experience','general','none'}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VALID_SENTIMENTS = {'positive','negative','neutral'}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build_prompt(review: str) -&gt; str: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examples = retrieve_examples(review, n=3)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shots = ''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for ex in examples: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shots += f'Review: {ex["review"]}\n'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shots += f'Output: {{"predictions": [{{"aspect": "{ex["aspect"]}", "sentiment": "{ex["sentiment"]}"}}]}}\n\n'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f'{shots}Review: {review}\nOutput:'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parse_response(raw: str) -&gt; dict: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Layer 1: direct parse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try: return json.loads(raw)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except: pass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Layer 2: extract JSON block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m = re.search(r'\{.*\}', raw, re.DOTALL)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m: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try: return json.loads(m.group())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except: pass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Layer 3: safe fallback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{'predictions': [{'aspect': 'general', 'sentiment': 'neutral'}]}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def predict(review: str) -&gt; dict: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user_msg = build_prompt(review)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resp = client.chat.completions.create(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model='llama-3-70b-8192',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messages=[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{'role': 'system', 'content': SYSTEM_PROMPT},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    {'role': 'user',   'content': user_msg}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],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temperature=0.1,    # Low temp = consistent JSON structure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max_tokens=300,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response_format={'type': 'json_object'}   # Groq enforces JSON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raw = resp.choices[0].message.content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result = parse_response(raw)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# Validate and sanitize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result['predictions'] = [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 for p in result.get('predictions', [])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if p.get('aspect') in VALID_ASPECTS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and p.get('sentiment') in VALID_SENTIMENTS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]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if not result['predictions']: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result['predictions'] = [{'aspect':'general','sentiment':'neutral'}]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time.sleep(2.1)   # Rate limit guard</w:t>
      </w:r>
    </w:p>
    <w:p>
      <w:pPr>
        <w:shd w:fill="F4F4F4" w:val="clear"/>
        <w:spacing w:after="14" w:before="14"/>
        <w:ind w:left="48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return result</w:t>
      </w:r>
    </w:p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RATE LIMIT MANAGEMENT — CRITICAL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Groq free tier hard limits — plan around these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30 requests / minute on llama-3-70b-8192.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14,400 requests / day total.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Val set = 500 rows → 500 API calls → ~17 minutes at 28 req/min. Budget this time.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Test set (unlabeled) = unknown size. Assume 1,000–2,000 rows. Run overnight or in parallel.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time.sleep(2.1) between every call gives 28.5 req/min — safe margin below 30 cap.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If llama-3-70b-8192 quota hit: fall back to llama-3-8b-8192 (same endpoint, lower quality).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BANDWIDTH / COMPUTE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4"/>
              <w:left w:val="single" w:color="534AB7" w:sz="4"/>
              <w:bottom w:val="single" w:color="534AB7" w:sz="4"/>
              <w:right w:val="single" w:color="534AB7" w:sz="4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Zero additional downloads in Phase 3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groq: pip install groq — 50KB. Only new dependency.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All inference runs on Groq's cloud — zero local GPU usage.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HF_HUB_OFFLINE=1 is still set. No accidental model downloads.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If Groq API is fully unavailable: HuggingFace Free Inference API endpoint as backup.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HF backup: POST https://api-inference.huggingface.co/models/mistralai/Mistral-7B-Instruct-v0.2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MINIMUM VIABLE CHECKPOINT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77DD" w:sz="4"/>
              <w:left w:val="single" w:color="7F77DD" w:sz="4"/>
              <w:bottom w:val="single" w:color="7F77DD" w:sz="4"/>
              <w:right w:val="single" w:color="7F77DD" w:sz="4"/>
            </w:tcBorders>
            <w:shd w:fill="EEED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GATE — must pass before Phase 4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predict('الطعام كان رائعاً') returns valid dict with predictions list.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JSON parse failure rate &lt; 3% over 50-row smoke test.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Val-set F1 micro &gt; 0.45 (recorded in val_results.json).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Per-class F1 printed. If neutral or delivery F1 &lt; 0.25: tune prompt before Phase 4.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3C3489"/>
                <w:sz w:val="19"/>
                <w:szCs w:val="19"/>
              </w:rPr>
              <w:t xml:space="preserve">batch_predict() completes 500 rows without crashing.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FAILURE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Groq API unavailable / quota exhausted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Switch to HuggingFace Free Inference API. Same prompt, same parser.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Model: mistralai/Mistral-7B-Instruct-v0.2 — free, no download.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Latency will be higher (2–5s/call) but zero cost.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Update MODEL constant in config.py. No other changes needed.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F1 &lt; 0.35 after prompt tuning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Problem is retrieval quality, not model. Test with 0-shot (no RAG) vs 3-shot.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If 0-shot &gt; 3-shot: your ChromaDB is returning noisy examples. Add a similarity threshold: skip examples with distance &gt; 0.7.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Add explicit negative examples to system prompt for the worst-performing classes.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Increase n_results to 5. Use only top-1 for majority classes, all 5 for minority classes.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F9F27" w:sz="4"/>
              <w:left w:val="single" w:color="EF9F27" w:sz="4"/>
              <w:bottom w:val="single" w:color="EF9F27" w:sz="4"/>
              <w:right w:val="single" w:color="EF9F27" w:sz="4"/>
            </w:tcBorders>
            <w:shd w:fill="FAEE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7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MITIGATION · JSON parse failures &gt; 5%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Add response_format={'type':'json_object'} to the API call — Groq enforces valid JSON output.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Add explicit instruction in system prompt: 'Do not output any text before or after the JSON object.'</w:t>
            </w:r>
          </w:p>
          <w:p>
            <w:pPr>
              <w:spacing w:after="38" w:before="0"/>
            </w:pPr>
            <w:r>
              <w:rPr>
                <w:rFonts w:ascii="Arial" w:cs="Arial" w:eastAsia="Arial" w:hAnsi="Arial"/>
                <w:color w:val="854F0B"/>
                <w:sz w:val="19"/>
                <w:szCs w:val="19"/>
              </w:rPr>
              <w:t xml:space="preserve">If still failing: switch to llama-3-8b-8192. Smaller model, more instruction-following on strict formats.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HARD RULES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response_format={'type':'json_object'} must be set on every Groq call. This alone cuts parse failures by 90%.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temperature=0.1 for inference. Higher temperature destroys JSON consistency.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Never start Phase 4 without a recorded F1 number. Guessing is not benchmarking.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2a2a2a"/>
          <w:sz w:val="20"/>
          <w:szCs w:val="20"/>
        </w:rPr>
        <w:t xml:space="preserve">Log every prediction to SQLite with timestamp, latency, parse_status, model_version. This data appears in your Streamlit dashboard.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spacing w:before="0"/>
    </w:pPr>
    <w:r>
      <w:rPr>
        <w:rFonts w:ascii="Arial" w:cs="Arial" w:eastAsia="Arial" w:hAnsi="Arial"/>
        <w:color w:val="BBBBBB"/>
        <w:sz w:val="16"/>
        <w:szCs w:val="16"/>
      </w:rPr>
      <w:t xml:space="preserve">Internal  ·  Hackathon Use Only  ·  Zero-Cost Constraint Build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spacing w:after="0"/>
    </w:pPr>
    <w:r>
      <w:rPr>
        <w:rFonts w:ascii="Arial" w:cs="Arial" w:eastAsia="Arial" w:hAnsi="Arial"/>
        <w:color w:val="999999"/>
        <w:sz w:val="16"/>
        <w:szCs w:val="16"/>
      </w:rPr>
      <w:t xml:space="preserve">ABSA Hackathon  ·  Phase 3: Groq LLM Engine — Prompting &amp; JSON Parsing</w:t>
    </w:r>
    <w:r>
      <w:rPr>
        <w:rFonts w:ascii="Arial" w:cs="Arial" w:eastAsia="Arial" w:hAnsi="Arial"/>
        <w:color w:val="BBBBBB"/>
        <w:sz w:val="16"/>
        <w:szCs w:val="16"/>
      </w:rPr>
      <w:t xml:space="preserve">   |   Zero-Cost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2026-04-24T07:45:56.211Z</dcterms:created>
  <dcterms:modified xsi:type="dcterms:W3CDTF">2026-04-24T07:45:56.211Z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