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46kvbsbp4oe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Report - Smart Safe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jmwpdhs38s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Functional Tests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fumooigqv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1: Keypad Entry Test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Verify that the keypad allows entry with the correct PIN and denies access for incorrect PINs.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the correct PIN.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Observe whether the servo motor unlocks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an incorrect PIN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Observe if the system remains locked.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Correct PIN unlocks the safe; incorrect PIN denies access.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0imb4vefb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2: Servo Lock Mechanism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Confirm that the servo motor properly locks and unlocks the safe.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an unlock command via the keypad.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Observe if the servo motor rotates to unlock.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 a lock command.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Observe if the servo motor rotates to lock.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Servo motor locks/unlocks the safe as expected.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ph2vvtxbc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3: LCD display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Confirm that the display is clear and readable.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Wired the display and connected it to the Arduino using I2C.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 a test code from the Arduino to the display and checked if the display displayed the code.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Rotate the I2C potentiometer clockwise or counterclockwise to find the optimal contrast level for the display.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oy3wh9ccs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4: RFID card reader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Confirm that the RFID can read tags..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Wired the RFID and connected it to the Arduino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Assign an RFID tag and program the Arduino to turn on the LED if it reads the correct tag if otherwise, no.  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</w:t>
      </w:r>
      <w:r w:rsidDel="00000000" w:rsidR="00000000" w:rsidRPr="00000000">
        <w:rPr>
          <w:rtl w:val="0"/>
        </w:rPr>
        <w:t xml:space="preserve">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Pass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1lpqj5tpo0k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- Performance Tests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y2j5l9q47q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5: Response Time Test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Measure how long it takes for the safe to unlock after authentication.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Authenticate using a correct PIN.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Record the time taken for the safe to unlock.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unlock process is completed within 1 second.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Result:</w:t>
      </w:r>
      <w:r w:rsidDel="00000000" w:rsidR="00000000" w:rsidRPr="00000000">
        <w:rPr>
          <w:rtl w:val="0"/>
        </w:rPr>
        <w:t xml:space="preserve"> Less than a second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34ev2zd5i1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6: Power Test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Check if the safe’s battery can charge when the power boost is connected to a power source.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Steps: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Connecting the power boost to a power source using USB-C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if the power boost is charging the battery by the LED indicators.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how long the battery will last before it needs to be recharged.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Expected Result:</w:t>
      </w:r>
      <w:r w:rsidDel="00000000" w:rsidR="00000000" w:rsidRPr="00000000">
        <w:rPr>
          <w:rtl w:val="0"/>
        </w:rPr>
        <w:t xml:space="preserve"> The Power boost can charge the battery, and it lasts for a week.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Actual Result: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battery takes 60 minutes to fully charge.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takes 10 days to discharge with normal daily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