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683E4"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b/>
          <w:sz w:val="28"/>
          <w:szCs w:val="28"/>
        </w:rPr>
        <w:t>Milestone 7 Report</w:t>
      </w:r>
      <w:r w:rsidRPr="00587C5C">
        <w:rPr>
          <w:rFonts w:asciiTheme="majorBidi" w:hAnsiTheme="majorBidi" w:cstheme="majorBidi"/>
          <w:b/>
          <w:sz w:val="28"/>
          <w:szCs w:val="28"/>
        </w:rPr>
        <w:br/>
        <w:t>Robustness, Failure-Case and Safety-Oriented Analysis</w:t>
      </w:r>
      <w:r w:rsidRPr="00587C5C">
        <w:rPr>
          <w:rFonts w:asciiTheme="majorBidi" w:hAnsiTheme="majorBidi" w:cstheme="majorBidi"/>
          <w:b/>
          <w:sz w:val="28"/>
          <w:szCs w:val="28"/>
        </w:rPr>
        <w:br/>
      </w:r>
      <w:r w:rsidRPr="00587C5C">
        <w:rPr>
          <w:rFonts w:asciiTheme="majorBidi" w:hAnsiTheme="majorBidi" w:cstheme="majorBidi"/>
          <w:sz w:val="28"/>
          <w:szCs w:val="28"/>
        </w:rPr>
        <w:t>Cross-Dataset Object Detection for Autonomous-Vehicle Perception</w:t>
      </w:r>
    </w:p>
    <w:p w14:paraId="4FDEA6AE" w14:textId="77777777" w:rsidR="002750EF" w:rsidRPr="00587C5C" w:rsidRDefault="002750EF">
      <w:pPr>
        <w:rPr>
          <w:rFonts w:asciiTheme="majorBidi" w:hAnsiTheme="majorBidi" w:cstheme="majorBidi"/>
          <w:sz w:val="28"/>
          <w:szCs w:val="28"/>
        </w:rPr>
      </w:pPr>
    </w:p>
    <w:tbl>
      <w:tblPr>
        <w:tblStyle w:val="TableGrid"/>
        <w:tblW w:w="0" w:type="auto"/>
        <w:jc w:val="center"/>
        <w:tblLook w:val="04A0" w:firstRow="1" w:lastRow="0" w:firstColumn="1" w:lastColumn="0" w:noHBand="0" w:noVBand="1"/>
      </w:tblPr>
      <w:tblGrid>
        <w:gridCol w:w="5184"/>
        <w:gridCol w:w="5184"/>
      </w:tblGrid>
      <w:tr w:rsidR="002750EF" w:rsidRPr="00587C5C" w14:paraId="05E6EBC0" w14:textId="77777777">
        <w:trPr>
          <w:jc w:val="center"/>
        </w:trPr>
        <w:tc>
          <w:tcPr>
            <w:tcW w:w="5184" w:type="dxa"/>
            <w:shd w:val="clear" w:color="auto" w:fill="D9EAF7"/>
            <w:vAlign w:val="center"/>
          </w:tcPr>
          <w:p w14:paraId="2BAD4DC9"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b/>
                <w:sz w:val="28"/>
                <w:szCs w:val="28"/>
              </w:rPr>
              <w:t>Item</w:t>
            </w:r>
          </w:p>
        </w:tc>
        <w:tc>
          <w:tcPr>
            <w:tcW w:w="5184" w:type="dxa"/>
            <w:shd w:val="clear" w:color="auto" w:fill="D9EAF7"/>
            <w:vAlign w:val="center"/>
          </w:tcPr>
          <w:p w14:paraId="328DD310"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b/>
                <w:sz w:val="28"/>
                <w:szCs w:val="28"/>
              </w:rPr>
              <w:t>Value</w:t>
            </w:r>
          </w:p>
        </w:tc>
      </w:tr>
      <w:tr w:rsidR="002750EF" w:rsidRPr="00587C5C" w14:paraId="27CC82A7" w14:textId="77777777">
        <w:trPr>
          <w:jc w:val="center"/>
        </w:trPr>
        <w:tc>
          <w:tcPr>
            <w:tcW w:w="5184" w:type="dxa"/>
            <w:vAlign w:val="center"/>
          </w:tcPr>
          <w:p w14:paraId="06EEDD8D"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Primary datasets</w:t>
            </w:r>
          </w:p>
        </w:tc>
        <w:tc>
          <w:tcPr>
            <w:tcW w:w="5184" w:type="dxa"/>
            <w:vAlign w:val="center"/>
          </w:tcPr>
          <w:p w14:paraId="14B61190"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KITTI validation and Waymo external subset</w:t>
            </w:r>
          </w:p>
        </w:tc>
      </w:tr>
      <w:tr w:rsidR="002750EF" w:rsidRPr="00587C5C" w14:paraId="750D4934" w14:textId="77777777">
        <w:trPr>
          <w:jc w:val="center"/>
        </w:trPr>
        <w:tc>
          <w:tcPr>
            <w:tcW w:w="5184" w:type="dxa"/>
            <w:vAlign w:val="center"/>
          </w:tcPr>
          <w:p w14:paraId="6BBD0321"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Detectors</w:t>
            </w:r>
          </w:p>
        </w:tc>
        <w:tc>
          <w:tcPr>
            <w:tcW w:w="5184" w:type="dxa"/>
            <w:vAlign w:val="center"/>
          </w:tcPr>
          <w:p w14:paraId="4D2DE73F"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YOLO, RT-DETR, RetinaNet, Faster R-CNN</w:t>
            </w:r>
          </w:p>
        </w:tc>
      </w:tr>
      <w:tr w:rsidR="002750EF" w:rsidRPr="00587C5C" w14:paraId="4B3DCCB1" w14:textId="77777777">
        <w:trPr>
          <w:jc w:val="center"/>
        </w:trPr>
        <w:tc>
          <w:tcPr>
            <w:tcW w:w="5184" w:type="dxa"/>
            <w:vAlign w:val="center"/>
          </w:tcPr>
          <w:p w14:paraId="19BE509F" w14:textId="77777777" w:rsidR="002750EF" w:rsidRPr="00587C5C" w:rsidRDefault="00000000">
            <w:pPr>
              <w:jc w:val="center"/>
              <w:rPr>
                <w:rFonts w:asciiTheme="majorBidi" w:hAnsiTheme="majorBidi" w:cstheme="majorBidi"/>
                <w:sz w:val="28"/>
                <w:szCs w:val="28"/>
              </w:rPr>
            </w:pPr>
            <w:proofErr w:type="gramStart"/>
            <w:r w:rsidRPr="00587C5C">
              <w:rPr>
                <w:rFonts w:asciiTheme="majorBidi" w:hAnsiTheme="majorBidi" w:cstheme="majorBidi"/>
                <w:sz w:val="28"/>
                <w:szCs w:val="28"/>
              </w:rPr>
              <w:t>Main focus</w:t>
            </w:r>
            <w:proofErr w:type="gramEnd"/>
          </w:p>
        </w:tc>
        <w:tc>
          <w:tcPr>
            <w:tcW w:w="5184" w:type="dxa"/>
            <w:vAlign w:val="center"/>
          </w:tcPr>
          <w:p w14:paraId="352799A3"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Small objects, vulnerable road users, failure cases, deployment trade-offs</w:t>
            </w:r>
          </w:p>
        </w:tc>
      </w:tr>
      <w:tr w:rsidR="002750EF" w:rsidRPr="00587C5C" w14:paraId="05BB3E4F" w14:textId="77777777">
        <w:trPr>
          <w:jc w:val="center"/>
        </w:trPr>
        <w:tc>
          <w:tcPr>
            <w:tcW w:w="5184" w:type="dxa"/>
            <w:vAlign w:val="center"/>
          </w:tcPr>
          <w:p w14:paraId="1CE29146"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Report generated from</w:t>
            </w:r>
          </w:p>
        </w:tc>
        <w:tc>
          <w:tcPr>
            <w:tcW w:w="5184" w:type="dxa"/>
            <w:vAlign w:val="center"/>
          </w:tcPr>
          <w:p w14:paraId="3AEBDE48"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Milestone 7 source bundle: 64 files, 10 figures, 3 failure panels</w:t>
            </w:r>
          </w:p>
        </w:tc>
      </w:tr>
      <w:tr w:rsidR="002750EF" w:rsidRPr="00587C5C" w14:paraId="33510606" w14:textId="77777777">
        <w:trPr>
          <w:jc w:val="center"/>
        </w:trPr>
        <w:tc>
          <w:tcPr>
            <w:tcW w:w="5184" w:type="dxa"/>
            <w:vAlign w:val="center"/>
          </w:tcPr>
          <w:p w14:paraId="7B52217B"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Generated on</w:t>
            </w:r>
          </w:p>
        </w:tc>
        <w:tc>
          <w:tcPr>
            <w:tcW w:w="5184" w:type="dxa"/>
            <w:vAlign w:val="center"/>
          </w:tcPr>
          <w:p w14:paraId="18DB6226"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2026-08-16</w:t>
            </w:r>
          </w:p>
        </w:tc>
      </w:tr>
    </w:tbl>
    <w:p w14:paraId="4660F330" w14:textId="77777777" w:rsidR="002750EF" w:rsidRPr="00587C5C" w:rsidRDefault="002750EF">
      <w:pPr>
        <w:rPr>
          <w:rFonts w:asciiTheme="majorBidi" w:hAnsiTheme="majorBidi" w:cstheme="majorBidi"/>
          <w:sz w:val="28"/>
          <w:szCs w:val="28"/>
        </w:rPr>
      </w:pPr>
    </w:p>
    <w:p w14:paraId="105E5E91"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i/>
          <w:sz w:val="28"/>
          <w:szCs w:val="28"/>
        </w:rPr>
        <w:t xml:space="preserve">Injection-ready narrative for the manuscript/results chapter. </w:t>
      </w:r>
    </w:p>
    <w:p w14:paraId="0F5EAA42" w14:textId="77777777" w:rsidR="002750EF" w:rsidRPr="00587C5C" w:rsidRDefault="00000000">
      <w:pPr>
        <w:rPr>
          <w:rFonts w:asciiTheme="majorBidi" w:hAnsiTheme="majorBidi" w:cstheme="majorBidi"/>
          <w:sz w:val="28"/>
          <w:szCs w:val="28"/>
        </w:rPr>
      </w:pPr>
      <w:r w:rsidRPr="00587C5C">
        <w:rPr>
          <w:rFonts w:asciiTheme="majorBidi" w:hAnsiTheme="majorBidi" w:cstheme="majorBidi"/>
          <w:sz w:val="28"/>
          <w:szCs w:val="28"/>
        </w:rPr>
        <w:br w:type="page"/>
      </w:r>
    </w:p>
    <w:p w14:paraId="3DB667B0" w14:textId="77777777" w:rsidR="002750EF" w:rsidRPr="00587C5C" w:rsidRDefault="00000000">
      <w:pPr>
        <w:pStyle w:val="Heading1"/>
        <w:rPr>
          <w:rFonts w:asciiTheme="majorBidi" w:hAnsiTheme="majorBidi"/>
          <w:sz w:val="28"/>
        </w:rPr>
      </w:pPr>
      <w:r w:rsidRPr="00587C5C">
        <w:rPr>
          <w:rFonts w:asciiTheme="majorBidi" w:hAnsiTheme="majorBidi"/>
          <w:sz w:val="28"/>
        </w:rPr>
        <w:lastRenderedPageBreak/>
        <w:t>1. Executive Summary</w:t>
      </w:r>
    </w:p>
    <w:p w14:paraId="19B4B03E" w14:textId="77777777" w:rsidR="002750EF" w:rsidRPr="00587C5C" w:rsidRDefault="00000000">
      <w:pPr>
        <w:rPr>
          <w:rFonts w:asciiTheme="majorBidi" w:hAnsiTheme="majorBidi" w:cstheme="majorBidi"/>
          <w:sz w:val="28"/>
          <w:szCs w:val="28"/>
        </w:rPr>
      </w:pPr>
      <w:r w:rsidRPr="00587C5C">
        <w:rPr>
          <w:rFonts w:asciiTheme="majorBidi" w:hAnsiTheme="majorBidi" w:cstheme="majorBidi"/>
          <w:sz w:val="28"/>
          <w:szCs w:val="28"/>
        </w:rPr>
        <w:t>Milestone 7 extends the benchmark from aggregate mAP into a robustness and safety analysis. The evidence shows a sharp cross-dataset degradation when models trained and selected on KITTI are evaluated on Waymo. The most important deployment-related weakness is not only the drop in average precision, but the high false-negative rate for vulnerable road users, especially small pedestrians and cyclists in the Waymo external subset.</w:t>
      </w:r>
    </w:p>
    <w:p w14:paraId="43DA042E" w14:textId="77777777" w:rsidR="002750EF" w:rsidRPr="00587C5C" w:rsidRDefault="00000000">
      <w:pPr>
        <w:pStyle w:val="ListBullet"/>
        <w:ind w:left="288"/>
        <w:rPr>
          <w:rFonts w:asciiTheme="majorBidi" w:hAnsiTheme="majorBidi" w:cstheme="majorBidi"/>
          <w:sz w:val="28"/>
          <w:szCs w:val="28"/>
        </w:rPr>
      </w:pPr>
      <w:r w:rsidRPr="00587C5C">
        <w:rPr>
          <w:rFonts w:asciiTheme="majorBidi" w:hAnsiTheme="majorBidi" w:cstheme="majorBidi"/>
          <w:sz w:val="28"/>
          <w:szCs w:val="28"/>
        </w:rPr>
        <w:t>RT-DETR ranks first under the safety-weighted deployment trade-off score. It has the lowest Waymo vulnerable-road-user false-negative rate, but it remains research-only because the miss rate is still high.</w:t>
      </w:r>
    </w:p>
    <w:p w14:paraId="1DDF2165" w14:textId="77777777" w:rsidR="002750EF" w:rsidRPr="00587C5C" w:rsidRDefault="00000000">
      <w:pPr>
        <w:pStyle w:val="ListBullet"/>
        <w:ind w:left="288"/>
        <w:rPr>
          <w:rFonts w:asciiTheme="majorBidi" w:hAnsiTheme="majorBidi" w:cstheme="majorBidi"/>
          <w:sz w:val="28"/>
          <w:szCs w:val="28"/>
        </w:rPr>
      </w:pPr>
      <w:r w:rsidRPr="00587C5C">
        <w:rPr>
          <w:rFonts w:asciiTheme="majorBidi" w:hAnsiTheme="majorBidi" w:cstheme="majorBidi"/>
          <w:sz w:val="28"/>
          <w:szCs w:val="28"/>
        </w:rPr>
        <w:t>YOLO is the fastest model on Waymo at 49.935 FPS, but it has the weakest vulnerable-road-user safety recall and should be treated as a speed baseline rather than a safety-ready detector.</w:t>
      </w:r>
    </w:p>
    <w:p w14:paraId="1410DA83" w14:textId="77777777" w:rsidR="002750EF" w:rsidRPr="00587C5C" w:rsidRDefault="00000000">
      <w:pPr>
        <w:pStyle w:val="ListBullet"/>
        <w:ind w:left="288"/>
        <w:rPr>
          <w:rFonts w:asciiTheme="majorBidi" w:hAnsiTheme="majorBidi" w:cstheme="majorBidi"/>
          <w:sz w:val="28"/>
          <w:szCs w:val="28"/>
        </w:rPr>
      </w:pPr>
      <w:r w:rsidRPr="00587C5C">
        <w:rPr>
          <w:rFonts w:asciiTheme="majorBidi" w:hAnsiTheme="majorBidi" w:cstheme="majorBidi"/>
          <w:sz w:val="28"/>
          <w:szCs w:val="28"/>
        </w:rPr>
        <w:t>RetinaNet provides the highest Waymo mAP50-95 and the best mAP50-95 generalization ratio, making it useful as an external-generalization reference.</w:t>
      </w:r>
    </w:p>
    <w:p w14:paraId="659B9D9E" w14:textId="77777777" w:rsidR="002750EF" w:rsidRPr="00587C5C" w:rsidRDefault="00000000">
      <w:pPr>
        <w:pStyle w:val="ListBullet"/>
        <w:ind w:left="288"/>
        <w:rPr>
          <w:rFonts w:asciiTheme="majorBidi" w:hAnsiTheme="majorBidi" w:cstheme="majorBidi"/>
          <w:sz w:val="28"/>
          <w:szCs w:val="28"/>
        </w:rPr>
      </w:pPr>
      <w:r w:rsidRPr="00587C5C">
        <w:rPr>
          <w:rFonts w:asciiTheme="majorBidi" w:hAnsiTheme="majorBidi" w:cstheme="majorBidi"/>
          <w:sz w:val="28"/>
          <w:szCs w:val="28"/>
        </w:rPr>
        <w:t xml:space="preserve">Faster R-CNN shows moderate safety behavior, but its slower Waymo inference and lower overall trade-off score </w:t>
      </w:r>
      <w:proofErr w:type="gramStart"/>
      <w:r w:rsidRPr="00587C5C">
        <w:rPr>
          <w:rFonts w:asciiTheme="majorBidi" w:hAnsiTheme="majorBidi" w:cstheme="majorBidi"/>
          <w:sz w:val="28"/>
          <w:szCs w:val="28"/>
        </w:rPr>
        <w:t>make</w:t>
      </w:r>
      <w:proofErr w:type="gramEnd"/>
      <w:r w:rsidRPr="00587C5C">
        <w:rPr>
          <w:rFonts w:asciiTheme="majorBidi" w:hAnsiTheme="majorBidi" w:cstheme="majorBidi"/>
          <w:sz w:val="28"/>
          <w:szCs w:val="28"/>
        </w:rPr>
        <w:t xml:space="preserve"> it less attractive for real-time deployment.</w:t>
      </w:r>
    </w:p>
    <w:p w14:paraId="1DFAA1EC" w14:textId="77777777" w:rsidR="002750EF" w:rsidRPr="00587C5C" w:rsidRDefault="00000000">
      <w:pPr>
        <w:pStyle w:val="ListBullet"/>
        <w:ind w:left="288"/>
        <w:rPr>
          <w:rFonts w:asciiTheme="majorBidi" w:hAnsiTheme="majorBidi" w:cstheme="majorBidi"/>
          <w:sz w:val="28"/>
          <w:szCs w:val="28"/>
        </w:rPr>
      </w:pPr>
      <w:r w:rsidRPr="00587C5C">
        <w:rPr>
          <w:rFonts w:asciiTheme="majorBidi" w:hAnsiTheme="majorBidi" w:cstheme="majorBidi"/>
          <w:sz w:val="28"/>
          <w:szCs w:val="28"/>
        </w:rPr>
        <w:t>All four detectors are classified as research only / not deployment-ready because external-domain vulnerable-road-user false-negative rates remain high.</w:t>
      </w:r>
    </w:p>
    <w:p w14:paraId="3322A750" w14:textId="77777777" w:rsidR="002750EF" w:rsidRPr="00587C5C" w:rsidRDefault="00000000">
      <w:pPr>
        <w:pStyle w:val="FigureCaption"/>
        <w:jc w:val="left"/>
        <w:rPr>
          <w:rFonts w:asciiTheme="majorBidi" w:hAnsiTheme="majorBidi" w:cstheme="majorBidi"/>
          <w:sz w:val="28"/>
          <w:szCs w:val="28"/>
        </w:rPr>
      </w:pPr>
      <w:r w:rsidRPr="00587C5C">
        <w:rPr>
          <w:rFonts w:asciiTheme="majorBidi" w:hAnsiTheme="majorBidi" w:cstheme="majorBidi"/>
          <w:sz w:val="28"/>
          <w:szCs w:val="28"/>
        </w:rPr>
        <w:t>Table 1. Safety-weighted deployment ranking.</w:t>
      </w:r>
    </w:p>
    <w:tbl>
      <w:tblPr>
        <w:tblStyle w:val="TableGrid"/>
        <w:tblW w:w="0" w:type="auto"/>
        <w:jc w:val="center"/>
        <w:tblLook w:val="04A0" w:firstRow="1" w:lastRow="0" w:firstColumn="1" w:lastColumn="0" w:noHBand="0" w:noVBand="1"/>
      </w:tblPr>
      <w:tblGrid>
        <w:gridCol w:w="1257"/>
        <w:gridCol w:w="1352"/>
        <w:gridCol w:w="1258"/>
        <w:gridCol w:w="1287"/>
        <w:gridCol w:w="1283"/>
        <w:gridCol w:w="1255"/>
        <w:gridCol w:w="1260"/>
        <w:gridCol w:w="1632"/>
      </w:tblGrid>
      <w:tr w:rsidR="002750EF" w:rsidRPr="00587C5C" w14:paraId="2A46AB37" w14:textId="77777777">
        <w:trPr>
          <w:jc w:val="center"/>
        </w:trPr>
        <w:tc>
          <w:tcPr>
            <w:tcW w:w="1296" w:type="dxa"/>
            <w:shd w:val="clear" w:color="auto" w:fill="D9EAF7"/>
            <w:vAlign w:val="center"/>
          </w:tcPr>
          <w:p w14:paraId="537973F7"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b/>
                <w:sz w:val="28"/>
                <w:szCs w:val="28"/>
              </w:rPr>
              <w:t>Rank</w:t>
            </w:r>
          </w:p>
        </w:tc>
        <w:tc>
          <w:tcPr>
            <w:tcW w:w="1296" w:type="dxa"/>
            <w:shd w:val="clear" w:color="auto" w:fill="D9EAF7"/>
            <w:vAlign w:val="center"/>
          </w:tcPr>
          <w:p w14:paraId="7562A4A4"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b/>
                <w:sz w:val="28"/>
                <w:szCs w:val="28"/>
              </w:rPr>
              <w:t>Detector</w:t>
            </w:r>
          </w:p>
        </w:tc>
        <w:tc>
          <w:tcPr>
            <w:tcW w:w="1296" w:type="dxa"/>
            <w:shd w:val="clear" w:color="auto" w:fill="D9EAF7"/>
            <w:vAlign w:val="center"/>
          </w:tcPr>
          <w:p w14:paraId="64532694"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b/>
                <w:sz w:val="28"/>
                <w:szCs w:val="28"/>
              </w:rPr>
              <w:t>Score</w:t>
            </w:r>
          </w:p>
        </w:tc>
        <w:tc>
          <w:tcPr>
            <w:tcW w:w="1296" w:type="dxa"/>
            <w:shd w:val="clear" w:color="auto" w:fill="D9EAF7"/>
            <w:vAlign w:val="center"/>
          </w:tcPr>
          <w:p w14:paraId="64FBF778"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b/>
                <w:sz w:val="28"/>
                <w:szCs w:val="28"/>
              </w:rPr>
              <w:t>Waymo mAP50-95</w:t>
            </w:r>
          </w:p>
        </w:tc>
        <w:tc>
          <w:tcPr>
            <w:tcW w:w="1296" w:type="dxa"/>
            <w:shd w:val="clear" w:color="auto" w:fill="D9EAF7"/>
            <w:vAlign w:val="center"/>
          </w:tcPr>
          <w:p w14:paraId="3151B287"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b/>
                <w:sz w:val="28"/>
                <w:szCs w:val="28"/>
              </w:rPr>
              <w:t>Waymo FPS</w:t>
            </w:r>
          </w:p>
        </w:tc>
        <w:tc>
          <w:tcPr>
            <w:tcW w:w="1296" w:type="dxa"/>
            <w:shd w:val="clear" w:color="auto" w:fill="D9EAF7"/>
            <w:vAlign w:val="center"/>
          </w:tcPr>
          <w:p w14:paraId="263AA928"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b/>
                <w:sz w:val="28"/>
                <w:szCs w:val="28"/>
              </w:rPr>
              <w:t>VRU FNR</w:t>
            </w:r>
          </w:p>
        </w:tc>
        <w:tc>
          <w:tcPr>
            <w:tcW w:w="1296" w:type="dxa"/>
            <w:shd w:val="clear" w:color="auto" w:fill="D9EAF7"/>
            <w:vAlign w:val="center"/>
          </w:tcPr>
          <w:p w14:paraId="33781B47"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b/>
                <w:sz w:val="28"/>
                <w:szCs w:val="28"/>
              </w:rPr>
              <w:t>Small VRU FNR</w:t>
            </w:r>
          </w:p>
        </w:tc>
        <w:tc>
          <w:tcPr>
            <w:tcW w:w="1296" w:type="dxa"/>
            <w:shd w:val="clear" w:color="auto" w:fill="D9EAF7"/>
            <w:vAlign w:val="center"/>
          </w:tcPr>
          <w:p w14:paraId="21BB5207"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b/>
                <w:sz w:val="28"/>
                <w:szCs w:val="28"/>
              </w:rPr>
              <w:t>Tier</w:t>
            </w:r>
          </w:p>
        </w:tc>
      </w:tr>
      <w:tr w:rsidR="002750EF" w:rsidRPr="00587C5C" w14:paraId="4A57A586" w14:textId="77777777">
        <w:trPr>
          <w:jc w:val="center"/>
        </w:trPr>
        <w:tc>
          <w:tcPr>
            <w:tcW w:w="1296" w:type="dxa"/>
            <w:vAlign w:val="center"/>
          </w:tcPr>
          <w:p w14:paraId="74231A32"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1</w:t>
            </w:r>
          </w:p>
        </w:tc>
        <w:tc>
          <w:tcPr>
            <w:tcW w:w="1296" w:type="dxa"/>
            <w:vAlign w:val="center"/>
          </w:tcPr>
          <w:p w14:paraId="01B0D95E"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RT-DETR</w:t>
            </w:r>
          </w:p>
        </w:tc>
        <w:tc>
          <w:tcPr>
            <w:tcW w:w="1296" w:type="dxa"/>
            <w:vAlign w:val="center"/>
          </w:tcPr>
          <w:p w14:paraId="788F9F85"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0.197</w:t>
            </w:r>
          </w:p>
        </w:tc>
        <w:tc>
          <w:tcPr>
            <w:tcW w:w="1296" w:type="dxa"/>
            <w:vAlign w:val="center"/>
          </w:tcPr>
          <w:p w14:paraId="38E7B03F"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0.077</w:t>
            </w:r>
          </w:p>
        </w:tc>
        <w:tc>
          <w:tcPr>
            <w:tcW w:w="1296" w:type="dxa"/>
            <w:vAlign w:val="center"/>
          </w:tcPr>
          <w:p w14:paraId="2B614644"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20.6</w:t>
            </w:r>
          </w:p>
        </w:tc>
        <w:tc>
          <w:tcPr>
            <w:tcW w:w="1296" w:type="dxa"/>
            <w:vAlign w:val="center"/>
          </w:tcPr>
          <w:p w14:paraId="4DD16F53"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0.738</w:t>
            </w:r>
          </w:p>
        </w:tc>
        <w:tc>
          <w:tcPr>
            <w:tcW w:w="1296" w:type="dxa"/>
            <w:vAlign w:val="center"/>
          </w:tcPr>
          <w:p w14:paraId="76A8AE12"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0.775</w:t>
            </w:r>
          </w:p>
        </w:tc>
        <w:tc>
          <w:tcPr>
            <w:tcW w:w="1296" w:type="dxa"/>
            <w:vAlign w:val="center"/>
          </w:tcPr>
          <w:p w14:paraId="402AF076"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research only / not deployment-ready</w:t>
            </w:r>
          </w:p>
        </w:tc>
      </w:tr>
      <w:tr w:rsidR="002750EF" w:rsidRPr="00587C5C" w14:paraId="79598359" w14:textId="77777777">
        <w:trPr>
          <w:jc w:val="center"/>
        </w:trPr>
        <w:tc>
          <w:tcPr>
            <w:tcW w:w="1296" w:type="dxa"/>
            <w:vAlign w:val="center"/>
          </w:tcPr>
          <w:p w14:paraId="1F75EA89"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2</w:t>
            </w:r>
          </w:p>
        </w:tc>
        <w:tc>
          <w:tcPr>
            <w:tcW w:w="1296" w:type="dxa"/>
            <w:vAlign w:val="center"/>
          </w:tcPr>
          <w:p w14:paraId="09B34FFB"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YOLO</w:t>
            </w:r>
          </w:p>
        </w:tc>
        <w:tc>
          <w:tcPr>
            <w:tcW w:w="1296" w:type="dxa"/>
            <w:vAlign w:val="center"/>
          </w:tcPr>
          <w:p w14:paraId="3F100B3A"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0.168</w:t>
            </w:r>
          </w:p>
        </w:tc>
        <w:tc>
          <w:tcPr>
            <w:tcW w:w="1296" w:type="dxa"/>
            <w:vAlign w:val="center"/>
          </w:tcPr>
          <w:p w14:paraId="658B8F01"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0.054</w:t>
            </w:r>
          </w:p>
        </w:tc>
        <w:tc>
          <w:tcPr>
            <w:tcW w:w="1296" w:type="dxa"/>
            <w:vAlign w:val="center"/>
          </w:tcPr>
          <w:p w14:paraId="35F9F886"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49.9</w:t>
            </w:r>
          </w:p>
        </w:tc>
        <w:tc>
          <w:tcPr>
            <w:tcW w:w="1296" w:type="dxa"/>
            <w:vAlign w:val="center"/>
          </w:tcPr>
          <w:p w14:paraId="51BFFA61"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0.901</w:t>
            </w:r>
          </w:p>
        </w:tc>
        <w:tc>
          <w:tcPr>
            <w:tcW w:w="1296" w:type="dxa"/>
            <w:vAlign w:val="center"/>
          </w:tcPr>
          <w:p w14:paraId="4CF542F0"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0.941</w:t>
            </w:r>
          </w:p>
        </w:tc>
        <w:tc>
          <w:tcPr>
            <w:tcW w:w="1296" w:type="dxa"/>
            <w:vAlign w:val="center"/>
          </w:tcPr>
          <w:p w14:paraId="7815DA02"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research only / not deployment-ready</w:t>
            </w:r>
          </w:p>
        </w:tc>
      </w:tr>
      <w:tr w:rsidR="002750EF" w:rsidRPr="00587C5C" w14:paraId="39D53A84" w14:textId="77777777">
        <w:trPr>
          <w:jc w:val="center"/>
        </w:trPr>
        <w:tc>
          <w:tcPr>
            <w:tcW w:w="1296" w:type="dxa"/>
            <w:vAlign w:val="center"/>
          </w:tcPr>
          <w:p w14:paraId="7A10DAA6"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3</w:t>
            </w:r>
          </w:p>
        </w:tc>
        <w:tc>
          <w:tcPr>
            <w:tcW w:w="1296" w:type="dxa"/>
            <w:vAlign w:val="center"/>
          </w:tcPr>
          <w:p w14:paraId="73A1131B"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RetinaNet</w:t>
            </w:r>
          </w:p>
        </w:tc>
        <w:tc>
          <w:tcPr>
            <w:tcW w:w="1296" w:type="dxa"/>
            <w:vAlign w:val="center"/>
          </w:tcPr>
          <w:p w14:paraId="0566D5F1"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0.158</w:t>
            </w:r>
          </w:p>
        </w:tc>
        <w:tc>
          <w:tcPr>
            <w:tcW w:w="1296" w:type="dxa"/>
            <w:vAlign w:val="center"/>
          </w:tcPr>
          <w:p w14:paraId="552A3E04"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0.079</w:t>
            </w:r>
          </w:p>
        </w:tc>
        <w:tc>
          <w:tcPr>
            <w:tcW w:w="1296" w:type="dxa"/>
            <w:vAlign w:val="center"/>
          </w:tcPr>
          <w:p w14:paraId="5099F386"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19.3</w:t>
            </w:r>
          </w:p>
        </w:tc>
        <w:tc>
          <w:tcPr>
            <w:tcW w:w="1296" w:type="dxa"/>
            <w:vAlign w:val="center"/>
          </w:tcPr>
          <w:p w14:paraId="3D202DE0"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0.833</w:t>
            </w:r>
          </w:p>
        </w:tc>
        <w:tc>
          <w:tcPr>
            <w:tcW w:w="1296" w:type="dxa"/>
            <w:vAlign w:val="center"/>
          </w:tcPr>
          <w:p w14:paraId="168CCE2F"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0.873</w:t>
            </w:r>
          </w:p>
        </w:tc>
        <w:tc>
          <w:tcPr>
            <w:tcW w:w="1296" w:type="dxa"/>
            <w:vAlign w:val="center"/>
          </w:tcPr>
          <w:p w14:paraId="32CE9274"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research only / not deployment-ready</w:t>
            </w:r>
          </w:p>
        </w:tc>
      </w:tr>
      <w:tr w:rsidR="002750EF" w:rsidRPr="00587C5C" w14:paraId="02C6A3B4" w14:textId="77777777">
        <w:trPr>
          <w:jc w:val="center"/>
        </w:trPr>
        <w:tc>
          <w:tcPr>
            <w:tcW w:w="1296" w:type="dxa"/>
            <w:vAlign w:val="center"/>
          </w:tcPr>
          <w:p w14:paraId="4432B3A4"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4</w:t>
            </w:r>
          </w:p>
        </w:tc>
        <w:tc>
          <w:tcPr>
            <w:tcW w:w="1296" w:type="dxa"/>
            <w:vAlign w:val="center"/>
          </w:tcPr>
          <w:p w14:paraId="682284AD"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Faster R-CNN</w:t>
            </w:r>
          </w:p>
        </w:tc>
        <w:tc>
          <w:tcPr>
            <w:tcW w:w="1296" w:type="dxa"/>
            <w:vAlign w:val="center"/>
          </w:tcPr>
          <w:p w14:paraId="0F48C27C"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0.128</w:t>
            </w:r>
          </w:p>
        </w:tc>
        <w:tc>
          <w:tcPr>
            <w:tcW w:w="1296" w:type="dxa"/>
            <w:vAlign w:val="center"/>
          </w:tcPr>
          <w:p w14:paraId="7559B628"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0.054</w:t>
            </w:r>
          </w:p>
        </w:tc>
        <w:tc>
          <w:tcPr>
            <w:tcW w:w="1296" w:type="dxa"/>
            <w:vAlign w:val="center"/>
          </w:tcPr>
          <w:p w14:paraId="0DAE15B2"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17.0</w:t>
            </w:r>
          </w:p>
        </w:tc>
        <w:tc>
          <w:tcPr>
            <w:tcW w:w="1296" w:type="dxa"/>
            <w:vAlign w:val="center"/>
          </w:tcPr>
          <w:p w14:paraId="6A82F633"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0.855</w:t>
            </w:r>
          </w:p>
        </w:tc>
        <w:tc>
          <w:tcPr>
            <w:tcW w:w="1296" w:type="dxa"/>
            <w:vAlign w:val="center"/>
          </w:tcPr>
          <w:p w14:paraId="3D2BE6A2"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0.892</w:t>
            </w:r>
          </w:p>
        </w:tc>
        <w:tc>
          <w:tcPr>
            <w:tcW w:w="1296" w:type="dxa"/>
            <w:vAlign w:val="center"/>
          </w:tcPr>
          <w:p w14:paraId="583BA21A"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research only / not deployment-</w:t>
            </w:r>
            <w:r w:rsidRPr="00587C5C">
              <w:rPr>
                <w:rFonts w:asciiTheme="majorBidi" w:hAnsiTheme="majorBidi" w:cstheme="majorBidi"/>
                <w:sz w:val="28"/>
                <w:szCs w:val="28"/>
              </w:rPr>
              <w:lastRenderedPageBreak/>
              <w:t>ready</w:t>
            </w:r>
          </w:p>
        </w:tc>
      </w:tr>
    </w:tbl>
    <w:p w14:paraId="1982E538" w14:textId="77777777" w:rsidR="002750EF" w:rsidRPr="00587C5C" w:rsidRDefault="002750EF">
      <w:pPr>
        <w:rPr>
          <w:rFonts w:asciiTheme="majorBidi" w:hAnsiTheme="majorBidi" w:cstheme="majorBidi"/>
          <w:sz w:val="28"/>
          <w:szCs w:val="28"/>
        </w:rPr>
      </w:pPr>
    </w:p>
    <w:p w14:paraId="4DA04AFF" w14:textId="77777777" w:rsidR="002750EF" w:rsidRPr="00587C5C" w:rsidRDefault="00000000">
      <w:pPr>
        <w:pStyle w:val="Heading1"/>
        <w:rPr>
          <w:rFonts w:asciiTheme="majorBidi" w:hAnsiTheme="majorBidi"/>
          <w:sz w:val="28"/>
        </w:rPr>
      </w:pPr>
      <w:r w:rsidRPr="00587C5C">
        <w:rPr>
          <w:rFonts w:asciiTheme="majorBidi" w:hAnsiTheme="majorBidi"/>
          <w:sz w:val="28"/>
        </w:rPr>
        <w:t>2. Inputs and Analysis Policy</w:t>
      </w:r>
    </w:p>
    <w:p w14:paraId="1969E537" w14:textId="77777777" w:rsidR="002750EF" w:rsidRPr="00587C5C" w:rsidRDefault="00000000">
      <w:pPr>
        <w:pStyle w:val="FigureCaption"/>
        <w:jc w:val="left"/>
        <w:rPr>
          <w:rFonts w:asciiTheme="majorBidi" w:hAnsiTheme="majorBidi" w:cstheme="majorBidi"/>
          <w:sz w:val="28"/>
          <w:szCs w:val="28"/>
        </w:rPr>
      </w:pPr>
      <w:r w:rsidRPr="00587C5C">
        <w:rPr>
          <w:rFonts w:asciiTheme="majorBidi" w:hAnsiTheme="majorBidi" w:cstheme="majorBidi"/>
          <w:sz w:val="28"/>
          <w:szCs w:val="28"/>
        </w:rPr>
        <w:t>Table 2. Evaluation data used in Milestone 7.</w:t>
      </w:r>
    </w:p>
    <w:tbl>
      <w:tblPr>
        <w:tblStyle w:val="TableGrid"/>
        <w:tblW w:w="0" w:type="auto"/>
        <w:jc w:val="center"/>
        <w:tblLook w:val="04A0" w:firstRow="1" w:lastRow="0" w:firstColumn="1" w:lastColumn="0" w:noHBand="0" w:noVBand="1"/>
      </w:tblPr>
      <w:tblGrid>
        <w:gridCol w:w="2074"/>
        <w:gridCol w:w="2074"/>
        <w:gridCol w:w="2074"/>
        <w:gridCol w:w="2074"/>
        <w:gridCol w:w="2074"/>
      </w:tblGrid>
      <w:tr w:rsidR="002750EF" w:rsidRPr="00587C5C" w14:paraId="5437FAD2" w14:textId="77777777">
        <w:trPr>
          <w:jc w:val="center"/>
        </w:trPr>
        <w:tc>
          <w:tcPr>
            <w:tcW w:w="2074" w:type="dxa"/>
            <w:shd w:val="clear" w:color="auto" w:fill="D9EAF7"/>
            <w:vAlign w:val="center"/>
          </w:tcPr>
          <w:p w14:paraId="0E8B3AE3"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b/>
                <w:sz w:val="28"/>
                <w:szCs w:val="28"/>
              </w:rPr>
              <w:t>Dataset</w:t>
            </w:r>
          </w:p>
        </w:tc>
        <w:tc>
          <w:tcPr>
            <w:tcW w:w="2074" w:type="dxa"/>
            <w:shd w:val="clear" w:color="auto" w:fill="D9EAF7"/>
            <w:vAlign w:val="center"/>
          </w:tcPr>
          <w:p w14:paraId="0E5ECA05"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b/>
                <w:sz w:val="28"/>
                <w:szCs w:val="28"/>
              </w:rPr>
              <w:t>Split</w:t>
            </w:r>
          </w:p>
        </w:tc>
        <w:tc>
          <w:tcPr>
            <w:tcW w:w="2074" w:type="dxa"/>
            <w:shd w:val="clear" w:color="auto" w:fill="D9EAF7"/>
            <w:vAlign w:val="center"/>
          </w:tcPr>
          <w:p w14:paraId="6578D417"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b/>
                <w:sz w:val="28"/>
                <w:szCs w:val="28"/>
              </w:rPr>
              <w:t>Images</w:t>
            </w:r>
          </w:p>
        </w:tc>
        <w:tc>
          <w:tcPr>
            <w:tcW w:w="2074" w:type="dxa"/>
            <w:shd w:val="clear" w:color="auto" w:fill="D9EAF7"/>
            <w:vAlign w:val="center"/>
          </w:tcPr>
          <w:p w14:paraId="676D71FC"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b/>
                <w:sz w:val="28"/>
                <w:szCs w:val="28"/>
              </w:rPr>
              <w:t>Labels / target boxes</w:t>
            </w:r>
          </w:p>
        </w:tc>
        <w:tc>
          <w:tcPr>
            <w:tcW w:w="2074" w:type="dxa"/>
            <w:shd w:val="clear" w:color="auto" w:fill="D9EAF7"/>
            <w:vAlign w:val="center"/>
          </w:tcPr>
          <w:p w14:paraId="6CBAC582"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b/>
                <w:sz w:val="28"/>
                <w:szCs w:val="28"/>
              </w:rPr>
              <w:t>Use in Milestone 7</w:t>
            </w:r>
          </w:p>
        </w:tc>
      </w:tr>
      <w:tr w:rsidR="002750EF" w:rsidRPr="00587C5C" w14:paraId="4127C5FC" w14:textId="77777777">
        <w:trPr>
          <w:jc w:val="center"/>
        </w:trPr>
        <w:tc>
          <w:tcPr>
            <w:tcW w:w="2074" w:type="dxa"/>
            <w:vAlign w:val="center"/>
          </w:tcPr>
          <w:p w14:paraId="029E2807"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KITTI</w:t>
            </w:r>
          </w:p>
        </w:tc>
        <w:tc>
          <w:tcPr>
            <w:tcW w:w="2074" w:type="dxa"/>
            <w:vAlign w:val="center"/>
          </w:tcPr>
          <w:p w14:paraId="087250F0"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Validation</w:t>
            </w:r>
          </w:p>
        </w:tc>
        <w:tc>
          <w:tcPr>
            <w:tcW w:w="2074" w:type="dxa"/>
            <w:vAlign w:val="center"/>
          </w:tcPr>
          <w:p w14:paraId="2497CA1A"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1496</w:t>
            </w:r>
          </w:p>
        </w:tc>
        <w:tc>
          <w:tcPr>
            <w:tcW w:w="2074" w:type="dxa"/>
            <w:vAlign w:val="center"/>
          </w:tcPr>
          <w:p w14:paraId="6E3119C8"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7792</w:t>
            </w:r>
          </w:p>
        </w:tc>
        <w:tc>
          <w:tcPr>
            <w:tcW w:w="2074" w:type="dxa"/>
            <w:vAlign w:val="center"/>
          </w:tcPr>
          <w:p w14:paraId="6CB6F026"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In-domain reference and baseline failure behavior</w:t>
            </w:r>
          </w:p>
        </w:tc>
      </w:tr>
      <w:tr w:rsidR="002750EF" w:rsidRPr="00587C5C" w14:paraId="59BFAD78" w14:textId="77777777">
        <w:trPr>
          <w:jc w:val="center"/>
        </w:trPr>
        <w:tc>
          <w:tcPr>
            <w:tcW w:w="2074" w:type="dxa"/>
            <w:vAlign w:val="center"/>
          </w:tcPr>
          <w:p w14:paraId="2DE328D8"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Waymo</w:t>
            </w:r>
          </w:p>
        </w:tc>
        <w:tc>
          <w:tcPr>
            <w:tcW w:w="2074" w:type="dxa"/>
            <w:vAlign w:val="center"/>
          </w:tcPr>
          <w:p w14:paraId="7EA2A734"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External subset</w:t>
            </w:r>
          </w:p>
        </w:tc>
        <w:tc>
          <w:tcPr>
            <w:tcW w:w="2074" w:type="dxa"/>
            <w:vAlign w:val="center"/>
          </w:tcPr>
          <w:p w14:paraId="40F573B2"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996</w:t>
            </w:r>
          </w:p>
        </w:tc>
        <w:tc>
          <w:tcPr>
            <w:tcW w:w="2074" w:type="dxa"/>
            <w:vAlign w:val="center"/>
          </w:tcPr>
          <w:p w14:paraId="23644C9B"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24819</w:t>
            </w:r>
          </w:p>
        </w:tc>
        <w:tc>
          <w:tcPr>
            <w:tcW w:w="2074" w:type="dxa"/>
            <w:vAlign w:val="center"/>
          </w:tcPr>
          <w:p w14:paraId="59DBA116"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Cross-dataset generalization and safety stress test</w:t>
            </w:r>
          </w:p>
        </w:tc>
      </w:tr>
    </w:tbl>
    <w:p w14:paraId="296EC4B0" w14:textId="77777777" w:rsidR="002750EF" w:rsidRPr="00587C5C" w:rsidRDefault="002750EF">
      <w:pPr>
        <w:rPr>
          <w:rFonts w:asciiTheme="majorBidi" w:hAnsiTheme="majorBidi" w:cstheme="majorBidi"/>
          <w:sz w:val="28"/>
          <w:szCs w:val="28"/>
        </w:rPr>
      </w:pPr>
    </w:p>
    <w:p w14:paraId="197C6397" w14:textId="77777777" w:rsidR="002750EF" w:rsidRPr="00587C5C" w:rsidRDefault="00000000">
      <w:pPr>
        <w:rPr>
          <w:rFonts w:asciiTheme="majorBidi" w:hAnsiTheme="majorBidi" w:cstheme="majorBidi"/>
          <w:sz w:val="28"/>
          <w:szCs w:val="28"/>
        </w:rPr>
      </w:pPr>
      <w:r w:rsidRPr="00587C5C">
        <w:rPr>
          <w:rFonts w:asciiTheme="majorBidi" w:hAnsiTheme="majorBidi" w:cstheme="majorBidi"/>
          <w:b/>
          <w:sz w:val="28"/>
          <w:szCs w:val="28"/>
        </w:rPr>
        <w:t xml:space="preserve">Prediction inventory. </w:t>
      </w:r>
      <w:r w:rsidRPr="00587C5C">
        <w:rPr>
          <w:rFonts w:asciiTheme="majorBidi" w:hAnsiTheme="majorBidi" w:cstheme="majorBidi"/>
          <w:sz w:val="28"/>
          <w:szCs w:val="28"/>
        </w:rPr>
        <w:t>Milestone 7 uses the full prediction JSONL files from Milestone 5 and Milestone 6, then builds an event-level detection error index. The final validated index contains 1,401,946 rows, with 50,385 true-positive rows and 1,351,561 non-true-positive failure rows.</w:t>
      </w:r>
    </w:p>
    <w:p w14:paraId="54054E8D" w14:textId="77777777" w:rsidR="002750EF" w:rsidRPr="00587C5C" w:rsidRDefault="00000000">
      <w:pPr>
        <w:pStyle w:val="FigureCaption"/>
        <w:jc w:val="left"/>
        <w:rPr>
          <w:rFonts w:asciiTheme="majorBidi" w:hAnsiTheme="majorBidi" w:cstheme="majorBidi"/>
          <w:sz w:val="28"/>
          <w:szCs w:val="28"/>
        </w:rPr>
      </w:pPr>
      <w:r w:rsidRPr="00587C5C">
        <w:rPr>
          <w:rFonts w:asciiTheme="majorBidi" w:hAnsiTheme="majorBidi" w:cstheme="majorBidi"/>
          <w:sz w:val="28"/>
          <w:szCs w:val="28"/>
        </w:rPr>
        <w:t>Table 3. Detection error policy.</w:t>
      </w:r>
    </w:p>
    <w:tbl>
      <w:tblPr>
        <w:tblStyle w:val="TableGrid"/>
        <w:tblW w:w="0" w:type="auto"/>
        <w:jc w:val="center"/>
        <w:tblLook w:val="04A0" w:firstRow="1" w:lastRow="0" w:firstColumn="1" w:lastColumn="0" w:noHBand="0" w:noVBand="1"/>
      </w:tblPr>
      <w:tblGrid>
        <w:gridCol w:w="5184"/>
        <w:gridCol w:w="5184"/>
      </w:tblGrid>
      <w:tr w:rsidR="002750EF" w:rsidRPr="00587C5C" w14:paraId="3E0294FB" w14:textId="77777777">
        <w:trPr>
          <w:jc w:val="center"/>
        </w:trPr>
        <w:tc>
          <w:tcPr>
            <w:tcW w:w="5184" w:type="dxa"/>
            <w:shd w:val="clear" w:color="auto" w:fill="D9EAF7"/>
            <w:vAlign w:val="center"/>
          </w:tcPr>
          <w:p w14:paraId="6AA367FD"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b/>
                <w:sz w:val="28"/>
                <w:szCs w:val="28"/>
              </w:rPr>
              <w:t>Policy item</w:t>
            </w:r>
          </w:p>
        </w:tc>
        <w:tc>
          <w:tcPr>
            <w:tcW w:w="5184" w:type="dxa"/>
            <w:shd w:val="clear" w:color="auto" w:fill="D9EAF7"/>
            <w:vAlign w:val="center"/>
          </w:tcPr>
          <w:p w14:paraId="19D93CEA"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b/>
                <w:sz w:val="28"/>
                <w:szCs w:val="28"/>
              </w:rPr>
              <w:t>Value</w:t>
            </w:r>
          </w:p>
        </w:tc>
      </w:tr>
      <w:tr w:rsidR="002750EF" w:rsidRPr="00587C5C" w14:paraId="3931BA30" w14:textId="77777777">
        <w:trPr>
          <w:jc w:val="center"/>
        </w:trPr>
        <w:tc>
          <w:tcPr>
            <w:tcW w:w="5184" w:type="dxa"/>
            <w:vAlign w:val="center"/>
          </w:tcPr>
          <w:p w14:paraId="041A2EF7"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Primary TP matching IoU</w:t>
            </w:r>
          </w:p>
        </w:tc>
        <w:tc>
          <w:tcPr>
            <w:tcW w:w="5184" w:type="dxa"/>
            <w:vAlign w:val="center"/>
          </w:tcPr>
          <w:p w14:paraId="7B885BAB"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0.50</w:t>
            </w:r>
          </w:p>
        </w:tc>
      </w:tr>
      <w:tr w:rsidR="002750EF" w:rsidRPr="00587C5C" w14:paraId="08C0EDA0" w14:textId="77777777">
        <w:trPr>
          <w:jc w:val="center"/>
        </w:trPr>
        <w:tc>
          <w:tcPr>
            <w:tcW w:w="5184" w:type="dxa"/>
            <w:vAlign w:val="center"/>
          </w:tcPr>
          <w:p w14:paraId="43C0A212"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Localization-error IoU range</w:t>
            </w:r>
          </w:p>
        </w:tc>
        <w:tc>
          <w:tcPr>
            <w:tcW w:w="5184" w:type="dxa"/>
            <w:vAlign w:val="center"/>
          </w:tcPr>
          <w:p w14:paraId="50167630"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0.10 &lt;= IoU &lt; 0.50</w:t>
            </w:r>
          </w:p>
        </w:tc>
      </w:tr>
      <w:tr w:rsidR="002750EF" w:rsidRPr="00587C5C" w14:paraId="11006DD3" w14:textId="77777777">
        <w:trPr>
          <w:jc w:val="center"/>
        </w:trPr>
        <w:tc>
          <w:tcPr>
            <w:tcW w:w="5184" w:type="dxa"/>
            <w:vAlign w:val="center"/>
          </w:tcPr>
          <w:p w14:paraId="6C68D2F6"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Class-confusion overlap threshold</w:t>
            </w:r>
          </w:p>
        </w:tc>
        <w:tc>
          <w:tcPr>
            <w:tcW w:w="5184" w:type="dxa"/>
            <w:vAlign w:val="center"/>
          </w:tcPr>
          <w:p w14:paraId="0C721E48"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IoU &gt;= 0.30 with wrong predicted class</w:t>
            </w:r>
          </w:p>
        </w:tc>
      </w:tr>
      <w:tr w:rsidR="002750EF" w:rsidRPr="00587C5C" w14:paraId="70165956" w14:textId="77777777">
        <w:trPr>
          <w:jc w:val="center"/>
        </w:trPr>
        <w:tc>
          <w:tcPr>
            <w:tcW w:w="5184" w:type="dxa"/>
            <w:vAlign w:val="center"/>
          </w:tcPr>
          <w:p w14:paraId="5881FDEF"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Duplicate-detection threshold</w:t>
            </w:r>
          </w:p>
        </w:tc>
        <w:tc>
          <w:tcPr>
            <w:tcW w:w="5184" w:type="dxa"/>
            <w:vAlign w:val="center"/>
          </w:tcPr>
          <w:p w14:paraId="0DF7A234"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IoU &gt;= 0.50 with an already matched GT</w:t>
            </w:r>
          </w:p>
        </w:tc>
      </w:tr>
      <w:tr w:rsidR="002750EF" w:rsidRPr="00587C5C" w14:paraId="640357F1" w14:textId="77777777">
        <w:trPr>
          <w:jc w:val="center"/>
        </w:trPr>
        <w:tc>
          <w:tcPr>
            <w:tcW w:w="5184" w:type="dxa"/>
            <w:vAlign w:val="center"/>
          </w:tcPr>
          <w:p w14:paraId="246E3E24"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Safety-critical classes</w:t>
            </w:r>
          </w:p>
        </w:tc>
        <w:tc>
          <w:tcPr>
            <w:tcW w:w="5184" w:type="dxa"/>
            <w:vAlign w:val="center"/>
          </w:tcPr>
          <w:p w14:paraId="3452B555"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Pedestrian and Cyclist</w:t>
            </w:r>
          </w:p>
        </w:tc>
      </w:tr>
      <w:tr w:rsidR="002750EF" w:rsidRPr="00587C5C" w14:paraId="5D52A2CD" w14:textId="77777777">
        <w:trPr>
          <w:jc w:val="center"/>
        </w:trPr>
        <w:tc>
          <w:tcPr>
            <w:tcW w:w="5184" w:type="dxa"/>
            <w:vAlign w:val="center"/>
          </w:tcPr>
          <w:p w14:paraId="6F519F20"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High-confidence FP threshold</w:t>
            </w:r>
          </w:p>
        </w:tc>
        <w:tc>
          <w:tcPr>
            <w:tcW w:w="5184" w:type="dxa"/>
            <w:vAlign w:val="center"/>
          </w:tcPr>
          <w:p w14:paraId="29528204"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score &gt;= 0.25</w:t>
            </w:r>
          </w:p>
        </w:tc>
      </w:tr>
    </w:tbl>
    <w:p w14:paraId="463C7A06" w14:textId="77777777" w:rsidR="002750EF" w:rsidRPr="00587C5C" w:rsidRDefault="002750EF">
      <w:pPr>
        <w:rPr>
          <w:rFonts w:asciiTheme="majorBidi" w:hAnsiTheme="majorBidi" w:cstheme="majorBidi"/>
          <w:sz w:val="28"/>
          <w:szCs w:val="28"/>
        </w:rPr>
      </w:pPr>
    </w:p>
    <w:p w14:paraId="19221312" w14:textId="77777777" w:rsidR="002750EF" w:rsidRPr="00587C5C" w:rsidRDefault="00000000">
      <w:pPr>
        <w:pStyle w:val="Heading1"/>
        <w:rPr>
          <w:rFonts w:asciiTheme="majorBidi" w:hAnsiTheme="majorBidi"/>
          <w:sz w:val="28"/>
        </w:rPr>
      </w:pPr>
      <w:r w:rsidRPr="00587C5C">
        <w:rPr>
          <w:rFonts w:asciiTheme="majorBidi" w:hAnsiTheme="majorBidi"/>
          <w:sz w:val="28"/>
        </w:rPr>
        <w:t>3. Object-Size Robustness Analysis</w:t>
      </w:r>
    </w:p>
    <w:p w14:paraId="4B4259AD" w14:textId="77777777" w:rsidR="002750EF" w:rsidRPr="00587C5C" w:rsidRDefault="00000000">
      <w:pPr>
        <w:rPr>
          <w:rFonts w:asciiTheme="majorBidi" w:hAnsiTheme="majorBidi" w:cstheme="majorBidi"/>
          <w:sz w:val="28"/>
          <w:szCs w:val="28"/>
        </w:rPr>
      </w:pPr>
      <w:r w:rsidRPr="00587C5C">
        <w:rPr>
          <w:rFonts w:asciiTheme="majorBidi" w:hAnsiTheme="majorBidi" w:cstheme="majorBidi"/>
          <w:sz w:val="28"/>
          <w:szCs w:val="28"/>
        </w:rPr>
        <w:t>Object size is defined by normalized target-box area: bbox_area / image_area. The small/medium/large bins were defined using target-box normalized-area quantiles computed from 39,086 target boxes. This method avoids using a fixed pixel threshold and makes the analysis more comparable across different image resolutions.</w:t>
      </w:r>
    </w:p>
    <w:p w14:paraId="4B772E45" w14:textId="77777777" w:rsidR="002750EF" w:rsidRPr="00587C5C" w:rsidRDefault="00000000">
      <w:pPr>
        <w:pStyle w:val="FigureCaption"/>
        <w:jc w:val="left"/>
        <w:rPr>
          <w:rFonts w:asciiTheme="majorBidi" w:hAnsiTheme="majorBidi" w:cstheme="majorBidi"/>
          <w:sz w:val="28"/>
          <w:szCs w:val="28"/>
        </w:rPr>
      </w:pPr>
      <w:r w:rsidRPr="00587C5C">
        <w:rPr>
          <w:rFonts w:asciiTheme="majorBidi" w:hAnsiTheme="majorBidi" w:cstheme="majorBidi"/>
          <w:sz w:val="28"/>
          <w:szCs w:val="28"/>
        </w:rPr>
        <w:lastRenderedPageBreak/>
        <w:t>Table 4. Object-size bin definitions.</w:t>
      </w:r>
    </w:p>
    <w:tbl>
      <w:tblPr>
        <w:tblStyle w:val="TableGrid"/>
        <w:tblW w:w="0" w:type="auto"/>
        <w:jc w:val="center"/>
        <w:tblLook w:val="04A0" w:firstRow="1" w:lastRow="0" w:firstColumn="1" w:lastColumn="0" w:noHBand="0" w:noVBand="1"/>
      </w:tblPr>
      <w:tblGrid>
        <w:gridCol w:w="5184"/>
        <w:gridCol w:w="5184"/>
      </w:tblGrid>
      <w:tr w:rsidR="002750EF" w:rsidRPr="00587C5C" w14:paraId="211FF853" w14:textId="77777777">
        <w:trPr>
          <w:jc w:val="center"/>
        </w:trPr>
        <w:tc>
          <w:tcPr>
            <w:tcW w:w="5184" w:type="dxa"/>
            <w:shd w:val="clear" w:color="auto" w:fill="D9EAF7"/>
            <w:vAlign w:val="center"/>
          </w:tcPr>
          <w:p w14:paraId="3636E08A"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b/>
                <w:sz w:val="28"/>
                <w:szCs w:val="28"/>
              </w:rPr>
              <w:t>Size bin</w:t>
            </w:r>
          </w:p>
        </w:tc>
        <w:tc>
          <w:tcPr>
            <w:tcW w:w="5184" w:type="dxa"/>
            <w:shd w:val="clear" w:color="auto" w:fill="D9EAF7"/>
            <w:vAlign w:val="center"/>
          </w:tcPr>
          <w:p w14:paraId="7250CEF1"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b/>
                <w:sz w:val="28"/>
                <w:szCs w:val="28"/>
              </w:rPr>
              <w:t>Definition</w:t>
            </w:r>
          </w:p>
        </w:tc>
      </w:tr>
      <w:tr w:rsidR="002750EF" w:rsidRPr="00587C5C" w14:paraId="2F7DE2BD" w14:textId="77777777">
        <w:trPr>
          <w:jc w:val="center"/>
        </w:trPr>
        <w:tc>
          <w:tcPr>
            <w:tcW w:w="5184" w:type="dxa"/>
            <w:vAlign w:val="center"/>
          </w:tcPr>
          <w:p w14:paraId="62865CE5"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Small</w:t>
            </w:r>
          </w:p>
        </w:tc>
        <w:tc>
          <w:tcPr>
            <w:tcW w:w="5184" w:type="dxa"/>
            <w:vAlign w:val="center"/>
          </w:tcPr>
          <w:p w14:paraId="57A6A7BD"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normalized_area &lt;= 0.004157071390230814</w:t>
            </w:r>
          </w:p>
        </w:tc>
      </w:tr>
      <w:tr w:rsidR="002750EF" w:rsidRPr="00587C5C" w14:paraId="21356F84" w14:textId="77777777">
        <w:trPr>
          <w:jc w:val="center"/>
        </w:trPr>
        <w:tc>
          <w:tcPr>
            <w:tcW w:w="5184" w:type="dxa"/>
            <w:vAlign w:val="center"/>
          </w:tcPr>
          <w:p w14:paraId="0B7047C7"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Medium</w:t>
            </w:r>
          </w:p>
        </w:tc>
        <w:tc>
          <w:tcPr>
            <w:tcW w:w="5184" w:type="dxa"/>
            <w:vAlign w:val="center"/>
          </w:tcPr>
          <w:p w14:paraId="6D7E4BF9"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0.004157071390230814 &lt; normalized_area &lt;= 0.015589650670960799</w:t>
            </w:r>
          </w:p>
        </w:tc>
      </w:tr>
      <w:tr w:rsidR="002750EF" w:rsidRPr="00587C5C" w14:paraId="7E6A7EB1" w14:textId="77777777">
        <w:trPr>
          <w:jc w:val="center"/>
        </w:trPr>
        <w:tc>
          <w:tcPr>
            <w:tcW w:w="5184" w:type="dxa"/>
            <w:vAlign w:val="center"/>
          </w:tcPr>
          <w:p w14:paraId="1A03EFB3"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Large</w:t>
            </w:r>
          </w:p>
        </w:tc>
        <w:tc>
          <w:tcPr>
            <w:tcW w:w="5184" w:type="dxa"/>
            <w:vAlign w:val="center"/>
          </w:tcPr>
          <w:p w14:paraId="240F6A37"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normalized_area &gt; 0.015589650670960799</w:t>
            </w:r>
          </w:p>
        </w:tc>
      </w:tr>
    </w:tbl>
    <w:p w14:paraId="568B4DC7" w14:textId="77777777" w:rsidR="002750EF" w:rsidRPr="00587C5C" w:rsidRDefault="002750EF">
      <w:pPr>
        <w:rPr>
          <w:rFonts w:asciiTheme="majorBidi" w:hAnsiTheme="majorBidi" w:cstheme="majorBidi"/>
          <w:sz w:val="28"/>
          <w:szCs w:val="28"/>
        </w:rPr>
      </w:pPr>
    </w:p>
    <w:p w14:paraId="3933A056" w14:textId="77777777" w:rsidR="002750EF" w:rsidRPr="00587C5C" w:rsidRDefault="00000000">
      <w:pPr>
        <w:pStyle w:val="FigureCaption"/>
        <w:jc w:val="left"/>
        <w:rPr>
          <w:rFonts w:asciiTheme="majorBidi" w:hAnsiTheme="majorBidi" w:cstheme="majorBidi"/>
          <w:sz w:val="28"/>
          <w:szCs w:val="28"/>
        </w:rPr>
      </w:pPr>
      <w:r w:rsidRPr="00587C5C">
        <w:rPr>
          <w:rFonts w:asciiTheme="majorBidi" w:hAnsiTheme="majorBidi" w:cstheme="majorBidi"/>
          <w:sz w:val="28"/>
          <w:szCs w:val="28"/>
        </w:rPr>
        <w:t>Table 5. Ground-truth object distribution by class and size.</w:t>
      </w:r>
    </w:p>
    <w:tbl>
      <w:tblPr>
        <w:tblStyle w:val="TableGrid"/>
        <w:tblW w:w="0" w:type="auto"/>
        <w:jc w:val="center"/>
        <w:tblLook w:val="04A0" w:firstRow="1" w:lastRow="0" w:firstColumn="1" w:lastColumn="0" w:noHBand="0" w:noVBand="1"/>
      </w:tblPr>
      <w:tblGrid>
        <w:gridCol w:w="1336"/>
        <w:gridCol w:w="1109"/>
        <w:gridCol w:w="1142"/>
        <w:gridCol w:w="1126"/>
        <w:gridCol w:w="1492"/>
        <w:gridCol w:w="1092"/>
        <w:gridCol w:w="1025"/>
        <w:gridCol w:w="1228"/>
        <w:gridCol w:w="1034"/>
      </w:tblGrid>
      <w:tr w:rsidR="002750EF" w:rsidRPr="00587C5C" w14:paraId="65EB0B63" w14:textId="77777777">
        <w:trPr>
          <w:jc w:val="center"/>
        </w:trPr>
        <w:tc>
          <w:tcPr>
            <w:tcW w:w="1152" w:type="dxa"/>
            <w:shd w:val="clear" w:color="auto" w:fill="D9EAF7"/>
            <w:vAlign w:val="center"/>
          </w:tcPr>
          <w:p w14:paraId="0C9AE34E"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b/>
                <w:sz w:val="28"/>
                <w:szCs w:val="28"/>
              </w:rPr>
              <w:t>Dataset</w:t>
            </w:r>
          </w:p>
        </w:tc>
        <w:tc>
          <w:tcPr>
            <w:tcW w:w="1152" w:type="dxa"/>
            <w:shd w:val="clear" w:color="auto" w:fill="D9EAF7"/>
            <w:vAlign w:val="center"/>
          </w:tcPr>
          <w:p w14:paraId="2D0ED591"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b/>
                <w:sz w:val="28"/>
                <w:szCs w:val="28"/>
              </w:rPr>
              <w:t>Images</w:t>
            </w:r>
          </w:p>
        </w:tc>
        <w:tc>
          <w:tcPr>
            <w:tcW w:w="1152" w:type="dxa"/>
            <w:shd w:val="clear" w:color="auto" w:fill="D9EAF7"/>
            <w:vAlign w:val="center"/>
          </w:tcPr>
          <w:p w14:paraId="2D23F84A"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b/>
                <w:sz w:val="28"/>
                <w:szCs w:val="28"/>
              </w:rPr>
              <w:t>Objects</w:t>
            </w:r>
          </w:p>
        </w:tc>
        <w:tc>
          <w:tcPr>
            <w:tcW w:w="1152" w:type="dxa"/>
            <w:shd w:val="clear" w:color="auto" w:fill="D9EAF7"/>
            <w:vAlign w:val="center"/>
          </w:tcPr>
          <w:p w14:paraId="57F8F5D7"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b/>
                <w:sz w:val="28"/>
                <w:szCs w:val="28"/>
              </w:rPr>
              <w:t>Vehicle</w:t>
            </w:r>
          </w:p>
        </w:tc>
        <w:tc>
          <w:tcPr>
            <w:tcW w:w="1152" w:type="dxa"/>
            <w:shd w:val="clear" w:color="auto" w:fill="D9EAF7"/>
            <w:vAlign w:val="center"/>
          </w:tcPr>
          <w:p w14:paraId="04FC1379"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b/>
                <w:sz w:val="28"/>
                <w:szCs w:val="28"/>
              </w:rPr>
              <w:t>Pedestrian</w:t>
            </w:r>
          </w:p>
        </w:tc>
        <w:tc>
          <w:tcPr>
            <w:tcW w:w="1152" w:type="dxa"/>
            <w:shd w:val="clear" w:color="auto" w:fill="D9EAF7"/>
            <w:vAlign w:val="center"/>
          </w:tcPr>
          <w:p w14:paraId="5583BEAE"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b/>
                <w:sz w:val="28"/>
                <w:szCs w:val="28"/>
              </w:rPr>
              <w:t>Cyclist</w:t>
            </w:r>
          </w:p>
        </w:tc>
        <w:tc>
          <w:tcPr>
            <w:tcW w:w="1152" w:type="dxa"/>
            <w:shd w:val="clear" w:color="auto" w:fill="D9EAF7"/>
            <w:vAlign w:val="center"/>
          </w:tcPr>
          <w:p w14:paraId="3A36FC1E"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b/>
                <w:sz w:val="28"/>
                <w:szCs w:val="28"/>
              </w:rPr>
              <w:t>Small</w:t>
            </w:r>
          </w:p>
        </w:tc>
        <w:tc>
          <w:tcPr>
            <w:tcW w:w="1152" w:type="dxa"/>
            <w:shd w:val="clear" w:color="auto" w:fill="D9EAF7"/>
            <w:vAlign w:val="center"/>
          </w:tcPr>
          <w:p w14:paraId="6A72DBBE"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b/>
                <w:sz w:val="28"/>
                <w:szCs w:val="28"/>
              </w:rPr>
              <w:t>Medium</w:t>
            </w:r>
          </w:p>
        </w:tc>
        <w:tc>
          <w:tcPr>
            <w:tcW w:w="1152" w:type="dxa"/>
            <w:shd w:val="clear" w:color="auto" w:fill="D9EAF7"/>
            <w:vAlign w:val="center"/>
          </w:tcPr>
          <w:p w14:paraId="536507DA"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b/>
                <w:sz w:val="28"/>
                <w:szCs w:val="28"/>
              </w:rPr>
              <w:t>Large</w:t>
            </w:r>
          </w:p>
        </w:tc>
      </w:tr>
      <w:tr w:rsidR="002750EF" w:rsidRPr="00587C5C" w14:paraId="437A2B5A" w14:textId="77777777">
        <w:trPr>
          <w:jc w:val="center"/>
        </w:trPr>
        <w:tc>
          <w:tcPr>
            <w:tcW w:w="1152" w:type="dxa"/>
            <w:vAlign w:val="center"/>
          </w:tcPr>
          <w:p w14:paraId="0520C2F7"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KITTI</w:t>
            </w:r>
          </w:p>
        </w:tc>
        <w:tc>
          <w:tcPr>
            <w:tcW w:w="1152" w:type="dxa"/>
            <w:vAlign w:val="center"/>
          </w:tcPr>
          <w:p w14:paraId="54E423B8"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1496</w:t>
            </w:r>
          </w:p>
        </w:tc>
        <w:tc>
          <w:tcPr>
            <w:tcW w:w="1152" w:type="dxa"/>
            <w:vAlign w:val="center"/>
          </w:tcPr>
          <w:p w14:paraId="4F3B2734"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7792</w:t>
            </w:r>
          </w:p>
        </w:tc>
        <w:tc>
          <w:tcPr>
            <w:tcW w:w="1152" w:type="dxa"/>
            <w:vAlign w:val="center"/>
          </w:tcPr>
          <w:p w14:paraId="2B5BDC2B"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6472</w:t>
            </w:r>
          </w:p>
        </w:tc>
        <w:tc>
          <w:tcPr>
            <w:tcW w:w="1152" w:type="dxa"/>
            <w:vAlign w:val="center"/>
          </w:tcPr>
          <w:p w14:paraId="7E1A3522"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980</w:t>
            </w:r>
          </w:p>
        </w:tc>
        <w:tc>
          <w:tcPr>
            <w:tcW w:w="1152" w:type="dxa"/>
            <w:vAlign w:val="center"/>
          </w:tcPr>
          <w:p w14:paraId="4E755F8C"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340</w:t>
            </w:r>
          </w:p>
        </w:tc>
        <w:tc>
          <w:tcPr>
            <w:tcW w:w="1152" w:type="dxa"/>
            <w:vAlign w:val="center"/>
          </w:tcPr>
          <w:p w14:paraId="07DF63FE"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4981</w:t>
            </w:r>
          </w:p>
        </w:tc>
        <w:tc>
          <w:tcPr>
            <w:tcW w:w="1152" w:type="dxa"/>
            <w:vAlign w:val="center"/>
          </w:tcPr>
          <w:p w14:paraId="200BAA7E"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1740</w:t>
            </w:r>
          </w:p>
        </w:tc>
        <w:tc>
          <w:tcPr>
            <w:tcW w:w="1152" w:type="dxa"/>
            <w:vAlign w:val="center"/>
          </w:tcPr>
          <w:p w14:paraId="7A98657B"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1071</w:t>
            </w:r>
          </w:p>
        </w:tc>
      </w:tr>
      <w:tr w:rsidR="002750EF" w:rsidRPr="00587C5C" w14:paraId="192ED619" w14:textId="77777777">
        <w:trPr>
          <w:jc w:val="center"/>
        </w:trPr>
        <w:tc>
          <w:tcPr>
            <w:tcW w:w="1152" w:type="dxa"/>
            <w:vAlign w:val="center"/>
          </w:tcPr>
          <w:p w14:paraId="40DDE55A"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WAYMO</w:t>
            </w:r>
          </w:p>
        </w:tc>
        <w:tc>
          <w:tcPr>
            <w:tcW w:w="1152" w:type="dxa"/>
            <w:vAlign w:val="center"/>
          </w:tcPr>
          <w:p w14:paraId="1BB47661"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996</w:t>
            </w:r>
          </w:p>
        </w:tc>
        <w:tc>
          <w:tcPr>
            <w:tcW w:w="1152" w:type="dxa"/>
            <w:vAlign w:val="center"/>
          </w:tcPr>
          <w:p w14:paraId="752E220E"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24819</w:t>
            </w:r>
          </w:p>
        </w:tc>
        <w:tc>
          <w:tcPr>
            <w:tcW w:w="1152" w:type="dxa"/>
            <w:vAlign w:val="center"/>
          </w:tcPr>
          <w:p w14:paraId="05DD637B"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16928</w:t>
            </w:r>
          </w:p>
        </w:tc>
        <w:tc>
          <w:tcPr>
            <w:tcW w:w="1152" w:type="dxa"/>
            <w:vAlign w:val="center"/>
          </w:tcPr>
          <w:p w14:paraId="193E2AD8"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7127</w:t>
            </w:r>
          </w:p>
        </w:tc>
        <w:tc>
          <w:tcPr>
            <w:tcW w:w="1152" w:type="dxa"/>
            <w:vAlign w:val="center"/>
          </w:tcPr>
          <w:p w14:paraId="00FE6D0D"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764</w:t>
            </w:r>
          </w:p>
        </w:tc>
        <w:tc>
          <w:tcPr>
            <w:tcW w:w="1152" w:type="dxa"/>
            <w:vAlign w:val="center"/>
          </w:tcPr>
          <w:p w14:paraId="3BAA3143"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21933</w:t>
            </w:r>
          </w:p>
        </w:tc>
        <w:tc>
          <w:tcPr>
            <w:tcW w:w="1152" w:type="dxa"/>
            <w:vAlign w:val="center"/>
          </w:tcPr>
          <w:p w14:paraId="0B30B142"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1978</w:t>
            </w:r>
          </w:p>
        </w:tc>
        <w:tc>
          <w:tcPr>
            <w:tcW w:w="1152" w:type="dxa"/>
            <w:vAlign w:val="center"/>
          </w:tcPr>
          <w:p w14:paraId="660CEEB7"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908</w:t>
            </w:r>
          </w:p>
        </w:tc>
      </w:tr>
    </w:tbl>
    <w:p w14:paraId="34D83AF9" w14:textId="77777777" w:rsidR="002750EF" w:rsidRPr="00587C5C" w:rsidRDefault="002750EF">
      <w:pPr>
        <w:rPr>
          <w:rFonts w:asciiTheme="majorBidi" w:hAnsiTheme="majorBidi" w:cstheme="majorBidi"/>
          <w:sz w:val="28"/>
          <w:szCs w:val="28"/>
        </w:rPr>
      </w:pPr>
    </w:p>
    <w:p w14:paraId="665B3DA5"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noProof/>
          <w:sz w:val="28"/>
          <w:szCs w:val="28"/>
        </w:rPr>
        <w:drawing>
          <wp:inline distT="0" distB="0" distL="0" distR="0" wp14:anchorId="77291681" wp14:editId="7E513EFB">
            <wp:extent cx="5669280" cy="2834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ll_object_recall_kitti_vs_waymo.png"/>
                    <pic:cNvPicPr/>
                  </pic:nvPicPr>
                  <pic:blipFill>
                    <a:blip r:embed="rId8"/>
                    <a:stretch>
                      <a:fillRect/>
                    </a:stretch>
                  </pic:blipFill>
                  <pic:spPr>
                    <a:xfrm>
                      <a:off x="0" y="0"/>
                      <a:ext cx="5669280" cy="2834640"/>
                    </a:xfrm>
                    <a:prstGeom prst="rect">
                      <a:avLst/>
                    </a:prstGeom>
                  </pic:spPr>
                </pic:pic>
              </a:graphicData>
            </a:graphic>
          </wp:inline>
        </w:drawing>
      </w:r>
    </w:p>
    <w:p w14:paraId="5558BEF4" w14:textId="77777777" w:rsidR="002750EF" w:rsidRPr="00587C5C" w:rsidRDefault="00000000">
      <w:pPr>
        <w:pStyle w:val="FigureCaption"/>
        <w:rPr>
          <w:rFonts w:asciiTheme="majorBidi" w:hAnsiTheme="majorBidi" w:cstheme="majorBidi"/>
          <w:sz w:val="28"/>
          <w:szCs w:val="28"/>
        </w:rPr>
      </w:pPr>
      <w:r w:rsidRPr="00587C5C">
        <w:rPr>
          <w:rFonts w:asciiTheme="majorBidi" w:hAnsiTheme="majorBidi" w:cstheme="majorBidi"/>
          <w:sz w:val="28"/>
          <w:szCs w:val="28"/>
        </w:rPr>
        <w:t xml:space="preserve">Figure 1. </w:t>
      </w:r>
      <w:proofErr w:type="gramStart"/>
      <w:r w:rsidRPr="00587C5C">
        <w:rPr>
          <w:rFonts w:asciiTheme="majorBidi" w:hAnsiTheme="majorBidi" w:cstheme="majorBidi"/>
          <w:sz w:val="28"/>
          <w:szCs w:val="28"/>
        </w:rPr>
        <w:t>Small-object</w:t>
      </w:r>
      <w:proofErr w:type="gramEnd"/>
      <w:r w:rsidRPr="00587C5C">
        <w:rPr>
          <w:rFonts w:asciiTheme="majorBidi" w:hAnsiTheme="majorBidi" w:cstheme="majorBidi"/>
          <w:sz w:val="28"/>
          <w:szCs w:val="28"/>
        </w:rPr>
        <w:t xml:space="preserve"> recall drop from KITTI to Waymo.</w:t>
      </w:r>
    </w:p>
    <w:p w14:paraId="48A27294"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noProof/>
          <w:sz w:val="28"/>
          <w:szCs w:val="28"/>
        </w:rPr>
        <w:lastRenderedPageBreak/>
        <w:drawing>
          <wp:inline distT="0" distB="0" distL="0" distR="0" wp14:anchorId="0DEA2796" wp14:editId="6AFD5778">
            <wp:extent cx="5669280" cy="2834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ymo_small_object_recall_by_class.png"/>
                    <pic:cNvPicPr/>
                  </pic:nvPicPr>
                  <pic:blipFill>
                    <a:blip r:embed="rId9"/>
                    <a:stretch>
                      <a:fillRect/>
                    </a:stretch>
                  </pic:blipFill>
                  <pic:spPr>
                    <a:xfrm>
                      <a:off x="0" y="0"/>
                      <a:ext cx="5669280" cy="2834640"/>
                    </a:xfrm>
                    <a:prstGeom prst="rect">
                      <a:avLst/>
                    </a:prstGeom>
                  </pic:spPr>
                </pic:pic>
              </a:graphicData>
            </a:graphic>
          </wp:inline>
        </w:drawing>
      </w:r>
    </w:p>
    <w:p w14:paraId="1B126CBD" w14:textId="77777777" w:rsidR="002750EF" w:rsidRPr="00587C5C" w:rsidRDefault="00000000">
      <w:pPr>
        <w:pStyle w:val="FigureCaption"/>
        <w:rPr>
          <w:rFonts w:asciiTheme="majorBidi" w:hAnsiTheme="majorBidi" w:cstheme="majorBidi"/>
          <w:sz w:val="28"/>
          <w:szCs w:val="28"/>
        </w:rPr>
      </w:pPr>
      <w:r w:rsidRPr="00587C5C">
        <w:rPr>
          <w:rFonts w:asciiTheme="majorBidi" w:hAnsiTheme="majorBidi" w:cstheme="majorBidi"/>
          <w:sz w:val="28"/>
          <w:szCs w:val="28"/>
        </w:rPr>
        <w:t xml:space="preserve">Figure 2. Waymo </w:t>
      </w:r>
      <w:proofErr w:type="gramStart"/>
      <w:r w:rsidRPr="00587C5C">
        <w:rPr>
          <w:rFonts w:asciiTheme="majorBidi" w:hAnsiTheme="majorBidi" w:cstheme="majorBidi"/>
          <w:sz w:val="28"/>
          <w:szCs w:val="28"/>
        </w:rPr>
        <w:t>small-object</w:t>
      </w:r>
      <w:proofErr w:type="gramEnd"/>
      <w:r w:rsidRPr="00587C5C">
        <w:rPr>
          <w:rFonts w:asciiTheme="majorBidi" w:hAnsiTheme="majorBidi" w:cstheme="majorBidi"/>
          <w:sz w:val="28"/>
          <w:szCs w:val="28"/>
        </w:rPr>
        <w:t xml:space="preserve"> recall by class and detector.</w:t>
      </w:r>
    </w:p>
    <w:p w14:paraId="2CE24163" w14:textId="77777777" w:rsidR="002750EF" w:rsidRPr="00587C5C" w:rsidRDefault="00000000">
      <w:pPr>
        <w:pStyle w:val="FigureCaption"/>
        <w:jc w:val="left"/>
        <w:rPr>
          <w:rFonts w:asciiTheme="majorBidi" w:hAnsiTheme="majorBidi" w:cstheme="majorBidi"/>
          <w:sz w:val="28"/>
          <w:szCs w:val="28"/>
        </w:rPr>
      </w:pPr>
      <w:r w:rsidRPr="00587C5C">
        <w:rPr>
          <w:rFonts w:asciiTheme="majorBidi" w:hAnsiTheme="majorBidi" w:cstheme="majorBidi"/>
          <w:sz w:val="28"/>
          <w:szCs w:val="28"/>
        </w:rPr>
        <w:t xml:space="preserve">Table 6. </w:t>
      </w:r>
      <w:proofErr w:type="gramStart"/>
      <w:r w:rsidRPr="00587C5C">
        <w:rPr>
          <w:rFonts w:asciiTheme="majorBidi" w:hAnsiTheme="majorBidi" w:cstheme="majorBidi"/>
          <w:sz w:val="28"/>
          <w:szCs w:val="28"/>
        </w:rPr>
        <w:t>Small-object</w:t>
      </w:r>
      <w:proofErr w:type="gramEnd"/>
      <w:r w:rsidRPr="00587C5C">
        <w:rPr>
          <w:rFonts w:asciiTheme="majorBidi" w:hAnsiTheme="majorBidi" w:cstheme="majorBidi"/>
          <w:sz w:val="28"/>
          <w:szCs w:val="28"/>
        </w:rPr>
        <w:t xml:space="preserve"> recall for all classes.</w:t>
      </w:r>
    </w:p>
    <w:tbl>
      <w:tblPr>
        <w:tblStyle w:val="TableGrid"/>
        <w:tblW w:w="0" w:type="auto"/>
        <w:jc w:val="center"/>
        <w:tblLook w:val="04A0" w:firstRow="1" w:lastRow="0" w:firstColumn="1" w:lastColumn="0" w:noHBand="0" w:noVBand="1"/>
      </w:tblPr>
      <w:tblGrid>
        <w:gridCol w:w="2074"/>
        <w:gridCol w:w="2074"/>
        <w:gridCol w:w="2074"/>
        <w:gridCol w:w="2074"/>
        <w:gridCol w:w="2074"/>
      </w:tblGrid>
      <w:tr w:rsidR="002750EF" w:rsidRPr="00587C5C" w14:paraId="5853CAB5" w14:textId="77777777">
        <w:trPr>
          <w:jc w:val="center"/>
        </w:trPr>
        <w:tc>
          <w:tcPr>
            <w:tcW w:w="2074" w:type="dxa"/>
            <w:shd w:val="clear" w:color="auto" w:fill="D9EAF7"/>
            <w:vAlign w:val="center"/>
          </w:tcPr>
          <w:p w14:paraId="7EF34BAD"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b/>
                <w:sz w:val="28"/>
                <w:szCs w:val="28"/>
              </w:rPr>
              <w:t>Dataset</w:t>
            </w:r>
          </w:p>
        </w:tc>
        <w:tc>
          <w:tcPr>
            <w:tcW w:w="2074" w:type="dxa"/>
            <w:shd w:val="clear" w:color="auto" w:fill="D9EAF7"/>
            <w:vAlign w:val="center"/>
          </w:tcPr>
          <w:p w14:paraId="56AB2E72"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b/>
                <w:sz w:val="28"/>
                <w:szCs w:val="28"/>
              </w:rPr>
              <w:t>Detector</w:t>
            </w:r>
          </w:p>
        </w:tc>
        <w:tc>
          <w:tcPr>
            <w:tcW w:w="2074" w:type="dxa"/>
            <w:shd w:val="clear" w:color="auto" w:fill="D9EAF7"/>
            <w:vAlign w:val="center"/>
          </w:tcPr>
          <w:p w14:paraId="0021BC56"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b/>
                <w:sz w:val="28"/>
                <w:szCs w:val="28"/>
              </w:rPr>
              <w:t>Small-object recall</w:t>
            </w:r>
          </w:p>
        </w:tc>
        <w:tc>
          <w:tcPr>
            <w:tcW w:w="2074" w:type="dxa"/>
            <w:shd w:val="clear" w:color="auto" w:fill="D9EAF7"/>
            <w:vAlign w:val="center"/>
          </w:tcPr>
          <w:p w14:paraId="2942D874"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b/>
                <w:sz w:val="28"/>
                <w:szCs w:val="28"/>
              </w:rPr>
              <w:t>Small-object FNR</w:t>
            </w:r>
          </w:p>
        </w:tc>
        <w:tc>
          <w:tcPr>
            <w:tcW w:w="2074" w:type="dxa"/>
            <w:shd w:val="clear" w:color="auto" w:fill="D9EAF7"/>
            <w:vAlign w:val="center"/>
          </w:tcPr>
          <w:p w14:paraId="0476B03D"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b/>
                <w:sz w:val="28"/>
                <w:szCs w:val="28"/>
              </w:rPr>
              <w:t>GT objects</w:t>
            </w:r>
          </w:p>
        </w:tc>
      </w:tr>
      <w:tr w:rsidR="002750EF" w:rsidRPr="00587C5C" w14:paraId="3037BD7F" w14:textId="77777777">
        <w:trPr>
          <w:jc w:val="center"/>
        </w:trPr>
        <w:tc>
          <w:tcPr>
            <w:tcW w:w="2074" w:type="dxa"/>
            <w:vAlign w:val="center"/>
          </w:tcPr>
          <w:p w14:paraId="21946496"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KITTI</w:t>
            </w:r>
          </w:p>
        </w:tc>
        <w:tc>
          <w:tcPr>
            <w:tcW w:w="2074" w:type="dxa"/>
            <w:vAlign w:val="center"/>
          </w:tcPr>
          <w:p w14:paraId="54E3985F"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YOLO</w:t>
            </w:r>
          </w:p>
        </w:tc>
        <w:tc>
          <w:tcPr>
            <w:tcW w:w="2074" w:type="dxa"/>
            <w:vAlign w:val="center"/>
          </w:tcPr>
          <w:p w14:paraId="3A595219"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0.985</w:t>
            </w:r>
          </w:p>
        </w:tc>
        <w:tc>
          <w:tcPr>
            <w:tcW w:w="2074" w:type="dxa"/>
            <w:vAlign w:val="center"/>
          </w:tcPr>
          <w:p w14:paraId="0FAF5DE7"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0.015</w:t>
            </w:r>
          </w:p>
        </w:tc>
        <w:tc>
          <w:tcPr>
            <w:tcW w:w="2074" w:type="dxa"/>
            <w:vAlign w:val="center"/>
          </w:tcPr>
          <w:p w14:paraId="55B23212"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4981</w:t>
            </w:r>
          </w:p>
        </w:tc>
      </w:tr>
      <w:tr w:rsidR="002750EF" w:rsidRPr="00587C5C" w14:paraId="5E8AF677" w14:textId="77777777">
        <w:trPr>
          <w:jc w:val="center"/>
        </w:trPr>
        <w:tc>
          <w:tcPr>
            <w:tcW w:w="2074" w:type="dxa"/>
            <w:vAlign w:val="center"/>
          </w:tcPr>
          <w:p w14:paraId="656D8C9F"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KITTI</w:t>
            </w:r>
          </w:p>
        </w:tc>
        <w:tc>
          <w:tcPr>
            <w:tcW w:w="2074" w:type="dxa"/>
            <w:vAlign w:val="center"/>
          </w:tcPr>
          <w:p w14:paraId="36B8A7A6"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RT-DETR</w:t>
            </w:r>
          </w:p>
        </w:tc>
        <w:tc>
          <w:tcPr>
            <w:tcW w:w="2074" w:type="dxa"/>
            <w:vAlign w:val="center"/>
          </w:tcPr>
          <w:p w14:paraId="650456C1"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0.993</w:t>
            </w:r>
          </w:p>
        </w:tc>
        <w:tc>
          <w:tcPr>
            <w:tcW w:w="2074" w:type="dxa"/>
            <w:vAlign w:val="center"/>
          </w:tcPr>
          <w:p w14:paraId="728126F1"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0.007</w:t>
            </w:r>
          </w:p>
        </w:tc>
        <w:tc>
          <w:tcPr>
            <w:tcW w:w="2074" w:type="dxa"/>
            <w:vAlign w:val="center"/>
          </w:tcPr>
          <w:p w14:paraId="5FBFDCEA"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4981</w:t>
            </w:r>
          </w:p>
        </w:tc>
      </w:tr>
      <w:tr w:rsidR="002750EF" w:rsidRPr="00587C5C" w14:paraId="24E4149F" w14:textId="77777777">
        <w:trPr>
          <w:jc w:val="center"/>
        </w:trPr>
        <w:tc>
          <w:tcPr>
            <w:tcW w:w="2074" w:type="dxa"/>
            <w:vAlign w:val="center"/>
          </w:tcPr>
          <w:p w14:paraId="141E1DEE"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KITTI</w:t>
            </w:r>
          </w:p>
        </w:tc>
        <w:tc>
          <w:tcPr>
            <w:tcW w:w="2074" w:type="dxa"/>
            <w:vAlign w:val="center"/>
          </w:tcPr>
          <w:p w14:paraId="626F001C"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RetinaNet</w:t>
            </w:r>
          </w:p>
        </w:tc>
        <w:tc>
          <w:tcPr>
            <w:tcW w:w="2074" w:type="dxa"/>
            <w:vAlign w:val="center"/>
          </w:tcPr>
          <w:p w14:paraId="57642B68"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0.948</w:t>
            </w:r>
          </w:p>
        </w:tc>
        <w:tc>
          <w:tcPr>
            <w:tcW w:w="2074" w:type="dxa"/>
            <w:vAlign w:val="center"/>
          </w:tcPr>
          <w:p w14:paraId="38E20A93"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0.052</w:t>
            </w:r>
          </w:p>
        </w:tc>
        <w:tc>
          <w:tcPr>
            <w:tcW w:w="2074" w:type="dxa"/>
            <w:vAlign w:val="center"/>
          </w:tcPr>
          <w:p w14:paraId="52BC826B"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4981</w:t>
            </w:r>
          </w:p>
        </w:tc>
      </w:tr>
      <w:tr w:rsidR="002750EF" w:rsidRPr="00587C5C" w14:paraId="233AA557" w14:textId="77777777">
        <w:trPr>
          <w:jc w:val="center"/>
        </w:trPr>
        <w:tc>
          <w:tcPr>
            <w:tcW w:w="2074" w:type="dxa"/>
            <w:vAlign w:val="center"/>
          </w:tcPr>
          <w:p w14:paraId="5CF7D1C1"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KITTI</w:t>
            </w:r>
          </w:p>
        </w:tc>
        <w:tc>
          <w:tcPr>
            <w:tcW w:w="2074" w:type="dxa"/>
            <w:vAlign w:val="center"/>
          </w:tcPr>
          <w:p w14:paraId="2A36C995"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Faster R-CNN</w:t>
            </w:r>
          </w:p>
        </w:tc>
        <w:tc>
          <w:tcPr>
            <w:tcW w:w="2074" w:type="dxa"/>
            <w:vAlign w:val="center"/>
          </w:tcPr>
          <w:p w14:paraId="12E02542"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0.963</w:t>
            </w:r>
          </w:p>
        </w:tc>
        <w:tc>
          <w:tcPr>
            <w:tcW w:w="2074" w:type="dxa"/>
            <w:vAlign w:val="center"/>
          </w:tcPr>
          <w:p w14:paraId="3C021D6F"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0.037</w:t>
            </w:r>
          </w:p>
        </w:tc>
        <w:tc>
          <w:tcPr>
            <w:tcW w:w="2074" w:type="dxa"/>
            <w:vAlign w:val="center"/>
          </w:tcPr>
          <w:p w14:paraId="382FF79A"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4981</w:t>
            </w:r>
          </w:p>
        </w:tc>
      </w:tr>
      <w:tr w:rsidR="002750EF" w:rsidRPr="00587C5C" w14:paraId="04634CC6" w14:textId="77777777">
        <w:trPr>
          <w:jc w:val="center"/>
        </w:trPr>
        <w:tc>
          <w:tcPr>
            <w:tcW w:w="2074" w:type="dxa"/>
            <w:vAlign w:val="center"/>
          </w:tcPr>
          <w:p w14:paraId="1BE5BEA5"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WAYMO</w:t>
            </w:r>
          </w:p>
        </w:tc>
        <w:tc>
          <w:tcPr>
            <w:tcW w:w="2074" w:type="dxa"/>
            <w:vAlign w:val="center"/>
          </w:tcPr>
          <w:p w14:paraId="57CF70B8"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YOLO</w:t>
            </w:r>
          </w:p>
        </w:tc>
        <w:tc>
          <w:tcPr>
            <w:tcW w:w="2074" w:type="dxa"/>
            <w:vAlign w:val="center"/>
          </w:tcPr>
          <w:p w14:paraId="4C242633"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0.082</w:t>
            </w:r>
          </w:p>
        </w:tc>
        <w:tc>
          <w:tcPr>
            <w:tcW w:w="2074" w:type="dxa"/>
            <w:vAlign w:val="center"/>
          </w:tcPr>
          <w:p w14:paraId="21DA46D3"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0.918</w:t>
            </w:r>
          </w:p>
        </w:tc>
        <w:tc>
          <w:tcPr>
            <w:tcW w:w="2074" w:type="dxa"/>
            <w:vAlign w:val="center"/>
          </w:tcPr>
          <w:p w14:paraId="4DDBCD64"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21933</w:t>
            </w:r>
          </w:p>
        </w:tc>
      </w:tr>
      <w:tr w:rsidR="002750EF" w:rsidRPr="00587C5C" w14:paraId="4FE3FEB4" w14:textId="77777777">
        <w:trPr>
          <w:jc w:val="center"/>
        </w:trPr>
        <w:tc>
          <w:tcPr>
            <w:tcW w:w="2074" w:type="dxa"/>
            <w:vAlign w:val="center"/>
          </w:tcPr>
          <w:p w14:paraId="7084FA6E"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WAYMO</w:t>
            </w:r>
          </w:p>
        </w:tc>
        <w:tc>
          <w:tcPr>
            <w:tcW w:w="2074" w:type="dxa"/>
            <w:vAlign w:val="center"/>
          </w:tcPr>
          <w:p w14:paraId="38883823"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RT-DETR</w:t>
            </w:r>
          </w:p>
        </w:tc>
        <w:tc>
          <w:tcPr>
            <w:tcW w:w="2074" w:type="dxa"/>
            <w:vAlign w:val="center"/>
          </w:tcPr>
          <w:p w14:paraId="5CDE5906"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0.218</w:t>
            </w:r>
          </w:p>
        </w:tc>
        <w:tc>
          <w:tcPr>
            <w:tcW w:w="2074" w:type="dxa"/>
            <w:vAlign w:val="center"/>
          </w:tcPr>
          <w:p w14:paraId="590A31DD"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0.782</w:t>
            </w:r>
          </w:p>
        </w:tc>
        <w:tc>
          <w:tcPr>
            <w:tcW w:w="2074" w:type="dxa"/>
            <w:vAlign w:val="center"/>
          </w:tcPr>
          <w:p w14:paraId="7727E0B2"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21933</w:t>
            </w:r>
          </w:p>
        </w:tc>
      </w:tr>
      <w:tr w:rsidR="002750EF" w:rsidRPr="00587C5C" w14:paraId="023F3CB7" w14:textId="77777777">
        <w:trPr>
          <w:jc w:val="center"/>
        </w:trPr>
        <w:tc>
          <w:tcPr>
            <w:tcW w:w="2074" w:type="dxa"/>
            <w:vAlign w:val="center"/>
          </w:tcPr>
          <w:p w14:paraId="78AF2AE9"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WAYMO</w:t>
            </w:r>
          </w:p>
        </w:tc>
        <w:tc>
          <w:tcPr>
            <w:tcW w:w="2074" w:type="dxa"/>
            <w:vAlign w:val="center"/>
          </w:tcPr>
          <w:p w14:paraId="730E1F95"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RetinaNet</w:t>
            </w:r>
          </w:p>
        </w:tc>
        <w:tc>
          <w:tcPr>
            <w:tcW w:w="2074" w:type="dxa"/>
            <w:vAlign w:val="center"/>
          </w:tcPr>
          <w:p w14:paraId="7FDE898A"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0.135</w:t>
            </w:r>
          </w:p>
        </w:tc>
        <w:tc>
          <w:tcPr>
            <w:tcW w:w="2074" w:type="dxa"/>
            <w:vAlign w:val="center"/>
          </w:tcPr>
          <w:p w14:paraId="174F816D"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0.865</w:t>
            </w:r>
          </w:p>
        </w:tc>
        <w:tc>
          <w:tcPr>
            <w:tcW w:w="2074" w:type="dxa"/>
            <w:vAlign w:val="center"/>
          </w:tcPr>
          <w:p w14:paraId="6024E3AD"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21933</w:t>
            </w:r>
          </w:p>
        </w:tc>
      </w:tr>
      <w:tr w:rsidR="002750EF" w:rsidRPr="00587C5C" w14:paraId="47057AAD" w14:textId="77777777">
        <w:trPr>
          <w:jc w:val="center"/>
        </w:trPr>
        <w:tc>
          <w:tcPr>
            <w:tcW w:w="2074" w:type="dxa"/>
            <w:vAlign w:val="center"/>
          </w:tcPr>
          <w:p w14:paraId="4F08FC4A"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WAYMO</w:t>
            </w:r>
          </w:p>
        </w:tc>
        <w:tc>
          <w:tcPr>
            <w:tcW w:w="2074" w:type="dxa"/>
            <w:vAlign w:val="center"/>
          </w:tcPr>
          <w:p w14:paraId="26C38B7D"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Faster R-CNN</w:t>
            </w:r>
          </w:p>
        </w:tc>
        <w:tc>
          <w:tcPr>
            <w:tcW w:w="2074" w:type="dxa"/>
            <w:vAlign w:val="center"/>
          </w:tcPr>
          <w:p w14:paraId="36CAF468"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0.111</w:t>
            </w:r>
          </w:p>
        </w:tc>
        <w:tc>
          <w:tcPr>
            <w:tcW w:w="2074" w:type="dxa"/>
            <w:vAlign w:val="center"/>
          </w:tcPr>
          <w:p w14:paraId="230F03E3"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0.889</w:t>
            </w:r>
          </w:p>
        </w:tc>
        <w:tc>
          <w:tcPr>
            <w:tcW w:w="2074" w:type="dxa"/>
            <w:vAlign w:val="center"/>
          </w:tcPr>
          <w:p w14:paraId="1214E798"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21933</w:t>
            </w:r>
          </w:p>
        </w:tc>
      </w:tr>
    </w:tbl>
    <w:p w14:paraId="38400B20" w14:textId="77777777" w:rsidR="002750EF" w:rsidRPr="00587C5C" w:rsidRDefault="002750EF">
      <w:pPr>
        <w:rPr>
          <w:rFonts w:asciiTheme="majorBidi" w:hAnsiTheme="majorBidi" w:cstheme="majorBidi"/>
          <w:sz w:val="28"/>
          <w:szCs w:val="28"/>
        </w:rPr>
      </w:pPr>
    </w:p>
    <w:p w14:paraId="0BF7A105" w14:textId="77777777" w:rsidR="002750EF" w:rsidRPr="00587C5C" w:rsidRDefault="00000000">
      <w:pPr>
        <w:pStyle w:val="Heading1"/>
        <w:rPr>
          <w:rFonts w:asciiTheme="majorBidi" w:hAnsiTheme="majorBidi"/>
          <w:sz w:val="28"/>
        </w:rPr>
      </w:pPr>
      <w:r w:rsidRPr="00587C5C">
        <w:rPr>
          <w:rFonts w:asciiTheme="majorBidi" w:hAnsiTheme="majorBidi"/>
          <w:sz w:val="28"/>
        </w:rPr>
        <w:t>4. Safety-Oriented Vulnerable-Road-User Analysis</w:t>
      </w:r>
    </w:p>
    <w:p w14:paraId="35E900DA" w14:textId="77777777" w:rsidR="002750EF" w:rsidRPr="00587C5C" w:rsidRDefault="00000000">
      <w:pPr>
        <w:rPr>
          <w:rFonts w:asciiTheme="majorBidi" w:hAnsiTheme="majorBidi" w:cstheme="majorBidi"/>
          <w:sz w:val="28"/>
          <w:szCs w:val="28"/>
        </w:rPr>
      </w:pPr>
      <w:r w:rsidRPr="00587C5C">
        <w:rPr>
          <w:rFonts w:asciiTheme="majorBidi" w:hAnsiTheme="majorBidi" w:cstheme="majorBidi"/>
          <w:sz w:val="28"/>
          <w:szCs w:val="28"/>
        </w:rPr>
        <w:t>The safety analysis focuses on false negatives for pedestrians and cyclists. In an autonomous-driving perception stack, these missed detections are more safety-critical than many false positives because they can remove a road user from the planner input entirely.</w:t>
      </w:r>
    </w:p>
    <w:p w14:paraId="46D28256"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noProof/>
          <w:sz w:val="28"/>
          <w:szCs w:val="28"/>
        </w:rPr>
        <w:lastRenderedPageBreak/>
        <w:drawing>
          <wp:inline distT="0" distB="0" distL="0" distR="0" wp14:anchorId="1411765B" wp14:editId="7CF639ED">
            <wp:extent cx="5669280" cy="3149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ymo_vru_false_negative_rate.png"/>
                    <pic:cNvPicPr/>
                  </pic:nvPicPr>
                  <pic:blipFill>
                    <a:blip r:embed="rId10"/>
                    <a:stretch>
                      <a:fillRect/>
                    </a:stretch>
                  </pic:blipFill>
                  <pic:spPr>
                    <a:xfrm>
                      <a:off x="0" y="0"/>
                      <a:ext cx="5669280" cy="3149600"/>
                    </a:xfrm>
                    <a:prstGeom prst="rect">
                      <a:avLst/>
                    </a:prstGeom>
                  </pic:spPr>
                </pic:pic>
              </a:graphicData>
            </a:graphic>
          </wp:inline>
        </w:drawing>
      </w:r>
    </w:p>
    <w:p w14:paraId="14DF009A" w14:textId="77777777" w:rsidR="002750EF" w:rsidRPr="00587C5C" w:rsidRDefault="00000000">
      <w:pPr>
        <w:pStyle w:val="FigureCaption"/>
        <w:rPr>
          <w:rFonts w:asciiTheme="majorBidi" w:hAnsiTheme="majorBidi" w:cstheme="majorBidi"/>
          <w:sz w:val="28"/>
          <w:szCs w:val="28"/>
        </w:rPr>
      </w:pPr>
      <w:r w:rsidRPr="00587C5C">
        <w:rPr>
          <w:rFonts w:asciiTheme="majorBidi" w:hAnsiTheme="majorBidi" w:cstheme="majorBidi"/>
          <w:sz w:val="28"/>
          <w:szCs w:val="28"/>
        </w:rPr>
        <w:t>Figure 3. Waymo vulnerable-road-user false-negative rate across all object sizes.</w:t>
      </w:r>
    </w:p>
    <w:p w14:paraId="4A26C1E0"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noProof/>
          <w:sz w:val="28"/>
          <w:szCs w:val="28"/>
        </w:rPr>
        <w:drawing>
          <wp:inline distT="0" distB="0" distL="0" distR="0" wp14:anchorId="0D193422" wp14:editId="1AF1B9B8">
            <wp:extent cx="5669280" cy="3149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ymo_small_vru_false_negative_rate.png"/>
                    <pic:cNvPicPr/>
                  </pic:nvPicPr>
                  <pic:blipFill>
                    <a:blip r:embed="rId11"/>
                    <a:stretch>
                      <a:fillRect/>
                    </a:stretch>
                  </pic:blipFill>
                  <pic:spPr>
                    <a:xfrm>
                      <a:off x="0" y="0"/>
                      <a:ext cx="5669280" cy="3149600"/>
                    </a:xfrm>
                    <a:prstGeom prst="rect">
                      <a:avLst/>
                    </a:prstGeom>
                  </pic:spPr>
                </pic:pic>
              </a:graphicData>
            </a:graphic>
          </wp:inline>
        </w:drawing>
      </w:r>
    </w:p>
    <w:p w14:paraId="4BE8957A" w14:textId="77777777" w:rsidR="002750EF" w:rsidRPr="00587C5C" w:rsidRDefault="00000000">
      <w:pPr>
        <w:pStyle w:val="FigureCaption"/>
        <w:rPr>
          <w:rFonts w:asciiTheme="majorBidi" w:hAnsiTheme="majorBidi" w:cstheme="majorBidi"/>
          <w:sz w:val="28"/>
          <w:szCs w:val="28"/>
        </w:rPr>
      </w:pPr>
      <w:r w:rsidRPr="00587C5C">
        <w:rPr>
          <w:rFonts w:asciiTheme="majorBidi" w:hAnsiTheme="majorBidi" w:cstheme="majorBidi"/>
          <w:sz w:val="28"/>
          <w:szCs w:val="28"/>
        </w:rPr>
        <w:t>Figure 4. Waymo small vulnerable-road-user false-negative rate.</w:t>
      </w:r>
    </w:p>
    <w:p w14:paraId="34BB40C3" w14:textId="77777777" w:rsidR="002750EF" w:rsidRPr="00587C5C" w:rsidRDefault="00000000">
      <w:pPr>
        <w:pStyle w:val="FigureCaption"/>
        <w:jc w:val="left"/>
        <w:rPr>
          <w:rFonts w:asciiTheme="majorBidi" w:hAnsiTheme="majorBidi" w:cstheme="majorBidi"/>
          <w:sz w:val="28"/>
          <w:szCs w:val="28"/>
        </w:rPr>
      </w:pPr>
      <w:r w:rsidRPr="00587C5C">
        <w:rPr>
          <w:rFonts w:asciiTheme="majorBidi" w:hAnsiTheme="majorBidi" w:cstheme="majorBidi"/>
          <w:sz w:val="28"/>
          <w:szCs w:val="28"/>
        </w:rPr>
        <w:t>Table 7. Waymo vulnerable-road-user false-negative rate, all sizes.</w:t>
      </w:r>
    </w:p>
    <w:tbl>
      <w:tblPr>
        <w:tblStyle w:val="TableGrid"/>
        <w:tblW w:w="0" w:type="auto"/>
        <w:jc w:val="center"/>
        <w:tblLook w:val="04A0" w:firstRow="1" w:lastRow="0" w:firstColumn="1" w:lastColumn="0" w:noHBand="0" w:noVBand="1"/>
      </w:tblPr>
      <w:tblGrid>
        <w:gridCol w:w="1728"/>
        <w:gridCol w:w="1728"/>
        <w:gridCol w:w="1728"/>
        <w:gridCol w:w="1728"/>
        <w:gridCol w:w="1728"/>
        <w:gridCol w:w="1728"/>
      </w:tblGrid>
      <w:tr w:rsidR="002750EF" w:rsidRPr="00587C5C" w14:paraId="3A90D03C" w14:textId="77777777">
        <w:trPr>
          <w:jc w:val="center"/>
        </w:trPr>
        <w:tc>
          <w:tcPr>
            <w:tcW w:w="1728" w:type="dxa"/>
            <w:shd w:val="clear" w:color="auto" w:fill="D9EAF7"/>
            <w:vAlign w:val="center"/>
          </w:tcPr>
          <w:p w14:paraId="0EB051B5"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b/>
                <w:sz w:val="28"/>
                <w:szCs w:val="28"/>
              </w:rPr>
              <w:t>Detector</w:t>
            </w:r>
          </w:p>
        </w:tc>
        <w:tc>
          <w:tcPr>
            <w:tcW w:w="1728" w:type="dxa"/>
            <w:shd w:val="clear" w:color="auto" w:fill="D9EAF7"/>
            <w:vAlign w:val="center"/>
          </w:tcPr>
          <w:p w14:paraId="1D3B5091"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b/>
                <w:sz w:val="28"/>
                <w:szCs w:val="28"/>
              </w:rPr>
              <w:t>TP</w:t>
            </w:r>
          </w:p>
        </w:tc>
        <w:tc>
          <w:tcPr>
            <w:tcW w:w="1728" w:type="dxa"/>
            <w:shd w:val="clear" w:color="auto" w:fill="D9EAF7"/>
            <w:vAlign w:val="center"/>
          </w:tcPr>
          <w:p w14:paraId="078E8CEB"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b/>
                <w:sz w:val="28"/>
                <w:szCs w:val="28"/>
              </w:rPr>
              <w:t>FN</w:t>
            </w:r>
          </w:p>
        </w:tc>
        <w:tc>
          <w:tcPr>
            <w:tcW w:w="1728" w:type="dxa"/>
            <w:shd w:val="clear" w:color="auto" w:fill="D9EAF7"/>
            <w:vAlign w:val="center"/>
          </w:tcPr>
          <w:p w14:paraId="02C0B65E"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b/>
                <w:sz w:val="28"/>
                <w:szCs w:val="28"/>
              </w:rPr>
              <w:t>GT</w:t>
            </w:r>
          </w:p>
        </w:tc>
        <w:tc>
          <w:tcPr>
            <w:tcW w:w="1728" w:type="dxa"/>
            <w:shd w:val="clear" w:color="auto" w:fill="D9EAF7"/>
            <w:vAlign w:val="center"/>
          </w:tcPr>
          <w:p w14:paraId="3620E0F5"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b/>
                <w:sz w:val="28"/>
                <w:szCs w:val="28"/>
              </w:rPr>
              <w:t>Recall</w:t>
            </w:r>
          </w:p>
        </w:tc>
        <w:tc>
          <w:tcPr>
            <w:tcW w:w="1728" w:type="dxa"/>
            <w:shd w:val="clear" w:color="auto" w:fill="D9EAF7"/>
            <w:vAlign w:val="center"/>
          </w:tcPr>
          <w:p w14:paraId="2662E250"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b/>
                <w:sz w:val="28"/>
                <w:szCs w:val="28"/>
              </w:rPr>
              <w:t>FNR</w:t>
            </w:r>
          </w:p>
        </w:tc>
      </w:tr>
      <w:tr w:rsidR="002750EF" w:rsidRPr="00587C5C" w14:paraId="6C3F20C5" w14:textId="77777777">
        <w:trPr>
          <w:jc w:val="center"/>
        </w:trPr>
        <w:tc>
          <w:tcPr>
            <w:tcW w:w="1728" w:type="dxa"/>
            <w:vAlign w:val="center"/>
          </w:tcPr>
          <w:p w14:paraId="609157F9"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YOLO</w:t>
            </w:r>
          </w:p>
        </w:tc>
        <w:tc>
          <w:tcPr>
            <w:tcW w:w="1728" w:type="dxa"/>
            <w:vAlign w:val="center"/>
          </w:tcPr>
          <w:p w14:paraId="42E8E4EA"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782</w:t>
            </w:r>
          </w:p>
        </w:tc>
        <w:tc>
          <w:tcPr>
            <w:tcW w:w="1728" w:type="dxa"/>
            <w:vAlign w:val="center"/>
          </w:tcPr>
          <w:p w14:paraId="7BA2CFB4"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7109</w:t>
            </w:r>
          </w:p>
        </w:tc>
        <w:tc>
          <w:tcPr>
            <w:tcW w:w="1728" w:type="dxa"/>
            <w:vAlign w:val="center"/>
          </w:tcPr>
          <w:p w14:paraId="30071F68"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7891</w:t>
            </w:r>
          </w:p>
        </w:tc>
        <w:tc>
          <w:tcPr>
            <w:tcW w:w="1728" w:type="dxa"/>
            <w:vAlign w:val="center"/>
          </w:tcPr>
          <w:p w14:paraId="1C4CABBB"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0.099</w:t>
            </w:r>
          </w:p>
        </w:tc>
        <w:tc>
          <w:tcPr>
            <w:tcW w:w="1728" w:type="dxa"/>
            <w:vAlign w:val="center"/>
          </w:tcPr>
          <w:p w14:paraId="4464DB55"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0.901</w:t>
            </w:r>
          </w:p>
        </w:tc>
      </w:tr>
      <w:tr w:rsidR="002750EF" w:rsidRPr="00587C5C" w14:paraId="31B77893" w14:textId="77777777">
        <w:trPr>
          <w:jc w:val="center"/>
        </w:trPr>
        <w:tc>
          <w:tcPr>
            <w:tcW w:w="1728" w:type="dxa"/>
            <w:vAlign w:val="center"/>
          </w:tcPr>
          <w:p w14:paraId="4CD91E0D"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RT-DETR</w:t>
            </w:r>
          </w:p>
        </w:tc>
        <w:tc>
          <w:tcPr>
            <w:tcW w:w="1728" w:type="dxa"/>
            <w:vAlign w:val="center"/>
          </w:tcPr>
          <w:p w14:paraId="4062B58F"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2071</w:t>
            </w:r>
          </w:p>
        </w:tc>
        <w:tc>
          <w:tcPr>
            <w:tcW w:w="1728" w:type="dxa"/>
            <w:vAlign w:val="center"/>
          </w:tcPr>
          <w:p w14:paraId="25DC0AD0"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5820</w:t>
            </w:r>
          </w:p>
        </w:tc>
        <w:tc>
          <w:tcPr>
            <w:tcW w:w="1728" w:type="dxa"/>
            <w:vAlign w:val="center"/>
          </w:tcPr>
          <w:p w14:paraId="05979B91"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7891</w:t>
            </w:r>
          </w:p>
        </w:tc>
        <w:tc>
          <w:tcPr>
            <w:tcW w:w="1728" w:type="dxa"/>
            <w:vAlign w:val="center"/>
          </w:tcPr>
          <w:p w14:paraId="2437C086"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0.262</w:t>
            </w:r>
          </w:p>
        </w:tc>
        <w:tc>
          <w:tcPr>
            <w:tcW w:w="1728" w:type="dxa"/>
            <w:vAlign w:val="center"/>
          </w:tcPr>
          <w:p w14:paraId="09E1AD06"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0.738</w:t>
            </w:r>
          </w:p>
        </w:tc>
      </w:tr>
      <w:tr w:rsidR="002750EF" w:rsidRPr="00587C5C" w14:paraId="7037A9FB" w14:textId="77777777">
        <w:trPr>
          <w:jc w:val="center"/>
        </w:trPr>
        <w:tc>
          <w:tcPr>
            <w:tcW w:w="1728" w:type="dxa"/>
            <w:vAlign w:val="center"/>
          </w:tcPr>
          <w:p w14:paraId="66997E7C"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RetinaNet</w:t>
            </w:r>
          </w:p>
        </w:tc>
        <w:tc>
          <w:tcPr>
            <w:tcW w:w="1728" w:type="dxa"/>
            <w:vAlign w:val="center"/>
          </w:tcPr>
          <w:p w14:paraId="29964825"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1317</w:t>
            </w:r>
          </w:p>
        </w:tc>
        <w:tc>
          <w:tcPr>
            <w:tcW w:w="1728" w:type="dxa"/>
            <w:vAlign w:val="center"/>
          </w:tcPr>
          <w:p w14:paraId="055A78E7"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6574</w:t>
            </w:r>
          </w:p>
        </w:tc>
        <w:tc>
          <w:tcPr>
            <w:tcW w:w="1728" w:type="dxa"/>
            <w:vAlign w:val="center"/>
          </w:tcPr>
          <w:p w14:paraId="7ADCF800"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7891</w:t>
            </w:r>
          </w:p>
        </w:tc>
        <w:tc>
          <w:tcPr>
            <w:tcW w:w="1728" w:type="dxa"/>
            <w:vAlign w:val="center"/>
          </w:tcPr>
          <w:p w14:paraId="0A232026"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0.167</w:t>
            </w:r>
          </w:p>
        </w:tc>
        <w:tc>
          <w:tcPr>
            <w:tcW w:w="1728" w:type="dxa"/>
            <w:vAlign w:val="center"/>
          </w:tcPr>
          <w:p w14:paraId="009506EF"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0.833</w:t>
            </w:r>
          </w:p>
        </w:tc>
      </w:tr>
      <w:tr w:rsidR="002750EF" w:rsidRPr="00587C5C" w14:paraId="042618C3" w14:textId="77777777">
        <w:trPr>
          <w:jc w:val="center"/>
        </w:trPr>
        <w:tc>
          <w:tcPr>
            <w:tcW w:w="1728" w:type="dxa"/>
            <w:vAlign w:val="center"/>
          </w:tcPr>
          <w:p w14:paraId="2280F401"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Faster R-</w:t>
            </w:r>
            <w:r w:rsidRPr="00587C5C">
              <w:rPr>
                <w:rFonts w:asciiTheme="majorBidi" w:hAnsiTheme="majorBidi" w:cstheme="majorBidi"/>
                <w:sz w:val="28"/>
                <w:szCs w:val="28"/>
              </w:rPr>
              <w:lastRenderedPageBreak/>
              <w:t>CNN</w:t>
            </w:r>
          </w:p>
        </w:tc>
        <w:tc>
          <w:tcPr>
            <w:tcW w:w="1728" w:type="dxa"/>
            <w:vAlign w:val="center"/>
          </w:tcPr>
          <w:p w14:paraId="481D8615"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lastRenderedPageBreak/>
              <w:t>1144</w:t>
            </w:r>
          </w:p>
        </w:tc>
        <w:tc>
          <w:tcPr>
            <w:tcW w:w="1728" w:type="dxa"/>
            <w:vAlign w:val="center"/>
          </w:tcPr>
          <w:p w14:paraId="2FADA48E"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6747</w:t>
            </w:r>
          </w:p>
        </w:tc>
        <w:tc>
          <w:tcPr>
            <w:tcW w:w="1728" w:type="dxa"/>
            <w:vAlign w:val="center"/>
          </w:tcPr>
          <w:p w14:paraId="338E95A8"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7891</w:t>
            </w:r>
          </w:p>
        </w:tc>
        <w:tc>
          <w:tcPr>
            <w:tcW w:w="1728" w:type="dxa"/>
            <w:vAlign w:val="center"/>
          </w:tcPr>
          <w:p w14:paraId="00101F1C"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0.145</w:t>
            </w:r>
          </w:p>
        </w:tc>
        <w:tc>
          <w:tcPr>
            <w:tcW w:w="1728" w:type="dxa"/>
            <w:vAlign w:val="center"/>
          </w:tcPr>
          <w:p w14:paraId="058616D2"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0.855</w:t>
            </w:r>
          </w:p>
        </w:tc>
      </w:tr>
    </w:tbl>
    <w:p w14:paraId="4490A0E3" w14:textId="77777777" w:rsidR="002750EF" w:rsidRPr="00587C5C" w:rsidRDefault="002750EF">
      <w:pPr>
        <w:rPr>
          <w:rFonts w:asciiTheme="majorBidi" w:hAnsiTheme="majorBidi" w:cstheme="majorBidi"/>
          <w:sz w:val="28"/>
          <w:szCs w:val="28"/>
        </w:rPr>
      </w:pPr>
    </w:p>
    <w:p w14:paraId="7B790703" w14:textId="77777777" w:rsidR="002750EF" w:rsidRPr="00587C5C" w:rsidRDefault="00000000">
      <w:pPr>
        <w:rPr>
          <w:rFonts w:asciiTheme="majorBidi" w:hAnsiTheme="majorBidi" w:cstheme="majorBidi"/>
          <w:sz w:val="28"/>
          <w:szCs w:val="28"/>
        </w:rPr>
      </w:pPr>
      <w:r w:rsidRPr="00587C5C">
        <w:rPr>
          <w:rFonts w:asciiTheme="majorBidi" w:hAnsiTheme="majorBidi" w:cstheme="majorBidi"/>
          <w:sz w:val="28"/>
          <w:szCs w:val="28"/>
        </w:rPr>
        <w:br w:type="page"/>
      </w:r>
    </w:p>
    <w:p w14:paraId="6D0EF0F4" w14:textId="77777777" w:rsidR="002750EF" w:rsidRPr="00587C5C" w:rsidRDefault="00000000">
      <w:pPr>
        <w:pStyle w:val="FigureCaption"/>
        <w:jc w:val="left"/>
        <w:rPr>
          <w:rFonts w:asciiTheme="majorBidi" w:hAnsiTheme="majorBidi" w:cstheme="majorBidi"/>
          <w:sz w:val="28"/>
          <w:szCs w:val="28"/>
        </w:rPr>
      </w:pPr>
      <w:r w:rsidRPr="00587C5C">
        <w:rPr>
          <w:rFonts w:asciiTheme="majorBidi" w:hAnsiTheme="majorBidi" w:cstheme="majorBidi"/>
          <w:sz w:val="28"/>
          <w:szCs w:val="28"/>
        </w:rPr>
        <w:lastRenderedPageBreak/>
        <w:t>Table 8. Waymo small vulnerable-road-user false-negative rate.</w:t>
      </w:r>
    </w:p>
    <w:tbl>
      <w:tblPr>
        <w:tblStyle w:val="TableGrid"/>
        <w:tblW w:w="0" w:type="auto"/>
        <w:jc w:val="center"/>
        <w:tblLook w:val="04A0" w:firstRow="1" w:lastRow="0" w:firstColumn="1" w:lastColumn="0" w:noHBand="0" w:noVBand="1"/>
      </w:tblPr>
      <w:tblGrid>
        <w:gridCol w:w="1728"/>
        <w:gridCol w:w="1728"/>
        <w:gridCol w:w="1728"/>
        <w:gridCol w:w="1728"/>
        <w:gridCol w:w="1728"/>
        <w:gridCol w:w="1728"/>
      </w:tblGrid>
      <w:tr w:rsidR="002750EF" w:rsidRPr="00587C5C" w14:paraId="2E5CAC8C" w14:textId="77777777">
        <w:trPr>
          <w:jc w:val="center"/>
        </w:trPr>
        <w:tc>
          <w:tcPr>
            <w:tcW w:w="1728" w:type="dxa"/>
            <w:shd w:val="clear" w:color="auto" w:fill="D9EAF7"/>
            <w:vAlign w:val="center"/>
          </w:tcPr>
          <w:p w14:paraId="713EAC03"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b/>
                <w:sz w:val="28"/>
                <w:szCs w:val="28"/>
              </w:rPr>
              <w:t>Detector</w:t>
            </w:r>
          </w:p>
        </w:tc>
        <w:tc>
          <w:tcPr>
            <w:tcW w:w="1728" w:type="dxa"/>
            <w:shd w:val="clear" w:color="auto" w:fill="D9EAF7"/>
            <w:vAlign w:val="center"/>
          </w:tcPr>
          <w:p w14:paraId="0C59D42C"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b/>
                <w:sz w:val="28"/>
                <w:szCs w:val="28"/>
              </w:rPr>
              <w:t>TP</w:t>
            </w:r>
          </w:p>
        </w:tc>
        <w:tc>
          <w:tcPr>
            <w:tcW w:w="1728" w:type="dxa"/>
            <w:shd w:val="clear" w:color="auto" w:fill="D9EAF7"/>
            <w:vAlign w:val="center"/>
          </w:tcPr>
          <w:p w14:paraId="6D2D50CE"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b/>
                <w:sz w:val="28"/>
                <w:szCs w:val="28"/>
              </w:rPr>
              <w:t>FN</w:t>
            </w:r>
          </w:p>
        </w:tc>
        <w:tc>
          <w:tcPr>
            <w:tcW w:w="1728" w:type="dxa"/>
            <w:shd w:val="clear" w:color="auto" w:fill="D9EAF7"/>
            <w:vAlign w:val="center"/>
          </w:tcPr>
          <w:p w14:paraId="7E81F135"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b/>
                <w:sz w:val="28"/>
                <w:szCs w:val="28"/>
              </w:rPr>
              <w:t>GT</w:t>
            </w:r>
          </w:p>
        </w:tc>
        <w:tc>
          <w:tcPr>
            <w:tcW w:w="1728" w:type="dxa"/>
            <w:shd w:val="clear" w:color="auto" w:fill="D9EAF7"/>
            <w:vAlign w:val="center"/>
          </w:tcPr>
          <w:p w14:paraId="5A0F808E"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b/>
                <w:sz w:val="28"/>
                <w:szCs w:val="28"/>
              </w:rPr>
              <w:t>Recall</w:t>
            </w:r>
          </w:p>
        </w:tc>
        <w:tc>
          <w:tcPr>
            <w:tcW w:w="1728" w:type="dxa"/>
            <w:shd w:val="clear" w:color="auto" w:fill="D9EAF7"/>
            <w:vAlign w:val="center"/>
          </w:tcPr>
          <w:p w14:paraId="1FC39CA2"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b/>
                <w:sz w:val="28"/>
                <w:szCs w:val="28"/>
              </w:rPr>
              <w:t>FNR</w:t>
            </w:r>
          </w:p>
        </w:tc>
      </w:tr>
      <w:tr w:rsidR="002750EF" w:rsidRPr="00587C5C" w14:paraId="32F2CEEA" w14:textId="77777777">
        <w:trPr>
          <w:jc w:val="center"/>
        </w:trPr>
        <w:tc>
          <w:tcPr>
            <w:tcW w:w="1728" w:type="dxa"/>
            <w:vAlign w:val="center"/>
          </w:tcPr>
          <w:p w14:paraId="34544B74"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YOLO</w:t>
            </w:r>
          </w:p>
        </w:tc>
        <w:tc>
          <w:tcPr>
            <w:tcW w:w="1728" w:type="dxa"/>
            <w:vAlign w:val="center"/>
          </w:tcPr>
          <w:p w14:paraId="20DF7DC1"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435</w:t>
            </w:r>
          </w:p>
        </w:tc>
        <w:tc>
          <w:tcPr>
            <w:tcW w:w="1728" w:type="dxa"/>
            <w:vAlign w:val="center"/>
          </w:tcPr>
          <w:p w14:paraId="38E81C12"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6995</w:t>
            </w:r>
          </w:p>
        </w:tc>
        <w:tc>
          <w:tcPr>
            <w:tcW w:w="1728" w:type="dxa"/>
            <w:vAlign w:val="center"/>
          </w:tcPr>
          <w:p w14:paraId="3B89B8E7"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7430</w:t>
            </w:r>
          </w:p>
        </w:tc>
        <w:tc>
          <w:tcPr>
            <w:tcW w:w="1728" w:type="dxa"/>
            <w:vAlign w:val="center"/>
          </w:tcPr>
          <w:p w14:paraId="2D875202"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0.059</w:t>
            </w:r>
          </w:p>
        </w:tc>
        <w:tc>
          <w:tcPr>
            <w:tcW w:w="1728" w:type="dxa"/>
            <w:vAlign w:val="center"/>
          </w:tcPr>
          <w:p w14:paraId="3B61D345"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0.941</w:t>
            </w:r>
          </w:p>
        </w:tc>
      </w:tr>
      <w:tr w:rsidR="002750EF" w:rsidRPr="00587C5C" w14:paraId="652383AA" w14:textId="77777777">
        <w:trPr>
          <w:jc w:val="center"/>
        </w:trPr>
        <w:tc>
          <w:tcPr>
            <w:tcW w:w="1728" w:type="dxa"/>
            <w:vAlign w:val="center"/>
          </w:tcPr>
          <w:p w14:paraId="27F8C079"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RT-DETR</w:t>
            </w:r>
          </w:p>
        </w:tc>
        <w:tc>
          <w:tcPr>
            <w:tcW w:w="1728" w:type="dxa"/>
            <w:vAlign w:val="center"/>
          </w:tcPr>
          <w:p w14:paraId="0CFCB727"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1673</w:t>
            </w:r>
          </w:p>
        </w:tc>
        <w:tc>
          <w:tcPr>
            <w:tcW w:w="1728" w:type="dxa"/>
            <w:vAlign w:val="center"/>
          </w:tcPr>
          <w:p w14:paraId="560B1ACC"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5757</w:t>
            </w:r>
          </w:p>
        </w:tc>
        <w:tc>
          <w:tcPr>
            <w:tcW w:w="1728" w:type="dxa"/>
            <w:vAlign w:val="center"/>
          </w:tcPr>
          <w:p w14:paraId="030FF6D4"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7430</w:t>
            </w:r>
          </w:p>
        </w:tc>
        <w:tc>
          <w:tcPr>
            <w:tcW w:w="1728" w:type="dxa"/>
            <w:vAlign w:val="center"/>
          </w:tcPr>
          <w:p w14:paraId="167CDA04"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0.225</w:t>
            </w:r>
          </w:p>
        </w:tc>
        <w:tc>
          <w:tcPr>
            <w:tcW w:w="1728" w:type="dxa"/>
            <w:vAlign w:val="center"/>
          </w:tcPr>
          <w:p w14:paraId="4EC48B5E"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0.775</w:t>
            </w:r>
          </w:p>
        </w:tc>
      </w:tr>
      <w:tr w:rsidR="002750EF" w:rsidRPr="00587C5C" w14:paraId="057EC9F1" w14:textId="77777777">
        <w:trPr>
          <w:jc w:val="center"/>
        </w:trPr>
        <w:tc>
          <w:tcPr>
            <w:tcW w:w="1728" w:type="dxa"/>
            <w:vAlign w:val="center"/>
          </w:tcPr>
          <w:p w14:paraId="1E7F0DE4"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RetinaNet</w:t>
            </w:r>
          </w:p>
        </w:tc>
        <w:tc>
          <w:tcPr>
            <w:tcW w:w="1728" w:type="dxa"/>
            <w:vAlign w:val="center"/>
          </w:tcPr>
          <w:p w14:paraId="0B44A458"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947</w:t>
            </w:r>
          </w:p>
        </w:tc>
        <w:tc>
          <w:tcPr>
            <w:tcW w:w="1728" w:type="dxa"/>
            <w:vAlign w:val="center"/>
          </w:tcPr>
          <w:p w14:paraId="63618681"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6483</w:t>
            </w:r>
          </w:p>
        </w:tc>
        <w:tc>
          <w:tcPr>
            <w:tcW w:w="1728" w:type="dxa"/>
            <w:vAlign w:val="center"/>
          </w:tcPr>
          <w:p w14:paraId="2F71E818"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7430</w:t>
            </w:r>
          </w:p>
        </w:tc>
        <w:tc>
          <w:tcPr>
            <w:tcW w:w="1728" w:type="dxa"/>
            <w:vAlign w:val="center"/>
          </w:tcPr>
          <w:p w14:paraId="3FE1A368"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0.127</w:t>
            </w:r>
          </w:p>
        </w:tc>
        <w:tc>
          <w:tcPr>
            <w:tcW w:w="1728" w:type="dxa"/>
            <w:vAlign w:val="center"/>
          </w:tcPr>
          <w:p w14:paraId="4E469995"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0.873</w:t>
            </w:r>
          </w:p>
        </w:tc>
      </w:tr>
      <w:tr w:rsidR="002750EF" w:rsidRPr="00587C5C" w14:paraId="4E01081E" w14:textId="77777777">
        <w:trPr>
          <w:jc w:val="center"/>
        </w:trPr>
        <w:tc>
          <w:tcPr>
            <w:tcW w:w="1728" w:type="dxa"/>
            <w:vAlign w:val="center"/>
          </w:tcPr>
          <w:p w14:paraId="6C15C9BC"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Faster R-CNN</w:t>
            </w:r>
          </w:p>
        </w:tc>
        <w:tc>
          <w:tcPr>
            <w:tcW w:w="1728" w:type="dxa"/>
            <w:vAlign w:val="center"/>
          </w:tcPr>
          <w:p w14:paraId="1AE9316D"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804</w:t>
            </w:r>
          </w:p>
        </w:tc>
        <w:tc>
          <w:tcPr>
            <w:tcW w:w="1728" w:type="dxa"/>
            <w:vAlign w:val="center"/>
          </w:tcPr>
          <w:p w14:paraId="7F19ED73"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6626</w:t>
            </w:r>
          </w:p>
        </w:tc>
        <w:tc>
          <w:tcPr>
            <w:tcW w:w="1728" w:type="dxa"/>
            <w:vAlign w:val="center"/>
          </w:tcPr>
          <w:p w14:paraId="20B7403A"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7430</w:t>
            </w:r>
          </w:p>
        </w:tc>
        <w:tc>
          <w:tcPr>
            <w:tcW w:w="1728" w:type="dxa"/>
            <w:vAlign w:val="center"/>
          </w:tcPr>
          <w:p w14:paraId="3127B6D4"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0.108</w:t>
            </w:r>
          </w:p>
        </w:tc>
        <w:tc>
          <w:tcPr>
            <w:tcW w:w="1728" w:type="dxa"/>
            <w:vAlign w:val="center"/>
          </w:tcPr>
          <w:p w14:paraId="5B9DC0F9"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0.892</w:t>
            </w:r>
          </w:p>
        </w:tc>
      </w:tr>
    </w:tbl>
    <w:p w14:paraId="18A143D0" w14:textId="77777777" w:rsidR="002750EF" w:rsidRPr="00587C5C" w:rsidRDefault="002750EF">
      <w:pPr>
        <w:rPr>
          <w:rFonts w:asciiTheme="majorBidi" w:hAnsiTheme="majorBidi" w:cstheme="majorBidi"/>
          <w:sz w:val="28"/>
          <w:szCs w:val="28"/>
        </w:rPr>
      </w:pPr>
    </w:p>
    <w:p w14:paraId="7DB33F07" w14:textId="77777777" w:rsidR="002750EF" w:rsidRPr="00587C5C" w:rsidRDefault="00000000">
      <w:pPr>
        <w:rPr>
          <w:rFonts w:asciiTheme="majorBidi" w:hAnsiTheme="majorBidi" w:cstheme="majorBidi"/>
          <w:sz w:val="28"/>
          <w:szCs w:val="28"/>
        </w:rPr>
      </w:pPr>
      <w:r w:rsidRPr="00587C5C">
        <w:rPr>
          <w:rFonts w:asciiTheme="majorBidi" w:hAnsiTheme="majorBidi" w:cstheme="majorBidi"/>
          <w:sz w:val="28"/>
          <w:szCs w:val="28"/>
        </w:rPr>
        <w:t>RT-DETR is the strongest detector on this safety-oriented criterion, with a Waymo vulnerable-road-user FNR of 0.738 and a small-VRU FNR of 0.775. However, these rates are still too high for deployment claims. YOLO provides the fastest inference but misses the largest fraction of vulnerable road users in the external domain.</w:t>
      </w:r>
    </w:p>
    <w:p w14:paraId="6085DFC9" w14:textId="77777777" w:rsidR="002750EF" w:rsidRPr="00587C5C" w:rsidRDefault="00000000">
      <w:pPr>
        <w:pStyle w:val="Heading1"/>
        <w:rPr>
          <w:rFonts w:asciiTheme="majorBidi" w:hAnsiTheme="majorBidi"/>
          <w:sz w:val="28"/>
        </w:rPr>
      </w:pPr>
      <w:r w:rsidRPr="00587C5C">
        <w:rPr>
          <w:rFonts w:asciiTheme="majorBidi" w:hAnsiTheme="majorBidi"/>
          <w:sz w:val="28"/>
        </w:rPr>
        <w:t>5. Failure-Type Analysis</w:t>
      </w:r>
    </w:p>
    <w:p w14:paraId="0AE6FFC2" w14:textId="77777777" w:rsidR="002750EF" w:rsidRPr="00587C5C" w:rsidRDefault="00000000">
      <w:pPr>
        <w:rPr>
          <w:rFonts w:asciiTheme="majorBidi" w:hAnsiTheme="majorBidi" w:cstheme="majorBidi"/>
          <w:sz w:val="28"/>
          <w:szCs w:val="28"/>
        </w:rPr>
      </w:pPr>
      <w:r w:rsidRPr="00587C5C">
        <w:rPr>
          <w:rFonts w:asciiTheme="majorBidi" w:hAnsiTheme="majorBidi" w:cstheme="majorBidi"/>
          <w:sz w:val="28"/>
          <w:szCs w:val="28"/>
        </w:rPr>
        <w:t>The failure-type analysis separates false negatives, false positives, localization errors, class confusion, and duplicate detections. This provides a more actionable explanation of why cross-dataset performance degrades. Waymo errors are dominated by missed objects and small-object localization problems; RT-DETR additionally generates many low-confidence proposals, which inflates raw false-positive counts.</w:t>
      </w:r>
    </w:p>
    <w:p w14:paraId="5AEE71DE"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noProof/>
          <w:sz w:val="28"/>
          <w:szCs w:val="28"/>
        </w:rPr>
        <w:drawing>
          <wp:inline distT="0" distB="0" distL="0" distR="0" wp14:anchorId="466E989E" wp14:editId="1BE1B7E6">
            <wp:extent cx="5715000" cy="31172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ymo_failure_type_burden.png"/>
                    <pic:cNvPicPr/>
                  </pic:nvPicPr>
                  <pic:blipFill>
                    <a:blip r:embed="rId12"/>
                    <a:stretch>
                      <a:fillRect/>
                    </a:stretch>
                  </pic:blipFill>
                  <pic:spPr>
                    <a:xfrm>
                      <a:off x="0" y="0"/>
                      <a:ext cx="5715000" cy="3117273"/>
                    </a:xfrm>
                    <a:prstGeom prst="rect">
                      <a:avLst/>
                    </a:prstGeom>
                  </pic:spPr>
                </pic:pic>
              </a:graphicData>
            </a:graphic>
          </wp:inline>
        </w:drawing>
      </w:r>
    </w:p>
    <w:p w14:paraId="08933AED" w14:textId="77777777" w:rsidR="002750EF" w:rsidRPr="00587C5C" w:rsidRDefault="00000000">
      <w:pPr>
        <w:pStyle w:val="FigureCaption"/>
        <w:rPr>
          <w:rFonts w:asciiTheme="majorBidi" w:hAnsiTheme="majorBidi" w:cstheme="majorBidi"/>
          <w:sz w:val="28"/>
          <w:szCs w:val="28"/>
        </w:rPr>
      </w:pPr>
      <w:r w:rsidRPr="00587C5C">
        <w:rPr>
          <w:rFonts w:asciiTheme="majorBidi" w:hAnsiTheme="majorBidi" w:cstheme="majorBidi"/>
          <w:sz w:val="28"/>
          <w:szCs w:val="28"/>
        </w:rPr>
        <w:t>Figure 5. Waymo failure-type burden by detector.</w:t>
      </w:r>
    </w:p>
    <w:p w14:paraId="13485172"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noProof/>
          <w:sz w:val="28"/>
          <w:szCs w:val="28"/>
        </w:rPr>
        <w:lastRenderedPageBreak/>
        <w:drawing>
          <wp:inline distT="0" distB="0" distL="0" distR="0" wp14:anchorId="3D58A582" wp14:editId="0CD2337D">
            <wp:extent cx="5715000" cy="311727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tti_failure_type_burden.png"/>
                    <pic:cNvPicPr/>
                  </pic:nvPicPr>
                  <pic:blipFill>
                    <a:blip r:embed="rId13"/>
                    <a:stretch>
                      <a:fillRect/>
                    </a:stretch>
                  </pic:blipFill>
                  <pic:spPr>
                    <a:xfrm>
                      <a:off x="0" y="0"/>
                      <a:ext cx="5715000" cy="3117273"/>
                    </a:xfrm>
                    <a:prstGeom prst="rect">
                      <a:avLst/>
                    </a:prstGeom>
                  </pic:spPr>
                </pic:pic>
              </a:graphicData>
            </a:graphic>
          </wp:inline>
        </w:drawing>
      </w:r>
    </w:p>
    <w:p w14:paraId="5869307E" w14:textId="77777777" w:rsidR="002750EF" w:rsidRPr="00587C5C" w:rsidRDefault="00000000">
      <w:pPr>
        <w:pStyle w:val="FigureCaption"/>
        <w:rPr>
          <w:rFonts w:asciiTheme="majorBidi" w:hAnsiTheme="majorBidi" w:cstheme="majorBidi"/>
          <w:sz w:val="28"/>
          <w:szCs w:val="28"/>
        </w:rPr>
      </w:pPr>
      <w:r w:rsidRPr="00587C5C">
        <w:rPr>
          <w:rFonts w:asciiTheme="majorBidi" w:hAnsiTheme="majorBidi" w:cstheme="majorBidi"/>
          <w:sz w:val="28"/>
          <w:szCs w:val="28"/>
        </w:rPr>
        <w:t>Figure 6. KITTI failure-type burden by detector.</w:t>
      </w:r>
    </w:p>
    <w:p w14:paraId="567646CF" w14:textId="77777777" w:rsidR="002750EF" w:rsidRPr="00587C5C" w:rsidRDefault="00000000">
      <w:pPr>
        <w:pStyle w:val="FigureCaption"/>
        <w:jc w:val="left"/>
        <w:rPr>
          <w:rFonts w:asciiTheme="majorBidi" w:hAnsiTheme="majorBidi" w:cstheme="majorBidi"/>
          <w:sz w:val="28"/>
          <w:szCs w:val="28"/>
        </w:rPr>
      </w:pPr>
      <w:r w:rsidRPr="00587C5C">
        <w:rPr>
          <w:rFonts w:asciiTheme="majorBidi" w:hAnsiTheme="majorBidi" w:cstheme="majorBidi"/>
          <w:sz w:val="28"/>
          <w:szCs w:val="28"/>
        </w:rPr>
        <w:t>Table 9. Failure event totals by dataset and detector.</w:t>
      </w:r>
    </w:p>
    <w:tbl>
      <w:tblPr>
        <w:tblStyle w:val="TableGrid"/>
        <w:tblW w:w="0" w:type="auto"/>
        <w:jc w:val="center"/>
        <w:tblLook w:val="04A0" w:firstRow="1" w:lastRow="0" w:firstColumn="1" w:lastColumn="0" w:noHBand="0" w:noVBand="1"/>
      </w:tblPr>
      <w:tblGrid>
        <w:gridCol w:w="1481"/>
        <w:gridCol w:w="1481"/>
        <w:gridCol w:w="1481"/>
        <w:gridCol w:w="1481"/>
        <w:gridCol w:w="1694"/>
        <w:gridCol w:w="1481"/>
        <w:gridCol w:w="1481"/>
      </w:tblGrid>
      <w:tr w:rsidR="002750EF" w:rsidRPr="00587C5C" w14:paraId="42185A25" w14:textId="77777777">
        <w:trPr>
          <w:jc w:val="center"/>
        </w:trPr>
        <w:tc>
          <w:tcPr>
            <w:tcW w:w="1481" w:type="dxa"/>
            <w:shd w:val="clear" w:color="auto" w:fill="D9EAF7"/>
            <w:vAlign w:val="center"/>
          </w:tcPr>
          <w:p w14:paraId="128768C4"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b/>
                <w:sz w:val="28"/>
                <w:szCs w:val="28"/>
              </w:rPr>
              <w:t>Dataset</w:t>
            </w:r>
          </w:p>
        </w:tc>
        <w:tc>
          <w:tcPr>
            <w:tcW w:w="1481" w:type="dxa"/>
            <w:shd w:val="clear" w:color="auto" w:fill="D9EAF7"/>
            <w:vAlign w:val="center"/>
          </w:tcPr>
          <w:p w14:paraId="6FCADA74"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b/>
                <w:sz w:val="28"/>
                <w:szCs w:val="28"/>
              </w:rPr>
              <w:t>Detector</w:t>
            </w:r>
          </w:p>
        </w:tc>
        <w:tc>
          <w:tcPr>
            <w:tcW w:w="1481" w:type="dxa"/>
            <w:shd w:val="clear" w:color="auto" w:fill="D9EAF7"/>
            <w:vAlign w:val="center"/>
          </w:tcPr>
          <w:p w14:paraId="542B7745"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b/>
                <w:sz w:val="28"/>
                <w:szCs w:val="28"/>
              </w:rPr>
              <w:t>FN</w:t>
            </w:r>
          </w:p>
        </w:tc>
        <w:tc>
          <w:tcPr>
            <w:tcW w:w="1481" w:type="dxa"/>
            <w:shd w:val="clear" w:color="auto" w:fill="D9EAF7"/>
            <w:vAlign w:val="center"/>
          </w:tcPr>
          <w:p w14:paraId="228B77E5"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b/>
                <w:sz w:val="28"/>
                <w:szCs w:val="28"/>
              </w:rPr>
              <w:t>FP</w:t>
            </w:r>
          </w:p>
        </w:tc>
        <w:tc>
          <w:tcPr>
            <w:tcW w:w="1481" w:type="dxa"/>
            <w:shd w:val="clear" w:color="auto" w:fill="D9EAF7"/>
            <w:vAlign w:val="center"/>
          </w:tcPr>
          <w:p w14:paraId="5B836042"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b/>
                <w:sz w:val="28"/>
                <w:szCs w:val="28"/>
              </w:rPr>
              <w:t>Localization</w:t>
            </w:r>
          </w:p>
        </w:tc>
        <w:tc>
          <w:tcPr>
            <w:tcW w:w="1481" w:type="dxa"/>
            <w:shd w:val="clear" w:color="auto" w:fill="D9EAF7"/>
            <w:vAlign w:val="center"/>
          </w:tcPr>
          <w:p w14:paraId="5A10BC89"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b/>
                <w:sz w:val="28"/>
                <w:szCs w:val="28"/>
              </w:rPr>
              <w:t>Class confusion</w:t>
            </w:r>
          </w:p>
        </w:tc>
        <w:tc>
          <w:tcPr>
            <w:tcW w:w="1481" w:type="dxa"/>
            <w:shd w:val="clear" w:color="auto" w:fill="D9EAF7"/>
            <w:vAlign w:val="center"/>
          </w:tcPr>
          <w:p w14:paraId="4F1DB793"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b/>
                <w:sz w:val="28"/>
                <w:szCs w:val="28"/>
              </w:rPr>
              <w:t>Duplicate</w:t>
            </w:r>
          </w:p>
        </w:tc>
      </w:tr>
      <w:tr w:rsidR="002750EF" w:rsidRPr="00587C5C" w14:paraId="7698D4F2" w14:textId="77777777">
        <w:trPr>
          <w:jc w:val="center"/>
        </w:trPr>
        <w:tc>
          <w:tcPr>
            <w:tcW w:w="1481" w:type="dxa"/>
            <w:vAlign w:val="center"/>
          </w:tcPr>
          <w:p w14:paraId="3B470BD1"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KITTI</w:t>
            </w:r>
          </w:p>
        </w:tc>
        <w:tc>
          <w:tcPr>
            <w:tcW w:w="1481" w:type="dxa"/>
            <w:vAlign w:val="center"/>
          </w:tcPr>
          <w:p w14:paraId="2F9D2A9E"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YOLO</w:t>
            </w:r>
          </w:p>
        </w:tc>
        <w:tc>
          <w:tcPr>
            <w:tcW w:w="1481" w:type="dxa"/>
            <w:vAlign w:val="center"/>
          </w:tcPr>
          <w:p w14:paraId="3B78B322"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96</w:t>
            </w:r>
          </w:p>
        </w:tc>
        <w:tc>
          <w:tcPr>
            <w:tcW w:w="1481" w:type="dxa"/>
            <w:vAlign w:val="center"/>
          </w:tcPr>
          <w:p w14:paraId="207D00FC"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18558</w:t>
            </w:r>
          </w:p>
        </w:tc>
        <w:tc>
          <w:tcPr>
            <w:tcW w:w="1481" w:type="dxa"/>
            <w:vAlign w:val="center"/>
          </w:tcPr>
          <w:p w14:paraId="769B9105"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61</w:t>
            </w:r>
          </w:p>
        </w:tc>
        <w:tc>
          <w:tcPr>
            <w:tcW w:w="1481" w:type="dxa"/>
            <w:vAlign w:val="center"/>
          </w:tcPr>
          <w:p w14:paraId="491765FA"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9</w:t>
            </w:r>
          </w:p>
        </w:tc>
        <w:tc>
          <w:tcPr>
            <w:tcW w:w="1481" w:type="dxa"/>
            <w:vAlign w:val="center"/>
          </w:tcPr>
          <w:p w14:paraId="21AFF6B9"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7253</w:t>
            </w:r>
          </w:p>
        </w:tc>
      </w:tr>
      <w:tr w:rsidR="002750EF" w:rsidRPr="00587C5C" w14:paraId="1BC89EF1" w14:textId="77777777">
        <w:trPr>
          <w:jc w:val="center"/>
        </w:trPr>
        <w:tc>
          <w:tcPr>
            <w:tcW w:w="1481" w:type="dxa"/>
            <w:vAlign w:val="center"/>
          </w:tcPr>
          <w:p w14:paraId="602E3B87"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KITTI</w:t>
            </w:r>
          </w:p>
        </w:tc>
        <w:tc>
          <w:tcPr>
            <w:tcW w:w="1481" w:type="dxa"/>
            <w:vAlign w:val="center"/>
          </w:tcPr>
          <w:p w14:paraId="68AE8E5F"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RT-DETR</w:t>
            </w:r>
          </w:p>
        </w:tc>
        <w:tc>
          <w:tcPr>
            <w:tcW w:w="1481" w:type="dxa"/>
            <w:vAlign w:val="center"/>
          </w:tcPr>
          <w:p w14:paraId="0B98B4AC"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39</w:t>
            </w:r>
          </w:p>
        </w:tc>
        <w:tc>
          <w:tcPr>
            <w:tcW w:w="1481" w:type="dxa"/>
            <w:vAlign w:val="center"/>
          </w:tcPr>
          <w:p w14:paraId="7C57DC02"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441047</w:t>
            </w:r>
          </w:p>
        </w:tc>
        <w:tc>
          <w:tcPr>
            <w:tcW w:w="1481" w:type="dxa"/>
            <w:vAlign w:val="center"/>
          </w:tcPr>
          <w:p w14:paraId="51A03B67"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33</w:t>
            </w:r>
          </w:p>
        </w:tc>
        <w:tc>
          <w:tcPr>
            <w:tcW w:w="1481" w:type="dxa"/>
            <w:vAlign w:val="center"/>
          </w:tcPr>
          <w:p w14:paraId="0B13AFDE"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27</w:t>
            </w:r>
          </w:p>
        </w:tc>
        <w:tc>
          <w:tcPr>
            <w:tcW w:w="1481" w:type="dxa"/>
            <w:vAlign w:val="center"/>
          </w:tcPr>
          <w:p w14:paraId="0D4E9C23"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20400</w:t>
            </w:r>
          </w:p>
        </w:tc>
      </w:tr>
      <w:tr w:rsidR="002750EF" w:rsidRPr="00587C5C" w14:paraId="5D58769B" w14:textId="77777777">
        <w:trPr>
          <w:jc w:val="center"/>
        </w:trPr>
        <w:tc>
          <w:tcPr>
            <w:tcW w:w="1481" w:type="dxa"/>
            <w:vAlign w:val="center"/>
          </w:tcPr>
          <w:p w14:paraId="7A864E2D"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KITTI</w:t>
            </w:r>
          </w:p>
        </w:tc>
        <w:tc>
          <w:tcPr>
            <w:tcW w:w="1481" w:type="dxa"/>
            <w:vAlign w:val="center"/>
          </w:tcPr>
          <w:p w14:paraId="0D721142"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RetinaNet</w:t>
            </w:r>
          </w:p>
        </w:tc>
        <w:tc>
          <w:tcPr>
            <w:tcW w:w="1481" w:type="dxa"/>
            <w:vAlign w:val="center"/>
          </w:tcPr>
          <w:p w14:paraId="6C0CBCA8"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309</w:t>
            </w:r>
          </w:p>
        </w:tc>
        <w:tc>
          <w:tcPr>
            <w:tcW w:w="1481" w:type="dxa"/>
            <w:vAlign w:val="center"/>
          </w:tcPr>
          <w:p w14:paraId="3FAE7543"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411624</w:t>
            </w:r>
          </w:p>
        </w:tc>
        <w:tc>
          <w:tcPr>
            <w:tcW w:w="1481" w:type="dxa"/>
            <w:vAlign w:val="center"/>
          </w:tcPr>
          <w:p w14:paraId="22D56B7A"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266</w:t>
            </w:r>
          </w:p>
        </w:tc>
        <w:tc>
          <w:tcPr>
            <w:tcW w:w="1481" w:type="dxa"/>
            <w:vAlign w:val="center"/>
          </w:tcPr>
          <w:p w14:paraId="7088DC84"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203</w:t>
            </w:r>
          </w:p>
        </w:tc>
        <w:tc>
          <w:tcPr>
            <w:tcW w:w="1481" w:type="dxa"/>
            <w:vAlign w:val="center"/>
          </w:tcPr>
          <w:p w14:paraId="4D80B2CE"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1804</w:t>
            </w:r>
          </w:p>
        </w:tc>
      </w:tr>
      <w:tr w:rsidR="002750EF" w:rsidRPr="00587C5C" w14:paraId="54D0402F" w14:textId="77777777">
        <w:trPr>
          <w:jc w:val="center"/>
        </w:trPr>
        <w:tc>
          <w:tcPr>
            <w:tcW w:w="1481" w:type="dxa"/>
            <w:vAlign w:val="center"/>
          </w:tcPr>
          <w:p w14:paraId="25CAF61F"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KITTI</w:t>
            </w:r>
          </w:p>
        </w:tc>
        <w:tc>
          <w:tcPr>
            <w:tcW w:w="1481" w:type="dxa"/>
            <w:vAlign w:val="center"/>
          </w:tcPr>
          <w:p w14:paraId="7650C69F"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Faster R-CNN</w:t>
            </w:r>
          </w:p>
        </w:tc>
        <w:tc>
          <w:tcPr>
            <w:tcW w:w="1481" w:type="dxa"/>
            <w:vAlign w:val="center"/>
          </w:tcPr>
          <w:p w14:paraId="13E0A6EB"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279</w:t>
            </w:r>
          </w:p>
        </w:tc>
        <w:tc>
          <w:tcPr>
            <w:tcW w:w="1481" w:type="dxa"/>
            <w:vAlign w:val="center"/>
          </w:tcPr>
          <w:p w14:paraId="2C70413E"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29225</w:t>
            </w:r>
          </w:p>
        </w:tc>
        <w:tc>
          <w:tcPr>
            <w:tcW w:w="1481" w:type="dxa"/>
            <w:vAlign w:val="center"/>
          </w:tcPr>
          <w:p w14:paraId="6983A004"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199</w:t>
            </w:r>
          </w:p>
        </w:tc>
        <w:tc>
          <w:tcPr>
            <w:tcW w:w="1481" w:type="dxa"/>
            <w:vAlign w:val="center"/>
          </w:tcPr>
          <w:p w14:paraId="799EB801"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114</w:t>
            </w:r>
          </w:p>
        </w:tc>
        <w:tc>
          <w:tcPr>
            <w:tcW w:w="1481" w:type="dxa"/>
            <w:vAlign w:val="center"/>
          </w:tcPr>
          <w:p w14:paraId="5905F68C"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958</w:t>
            </w:r>
          </w:p>
        </w:tc>
      </w:tr>
      <w:tr w:rsidR="002750EF" w:rsidRPr="00587C5C" w14:paraId="5E4E429B" w14:textId="77777777">
        <w:trPr>
          <w:jc w:val="center"/>
        </w:trPr>
        <w:tc>
          <w:tcPr>
            <w:tcW w:w="1481" w:type="dxa"/>
            <w:vAlign w:val="center"/>
          </w:tcPr>
          <w:p w14:paraId="543B376B"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Waymo</w:t>
            </w:r>
          </w:p>
        </w:tc>
        <w:tc>
          <w:tcPr>
            <w:tcW w:w="1481" w:type="dxa"/>
            <w:vAlign w:val="center"/>
          </w:tcPr>
          <w:p w14:paraId="7EC9F6BC"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YOLO</w:t>
            </w:r>
          </w:p>
        </w:tc>
        <w:tc>
          <w:tcPr>
            <w:tcW w:w="1481" w:type="dxa"/>
            <w:vAlign w:val="center"/>
          </w:tcPr>
          <w:p w14:paraId="250B7599"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21298</w:t>
            </w:r>
          </w:p>
        </w:tc>
        <w:tc>
          <w:tcPr>
            <w:tcW w:w="1481" w:type="dxa"/>
            <w:vAlign w:val="center"/>
          </w:tcPr>
          <w:p w14:paraId="43AB2641"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6561</w:t>
            </w:r>
          </w:p>
        </w:tc>
        <w:tc>
          <w:tcPr>
            <w:tcW w:w="1481" w:type="dxa"/>
            <w:vAlign w:val="center"/>
          </w:tcPr>
          <w:p w14:paraId="17E763E2"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888</w:t>
            </w:r>
          </w:p>
        </w:tc>
        <w:tc>
          <w:tcPr>
            <w:tcW w:w="1481" w:type="dxa"/>
            <w:vAlign w:val="center"/>
          </w:tcPr>
          <w:p w14:paraId="22EF8788"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159</w:t>
            </w:r>
          </w:p>
        </w:tc>
        <w:tc>
          <w:tcPr>
            <w:tcW w:w="1481" w:type="dxa"/>
            <w:vAlign w:val="center"/>
          </w:tcPr>
          <w:p w14:paraId="5A2F293F"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2457</w:t>
            </w:r>
          </w:p>
        </w:tc>
      </w:tr>
      <w:tr w:rsidR="002750EF" w:rsidRPr="00587C5C" w14:paraId="1703F01B" w14:textId="77777777">
        <w:trPr>
          <w:jc w:val="center"/>
        </w:trPr>
        <w:tc>
          <w:tcPr>
            <w:tcW w:w="1481" w:type="dxa"/>
            <w:vAlign w:val="center"/>
          </w:tcPr>
          <w:p w14:paraId="7B5E23A6"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Waymo</w:t>
            </w:r>
          </w:p>
        </w:tc>
        <w:tc>
          <w:tcPr>
            <w:tcW w:w="1481" w:type="dxa"/>
            <w:vAlign w:val="center"/>
          </w:tcPr>
          <w:p w14:paraId="658A945C"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RT-DETR</w:t>
            </w:r>
          </w:p>
        </w:tc>
        <w:tc>
          <w:tcPr>
            <w:tcW w:w="1481" w:type="dxa"/>
            <w:vAlign w:val="center"/>
          </w:tcPr>
          <w:p w14:paraId="106A6D69"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17687</w:t>
            </w:r>
          </w:p>
        </w:tc>
        <w:tc>
          <w:tcPr>
            <w:tcW w:w="1481" w:type="dxa"/>
            <w:vAlign w:val="center"/>
          </w:tcPr>
          <w:p w14:paraId="5DF3FC68"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291668</w:t>
            </w:r>
          </w:p>
        </w:tc>
        <w:tc>
          <w:tcPr>
            <w:tcW w:w="1481" w:type="dxa"/>
            <w:vAlign w:val="center"/>
          </w:tcPr>
          <w:p w14:paraId="74270283"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8030</w:t>
            </w:r>
          </w:p>
        </w:tc>
        <w:tc>
          <w:tcPr>
            <w:tcW w:w="1481" w:type="dxa"/>
            <w:vAlign w:val="center"/>
          </w:tcPr>
          <w:p w14:paraId="1798488A"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1774</w:t>
            </w:r>
          </w:p>
        </w:tc>
        <w:tc>
          <w:tcPr>
            <w:tcW w:w="1481" w:type="dxa"/>
            <w:vAlign w:val="center"/>
          </w:tcPr>
          <w:p w14:paraId="48238DCE"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13185</w:t>
            </w:r>
          </w:p>
        </w:tc>
      </w:tr>
      <w:tr w:rsidR="002750EF" w:rsidRPr="00587C5C" w14:paraId="3A96B7D7" w14:textId="77777777">
        <w:trPr>
          <w:jc w:val="center"/>
        </w:trPr>
        <w:tc>
          <w:tcPr>
            <w:tcW w:w="1481" w:type="dxa"/>
            <w:vAlign w:val="center"/>
          </w:tcPr>
          <w:p w14:paraId="0D1EEE3D"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Waymo</w:t>
            </w:r>
          </w:p>
        </w:tc>
        <w:tc>
          <w:tcPr>
            <w:tcW w:w="1481" w:type="dxa"/>
            <w:vAlign w:val="center"/>
          </w:tcPr>
          <w:p w14:paraId="76A65700"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RetinaNet</w:t>
            </w:r>
          </w:p>
        </w:tc>
        <w:tc>
          <w:tcPr>
            <w:tcW w:w="1481" w:type="dxa"/>
            <w:vAlign w:val="center"/>
          </w:tcPr>
          <w:p w14:paraId="666487B8"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19779</w:t>
            </w:r>
          </w:p>
        </w:tc>
        <w:tc>
          <w:tcPr>
            <w:tcW w:w="1481" w:type="dxa"/>
            <w:vAlign w:val="center"/>
          </w:tcPr>
          <w:p w14:paraId="39B78D43"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3851</w:t>
            </w:r>
          </w:p>
        </w:tc>
        <w:tc>
          <w:tcPr>
            <w:tcW w:w="1481" w:type="dxa"/>
            <w:vAlign w:val="center"/>
          </w:tcPr>
          <w:p w14:paraId="51B32100"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1660</w:t>
            </w:r>
          </w:p>
        </w:tc>
        <w:tc>
          <w:tcPr>
            <w:tcW w:w="1481" w:type="dxa"/>
            <w:vAlign w:val="center"/>
          </w:tcPr>
          <w:p w14:paraId="6005D8C9"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241</w:t>
            </w:r>
          </w:p>
        </w:tc>
        <w:tc>
          <w:tcPr>
            <w:tcW w:w="1481" w:type="dxa"/>
            <w:vAlign w:val="center"/>
          </w:tcPr>
          <w:p w14:paraId="5B5A846A"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260</w:t>
            </w:r>
          </w:p>
        </w:tc>
      </w:tr>
      <w:tr w:rsidR="002750EF" w:rsidRPr="00587C5C" w14:paraId="05D59F43" w14:textId="77777777">
        <w:trPr>
          <w:jc w:val="center"/>
        </w:trPr>
        <w:tc>
          <w:tcPr>
            <w:tcW w:w="1481" w:type="dxa"/>
            <w:vAlign w:val="center"/>
          </w:tcPr>
          <w:p w14:paraId="43178B12"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Waymo</w:t>
            </w:r>
          </w:p>
        </w:tc>
        <w:tc>
          <w:tcPr>
            <w:tcW w:w="1481" w:type="dxa"/>
            <w:vAlign w:val="center"/>
          </w:tcPr>
          <w:p w14:paraId="793F14D1"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Faster R-CNN</w:t>
            </w:r>
          </w:p>
        </w:tc>
        <w:tc>
          <w:tcPr>
            <w:tcW w:w="1481" w:type="dxa"/>
            <w:vAlign w:val="center"/>
          </w:tcPr>
          <w:p w14:paraId="040E899E"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20572</w:t>
            </w:r>
          </w:p>
        </w:tc>
        <w:tc>
          <w:tcPr>
            <w:tcW w:w="1481" w:type="dxa"/>
            <w:vAlign w:val="center"/>
          </w:tcPr>
          <w:p w14:paraId="3CC23742"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6666</w:t>
            </w:r>
          </w:p>
        </w:tc>
        <w:tc>
          <w:tcPr>
            <w:tcW w:w="1481" w:type="dxa"/>
            <w:vAlign w:val="center"/>
          </w:tcPr>
          <w:p w14:paraId="01CEB60C"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1765</w:t>
            </w:r>
          </w:p>
        </w:tc>
        <w:tc>
          <w:tcPr>
            <w:tcW w:w="1481" w:type="dxa"/>
            <w:vAlign w:val="center"/>
          </w:tcPr>
          <w:p w14:paraId="722AA061"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319</w:t>
            </w:r>
          </w:p>
        </w:tc>
        <w:tc>
          <w:tcPr>
            <w:tcW w:w="1481" w:type="dxa"/>
            <w:vAlign w:val="center"/>
          </w:tcPr>
          <w:p w14:paraId="6857A804"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237</w:t>
            </w:r>
          </w:p>
        </w:tc>
      </w:tr>
    </w:tbl>
    <w:p w14:paraId="6F4B7FD7" w14:textId="77777777" w:rsidR="002750EF" w:rsidRPr="00587C5C" w:rsidRDefault="002750EF">
      <w:pPr>
        <w:rPr>
          <w:rFonts w:asciiTheme="majorBidi" w:hAnsiTheme="majorBidi" w:cstheme="majorBidi"/>
          <w:sz w:val="28"/>
          <w:szCs w:val="28"/>
        </w:rPr>
      </w:pPr>
    </w:p>
    <w:p w14:paraId="3E744547" w14:textId="77777777" w:rsidR="002750EF" w:rsidRPr="00587C5C" w:rsidRDefault="00000000">
      <w:pPr>
        <w:pStyle w:val="FigureCaption"/>
        <w:jc w:val="left"/>
        <w:rPr>
          <w:rFonts w:asciiTheme="majorBidi" w:hAnsiTheme="majorBidi" w:cstheme="majorBidi"/>
          <w:sz w:val="28"/>
          <w:szCs w:val="28"/>
        </w:rPr>
      </w:pPr>
      <w:r w:rsidRPr="00587C5C">
        <w:rPr>
          <w:rFonts w:asciiTheme="majorBidi" w:hAnsiTheme="majorBidi" w:cstheme="majorBidi"/>
          <w:sz w:val="28"/>
          <w:szCs w:val="28"/>
        </w:rPr>
        <w:t>Table 10. Top class-confusion groups.</w:t>
      </w:r>
    </w:p>
    <w:tbl>
      <w:tblPr>
        <w:tblStyle w:val="TableGrid"/>
        <w:tblW w:w="0" w:type="auto"/>
        <w:jc w:val="center"/>
        <w:tblLook w:val="04A0" w:firstRow="1" w:lastRow="0" w:firstColumn="1" w:lastColumn="0" w:noHBand="0" w:noVBand="1"/>
      </w:tblPr>
      <w:tblGrid>
        <w:gridCol w:w="1336"/>
        <w:gridCol w:w="1352"/>
        <w:gridCol w:w="1383"/>
        <w:gridCol w:w="1383"/>
        <w:gridCol w:w="1279"/>
        <w:gridCol w:w="1285"/>
        <w:gridCol w:w="1283"/>
        <w:gridCol w:w="1283"/>
      </w:tblGrid>
      <w:tr w:rsidR="002750EF" w:rsidRPr="00587C5C" w14:paraId="2BBAE46E" w14:textId="77777777">
        <w:trPr>
          <w:jc w:val="center"/>
        </w:trPr>
        <w:tc>
          <w:tcPr>
            <w:tcW w:w="1296" w:type="dxa"/>
            <w:shd w:val="clear" w:color="auto" w:fill="D9EAF7"/>
            <w:vAlign w:val="center"/>
          </w:tcPr>
          <w:p w14:paraId="0D929D79"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b/>
                <w:sz w:val="28"/>
                <w:szCs w:val="28"/>
              </w:rPr>
              <w:t>Dataset</w:t>
            </w:r>
          </w:p>
        </w:tc>
        <w:tc>
          <w:tcPr>
            <w:tcW w:w="1296" w:type="dxa"/>
            <w:shd w:val="clear" w:color="auto" w:fill="D9EAF7"/>
            <w:vAlign w:val="center"/>
          </w:tcPr>
          <w:p w14:paraId="4CAFD4EB"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b/>
                <w:sz w:val="28"/>
                <w:szCs w:val="28"/>
              </w:rPr>
              <w:t>Detector</w:t>
            </w:r>
          </w:p>
        </w:tc>
        <w:tc>
          <w:tcPr>
            <w:tcW w:w="1296" w:type="dxa"/>
            <w:shd w:val="clear" w:color="auto" w:fill="D9EAF7"/>
            <w:vAlign w:val="center"/>
          </w:tcPr>
          <w:p w14:paraId="10880A6C"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b/>
                <w:sz w:val="28"/>
                <w:szCs w:val="28"/>
              </w:rPr>
              <w:t>GT class</w:t>
            </w:r>
          </w:p>
        </w:tc>
        <w:tc>
          <w:tcPr>
            <w:tcW w:w="1296" w:type="dxa"/>
            <w:shd w:val="clear" w:color="auto" w:fill="D9EAF7"/>
            <w:vAlign w:val="center"/>
          </w:tcPr>
          <w:p w14:paraId="4E049CE9"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b/>
                <w:sz w:val="28"/>
                <w:szCs w:val="28"/>
              </w:rPr>
              <w:t>Pred class</w:t>
            </w:r>
          </w:p>
        </w:tc>
        <w:tc>
          <w:tcPr>
            <w:tcW w:w="1296" w:type="dxa"/>
            <w:shd w:val="clear" w:color="auto" w:fill="D9EAF7"/>
            <w:vAlign w:val="center"/>
          </w:tcPr>
          <w:p w14:paraId="22048205"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b/>
                <w:sz w:val="28"/>
                <w:szCs w:val="28"/>
              </w:rPr>
              <w:t>Size</w:t>
            </w:r>
          </w:p>
        </w:tc>
        <w:tc>
          <w:tcPr>
            <w:tcW w:w="1296" w:type="dxa"/>
            <w:shd w:val="clear" w:color="auto" w:fill="D9EAF7"/>
            <w:vAlign w:val="center"/>
          </w:tcPr>
          <w:p w14:paraId="21FCB875"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b/>
                <w:sz w:val="28"/>
                <w:szCs w:val="28"/>
              </w:rPr>
              <w:t>Count</w:t>
            </w:r>
          </w:p>
        </w:tc>
        <w:tc>
          <w:tcPr>
            <w:tcW w:w="1296" w:type="dxa"/>
            <w:shd w:val="clear" w:color="auto" w:fill="D9EAF7"/>
            <w:vAlign w:val="center"/>
          </w:tcPr>
          <w:p w14:paraId="773D34A5"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b/>
                <w:sz w:val="28"/>
                <w:szCs w:val="28"/>
              </w:rPr>
              <w:t>Mean IoU</w:t>
            </w:r>
          </w:p>
        </w:tc>
        <w:tc>
          <w:tcPr>
            <w:tcW w:w="1296" w:type="dxa"/>
            <w:shd w:val="clear" w:color="auto" w:fill="D9EAF7"/>
            <w:vAlign w:val="center"/>
          </w:tcPr>
          <w:p w14:paraId="02199D79"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b/>
                <w:sz w:val="28"/>
                <w:szCs w:val="28"/>
              </w:rPr>
              <w:t>Mean score</w:t>
            </w:r>
          </w:p>
        </w:tc>
      </w:tr>
      <w:tr w:rsidR="002750EF" w:rsidRPr="00587C5C" w14:paraId="4DF01E4D" w14:textId="77777777">
        <w:trPr>
          <w:jc w:val="center"/>
        </w:trPr>
        <w:tc>
          <w:tcPr>
            <w:tcW w:w="1296" w:type="dxa"/>
            <w:vAlign w:val="center"/>
          </w:tcPr>
          <w:p w14:paraId="3BDA0FA7"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WAYMO</w:t>
            </w:r>
          </w:p>
        </w:tc>
        <w:tc>
          <w:tcPr>
            <w:tcW w:w="1296" w:type="dxa"/>
            <w:vAlign w:val="center"/>
          </w:tcPr>
          <w:p w14:paraId="37975348"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RT-DETR</w:t>
            </w:r>
          </w:p>
        </w:tc>
        <w:tc>
          <w:tcPr>
            <w:tcW w:w="1296" w:type="dxa"/>
            <w:vAlign w:val="center"/>
          </w:tcPr>
          <w:p w14:paraId="4362D449"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Vehicle</w:t>
            </w:r>
          </w:p>
        </w:tc>
        <w:tc>
          <w:tcPr>
            <w:tcW w:w="1296" w:type="dxa"/>
            <w:vAlign w:val="center"/>
          </w:tcPr>
          <w:p w14:paraId="4176DA46"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Pedestrian</w:t>
            </w:r>
          </w:p>
        </w:tc>
        <w:tc>
          <w:tcPr>
            <w:tcW w:w="1296" w:type="dxa"/>
            <w:vAlign w:val="center"/>
          </w:tcPr>
          <w:p w14:paraId="07A07C89"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small</w:t>
            </w:r>
          </w:p>
        </w:tc>
        <w:tc>
          <w:tcPr>
            <w:tcW w:w="1296" w:type="dxa"/>
            <w:vAlign w:val="center"/>
          </w:tcPr>
          <w:p w14:paraId="32D643BA"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631</w:t>
            </w:r>
          </w:p>
        </w:tc>
        <w:tc>
          <w:tcPr>
            <w:tcW w:w="1296" w:type="dxa"/>
            <w:vAlign w:val="center"/>
          </w:tcPr>
          <w:p w14:paraId="60F0F3A3"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0.396</w:t>
            </w:r>
          </w:p>
        </w:tc>
        <w:tc>
          <w:tcPr>
            <w:tcW w:w="1296" w:type="dxa"/>
            <w:vAlign w:val="center"/>
          </w:tcPr>
          <w:p w14:paraId="16BF8F7B"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0.010</w:t>
            </w:r>
          </w:p>
        </w:tc>
      </w:tr>
      <w:tr w:rsidR="002750EF" w:rsidRPr="00587C5C" w14:paraId="58F7F982" w14:textId="77777777">
        <w:trPr>
          <w:jc w:val="center"/>
        </w:trPr>
        <w:tc>
          <w:tcPr>
            <w:tcW w:w="1296" w:type="dxa"/>
            <w:vAlign w:val="center"/>
          </w:tcPr>
          <w:p w14:paraId="0FC747CB"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WAYMO</w:t>
            </w:r>
          </w:p>
        </w:tc>
        <w:tc>
          <w:tcPr>
            <w:tcW w:w="1296" w:type="dxa"/>
            <w:vAlign w:val="center"/>
          </w:tcPr>
          <w:p w14:paraId="6B19E5B9"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RT-</w:t>
            </w:r>
            <w:r w:rsidRPr="00587C5C">
              <w:rPr>
                <w:rFonts w:asciiTheme="majorBidi" w:hAnsiTheme="majorBidi" w:cstheme="majorBidi"/>
                <w:sz w:val="28"/>
                <w:szCs w:val="28"/>
              </w:rPr>
              <w:lastRenderedPageBreak/>
              <w:t>DETR</w:t>
            </w:r>
          </w:p>
        </w:tc>
        <w:tc>
          <w:tcPr>
            <w:tcW w:w="1296" w:type="dxa"/>
            <w:vAlign w:val="center"/>
          </w:tcPr>
          <w:p w14:paraId="5B8EE623"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lastRenderedPageBreak/>
              <w:t>Pedestrian</w:t>
            </w:r>
          </w:p>
        </w:tc>
        <w:tc>
          <w:tcPr>
            <w:tcW w:w="1296" w:type="dxa"/>
            <w:vAlign w:val="center"/>
          </w:tcPr>
          <w:p w14:paraId="141FB757"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Cyclist</w:t>
            </w:r>
          </w:p>
        </w:tc>
        <w:tc>
          <w:tcPr>
            <w:tcW w:w="1296" w:type="dxa"/>
            <w:vAlign w:val="center"/>
          </w:tcPr>
          <w:p w14:paraId="1FC94A4B"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small</w:t>
            </w:r>
          </w:p>
        </w:tc>
        <w:tc>
          <w:tcPr>
            <w:tcW w:w="1296" w:type="dxa"/>
            <w:vAlign w:val="center"/>
          </w:tcPr>
          <w:p w14:paraId="0833CFE1"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422</w:t>
            </w:r>
          </w:p>
        </w:tc>
        <w:tc>
          <w:tcPr>
            <w:tcW w:w="1296" w:type="dxa"/>
            <w:vAlign w:val="center"/>
          </w:tcPr>
          <w:p w14:paraId="46BA99CB"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0.393</w:t>
            </w:r>
          </w:p>
        </w:tc>
        <w:tc>
          <w:tcPr>
            <w:tcW w:w="1296" w:type="dxa"/>
            <w:vAlign w:val="center"/>
          </w:tcPr>
          <w:p w14:paraId="7FAADD47"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0.027</w:t>
            </w:r>
          </w:p>
        </w:tc>
      </w:tr>
      <w:tr w:rsidR="002750EF" w:rsidRPr="00587C5C" w14:paraId="669BE728" w14:textId="77777777">
        <w:trPr>
          <w:jc w:val="center"/>
        </w:trPr>
        <w:tc>
          <w:tcPr>
            <w:tcW w:w="1296" w:type="dxa"/>
            <w:vAlign w:val="center"/>
          </w:tcPr>
          <w:p w14:paraId="3C2BCEDD"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WAYMO</w:t>
            </w:r>
          </w:p>
        </w:tc>
        <w:tc>
          <w:tcPr>
            <w:tcW w:w="1296" w:type="dxa"/>
            <w:vAlign w:val="center"/>
          </w:tcPr>
          <w:p w14:paraId="77ABB791"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RT-DETR</w:t>
            </w:r>
          </w:p>
        </w:tc>
        <w:tc>
          <w:tcPr>
            <w:tcW w:w="1296" w:type="dxa"/>
            <w:vAlign w:val="center"/>
          </w:tcPr>
          <w:p w14:paraId="11AE3A3A"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Pedestrian</w:t>
            </w:r>
          </w:p>
        </w:tc>
        <w:tc>
          <w:tcPr>
            <w:tcW w:w="1296" w:type="dxa"/>
            <w:vAlign w:val="center"/>
          </w:tcPr>
          <w:p w14:paraId="63FC82FB"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Vehicle</w:t>
            </w:r>
          </w:p>
        </w:tc>
        <w:tc>
          <w:tcPr>
            <w:tcW w:w="1296" w:type="dxa"/>
            <w:vAlign w:val="center"/>
          </w:tcPr>
          <w:p w14:paraId="6939D510"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small</w:t>
            </w:r>
          </w:p>
        </w:tc>
        <w:tc>
          <w:tcPr>
            <w:tcW w:w="1296" w:type="dxa"/>
            <w:vAlign w:val="center"/>
          </w:tcPr>
          <w:p w14:paraId="6AAFA6A5"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277</w:t>
            </w:r>
          </w:p>
        </w:tc>
        <w:tc>
          <w:tcPr>
            <w:tcW w:w="1296" w:type="dxa"/>
            <w:vAlign w:val="center"/>
          </w:tcPr>
          <w:p w14:paraId="6F98EDFE"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0.405</w:t>
            </w:r>
          </w:p>
        </w:tc>
        <w:tc>
          <w:tcPr>
            <w:tcW w:w="1296" w:type="dxa"/>
            <w:vAlign w:val="center"/>
          </w:tcPr>
          <w:p w14:paraId="58EF123F"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0.013</w:t>
            </w:r>
          </w:p>
        </w:tc>
      </w:tr>
      <w:tr w:rsidR="002750EF" w:rsidRPr="00587C5C" w14:paraId="5D382072" w14:textId="77777777">
        <w:trPr>
          <w:jc w:val="center"/>
        </w:trPr>
        <w:tc>
          <w:tcPr>
            <w:tcW w:w="1296" w:type="dxa"/>
            <w:vAlign w:val="center"/>
          </w:tcPr>
          <w:p w14:paraId="05FFD56F"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WAYMO</w:t>
            </w:r>
          </w:p>
        </w:tc>
        <w:tc>
          <w:tcPr>
            <w:tcW w:w="1296" w:type="dxa"/>
            <w:vAlign w:val="center"/>
          </w:tcPr>
          <w:p w14:paraId="42ABA604"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RT-DETR</w:t>
            </w:r>
          </w:p>
        </w:tc>
        <w:tc>
          <w:tcPr>
            <w:tcW w:w="1296" w:type="dxa"/>
            <w:vAlign w:val="center"/>
          </w:tcPr>
          <w:p w14:paraId="4E0CC51D"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Vehicle</w:t>
            </w:r>
          </w:p>
        </w:tc>
        <w:tc>
          <w:tcPr>
            <w:tcW w:w="1296" w:type="dxa"/>
            <w:vAlign w:val="center"/>
          </w:tcPr>
          <w:p w14:paraId="5AF2C552"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Cyclist</w:t>
            </w:r>
          </w:p>
        </w:tc>
        <w:tc>
          <w:tcPr>
            <w:tcW w:w="1296" w:type="dxa"/>
            <w:vAlign w:val="center"/>
          </w:tcPr>
          <w:p w14:paraId="2E88C830"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small</w:t>
            </w:r>
          </w:p>
        </w:tc>
        <w:tc>
          <w:tcPr>
            <w:tcW w:w="1296" w:type="dxa"/>
            <w:vAlign w:val="center"/>
          </w:tcPr>
          <w:p w14:paraId="50749468"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205</w:t>
            </w:r>
          </w:p>
        </w:tc>
        <w:tc>
          <w:tcPr>
            <w:tcW w:w="1296" w:type="dxa"/>
            <w:vAlign w:val="center"/>
          </w:tcPr>
          <w:p w14:paraId="236E31C0"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0.397</w:t>
            </w:r>
          </w:p>
        </w:tc>
        <w:tc>
          <w:tcPr>
            <w:tcW w:w="1296" w:type="dxa"/>
            <w:vAlign w:val="center"/>
          </w:tcPr>
          <w:p w14:paraId="55774FAA"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0.010</w:t>
            </w:r>
          </w:p>
        </w:tc>
      </w:tr>
      <w:tr w:rsidR="002750EF" w:rsidRPr="00587C5C" w14:paraId="15EDF567" w14:textId="77777777">
        <w:trPr>
          <w:jc w:val="center"/>
        </w:trPr>
        <w:tc>
          <w:tcPr>
            <w:tcW w:w="1296" w:type="dxa"/>
            <w:vAlign w:val="center"/>
          </w:tcPr>
          <w:p w14:paraId="4D41A0A3"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WAYMO</w:t>
            </w:r>
          </w:p>
        </w:tc>
        <w:tc>
          <w:tcPr>
            <w:tcW w:w="1296" w:type="dxa"/>
            <w:vAlign w:val="center"/>
          </w:tcPr>
          <w:p w14:paraId="69BC6448"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Faster R-CNN</w:t>
            </w:r>
          </w:p>
        </w:tc>
        <w:tc>
          <w:tcPr>
            <w:tcW w:w="1296" w:type="dxa"/>
            <w:vAlign w:val="center"/>
          </w:tcPr>
          <w:p w14:paraId="7B5FFA8A"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Pedestrian</w:t>
            </w:r>
          </w:p>
        </w:tc>
        <w:tc>
          <w:tcPr>
            <w:tcW w:w="1296" w:type="dxa"/>
            <w:vAlign w:val="center"/>
          </w:tcPr>
          <w:p w14:paraId="2C1B7EEA"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Cyclist</w:t>
            </w:r>
          </w:p>
        </w:tc>
        <w:tc>
          <w:tcPr>
            <w:tcW w:w="1296" w:type="dxa"/>
            <w:vAlign w:val="center"/>
          </w:tcPr>
          <w:p w14:paraId="35E0975F"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small</w:t>
            </w:r>
          </w:p>
        </w:tc>
        <w:tc>
          <w:tcPr>
            <w:tcW w:w="1296" w:type="dxa"/>
            <w:vAlign w:val="center"/>
          </w:tcPr>
          <w:p w14:paraId="041BF27B"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124</w:t>
            </w:r>
          </w:p>
        </w:tc>
        <w:tc>
          <w:tcPr>
            <w:tcW w:w="1296" w:type="dxa"/>
            <w:vAlign w:val="center"/>
          </w:tcPr>
          <w:p w14:paraId="3F31F96D"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0.450</w:t>
            </w:r>
          </w:p>
        </w:tc>
        <w:tc>
          <w:tcPr>
            <w:tcW w:w="1296" w:type="dxa"/>
            <w:vAlign w:val="center"/>
          </w:tcPr>
          <w:p w14:paraId="7B3AB2E5"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0.377</w:t>
            </w:r>
          </w:p>
        </w:tc>
      </w:tr>
      <w:tr w:rsidR="002750EF" w:rsidRPr="00587C5C" w14:paraId="6A5A0CC1" w14:textId="77777777">
        <w:trPr>
          <w:jc w:val="center"/>
        </w:trPr>
        <w:tc>
          <w:tcPr>
            <w:tcW w:w="1296" w:type="dxa"/>
            <w:vAlign w:val="center"/>
          </w:tcPr>
          <w:p w14:paraId="64EC2DC8"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WAYMO</w:t>
            </w:r>
          </w:p>
        </w:tc>
        <w:tc>
          <w:tcPr>
            <w:tcW w:w="1296" w:type="dxa"/>
            <w:vAlign w:val="center"/>
          </w:tcPr>
          <w:p w14:paraId="53A548CB"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RT-DETR</w:t>
            </w:r>
          </w:p>
        </w:tc>
        <w:tc>
          <w:tcPr>
            <w:tcW w:w="1296" w:type="dxa"/>
            <w:vAlign w:val="center"/>
          </w:tcPr>
          <w:p w14:paraId="06E6663F"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Cyclist</w:t>
            </w:r>
          </w:p>
        </w:tc>
        <w:tc>
          <w:tcPr>
            <w:tcW w:w="1296" w:type="dxa"/>
            <w:vAlign w:val="center"/>
          </w:tcPr>
          <w:p w14:paraId="4FED31D6"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Pedestrian</w:t>
            </w:r>
          </w:p>
        </w:tc>
        <w:tc>
          <w:tcPr>
            <w:tcW w:w="1296" w:type="dxa"/>
            <w:vAlign w:val="center"/>
          </w:tcPr>
          <w:p w14:paraId="599DCC5C"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small</w:t>
            </w:r>
          </w:p>
        </w:tc>
        <w:tc>
          <w:tcPr>
            <w:tcW w:w="1296" w:type="dxa"/>
            <w:vAlign w:val="center"/>
          </w:tcPr>
          <w:p w14:paraId="15B5DBA9"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107</w:t>
            </w:r>
          </w:p>
        </w:tc>
        <w:tc>
          <w:tcPr>
            <w:tcW w:w="1296" w:type="dxa"/>
            <w:vAlign w:val="center"/>
          </w:tcPr>
          <w:p w14:paraId="7CB8ADFE"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0.416</w:t>
            </w:r>
          </w:p>
        </w:tc>
        <w:tc>
          <w:tcPr>
            <w:tcW w:w="1296" w:type="dxa"/>
            <w:vAlign w:val="center"/>
          </w:tcPr>
          <w:p w14:paraId="53F7F40A"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0.026</w:t>
            </w:r>
          </w:p>
        </w:tc>
      </w:tr>
      <w:tr w:rsidR="002750EF" w:rsidRPr="00587C5C" w14:paraId="1449B91D" w14:textId="77777777">
        <w:trPr>
          <w:jc w:val="center"/>
        </w:trPr>
        <w:tc>
          <w:tcPr>
            <w:tcW w:w="1296" w:type="dxa"/>
            <w:vAlign w:val="center"/>
          </w:tcPr>
          <w:p w14:paraId="1BA84240"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WAYMO</w:t>
            </w:r>
          </w:p>
        </w:tc>
        <w:tc>
          <w:tcPr>
            <w:tcW w:w="1296" w:type="dxa"/>
            <w:vAlign w:val="center"/>
          </w:tcPr>
          <w:p w14:paraId="21024793"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RetinaNet</w:t>
            </w:r>
          </w:p>
        </w:tc>
        <w:tc>
          <w:tcPr>
            <w:tcW w:w="1296" w:type="dxa"/>
            <w:vAlign w:val="center"/>
          </w:tcPr>
          <w:p w14:paraId="6F80A053"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Pedestrian</w:t>
            </w:r>
          </w:p>
        </w:tc>
        <w:tc>
          <w:tcPr>
            <w:tcW w:w="1296" w:type="dxa"/>
            <w:vAlign w:val="center"/>
          </w:tcPr>
          <w:p w14:paraId="34938CC2"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Cyclist</w:t>
            </w:r>
          </w:p>
        </w:tc>
        <w:tc>
          <w:tcPr>
            <w:tcW w:w="1296" w:type="dxa"/>
            <w:vAlign w:val="center"/>
          </w:tcPr>
          <w:p w14:paraId="1B8BCB04"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small</w:t>
            </w:r>
          </w:p>
        </w:tc>
        <w:tc>
          <w:tcPr>
            <w:tcW w:w="1296" w:type="dxa"/>
            <w:vAlign w:val="center"/>
          </w:tcPr>
          <w:p w14:paraId="5CF81871"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80</w:t>
            </w:r>
          </w:p>
        </w:tc>
        <w:tc>
          <w:tcPr>
            <w:tcW w:w="1296" w:type="dxa"/>
            <w:vAlign w:val="center"/>
          </w:tcPr>
          <w:p w14:paraId="34CE8589"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0.466</w:t>
            </w:r>
          </w:p>
        </w:tc>
        <w:tc>
          <w:tcPr>
            <w:tcW w:w="1296" w:type="dxa"/>
            <w:vAlign w:val="center"/>
          </w:tcPr>
          <w:p w14:paraId="71E5B47B"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0.324</w:t>
            </w:r>
          </w:p>
        </w:tc>
      </w:tr>
      <w:tr w:rsidR="002750EF" w:rsidRPr="00587C5C" w14:paraId="0F8DC38C" w14:textId="77777777">
        <w:trPr>
          <w:jc w:val="center"/>
        </w:trPr>
        <w:tc>
          <w:tcPr>
            <w:tcW w:w="1296" w:type="dxa"/>
            <w:vAlign w:val="center"/>
          </w:tcPr>
          <w:p w14:paraId="6B4F4CB3"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WAYMO</w:t>
            </w:r>
          </w:p>
        </w:tc>
        <w:tc>
          <w:tcPr>
            <w:tcW w:w="1296" w:type="dxa"/>
            <w:vAlign w:val="center"/>
          </w:tcPr>
          <w:p w14:paraId="5C3E4D96"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Faster R-CNN</w:t>
            </w:r>
          </w:p>
        </w:tc>
        <w:tc>
          <w:tcPr>
            <w:tcW w:w="1296" w:type="dxa"/>
            <w:vAlign w:val="center"/>
          </w:tcPr>
          <w:p w14:paraId="5D335652"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Vehicle</w:t>
            </w:r>
          </w:p>
        </w:tc>
        <w:tc>
          <w:tcPr>
            <w:tcW w:w="1296" w:type="dxa"/>
            <w:vAlign w:val="center"/>
          </w:tcPr>
          <w:p w14:paraId="15837809"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Pedestrian</w:t>
            </w:r>
          </w:p>
        </w:tc>
        <w:tc>
          <w:tcPr>
            <w:tcW w:w="1296" w:type="dxa"/>
            <w:vAlign w:val="center"/>
          </w:tcPr>
          <w:p w14:paraId="6FA0A87D"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small</w:t>
            </w:r>
          </w:p>
        </w:tc>
        <w:tc>
          <w:tcPr>
            <w:tcW w:w="1296" w:type="dxa"/>
            <w:vAlign w:val="center"/>
          </w:tcPr>
          <w:p w14:paraId="016CBE99"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71</w:t>
            </w:r>
          </w:p>
        </w:tc>
        <w:tc>
          <w:tcPr>
            <w:tcW w:w="1296" w:type="dxa"/>
            <w:vAlign w:val="center"/>
          </w:tcPr>
          <w:p w14:paraId="43D8985F"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0.380</w:t>
            </w:r>
          </w:p>
        </w:tc>
        <w:tc>
          <w:tcPr>
            <w:tcW w:w="1296" w:type="dxa"/>
            <w:vAlign w:val="center"/>
          </w:tcPr>
          <w:p w14:paraId="675A5578"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0.279</w:t>
            </w:r>
          </w:p>
        </w:tc>
      </w:tr>
    </w:tbl>
    <w:p w14:paraId="4C939B5D" w14:textId="77777777" w:rsidR="002750EF" w:rsidRPr="00587C5C" w:rsidRDefault="002750EF">
      <w:pPr>
        <w:rPr>
          <w:rFonts w:asciiTheme="majorBidi" w:hAnsiTheme="majorBidi" w:cstheme="majorBidi"/>
          <w:sz w:val="28"/>
          <w:szCs w:val="28"/>
        </w:rPr>
      </w:pPr>
    </w:p>
    <w:p w14:paraId="55BC1FE4" w14:textId="77777777" w:rsidR="002750EF" w:rsidRPr="00587C5C" w:rsidRDefault="00000000">
      <w:pPr>
        <w:rPr>
          <w:rFonts w:asciiTheme="majorBidi" w:hAnsiTheme="majorBidi" w:cstheme="majorBidi"/>
          <w:sz w:val="28"/>
          <w:szCs w:val="28"/>
        </w:rPr>
      </w:pPr>
      <w:r w:rsidRPr="00587C5C">
        <w:rPr>
          <w:rFonts w:asciiTheme="majorBidi" w:hAnsiTheme="majorBidi" w:cstheme="majorBidi"/>
          <w:sz w:val="28"/>
          <w:szCs w:val="28"/>
        </w:rPr>
        <w:br w:type="page"/>
      </w:r>
    </w:p>
    <w:p w14:paraId="2D205741" w14:textId="77777777" w:rsidR="002750EF" w:rsidRPr="00587C5C" w:rsidRDefault="00000000">
      <w:pPr>
        <w:pStyle w:val="FigureCaption"/>
        <w:jc w:val="left"/>
        <w:rPr>
          <w:rFonts w:asciiTheme="majorBidi" w:hAnsiTheme="majorBidi" w:cstheme="majorBidi"/>
          <w:sz w:val="28"/>
          <w:szCs w:val="28"/>
        </w:rPr>
      </w:pPr>
      <w:r w:rsidRPr="00587C5C">
        <w:rPr>
          <w:rFonts w:asciiTheme="majorBidi" w:hAnsiTheme="majorBidi" w:cstheme="majorBidi"/>
          <w:sz w:val="28"/>
          <w:szCs w:val="28"/>
        </w:rPr>
        <w:lastRenderedPageBreak/>
        <w:t>Table 11. Top localization-error groups.</w:t>
      </w:r>
    </w:p>
    <w:tbl>
      <w:tblPr>
        <w:tblStyle w:val="TableGrid"/>
        <w:tblW w:w="0" w:type="auto"/>
        <w:jc w:val="center"/>
        <w:tblLook w:val="04A0" w:firstRow="1" w:lastRow="0" w:firstColumn="1" w:lastColumn="0" w:noHBand="0" w:noVBand="1"/>
      </w:tblPr>
      <w:tblGrid>
        <w:gridCol w:w="1481"/>
        <w:gridCol w:w="1481"/>
        <w:gridCol w:w="1481"/>
        <w:gridCol w:w="1481"/>
        <w:gridCol w:w="1481"/>
        <w:gridCol w:w="1481"/>
        <w:gridCol w:w="1481"/>
      </w:tblGrid>
      <w:tr w:rsidR="002750EF" w:rsidRPr="00587C5C" w14:paraId="6B42032A" w14:textId="77777777">
        <w:trPr>
          <w:jc w:val="center"/>
        </w:trPr>
        <w:tc>
          <w:tcPr>
            <w:tcW w:w="1481" w:type="dxa"/>
            <w:shd w:val="clear" w:color="auto" w:fill="D9EAF7"/>
            <w:vAlign w:val="center"/>
          </w:tcPr>
          <w:p w14:paraId="4CC021E5"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b/>
                <w:sz w:val="28"/>
                <w:szCs w:val="28"/>
              </w:rPr>
              <w:t>Dataset</w:t>
            </w:r>
          </w:p>
        </w:tc>
        <w:tc>
          <w:tcPr>
            <w:tcW w:w="1481" w:type="dxa"/>
            <w:shd w:val="clear" w:color="auto" w:fill="D9EAF7"/>
            <w:vAlign w:val="center"/>
          </w:tcPr>
          <w:p w14:paraId="01E11A66"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b/>
                <w:sz w:val="28"/>
                <w:szCs w:val="28"/>
              </w:rPr>
              <w:t>Detector</w:t>
            </w:r>
          </w:p>
        </w:tc>
        <w:tc>
          <w:tcPr>
            <w:tcW w:w="1481" w:type="dxa"/>
            <w:shd w:val="clear" w:color="auto" w:fill="D9EAF7"/>
            <w:vAlign w:val="center"/>
          </w:tcPr>
          <w:p w14:paraId="33BE641E"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b/>
                <w:sz w:val="28"/>
                <w:szCs w:val="28"/>
              </w:rPr>
              <w:t>Class</w:t>
            </w:r>
          </w:p>
        </w:tc>
        <w:tc>
          <w:tcPr>
            <w:tcW w:w="1481" w:type="dxa"/>
            <w:shd w:val="clear" w:color="auto" w:fill="D9EAF7"/>
            <w:vAlign w:val="center"/>
          </w:tcPr>
          <w:p w14:paraId="2A139B0F"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b/>
                <w:sz w:val="28"/>
                <w:szCs w:val="28"/>
              </w:rPr>
              <w:t>Size</w:t>
            </w:r>
          </w:p>
        </w:tc>
        <w:tc>
          <w:tcPr>
            <w:tcW w:w="1481" w:type="dxa"/>
            <w:shd w:val="clear" w:color="auto" w:fill="D9EAF7"/>
            <w:vAlign w:val="center"/>
          </w:tcPr>
          <w:p w14:paraId="4D3055DB"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b/>
                <w:sz w:val="28"/>
                <w:szCs w:val="28"/>
              </w:rPr>
              <w:t>Count</w:t>
            </w:r>
          </w:p>
        </w:tc>
        <w:tc>
          <w:tcPr>
            <w:tcW w:w="1481" w:type="dxa"/>
            <w:shd w:val="clear" w:color="auto" w:fill="D9EAF7"/>
            <w:vAlign w:val="center"/>
          </w:tcPr>
          <w:p w14:paraId="525A905E"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b/>
                <w:sz w:val="28"/>
                <w:szCs w:val="28"/>
              </w:rPr>
              <w:t>Mean IoU</w:t>
            </w:r>
          </w:p>
        </w:tc>
        <w:tc>
          <w:tcPr>
            <w:tcW w:w="1481" w:type="dxa"/>
            <w:shd w:val="clear" w:color="auto" w:fill="D9EAF7"/>
            <w:vAlign w:val="center"/>
          </w:tcPr>
          <w:p w14:paraId="77614FDF"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b/>
                <w:sz w:val="28"/>
                <w:szCs w:val="28"/>
              </w:rPr>
              <w:t>Mean score</w:t>
            </w:r>
          </w:p>
        </w:tc>
      </w:tr>
      <w:tr w:rsidR="002750EF" w:rsidRPr="00587C5C" w14:paraId="763FBC84" w14:textId="77777777">
        <w:trPr>
          <w:jc w:val="center"/>
        </w:trPr>
        <w:tc>
          <w:tcPr>
            <w:tcW w:w="1481" w:type="dxa"/>
            <w:vAlign w:val="center"/>
          </w:tcPr>
          <w:p w14:paraId="5E80447D"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WAYMO</w:t>
            </w:r>
          </w:p>
        </w:tc>
        <w:tc>
          <w:tcPr>
            <w:tcW w:w="1481" w:type="dxa"/>
            <w:vAlign w:val="center"/>
          </w:tcPr>
          <w:p w14:paraId="79D04E57"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RT-DETR</w:t>
            </w:r>
          </w:p>
        </w:tc>
        <w:tc>
          <w:tcPr>
            <w:tcW w:w="1481" w:type="dxa"/>
            <w:vAlign w:val="center"/>
          </w:tcPr>
          <w:p w14:paraId="475A6521"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Vehicle</w:t>
            </w:r>
          </w:p>
        </w:tc>
        <w:tc>
          <w:tcPr>
            <w:tcW w:w="1481" w:type="dxa"/>
            <w:vAlign w:val="center"/>
          </w:tcPr>
          <w:p w14:paraId="71E670D6"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small</w:t>
            </w:r>
          </w:p>
        </w:tc>
        <w:tc>
          <w:tcPr>
            <w:tcW w:w="1481" w:type="dxa"/>
            <w:vAlign w:val="center"/>
          </w:tcPr>
          <w:p w14:paraId="3083B762"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5099</w:t>
            </w:r>
          </w:p>
        </w:tc>
        <w:tc>
          <w:tcPr>
            <w:tcW w:w="1481" w:type="dxa"/>
            <w:vAlign w:val="center"/>
          </w:tcPr>
          <w:p w14:paraId="481EE4F8"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0.258</w:t>
            </w:r>
          </w:p>
        </w:tc>
        <w:tc>
          <w:tcPr>
            <w:tcW w:w="1481" w:type="dxa"/>
            <w:vAlign w:val="center"/>
          </w:tcPr>
          <w:p w14:paraId="6442EB0A"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0.026</w:t>
            </w:r>
          </w:p>
        </w:tc>
      </w:tr>
      <w:tr w:rsidR="002750EF" w:rsidRPr="00587C5C" w14:paraId="09AF1F59" w14:textId="77777777">
        <w:trPr>
          <w:jc w:val="center"/>
        </w:trPr>
        <w:tc>
          <w:tcPr>
            <w:tcW w:w="1481" w:type="dxa"/>
            <w:vAlign w:val="center"/>
          </w:tcPr>
          <w:p w14:paraId="063004A6"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WAYMO</w:t>
            </w:r>
          </w:p>
        </w:tc>
        <w:tc>
          <w:tcPr>
            <w:tcW w:w="1481" w:type="dxa"/>
            <w:vAlign w:val="center"/>
          </w:tcPr>
          <w:p w14:paraId="7B2F0EF8"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RT-DETR</w:t>
            </w:r>
          </w:p>
        </w:tc>
        <w:tc>
          <w:tcPr>
            <w:tcW w:w="1481" w:type="dxa"/>
            <w:vAlign w:val="center"/>
          </w:tcPr>
          <w:p w14:paraId="575E48E9"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Pedestrian</w:t>
            </w:r>
          </w:p>
        </w:tc>
        <w:tc>
          <w:tcPr>
            <w:tcW w:w="1481" w:type="dxa"/>
            <w:vAlign w:val="center"/>
          </w:tcPr>
          <w:p w14:paraId="5720068F"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small</w:t>
            </w:r>
          </w:p>
        </w:tc>
        <w:tc>
          <w:tcPr>
            <w:tcW w:w="1481" w:type="dxa"/>
            <w:vAlign w:val="center"/>
          </w:tcPr>
          <w:p w14:paraId="02A875B8"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2336</w:t>
            </w:r>
          </w:p>
        </w:tc>
        <w:tc>
          <w:tcPr>
            <w:tcW w:w="1481" w:type="dxa"/>
            <w:vAlign w:val="center"/>
          </w:tcPr>
          <w:p w14:paraId="13B8B830"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0.276</w:t>
            </w:r>
          </w:p>
        </w:tc>
        <w:tc>
          <w:tcPr>
            <w:tcW w:w="1481" w:type="dxa"/>
            <w:vAlign w:val="center"/>
          </w:tcPr>
          <w:p w14:paraId="307EC097"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0.022</w:t>
            </w:r>
          </w:p>
        </w:tc>
      </w:tr>
      <w:tr w:rsidR="002750EF" w:rsidRPr="00587C5C" w14:paraId="0D124476" w14:textId="77777777">
        <w:trPr>
          <w:jc w:val="center"/>
        </w:trPr>
        <w:tc>
          <w:tcPr>
            <w:tcW w:w="1481" w:type="dxa"/>
            <w:vAlign w:val="center"/>
          </w:tcPr>
          <w:p w14:paraId="1E525F8B"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WAYMO</w:t>
            </w:r>
          </w:p>
        </w:tc>
        <w:tc>
          <w:tcPr>
            <w:tcW w:w="1481" w:type="dxa"/>
            <w:vAlign w:val="center"/>
          </w:tcPr>
          <w:p w14:paraId="5928128A"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RetinaNet</w:t>
            </w:r>
          </w:p>
        </w:tc>
        <w:tc>
          <w:tcPr>
            <w:tcW w:w="1481" w:type="dxa"/>
            <w:vAlign w:val="center"/>
          </w:tcPr>
          <w:p w14:paraId="715C1710"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Vehicle</w:t>
            </w:r>
          </w:p>
        </w:tc>
        <w:tc>
          <w:tcPr>
            <w:tcW w:w="1481" w:type="dxa"/>
            <w:vAlign w:val="center"/>
          </w:tcPr>
          <w:p w14:paraId="74EDC655"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small</w:t>
            </w:r>
          </w:p>
        </w:tc>
        <w:tc>
          <w:tcPr>
            <w:tcW w:w="1481" w:type="dxa"/>
            <w:vAlign w:val="center"/>
          </w:tcPr>
          <w:p w14:paraId="60DE9F17"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878</w:t>
            </w:r>
          </w:p>
        </w:tc>
        <w:tc>
          <w:tcPr>
            <w:tcW w:w="1481" w:type="dxa"/>
            <w:vAlign w:val="center"/>
          </w:tcPr>
          <w:p w14:paraId="578A2B11"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0.287</w:t>
            </w:r>
          </w:p>
        </w:tc>
        <w:tc>
          <w:tcPr>
            <w:tcW w:w="1481" w:type="dxa"/>
            <w:vAlign w:val="center"/>
          </w:tcPr>
          <w:p w14:paraId="6AA312B9"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0.422</w:t>
            </w:r>
          </w:p>
        </w:tc>
      </w:tr>
      <w:tr w:rsidR="002750EF" w:rsidRPr="00587C5C" w14:paraId="74CBD525" w14:textId="77777777">
        <w:trPr>
          <w:jc w:val="center"/>
        </w:trPr>
        <w:tc>
          <w:tcPr>
            <w:tcW w:w="1481" w:type="dxa"/>
            <w:vAlign w:val="center"/>
          </w:tcPr>
          <w:p w14:paraId="10D92302"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WAYMO</w:t>
            </w:r>
          </w:p>
        </w:tc>
        <w:tc>
          <w:tcPr>
            <w:tcW w:w="1481" w:type="dxa"/>
            <w:vAlign w:val="center"/>
          </w:tcPr>
          <w:p w14:paraId="7520C9C8"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Faster R-CNN</w:t>
            </w:r>
          </w:p>
        </w:tc>
        <w:tc>
          <w:tcPr>
            <w:tcW w:w="1481" w:type="dxa"/>
            <w:vAlign w:val="center"/>
          </w:tcPr>
          <w:p w14:paraId="05E9F77E"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Pedestrian</w:t>
            </w:r>
          </w:p>
        </w:tc>
        <w:tc>
          <w:tcPr>
            <w:tcW w:w="1481" w:type="dxa"/>
            <w:vAlign w:val="center"/>
          </w:tcPr>
          <w:p w14:paraId="7BC85DBC"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small</w:t>
            </w:r>
          </w:p>
        </w:tc>
        <w:tc>
          <w:tcPr>
            <w:tcW w:w="1481" w:type="dxa"/>
            <w:vAlign w:val="center"/>
          </w:tcPr>
          <w:p w14:paraId="50C0E1A4"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747</w:t>
            </w:r>
          </w:p>
        </w:tc>
        <w:tc>
          <w:tcPr>
            <w:tcW w:w="1481" w:type="dxa"/>
            <w:vAlign w:val="center"/>
          </w:tcPr>
          <w:p w14:paraId="129D4399"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0.271</w:t>
            </w:r>
          </w:p>
        </w:tc>
        <w:tc>
          <w:tcPr>
            <w:tcW w:w="1481" w:type="dxa"/>
            <w:vAlign w:val="center"/>
          </w:tcPr>
          <w:p w14:paraId="3636F117"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0.429</w:t>
            </w:r>
          </w:p>
        </w:tc>
      </w:tr>
      <w:tr w:rsidR="002750EF" w:rsidRPr="00587C5C" w14:paraId="4E4A13F0" w14:textId="77777777">
        <w:trPr>
          <w:jc w:val="center"/>
        </w:trPr>
        <w:tc>
          <w:tcPr>
            <w:tcW w:w="1481" w:type="dxa"/>
            <w:vAlign w:val="center"/>
          </w:tcPr>
          <w:p w14:paraId="4ABCEBD2"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WAYMO</w:t>
            </w:r>
          </w:p>
        </w:tc>
        <w:tc>
          <w:tcPr>
            <w:tcW w:w="1481" w:type="dxa"/>
            <w:vAlign w:val="center"/>
          </w:tcPr>
          <w:p w14:paraId="4CAFA909"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Faster R-CNN</w:t>
            </w:r>
          </w:p>
        </w:tc>
        <w:tc>
          <w:tcPr>
            <w:tcW w:w="1481" w:type="dxa"/>
            <w:vAlign w:val="center"/>
          </w:tcPr>
          <w:p w14:paraId="09F49EA2"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Vehicle</w:t>
            </w:r>
          </w:p>
        </w:tc>
        <w:tc>
          <w:tcPr>
            <w:tcW w:w="1481" w:type="dxa"/>
            <w:vAlign w:val="center"/>
          </w:tcPr>
          <w:p w14:paraId="08765099"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small</w:t>
            </w:r>
          </w:p>
        </w:tc>
        <w:tc>
          <w:tcPr>
            <w:tcW w:w="1481" w:type="dxa"/>
            <w:vAlign w:val="center"/>
          </w:tcPr>
          <w:p w14:paraId="3DFEA359"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712</w:t>
            </w:r>
          </w:p>
        </w:tc>
        <w:tc>
          <w:tcPr>
            <w:tcW w:w="1481" w:type="dxa"/>
            <w:vAlign w:val="center"/>
          </w:tcPr>
          <w:p w14:paraId="6CCD55C9"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0.284</w:t>
            </w:r>
          </w:p>
        </w:tc>
        <w:tc>
          <w:tcPr>
            <w:tcW w:w="1481" w:type="dxa"/>
            <w:vAlign w:val="center"/>
          </w:tcPr>
          <w:p w14:paraId="1C60F2AA"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0.509</w:t>
            </w:r>
          </w:p>
        </w:tc>
      </w:tr>
      <w:tr w:rsidR="002750EF" w:rsidRPr="00587C5C" w14:paraId="5622820E" w14:textId="77777777">
        <w:trPr>
          <w:jc w:val="center"/>
        </w:trPr>
        <w:tc>
          <w:tcPr>
            <w:tcW w:w="1481" w:type="dxa"/>
            <w:vAlign w:val="center"/>
          </w:tcPr>
          <w:p w14:paraId="0AEBB02A"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WAYMO</w:t>
            </w:r>
          </w:p>
        </w:tc>
        <w:tc>
          <w:tcPr>
            <w:tcW w:w="1481" w:type="dxa"/>
            <w:vAlign w:val="center"/>
          </w:tcPr>
          <w:p w14:paraId="0ED1E3CC"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RetinaNet</w:t>
            </w:r>
          </w:p>
        </w:tc>
        <w:tc>
          <w:tcPr>
            <w:tcW w:w="1481" w:type="dxa"/>
            <w:vAlign w:val="center"/>
          </w:tcPr>
          <w:p w14:paraId="251CC6DA"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Pedestrian</w:t>
            </w:r>
          </w:p>
        </w:tc>
        <w:tc>
          <w:tcPr>
            <w:tcW w:w="1481" w:type="dxa"/>
            <w:vAlign w:val="center"/>
          </w:tcPr>
          <w:p w14:paraId="5C056672"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small</w:t>
            </w:r>
          </w:p>
        </w:tc>
        <w:tc>
          <w:tcPr>
            <w:tcW w:w="1481" w:type="dxa"/>
            <w:vAlign w:val="center"/>
          </w:tcPr>
          <w:p w14:paraId="563807AB"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553</w:t>
            </w:r>
          </w:p>
        </w:tc>
        <w:tc>
          <w:tcPr>
            <w:tcW w:w="1481" w:type="dxa"/>
            <w:vAlign w:val="center"/>
          </w:tcPr>
          <w:p w14:paraId="3E8B064F"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0.303</w:t>
            </w:r>
          </w:p>
        </w:tc>
        <w:tc>
          <w:tcPr>
            <w:tcW w:w="1481" w:type="dxa"/>
            <w:vAlign w:val="center"/>
          </w:tcPr>
          <w:p w14:paraId="767DE0B5"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0.356</w:t>
            </w:r>
          </w:p>
        </w:tc>
      </w:tr>
      <w:tr w:rsidR="002750EF" w:rsidRPr="00587C5C" w14:paraId="558C3D11" w14:textId="77777777">
        <w:trPr>
          <w:jc w:val="center"/>
        </w:trPr>
        <w:tc>
          <w:tcPr>
            <w:tcW w:w="1481" w:type="dxa"/>
            <w:vAlign w:val="center"/>
          </w:tcPr>
          <w:p w14:paraId="04E42822"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WAYMO</w:t>
            </w:r>
          </w:p>
        </w:tc>
        <w:tc>
          <w:tcPr>
            <w:tcW w:w="1481" w:type="dxa"/>
            <w:vAlign w:val="center"/>
          </w:tcPr>
          <w:p w14:paraId="3FE45A0C"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YOLO</w:t>
            </w:r>
          </w:p>
        </w:tc>
        <w:tc>
          <w:tcPr>
            <w:tcW w:w="1481" w:type="dxa"/>
            <w:vAlign w:val="center"/>
          </w:tcPr>
          <w:p w14:paraId="365F52F4"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Vehicle</w:t>
            </w:r>
          </w:p>
        </w:tc>
        <w:tc>
          <w:tcPr>
            <w:tcW w:w="1481" w:type="dxa"/>
            <w:vAlign w:val="center"/>
          </w:tcPr>
          <w:p w14:paraId="01FE3742"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small</w:t>
            </w:r>
          </w:p>
        </w:tc>
        <w:tc>
          <w:tcPr>
            <w:tcW w:w="1481" w:type="dxa"/>
            <w:vAlign w:val="center"/>
          </w:tcPr>
          <w:p w14:paraId="109A7F93"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417</w:t>
            </w:r>
          </w:p>
        </w:tc>
        <w:tc>
          <w:tcPr>
            <w:tcW w:w="1481" w:type="dxa"/>
            <w:vAlign w:val="center"/>
          </w:tcPr>
          <w:p w14:paraId="121CDE68"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0.278</w:t>
            </w:r>
          </w:p>
        </w:tc>
        <w:tc>
          <w:tcPr>
            <w:tcW w:w="1481" w:type="dxa"/>
            <w:vAlign w:val="center"/>
          </w:tcPr>
          <w:p w14:paraId="788D0881"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0.072</w:t>
            </w:r>
          </w:p>
        </w:tc>
      </w:tr>
      <w:tr w:rsidR="002750EF" w:rsidRPr="00587C5C" w14:paraId="60B62590" w14:textId="77777777">
        <w:trPr>
          <w:jc w:val="center"/>
        </w:trPr>
        <w:tc>
          <w:tcPr>
            <w:tcW w:w="1481" w:type="dxa"/>
            <w:vAlign w:val="center"/>
          </w:tcPr>
          <w:p w14:paraId="000F86ED"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WAYMO</w:t>
            </w:r>
          </w:p>
        </w:tc>
        <w:tc>
          <w:tcPr>
            <w:tcW w:w="1481" w:type="dxa"/>
            <w:vAlign w:val="center"/>
          </w:tcPr>
          <w:p w14:paraId="6EB7EC17"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RT-DETR</w:t>
            </w:r>
          </w:p>
        </w:tc>
        <w:tc>
          <w:tcPr>
            <w:tcW w:w="1481" w:type="dxa"/>
            <w:vAlign w:val="center"/>
          </w:tcPr>
          <w:p w14:paraId="20E91ED4"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Vehicle</w:t>
            </w:r>
          </w:p>
        </w:tc>
        <w:tc>
          <w:tcPr>
            <w:tcW w:w="1481" w:type="dxa"/>
            <w:vAlign w:val="center"/>
          </w:tcPr>
          <w:p w14:paraId="2A505E7E"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medium</w:t>
            </w:r>
          </w:p>
        </w:tc>
        <w:tc>
          <w:tcPr>
            <w:tcW w:w="1481" w:type="dxa"/>
            <w:vAlign w:val="center"/>
          </w:tcPr>
          <w:p w14:paraId="6845D971"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294</w:t>
            </w:r>
          </w:p>
        </w:tc>
        <w:tc>
          <w:tcPr>
            <w:tcW w:w="1481" w:type="dxa"/>
            <w:vAlign w:val="center"/>
          </w:tcPr>
          <w:p w14:paraId="5AB3C3CD"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0.309</w:t>
            </w:r>
          </w:p>
        </w:tc>
        <w:tc>
          <w:tcPr>
            <w:tcW w:w="1481" w:type="dxa"/>
            <w:vAlign w:val="center"/>
          </w:tcPr>
          <w:p w14:paraId="3D6B8410"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0.021</w:t>
            </w:r>
          </w:p>
        </w:tc>
      </w:tr>
    </w:tbl>
    <w:p w14:paraId="46CBF7A7" w14:textId="77777777" w:rsidR="002750EF" w:rsidRPr="00587C5C" w:rsidRDefault="002750EF">
      <w:pPr>
        <w:rPr>
          <w:rFonts w:asciiTheme="majorBidi" w:hAnsiTheme="majorBidi" w:cstheme="majorBidi"/>
          <w:sz w:val="28"/>
          <w:szCs w:val="28"/>
        </w:rPr>
      </w:pPr>
    </w:p>
    <w:p w14:paraId="19E8A28E" w14:textId="77777777" w:rsidR="002750EF" w:rsidRPr="00587C5C" w:rsidRDefault="00000000">
      <w:pPr>
        <w:pStyle w:val="Heading1"/>
        <w:rPr>
          <w:rFonts w:asciiTheme="majorBidi" w:hAnsiTheme="majorBidi"/>
          <w:sz w:val="28"/>
        </w:rPr>
      </w:pPr>
      <w:r w:rsidRPr="00587C5C">
        <w:rPr>
          <w:rFonts w:asciiTheme="majorBidi" w:hAnsiTheme="majorBidi"/>
          <w:sz w:val="28"/>
        </w:rPr>
        <w:t>6. Failure-Case Gallery</w:t>
      </w:r>
    </w:p>
    <w:p w14:paraId="0CB0CFBF" w14:textId="77777777" w:rsidR="002750EF" w:rsidRPr="00587C5C" w:rsidRDefault="00000000">
      <w:pPr>
        <w:rPr>
          <w:rFonts w:asciiTheme="majorBidi" w:hAnsiTheme="majorBidi" w:cstheme="majorBidi"/>
          <w:sz w:val="28"/>
          <w:szCs w:val="28"/>
        </w:rPr>
      </w:pPr>
      <w:r w:rsidRPr="00587C5C">
        <w:rPr>
          <w:rFonts w:asciiTheme="majorBidi" w:hAnsiTheme="majorBidi" w:cstheme="majorBidi"/>
          <w:sz w:val="28"/>
          <w:szCs w:val="28"/>
        </w:rPr>
        <w:t xml:space="preserve">The gallery converts numerical failure types into visual evidence. It includes safety-critical </w:t>
      </w:r>
      <w:proofErr w:type="gramStart"/>
      <w:r w:rsidRPr="00587C5C">
        <w:rPr>
          <w:rFonts w:asciiTheme="majorBidi" w:hAnsiTheme="majorBidi" w:cstheme="majorBidi"/>
          <w:sz w:val="28"/>
          <w:szCs w:val="28"/>
        </w:rPr>
        <w:t>composite miss</w:t>
      </w:r>
      <w:proofErr w:type="gramEnd"/>
      <w:r w:rsidRPr="00587C5C">
        <w:rPr>
          <w:rFonts w:asciiTheme="majorBidi" w:hAnsiTheme="majorBidi" w:cstheme="majorBidi"/>
          <w:sz w:val="28"/>
          <w:szCs w:val="28"/>
        </w:rPr>
        <w:t xml:space="preserve"> examples, individual false negatives, false positives, localization errors, class confusions, and duplicate detections. The final balanced gallery contains 160 generated images: 96 Waymo examples and 64 KITTI examples.</w:t>
      </w:r>
    </w:p>
    <w:p w14:paraId="761E81AA" w14:textId="77777777" w:rsidR="002750EF" w:rsidRPr="00587C5C" w:rsidRDefault="00000000">
      <w:pPr>
        <w:pStyle w:val="FigureCaption"/>
        <w:jc w:val="left"/>
        <w:rPr>
          <w:rFonts w:asciiTheme="majorBidi" w:hAnsiTheme="majorBidi" w:cstheme="majorBidi"/>
          <w:sz w:val="28"/>
          <w:szCs w:val="28"/>
        </w:rPr>
      </w:pPr>
      <w:r w:rsidRPr="00587C5C">
        <w:rPr>
          <w:rFonts w:asciiTheme="majorBidi" w:hAnsiTheme="majorBidi" w:cstheme="majorBidi"/>
          <w:sz w:val="28"/>
          <w:szCs w:val="28"/>
        </w:rPr>
        <w:t>Table 12. Failure-case gallery coverage.</w:t>
      </w:r>
    </w:p>
    <w:tbl>
      <w:tblPr>
        <w:tblStyle w:val="TableGrid"/>
        <w:tblW w:w="0" w:type="auto"/>
        <w:jc w:val="center"/>
        <w:tblLook w:val="04A0" w:firstRow="1" w:lastRow="0" w:firstColumn="1" w:lastColumn="0" w:noHBand="0" w:noVBand="1"/>
      </w:tblPr>
      <w:tblGrid>
        <w:gridCol w:w="5184"/>
        <w:gridCol w:w="5184"/>
      </w:tblGrid>
      <w:tr w:rsidR="002750EF" w:rsidRPr="00587C5C" w14:paraId="75D5B54D" w14:textId="77777777">
        <w:trPr>
          <w:jc w:val="center"/>
        </w:trPr>
        <w:tc>
          <w:tcPr>
            <w:tcW w:w="5184" w:type="dxa"/>
            <w:shd w:val="clear" w:color="auto" w:fill="D9EAF7"/>
            <w:vAlign w:val="center"/>
          </w:tcPr>
          <w:p w14:paraId="0B614834"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b/>
                <w:sz w:val="28"/>
                <w:szCs w:val="28"/>
              </w:rPr>
              <w:t>Gallery item</w:t>
            </w:r>
          </w:p>
        </w:tc>
        <w:tc>
          <w:tcPr>
            <w:tcW w:w="5184" w:type="dxa"/>
            <w:shd w:val="clear" w:color="auto" w:fill="D9EAF7"/>
            <w:vAlign w:val="center"/>
          </w:tcPr>
          <w:p w14:paraId="2E1BA6AB"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b/>
                <w:sz w:val="28"/>
                <w:szCs w:val="28"/>
              </w:rPr>
              <w:t>Count</w:t>
            </w:r>
          </w:p>
        </w:tc>
      </w:tr>
      <w:tr w:rsidR="002750EF" w:rsidRPr="00587C5C" w14:paraId="4A1D30C9" w14:textId="77777777">
        <w:trPr>
          <w:jc w:val="center"/>
        </w:trPr>
        <w:tc>
          <w:tcPr>
            <w:tcW w:w="5184" w:type="dxa"/>
            <w:vAlign w:val="center"/>
          </w:tcPr>
          <w:p w14:paraId="22993A3E"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Total generated images</w:t>
            </w:r>
          </w:p>
        </w:tc>
        <w:tc>
          <w:tcPr>
            <w:tcW w:w="5184" w:type="dxa"/>
            <w:vAlign w:val="center"/>
          </w:tcPr>
          <w:p w14:paraId="6B5C2C52"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160</w:t>
            </w:r>
          </w:p>
        </w:tc>
      </w:tr>
      <w:tr w:rsidR="002750EF" w:rsidRPr="00587C5C" w14:paraId="1A6B602E" w14:textId="77777777">
        <w:trPr>
          <w:jc w:val="center"/>
        </w:trPr>
        <w:tc>
          <w:tcPr>
            <w:tcW w:w="5184" w:type="dxa"/>
            <w:vAlign w:val="center"/>
          </w:tcPr>
          <w:p w14:paraId="5CE5778B"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Waymo examples</w:t>
            </w:r>
          </w:p>
        </w:tc>
        <w:tc>
          <w:tcPr>
            <w:tcW w:w="5184" w:type="dxa"/>
            <w:vAlign w:val="center"/>
          </w:tcPr>
          <w:p w14:paraId="6A27F83E"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96</w:t>
            </w:r>
          </w:p>
        </w:tc>
      </w:tr>
      <w:tr w:rsidR="002750EF" w:rsidRPr="00587C5C" w14:paraId="6692D256" w14:textId="77777777">
        <w:trPr>
          <w:jc w:val="center"/>
        </w:trPr>
        <w:tc>
          <w:tcPr>
            <w:tcW w:w="5184" w:type="dxa"/>
            <w:vAlign w:val="center"/>
          </w:tcPr>
          <w:p w14:paraId="24558FA4"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KITTI examples</w:t>
            </w:r>
          </w:p>
        </w:tc>
        <w:tc>
          <w:tcPr>
            <w:tcW w:w="5184" w:type="dxa"/>
            <w:vAlign w:val="center"/>
          </w:tcPr>
          <w:p w14:paraId="017452A2"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64</w:t>
            </w:r>
          </w:p>
        </w:tc>
      </w:tr>
      <w:tr w:rsidR="002750EF" w:rsidRPr="00587C5C" w14:paraId="2C1F135F" w14:textId="77777777">
        <w:trPr>
          <w:jc w:val="center"/>
        </w:trPr>
        <w:tc>
          <w:tcPr>
            <w:tcW w:w="5184" w:type="dxa"/>
            <w:vAlign w:val="center"/>
          </w:tcPr>
          <w:p w14:paraId="299C2402"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Safety composites</w:t>
            </w:r>
          </w:p>
        </w:tc>
        <w:tc>
          <w:tcPr>
            <w:tcW w:w="5184" w:type="dxa"/>
            <w:vAlign w:val="center"/>
          </w:tcPr>
          <w:p w14:paraId="661E1BD8"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16</w:t>
            </w:r>
          </w:p>
        </w:tc>
      </w:tr>
      <w:tr w:rsidR="002750EF" w:rsidRPr="00587C5C" w14:paraId="3D9988CA" w14:textId="77777777">
        <w:trPr>
          <w:jc w:val="center"/>
        </w:trPr>
        <w:tc>
          <w:tcPr>
            <w:tcW w:w="5184" w:type="dxa"/>
            <w:vAlign w:val="center"/>
          </w:tcPr>
          <w:p w14:paraId="3F36FE8D"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False negatives</w:t>
            </w:r>
          </w:p>
        </w:tc>
        <w:tc>
          <w:tcPr>
            <w:tcW w:w="5184" w:type="dxa"/>
            <w:vAlign w:val="center"/>
          </w:tcPr>
          <w:p w14:paraId="3BD0354C"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16</w:t>
            </w:r>
          </w:p>
        </w:tc>
      </w:tr>
      <w:tr w:rsidR="002750EF" w:rsidRPr="00587C5C" w14:paraId="58E2C7D4" w14:textId="77777777">
        <w:trPr>
          <w:jc w:val="center"/>
        </w:trPr>
        <w:tc>
          <w:tcPr>
            <w:tcW w:w="5184" w:type="dxa"/>
            <w:vAlign w:val="center"/>
          </w:tcPr>
          <w:p w14:paraId="4621819A"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False positives</w:t>
            </w:r>
          </w:p>
        </w:tc>
        <w:tc>
          <w:tcPr>
            <w:tcW w:w="5184" w:type="dxa"/>
            <w:vAlign w:val="center"/>
          </w:tcPr>
          <w:p w14:paraId="0E75D115"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32</w:t>
            </w:r>
          </w:p>
        </w:tc>
      </w:tr>
      <w:tr w:rsidR="002750EF" w:rsidRPr="00587C5C" w14:paraId="157C66CB" w14:textId="77777777">
        <w:trPr>
          <w:jc w:val="center"/>
        </w:trPr>
        <w:tc>
          <w:tcPr>
            <w:tcW w:w="5184" w:type="dxa"/>
            <w:vAlign w:val="center"/>
          </w:tcPr>
          <w:p w14:paraId="0F18E882"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Localization errors</w:t>
            </w:r>
          </w:p>
        </w:tc>
        <w:tc>
          <w:tcPr>
            <w:tcW w:w="5184" w:type="dxa"/>
            <w:vAlign w:val="center"/>
          </w:tcPr>
          <w:p w14:paraId="499C8A8F"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32</w:t>
            </w:r>
          </w:p>
        </w:tc>
      </w:tr>
      <w:tr w:rsidR="002750EF" w:rsidRPr="00587C5C" w14:paraId="19D29470" w14:textId="77777777">
        <w:trPr>
          <w:jc w:val="center"/>
        </w:trPr>
        <w:tc>
          <w:tcPr>
            <w:tcW w:w="5184" w:type="dxa"/>
            <w:vAlign w:val="center"/>
          </w:tcPr>
          <w:p w14:paraId="6080413A"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Class confusions</w:t>
            </w:r>
          </w:p>
        </w:tc>
        <w:tc>
          <w:tcPr>
            <w:tcW w:w="5184" w:type="dxa"/>
            <w:vAlign w:val="center"/>
          </w:tcPr>
          <w:p w14:paraId="335332DA"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32</w:t>
            </w:r>
          </w:p>
        </w:tc>
      </w:tr>
      <w:tr w:rsidR="002750EF" w:rsidRPr="00587C5C" w14:paraId="0DA176CC" w14:textId="77777777">
        <w:trPr>
          <w:jc w:val="center"/>
        </w:trPr>
        <w:tc>
          <w:tcPr>
            <w:tcW w:w="5184" w:type="dxa"/>
            <w:vAlign w:val="center"/>
          </w:tcPr>
          <w:p w14:paraId="3E954BDA"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Duplicate detections</w:t>
            </w:r>
          </w:p>
        </w:tc>
        <w:tc>
          <w:tcPr>
            <w:tcW w:w="5184" w:type="dxa"/>
            <w:vAlign w:val="center"/>
          </w:tcPr>
          <w:p w14:paraId="008BC8C2"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32</w:t>
            </w:r>
          </w:p>
        </w:tc>
      </w:tr>
    </w:tbl>
    <w:p w14:paraId="06572C0F" w14:textId="77777777" w:rsidR="002750EF" w:rsidRPr="00587C5C" w:rsidRDefault="002750EF">
      <w:pPr>
        <w:rPr>
          <w:rFonts w:asciiTheme="majorBidi" w:hAnsiTheme="majorBidi" w:cstheme="majorBidi"/>
          <w:sz w:val="28"/>
          <w:szCs w:val="28"/>
        </w:rPr>
      </w:pPr>
    </w:p>
    <w:p w14:paraId="5941E00D" w14:textId="77777777" w:rsidR="002750EF" w:rsidRPr="00587C5C" w:rsidRDefault="00000000">
      <w:pPr>
        <w:rPr>
          <w:rFonts w:asciiTheme="majorBidi" w:hAnsiTheme="majorBidi" w:cstheme="majorBidi"/>
          <w:sz w:val="28"/>
          <w:szCs w:val="28"/>
        </w:rPr>
      </w:pPr>
      <w:r w:rsidRPr="00587C5C">
        <w:rPr>
          <w:rFonts w:asciiTheme="majorBidi" w:hAnsiTheme="majorBidi" w:cstheme="majorBidi"/>
          <w:sz w:val="28"/>
          <w:szCs w:val="28"/>
        </w:rPr>
        <w:br w:type="page"/>
      </w:r>
    </w:p>
    <w:p w14:paraId="4F3D3571"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noProof/>
          <w:sz w:val="28"/>
          <w:szCs w:val="28"/>
        </w:rPr>
        <w:lastRenderedPageBreak/>
        <w:drawing>
          <wp:inline distT="0" distB="0" distL="0" distR="0" wp14:anchorId="770DEBEB" wp14:editId="6C208856">
            <wp:extent cx="6080760" cy="647733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ilure_case_panel_safety_vru.png"/>
                    <pic:cNvPicPr/>
                  </pic:nvPicPr>
                  <pic:blipFill>
                    <a:blip r:embed="rId14"/>
                    <a:stretch>
                      <a:fillRect/>
                    </a:stretch>
                  </pic:blipFill>
                  <pic:spPr>
                    <a:xfrm>
                      <a:off x="0" y="0"/>
                      <a:ext cx="6080760" cy="6477331"/>
                    </a:xfrm>
                    <a:prstGeom prst="rect">
                      <a:avLst/>
                    </a:prstGeom>
                  </pic:spPr>
                </pic:pic>
              </a:graphicData>
            </a:graphic>
          </wp:inline>
        </w:drawing>
      </w:r>
    </w:p>
    <w:p w14:paraId="7A38029E" w14:textId="77777777" w:rsidR="002750EF" w:rsidRPr="00587C5C" w:rsidRDefault="00000000">
      <w:pPr>
        <w:pStyle w:val="FigureCaption"/>
        <w:rPr>
          <w:rFonts w:asciiTheme="majorBidi" w:hAnsiTheme="majorBidi" w:cstheme="majorBidi"/>
          <w:sz w:val="28"/>
          <w:szCs w:val="28"/>
        </w:rPr>
      </w:pPr>
      <w:r w:rsidRPr="00587C5C">
        <w:rPr>
          <w:rFonts w:asciiTheme="majorBidi" w:hAnsiTheme="majorBidi" w:cstheme="majorBidi"/>
          <w:sz w:val="28"/>
          <w:szCs w:val="28"/>
        </w:rPr>
        <w:t>Figure 7. Safety-critical vulnerable-road-user miss panel.</w:t>
      </w:r>
    </w:p>
    <w:p w14:paraId="51C96E0B"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noProof/>
          <w:sz w:val="28"/>
          <w:szCs w:val="28"/>
        </w:rPr>
        <w:lastRenderedPageBreak/>
        <w:drawing>
          <wp:inline distT="0" distB="0" distL="0" distR="0" wp14:anchorId="371B2FB9" wp14:editId="29029603">
            <wp:extent cx="6080760" cy="647733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ilure_case_panel_waymo.png"/>
                    <pic:cNvPicPr/>
                  </pic:nvPicPr>
                  <pic:blipFill>
                    <a:blip r:embed="rId15"/>
                    <a:stretch>
                      <a:fillRect/>
                    </a:stretch>
                  </pic:blipFill>
                  <pic:spPr>
                    <a:xfrm>
                      <a:off x="0" y="0"/>
                      <a:ext cx="6080760" cy="6477331"/>
                    </a:xfrm>
                    <a:prstGeom prst="rect">
                      <a:avLst/>
                    </a:prstGeom>
                  </pic:spPr>
                </pic:pic>
              </a:graphicData>
            </a:graphic>
          </wp:inline>
        </w:drawing>
      </w:r>
    </w:p>
    <w:p w14:paraId="378F8592" w14:textId="77777777" w:rsidR="002750EF" w:rsidRPr="00587C5C" w:rsidRDefault="00000000">
      <w:pPr>
        <w:pStyle w:val="FigureCaption"/>
        <w:rPr>
          <w:rFonts w:asciiTheme="majorBidi" w:hAnsiTheme="majorBidi" w:cstheme="majorBidi"/>
          <w:sz w:val="28"/>
          <w:szCs w:val="28"/>
        </w:rPr>
      </w:pPr>
      <w:r w:rsidRPr="00587C5C">
        <w:rPr>
          <w:rFonts w:asciiTheme="majorBidi" w:hAnsiTheme="majorBidi" w:cstheme="majorBidi"/>
          <w:sz w:val="28"/>
          <w:szCs w:val="28"/>
        </w:rPr>
        <w:t>Figure 8. Waymo failure-case panel.</w:t>
      </w:r>
    </w:p>
    <w:p w14:paraId="18040942"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noProof/>
          <w:sz w:val="28"/>
          <w:szCs w:val="28"/>
        </w:rPr>
        <w:lastRenderedPageBreak/>
        <w:drawing>
          <wp:inline distT="0" distB="0" distL="0" distR="0" wp14:anchorId="6341C7B5" wp14:editId="6D9743B1">
            <wp:extent cx="6080760" cy="647733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ilure_case_panel_kitti.png"/>
                    <pic:cNvPicPr/>
                  </pic:nvPicPr>
                  <pic:blipFill>
                    <a:blip r:embed="rId16"/>
                    <a:stretch>
                      <a:fillRect/>
                    </a:stretch>
                  </pic:blipFill>
                  <pic:spPr>
                    <a:xfrm>
                      <a:off x="0" y="0"/>
                      <a:ext cx="6080760" cy="6477331"/>
                    </a:xfrm>
                    <a:prstGeom prst="rect">
                      <a:avLst/>
                    </a:prstGeom>
                  </pic:spPr>
                </pic:pic>
              </a:graphicData>
            </a:graphic>
          </wp:inline>
        </w:drawing>
      </w:r>
    </w:p>
    <w:p w14:paraId="6DE3ECEF" w14:textId="77777777" w:rsidR="002750EF" w:rsidRPr="00587C5C" w:rsidRDefault="00000000">
      <w:pPr>
        <w:pStyle w:val="FigureCaption"/>
        <w:rPr>
          <w:rFonts w:asciiTheme="majorBidi" w:hAnsiTheme="majorBidi" w:cstheme="majorBidi"/>
          <w:sz w:val="28"/>
          <w:szCs w:val="28"/>
        </w:rPr>
      </w:pPr>
      <w:r w:rsidRPr="00587C5C">
        <w:rPr>
          <w:rFonts w:asciiTheme="majorBidi" w:hAnsiTheme="majorBidi" w:cstheme="majorBidi"/>
          <w:sz w:val="28"/>
          <w:szCs w:val="28"/>
        </w:rPr>
        <w:t>Figure 9. KITTI failure-case panel.</w:t>
      </w:r>
    </w:p>
    <w:p w14:paraId="5C05835C" w14:textId="77777777" w:rsidR="002750EF" w:rsidRPr="00587C5C" w:rsidRDefault="00000000">
      <w:pPr>
        <w:pStyle w:val="Heading1"/>
        <w:rPr>
          <w:rFonts w:asciiTheme="majorBidi" w:hAnsiTheme="majorBidi"/>
          <w:sz w:val="28"/>
        </w:rPr>
      </w:pPr>
      <w:r w:rsidRPr="00587C5C">
        <w:rPr>
          <w:rFonts w:asciiTheme="majorBidi" w:hAnsiTheme="majorBidi"/>
          <w:sz w:val="28"/>
        </w:rPr>
        <w:t>7. Deployment Suitability and Trade-off Analysis</w:t>
      </w:r>
    </w:p>
    <w:p w14:paraId="5A8D480C" w14:textId="77777777" w:rsidR="002750EF" w:rsidRPr="00587C5C" w:rsidRDefault="00000000">
      <w:pPr>
        <w:rPr>
          <w:rFonts w:asciiTheme="majorBidi" w:hAnsiTheme="majorBidi" w:cstheme="majorBidi"/>
          <w:sz w:val="28"/>
          <w:szCs w:val="28"/>
        </w:rPr>
      </w:pPr>
      <w:r w:rsidRPr="00587C5C">
        <w:rPr>
          <w:rFonts w:asciiTheme="majorBidi" w:hAnsiTheme="majorBidi" w:cstheme="majorBidi"/>
          <w:sz w:val="28"/>
          <w:szCs w:val="28"/>
        </w:rPr>
        <w:t>The deployment analysis combines external accuracy, generalization ratio, speed, vulnerable-road-user false-negative rate, small-VRU safety, and failure evidence. The score is a decision-support summary, not an official benchmark score. It is intentionally safety-weighted so that a fast model with poor vulnerable-road-user recall is not overvalued.</w:t>
      </w:r>
    </w:p>
    <w:p w14:paraId="7911D636"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noProof/>
          <w:sz w:val="28"/>
          <w:szCs w:val="28"/>
        </w:rPr>
        <w:lastRenderedPageBreak/>
        <w:drawing>
          <wp:inline distT="0" distB="0" distL="0" distR="0" wp14:anchorId="5F0CCE71" wp14:editId="0958A9AF">
            <wp:extent cx="5669280" cy="3149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_tradeoff_score.png"/>
                    <pic:cNvPicPr/>
                  </pic:nvPicPr>
                  <pic:blipFill>
                    <a:blip r:embed="rId17"/>
                    <a:stretch>
                      <a:fillRect/>
                    </a:stretch>
                  </pic:blipFill>
                  <pic:spPr>
                    <a:xfrm>
                      <a:off x="0" y="0"/>
                      <a:ext cx="5669280" cy="3149600"/>
                    </a:xfrm>
                    <a:prstGeom prst="rect">
                      <a:avLst/>
                    </a:prstGeom>
                  </pic:spPr>
                </pic:pic>
              </a:graphicData>
            </a:graphic>
          </wp:inline>
        </w:drawing>
      </w:r>
    </w:p>
    <w:p w14:paraId="3C53DE5D" w14:textId="77777777" w:rsidR="002750EF" w:rsidRPr="00587C5C" w:rsidRDefault="00000000">
      <w:pPr>
        <w:pStyle w:val="FigureCaption"/>
        <w:rPr>
          <w:rFonts w:asciiTheme="majorBidi" w:hAnsiTheme="majorBidi" w:cstheme="majorBidi"/>
          <w:sz w:val="28"/>
          <w:szCs w:val="28"/>
        </w:rPr>
      </w:pPr>
      <w:r w:rsidRPr="00587C5C">
        <w:rPr>
          <w:rFonts w:asciiTheme="majorBidi" w:hAnsiTheme="majorBidi" w:cstheme="majorBidi"/>
          <w:sz w:val="28"/>
          <w:szCs w:val="28"/>
        </w:rPr>
        <w:t>Figure 10. Safety-weighted deployment trade-off score.</w:t>
      </w:r>
    </w:p>
    <w:p w14:paraId="78865C4A"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noProof/>
          <w:sz w:val="28"/>
          <w:szCs w:val="28"/>
        </w:rPr>
        <w:drawing>
          <wp:inline distT="0" distB="0" distL="0" distR="0" wp14:anchorId="29724FE1" wp14:editId="216F3226">
            <wp:extent cx="5669280" cy="35433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ymo_accuracy_speed_tradeoff.png"/>
                    <pic:cNvPicPr/>
                  </pic:nvPicPr>
                  <pic:blipFill>
                    <a:blip r:embed="rId18"/>
                    <a:stretch>
                      <a:fillRect/>
                    </a:stretch>
                  </pic:blipFill>
                  <pic:spPr>
                    <a:xfrm>
                      <a:off x="0" y="0"/>
                      <a:ext cx="5669280" cy="3543300"/>
                    </a:xfrm>
                    <a:prstGeom prst="rect">
                      <a:avLst/>
                    </a:prstGeom>
                  </pic:spPr>
                </pic:pic>
              </a:graphicData>
            </a:graphic>
          </wp:inline>
        </w:drawing>
      </w:r>
    </w:p>
    <w:p w14:paraId="558F8029" w14:textId="77777777" w:rsidR="002750EF" w:rsidRPr="00587C5C" w:rsidRDefault="00000000">
      <w:pPr>
        <w:pStyle w:val="FigureCaption"/>
        <w:rPr>
          <w:rFonts w:asciiTheme="majorBidi" w:hAnsiTheme="majorBidi" w:cstheme="majorBidi"/>
          <w:sz w:val="28"/>
          <w:szCs w:val="28"/>
        </w:rPr>
      </w:pPr>
      <w:r w:rsidRPr="00587C5C">
        <w:rPr>
          <w:rFonts w:asciiTheme="majorBidi" w:hAnsiTheme="majorBidi" w:cstheme="majorBidi"/>
          <w:sz w:val="28"/>
          <w:szCs w:val="28"/>
        </w:rPr>
        <w:t>Figure 11. Waymo accuracy-speed trade-off.</w:t>
      </w:r>
    </w:p>
    <w:p w14:paraId="7D3499B4"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noProof/>
          <w:sz w:val="28"/>
          <w:szCs w:val="28"/>
        </w:rPr>
        <w:lastRenderedPageBreak/>
        <w:drawing>
          <wp:inline distT="0" distB="0" distL="0" distR="0" wp14:anchorId="41E39340" wp14:editId="5294E7F9">
            <wp:extent cx="5669280" cy="3149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lization_ratio_map50_95.png"/>
                    <pic:cNvPicPr/>
                  </pic:nvPicPr>
                  <pic:blipFill>
                    <a:blip r:embed="rId19"/>
                    <a:stretch>
                      <a:fillRect/>
                    </a:stretch>
                  </pic:blipFill>
                  <pic:spPr>
                    <a:xfrm>
                      <a:off x="0" y="0"/>
                      <a:ext cx="5669280" cy="3149600"/>
                    </a:xfrm>
                    <a:prstGeom prst="rect">
                      <a:avLst/>
                    </a:prstGeom>
                  </pic:spPr>
                </pic:pic>
              </a:graphicData>
            </a:graphic>
          </wp:inline>
        </w:drawing>
      </w:r>
    </w:p>
    <w:p w14:paraId="65F99569" w14:textId="77777777" w:rsidR="002750EF" w:rsidRPr="00587C5C" w:rsidRDefault="00000000">
      <w:pPr>
        <w:pStyle w:val="FigureCaption"/>
        <w:rPr>
          <w:rFonts w:asciiTheme="majorBidi" w:hAnsiTheme="majorBidi" w:cstheme="majorBidi"/>
          <w:sz w:val="28"/>
          <w:szCs w:val="28"/>
        </w:rPr>
      </w:pPr>
      <w:r w:rsidRPr="00587C5C">
        <w:rPr>
          <w:rFonts w:asciiTheme="majorBidi" w:hAnsiTheme="majorBidi" w:cstheme="majorBidi"/>
          <w:sz w:val="28"/>
          <w:szCs w:val="28"/>
        </w:rPr>
        <w:t>Figure 12. KITTI-to-Waymo mAP50-95 generalization ratio.</w:t>
      </w:r>
    </w:p>
    <w:p w14:paraId="32E5C346"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noProof/>
          <w:sz w:val="28"/>
          <w:szCs w:val="28"/>
        </w:rPr>
        <w:drawing>
          <wp:inline distT="0" distB="0" distL="0" distR="0" wp14:anchorId="3594209C" wp14:editId="0EB3E2C2">
            <wp:extent cx="5669280" cy="3149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ymo_external_map50_95.png"/>
                    <pic:cNvPicPr/>
                  </pic:nvPicPr>
                  <pic:blipFill>
                    <a:blip r:embed="rId20"/>
                    <a:stretch>
                      <a:fillRect/>
                    </a:stretch>
                  </pic:blipFill>
                  <pic:spPr>
                    <a:xfrm>
                      <a:off x="0" y="0"/>
                      <a:ext cx="5669280" cy="3149600"/>
                    </a:xfrm>
                    <a:prstGeom prst="rect">
                      <a:avLst/>
                    </a:prstGeom>
                  </pic:spPr>
                </pic:pic>
              </a:graphicData>
            </a:graphic>
          </wp:inline>
        </w:drawing>
      </w:r>
    </w:p>
    <w:p w14:paraId="33811E03" w14:textId="77777777" w:rsidR="002750EF" w:rsidRPr="00587C5C" w:rsidRDefault="00000000">
      <w:pPr>
        <w:pStyle w:val="FigureCaption"/>
        <w:rPr>
          <w:rFonts w:asciiTheme="majorBidi" w:hAnsiTheme="majorBidi" w:cstheme="majorBidi"/>
          <w:sz w:val="28"/>
          <w:szCs w:val="28"/>
        </w:rPr>
      </w:pPr>
      <w:r w:rsidRPr="00587C5C">
        <w:rPr>
          <w:rFonts w:asciiTheme="majorBidi" w:hAnsiTheme="majorBidi" w:cstheme="majorBidi"/>
          <w:sz w:val="28"/>
          <w:szCs w:val="28"/>
        </w:rPr>
        <w:t>Figure 13. Waymo external validation mAP50-95.</w:t>
      </w:r>
    </w:p>
    <w:p w14:paraId="7B691ACC" w14:textId="77777777" w:rsidR="002750EF" w:rsidRPr="00587C5C" w:rsidRDefault="00000000">
      <w:pPr>
        <w:pStyle w:val="FigureCaption"/>
        <w:jc w:val="left"/>
        <w:rPr>
          <w:rFonts w:asciiTheme="majorBidi" w:hAnsiTheme="majorBidi" w:cstheme="majorBidi"/>
          <w:sz w:val="28"/>
          <w:szCs w:val="28"/>
        </w:rPr>
      </w:pPr>
      <w:r w:rsidRPr="00587C5C">
        <w:rPr>
          <w:rFonts w:asciiTheme="majorBidi" w:hAnsiTheme="majorBidi" w:cstheme="majorBidi"/>
          <w:sz w:val="28"/>
          <w:szCs w:val="28"/>
        </w:rPr>
        <w:t>Table 13. Deployment trade-off metrics.</w:t>
      </w:r>
    </w:p>
    <w:tbl>
      <w:tblPr>
        <w:tblStyle w:val="TableGrid"/>
        <w:tblW w:w="0" w:type="auto"/>
        <w:jc w:val="center"/>
        <w:tblLook w:val="04A0" w:firstRow="1" w:lastRow="0" w:firstColumn="1" w:lastColumn="0" w:noHBand="0" w:noVBand="1"/>
      </w:tblPr>
      <w:tblGrid>
        <w:gridCol w:w="1352"/>
        <w:gridCol w:w="1296"/>
        <w:gridCol w:w="1296"/>
        <w:gridCol w:w="1296"/>
        <w:gridCol w:w="1296"/>
        <w:gridCol w:w="1296"/>
        <w:gridCol w:w="1296"/>
        <w:gridCol w:w="1296"/>
      </w:tblGrid>
      <w:tr w:rsidR="002750EF" w:rsidRPr="00587C5C" w14:paraId="720E3343" w14:textId="77777777">
        <w:trPr>
          <w:jc w:val="center"/>
        </w:trPr>
        <w:tc>
          <w:tcPr>
            <w:tcW w:w="1296" w:type="dxa"/>
            <w:shd w:val="clear" w:color="auto" w:fill="D9EAF7"/>
            <w:vAlign w:val="center"/>
          </w:tcPr>
          <w:p w14:paraId="0A360FC8"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b/>
                <w:sz w:val="28"/>
                <w:szCs w:val="28"/>
              </w:rPr>
              <w:t>Detector</w:t>
            </w:r>
          </w:p>
        </w:tc>
        <w:tc>
          <w:tcPr>
            <w:tcW w:w="1296" w:type="dxa"/>
            <w:shd w:val="clear" w:color="auto" w:fill="D9EAF7"/>
            <w:vAlign w:val="center"/>
          </w:tcPr>
          <w:p w14:paraId="57080EF2"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b/>
                <w:sz w:val="28"/>
                <w:szCs w:val="28"/>
              </w:rPr>
              <w:t>KITTI mAP50-95</w:t>
            </w:r>
          </w:p>
        </w:tc>
        <w:tc>
          <w:tcPr>
            <w:tcW w:w="1296" w:type="dxa"/>
            <w:shd w:val="clear" w:color="auto" w:fill="D9EAF7"/>
            <w:vAlign w:val="center"/>
          </w:tcPr>
          <w:p w14:paraId="6B3248F5"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b/>
                <w:sz w:val="28"/>
                <w:szCs w:val="28"/>
              </w:rPr>
              <w:t>Waymo mAP50-95</w:t>
            </w:r>
          </w:p>
        </w:tc>
        <w:tc>
          <w:tcPr>
            <w:tcW w:w="1296" w:type="dxa"/>
            <w:shd w:val="clear" w:color="auto" w:fill="D9EAF7"/>
            <w:vAlign w:val="center"/>
          </w:tcPr>
          <w:p w14:paraId="0325C031"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b/>
                <w:sz w:val="28"/>
                <w:szCs w:val="28"/>
              </w:rPr>
              <w:t>Gen. ratio</w:t>
            </w:r>
          </w:p>
        </w:tc>
        <w:tc>
          <w:tcPr>
            <w:tcW w:w="1296" w:type="dxa"/>
            <w:shd w:val="clear" w:color="auto" w:fill="D9EAF7"/>
            <w:vAlign w:val="center"/>
          </w:tcPr>
          <w:p w14:paraId="5A4ABB8A"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b/>
                <w:sz w:val="28"/>
                <w:szCs w:val="28"/>
              </w:rPr>
              <w:t>Waymo FPS</w:t>
            </w:r>
          </w:p>
        </w:tc>
        <w:tc>
          <w:tcPr>
            <w:tcW w:w="1296" w:type="dxa"/>
            <w:shd w:val="clear" w:color="auto" w:fill="D9EAF7"/>
            <w:vAlign w:val="center"/>
          </w:tcPr>
          <w:p w14:paraId="00098FA1"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b/>
                <w:sz w:val="28"/>
                <w:szCs w:val="28"/>
              </w:rPr>
              <w:t>VRU FNR</w:t>
            </w:r>
          </w:p>
        </w:tc>
        <w:tc>
          <w:tcPr>
            <w:tcW w:w="1296" w:type="dxa"/>
            <w:shd w:val="clear" w:color="auto" w:fill="D9EAF7"/>
            <w:vAlign w:val="center"/>
          </w:tcPr>
          <w:p w14:paraId="09D7CC96"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b/>
                <w:sz w:val="28"/>
                <w:szCs w:val="28"/>
              </w:rPr>
              <w:t>Small VRU FNR</w:t>
            </w:r>
          </w:p>
        </w:tc>
        <w:tc>
          <w:tcPr>
            <w:tcW w:w="1296" w:type="dxa"/>
            <w:shd w:val="clear" w:color="auto" w:fill="D9EAF7"/>
            <w:vAlign w:val="center"/>
          </w:tcPr>
          <w:p w14:paraId="36D059B5"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b/>
                <w:sz w:val="28"/>
                <w:szCs w:val="28"/>
              </w:rPr>
              <w:t>Rank</w:t>
            </w:r>
          </w:p>
        </w:tc>
      </w:tr>
      <w:tr w:rsidR="002750EF" w:rsidRPr="00587C5C" w14:paraId="22378239" w14:textId="77777777">
        <w:trPr>
          <w:jc w:val="center"/>
        </w:trPr>
        <w:tc>
          <w:tcPr>
            <w:tcW w:w="1296" w:type="dxa"/>
            <w:vAlign w:val="center"/>
          </w:tcPr>
          <w:p w14:paraId="25D1760C"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RT-DETR</w:t>
            </w:r>
          </w:p>
        </w:tc>
        <w:tc>
          <w:tcPr>
            <w:tcW w:w="1296" w:type="dxa"/>
            <w:vAlign w:val="center"/>
          </w:tcPr>
          <w:p w14:paraId="6FAA62A1"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0.631</w:t>
            </w:r>
          </w:p>
        </w:tc>
        <w:tc>
          <w:tcPr>
            <w:tcW w:w="1296" w:type="dxa"/>
            <w:vAlign w:val="center"/>
          </w:tcPr>
          <w:p w14:paraId="7696A422"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0.077</w:t>
            </w:r>
          </w:p>
        </w:tc>
        <w:tc>
          <w:tcPr>
            <w:tcW w:w="1296" w:type="dxa"/>
            <w:vAlign w:val="center"/>
          </w:tcPr>
          <w:p w14:paraId="0C23B10E"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0.122</w:t>
            </w:r>
          </w:p>
        </w:tc>
        <w:tc>
          <w:tcPr>
            <w:tcW w:w="1296" w:type="dxa"/>
            <w:vAlign w:val="center"/>
          </w:tcPr>
          <w:p w14:paraId="504C0D93"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20.6</w:t>
            </w:r>
          </w:p>
        </w:tc>
        <w:tc>
          <w:tcPr>
            <w:tcW w:w="1296" w:type="dxa"/>
            <w:vAlign w:val="center"/>
          </w:tcPr>
          <w:p w14:paraId="10B18FAE"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0.738</w:t>
            </w:r>
          </w:p>
        </w:tc>
        <w:tc>
          <w:tcPr>
            <w:tcW w:w="1296" w:type="dxa"/>
            <w:vAlign w:val="center"/>
          </w:tcPr>
          <w:p w14:paraId="06E1C06F"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0.775</w:t>
            </w:r>
          </w:p>
        </w:tc>
        <w:tc>
          <w:tcPr>
            <w:tcW w:w="1296" w:type="dxa"/>
            <w:vAlign w:val="center"/>
          </w:tcPr>
          <w:p w14:paraId="1DA01AF9"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1</w:t>
            </w:r>
          </w:p>
        </w:tc>
      </w:tr>
      <w:tr w:rsidR="002750EF" w:rsidRPr="00587C5C" w14:paraId="73D33A3B" w14:textId="77777777">
        <w:trPr>
          <w:jc w:val="center"/>
        </w:trPr>
        <w:tc>
          <w:tcPr>
            <w:tcW w:w="1296" w:type="dxa"/>
            <w:vAlign w:val="center"/>
          </w:tcPr>
          <w:p w14:paraId="468B8E49"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YOLO</w:t>
            </w:r>
          </w:p>
        </w:tc>
        <w:tc>
          <w:tcPr>
            <w:tcW w:w="1296" w:type="dxa"/>
            <w:vAlign w:val="center"/>
          </w:tcPr>
          <w:p w14:paraId="72DE6E98"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0.691</w:t>
            </w:r>
          </w:p>
        </w:tc>
        <w:tc>
          <w:tcPr>
            <w:tcW w:w="1296" w:type="dxa"/>
            <w:vAlign w:val="center"/>
          </w:tcPr>
          <w:p w14:paraId="5A45A285"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0.054</w:t>
            </w:r>
          </w:p>
        </w:tc>
        <w:tc>
          <w:tcPr>
            <w:tcW w:w="1296" w:type="dxa"/>
            <w:vAlign w:val="center"/>
          </w:tcPr>
          <w:p w14:paraId="3C78B856"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0.078</w:t>
            </w:r>
          </w:p>
        </w:tc>
        <w:tc>
          <w:tcPr>
            <w:tcW w:w="1296" w:type="dxa"/>
            <w:vAlign w:val="center"/>
          </w:tcPr>
          <w:p w14:paraId="7E4483EB"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49.9</w:t>
            </w:r>
          </w:p>
        </w:tc>
        <w:tc>
          <w:tcPr>
            <w:tcW w:w="1296" w:type="dxa"/>
            <w:vAlign w:val="center"/>
          </w:tcPr>
          <w:p w14:paraId="2585D5EB"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0.901</w:t>
            </w:r>
          </w:p>
        </w:tc>
        <w:tc>
          <w:tcPr>
            <w:tcW w:w="1296" w:type="dxa"/>
            <w:vAlign w:val="center"/>
          </w:tcPr>
          <w:p w14:paraId="1A6C627A"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0.941</w:t>
            </w:r>
          </w:p>
        </w:tc>
        <w:tc>
          <w:tcPr>
            <w:tcW w:w="1296" w:type="dxa"/>
            <w:vAlign w:val="center"/>
          </w:tcPr>
          <w:p w14:paraId="4B0AAE72"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2</w:t>
            </w:r>
          </w:p>
        </w:tc>
      </w:tr>
      <w:tr w:rsidR="002750EF" w:rsidRPr="00587C5C" w14:paraId="6C681C5F" w14:textId="77777777">
        <w:trPr>
          <w:jc w:val="center"/>
        </w:trPr>
        <w:tc>
          <w:tcPr>
            <w:tcW w:w="1296" w:type="dxa"/>
            <w:vAlign w:val="center"/>
          </w:tcPr>
          <w:p w14:paraId="096DDC14"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lastRenderedPageBreak/>
              <w:t>RetinaNet</w:t>
            </w:r>
          </w:p>
        </w:tc>
        <w:tc>
          <w:tcPr>
            <w:tcW w:w="1296" w:type="dxa"/>
            <w:vAlign w:val="center"/>
          </w:tcPr>
          <w:p w14:paraId="56A09B72"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0.508</w:t>
            </w:r>
          </w:p>
        </w:tc>
        <w:tc>
          <w:tcPr>
            <w:tcW w:w="1296" w:type="dxa"/>
            <w:vAlign w:val="center"/>
          </w:tcPr>
          <w:p w14:paraId="6A783662"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0.079</w:t>
            </w:r>
          </w:p>
        </w:tc>
        <w:tc>
          <w:tcPr>
            <w:tcW w:w="1296" w:type="dxa"/>
            <w:vAlign w:val="center"/>
          </w:tcPr>
          <w:p w14:paraId="20CB42DE"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0.155</w:t>
            </w:r>
          </w:p>
        </w:tc>
        <w:tc>
          <w:tcPr>
            <w:tcW w:w="1296" w:type="dxa"/>
            <w:vAlign w:val="center"/>
          </w:tcPr>
          <w:p w14:paraId="30D0FC64"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19.3</w:t>
            </w:r>
          </w:p>
        </w:tc>
        <w:tc>
          <w:tcPr>
            <w:tcW w:w="1296" w:type="dxa"/>
            <w:vAlign w:val="center"/>
          </w:tcPr>
          <w:p w14:paraId="5C6F5594"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0.833</w:t>
            </w:r>
          </w:p>
        </w:tc>
        <w:tc>
          <w:tcPr>
            <w:tcW w:w="1296" w:type="dxa"/>
            <w:vAlign w:val="center"/>
          </w:tcPr>
          <w:p w14:paraId="3632F305"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0.873</w:t>
            </w:r>
          </w:p>
        </w:tc>
        <w:tc>
          <w:tcPr>
            <w:tcW w:w="1296" w:type="dxa"/>
            <w:vAlign w:val="center"/>
          </w:tcPr>
          <w:p w14:paraId="5BA1E201"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3</w:t>
            </w:r>
          </w:p>
        </w:tc>
      </w:tr>
      <w:tr w:rsidR="002750EF" w:rsidRPr="00587C5C" w14:paraId="2114E723" w14:textId="77777777">
        <w:trPr>
          <w:jc w:val="center"/>
        </w:trPr>
        <w:tc>
          <w:tcPr>
            <w:tcW w:w="1296" w:type="dxa"/>
            <w:vAlign w:val="center"/>
          </w:tcPr>
          <w:p w14:paraId="71156ACF"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Faster R-CNN</w:t>
            </w:r>
          </w:p>
        </w:tc>
        <w:tc>
          <w:tcPr>
            <w:tcW w:w="1296" w:type="dxa"/>
            <w:vAlign w:val="center"/>
          </w:tcPr>
          <w:p w14:paraId="5DAF829B"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0.540</w:t>
            </w:r>
          </w:p>
        </w:tc>
        <w:tc>
          <w:tcPr>
            <w:tcW w:w="1296" w:type="dxa"/>
            <w:vAlign w:val="center"/>
          </w:tcPr>
          <w:p w14:paraId="31325471"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0.054</w:t>
            </w:r>
          </w:p>
        </w:tc>
        <w:tc>
          <w:tcPr>
            <w:tcW w:w="1296" w:type="dxa"/>
            <w:vAlign w:val="center"/>
          </w:tcPr>
          <w:p w14:paraId="72DE4E9C"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0.101</w:t>
            </w:r>
          </w:p>
        </w:tc>
        <w:tc>
          <w:tcPr>
            <w:tcW w:w="1296" w:type="dxa"/>
            <w:vAlign w:val="center"/>
          </w:tcPr>
          <w:p w14:paraId="557AB586"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17.0</w:t>
            </w:r>
          </w:p>
        </w:tc>
        <w:tc>
          <w:tcPr>
            <w:tcW w:w="1296" w:type="dxa"/>
            <w:vAlign w:val="center"/>
          </w:tcPr>
          <w:p w14:paraId="5F92C373"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0.855</w:t>
            </w:r>
          </w:p>
        </w:tc>
        <w:tc>
          <w:tcPr>
            <w:tcW w:w="1296" w:type="dxa"/>
            <w:vAlign w:val="center"/>
          </w:tcPr>
          <w:p w14:paraId="1C60F097"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0.892</w:t>
            </w:r>
          </w:p>
        </w:tc>
        <w:tc>
          <w:tcPr>
            <w:tcW w:w="1296" w:type="dxa"/>
            <w:vAlign w:val="center"/>
          </w:tcPr>
          <w:p w14:paraId="4DFA9437"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4</w:t>
            </w:r>
          </w:p>
        </w:tc>
      </w:tr>
    </w:tbl>
    <w:p w14:paraId="39F3E56F" w14:textId="77777777" w:rsidR="002750EF" w:rsidRPr="00587C5C" w:rsidRDefault="002750EF">
      <w:pPr>
        <w:rPr>
          <w:rFonts w:asciiTheme="majorBidi" w:hAnsiTheme="majorBidi" w:cstheme="majorBidi"/>
          <w:sz w:val="28"/>
          <w:szCs w:val="28"/>
        </w:rPr>
      </w:pPr>
    </w:p>
    <w:p w14:paraId="5CB5A43F" w14:textId="77777777" w:rsidR="002750EF" w:rsidRPr="00587C5C" w:rsidRDefault="00000000">
      <w:pPr>
        <w:pStyle w:val="Heading1"/>
        <w:rPr>
          <w:rFonts w:asciiTheme="majorBidi" w:hAnsiTheme="majorBidi"/>
          <w:sz w:val="28"/>
        </w:rPr>
      </w:pPr>
      <w:r w:rsidRPr="00587C5C">
        <w:rPr>
          <w:rFonts w:asciiTheme="majorBidi" w:hAnsiTheme="majorBidi"/>
          <w:sz w:val="28"/>
        </w:rPr>
        <w:t>8. Practical Recommendations</w:t>
      </w:r>
    </w:p>
    <w:p w14:paraId="3F6AE552" w14:textId="77777777" w:rsidR="002750EF" w:rsidRPr="00587C5C" w:rsidRDefault="00000000">
      <w:pPr>
        <w:pStyle w:val="ListBullet"/>
        <w:rPr>
          <w:rFonts w:asciiTheme="majorBidi" w:hAnsiTheme="majorBidi" w:cstheme="majorBidi"/>
          <w:sz w:val="28"/>
          <w:szCs w:val="28"/>
        </w:rPr>
      </w:pPr>
      <w:r w:rsidRPr="00587C5C">
        <w:rPr>
          <w:rFonts w:asciiTheme="majorBidi" w:hAnsiTheme="majorBidi" w:cstheme="majorBidi"/>
          <w:b/>
          <w:sz w:val="28"/>
          <w:szCs w:val="28"/>
        </w:rPr>
        <w:t>Use RT-DETR as the main robustness-improvement candidate.</w:t>
      </w:r>
      <w:r w:rsidRPr="00587C5C">
        <w:rPr>
          <w:rFonts w:asciiTheme="majorBidi" w:hAnsiTheme="majorBidi" w:cstheme="majorBidi"/>
          <w:sz w:val="28"/>
          <w:szCs w:val="28"/>
        </w:rPr>
        <w:t xml:space="preserve"> It gives the best Waymo vulnerable-road-user recall and the strongest safety-oriented score, despite slower speed.</w:t>
      </w:r>
    </w:p>
    <w:p w14:paraId="02EC4BDE" w14:textId="77777777" w:rsidR="002750EF" w:rsidRPr="00587C5C" w:rsidRDefault="00000000">
      <w:pPr>
        <w:pStyle w:val="ListBullet"/>
        <w:rPr>
          <w:rFonts w:asciiTheme="majorBidi" w:hAnsiTheme="majorBidi" w:cstheme="majorBidi"/>
          <w:sz w:val="28"/>
          <w:szCs w:val="28"/>
        </w:rPr>
      </w:pPr>
      <w:r w:rsidRPr="00587C5C">
        <w:rPr>
          <w:rFonts w:asciiTheme="majorBidi" w:hAnsiTheme="majorBidi" w:cstheme="majorBidi"/>
          <w:b/>
          <w:sz w:val="28"/>
          <w:szCs w:val="28"/>
        </w:rPr>
        <w:t>Use YOLO as the real-time speed baseline.</w:t>
      </w:r>
      <w:r w:rsidRPr="00587C5C">
        <w:rPr>
          <w:rFonts w:asciiTheme="majorBidi" w:hAnsiTheme="majorBidi" w:cstheme="majorBidi"/>
          <w:sz w:val="28"/>
          <w:szCs w:val="28"/>
        </w:rPr>
        <w:t xml:space="preserve"> It is the fastest model on Waymo, but its vulnerable-road-user false-negative rate is too high for safety-critical use.</w:t>
      </w:r>
    </w:p>
    <w:p w14:paraId="3E27254B" w14:textId="77777777" w:rsidR="002750EF" w:rsidRPr="00587C5C" w:rsidRDefault="00000000">
      <w:pPr>
        <w:pStyle w:val="ListBullet"/>
        <w:rPr>
          <w:rFonts w:asciiTheme="majorBidi" w:hAnsiTheme="majorBidi" w:cstheme="majorBidi"/>
          <w:sz w:val="28"/>
          <w:szCs w:val="28"/>
        </w:rPr>
      </w:pPr>
      <w:r w:rsidRPr="00587C5C">
        <w:rPr>
          <w:rFonts w:asciiTheme="majorBidi" w:hAnsiTheme="majorBidi" w:cstheme="majorBidi"/>
          <w:b/>
          <w:sz w:val="28"/>
          <w:szCs w:val="28"/>
        </w:rPr>
        <w:t>Use RetinaNet as the external-generalization reference.</w:t>
      </w:r>
      <w:r w:rsidRPr="00587C5C">
        <w:rPr>
          <w:rFonts w:asciiTheme="majorBidi" w:hAnsiTheme="majorBidi" w:cstheme="majorBidi"/>
          <w:sz w:val="28"/>
          <w:szCs w:val="28"/>
        </w:rPr>
        <w:t xml:space="preserve"> It has the strongest Waymo mAP50-95 and generalization </w:t>
      </w:r>
      <w:proofErr w:type="gramStart"/>
      <w:r w:rsidRPr="00587C5C">
        <w:rPr>
          <w:rFonts w:asciiTheme="majorBidi" w:hAnsiTheme="majorBidi" w:cstheme="majorBidi"/>
          <w:sz w:val="28"/>
          <w:szCs w:val="28"/>
        </w:rPr>
        <w:t>ratio, but</w:t>
      </w:r>
      <w:proofErr w:type="gramEnd"/>
      <w:r w:rsidRPr="00587C5C">
        <w:rPr>
          <w:rFonts w:asciiTheme="majorBidi" w:hAnsiTheme="majorBidi" w:cstheme="majorBidi"/>
          <w:sz w:val="28"/>
          <w:szCs w:val="28"/>
        </w:rPr>
        <w:t xml:space="preserve"> still misses many vulnerable road users.</w:t>
      </w:r>
    </w:p>
    <w:p w14:paraId="7ECE7713" w14:textId="77777777" w:rsidR="002750EF" w:rsidRPr="00587C5C" w:rsidRDefault="00000000">
      <w:pPr>
        <w:pStyle w:val="ListBullet"/>
        <w:rPr>
          <w:rFonts w:asciiTheme="majorBidi" w:hAnsiTheme="majorBidi" w:cstheme="majorBidi"/>
          <w:sz w:val="28"/>
          <w:szCs w:val="28"/>
        </w:rPr>
      </w:pPr>
      <w:r w:rsidRPr="00587C5C">
        <w:rPr>
          <w:rFonts w:asciiTheme="majorBidi" w:hAnsiTheme="majorBidi" w:cstheme="majorBidi"/>
          <w:b/>
          <w:sz w:val="28"/>
          <w:szCs w:val="28"/>
        </w:rPr>
        <w:t xml:space="preserve">Do not claim any detector is </w:t>
      </w:r>
      <w:proofErr w:type="gramStart"/>
      <w:r w:rsidRPr="00587C5C">
        <w:rPr>
          <w:rFonts w:asciiTheme="majorBidi" w:hAnsiTheme="majorBidi" w:cstheme="majorBidi"/>
          <w:b/>
          <w:sz w:val="28"/>
          <w:szCs w:val="28"/>
        </w:rPr>
        <w:t>deployment-ready</w:t>
      </w:r>
      <w:proofErr w:type="gramEnd"/>
      <w:r w:rsidRPr="00587C5C">
        <w:rPr>
          <w:rFonts w:asciiTheme="majorBidi" w:hAnsiTheme="majorBidi" w:cstheme="majorBidi"/>
          <w:b/>
          <w:sz w:val="28"/>
          <w:szCs w:val="28"/>
        </w:rPr>
        <w:t>.</w:t>
      </w:r>
      <w:r w:rsidRPr="00587C5C">
        <w:rPr>
          <w:rFonts w:asciiTheme="majorBidi" w:hAnsiTheme="majorBidi" w:cstheme="majorBidi"/>
          <w:sz w:val="28"/>
          <w:szCs w:val="28"/>
        </w:rPr>
        <w:t xml:space="preserve"> The external-domain safety failure rates, especially small pedestrian/cyclist false negatives, remain high.</w:t>
      </w:r>
    </w:p>
    <w:p w14:paraId="51BB1A06" w14:textId="77777777" w:rsidR="002750EF" w:rsidRPr="00587C5C" w:rsidRDefault="00000000">
      <w:pPr>
        <w:pStyle w:val="ListBullet"/>
        <w:rPr>
          <w:rFonts w:asciiTheme="majorBidi" w:hAnsiTheme="majorBidi" w:cstheme="majorBidi"/>
          <w:sz w:val="28"/>
          <w:szCs w:val="28"/>
        </w:rPr>
      </w:pPr>
      <w:r w:rsidRPr="00587C5C">
        <w:rPr>
          <w:rFonts w:asciiTheme="majorBidi" w:hAnsiTheme="majorBidi" w:cstheme="majorBidi"/>
          <w:b/>
          <w:sz w:val="28"/>
          <w:szCs w:val="28"/>
        </w:rPr>
        <w:t>Improve with domain adaptation, threshold calibration, small-object augmentation, and safety-focused loss/reweighting.</w:t>
      </w:r>
      <w:r w:rsidRPr="00587C5C">
        <w:rPr>
          <w:rFonts w:asciiTheme="majorBidi" w:hAnsiTheme="majorBidi" w:cstheme="majorBidi"/>
          <w:sz w:val="28"/>
          <w:szCs w:val="28"/>
        </w:rPr>
        <w:t xml:space="preserve"> Milestone 6 and Milestone 7 both show that cross-dataset generalization and small vulnerable-road-user detection are the main weaknesses.</w:t>
      </w:r>
    </w:p>
    <w:p w14:paraId="11E2376B" w14:textId="77777777" w:rsidR="002750EF" w:rsidRPr="00587C5C" w:rsidRDefault="00000000">
      <w:pPr>
        <w:rPr>
          <w:rFonts w:asciiTheme="majorBidi" w:hAnsiTheme="majorBidi" w:cstheme="majorBidi"/>
          <w:sz w:val="28"/>
          <w:szCs w:val="28"/>
        </w:rPr>
      </w:pPr>
      <w:r w:rsidRPr="00587C5C">
        <w:rPr>
          <w:rFonts w:asciiTheme="majorBidi" w:hAnsiTheme="majorBidi" w:cstheme="majorBidi"/>
          <w:sz w:val="28"/>
          <w:szCs w:val="28"/>
        </w:rPr>
        <w:t>The central recommendation is to treat RT-DETR as the main robustness-improvement candidate, YOLO as the real-time speed baseline, and RetinaNet as the external-generalization reference. None of the detectors should be described as deployment-ready because the Waymo small vulnerable-road-user miss rates remain high.</w:t>
      </w:r>
    </w:p>
    <w:p w14:paraId="2E74B22E" w14:textId="77777777" w:rsidR="002750EF" w:rsidRPr="00587C5C" w:rsidRDefault="00000000">
      <w:pPr>
        <w:pStyle w:val="Heading1"/>
        <w:rPr>
          <w:rFonts w:asciiTheme="majorBidi" w:hAnsiTheme="majorBidi"/>
          <w:sz w:val="28"/>
        </w:rPr>
      </w:pPr>
      <w:r w:rsidRPr="00587C5C">
        <w:rPr>
          <w:rFonts w:asciiTheme="majorBidi" w:hAnsiTheme="majorBidi"/>
          <w:sz w:val="28"/>
        </w:rPr>
        <w:t>9. Limitations and Validity Notes</w:t>
      </w:r>
    </w:p>
    <w:p w14:paraId="4DE44BED" w14:textId="77777777" w:rsidR="002750EF" w:rsidRPr="00587C5C" w:rsidRDefault="00000000">
      <w:pPr>
        <w:pStyle w:val="ListBullet"/>
        <w:ind w:left="288"/>
        <w:rPr>
          <w:rFonts w:asciiTheme="majorBidi" w:hAnsiTheme="majorBidi" w:cstheme="majorBidi"/>
          <w:sz w:val="28"/>
          <w:szCs w:val="28"/>
        </w:rPr>
      </w:pPr>
      <w:r w:rsidRPr="00587C5C">
        <w:rPr>
          <w:rFonts w:asciiTheme="majorBidi" w:hAnsiTheme="majorBidi" w:cstheme="majorBidi"/>
          <w:sz w:val="28"/>
          <w:szCs w:val="28"/>
        </w:rPr>
        <w:t>The Waymo subset is an external validation subset, not a full Waymo benchmark submission. Results should therefore be framed as cross-dataset evidence rather than official leaderboard performance.</w:t>
      </w:r>
    </w:p>
    <w:p w14:paraId="4A41AC4C" w14:textId="77777777" w:rsidR="002750EF" w:rsidRPr="00587C5C" w:rsidRDefault="00000000">
      <w:pPr>
        <w:pStyle w:val="ListBullet"/>
        <w:ind w:left="288"/>
        <w:rPr>
          <w:rFonts w:asciiTheme="majorBidi" w:hAnsiTheme="majorBidi" w:cstheme="majorBidi"/>
          <w:sz w:val="28"/>
          <w:szCs w:val="28"/>
        </w:rPr>
      </w:pPr>
      <w:r w:rsidRPr="00587C5C">
        <w:rPr>
          <w:rFonts w:asciiTheme="majorBidi" w:hAnsiTheme="majorBidi" w:cstheme="majorBidi"/>
          <w:sz w:val="28"/>
          <w:szCs w:val="28"/>
        </w:rPr>
        <w:t>The detection error index uses fixed analysis thresholds. Different confidence thresholds or matching policies can change false-positive counts, especially for RT-DETR, which produces many low-confidence proposals.</w:t>
      </w:r>
    </w:p>
    <w:p w14:paraId="547BBA59" w14:textId="77777777" w:rsidR="002750EF" w:rsidRPr="00587C5C" w:rsidRDefault="00000000">
      <w:pPr>
        <w:pStyle w:val="ListBullet"/>
        <w:ind w:left="288"/>
        <w:rPr>
          <w:rFonts w:asciiTheme="majorBidi" w:hAnsiTheme="majorBidi" w:cstheme="majorBidi"/>
          <w:sz w:val="28"/>
          <w:szCs w:val="28"/>
        </w:rPr>
      </w:pPr>
      <w:r w:rsidRPr="00587C5C">
        <w:rPr>
          <w:rFonts w:asciiTheme="majorBidi" w:hAnsiTheme="majorBidi" w:cstheme="majorBidi"/>
          <w:sz w:val="28"/>
          <w:szCs w:val="28"/>
        </w:rPr>
        <w:t>The failure-case gallery is intentionally curated from high-priority examples. It is useful for qualitative explanation but should be interpreted alongside quantitative summary tables.</w:t>
      </w:r>
    </w:p>
    <w:p w14:paraId="29A8C0E6" w14:textId="77777777" w:rsidR="002750EF" w:rsidRPr="00587C5C" w:rsidRDefault="00000000">
      <w:pPr>
        <w:pStyle w:val="ListBullet"/>
        <w:ind w:left="288"/>
        <w:rPr>
          <w:rFonts w:asciiTheme="majorBidi" w:hAnsiTheme="majorBidi" w:cstheme="majorBidi"/>
          <w:sz w:val="28"/>
          <w:szCs w:val="28"/>
        </w:rPr>
      </w:pPr>
      <w:r w:rsidRPr="00587C5C">
        <w:rPr>
          <w:rFonts w:asciiTheme="majorBidi" w:hAnsiTheme="majorBidi" w:cstheme="majorBidi"/>
          <w:sz w:val="28"/>
          <w:szCs w:val="28"/>
        </w:rPr>
        <w:t>The deployment score is a weighted decision-support metric. It is not a replacement for a full autonomous-vehicle safety case, real-time systems testing, or closed-loop validation.</w:t>
      </w:r>
    </w:p>
    <w:p w14:paraId="49FD05DB" w14:textId="77777777" w:rsidR="002750EF" w:rsidRPr="00587C5C" w:rsidRDefault="00000000">
      <w:pPr>
        <w:pStyle w:val="Heading1"/>
        <w:rPr>
          <w:rFonts w:asciiTheme="majorBidi" w:hAnsiTheme="majorBidi"/>
          <w:sz w:val="28"/>
        </w:rPr>
      </w:pPr>
      <w:r w:rsidRPr="00587C5C">
        <w:rPr>
          <w:rFonts w:asciiTheme="majorBidi" w:hAnsiTheme="majorBidi"/>
          <w:sz w:val="28"/>
        </w:rPr>
        <w:lastRenderedPageBreak/>
        <w:t>Appendix A. Reproducibility and Artifacts</w:t>
      </w:r>
    </w:p>
    <w:p w14:paraId="0AD67548" w14:textId="77777777" w:rsidR="002750EF" w:rsidRPr="00587C5C" w:rsidRDefault="00000000">
      <w:pPr>
        <w:pStyle w:val="FigureCaption"/>
        <w:jc w:val="left"/>
        <w:rPr>
          <w:rFonts w:asciiTheme="majorBidi" w:hAnsiTheme="majorBidi" w:cstheme="majorBidi"/>
          <w:sz w:val="28"/>
          <w:szCs w:val="28"/>
        </w:rPr>
      </w:pPr>
      <w:r w:rsidRPr="00587C5C">
        <w:rPr>
          <w:rFonts w:asciiTheme="majorBidi" w:hAnsiTheme="majorBidi" w:cstheme="majorBidi"/>
          <w:sz w:val="28"/>
          <w:szCs w:val="28"/>
        </w:rPr>
        <w:t>Table 14. Key Milestone 7 artifacts.</w:t>
      </w:r>
    </w:p>
    <w:tbl>
      <w:tblPr>
        <w:tblStyle w:val="TableGrid"/>
        <w:tblW w:w="0" w:type="auto"/>
        <w:jc w:val="center"/>
        <w:tblLook w:val="04A0" w:firstRow="1" w:lastRow="0" w:firstColumn="1" w:lastColumn="0" w:noHBand="0" w:noVBand="1"/>
      </w:tblPr>
      <w:tblGrid>
        <w:gridCol w:w="1572"/>
        <w:gridCol w:w="9012"/>
      </w:tblGrid>
      <w:tr w:rsidR="002750EF" w:rsidRPr="00587C5C" w14:paraId="344D9655" w14:textId="77777777">
        <w:trPr>
          <w:jc w:val="center"/>
        </w:trPr>
        <w:tc>
          <w:tcPr>
            <w:tcW w:w="5184" w:type="dxa"/>
            <w:shd w:val="clear" w:color="auto" w:fill="D9EAF7"/>
            <w:vAlign w:val="center"/>
          </w:tcPr>
          <w:p w14:paraId="605E1303"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b/>
                <w:sz w:val="28"/>
                <w:szCs w:val="28"/>
              </w:rPr>
              <w:t>Artifact</w:t>
            </w:r>
          </w:p>
        </w:tc>
        <w:tc>
          <w:tcPr>
            <w:tcW w:w="5184" w:type="dxa"/>
            <w:shd w:val="clear" w:color="auto" w:fill="D9EAF7"/>
            <w:vAlign w:val="center"/>
          </w:tcPr>
          <w:p w14:paraId="140C3B5A"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b/>
                <w:sz w:val="28"/>
                <w:szCs w:val="28"/>
              </w:rPr>
              <w:t>Path in source bundle</w:t>
            </w:r>
          </w:p>
        </w:tc>
      </w:tr>
      <w:tr w:rsidR="002750EF" w:rsidRPr="00587C5C" w14:paraId="3C22BF89" w14:textId="77777777">
        <w:trPr>
          <w:jc w:val="center"/>
        </w:trPr>
        <w:tc>
          <w:tcPr>
            <w:tcW w:w="5184" w:type="dxa"/>
            <w:vAlign w:val="center"/>
          </w:tcPr>
          <w:p w14:paraId="1F8CFBEB"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Object-size summary</w:t>
            </w:r>
          </w:p>
        </w:tc>
        <w:tc>
          <w:tcPr>
            <w:tcW w:w="5184" w:type="dxa"/>
            <w:vAlign w:val="center"/>
          </w:tcPr>
          <w:p w14:paraId="7EA93352"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outputs/milestone_7/object_size_analysis/object_size_summary.csv</w:t>
            </w:r>
          </w:p>
        </w:tc>
      </w:tr>
      <w:tr w:rsidR="002750EF" w:rsidRPr="00587C5C" w14:paraId="3B939519" w14:textId="77777777">
        <w:trPr>
          <w:jc w:val="center"/>
        </w:trPr>
        <w:tc>
          <w:tcPr>
            <w:tcW w:w="5184" w:type="dxa"/>
            <w:vAlign w:val="center"/>
          </w:tcPr>
          <w:p w14:paraId="1C1AB03B"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Safety false-negative summary</w:t>
            </w:r>
          </w:p>
        </w:tc>
        <w:tc>
          <w:tcPr>
            <w:tcW w:w="5184" w:type="dxa"/>
            <w:vAlign w:val="center"/>
          </w:tcPr>
          <w:p w14:paraId="46E78985"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outputs/milestone_7/safety_error_analysis/safety_false_negative_summary.csv</w:t>
            </w:r>
          </w:p>
        </w:tc>
      </w:tr>
      <w:tr w:rsidR="002750EF" w:rsidRPr="00587C5C" w14:paraId="5BE772E0" w14:textId="77777777">
        <w:trPr>
          <w:jc w:val="center"/>
        </w:trPr>
        <w:tc>
          <w:tcPr>
            <w:tcW w:w="5184" w:type="dxa"/>
            <w:vAlign w:val="center"/>
          </w:tcPr>
          <w:p w14:paraId="27CBBB7F"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Failure-type summary</w:t>
            </w:r>
          </w:p>
        </w:tc>
        <w:tc>
          <w:tcPr>
            <w:tcW w:w="5184" w:type="dxa"/>
            <w:vAlign w:val="center"/>
          </w:tcPr>
          <w:p w14:paraId="4DE4C1B1"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outputs/milestone_7/safety_error_analysis/failure_type_summary.csv</w:t>
            </w:r>
          </w:p>
        </w:tc>
      </w:tr>
      <w:tr w:rsidR="002750EF" w:rsidRPr="00587C5C" w14:paraId="0C4BE187" w14:textId="77777777">
        <w:trPr>
          <w:jc w:val="center"/>
        </w:trPr>
        <w:tc>
          <w:tcPr>
            <w:tcW w:w="5184" w:type="dxa"/>
            <w:vAlign w:val="center"/>
          </w:tcPr>
          <w:p w14:paraId="592ED177"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Deployment ranking</w:t>
            </w:r>
          </w:p>
        </w:tc>
        <w:tc>
          <w:tcPr>
            <w:tcW w:w="5184" w:type="dxa"/>
            <w:vAlign w:val="center"/>
          </w:tcPr>
          <w:p w14:paraId="7426B71E"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outputs/milestone_7/deployment_tradeoff/deployment_suitability_summary.csv</w:t>
            </w:r>
          </w:p>
        </w:tc>
      </w:tr>
      <w:tr w:rsidR="002750EF" w:rsidRPr="00587C5C" w14:paraId="7EFB157D" w14:textId="77777777">
        <w:trPr>
          <w:jc w:val="center"/>
        </w:trPr>
        <w:tc>
          <w:tcPr>
            <w:tcW w:w="5184" w:type="dxa"/>
            <w:vAlign w:val="center"/>
          </w:tcPr>
          <w:p w14:paraId="5617B39C"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Failure-case manifest</w:t>
            </w:r>
          </w:p>
        </w:tc>
        <w:tc>
          <w:tcPr>
            <w:tcW w:w="5184" w:type="dxa"/>
            <w:vAlign w:val="center"/>
          </w:tcPr>
          <w:p w14:paraId="66525105"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outputs/milestone_7/failure_cases/failure_case_manifest.json</w:t>
            </w:r>
          </w:p>
        </w:tc>
      </w:tr>
      <w:tr w:rsidR="002750EF" w:rsidRPr="00587C5C" w14:paraId="57C5A507" w14:textId="77777777">
        <w:trPr>
          <w:jc w:val="center"/>
        </w:trPr>
        <w:tc>
          <w:tcPr>
            <w:tcW w:w="5184" w:type="dxa"/>
            <w:vAlign w:val="center"/>
          </w:tcPr>
          <w:p w14:paraId="0174531A"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Figure manifest</w:t>
            </w:r>
          </w:p>
        </w:tc>
        <w:tc>
          <w:tcPr>
            <w:tcW w:w="5184" w:type="dxa"/>
            <w:vAlign w:val="center"/>
          </w:tcPr>
          <w:p w14:paraId="66A4B521" w14:textId="77777777" w:rsidR="002750EF" w:rsidRPr="00587C5C" w:rsidRDefault="00000000">
            <w:pPr>
              <w:jc w:val="center"/>
              <w:rPr>
                <w:rFonts w:asciiTheme="majorBidi" w:hAnsiTheme="majorBidi" w:cstheme="majorBidi"/>
                <w:sz w:val="28"/>
                <w:szCs w:val="28"/>
              </w:rPr>
            </w:pPr>
            <w:r w:rsidRPr="00587C5C">
              <w:rPr>
                <w:rFonts w:asciiTheme="majorBidi" w:hAnsiTheme="majorBidi" w:cstheme="majorBidi"/>
                <w:sz w:val="28"/>
                <w:szCs w:val="28"/>
              </w:rPr>
              <w:t>outputs/milestone_7/figures/milestone_7_figure_manifest.json</w:t>
            </w:r>
          </w:p>
        </w:tc>
      </w:tr>
    </w:tbl>
    <w:p w14:paraId="5458F461" w14:textId="77777777" w:rsidR="002750EF" w:rsidRPr="00587C5C" w:rsidRDefault="002750EF">
      <w:pPr>
        <w:rPr>
          <w:rFonts w:asciiTheme="majorBidi" w:hAnsiTheme="majorBidi" w:cstheme="majorBidi"/>
          <w:sz w:val="28"/>
          <w:szCs w:val="28"/>
        </w:rPr>
      </w:pPr>
    </w:p>
    <w:p w14:paraId="73A40A39" w14:textId="77777777" w:rsidR="002750EF" w:rsidRPr="00587C5C" w:rsidRDefault="00000000">
      <w:pPr>
        <w:rPr>
          <w:rFonts w:asciiTheme="majorBidi" w:hAnsiTheme="majorBidi" w:cstheme="majorBidi"/>
          <w:sz w:val="28"/>
          <w:szCs w:val="28"/>
        </w:rPr>
      </w:pPr>
      <w:r w:rsidRPr="00587C5C">
        <w:rPr>
          <w:rFonts w:asciiTheme="majorBidi" w:hAnsiTheme="majorBidi" w:cstheme="majorBidi"/>
          <w:sz w:val="28"/>
          <w:szCs w:val="28"/>
        </w:rPr>
        <w:t xml:space="preserve">Recommended commit scope: include configs, scripts, summaries, figures, panels, and report files. Exclude large raw prediction JSONL files and the full detection_error_index.csv unless the repository explicitly allows </w:t>
      </w:r>
      <w:proofErr w:type="gramStart"/>
      <w:r w:rsidRPr="00587C5C">
        <w:rPr>
          <w:rFonts w:asciiTheme="majorBidi" w:hAnsiTheme="majorBidi" w:cstheme="majorBidi"/>
          <w:sz w:val="28"/>
          <w:szCs w:val="28"/>
        </w:rPr>
        <w:t>large generated</w:t>
      </w:r>
      <w:proofErr w:type="gramEnd"/>
      <w:r w:rsidRPr="00587C5C">
        <w:rPr>
          <w:rFonts w:asciiTheme="majorBidi" w:hAnsiTheme="majorBidi" w:cstheme="majorBidi"/>
          <w:sz w:val="28"/>
          <w:szCs w:val="28"/>
        </w:rPr>
        <w:t xml:space="preserve"> files.</w:t>
      </w:r>
    </w:p>
    <w:sectPr w:rsidR="002750EF" w:rsidRPr="00587C5C" w:rsidSect="00034616">
      <w:footerReference w:type="default" r:id="rId21"/>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8F60E" w14:textId="77777777" w:rsidR="00A8484B" w:rsidRDefault="00A8484B">
      <w:pPr>
        <w:spacing w:after="0" w:line="240" w:lineRule="auto"/>
      </w:pPr>
      <w:r>
        <w:separator/>
      </w:r>
    </w:p>
  </w:endnote>
  <w:endnote w:type="continuationSeparator" w:id="0">
    <w:p w14:paraId="402786EF" w14:textId="77777777" w:rsidR="00A8484B" w:rsidRDefault="00A848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6D272" w14:textId="77777777" w:rsidR="002750EF" w:rsidRDefault="00000000">
    <w:pPr>
      <w:pStyle w:val="Footer"/>
      <w:jc w:val="center"/>
    </w:pPr>
    <w:r>
      <w:rPr>
        <w:color w:val="5A5A5A"/>
        <w:sz w:val="16"/>
      </w:rPr>
      <w:t>Milestone 7 - Robustness, Failure-Case and Safety-Oriented Analysis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1F754" w14:textId="77777777" w:rsidR="00A8484B" w:rsidRDefault="00A8484B">
      <w:pPr>
        <w:spacing w:after="0" w:line="240" w:lineRule="auto"/>
      </w:pPr>
      <w:r>
        <w:separator/>
      </w:r>
    </w:p>
  </w:footnote>
  <w:footnote w:type="continuationSeparator" w:id="0">
    <w:p w14:paraId="7A3ECC2B" w14:textId="77777777" w:rsidR="00A8484B" w:rsidRDefault="00A848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9944827">
    <w:abstractNumId w:val="8"/>
  </w:num>
  <w:num w:numId="2" w16cid:durableId="595020361">
    <w:abstractNumId w:val="6"/>
  </w:num>
  <w:num w:numId="3" w16cid:durableId="1578247238">
    <w:abstractNumId w:val="5"/>
  </w:num>
  <w:num w:numId="4" w16cid:durableId="334067066">
    <w:abstractNumId w:val="4"/>
  </w:num>
  <w:num w:numId="5" w16cid:durableId="1704095247">
    <w:abstractNumId w:val="7"/>
  </w:num>
  <w:num w:numId="6" w16cid:durableId="962346777">
    <w:abstractNumId w:val="3"/>
  </w:num>
  <w:num w:numId="7" w16cid:durableId="2132162740">
    <w:abstractNumId w:val="2"/>
  </w:num>
  <w:num w:numId="8" w16cid:durableId="1442409837">
    <w:abstractNumId w:val="1"/>
  </w:num>
  <w:num w:numId="9" w16cid:durableId="922493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74DC"/>
    <w:rsid w:val="002750EF"/>
    <w:rsid w:val="0029639D"/>
    <w:rsid w:val="00326F90"/>
    <w:rsid w:val="00587C5C"/>
    <w:rsid w:val="00A8484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7162AE"/>
  <w14:defaultImageDpi w14:val="300"/>
  <w15:docId w15:val="{6955F1FF-9AEE-452D-8090-12E8A694C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rial" w:eastAsia="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60"/>
      <w:jc w:val="center"/>
    </w:pPr>
    <w:rPr>
      <w:rFonts w:ascii="Arial" w:eastAsia="Arial" w:hAnsi="Arial"/>
      <w:i/>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1859</Words>
  <Characters>10600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Milestone 7 Robustness Failure-Case and Safety-Oriented Analysis</dc:title>
  <dc:subject>Cross-dataset autonomous-vehicle object detection report</dc:subject>
  <dc:creator>ChatGPT</dc:creator>
  <cp:keywords>Milestone 7, object detection, robustness, safety, Waymo, KITTI</cp:keywords>
  <dc:description>Generated from milestone_7_report_source_bundle.zip</dc:description>
  <cp:lastModifiedBy>Mazen Aziz</cp:lastModifiedBy>
  <cp:revision>3</cp:revision>
  <dcterms:created xsi:type="dcterms:W3CDTF">2013-12-23T23:15:00Z</dcterms:created>
  <dcterms:modified xsi:type="dcterms:W3CDTF">2026-08-16T06:00:00Z</dcterms:modified>
  <cp:category/>
</cp:coreProperties>
</file>