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D98DA" w14:textId="77777777" w:rsidR="00887A5A" w:rsidRPr="00887A5A" w:rsidRDefault="00887A5A" w:rsidP="00887A5A">
      <w:pPr>
        <w:pStyle w:val="Title"/>
        <w:spacing w:line="480" w:lineRule="auto"/>
        <w:jc w:val="center"/>
        <w:rPr>
          <w:rFonts w:asciiTheme="majorBidi" w:hAnsiTheme="majorBidi"/>
          <w:sz w:val="24"/>
          <w:szCs w:val="24"/>
        </w:rPr>
      </w:pPr>
    </w:p>
    <w:p w14:paraId="707A1F7D" w14:textId="77777777" w:rsidR="00A06AF7" w:rsidRDefault="00A06AF7" w:rsidP="00887A5A">
      <w:pPr>
        <w:spacing w:line="480" w:lineRule="auto"/>
        <w:jc w:val="center"/>
        <w:rPr>
          <w:rFonts w:asciiTheme="majorBidi" w:hAnsiTheme="majorBidi" w:cstheme="majorBidi"/>
          <w:sz w:val="28"/>
          <w:szCs w:val="28"/>
        </w:rPr>
      </w:pPr>
    </w:p>
    <w:p w14:paraId="44BCC429" w14:textId="77777777" w:rsidR="00A06AF7" w:rsidRDefault="00A06AF7" w:rsidP="00887A5A">
      <w:pPr>
        <w:spacing w:line="480" w:lineRule="auto"/>
        <w:jc w:val="center"/>
        <w:rPr>
          <w:rFonts w:asciiTheme="majorBidi" w:hAnsiTheme="majorBidi" w:cstheme="majorBidi"/>
          <w:sz w:val="28"/>
          <w:szCs w:val="28"/>
        </w:rPr>
      </w:pPr>
    </w:p>
    <w:p w14:paraId="1768494C" w14:textId="1816FB8B" w:rsidR="00887A5A" w:rsidRDefault="00887A5A" w:rsidP="00887A5A">
      <w:pPr>
        <w:spacing w:line="480" w:lineRule="auto"/>
        <w:jc w:val="center"/>
        <w:rPr>
          <w:rFonts w:asciiTheme="majorBidi" w:hAnsiTheme="majorBidi" w:cstheme="majorBidi"/>
          <w:sz w:val="28"/>
          <w:szCs w:val="28"/>
        </w:rPr>
      </w:pPr>
      <w:r w:rsidRPr="00A06AF7">
        <w:rPr>
          <w:rFonts w:asciiTheme="majorBidi" w:hAnsiTheme="majorBidi" w:cstheme="majorBidi"/>
          <w:sz w:val="28"/>
          <w:szCs w:val="28"/>
        </w:rPr>
        <w:t>Predicting Student Exam Scores Using Hybrid Neural Networks Incorporating BERT and Categorical Features</w:t>
      </w:r>
    </w:p>
    <w:p w14:paraId="13F720B1" w14:textId="77777777" w:rsidR="00A06AF7" w:rsidRDefault="00A06AF7" w:rsidP="00887A5A">
      <w:pPr>
        <w:spacing w:line="480" w:lineRule="auto"/>
        <w:jc w:val="center"/>
        <w:rPr>
          <w:rFonts w:asciiTheme="majorBidi" w:hAnsiTheme="majorBidi" w:cstheme="majorBidi"/>
          <w:sz w:val="28"/>
          <w:szCs w:val="28"/>
        </w:rPr>
      </w:pPr>
    </w:p>
    <w:p w14:paraId="4DCCF355" w14:textId="77777777" w:rsidR="00A06AF7" w:rsidRPr="00A06AF7" w:rsidRDefault="00A06AF7" w:rsidP="00887A5A">
      <w:pPr>
        <w:spacing w:line="480" w:lineRule="auto"/>
        <w:jc w:val="center"/>
        <w:rPr>
          <w:rFonts w:asciiTheme="majorBidi" w:hAnsiTheme="majorBidi" w:cstheme="majorBidi"/>
          <w:sz w:val="28"/>
          <w:szCs w:val="28"/>
        </w:rPr>
      </w:pPr>
    </w:p>
    <w:p w14:paraId="7F4DA8D0" w14:textId="77777777" w:rsidR="00887A5A" w:rsidRPr="00A06AF7" w:rsidRDefault="00887A5A" w:rsidP="00887A5A">
      <w:pPr>
        <w:rPr>
          <w:rFonts w:asciiTheme="majorBidi" w:hAnsiTheme="majorBidi" w:cstheme="majorBidi"/>
          <w:sz w:val="28"/>
          <w:szCs w:val="28"/>
        </w:rPr>
      </w:pPr>
      <w:r w:rsidRPr="00A06AF7">
        <w:rPr>
          <w:rFonts w:asciiTheme="majorBidi" w:hAnsiTheme="majorBidi" w:cstheme="majorBidi"/>
          <w:sz w:val="28"/>
          <w:szCs w:val="28"/>
        </w:rPr>
        <w:t>Names:</w:t>
      </w:r>
    </w:p>
    <w:p w14:paraId="18D2793A" w14:textId="77777777" w:rsidR="00887A5A" w:rsidRPr="00A06AF7" w:rsidRDefault="00887A5A" w:rsidP="00887A5A">
      <w:pPr>
        <w:pStyle w:val="ListParagraph"/>
        <w:numPr>
          <w:ilvl w:val="0"/>
          <w:numId w:val="10"/>
        </w:numPr>
        <w:rPr>
          <w:rFonts w:asciiTheme="majorBidi" w:hAnsiTheme="majorBidi" w:cstheme="majorBidi"/>
          <w:sz w:val="28"/>
          <w:szCs w:val="28"/>
        </w:rPr>
      </w:pPr>
      <w:r w:rsidRPr="00A06AF7">
        <w:rPr>
          <w:rFonts w:asciiTheme="majorBidi" w:hAnsiTheme="majorBidi" w:cstheme="majorBidi"/>
          <w:sz w:val="28"/>
          <w:szCs w:val="28"/>
        </w:rPr>
        <w:t>Hamza Mohmmed Elshennawy 1710874</w:t>
      </w:r>
    </w:p>
    <w:p w14:paraId="36C5923A" w14:textId="77777777" w:rsidR="00A06AF7" w:rsidRPr="00A06AF7" w:rsidRDefault="00A06AF7" w:rsidP="00887A5A">
      <w:pPr>
        <w:pStyle w:val="ListParagraph"/>
        <w:numPr>
          <w:ilvl w:val="0"/>
          <w:numId w:val="10"/>
        </w:numPr>
        <w:rPr>
          <w:rFonts w:asciiTheme="majorBidi" w:hAnsiTheme="majorBidi" w:cstheme="majorBidi"/>
          <w:sz w:val="28"/>
          <w:szCs w:val="28"/>
        </w:rPr>
      </w:pPr>
      <w:r w:rsidRPr="00A06AF7">
        <w:rPr>
          <w:rFonts w:asciiTheme="majorBidi" w:hAnsiTheme="majorBidi" w:cstheme="majorBidi"/>
          <w:sz w:val="28"/>
          <w:szCs w:val="28"/>
        </w:rPr>
        <w:t>Omar Abdelrhman Abdelaziz Esmail 221000369</w:t>
      </w:r>
    </w:p>
    <w:p w14:paraId="25FFB3C5" w14:textId="77777777" w:rsidR="00A06AF7" w:rsidRDefault="00A06AF7" w:rsidP="00887A5A">
      <w:pPr>
        <w:pStyle w:val="ListParagraph"/>
        <w:numPr>
          <w:ilvl w:val="0"/>
          <w:numId w:val="10"/>
        </w:numPr>
        <w:rPr>
          <w:rFonts w:asciiTheme="majorBidi" w:hAnsiTheme="majorBidi" w:cstheme="majorBidi"/>
          <w:sz w:val="24"/>
          <w:szCs w:val="24"/>
        </w:rPr>
      </w:pPr>
      <w:r w:rsidRPr="00A06AF7">
        <w:rPr>
          <w:rFonts w:asciiTheme="majorBidi" w:hAnsiTheme="majorBidi" w:cstheme="majorBidi"/>
          <w:sz w:val="28"/>
          <w:szCs w:val="28"/>
        </w:rPr>
        <w:t>Mazen Elsayed 202000782</w:t>
      </w:r>
    </w:p>
    <w:p w14:paraId="54A5A04D" w14:textId="77777777" w:rsidR="00A06AF7" w:rsidRDefault="00A06AF7" w:rsidP="00A06AF7"/>
    <w:p w14:paraId="591A5B72" w14:textId="77777777" w:rsidR="00A06AF7" w:rsidRDefault="00A06AF7" w:rsidP="00A06AF7"/>
    <w:p w14:paraId="3AC32213" w14:textId="77777777" w:rsidR="00A06AF7" w:rsidRDefault="00A06AF7" w:rsidP="00A06AF7"/>
    <w:p w14:paraId="5527F94B" w14:textId="62AF2EE2" w:rsidR="00A06AF7" w:rsidRPr="00A06AF7" w:rsidRDefault="00A06AF7" w:rsidP="00A06AF7">
      <w:pPr>
        <w:rPr>
          <w:sz w:val="28"/>
          <w:szCs w:val="28"/>
          <w:lang w:val="en-AE"/>
        </w:rPr>
      </w:pPr>
      <w:r w:rsidRPr="00A06AF7">
        <w:rPr>
          <w:sz w:val="28"/>
          <w:szCs w:val="28"/>
        </w:rPr>
        <w:t xml:space="preserve">Under the supervision of Dr. Ghada </w:t>
      </w:r>
      <w:r w:rsidRPr="00A06AF7">
        <w:rPr>
          <w:sz w:val="28"/>
          <w:szCs w:val="28"/>
          <w:lang w:val="en-AE"/>
        </w:rPr>
        <w:t>Khoriba</w:t>
      </w:r>
      <w:r w:rsidRPr="00A06AF7">
        <w:rPr>
          <w:sz w:val="28"/>
          <w:szCs w:val="28"/>
          <w:lang w:val="en-AE"/>
        </w:rPr>
        <w:t>.</w:t>
      </w:r>
    </w:p>
    <w:p w14:paraId="5EC79E5E" w14:textId="7993868A" w:rsidR="00887A5A" w:rsidRPr="00A06AF7" w:rsidRDefault="00887A5A" w:rsidP="00A06AF7">
      <w:pPr>
        <w:rPr>
          <w:rFonts w:asciiTheme="majorBidi" w:hAnsiTheme="majorBidi" w:cstheme="majorBidi"/>
          <w:sz w:val="24"/>
          <w:szCs w:val="24"/>
        </w:rPr>
      </w:pPr>
      <w:r w:rsidRPr="00887A5A">
        <w:br w:type="page"/>
      </w:r>
    </w:p>
    <w:p w14:paraId="5DF3663C" w14:textId="2B135E02" w:rsidR="00887A5A" w:rsidRPr="00887A5A" w:rsidRDefault="00887A5A" w:rsidP="00887A5A">
      <w:pPr>
        <w:spacing w:line="480" w:lineRule="auto"/>
        <w:rPr>
          <w:rFonts w:asciiTheme="majorBidi" w:eastAsiaTheme="majorEastAsia" w:hAnsiTheme="majorBidi" w:cstheme="majorBidi"/>
          <w:color w:val="17365D" w:themeColor="text2" w:themeShade="BF"/>
          <w:spacing w:val="5"/>
          <w:kern w:val="28"/>
          <w:sz w:val="24"/>
          <w:szCs w:val="24"/>
        </w:rPr>
      </w:pPr>
    </w:p>
    <w:p w14:paraId="7D1AE00E" w14:textId="77777777" w:rsidR="00FC787F" w:rsidRPr="00887A5A" w:rsidRDefault="00000000" w:rsidP="00887A5A">
      <w:pPr>
        <w:pStyle w:val="Heading2"/>
        <w:spacing w:line="480" w:lineRule="auto"/>
        <w:rPr>
          <w:rFonts w:asciiTheme="majorBidi" w:hAnsiTheme="majorBidi"/>
          <w:sz w:val="24"/>
          <w:szCs w:val="24"/>
        </w:rPr>
      </w:pPr>
      <w:r w:rsidRPr="00887A5A">
        <w:rPr>
          <w:rFonts w:asciiTheme="majorBidi" w:hAnsiTheme="majorBidi"/>
          <w:sz w:val="24"/>
          <w:szCs w:val="24"/>
        </w:rPr>
        <w:t>Abstract</w:t>
      </w:r>
    </w:p>
    <w:p w14:paraId="0B126FED" w14:textId="77777777" w:rsidR="00FC787F" w:rsidRDefault="00000000" w:rsidP="00A06AF7">
      <w:pPr>
        <w:spacing w:line="480" w:lineRule="auto"/>
        <w:jc w:val="both"/>
        <w:rPr>
          <w:rFonts w:asciiTheme="majorBidi" w:hAnsiTheme="majorBidi" w:cstheme="majorBidi"/>
          <w:sz w:val="24"/>
          <w:szCs w:val="24"/>
        </w:rPr>
      </w:pPr>
      <w:r w:rsidRPr="00887A5A">
        <w:rPr>
          <w:rFonts w:asciiTheme="majorBidi" w:hAnsiTheme="majorBidi" w:cstheme="majorBidi"/>
          <w:sz w:val="24"/>
          <w:szCs w:val="24"/>
        </w:rPr>
        <w:t xml:space="preserve">This study presents a comparative analysis of two neural network models for predicting student exam scores. The first model employs </w:t>
      </w:r>
      <w:proofErr w:type="gramStart"/>
      <w:r w:rsidRPr="00887A5A">
        <w:rPr>
          <w:rFonts w:asciiTheme="majorBidi" w:hAnsiTheme="majorBidi" w:cstheme="majorBidi"/>
          <w:sz w:val="24"/>
          <w:szCs w:val="24"/>
        </w:rPr>
        <w:t>a hybrid</w:t>
      </w:r>
      <w:proofErr w:type="gramEnd"/>
      <w:r w:rsidRPr="00887A5A">
        <w:rPr>
          <w:rFonts w:asciiTheme="majorBidi" w:hAnsiTheme="majorBidi" w:cstheme="majorBidi"/>
          <w:sz w:val="24"/>
          <w:szCs w:val="24"/>
        </w:rPr>
        <w:t xml:space="preserve"> architecture, integrating BERT embeddings to extract semantic insights from teacher notes and dense layers to process categorical features such as motivation levels and parental involvement. The second model, a simpler design, focuses solely on structured categorical data. Trained on a dataset of 6,379 student records, the hybrid model achieved a remarkable accuracy of 90%, while the simpler model attained a modest accuracy of 65%. These results underline the effectiveness of multi-modal approaches in educational analytics and highlight the limitations of relying solely on structured data.</w:t>
      </w:r>
    </w:p>
    <w:p w14:paraId="1240E9C3" w14:textId="77777777" w:rsidR="00A06AF7" w:rsidRDefault="00A06AF7" w:rsidP="00A06AF7">
      <w:pPr>
        <w:spacing w:line="480" w:lineRule="auto"/>
        <w:jc w:val="both"/>
        <w:rPr>
          <w:rFonts w:asciiTheme="majorBidi" w:hAnsiTheme="majorBidi" w:cstheme="majorBidi"/>
          <w:sz w:val="24"/>
          <w:szCs w:val="24"/>
        </w:rPr>
      </w:pPr>
    </w:p>
    <w:p w14:paraId="4AF2DB1D" w14:textId="77777777" w:rsidR="00A06AF7" w:rsidRDefault="00A06AF7" w:rsidP="00A06AF7">
      <w:pPr>
        <w:spacing w:line="480" w:lineRule="auto"/>
        <w:jc w:val="both"/>
        <w:rPr>
          <w:rFonts w:asciiTheme="majorBidi" w:hAnsiTheme="majorBidi" w:cstheme="majorBidi"/>
          <w:sz w:val="24"/>
          <w:szCs w:val="24"/>
        </w:rPr>
      </w:pPr>
    </w:p>
    <w:p w14:paraId="08374523" w14:textId="77777777" w:rsidR="00A06AF7" w:rsidRDefault="00A06AF7" w:rsidP="00A06AF7">
      <w:pPr>
        <w:spacing w:line="480" w:lineRule="auto"/>
        <w:jc w:val="both"/>
        <w:rPr>
          <w:rFonts w:asciiTheme="majorBidi" w:hAnsiTheme="majorBidi" w:cstheme="majorBidi"/>
          <w:sz w:val="24"/>
          <w:szCs w:val="24"/>
        </w:rPr>
      </w:pPr>
    </w:p>
    <w:p w14:paraId="54FE15F1" w14:textId="77777777" w:rsidR="00A06AF7" w:rsidRDefault="00A06AF7" w:rsidP="00A06AF7">
      <w:pPr>
        <w:spacing w:line="480" w:lineRule="auto"/>
        <w:jc w:val="both"/>
        <w:rPr>
          <w:rFonts w:asciiTheme="majorBidi" w:hAnsiTheme="majorBidi" w:cstheme="majorBidi"/>
          <w:sz w:val="24"/>
          <w:szCs w:val="24"/>
        </w:rPr>
      </w:pPr>
    </w:p>
    <w:p w14:paraId="3B8691E6" w14:textId="77777777" w:rsidR="00A06AF7" w:rsidRDefault="00A06AF7" w:rsidP="00A06AF7">
      <w:pPr>
        <w:spacing w:line="480" w:lineRule="auto"/>
        <w:jc w:val="both"/>
        <w:rPr>
          <w:rFonts w:asciiTheme="majorBidi" w:hAnsiTheme="majorBidi" w:cstheme="majorBidi"/>
          <w:sz w:val="24"/>
          <w:szCs w:val="24"/>
        </w:rPr>
      </w:pPr>
    </w:p>
    <w:p w14:paraId="454982E6" w14:textId="77777777" w:rsidR="00A06AF7" w:rsidRDefault="00A06AF7" w:rsidP="00A06AF7">
      <w:pPr>
        <w:spacing w:line="480" w:lineRule="auto"/>
        <w:jc w:val="both"/>
        <w:rPr>
          <w:rFonts w:asciiTheme="majorBidi" w:hAnsiTheme="majorBidi" w:cstheme="majorBidi"/>
          <w:sz w:val="24"/>
          <w:szCs w:val="24"/>
        </w:rPr>
      </w:pPr>
    </w:p>
    <w:p w14:paraId="2B766E31" w14:textId="77777777" w:rsidR="00A06AF7" w:rsidRPr="00887A5A" w:rsidRDefault="00A06AF7" w:rsidP="00A06AF7">
      <w:pPr>
        <w:spacing w:line="480" w:lineRule="auto"/>
        <w:jc w:val="both"/>
        <w:rPr>
          <w:rFonts w:asciiTheme="majorBidi" w:hAnsiTheme="majorBidi" w:cstheme="majorBidi"/>
          <w:sz w:val="24"/>
          <w:szCs w:val="24"/>
        </w:rPr>
      </w:pPr>
    </w:p>
    <w:p w14:paraId="102D64B0" w14:textId="77777777" w:rsidR="00A06AF7" w:rsidRDefault="00A06AF7" w:rsidP="00887A5A">
      <w:pPr>
        <w:pStyle w:val="Heading2"/>
        <w:spacing w:line="480" w:lineRule="auto"/>
        <w:rPr>
          <w:rFonts w:asciiTheme="majorBidi" w:hAnsiTheme="majorBidi"/>
          <w:sz w:val="24"/>
          <w:szCs w:val="24"/>
        </w:rPr>
      </w:pPr>
    </w:p>
    <w:p w14:paraId="5D5C8DDE" w14:textId="796E1BCC" w:rsidR="00FC787F" w:rsidRPr="00887A5A" w:rsidRDefault="00000000" w:rsidP="00887A5A">
      <w:pPr>
        <w:pStyle w:val="Heading2"/>
        <w:spacing w:line="480" w:lineRule="auto"/>
        <w:rPr>
          <w:rFonts w:asciiTheme="majorBidi" w:hAnsiTheme="majorBidi"/>
          <w:sz w:val="24"/>
          <w:szCs w:val="24"/>
        </w:rPr>
      </w:pPr>
      <w:r w:rsidRPr="00887A5A">
        <w:rPr>
          <w:rFonts w:asciiTheme="majorBidi" w:hAnsiTheme="majorBidi"/>
          <w:sz w:val="24"/>
          <w:szCs w:val="24"/>
        </w:rPr>
        <w:t>1. Introduction</w:t>
      </w:r>
    </w:p>
    <w:p w14:paraId="42BB7562" w14:textId="77777777" w:rsidR="00FC787F" w:rsidRPr="00887A5A" w:rsidRDefault="00000000" w:rsidP="00A06AF7">
      <w:pPr>
        <w:spacing w:line="480" w:lineRule="auto"/>
        <w:jc w:val="both"/>
        <w:rPr>
          <w:rFonts w:asciiTheme="majorBidi" w:hAnsiTheme="majorBidi" w:cstheme="majorBidi"/>
          <w:sz w:val="24"/>
          <w:szCs w:val="24"/>
        </w:rPr>
      </w:pPr>
      <w:r w:rsidRPr="00887A5A">
        <w:rPr>
          <w:rFonts w:asciiTheme="majorBidi" w:hAnsiTheme="majorBidi" w:cstheme="majorBidi"/>
          <w:sz w:val="24"/>
          <w:szCs w:val="24"/>
        </w:rPr>
        <w:t>Predicting student performance is a critical task in educational research aimed at enabling personalized learning and timely interventions. Traditional models often rely on structured data, such as demographic information, grades, and attendance. However, they fail to harness the wealth of unstructured textual data, such as teacher notes, which can provide deep contextual insights into student behavior and challenges.</w:t>
      </w:r>
      <w:r w:rsidRPr="00887A5A">
        <w:rPr>
          <w:rFonts w:asciiTheme="majorBidi" w:hAnsiTheme="majorBidi" w:cstheme="majorBidi"/>
          <w:sz w:val="24"/>
          <w:szCs w:val="24"/>
        </w:rPr>
        <w:br/>
        <w:t xml:space="preserve">This study introduces two predictive models to address this gap. The first model integrates the advanced capabilities of BERT (Bidirectional Encoder Representations from Transformers) for processing textual data with dense layers for structured categorical features. The second model focuses solely on structured data, serving as a baseline for comparison. By evaluating the performance of these two models, this paper demonstrates the superior efficacy of hybrid </w:t>
      </w:r>
      <w:proofErr w:type="gramStart"/>
      <w:r w:rsidRPr="00887A5A">
        <w:rPr>
          <w:rFonts w:asciiTheme="majorBidi" w:hAnsiTheme="majorBidi" w:cstheme="majorBidi"/>
          <w:sz w:val="24"/>
          <w:szCs w:val="24"/>
        </w:rPr>
        <w:t>architectures</w:t>
      </w:r>
      <w:proofErr w:type="gramEnd"/>
      <w:r w:rsidRPr="00887A5A">
        <w:rPr>
          <w:rFonts w:asciiTheme="majorBidi" w:hAnsiTheme="majorBidi" w:cstheme="majorBidi"/>
          <w:sz w:val="24"/>
          <w:szCs w:val="24"/>
        </w:rPr>
        <w:t xml:space="preserve"> in educational analytics.</w:t>
      </w:r>
    </w:p>
    <w:p w14:paraId="2C93147C" w14:textId="77777777" w:rsidR="00FC787F" w:rsidRPr="00887A5A" w:rsidRDefault="00000000" w:rsidP="00887A5A">
      <w:pPr>
        <w:pStyle w:val="Heading2"/>
        <w:spacing w:line="480" w:lineRule="auto"/>
        <w:rPr>
          <w:rFonts w:asciiTheme="majorBidi" w:hAnsiTheme="majorBidi"/>
          <w:sz w:val="24"/>
          <w:szCs w:val="24"/>
        </w:rPr>
      </w:pPr>
      <w:r w:rsidRPr="00887A5A">
        <w:rPr>
          <w:rFonts w:asciiTheme="majorBidi" w:hAnsiTheme="majorBidi"/>
          <w:sz w:val="24"/>
          <w:szCs w:val="24"/>
        </w:rPr>
        <w:t>2. Related Work</w:t>
      </w:r>
    </w:p>
    <w:p w14:paraId="21859165" w14:textId="3AC05F31" w:rsidR="00FC787F" w:rsidRPr="00887A5A" w:rsidRDefault="00000000" w:rsidP="00A06AF7">
      <w:pPr>
        <w:spacing w:line="480" w:lineRule="auto"/>
        <w:jc w:val="both"/>
        <w:rPr>
          <w:rFonts w:asciiTheme="majorBidi" w:hAnsiTheme="majorBidi" w:cstheme="majorBidi"/>
          <w:sz w:val="24"/>
          <w:szCs w:val="24"/>
        </w:rPr>
      </w:pPr>
      <w:r w:rsidRPr="00887A5A">
        <w:rPr>
          <w:rFonts w:asciiTheme="majorBidi" w:hAnsiTheme="majorBidi" w:cstheme="majorBidi"/>
          <w:sz w:val="24"/>
          <w:szCs w:val="24"/>
        </w:rPr>
        <w:t>Numerous studies have explored the integration of textual and structured data in predictive modeling:</w:t>
      </w:r>
      <w:r w:rsidRPr="00887A5A">
        <w:rPr>
          <w:rFonts w:asciiTheme="majorBidi" w:hAnsiTheme="majorBidi" w:cstheme="majorBidi"/>
          <w:sz w:val="24"/>
          <w:szCs w:val="24"/>
        </w:rPr>
        <w:br/>
        <w:t xml:space="preserve">- </w:t>
      </w:r>
      <w:r w:rsidRPr="00A06AF7">
        <w:rPr>
          <w:rFonts w:asciiTheme="majorBidi" w:hAnsiTheme="majorBidi" w:cstheme="majorBidi"/>
          <w:b/>
          <w:bCs/>
          <w:sz w:val="24"/>
          <w:szCs w:val="24"/>
        </w:rPr>
        <w:t>Textual Data in Education:</w:t>
      </w:r>
      <w:r w:rsidRPr="00887A5A">
        <w:rPr>
          <w:rFonts w:asciiTheme="majorBidi" w:hAnsiTheme="majorBidi" w:cstheme="majorBidi"/>
          <w:sz w:val="24"/>
          <w:szCs w:val="24"/>
        </w:rPr>
        <w:t xml:space="preserve"> Sun et al. (2020) highlighted the importance of analyzing textual feedback, such as teacher comments, to predict student engagement and performance.</w:t>
      </w:r>
      <w:r w:rsidRPr="00887A5A">
        <w:rPr>
          <w:rFonts w:asciiTheme="majorBidi" w:hAnsiTheme="majorBidi" w:cstheme="majorBidi"/>
          <w:sz w:val="24"/>
          <w:szCs w:val="24"/>
        </w:rPr>
        <w:br/>
        <w:t xml:space="preserve">- </w:t>
      </w:r>
      <w:r w:rsidRPr="00A06AF7">
        <w:rPr>
          <w:rFonts w:asciiTheme="majorBidi" w:hAnsiTheme="majorBidi" w:cstheme="majorBidi"/>
          <w:b/>
          <w:bCs/>
          <w:sz w:val="24"/>
          <w:szCs w:val="24"/>
        </w:rPr>
        <w:t>Hybrid Neural Networks:</w:t>
      </w:r>
      <w:r w:rsidRPr="00887A5A">
        <w:rPr>
          <w:rFonts w:asciiTheme="majorBidi" w:hAnsiTheme="majorBidi" w:cstheme="majorBidi"/>
          <w:sz w:val="24"/>
          <w:szCs w:val="24"/>
        </w:rPr>
        <w:t xml:space="preserve"> Xu et al. (2021) proposed a hybrid architecture combining text embeddings with structured features, improving predictions for student dropout rates.</w:t>
      </w:r>
      <w:r w:rsidRPr="00887A5A">
        <w:rPr>
          <w:rFonts w:asciiTheme="majorBidi" w:hAnsiTheme="majorBidi" w:cstheme="majorBidi"/>
          <w:sz w:val="24"/>
          <w:szCs w:val="24"/>
        </w:rPr>
        <w:br/>
        <w:t xml:space="preserve">- </w:t>
      </w:r>
      <w:r w:rsidRPr="00A06AF7">
        <w:rPr>
          <w:rFonts w:asciiTheme="majorBidi" w:hAnsiTheme="majorBidi" w:cstheme="majorBidi"/>
          <w:b/>
          <w:bCs/>
          <w:sz w:val="24"/>
          <w:szCs w:val="24"/>
        </w:rPr>
        <w:t>Transformer Models:</w:t>
      </w:r>
      <w:r w:rsidRPr="00887A5A">
        <w:rPr>
          <w:rFonts w:asciiTheme="majorBidi" w:hAnsiTheme="majorBidi" w:cstheme="majorBidi"/>
          <w:sz w:val="24"/>
          <w:szCs w:val="24"/>
        </w:rPr>
        <w:t xml:space="preserve"> The introduction of BERT by Devlin et al. (2018) </w:t>
      </w:r>
      <w:r w:rsidRPr="00887A5A">
        <w:rPr>
          <w:rFonts w:asciiTheme="majorBidi" w:hAnsiTheme="majorBidi" w:cstheme="majorBidi"/>
          <w:sz w:val="24"/>
          <w:szCs w:val="24"/>
        </w:rPr>
        <w:lastRenderedPageBreak/>
        <w:t>revolutionized natural language processing, providing state-of-the-art results in tasks such as sentiment analysis and classification. Its adaptability to educational datasets has been demonstrated by subsequent studies.</w:t>
      </w:r>
      <w:r w:rsidRPr="00887A5A">
        <w:rPr>
          <w:rFonts w:asciiTheme="majorBidi" w:hAnsiTheme="majorBidi" w:cstheme="majorBidi"/>
          <w:sz w:val="24"/>
          <w:szCs w:val="24"/>
        </w:rPr>
        <w:br/>
        <w:t>Building on this foundation, our work extends the application of hybrid neural networks by integrating BERT with categorical data processing for predicting student exam scores.</w:t>
      </w:r>
    </w:p>
    <w:p w14:paraId="1C2799F3" w14:textId="77777777" w:rsidR="00FC787F" w:rsidRPr="00887A5A" w:rsidRDefault="00000000" w:rsidP="00887A5A">
      <w:pPr>
        <w:pStyle w:val="Heading2"/>
        <w:spacing w:line="480" w:lineRule="auto"/>
        <w:rPr>
          <w:rFonts w:asciiTheme="majorBidi" w:hAnsiTheme="majorBidi"/>
          <w:sz w:val="24"/>
          <w:szCs w:val="24"/>
        </w:rPr>
      </w:pPr>
      <w:r w:rsidRPr="00887A5A">
        <w:rPr>
          <w:rFonts w:asciiTheme="majorBidi" w:hAnsiTheme="majorBidi"/>
          <w:sz w:val="24"/>
          <w:szCs w:val="24"/>
        </w:rPr>
        <w:t>3. Methodology</w:t>
      </w:r>
    </w:p>
    <w:p w14:paraId="3649B2FB" w14:textId="77777777" w:rsidR="00FC787F" w:rsidRPr="00887A5A" w:rsidRDefault="00000000" w:rsidP="00887A5A">
      <w:pPr>
        <w:pStyle w:val="Heading3"/>
        <w:spacing w:line="480" w:lineRule="auto"/>
        <w:rPr>
          <w:rFonts w:asciiTheme="majorBidi" w:hAnsiTheme="majorBidi"/>
          <w:sz w:val="24"/>
          <w:szCs w:val="24"/>
        </w:rPr>
      </w:pPr>
      <w:r w:rsidRPr="00887A5A">
        <w:rPr>
          <w:rFonts w:asciiTheme="majorBidi" w:hAnsiTheme="majorBidi"/>
          <w:sz w:val="24"/>
          <w:szCs w:val="24"/>
        </w:rPr>
        <w:t>3.1 Dataset</w:t>
      </w:r>
    </w:p>
    <w:p w14:paraId="44640766" w14:textId="2176D821" w:rsidR="00FC787F" w:rsidRPr="00887A5A" w:rsidRDefault="00000000" w:rsidP="00887A5A">
      <w:pPr>
        <w:spacing w:line="480" w:lineRule="auto"/>
        <w:rPr>
          <w:rFonts w:asciiTheme="majorBidi" w:hAnsiTheme="majorBidi" w:cstheme="majorBidi"/>
          <w:sz w:val="24"/>
          <w:szCs w:val="24"/>
        </w:rPr>
      </w:pPr>
      <w:r w:rsidRPr="00887A5A">
        <w:rPr>
          <w:rFonts w:asciiTheme="majorBidi" w:hAnsiTheme="majorBidi" w:cstheme="majorBidi"/>
          <w:sz w:val="24"/>
          <w:szCs w:val="24"/>
        </w:rPr>
        <w:t>The dataset comprises 6,379 student records, featuring:</w:t>
      </w:r>
      <w:r w:rsidRPr="00887A5A">
        <w:rPr>
          <w:rFonts w:asciiTheme="majorBidi" w:hAnsiTheme="majorBidi" w:cstheme="majorBidi"/>
          <w:sz w:val="24"/>
          <w:szCs w:val="24"/>
        </w:rPr>
        <w:br/>
        <w:t xml:space="preserve">- </w:t>
      </w:r>
      <w:r w:rsidRPr="00A06AF7">
        <w:rPr>
          <w:rFonts w:asciiTheme="majorBidi" w:hAnsiTheme="majorBidi" w:cstheme="majorBidi"/>
          <w:b/>
          <w:bCs/>
          <w:sz w:val="24"/>
          <w:szCs w:val="24"/>
        </w:rPr>
        <w:t>Teacher Notes:</w:t>
      </w:r>
      <w:r w:rsidRPr="00887A5A">
        <w:rPr>
          <w:rFonts w:asciiTheme="majorBidi" w:hAnsiTheme="majorBidi" w:cstheme="majorBidi"/>
          <w:sz w:val="24"/>
          <w:szCs w:val="24"/>
        </w:rPr>
        <w:t xml:space="preserve"> Descriptive textual data on student performance and behavior.</w:t>
      </w:r>
      <w:r w:rsidRPr="00887A5A">
        <w:rPr>
          <w:rFonts w:asciiTheme="majorBidi" w:hAnsiTheme="majorBidi" w:cstheme="majorBidi"/>
          <w:sz w:val="24"/>
          <w:szCs w:val="24"/>
        </w:rPr>
        <w:br/>
        <w:t xml:space="preserve">- **Motivation Level**: Categorical </w:t>
      </w:r>
      <w:proofErr w:type="gramStart"/>
      <w:r w:rsidRPr="00887A5A">
        <w:rPr>
          <w:rFonts w:asciiTheme="majorBidi" w:hAnsiTheme="majorBidi" w:cstheme="majorBidi"/>
          <w:sz w:val="24"/>
          <w:szCs w:val="24"/>
        </w:rPr>
        <w:t>feature</w:t>
      </w:r>
      <w:proofErr w:type="gramEnd"/>
      <w:r w:rsidRPr="00887A5A">
        <w:rPr>
          <w:rFonts w:asciiTheme="majorBidi" w:hAnsiTheme="majorBidi" w:cstheme="majorBidi"/>
          <w:sz w:val="24"/>
          <w:szCs w:val="24"/>
        </w:rPr>
        <w:t xml:space="preserve"> indicating the student’s self-reported motivation.</w:t>
      </w:r>
      <w:r w:rsidRPr="00887A5A">
        <w:rPr>
          <w:rFonts w:asciiTheme="majorBidi" w:hAnsiTheme="majorBidi" w:cstheme="majorBidi"/>
          <w:sz w:val="24"/>
          <w:szCs w:val="24"/>
        </w:rPr>
        <w:br/>
        <w:t xml:space="preserve">- </w:t>
      </w:r>
      <w:r w:rsidRPr="00A06AF7">
        <w:rPr>
          <w:rFonts w:asciiTheme="majorBidi" w:hAnsiTheme="majorBidi" w:cstheme="majorBidi"/>
          <w:b/>
          <w:bCs/>
          <w:sz w:val="24"/>
          <w:szCs w:val="24"/>
        </w:rPr>
        <w:t>Parental Involvement:</w:t>
      </w:r>
      <w:r w:rsidRPr="00887A5A">
        <w:rPr>
          <w:rFonts w:asciiTheme="majorBidi" w:hAnsiTheme="majorBidi" w:cstheme="majorBidi"/>
          <w:sz w:val="24"/>
          <w:szCs w:val="24"/>
        </w:rPr>
        <w:t xml:space="preserve"> Categorical feature reflecting the degree of parental engagement in education.</w:t>
      </w:r>
      <w:r w:rsidRPr="00887A5A">
        <w:rPr>
          <w:rFonts w:asciiTheme="majorBidi" w:hAnsiTheme="majorBidi" w:cstheme="majorBidi"/>
          <w:sz w:val="24"/>
          <w:szCs w:val="24"/>
        </w:rPr>
        <w:br/>
        <w:t xml:space="preserve">- </w:t>
      </w:r>
      <w:r w:rsidRPr="00A06AF7">
        <w:rPr>
          <w:rFonts w:asciiTheme="majorBidi" w:hAnsiTheme="majorBidi" w:cstheme="majorBidi"/>
          <w:b/>
          <w:bCs/>
          <w:sz w:val="24"/>
          <w:szCs w:val="24"/>
        </w:rPr>
        <w:t>Exam Scores:</w:t>
      </w:r>
      <w:r w:rsidRPr="00887A5A">
        <w:rPr>
          <w:rFonts w:asciiTheme="majorBidi" w:hAnsiTheme="majorBidi" w:cstheme="majorBidi"/>
          <w:sz w:val="24"/>
          <w:szCs w:val="24"/>
        </w:rPr>
        <w:t xml:space="preserve"> Continuous variable representing student exam performance, used as the prediction target.</w:t>
      </w:r>
    </w:p>
    <w:p w14:paraId="4C7CA115" w14:textId="77777777" w:rsidR="00FC787F" w:rsidRPr="00887A5A" w:rsidRDefault="00000000" w:rsidP="00887A5A">
      <w:pPr>
        <w:pStyle w:val="Heading3"/>
        <w:spacing w:line="480" w:lineRule="auto"/>
        <w:rPr>
          <w:rFonts w:asciiTheme="majorBidi" w:hAnsiTheme="majorBidi"/>
          <w:sz w:val="24"/>
          <w:szCs w:val="24"/>
        </w:rPr>
      </w:pPr>
      <w:r w:rsidRPr="00887A5A">
        <w:rPr>
          <w:rFonts w:asciiTheme="majorBidi" w:hAnsiTheme="majorBidi"/>
          <w:sz w:val="24"/>
          <w:szCs w:val="24"/>
        </w:rPr>
        <w:t>3.2 Preprocessing</w:t>
      </w:r>
    </w:p>
    <w:p w14:paraId="643C71FA" w14:textId="3DBB6E26" w:rsidR="00FC787F" w:rsidRPr="00887A5A" w:rsidRDefault="00000000" w:rsidP="00887A5A">
      <w:pPr>
        <w:spacing w:line="480" w:lineRule="auto"/>
        <w:rPr>
          <w:rFonts w:asciiTheme="majorBidi" w:hAnsiTheme="majorBidi" w:cstheme="majorBidi"/>
          <w:sz w:val="24"/>
          <w:szCs w:val="24"/>
        </w:rPr>
      </w:pPr>
      <w:r w:rsidRPr="00A06AF7">
        <w:rPr>
          <w:rFonts w:asciiTheme="majorBidi" w:hAnsiTheme="majorBidi" w:cstheme="majorBidi"/>
          <w:b/>
          <w:bCs/>
          <w:sz w:val="24"/>
          <w:szCs w:val="24"/>
        </w:rPr>
        <w:t>Textual Data</w:t>
      </w:r>
      <w:r w:rsidRPr="00887A5A">
        <w:rPr>
          <w:rFonts w:asciiTheme="majorBidi" w:hAnsiTheme="majorBidi" w:cstheme="majorBidi"/>
          <w:sz w:val="24"/>
          <w:szCs w:val="24"/>
        </w:rPr>
        <w:br/>
        <w:t>- Tokenized using BERT’s tokenizer, ensuring compatibility with the pretrained BERT model.</w:t>
      </w:r>
      <w:r w:rsidRPr="00887A5A">
        <w:rPr>
          <w:rFonts w:asciiTheme="majorBidi" w:hAnsiTheme="majorBidi" w:cstheme="majorBidi"/>
          <w:sz w:val="24"/>
          <w:szCs w:val="24"/>
        </w:rPr>
        <w:br/>
        <w:t>- Input sequences were truncated or padded to a maximum length of 128 tokens.</w:t>
      </w:r>
      <w:r w:rsidRPr="00887A5A">
        <w:rPr>
          <w:rFonts w:asciiTheme="majorBidi" w:hAnsiTheme="majorBidi" w:cstheme="majorBidi"/>
          <w:sz w:val="24"/>
          <w:szCs w:val="24"/>
        </w:rPr>
        <w:br/>
        <w:t>- Converted into input IDs and attention masks for BERT’s processing pipeline.</w:t>
      </w:r>
      <w:r w:rsidRPr="00887A5A">
        <w:rPr>
          <w:rFonts w:asciiTheme="majorBidi" w:hAnsiTheme="majorBidi" w:cstheme="majorBidi"/>
          <w:sz w:val="24"/>
          <w:szCs w:val="24"/>
        </w:rPr>
        <w:br/>
      </w:r>
      <w:r w:rsidRPr="00887A5A">
        <w:rPr>
          <w:rFonts w:asciiTheme="majorBidi" w:hAnsiTheme="majorBidi" w:cstheme="majorBidi"/>
          <w:sz w:val="24"/>
          <w:szCs w:val="24"/>
        </w:rPr>
        <w:br/>
      </w:r>
      <w:r w:rsidRPr="00A06AF7">
        <w:rPr>
          <w:rFonts w:asciiTheme="majorBidi" w:hAnsiTheme="majorBidi" w:cstheme="majorBidi"/>
          <w:b/>
          <w:bCs/>
          <w:sz w:val="24"/>
          <w:szCs w:val="24"/>
        </w:rPr>
        <w:lastRenderedPageBreak/>
        <w:t>Categorical Data</w:t>
      </w:r>
      <w:r w:rsidRPr="00887A5A">
        <w:rPr>
          <w:rFonts w:asciiTheme="majorBidi" w:hAnsiTheme="majorBidi" w:cstheme="majorBidi"/>
          <w:sz w:val="24"/>
          <w:szCs w:val="24"/>
        </w:rPr>
        <w:br/>
        <w:t>- One-hot encoding was applied to categorical features (motivation levels and parental involvement) using a scikit-learn pipeline, ensuring efficient representation for neural network input layers.</w:t>
      </w:r>
    </w:p>
    <w:p w14:paraId="7DED6B5E" w14:textId="77777777" w:rsidR="00FC787F" w:rsidRPr="00887A5A" w:rsidRDefault="00000000" w:rsidP="00887A5A">
      <w:pPr>
        <w:pStyle w:val="Heading3"/>
        <w:spacing w:line="480" w:lineRule="auto"/>
        <w:rPr>
          <w:rFonts w:asciiTheme="majorBidi" w:hAnsiTheme="majorBidi"/>
          <w:sz w:val="24"/>
          <w:szCs w:val="24"/>
        </w:rPr>
      </w:pPr>
      <w:r w:rsidRPr="00887A5A">
        <w:rPr>
          <w:rFonts w:asciiTheme="majorBidi" w:hAnsiTheme="majorBidi"/>
          <w:sz w:val="24"/>
          <w:szCs w:val="24"/>
        </w:rPr>
        <w:t>3.3 Model Architectures</w:t>
      </w:r>
    </w:p>
    <w:p w14:paraId="183CF667" w14:textId="59033868" w:rsidR="00FC787F" w:rsidRPr="00887A5A" w:rsidRDefault="00000000" w:rsidP="00887A5A">
      <w:pPr>
        <w:spacing w:line="480" w:lineRule="auto"/>
        <w:rPr>
          <w:rFonts w:asciiTheme="majorBidi" w:hAnsiTheme="majorBidi" w:cstheme="majorBidi"/>
          <w:sz w:val="24"/>
          <w:szCs w:val="24"/>
        </w:rPr>
      </w:pPr>
      <w:r w:rsidRPr="00A06AF7">
        <w:rPr>
          <w:rFonts w:asciiTheme="majorBidi" w:hAnsiTheme="majorBidi" w:cstheme="majorBidi"/>
          <w:b/>
          <w:bCs/>
          <w:sz w:val="24"/>
          <w:szCs w:val="24"/>
        </w:rPr>
        <w:t>Hybrid Neural Network:</w:t>
      </w:r>
      <w:r w:rsidRPr="00887A5A">
        <w:rPr>
          <w:rFonts w:asciiTheme="majorBidi" w:hAnsiTheme="majorBidi" w:cstheme="majorBidi"/>
          <w:sz w:val="24"/>
          <w:szCs w:val="24"/>
        </w:rPr>
        <w:br/>
        <w:t xml:space="preserve">1. </w:t>
      </w:r>
      <w:r w:rsidRPr="00A06AF7">
        <w:rPr>
          <w:rFonts w:asciiTheme="majorBidi" w:hAnsiTheme="majorBidi" w:cstheme="majorBidi"/>
          <w:b/>
          <w:bCs/>
          <w:sz w:val="24"/>
          <w:szCs w:val="24"/>
        </w:rPr>
        <w:t>BERT Layer:</w:t>
      </w:r>
      <w:r w:rsidRPr="00887A5A">
        <w:rPr>
          <w:rFonts w:asciiTheme="majorBidi" w:hAnsiTheme="majorBidi" w:cstheme="majorBidi"/>
          <w:sz w:val="24"/>
          <w:szCs w:val="24"/>
        </w:rPr>
        <w:t xml:space="preserve"> Pretrained BERT (bert-base-uncased) extracts semantic embeddings from textual data. The output of the [CLS] token is pooled to represent the context of teacher notes.</w:t>
      </w:r>
      <w:r w:rsidRPr="00887A5A">
        <w:rPr>
          <w:rFonts w:asciiTheme="majorBidi" w:hAnsiTheme="majorBidi" w:cstheme="majorBidi"/>
          <w:sz w:val="24"/>
          <w:szCs w:val="24"/>
        </w:rPr>
        <w:br/>
        <w:t xml:space="preserve">2. </w:t>
      </w:r>
      <w:r w:rsidRPr="00A06AF7">
        <w:rPr>
          <w:rFonts w:asciiTheme="majorBidi" w:hAnsiTheme="majorBidi" w:cstheme="majorBidi"/>
          <w:b/>
          <w:bCs/>
          <w:sz w:val="24"/>
          <w:szCs w:val="24"/>
        </w:rPr>
        <w:t>Dense Layer for Categorical Data:</w:t>
      </w:r>
      <w:r w:rsidRPr="00887A5A">
        <w:rPr>
          <w:rFonts w:asciiTheme="majorBidi" w:hAnsiTheme="majorBidi" w:cstheme="majorBidi"/>
          <w:sz w:val="24"/>
          <w:szCs w:val="24"/>
        </w:rPr>
        <w:t xml:space="preserve"> Processes one-hot encoded features, projecting them into a 32-dimensional latent space.</w:t>
      </w:r>
      <w:r w:rsidRPr="00887A5A">
        <w:rPr>
          <w:rFonts w:asciiTheme="majorBidi" w:hAnsiTheme="majorBidi" w:cstheme="majorBidi"/>
          <w:sz w:val="24"/>
          <w:szCs w:val="24"/>
        </w:rPr>
        <w:br/>
        <w:t xml:space="preserve">3. </w:t>
      </w:r>
      <w:r w:rsidRPr="00A06AF7">
        <w:rPr>
          <w:rFonts w:asciiTheme="majorBidi" w:hAnsiTheme="majorBidi" w:cstheme="majorBidi"/>
          <w:b/>
          <w:bCs/>
          <w:sz w:val="24"/>
          <w:szCs w:val="24"/>
        </w:rPr>
        <w:t>Fusion Layer:</w:t>
      </w:r>
      <w:r w:rsidRPr="00887A5A">
        <w:rPr>
          <w:rFonts w:asciiTheme="majorBidi" w:hAnsiTheme="majorBidi" w:cstheme="majorBidi"/>
          <w:sz w:val="24"/>
          <w:szCs w:val="24"/>
        </w:rPr>
        <w:t xml:space="preserve"> Concatenates the outputs from the BERT layer and the categorical dense layer, passing them through a fully connected layer with 64 units.</w:t>
      </w:r>
      <w:r w:rsidRPr="00887A5A">
        <w:rPr>
          <w:rFonts w:asciiTheme="majorBidi" w:hAnsiTheme="majorBidi" w:cstheme="majorBidi"/>
          <w:sz w:val="24"/>
          <w:szCs w:val="24"/>
        </w:rPr>
        <w:br/>
        <w:t xml:space="preserve">4. </w:t>
      </w:r>
      <w:r w:rsidRPr="00A06AF7">
        <w:rPr>
          <w:rFonts w:asciiTheme="majorBidi" w:hAnsiTheme="majorBidi" w:cstheme="majorBidi"/>
          <w:b/>
          <w:bCs/>
          <w:sz w:val="24"/>
          <w:szCs w:val="24"/>
        </w:rPr>
        <w:t>Output Layer:</w:t>
      </w:r>
      <w:r w:rsidRPr="00887A5A">
        <w:rPr>
          <w:rFonts w:asciiTheme="majorBidi" w:hAnsiTheme="majorBidi" w:cstheme="majorBidi"/>
          <w:sz w:val="24"/>
          <w:szCs w:val="24"/>
        </w:rPr>
        <w:t xml:space="preserve"> A regression head predicts the exam score based on the combined feature representation.</w:t>
      </w:r>
      <w:r w:rsidRPr="00887A5A">
        <w:rPr>
          <w:rFonts w:asciiTheme="majorBidi" w:hAnsiTheme="majorBidi" w:cstheme="majorBidi"/>
          <w:sz w:val="24"/>
          <w:szCs w:val="24"/>
        </w:rPr>
        <w:br/>
      </w:r>
      <w:r w:rsidRPr="00887A5A">
        <w:rPr>
          <w:rFonts w:asciiTheme="majorBidi" w:hAnsiTheme="majorBidi" w:cstheme="majorBidi"/>
          <w:sz w:val="24"/>
          <w:szCs w:val="24"/>
        </w:rPr>
        <w:br/>
      </w:r>
      <w:r w:rsidRPr="00A06AF7">
        <w:rPr>
          <w:rFonts w:asciiTheme="majorBidi" w:hAnsiTheme="majorBidi" w:cstheme="majorBidi"/>
          <w:b/>
          <w:bCs/>
          <w:sz w:val="24"/>
          <w:szCs w:val="24"/>
        </w:rPr>
        <w:t>Simple Neural Network:</w:t>
      </w:r>
      <w:r w:rsidRPr="00887A5A">
        <w:rPr>
          <w:rFonts w:asciiTheme="majorBidi" w:hAnsiTheme="majorBidi" w:cstheme="majorBidi"/>
          <w:sz w:val="24"/>
          <w:szCs w:val="24"/>
        </w:rPr>
        <w:br/>
        <w:t xml:space="preserve">1. </w:t>
      </w:r>
      <w:r w:rsidRPr="00A06AF7">
        <w:rPr>
          <w:rFonts w:asciiTheme="majorBidi" w:hAnsiTheme="majorBidi" w:cstheme="majorBidi"/>
          <w:b/>
          <w:bCs/>
          <w:sz w:val="24"/>
          <w:szCs w:val="24"/>
        </w:rPr>
        <w:t>Dense Layers:</w:t>
      </w:r>
      <w:r w:rsidRPr="00887A5A">
        <w:rPr>
          <w:rFonts w:asciiTheme="majorBidi" w:hAnsiTheme="majorBidi" w:cstheme="majorBidi"/>
          <w:sz w:val="24"/>
          <w:szCs w:val="24"/>
        </w:rPr>
        <w:t xml:space="preserve"> Processes only the one-hot encoded categorical features through multiple dense layers.</w:t>
      </w:r>
      <w:r w:rsidRPr="00887A5A">
        <w:rPr>
          <w:rFonts w:asciiTheme="majorBidi" w:hAnsiTheme="majorBidi" w:cstheme="majorBidi"/>
          <w:sz w:val="24"/>
          <w:szCs w:val="24"/>
        </w:rPr>
        <w:br/>
        <w:t xml:space="preserve">2. </w:t>
      </w:r>
      <w:r w:rsidRPr="00A06AF7">
        <w:rPr>
          <w:rFonts w:asciiTheme="majorBidi" w:hAnsiTheme="majorBidi" w:cstheme="majorBidi"/>
          <w:b/>
          <w:bCs/>
          <w:sz w:val="24"/>
          <w:szCs w:val="24"/>
        </w:rPr>
        <w:t>Output Layer:</w:t>
      </w:r>
      <w:r w:rsidRPr="00887A5A">
        <w:rPr>
          <w:rFonts w:asciiTheme="majorBidi" w:hAnsiTheme="majorBidi" w:cstheme="majorBidi"/>
          <w:sz w:val="24"/>
          <w:szCs w:val="24"/>
        </w:rPr>
        <w:t xml:space="preserve"> A regression head predicts the exam score.</w:t>
      </w:r>
    </w:p>
    <w:p w14:paraId="75C58DA1" w14:textId="77777777" w:rsidR="00FC787F" w:rsidRPr="00887A5A" w:rsidRDefault="00000000" w:rsidP="00887A5A">
      <w:pPr>
        <w:pStyle w:val="Heading2"/>
        <w:spacing w:line="480" w:lineRule="auto"/>
        <w:rPr>
          <w:rFonts w:asciiTheme="majorBidi" w:hAnsiTheme="majorBidi"/>
          <w:sz w:val="24"/>
          <w:szCs w:val="24"/>
        </w:rPr>
      </w:pPr>
      <w:r w:rsidRPr="00887A5A">
        <w:rPr>
          <w:rFonts w:asciiTheme="majorBidi" w:hAnsiTheme="majorBidi"/>
          <w:sz w:val="24"/>
          <w:szCs w:val="24"/>
        </w:rPr>
        <w:lastRenderedPageBreak/>
        <w:t>4. Results</w:t>
      </w:r>
    </w:p>
    <w:p w14:paraId="36D74CE1" w14:textId="77777777" w:rsidR="00FC787F" w:rsidRPr="00887A5A" w:rsidRDefault="00000000" w:rsidP="00887A5A">
      <w:pPr>
        <w:pStyle w:val="Heading3"/>
        <w:spacing w:line="480" w:lineRule="auto"/>
        <w:rPr>
          <w:rFonts w:asciiTheme="majorBidi" w:hAnsiTheme="majorBidi"/>
          <w:sz w:val="24"/>
          <w:szCs w:val="24"/>
        </w:rPr>
      </w:pPr>
      <w:r w:rsidRPr="00887A5A">
        <w:rPr>
          <w:rFonts w:asciiTheme="majorBidi" w:hAnsiTheme="majorBidi"/>
          <w:sz w:val="24"/>
          <w:szCs w:val="24"/>
        </w:rPr>
        <w:t>4.1 Experimental Setup</w:t>
      </w:r>
    </w:p>
    <w:p w14:paraId="7CAD2315" w14:textId="2860B7D6" w:rsidR="00FC787F" w:rsidRPr="00887A5A" w:rsidRDefault="00000000" w:rsidP="00A06AF7">
      <w:pPr>
        <w:spacing w:line="480" w:lineRule="auto"/>
        <w:rPr>
          <w:rFonts w:asciiTheme="majorBidi" w:hAnsiTheme="majorBidi" w:cstheme="majorBidi"/>
          <w:sz w:val="24"/>
          <w:szCs w:val="24"/>
        </w:rPr>
      </w:pPr>
      <w:r w:rsidRPr="00887A5A">
        <w:rPr>
          <w:rFonts w:asciiTheme="majorBidi" w:hAnsiTheme="majorBidi" w:cstheme="majorBidi"/>
          <w:sz w:val="24"/>
          <w:szCs w:val="24"/>
        </w:rPr>
        <w:t xml:space="preserve">- </w:t>
      </w:r>
      <w:r w:rsidRPr="00A06AF7">
        <w:rPr>
          <w:rFonts w:asciiTheme="majorBidi" w:hAnsiTheme="majorBidi" w:cstheme="majorBidi"/>
          <w:b/>
          <w:bCs/>
          <w:sz w:val="24"/>
          <w:szCs w:val="24"/>
        </w:rPr>
        <w:t>Data Split:</w:t>
      </w:r>
      <w:r w:rsidRPr="00887A5A">
        <w:rPr>
          <w:rFonts w:asciiTheme="majorBidi" w:hAnsiTheme="majorBidi" w:cstheme="majorBidi"/>
          <w:sz w:val="24"/>
          <w:szCs w:val="24"/>
        </w:rPr>
        <w:t xml:space="preserve"> The dataset was divided into training (70%), validation (15%), and test (15%) subsets.</w:t>
      </w:r>
      <w:r w:rsidRPr="00887A5A">
        <w:rPr>
          <w:rFonts w:asciiTheme="majorBidi" w:hAnsiTheme="majorBidi" w:cstheme="majorBidi"/>
          <w:sz w:val="24"/>
          <w:szCs w:val="24"/>
        </w:rPr>
        <w:br/>
        <w:t xml:space="preserve">- </w:t>
      </w:r>
      <w:r w:rsidRPr="00A06AF7">
        <w:rPr>
          <w:rFonts w:asciiTheme="majorBidi" w:hAnsiTheme="majorBidi" w:cstheme="majorBidi"/>
          <w:b/>
          <w:bCs/>
          <w:sz w:val="24"/>
          <w:szCs w:val="24"/>
        </w:rPr>
        <w:t>Loss Function:</w:t>
      </w:r>
      <w:r w:rsidRPr="00887A5A">
        <w:rPr>
          <w:rFonts w:asciiTheme="majorBidi" w:hAnsiTheme="majorBidi" w:cstheme="majorBidi"/>
          <w:sz w:val="24"/>
          <w:szCs w:val="24"/>
        </w:rPr>
        <w:t xml:space="preserve"> Mean Squared Error (MSE) was employed to evaluate prediction accuracy.</w:t>
      </w:r>
      <w:r w:rsidRPr="00887A5A">
        <w:rPr>
          <w:rFonts w:asciiTheme="majorBidi" w:hAnsiTheme="majorBidi" w:cstheme="majorBidi"/>
          <w:sz w:val="24"/>
          <w:szCs w:val="24"/>
        </w:rPr>
        <w:br/>
        <w:t xml:space="preserve">- </w:t>
      </w:r>
      <w:r w:rsidRPr="00A06AF7">
        <w:rPr>
          <w:rFonts w:asciiTheme="majorBidi" w:hAnsiTheme="majorBidi" w:cstheme="majorBidi"/>
          <w:b/>
          <w:bCs/>
          <w:sz w:val="24"/>
          <w:szCs w:val="24"/>
        </w:rPr>
        <w:t>Optimizer:</w:t>
      </w:r>
      <w:r w:rsidRPr="00887A5A">
        <w:rPr>
          <w:rFonts w:asciiTheme="majorBidi" w:hAnsiTheme="majorBidi" w:cstheme="majorBidi"/>
          <w:sz w:val="24"/>
          <w:szCs w:val="24"/>
        </w:rPr>
        <w:t xml:space="preserve"> Adam optimizer with a learning rate of 0.0001 was used for both models.</w:t>
      </w:r>
      <w:r w:rsidRPr="00887A5A">
        <w:rPr>
          <w:rFonts w:asciiTheme="majorBidi" w:hAnsiTheme="majorBidi" w:cstheme="majorBidi"/>
          <w:sz w:val="24"/>
          <w:szCs w:val="24"/>
        </w:rPr>
        <w:br/>
        <w:t xml:space="preserve">- </w:t>
      </w:r>
      <w:r w:rsidRPr="00A06AF7">
        <w:rPr>
          <w:rFonts w:asciiTheme="majorBidi" w:hAnsiTheme="majorBidi" w:cstheme="majorBidi"/>
          <w:b/>
          <w:bCs/>
          <w:sz w:val="24"/>
          <w:szCs w:val="24"/>
        </w:rPr>
        <w:t>Batch Size:</w:t>
      </w:r>
      <w:r w:rsidRPr="00887A5A">
        <w:rPr>
          <w:rFonts w:asciiTheme="majorBidi" w:hAnsiTheme="majorBidi" w:cstheme="majorBidi"/>
          <w:sz w:val="24"/>
          <w:szCs w:val="24"/>
        </w:rPr>
        <w:t xml:space="preserve"> A batch size of 32 was maintained across experiments.</w:t>
      </w:r>
    </w:p>
    <w:p w14:paraId="46C931AD" w14:textId="33150EE4" w:rsidR="00A06AF7" w:rsidRDefault="00000000" w:rsidP="005D116C">
      <w:pPr>
        <w:pStyle w:val="Heading3"/>
        <w:spacing w:line="480" w:lineRule="auto"/>
        <w:rPr>
          <w:rFonts w:asciiTheme="majorBidi" w:hAnsiTheme="majorBidi"/>
          <w:sz w:val="24"/>
          <w:szCs w:val="24"/>
        </w:rPr>
      </w:pPr>
      <w:r w:rsidRPr="00887A5A">
        <w:rPr>
          <w:rFonts w:asciiTheme="majorBidi" w:hAnsiTheme="majorBidi"/>
          <w:sz w:val="24"/>
          <w:szCs w:val="24"/>
        </w:rPr>
        <w:t>4.2 Performance Metrics</w:t>
      </w:r>
    </w:p>
    <w:tbl>
      <w:tblPr>
        <w:tblStyle w:val="TableGrid"/>
        <w:tblW w:w="0" w:type="auto"/>
        <w:jc w:val="center"/>
        <w:tblLook w:val="04A0" w:firstRow="1" w:lastRow="0" w:firstColumn="1" w:lastColumn="0" w:noHBand="0" w:noVBand="1"/>
      </w:tblPr>
      <w:tblGrid>
        <w:gridCol w:w="2211"/>
        <w:gridCol w:w="2211"/>
        <w:gridCol w:w="2211"/>
      </w:tblGrid>
      <w:tr w:rsidR="00A06AF7" w14:paraId="7A18D52F" w14:textId="77777777" w:rsidTr="005D116C">
        <w:trPr>
          <w:trHeight w:val="547"/>
          <w:jc w:val="center"/>
        </w:trPr>
        <w:tc>
          <w:tcPr>
            <w:tcW w:w="2211" w:type="dxa"/>
          </w:tcPr>
          <w:p w14:paraId="6DC433B7" w14:textId="707314C9" w:rsidR="00A06AF7" w:rsidRDefault="00A06AF7" w:rsidP="00A06AF7">
            <w:pPr>
              <w:spacing w:line="480" w:lineRule="auto"/>
              <w:jc w:val="center"/>
              <w:rPr>
                <w:rFonts w:asciiTheme="majorBidi" w:hAnsiTheme="majorBidi" w:cstheme="majorBidi"/>
                <w:sz w:val="24"/>
                <w:szCs w:val="24"/>
              </w:rPr>
            </w:pPr>
            <w:r>
              <w:rPr>
                <w:rFonts w:asciiTheme="majorBidi" w:hAnsiTheme="majorBidi" w:cstheme="majorBidi"/>
                <w:sz w:val="24"/>
                <w:szCs w:val="24"/>
              </w:rPr>
              <w:t>Metric</w:t>
            </w:r>
          </w:p>
        </w:tc>
        <w:tc>
          <w:tcPr>
            <w:tcW w:w="2211" w:type="dxa"/>
          </w:tcPr>
          <w:p w14:paraId="1B00F183" w14:textId="2A1E4830" w:rsidR="00A06AF7" w:rsidRDefault="00A06AF7" w:rsidP="00A06AF7">
            <w:pPr>
              <w:spacing w:line="480" w:lineRule="auto"/>
              <w:jc w:val="center"/>
              <w:rPr>
                <w:rFonts w:asciiTheme="majorBidi" w:hAnsiTheme="majorBidi" w:cstheme="majorBidi"/>
                <w:sz w:val="24"/>
                <w:szCs w:val="24"/>
              </w:rPr>
            </w:pPr>
            <w:r w:rsidRPr="00887A5A">
              <w:rPr>
                <w:rFonts w:asciiTheme="majorBidi" w:hAnsiTheme="majorBidi" w:cstheme="majorBidi"/>
                <w:sz w:val="24"/>
                <w:szCs w:val="24"/>
              </w:rPr>
              <w:t>Hybrid Model</w:t>
            </w:r>
          </w:p>
        </w:tc>
        <w:tc>
          <w:tcPr>
            <w:tcW w:w="2211" w:type="dxa"/>
          </w:tcPr>
          <w:p w14:paraId="0E3DF626" w14:textId="3EB225B6" w:rsidR="00A06AF7" w:rsidRDefault="00A06AF7" w:rsidP="00A06AF7">
            <w:pPr>
              <w:spacing w:line="480" w:lineRule="auto"/>
              <w:jc w:val="center"/>
              <w:rPr>
                <w:rFonts w:asciiTheme="majorBidi" w:hAnsiTheme="majorBidi" w:cstheme="majorBidi"/>
                <w:sz w:val="24"/>
                <w:szCs w:val="24"/>
              </w:rPr>
            </w:pPr>
            <w:r w:rsidRPr="00887A5A">
              <w:rPr>
                <w:rFonts w:asciiTheme="majorBidi" w:hAnsiTheme="majorBidi" w:cstheme="majorBidi"/>
                <w:sz w:val="24"/>
                <w:szCs w:val="24"/>
              </w:rPr>
              <w:t>Simple Model</w:t>
            </w:r>
          </w:p>
        </w:tc>
      </w:tr>
      <w:tr w:rsidR="00A06AF7" w14:paraId="308D2F90" w14:textId="77777777" w:rsidTr="005D116C">
        <w:trPr>
          <w:trHeight w:val="562"/>
          <w:jc w:val="center"/>
        </w:trPr>
        <w:tc>
          <w:tcPr>
            <w:tcW w:w="2211" w:type="dxa"/>
          </w:tcPr>
          <w:p w14:paraId="25B773EC" w14:textId="3F203991" w:rsidR="00A06AF7" w:rsidRDefault="00A06AF7" w:rsidP="00A06AF7">
            <w:pPr>
              <w:spacing w:line="480" w:lineRule="auto"/>
              <w:jc w:val="center"/>
              <w:rPr>
                <w:rFonts w:asciiTheme="majorBidi" w:hAnsiTheme="majorBidi" w:cstheme="majorBidi"/>
                <w:sz w:val="24"/>
                <w:szCs w:val="24"/>
              </w:rPr>
            </w:pPr>
            <w:r w:rsidRPr="00887A5A">
              <w:rPr>
                <w:rFonts w:asciiTheme="majorBidi" w:hAnsiTheme="majorBidi" w:cstheme="majorBidi"/>
                <w:sz w:val="24"/>
                <w:szCs w:val="24"/>
              </w:rPr>
              <w:t>Training Loss</w:t>
            </w:r>
          </w:p>
        </w:tc>
        <w:tc>
          <w:tcPr>
            <w:tcW w:w="2211" w:type="dxa"/>
          </w:tcPr>
          <w:p w14:paraId="09E6E45A" w14:textId="7DD79407" w:rsidR="00A06AF7" w:rsidRDefault="00A06AF7" w:rsidP="00A06AF7">
            <w:pPr>
              <w:spacing w:line="480" w:lineRule="auto"/>
              <w:jc w:val="center"/>
              <w:rPr>
                <w:rFonts w:asciiTheme="majorBidi" w:hAnsiTheme="majorBidi" w:cstheme="majorBidi"/>
                <w:sz w:val="24"/>
                <w:szCs w:val="24"/>
              </w:rPr>
            </w:pPr>
            <w:r w:rsidRPr="00887A5A">
              <w:rPr>
                <w:rFonts w:asciiTheme="majorBidi" w:hAnsiTheme="majorBidi" w:cstheme="majorBidi"/>
                <w:sz w:val="24"/>
                <w:szCs w:val="24"/>
              </w:rPr>
              <w:t>78.37</w:t>
            </w:r>
          </w:p>
        </w:tc>
        <w:tc>
          <w:tcPr>
            <w:tcW w:w="2211" w:type="dxa"/>
          </w:tcPr>
          <w:p w14:paraId="79D30C56" w14:textId="7359DE6B" w:rsidR="00A06AF7" w:rsidRDefault="00A06AF7" w:rsidP="00A06AF7">
            <w:pPr>
              <w:spacing w:line="480" w:lineRule="auto"/>
              <w:jc w:val="center"/>
              <w:rPr>
                <w:rFonts w:asciiTheme="majorBidi" w:hAnsiTheme="majorBidi" w:cstheme="majorBidi"/>
                <w:sz w:val="24"/>
                <w:szCs w:val="24"/>
              </w:rPr>
            </w:pPr>
            <w:r>
              <w:rPr>
                <w:rFonts w:asciiTheme="majorBidi" w:hAnsiTheme="majorBidi" w:cstheme="majorBidi"/>
                <w:sz w:val="24"/>
                <w:szCs w:val="24"/>
              </w:rPr>
              <w:t>215.76</w:t>
            </w:r>
          </w:p>
        </w:tc>
      </w:tr>
      <w:tr w:rsidR="00A06AF7" w14:paraId="7585EED1" w14:textId="77777777" w:rsidTr="005D116C">
        <w:trPr>
          <w:trHeight w:val="547"/>
          <w:jc w:val="center"/>
        </w:trPr>
        <w:tc>
          <w:tcPr>
            <w:tcW w:w="2211" w:type="dxa"/>
          </w:tcPr>
          <w:p w14:paraId="33666594" w14:textId="449956DC" w:rsidR="00A06AF7" w:rsidRDefault="00A06AF7" w:rsidP="00A06AF7">
            <w:pPr>
              <w:spacing w:line="480" w:lineRule="auto"/>
              <w:jc w:val="center"/>
              <w:rPr>
                <w:rFonts w:asciiTheme="majorBidi" w:hAnsiTheme="majorBidi" w:cstheme="majorBidi"/>
                <w:sz w:val="24"/>
                <w:szCs w:val="24"/>
              </w:rPr>
            </w:pPr>
            <w:r w:rsidRPr="00887A5A">
              <w:rPr>
                <w:rFonts w:asciiTheme="majorBidi" w:hAnsiTheme="majorBidi" w:cstheme="majorBidi"/>
                <w:sz w:val="24"/>
                <w:szCs w:val="24"/>
              </w:rPr>
              <w:t>Validation Loss</w:t>
            </w:r>
          </w:p>
        </w:tc>
        <w:tc>
          <w:tcPr>
            <w:tcW w:w="2211" w:type="dxa"/>
          </w:tcPr>
          <w:p w14:paraId="7A53B66E" w14:textId="50865CCA" w:rsidR="00A06AF7" w:rsidRDefault="00A06AF7" w:rsidP="00A06AF7">
            <w:pPr>
              <w:spacing w:line="480" w:lineRule="auto"/>
              <w:jc w:val="center"/>
              <w:rPr>
                <w:rFonts w:asciiTheme="majorBidi" w:hAnsiTheme="majorBidi" w:cstheme="majorBidi"/>
                <w:sz w:val="24"/>
                <w:szCs w:val="24"/>
              </w:rPr>
            </w:pPr>
            <w:r>
              <w:rPr>
                <w:rFonts w:asciiTheme="majorBidi" w:hAnsiTheme="majorBidi" w:cstheme="majorBidi"/>
                <w:sz w:val="24"/>
                <w:szCs w:val="24"/>
              </w:rPr>
              <w:t>14.91</w:t>
            </w:r>
          </w:p>
        </w:tc>
        <w:tc>
          <w:tcPr>
            <w:tcW w:w="2211" w:type="dxa"/>
          </w:tcPr>
          <w:p w14:paraId="788A87BA" w14:textId="30F4454D" w:rsidR="00A06AF7" w:rsidRDefault="00A06AF7" w:rsidP="00A06AF7">
            <w:pPr>
              <w:spacing w:line="480" w:lineRule="auto"/>
              <w:jc w:val="center"/>
              <w:rPr>
                <w:rFonts w:asciiTheme="majorBidi" w:hAnsiTheme="majorBidi" w:cstheme="majorBidi"/>
                <w:sz w:val="24"/>
                <w:szCs w:val="24"/>
              </w:rPr>
            </w:pPr>
            <w:r>
              <w:rPr>
                <w:rFonts w:asciiTheme="majorBidi" w:hAnsiTheme="majorBidi" w:cstheme="majorBidi"/>
                <w:sz w:val="24"/>
                <w:szCs w:val="24"/>
              </w:rPr>
              <w:t>57.84</w:t>
            </w:r>
          </w:p>
        </w:tc>
      </w:tr>
      <w:tr w:rsidR="00A06AF7" w14:paraId="175ECC5E" w14:textId="77777777" w:rsidTr="005D116C">
        <w:trPr>
          <w:trHeight w:val="562"/>
          <w:jc w:val="center"/>
        </w:trPr>
        <w:tc>
          <w:tcPr>
            <w:tcW w:w="2211" w:type="dxa"/>
          </w:tcPr>
          <w:p w14:paraId="2E27B8B2" w14:textId="22C804EB" w:rsidR="00A06AF7" w:rsidRDefault="00A06AF7" w:rsidP="00A06AF7">
            <w:pPr>
              <w:spacing w:line="480" w:lineRule="auto"/>
              <w:jc w:val="center"/>
              <w:rPr>
                <w:rFonts w:asciiTheme="majorBidi" w:hAnsiTheme="majorBidi" w:cstheme="majorBidi"/>
                <w:sz w:val="24"/>
                <w:szCs w:val="24"/>
              </w:rPr>
            </w:pPr>
            <w:r w:rsidRPr="00887A5A">
              <w:rPr>
                <w:rFonts w:asciiTheme="majorBidi" w:hAnsiTheme="majorBidi" w:cstheme="majorBidi"/>
                <w:sz w:val="24"/>
                <w:szCs w:val="24"/>
              </w:rPr>
              <w:t>Accuracy</w:t>
            </w:r>
          </w:p>
        </w:tc>
        <w:tc>
          <w:tcPr>
            <w:tcW w:w="2211" w:type="dxa"/>
          </w:tcPr>
          <w:p w14:paraId="44E54660" w14:textId="5920306A" w:rsidR="00A06AF7" w:rsidRDefault="00A06AF7" w:rsidP="00A06AF7">
            <w:pPr>
              <w:spacing w:line="480" w:lineRule="auto"/>
              <w:jc w:val="center"/>
              <w:rPr>
                <w:rFonts w:asciiTheme="majorBidi" w:hAnsiTheme="majorBidi" w:cstheme="majorBidi"/>
                <w:sz w:val="24"/>
                <w:szCs w:val="24"/>
              </w:rPr>
            </w:pPr>
            <w:r>
              <w:rPr>
                <w:rFonts w:asciiTheme="majorBidi" w:hAnsiTheme="majorBidi" w:cstheme="majorBidi"/>
                <w:sz w:val="24"/>
                <w:szCs w:val="24"/>
              </w:rPr>
              <w:t>90%</w:t>
            </w:r>
          </w:p>
        </w:tc>
        <w:tc>
          <w:tcPr>
            <w:tcW w:w="2211" w:type="dxa"/>
          </w:tcPr>
          <w:p w14:paraId="2AC9B62E" w14:textId="5BEB156C" w:rsidR="00A06AF7" w:rsidRDefault="00A06AF7" w:rsidP="00A06AF7">
            <w:pPr>
              <w:spacing w:line="480" w:lineRule="auto"/>
              <w:jc w:val="center"/>
              <w:rPr>
                <w:rFonts w:asciiTheme="majorBidi" w:hAnsiTheme="majorBidi" w:cstheme="majorBidi"/>
                <w:sz w:val="24"/>
                <w:szCs w:val="24"/>
              </w:rPr>
            </w:pPr>
            <w:r>
              <w:rPr>
                <w:rFonts w:asciiTheme="majorBidi" w:hAnsiTheme="majorBidi" w:cstheme="majorBidi"/>
                <w:sz w:val="24"/>
                <w:szCs w:val="24"/>
              </w:rPr>
              <w:t>65%</w:t>
            </w:r>
          </w:p>
        </w:tc>
      </w:tr>
    </w:tbl>
    <w:p w14:paraId="2B5DB189" w14:textId="49E903D1" w:rsidR="00FC787F" w:rsidRDefault="00000000" w:rsidP="00887A5A">
      <w:pPr>
        <w:spacing w:line="480" w:lineRule="auto"/>
        <w:rPr>
          <w:rFonts w:asciiTheme="majorBidi" w:hAnsiTheme="majorBidi" w:cstheme="majorBidi"/>
          <w:sz w:val="24"/>
          <w:szCs w:val="24"/>
        </w:rPr>
      </w:pPr>
      <w:r w:rsidRPr="00887A5A">
        <w:rPr>
          <w:rFonts w:asciiTheme="majorBidi" w:hAnsiTheme="majorBidi" w:cstheme="majorBidi"/>
          <w:sz w:val="24"/>
          <w:szCs w:val="24"/>
        </w:rPr>
        <w:br/>
        <w:t>The hybrid model consistently outperformed the simpler model, achieving superior accuracy and lower validation loss. The incorporation of BERT embeddings provided nuanced contextual understanding, significantly enhancing predictive performance.</w:t>
      </w:r>
    </w:p>
    <w:p w14:paraId="14CFB940" w14:textId="77777777" w:rsidR="005D116C" w:rsidRDefault="005D116C" w:rsidP="00887A5A">
      <w:pPr>
        <w:spacing w:line="480" w:lineRule="auto"/>
        <w:rPr>
          <w:rFonts w:asciiTheme="majorBidi" w:hAnsiTheme="majorBidi" w:cstheme="majorBidi"/>
          <w:sz w:val="24"/>
          <w:szCs w:val="24"/>
        </w:rPr>
      </w:pPr>
    </w:p>
    <w:p w14:paraId="218312F6" w14:textId="77777777" w:rsidR="005D116C" w:rsidRDefault="005D116C" w:rsidP="00887A5A">
      <w:pPr>
        <w:spacing w:line="480" w:lineRule="auto"/>
        <w:rPr>
          <w:rFonts w:asciiTheme="majorBidi" w:hAnsiTheme="majorBidi" w:cstheme="majorBidi"/>
          <w:sz w:val="24"/>
          <w:szCs w:val="24"/>
        </w:rPr>
      </w:pPr>
    </w:p>
    <w:p w14:paraId="5D4279CA" w14:textId="77777777" w:rsidR="005D116C" w:rsidRDefault="005D116C" w:rsidP="00887A5A">
      <w:pPr>
        <w:spacing w:line="480" w:lineRule="auto"/>
        <w:rPr>
          <w:rFonts w:asciiTheme="majorBidi" w:hAnsiTheme="majorBidi" w:cstheme="majorBidi"/>
          <w:sz w:val="24"/>
          <w:szCs w:val="24"/>
        </w:rPr>
      </w:pPr>
    </w:p>
    <w:p w14:paraId="167BF9DC" w14:textId="77777777" w:rsidR="005D116C" w:rsidRDefault="005D116C" w:rsidP="00887A5A">
      <w:pPr>
        <w:spacing w:line="480" w:lineRule="auto"/>
        <w:rPr>
          <w:rFonts w:asciiTheme="majorBidi" w:hAnsiTheme="majorBidi" w:cstheme="majorBidi"/>
          <w:sz w:val="24"/>
          <w:szCs w:val="24"/>
        </w:rPr>
      </w:pPr>
    </w:p>
    <w:p w14:paraId="69F4BBD7" w14:textId="77777777" w:rsidR="005D116C" w:rsidRDefault="005D116C" w:rsidP="00887A5A">
      <w:pPr>
        <w:spacing w:line="480" w:lineRule="auto"/>
        <w:rPr>
          <w:rFonts w:asciiTheme="majorBidi" w:hAnsiTheme="majorBidi" w:cstheme="majorBidi"/>
          <w:sz w:val="24"/>
          <w:szCs w:val="24"/>
        </w:rPr>
      </w:pPr>
    </w:p>
    <w:p w14:paraId="75049433" w14:textId="2D2D3767" w:rsidR="005D116C" w:rsidRDefault="005D116C" w:rsidP="005D116C">
      <w:pPr>
        <w:pStyle w:val="Heading1"/>
        <w:rPr>
          <w:lang w:val="en-AE"/>
        </w:rPr>
      </w:pPr>
      <w:r w:rsidRPr="005D116C">
        <w:rPr>
          <w:lang w:val="en-AE"/>
        </w:rPr>
        <w:t>5. Discussion</w:t>
      </w:r>
      <w:r>
        <w:rPr>
          <w:lang w:val="en-AE"/>
        </w:rPr>
        <w:t>:</w:t>
      </w:r>
    </w:p>
    <w:p w14:paraId="17D5CA9E" w14:textId="77777777" w:rsidR="005D116C" w:rsidRPr="005D116C" w:rsidRDefault="005D116C" w:rsidP="005D116C">
      <w:pPr>
        <w:rPr>
          <w:lang w:val="en-AE"/>
        </w:rPr>
      </w:pPr>
    </w:p>
    <w:p w14:paraId="4BB65B2B" w14:textId="77777777" w:rsidR="005D116C" w:rsidRPr="005D116C" w:rsidRDefault="005D116C" w:rsidP="005D116C">
      <w:pPr>
        <w:spacing w:line="480" w:lineRule="auto"/>
        <w:jc w:val="both"/>
        <w:rPr>
          <w:rFonts w:asciiTheme="majorBidi" w:hAnsiTheme="majorBidi" w:cstheme="majorBidi"/>
          <w:sz w:val="24"/>
          <w:szCs w:val="24"/>
          <w:lang w:val="en-AE"/>
        </w:rPr>
      </w:pPr>
      <w:r w:rsidRPr="005D116C">
        <w:rPr>
          <w:rFonts w:asciiTheme="majorBidi" w:hAnsiTheme="majorBidi" w:cstheme="majorBidi"/>
          <w:sz w:val="24"/>
          <w:szCs w:val="24"/>
          <w:lang w:val="en-AE"/>
        </w:rPr>
        <w:t>The study highlights the advantages of hybrid architectures in leveraging both textual and categorical data for educational analytics. The BERT layer effectively captures semantic nuances from teacher notes, while the dense layers encode structured categorical features. This multi-modal approach provides a comprehensive representation, enabling more accurate predictions.</w:t>
      </w:r>
    </w:p>
    <w:p w14:paraId="2DD4572A" w14:textId="77777777" w:rsidR="005D116C" w:rsidRPr="005D116C" w:rsidRDefault="005D116C" w:rsidP="005D116C">
      <w:pPr>
        <w:spacing w:line="480" w:lineRule="auto"/>
        <w:jc w:val="both"/>
        <w:rPr>
          <w:rFonts w:asciiTheme="majorBidi" w:hAnsiTheme="majorBidi" w:cstheme="majorBidi"/>
          <w:sz w:val="24"/>
          <w:szCs w:val="24"/>
          <w:lang w:val="en-AE"/>
        </w:rPr>
      </w:pPr>
      <w:r w:rsidRPr="005D116C">
        <w:rPr>
          <w:rFonts w:asciiTheme="majorBidi" w:hAnsiTheme="majorBidi" w:cstheme="majorBidi"/>
          <w:sz w:val="24"/>
          <w:szCs w:val="24"/>
          <w:lang w:val="en-AE"/>
        </w:rPr>
        <w:t>In contrast, the simpler model, limited to categorical data, achieved moderate accuracy but lacked the depth required for complex predictive tasks. These findings underscore the potential of integrating transformer-based models like BERT into hybrid architectures for educational applications.</w:t>
      </w:r>
    </w:p>
    <w:p w14:paraId="4620B83B" w14:textId="77777777" w:rsidR="005D116C" w:rsidRPr="005D116C" w:rsidRDefault="005D116C" w:rsidP="005D116C">
      <w:pPr>
        <w:spacing w:line="480" w:lineRule="auto"/>
        <w:jc w:val="both"/>
        <w:rPr>
          <w:rFonts w:asciiTheme="majorBidi" w:hAnsiTheme="majorBidi" w:cstheme="majorBidi"/>
          <w:sz w:val="24"/>
          <w:szCs w:val="24"/>
          <w:lang w:val="en-AE"/>
        </w:rPr>
      </w:pPr>
      <w:r w:rsidRPr="005D116C">
        <w:rPr>
          <w:rFonts w:asciiTheme="majorBidi" w:hAnsiTheme="majorBidi" w:cstheme="majorBidi"/>
          <w:sz w:val="24"/>
          <w:szCs w:val="24"/>
          <w:lang w:val="en-AE"/>
        </w:rPr>
        <w:t>Future work could explore:</w:t>
      </w:r>
    </w:p>
    <w:p w14:paraId="70487E55" w14:textId="77777777" w:rsidR="005D116C" w:rsidRPr="005D116C" w:rsidRDefault="005D116C" w:rsidP="005D116C">
      <w:pPr>
        <w:numPr>
          <w:ilvl w:val="0"/>
          <w:numId w:val="11"/>
        </w:numPr>
        <w:spacing w:line="480" w:lineRule="auto"/>
        <w:jc w:val="both"/>
        <w:rPr>
          <w:rFonts w:asciiTheme="majorBidi" w:hAnsiTheme="majorBidi" w:cstheme="majorBidi"/>
          <w:sz w:val="24"/>
          <w:szCs w:val="24"/>
          <w:lang w:val="en-AE"/>
        </w:rPr>
      </w:pPr>
      <w:r w:rsidRPr="005D116C">
        <w:rPr>
          <w:rFonts w:asciiTheme="majorBidi" w:hAnsiTheme="majorBidi" w:cstheme="majorBidi"/>
          <w:sz w:val="24"/>
          <w:szCs w:val="24"/>
          <w:lang w:val="en-AE"/>
        </w:rPr>
        <w:t>Incorporating additional data modalities, such as attendance records and peer interactions.</w:t>
      </w:r>
    </w:p>
    <w:p w14:paraId="282366FC" w14:textId="77777777" w:rsidR="005D116C" w:rsidRPr="005D116C" w:rsidRDefault="005D116C" w:rsidP="005D116C">
      <w:pPr>
        <w:numPr>
          <w:ilvl w:val="0"/>
          <w:numId w:val="11"/>
        </w:numPr>
        <w:spacing w:line="480" w:lineRule="auto"/>
        <w:jc w:val="both"/>
        <w:rPr>
          <w:rFonts w:asciiTheme="majorBidi" w:hAnsiTheme="majorBidi" w:cstheme="majorBidi"/>
          <w:sz w:val="24"/>
          <w:szCs w:val="24"/>
          <w:lang w:val="en-AE"/>
        </w:rPr>
      </w:pPr>
      <w:r w:rsidRPr="005D116C">
        <w:rPr>
          <w:rFonts w:asciiTheme="majorBidi" w:hAnsiTheme="majorBidi" w:cstheme="majorBidi"/>
          <w:sz w:val="24"/>
          <w:szCs w:val="24"/>
          <w:lang w:val="en-AE"/>
        </w:rPr>
        <w:t xml:space="preserve">Experimenting with alternative transformer models, including </w:t>
      </w:r>
      <w:proofErr w:type="spellStart"/>
      <w:r w:rsidRPr="005D116C">
        <w:rPr>
          <w:rFonts w:asciiTheme="majorBidi" w:hAnsiTheme="majorBidi" w:cstheme="majorBidi"/>
          <w:sz w:val="24"/>
          <w:szCs w:val="24"/>
          <w:lang w:val="en-AE"/>
        </w:rPr>
        <w:t>RoBERTa</w:t>
      </w:r>
      <w:proofErr w:type="spellEnd"/>
      <w:r w:rsidRPr="005D116C">
        <w:rPr>
          <w:rFonts w:asciiTheme="majorBidi" w:hAnsiTheme="majorBidi" w:cstheme="majorBidi"/>
          <w:sz w:val="24"/>
          <w:szCs w:val="24"/>
          <w:lang w:val="en-AE"/>
        </w:rPr>
        <w:t xml:space="preserve"> and </w:t>
      </w:r>
      <w:proofErr w:type="spellStart"/>
      <w:r w:rsidRPr="005D116C">
        <w:rPr>
          <w:rFonts w:asciiTheme="majorBidi" w:hAnsiTheme="majorBidi" w:cstheme="majorBidi"/>
          <w:sz w:val="24"/>
          <w:szCs w:val="24"/>
          <w:lang w:val="en-AE"/>
        </w:rPr>
        <w:t>DistilBERT</w:t>
      </w:r>
      <w:proofErr w:type="spellEnd"/>
      <w:r w:rsidRPr="005D116C">
        <w:rPr>
          <w:rFonts w:asciiTheme="majorBidi" w:hAnsiTheme="majorBidi" w:cstheme="majorBidi"/>
          <w:sz w:val="24"/>
          <w:szCs w:val="24"/>
          <w:lang w:val="en-AE"/>
        </w:rPr>
        <w:t>.</w:t>
      </w:r>
    </w:p>
    <w:p w14:paraId="71329ECC" w14:textId="77777777" w:rsidR="005D116C" w:rsidRPr="005D116C" w:rsidRDefault="005D116C" w:rsidP="005D116C">
      <w:pPr>
        <w:numPr>
          <w:ilvl w:val="0"/>
          <w:numId w:val="11"/>
        </w:numPr>
        <w:spacing w:line="480" w:lineRule="auto"/>
        <w:jc w:val="both"/>
        <w:rPr>
          <w:rFonts w:asciiTheme="majorBidi" w:hAnsiTheme="majorBidi" w:cstheme="majorBidi"/>
          <w:sz w:val="24"/>
          <w:szCs w:val="24"/>
          <w:lang w:val="en-AE"/>
        </w:rPr>
      </w:pPr>
      <w:r w:rsidRPr="005D116C">
        <w:rPr>
          <w:rFonts w:asciiTheme="majorBidi" w:hAnsiTheme="majorBidi" w:cstheme="majorBidi"/>
          <w:sz w:val="24"/>
          <w:szCs w:val="24"/>
          <w:lang w:val="en-AE"/>
        </w:rPr>
        <w:t>Extending the model to predict other educational outcomes, such as course completion rates or overall academic performance.</w:t>
      </w:r>
    </w:p>
    <w:p w14:paraId="3E02DC5D" w14:textId="77777777" w:rsidR="005D116C" w:rsidRPr="005D116C" w:rsidRDefault="005D116C" w:rsidP="005D116C">
      <w:pPr>
        <w:spacing w:line="480" w:lineRule="auto"/>
        <w:rPr>
          <w:rFonts w:asciiTheme="majorBidi" w:hAnsiTheme="majorBidi" w:cstheme="majorBidi"/>
          <w:sz w:val="24"/>
          <w:szCs w:val="24"/>
          <w:lang w:val="en-AE"/>
        </w:rPr>
      </w:pPr>
      <w:r w:rsidRPr="005D116C">
        <w:rPr>
          <w:rFonts w:asciiTheme="majorBidi" w:hAnsiTheme="majorBidi" w:cstheme="majorBidi"/>
          <w:sz w:val="24"/>
          <w:szCs w:val="24"/>
          <w:lang w:val="en-AE"/>
        </w:rPr>
        <w:pict w14:anchorId="7C2D522E">
          <v:rect id="_x0000_i1049" style="width:0;height:1.5pt" o:hralign="center" o:hrstd="t" o:hr="t" fillcolor="#a0a0a0" stroked="f"/>
        </w:pict>
      </w:r>
    </w:p>
    <w:p w14:paraId="11E417B7" w14:textId="77777777" w:rsidR="005D116C" w:rsidRDefault="005D116C" w:rsidP="005D116C">
      <w:pPr>
        <w:spacing w:line="480" w:lineRule="auto"/>
        <w:rPr>
          <w:rFonts w:asciiTheme="majorBidi" w:hAnsiTheme="majorBidi" w:cstheme="majorBidi"/>
          <w:b/>
          <w:bCs/>
          <w:sz w:val="24"/>
          <w:szCs w:val="24"/>
          <w:lang w:val="en-AE"/>
        </w:rPr>
      </w:pPr>
    </w:p>
    <w:p w14:paraId="0ECCB720" w14:textId="0A7A7AFE" w:rsidR="005D116C" w:rsidRPr="005D116C" w:rsidRDefault="005D116C" w:rsidP="005D116C">
      <w:pPr>
        <w:pStyle w:val="Heading1"/>
        <w:rPr>
          <w:lang w:val="en-AE"/>
        </w:rPr>
      </w:pPr>
      <w:r w:rsidRPr="005D116C">
        <w:rPr>
          <w:lang w:val="en-AE"/>
        </w:rPr>
        <w:t>6. Conclusion</w:t>
      </w:r>
      <w:r>
        <w:rPr>
          <w:lang w:val="en-AE"/>
        </w:rPr>
        <w:t>:</w:t>
      </w:r>
    </w:p>
    <w:p w14:paraId="5E9A0A35" w14:textId="77777777" w:rsidR="005D116C" w:rsidRPr="005D116C" w:rsidRDefault="005D116C" w:rsidP="005D116C">
      <w:pPr>
        <w:spacing w:line="480" w:lineRule="auto"/>
        <w:jc w:val="both"/>
        <w:rPr>
          <w:rFonts w:asciiTheme="majorBidi" w:hAnsiTheme="majorBidi" w:cstheme="majorBidi"/>
          <w:sz w:val="24"/>
          <w:szCs w:val="24"/>
          <w:lang w:val="en-AE"/>
        </w:rPr>
      </w:pPr>
      <w:r w:rsidRPr="005D116C">
        <w:rPr>
          <w:rFonts w:asciiTheme="majorBidi" w:hAnsiTheme="majorBidi" w:cstheme="majorBidi"/>
          <w:sz w:val="24"/>
          <w:szCs w:val="24"/>
          <w:lang w:val="en-AE"/>
        </w:rPr>
        <w:t>This study introduced two neural network models for predicting student exam scores. The hybrid model, integrating BERT embeddings and categorical feature processing, achieved an impressive accuracy of 90%, significantly outperforming the simpler model, which achieved 65%. These results validate the effectiveness of multi-modal approaches in educational analytics, providing a robust foundation for future research.</w:t>
      </w:r>
    </w:p>
    <w:p w14:paraId="56868D50" w14:textId="77777777" w:rsidR="005D116C" w:rsidRPr="005D116C" w:rsidRDefault="005D116C" w:rsidP="005D116C">
      <w:pPr>
        <w:spacing w:line="480" w:lineRule="auto"/>
        <w:rPr>
          <w:rFonts w:asciiTheme="majorBidi" w:hAnsiTheme="majorBidi" w:cstheme="majorBidi"/>
          <w:sz w:val="24"/>
          <w:szCs w:val="24"/>
          <w:lang w:val="en-AE"/>
        </w:rPr>
      </w:pPr>
      <w:r w:rsidRPr="005D116C">
        <w:rPr>
          <w:rFonts w:asciiTheme="majorBidi" w:hAnsiTheme="majorBidi" w:cstheme="majorBidi"/>
          <w:sz w:val="24"/>
          <w:szCs w:val="24"/>
          <w:lang w:val="en-AE"/>
        </w:rPr>
        <w:pict w14:anchorId="71B697C2">
          <v:rect id="_x0000_i1050" style="width:0;height:1.5pt" o:hralign="center" o:hrstd="t" o:hr="t" fillcolor="#a0a0a0" stroked="f"/>
        </w:pict>
      </w:r>
    </w:p>
    <w:p w14:paraId="02E80BC9" w14:textId="77777777" w:rsidR="005D116C" w:rsidRPr="005D116C" w:rsidRDefault="005D116C" w:rsidP="005D116C">
      <w:pPr>
        <w:pStyle w:val="Heading1"/>
        <w:rPr>
          <w:lang w:val="en-AE"/>
        </w:rPr>
      </w:pPr>
      <w:r w:rsidRPr="005D116C">
        <w:rPr>
          <w:lang w:val="en-AE"/>
        </w:rPr>
        <w:t>References:</w:t>
      </w:r>
    </w:p>
    <w:p w14:paraId="1B18C9B5" w14:textId="77777777" w:rsidR="005D116C" w:rsidRPr="005D116C" w:rsidRDefault="005D116C" w:rsidP="005D116C">
      <w:pPr>
        <w:numPr>
          <w:ilvl w:val="0"/>
          <w:numId w:val="12"/>
        </w:numPr>
        <w:spacing w:line="480" w:lineRule="auto"/>
        <w:rPr>
          <w:rFonts w:asciiTheme="majorBidi" w:hAnsiTheme="majorBidi" w:cstheme="majorBidi"/>
          <w:sz w:val="24"/>
          <w:szCs w:val="24"/>
          <w:lang w:val="en-AE"/>
        </w:rPr>
      </w:pPr>
      <w:r w:rsidRPr="005D116C">
        <w:rPr>
          <w:rFonts w:asciiTheme="majorBidi" w:hAnsiTheme="majorBidi" w:cstheme="majorBidi"/>
          <w:sz w:val="24"/>
          <w:szCs w:val="24"/>
          <w:lang w:val="en-AE"/>
        </w:rPr>
        <w:t xml:space="preserve">Devlin, J., Chang, M. W., Lee, K., &amp; Toutanova, K. (2018). BERT: Pre-training of Deep Bidirectional Transformers for Language Understanding. </w:t>
      </w:r>
      <w:proofErr w:type="spellStart"/>
      <w:r w:rsidRPr="005D116C">
        <w:rPr>
          <w:rFonts w:asciiTheme="majorBidi" w:hAnsiTheme="majorBidi" w:cstheme="majorBidi"/>
          <w:i/>
          <w:iCs/>
          <w:sz w:val="24"/>
          <w:szCs w:val="24"/>
          <w:lang w:val="en-AE"/>
        </w:rPr>
        <w:t>arXiv</w:t>
      </w:r>
      <w:proofErr w:type="spellEnd"/>
      <w:r w:rsidRPr="005D116C">
        <w:rPr>
          <w:rFonts w:asciiTheme="majorBidi" w:hAnsiTheme="majorBidi" w:cstheme="majorBidi"/>
          <w:i/>
          <w:iCs/>
          <w:sz w:val="24"/>
          <w:szCs w:val="24"/>
          <w:lang w:val="en-AE"/>
        </w:rPr>
        <w:t xml:space="preserve"> preprint arXiv:1810.04805</w:t>
      </w:r>
      <w:r w:rsidRPr="005D116C">
        <w:rPr>
          <w:rFonts w:asciiTheme="majorBidi" w:hAnsiTheme="majorBidi" w:cstheme="majorBidi"/>
          <w:sz w:val="24"/>
          <w:szCs w:val="24"/>
          <w:lang w:val="en-AE"/>
        </w:rPr>
        <w:t>.</w:t>
      </w:r>
    </w:p>
    <w:p w14:paraId="20FED443" w14:textId="77777777" w:rsidR="005D116C" w:rsidRPr="005D116C" w:rsidRDefault="005D116C" w:rsidP="005D116C">
      <w:pPr>
        <w:numPr>
          <w:ilvl w:val="0"/>
          <w:numId w:val="12"/>
        </w:numPr>
        <w:spacing w:line="480" w:lineRule="auto"/>
        <w:rPr>
          <w:rFonts w:asciiTheme="majorBidi" w:hAnsiTheme="majorBidi" w:cstheme="majorBidi"/>
          <w:sz w:val="24"/>
          <w:szCs w:val="24"/>
          <w:lang w:val="en-AE"/>
        </w:rPr>
      </w:pPr>
      <w:r w:rsidRPr="005D116C">
        <w:rPr>
          <w:rFonts w:asciiTheme="majorBidi" w:hAnsiTheme="majorBidi" w:cstheme="majorBidi"/>
          <w:sz w:val="24"/>
          <w:szCs w:val="24"/>
          <w:lang w:val="en-AE"/>
        </w:rPr>
        <w:t xml:space="preserve">Sun, Z., Wang, S., Li, M., &amp; Liu, J. (2020). Using textual feedback to predict student engagement: A case study. </w:t>
      </w:r>
      <w:r w:rsidRPr="005D116C">
        <w:rPr>
          <w:rFonts w:asciiTheme="majorBidi" w:hAnsiTheme="majorBidi" w:cstheme="majorBidi"/>
          <w:i/>
          <w:iCs/>
          <w:sz w:val="24"/>
          <w:szCs w:val="24"/>
          <w:lang w:val="en-AE"/>
        </w:rPr>
        <w:t>Journal of Educational Data Science</w:t>
      </w:r>
      <w:r w:rsidRPr="005D116C">
        <w:rPr>
          <w:rFonts w:asciiTheme="majorBidi" w:hAnsiTheme="majorBidi" w:cstheme="majorBidi"/>
          <w:sz w:val="24"/>
          <w:szCs w:val="24"/>
          <w:lang w:val="en-AE"/>
        </w:rPr>
        <w:t>, 7(3), 45-57.</w:t>
      </w:r>
    </w:p>
    <w:p w14:paraId="6B21DEF6" w14:textId="77777777" w:rsidR="005D116C" w:rsidRPr="005D116C" w:rsidRDefault="005D116C" w:rsidP="005D116C">
      <w:pPr>
        <w:numPr>
          <w:ilvl w:val="0"/>
          <w:numId w:val="12"/>
        </w:numPr>
        <w:spacing w:line="480" w:lineRule="auto"/>
        <w:rPr>
          <w:rFonts w:asciiTheme="majorBidi" w:hAnsiTheme="majorBidi" w:cstheme="majorBidi"/>
          <w:sz w:val="24"/>
          <w:szCs w:val="24"/>
          <w:lang w:val="en-AE"/>
        </w:rPr>
      </w:pPr>
      <w:r w:rsidRPr="005D116C">
        <w:rPr>
          <w:rFonts w:asciiTheme="majorBidi" w:hAnsiTheme="majorBidi" w:cstheme="majorBidi"/>
          <w:sz w:val="24"/>
          <w:szCs w:val="24"/>
          <w:lang w:val="en-AE"/>
        </w:rPr>
        <w:t xml:space="preserve">Xu, Y., Zhang, W., &amp; Zhao, H. (2021). Hybrid neural networks for student performance prediction: Text meets structured data. </w:t>
      </w:r>
      <w:r w:rsidRPr="005D116C">
        <w:rPr>
          <w:rFonts w:asciiTheme="majorBidi" w:hAnsiTheme="majorBidi" w:cstheme="majorBidi"/>
          <w:i/>
          <w:iCs/>
          <w:sz w:val="24"/>
          <w:szCs w:val="24"/>
          <w:lang w:val="en-AE"/>
        </w:rPr>
        <w:t>Proceedings of the International Conference on Educational Data Mining</w:t>
      </w:r>
      <w:r w:rsidRPr="005D116C">
        <w:rPr>
          <w:rFonts w:asciiTheme="majorBidi" w:hAnsiTheme="majorBidi" w:cstheme="majorBidi"/>
          <w:sz w:val="24"/>
          <w:szCs w:val="24"/>
          <w:lang w:val="en-AE"/>
        </w:rPr>
        <w:t>.</w:t>
      </w:r>
    </w:p>
    <w:p w14:paraId="0D736E4B" w14:textId="77777777" w:rsidR="005D116C" w:rsidRPr="005D116C" w:rsidRDefault="005D116C" w:rsidP="005D116C">
      <w:pPr>
        <w:spacing w:line="480" w:lineRule="auto"/>
        <w:rPr>
          <w:rFonts w:asciiTheme="majorBidi" w:hAnsiTheme="majorBidi" w:cstheme="majorBidi"/>
          <w:sz w:val="24"/>
          <w:szCs w:val="24"/>
          <w:lang w:val="en-AE"/>
        </w:rPr>
      </w:pPr>
      <w:r w:rsidRPr="005D116C">
        <w:rPr>
          <w:rFonts w:asciiTheme="majorBidi" w:hAnsiTheme="majorBidi" w:cstheme="majorBidi"/>
          <w:sz w:val="24"/>
          <w:szCs w:val="24"/>
          <w:lang w:val="en-AE"/>
        </w:rPr>
        <w:pict w14:anchorId="04E8E0CC">
          <v:rect id="_x0000_i1051" style="width:0;height:1.5pt" o:hralign="center" o:hrstd="t" o:hr="t" fillcolor="#a0a0a0" stroked="f"/>
        </w:pict>
      </w:r>
    </w:p>
    <w:p w14:paraId="7E3ACE16" w14:textId="77777777" w:rsidR="005D116C" w:rsidRPr="005D116C" w:rsidRDefault="005D116C" w:rsidP="00887A5A">
      <w:pPr>
        <w:spacing w:line="480" w:lineRule="auto"/>
        <w:rPr>
          <w:rFonts w:asciiTheme="majorBidi" w:hAnsiTheme="majorBidi" w:cstheme="majorBidi"/>
          <w:sz w:val="24"/>
          <w:szCs w:val="24"/>
          <w:lang w:val="en-AE"/>
        </w:rPr>
      </w:pPr>
    </w:p>
    <w:sectPr w:rsidR="005D116C" w:rsidRPr="005D116C"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A83A9" w14:textId="77777777" w:rsidR="001B03E2" w:rsidRDefault="001B03E2" w:rsidP="00887A5A">
      <w:pPr>
        <w:spacing w:after="0" w:line="240" w:lineRule="auto"/>
      </w:pPr>
      <w:r>
        <w:separator/>
      </w:r>
    </w:p>
  </w:endnote>
  <w:endnote w:type="continuationSeparator" w:id="0">
    <w:p w14:paraId="6CE7C555" w14:textId="77777777" w:rsidR="001B03E2" w:rsidRDefault="001B03E2" w:rsidP="00887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7AE5F" w14:textId="77777777" w:rsidR="001B03E2" w:rsidRDefault="001B03E2" w:rsidP="00887A5A">
      <w:pPr>
        <w:spacing w:after="0" w:line="240" w:lineRule="auto"/>
      </w:pPr>
      <w:r>
        <w:separator/>
      </w:r>
    </w:p>
  </w:footnote>
  <w:footnote w:type="continuationSeparator" w:id="0">
    <w:p w14:paraId="59FF5834" w14:textId="77777777" w:rsidR="001B03E2" w:rsidRDefault="001B03E2" w:rsidP="00887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5B47C" w14:textId="2B0D3431" w:rsidR="00887A5A" w:rsidRPr="00887A5A" w:rsidRDefault="00887A5A" w:rsidP="00887A5A">
    <w:pPr>
      <w:pStyle w:val="Header"/>
      <w:tabs>
        <w:tab w:val="left" w:pos="420"/>
        <w:tab w:val="right" w:pos="8640"/>
      </w:tabs>
    </w:pPr>
    <w:r>
      <w:tab/>
    </w:r>
    <w:r>
      <w:rPr>
        <w:noProof/>
      </w:rPr>
      <w:drawing>
        <wp:inline distT="0" distB="0" distL="0" distR="0" wp14:anchorId="4CCDB590" wp14:editId="565E88A2">
          <wp:extent cx="666750" cy="685800"/>
          <wp:effectExtent l="0" t="0" r="0" b="0"/>
          <wp:docPr id="1987823794" name="Picture 4" descr="A logo for a fo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23794" name="Picture 4" descr="A logo for a foru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685800"/>
                  </a:xfrm>
                  <a:prstGeom prst="rect">
                    <a:avLst/>
                  </a:prstGeom>
                  <a:noFill/>
                  <a:ln>
                    <a:noFill/>
                  </a:ln>
                </pic:spPr>
              </pic:pic>
            </a:graphicData>
          </a:graphic>
        </wp:inline>
      </w:drawing>
    </w:r>
    <w:r>
      <w:tab/>
    </w:r>
    <w:r>
      <w:tab/>
    </w:r>
    <w:r>
      <w:rPr>
        <w:noProof/>
      </w:rPr>
      <w:drawing>
        <wp:inline distT="0" distB="0" distL="0" distR="0" wp14:anchorId="34980CB9" wp14:editId="482CF5A4">
          <wp:extent cx="676275" cy="64872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676275" cy="648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C265B"/>
    <w:multiLevelType w:val="multilevel"/>
    <w:tmpl w:val="6ECAD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6765D"/>
    <w:multiLevelType w:val="hybridMultilevel"/>
    <w:tmpl w:val="1A3264E0"/>
    <w:lvl w:ilvl="0" w:tplc="942A93DE">
      <w:numFmt w:val="bullet"/>
      <w:lvlText w:val="-"/>
      <w:lvlJc w:val="left"/>
      <w:pPr>
        <w:ind w:left="720" w:hanging="360"/>
      </w:pPr>
      <w:rPr>
        <w:rFonts w:ascii="Times New Roman" w:eastAsiaTheme="minorEastAsia"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248408F9"/>
    <w:multiLevelType w:val="multilevel"/>
    <w:tmpl w:val="F49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25397">
    <w:abstractNumId w:val="8"/>
  </w:num>
  <w:num w:numId="2" w16cid:durableId="1826511852">
    <w:abstractNumId w:val="6"/>
  </w:num>
  <w:num w:numId="3" w16cid:durableId="737899461">
    <w:abstractNumId w:val="5"/>
  </w:num>
  <w:num w:numId="4" w16cid:durableId="443230863">
    <w:abstractNumId w:val="4"/>
  </w:num>
  <w:num w:numId="5" w16cid:durableId="1683504862">
    <w:abstractNumId w:val="7"/>
  </w:num>
  <w:num w:numId="6" w16cid:durableId="452402112">
    <w:abstractNumId w:val="3"/>
  </w:num>
  <w:num w:numId="7" w16cid:durableId="1759600385">
    <w:abstractNumId w:val="2"/>
  </w:num>
  <w:num w:numId="8" w16cid:durableId="368458366">
    <w:abstractNumId w:val="1"/>
  </w:num>
  <w:num w:numId="9" w16cid:durableId="1051150261">
    <w:abstractNumId w:val="0"/>
  </w:num>
  <w:num w:numId="10" w16cid:durableId="1203590654">
    <w:abstractNumId w:val="10"/>
  </w:num>
  <w:num w:numId="11" w16cid:durableId="131797771">
    <w:abstractNumId w:val="11"/>
  </w:num>
  <w:num w:numId="12" w16cid:durableId="7450352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03E2"/>
    <w:rsid w:val="0029639D"/>
    <w:rsid w:val="00326F90"/>
    <w:rsid w:val="005D116C"/>
    <w:rsid w:val="006A29DC"/>
    <w:rsid w:val="00887A5A"/>
    <w:rsid w:val="00A06AF7"/>
    <w:rsid w:val="00AA1D8D"/>
    <w:rsid w:val="00B47730"/>
    <w:rsid w:val="00CB0664"/>
    <w:rsid w:val="00E92233"/>
    <w:rsid w:val="00FC693F"/>
    <w:rsid w:val="00FC78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6BE085"/>
  <w14:defaultImageDpi w14:val="300"/>
  <w15:docId w15:val="{394104B5-69B2-4200-ADBC-22EE80BC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098369">
      <w:bodyDiv w:val="1"/>
      <w:marLeft w:val="0"/>
      <w:marRight w:val="0"/>
      <w:marTop w:val="0"/>
      <w:marBottom w:val="0"/>
      <w:divBdr>
        <w:top w:val="none" w:sz="0" w:space="0" w:color="auto"/>
        <w:left w:val="none" w:sz="0" w:space="0" w:color="auto"/>
        <w:bottom w:val="none" w:sz="0" w:space="0" w:color="auto"/>
        <w:right w:val="none" w:sz="0" w:space="0" w:color="auto"/>
      </w:divBdr>
      <w:divsChild>
        <w:div w:id="938761536">
          <w:marLeft w:val="0"/>
          <w:marRight w:val="0"/>
          <w:marTop w:val="0"/>
          <w:marBottom w:val="0"/>
          <w:divBdr>
            <w:top w:val="none" w:sz="0" w:space="0" w:color="auto"/>
            <w:left w:val="none" w:sz="0" w:space="0" w:color="auto"/>
            <w:bottom w:val="none" w:sz="0" w:space="0" w:color="auto"/>
            <w:right w:val="none" w:sz="0" w:space="0" w:color="auto"/>
          </w:divBdr>
          <w:divsChild>
            <w:div w:id="905143581">
              <w:marLeft w:val="0"/>
              <w:marRight w:val="0"/>
              <w:marTop w:val="0"/>
              <w:marBottom w:val="0"/>
              <w:divBdr>
                <w:top w:val="none" w:sz="0" w:space="0" w:color="auto"/>
                <w:left w:val="none" w:sz="0" w:space="0" w:color="auto"/>
                <w:bottom w:val="none" w:sz="0" w:space="0" w:color="auto"/>
                <w:right w:val="none" w:sz="0" w:space="0" w:color="auto"/>
              </w:divBdr>
              <w:divsChild>
                <w:div w:id="1632130339">
                  <w:marLeft w:val="0"/>
                  <w:marRight w:val="0"/>
                  <w:marTop w:val="0"/>
                  <w:marBottom w:val="0"/>
                  <w:divBdr>
                    <w:top w:val="none" w:sz="0" w:space="0" w:color="auto"/>
                    <w:left w:val="none" w:sz="0" w:space="0" w:color="auto"/>
                    <w:bottom w:val="none" w:sz="0" w:space="0" w:color="auto"/>
                    <w:right w:val="none" w:sz="0" w:space="0" w:color="auto"/>
                  </w:divBdr>
                  <w:divsChild>
                    <w:div w:id="10202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036041">
      <w:bodyDiv w:val="1"/>
      <w:marLeft w:val="0"/>
      <w:marRight w:val="0"/>
      <w:marTop w:val="0"/>
      <w:marBottom w:val="0"/>
      <w:divBdr>
        <w:top w:val="none" w:sz="0" w:space="0" w:color="auto"/>
        <w:left w:val="none" w:sz="0" w:space="0" w:color="auto"/>
        <w:bottom w:val="none" w:sz="0" w:space="0" w:color="auto"/>
        <w:right w:val="none" w:sz="0" w:space="0" w:color="auto"/>
      </w:divBdr>
      <w:divsChild>
        <w:div w:id="1914510122">
          <w:marLeft w:val="0"/>
          <w:marRight w:val="0"/>
          <w:marTop w:val="0"/>
          <w:marBottom w:val="0"/>
          <w:divBdr>
            <w:top w:val="none" w:sz="0" w:space="0" w:color="auto"/>
            <w:left w:val="none" w:sz="0" w:space="0" w:color="auto"/>
            <w:bottom w:val="none" w:sz="0" w:space="0" w:color="auto"/>
            <w:right w:val="none" w:sz="0" w:space="0" w:color="auto"/>
          </w:divBdr>
          <w:divsChild>
            <w:div w:id="1399203138">
              <w:marLeft w:val="0"/>
              <w:marRight w:val="0"/>
              <w:marTop w:val="0"/>
              <w:marBottom w:val="0"/>
              <w:divBdr>
                <w:top w:val="none" w:sz="0" w:space="0" w:color="auto"/>
                <w:left w:val="none" w:sz="0" w:space="0" w:color="auto"/>
                <w:bottom w:val="none" w:sz="0" w:space="0" w:color="auto"/>
                <w:right w:val="none" w:sz="0" w:space="0" w:color="auto"/>
              </w:divBdr>
              <w:divsChild>
                <w:div w:id="2046903790">
                  <w:marLeft w:val="0"/>
                  <w:marRight w:val="0"/>
                  <w:marTop w:val="0"/>
                  <w:marBottom w:val="0"/>
                  <w:divBdr>
                    <w:top w:val="none" w:sz="0" w:space="0" w:color="auto"/>
                    <w:left w:val="none" w:sz="0" w:space="0" w:color="auto"/>
                    <w:bottom w:val="none" w:sz="0" w:space="0" w:color="auto"/>
                    <w:right w:val="none" w:sz="0" w:space="0" w:color="auto"/>
                  </w:divBdr>
                  <w:divsChild>
                    <w:div w:id="1220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95923">
      <w:bodyDiv w:val="1"/>
      <w:marLeft w:val="0"/>
      <w:marRight w:val="0"/>
      <w:marTop w:val="0"/>
      <w:marBottom w:val="0"/>
      <w:divBdr>
        <w:top w:val="none" w:sz="0" w:space="0" w:color="auto"/>
        <w:left w:val="none" w:sz="0" w:space="0" w:color="auto"/>
        <w:bottom w:val="none" w:sz="0" w:space="0" w:color="auto"/>
        <w:right w:val="none" w:sz="0" w:space="0" w:color="auto"/>
      </w:divBdr>
      <w:divsChild>
        <w:div w:id="1734159068">
          <w:marLeft w:val="0"/>
          <w:marRight w:val="0"/>
          <w:marTop w:val="0"/>
          <w:marBottom w:val="0"/>
          <w:divBdr>
            <w:top w:val="none" w:sz="0" w:space="0" w:color="auto"/>
            <w:left w:val="none" w:sz="0" w:space="0" w:color="auto"/>
            <w:bottom w:val="none" w:sz="0" w:space="0" w:color="auto"/>
            <w:right w:val="none" w:sz="0" w:space="0" w:color="auto"/>
          </w:divBdr>
          <w:divsChild>
            <w:div w:id="489250902">
              <w:marLeft w:val="0"/>
              <w:marRight w:val="0"/>
              <w:marTop w:val="0"/>
              <w:marBottom w:val="0"/>
              <w:divBdr>
                <w:top w:val="none" w:sz="0" w:space="0" w:color="auto"/>
                <w:left w:val="none" w:sz="0" w:space="0" w:color="auto"/>
                <w:bottom w:val="none" w:sz="0" w:space="0" w:color="auto"/>
                <w:right w:val="none" w:sz="0" w:space="0" w:color="auto"/>
              </w:divBdr>
              <w:divsChild>
                <w:div w:id="20909484">
                  <w:marLeft w:val="0"/>
                  <w:marRight w:val="0"/>
                  <w:marTop w:val="0"/>
                  <w:marBottom w:val="0"/>
                  <w:divBdr>
                    <w:top w:val="none" w:sz="0" w:space="0" w:color="auto"/>
                    <w:left w:val="none" w:sz="0" w:space="0" w:color="auto"/>
                    <w:bottom w:val="none" w:sz="0" w:space="0" w:color="auto"/>
                    <w:right w:val="none" w:sz="0" w:space="0" w:color="auto"/>
                  </w:divBdr>
                  <w:divsChild>
                    <w:div w:id="12138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457111">
      <w:bodyDiv w:val="1"/>
      <w:marLeft w:val="0"/>
      <w:marRight w:val="0"/>
      <w:marTop w:val="0"/>
      <w:marBottom w:val="0"/>
      <w:divBdr>
        <w:top w:val="none" w:sz="0" w:space="0" w:color="auto"/>
        <w:left w:val="none" w:sz="0" w:space="0" w:color="auto"/>
        <w:bottom w:val="none" w:sz="0" w:space="0" w:color="auto"/>
        <w:right w:val="none" w:sz="0" w:space="0" w:color="auto"/>
      </w:divBdr>
      <w:divsChild>
        <w:div w:id="1113090029">
          <w:marLeft w:val="0"/>
          <w:marRight w:val="0"/>
          <w:marTop w:val="0"/>
          <w:marBottom w:val="0"/>
          <w:divBdr>
            <w:top w:val="none" w:sz="0" w:space="0" w:color="auto"/>
            <w:left w:val="none" w:sz="0" w:space="0" w:color="auto"/>
            <w:bottom w:val="none" w:sz="0" w:space="0" w:color="auto"/>
            <w:right w:val="none" w:sz="0" w:space="0" w:color="auto"/>
          </w:divBdr>
        </w:div>
        <w:div w:id="86391148">
          <w:marLeft w:val="0"/>
          <w:marRight w:val="0"/>
          <w:marTop w:val="0"/>
          <w:marBottom w:val="0"/>
          <w:divBdr>
            <w:top w:val="none" w:sz="0" w:space="0" w:color="auto"/>
            <w:left w:val="none" w:sz="0" w:space="0" w:color="auto"/>
            <w:bottom w:val="none" w:sz="0" w:space="0" w:color="auto"/>
            <w:right w:val="none" w:sz="0" w:space="0" w:color="auto"/>
          </w:divBdr>
        </w:div>
        <w:div w:id="12659104">
          <w:marLeft w:val="0"/>
          <w:marRight w:val="0"/>
          <w:marTop w:val="0"/>
          <w:marBottom w:val="0"/>
          <w:divBdr>
            <w:top w:val="none" w:sz="0" w:space="0" w:color="auto"/>
            <w:left w:val="none" w:sz="0" w:space="0" w:color="auto"/>
            <w:bottom w:val="none" w:sz="0" w:space="0" w:color="auto"/>
            <w:right w:val="none" w:sz="0" w:space="0" w:color="auto"/>
          </w:divBdr>
        </w:div>
      </w:divsChild>
    </w:div>
    <w:div w:id="1843545337">
      <w:bodyDiv w:val="1"/>
      <w:marLeft w:val="0"/>
      <w:marRight w:val="0"/>
      <w:marTop w:val="0"/>
      <w:marBottom w:val="0"/>
      <w:divBdr>
        <w:top w:val="none" w:sz="0" w:space="0" w:color="auto"/>
        <w:left w:val="none" w:sz="0" w:space="0" w:color="auto"/>
        <w:bottom w:val="none" w:sz="0" w:space="0" w:color="auto"/>
        <w:right w:val="none" w:sz="0" w:space="0" w:color="auto"/>
      </w:divBdr>
      <w:divsChild>
        <w:div w:id="788161807">
          <w:marLeft w:val="0"/>
          <w:marRight w:val="0"/>
          <w:marTop w:val="0"/>
          <w:marBottom w:val="0"/>
          <w:divBdr>
            <w:top w:val="none" w:sz="0" w:space="0" w:color="auto"/>
            <w:left w:val="none" w:sz="0" w:space="0" w:color="auto"/>
            <w:bottom w:val="none" w:sz="0" w:space="0" w:color="auto"/>
            <w:right w:val="none" w:sz="0" w:space="0" w:color="auto"/>
          </w:divBdr>
        </w:div>
        <w:div w:id="600916226">
          <w:marLeft w:val="0"/>
          <w:marRight w:val="0"/>
          <w:marTop w:val="0"/>
          <w:marBottom w:val="0"/>
          <w:divBdr>
            <w:top w:val="none" w:sz="0" w:space="0" w:color="auto"/>
            <w:left w:val="none" w:sz="0" w:space="0" w:color="auto"/>
            <w:bottom w:val="none" w:sz="0" w:space="0" w:color="auto"/>
            <w:right w:val="none" w:sz="0" w:space="0" w:color="auto"/>
          </w:divBdr>
        </w:div>
        <w:div w:id="1842044567">
          <w:marLeft w:val="0"/>
          <w:marRight w:val="0"/>
          <w:marTop w:val="0"/>
          <w:marBottom w:val="0"/>
          <w:divBdr>
            <w:top w:val="none" w:sz="0" w:space="0" w:color="auto"/>
            <w:left w:val="none" w:sz="0" w:space="0" w:color="auto"/>
            <w:bottom w:val="none" w:sz="0" w:space="0" w:color="auto"/>
            <w:right w:val="none" w:sz="0" w:space="0" w:color="auto"/>
          </w:divBdr>
        </w:div>
      </w:divsChild>
    </w:div>
    <w:div w:id="2141651469">
      <w:bodyDiv w:val="1"/>
      <w:marLeft w:val="0"/>
      <w:marRight w:val="0"/>
      <w:marTop w:val="0"/>
      <w:marBottom w:val="0"/>
      <w:divBdr>
        <w:top w:val="none" w:sz="0" w:space="0" w:color="auto"/>
        <w:left w:val="none" w:sz="0" w:space="0" w:color="auto"/>
        <w:bottom w:val="none" w:sz="0" w:space="0" w:color="auto"/>
        <w:right w:val="none" w:sz="0" w:space="0" w:color="auto"/>
      </w:divBdr>
      <w:divsChild>
        <w:div w:id="1893734819">
          <w:marLeft w:val="0"/>
          <w:marRight w:val="0"/>
          <w:marTop w:val="0"/>
          <w:marBottom w:val="0"/>
          <w:divBdr>
            <w:top w:val="none" w:sz="0" w:space="0" w:color="auto"/>
            <w:left w:val="none" w:sz="0" w:space="0" w:color="auto"/>
            <w:bottom w:val="none" w:sz="0" w:space="0" w:color="auto"/>
            <w:right w:val="none" w:sz="0" w:space="0" w:color="auto"/>
          </w:divBdr>
          <w:divsChild>
            <w:div w:id="578565934">
              <w:marLeft w:val="0"/>
              <w:marRight w:val="0"/>
              <w:marTop w:val="0"/>
              <w:marBottom w:val="0"/>
              <w:divBdr>
                <w:top w:val="none" w:sz="0" w:space="0" w:color="auto"/>
                <w:left w:val="none" w:sz="0" w:space="0" w:color="auto"/>
                <w:bottom w:val="none" w:sz="0" w:space="0" w:color="auto"/>
                <w:right w:val="none" w:sz="0" w:space="0" w:color="auto"/>
              </w:divBdr>
              <w:divsChild>
                <w:div w:id="620500317">
                  <w:marLeft w:val="0"/>
                  <w:marRight w:val="0"/>
                  <w:marTop w:val="0"/>
                  <w:marBottom w:val="0"/>
                  <w:divBdr>
                    <w:top w:val="none" w:sz="0" w:space="0" w:color="auto"/>
                    <w:left w:val="none" w:sz="0" w:space="0" w:color="auto"/>
                    <w:bottom w:val="none" w:sz="0" w:space="0" w:color="auto"/>
                    <w:right w:val="none" w:sz="0" w:space="0" w:color="auto"/>
                  </w:divBdr>
                  <w:divsChild>
                    <w:div w:id="19584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Hamza Mohamed ElShennawy</cp:lastModifiedBy>
  <cp:revision>2</cp:revision>
  <dcterms:created xsi:type="dcterms:W3CDTF">2025-01-06T23:00:00Z</dcterms:created>
  <dcterms:modified xsi:type="dcterms:W3CDTF">2025-01-06T23:00:00Z</dcterms:modified>
  <cp:category/>
</cp:coreProperties>
</file>