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20202"/>
  <w:body>
    <w:p w14:paraId="6FC67FB7" w14:textId="27CCD84C" w:rsidR="000556B8" w:rsidRPr="007E1B58" w:rsidRDefault="000556B8">
      <w:pPr>
        <w:rPr>
          <w:color w:val="FFFFFF" w:themeColor="background1"/>
        </w:rPr>
      </w:pPr>
      <w:r w:rsidRPr="007E1B58">
        <w:rPr>
          <w:noProof/>
          <w:color w:val="FFFFFF" w:themeColor="background1"/>
        </w:rPr>
        <w:drawing>
          <wp:anchor distT="0" distB="0" distL="114300" distR="114300" simplePos="0" relativeHeight="251658240" behindDoc="0" locked="0" layoutInCell="1" allowOverlap="1" wp14:anchorId="566164C7" wp14:editId="6DDA1441">
            <wp:simplePos x="0" y="0"/>
            <wp:positionH relativeFrom="column">
              <wp:posOffset>-668488</wp:posOffset>
            </wp:positionH>
            <wp:positionV relativeFrom="paragraph">
              <wp:posOffset>-782320</wp:posOffset>
            </wp:positionV>
            <wp:extent cx="7747000" cy="10789896"/>
            <wp:effectExtent l="0" t="0" r="0" b="5715"/>
            <wp:wrapNone/>
            <wp:docPr id="142930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17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747000" cy="10789896"/>
                    </a:xfrm>
                    <a:prstGeom prst="rect">
                      <a:avLst/>
                    </a:prstGeom>
                  </pic:spPr>
                </pic:pic>
              </a:graphicData>
            </a:graphic>
            <wp14:sizeRelH relativeFrom="page">
              <wp14:pctWidth>0</wp14:pctWidth>
            </wp14:sizeRelH>
            <wp14:sizeRelV relativeFrom="page">
              <wp14:pctHeight>0</wp14:pctHeight>
            </wp14:sizeRelV>
          </wp:anchor>
        </w:drawing>
      </w:r>
      <w:r w:rsidR="00CE5F80">
        <w:rPr>
          <w:color w:val="FFFFFF" w:themeColor="background1"/>
        </w:rPr>
        <w:t xml:space="preserve"> kon</w:t>
      </w:r>
      <w:r w:rsidRPr="007E1B58">
        <w:rPr>
          <w:color w:val="FFFFFF" w:themeColor="background1"/>
        </w:rPr>
        <w:br w:type="page"/>
      </w:r>
    </w:p>
    <w:tbl>
      <w:tblPr>
        <w:tblStyle w:val="ListTable4-Accent4"/>
        <w:tblpPr w:leftFromText="180" w:rightFromText="180" w:vertAnchor="page" w:horzAnchor="margin" w:tblpXSpec="center" w:tblpY="705"/>
        <w:tblW w:w="9556" w:type="dxa"/>
        <w:shd w:val="clear" w:color="auto" w:fill="023568"/>
        <w:tblLook w:val="04A0" w:firstRow="1" w:lastRow="0" w:firstColumn="1" w:lastColumn="0" w:noHBand="0" w:noVBand="1"/>
      </w:tblPr>
      <w:tblGrid>
        <w:gridCol w:w="4778"/>
        <w:gridCol w:w="4778"/>
      </w:tblGrid>
      <w:tr w:rsidR="00477270" w:rsidRPr="007E1B58" w14:paraId="349D617E" w14:textId="77777777" w:rsidTr="00477270">
        <w:trPr>
          <w:cnfStyle w:val="100000000000" w:firstRow="1" w:lastRow="0" w:firstColumn="0" w:lastColumn="0" w:oddVBand="0" w:evenVBand="0" w:oddHBand="0"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023568"/>
            <w:vAlign w:val="center"/>
          </w:tcPr>
          <w:p w14:paraId="07327535" w14:textId="77777777" w:rsidR="00477270" w:rsidRPr="004840AC" w:rsidRDefault="00477270" w:rsidP="00477270">
            <w:pPr>
              <w:jc w:val="center"/>
              <w:rPr>
                <w:rFonts w:ascii="Britannic Bold" w:hAnsi="Britannic Bold"/>
                <w:sz w:val="44"/>
                <w:szCs w:val="44"/>
              </w:rPr>
            </w:pPr>
            <w:r w:rsidRPr="004840AC">
              <w:rPr>
                <w:rFonts w:ascii="Britannic Bold" w:hAnsi="Britannic Bold"/>
                <w:sz w:val="44"/>
                <w:szCs w:val="44"/>
              </w:rPr>
              <w:lastRenderedPageBreak/>
              <w:t>Name</w:t>
            </w:r>
          </w:p>
        </w:tc>
        <w:tc>
          <w:tcPr>
            <w:tcW w:w="4778" w:type="dxa"/>
            <w:shd w:val="clear" w:color="auto" w:fill="023568"/>
            <w:vAlign w:val="center"/>
          </w:tcPr>
          <w:p w14:paraId="35C729DA" w14:textId="77777777" w:rsidR="00477270" w:rsidRPr="004840AC" w:rsidRDefault="00477270" w:rsidP="00477270">
            <w:pPr>
              <w:jc w:val="center"/>
              <w:cnfStyle w:val="100000000000" w:firstRow="1" w:lastRow="0" w:firstColumn="0" w:lastColumn="0" w:oddVBand="0" w:evenVBand="0" w:oddHBand="0" w:evenHBand="0" w:firstRowFirstColumn="0" w:firstRowLastColumn="0" w:lastRowFirstColumn="0" w:lastRowLastColumn="0"/>
              <w:rPr>
                <w:rFonts w:ascii="Britannic Bold" w:hAnsi="Britannic Bold"/>
                <w:sz w:val="44"/>
                <w:szCs w:val="44"/>
              </w:rPr>
            </w:pPr>
            <w:r w:rsidRPr="004840AC">
              <w:rPr>
                <w:rFonts w:ascii="Britannic Bold" w:hAnsi="Britannic Bold"/>
                <w:sz w:val="44"/>
                <w:szCs w:val="44"/>
              </w:rPr>
              <w:t>BN</w:t>
            </w:r>
          </w:p>
        </w:tc>
      </w:tr>
      <w:tr w:rsidR="00477270" w:rsidRPr="007E1B58" w14:paraId="31869EA9"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B1FBB0" w14:textId="77777777" w:rsidR="00477270" w:rsidRPr="007E1B58" w:rsidRDefault="00477270" w:rsidP="00477270">
            <w:pPr>
              <w:jc w:val="center"/>
              <w:rPr>
                <w:color w:val="FFFFFF" w:themeColor="background1"/>
                <w:sz w:val="44"/>
                <w:szCs w:val="44"/>
              </w:rPr>
            </w:pPr>
            <w:r w:rsidRPr="007E1B58">
              <w:rPr>
                <w:color w:val="FFFFFF" w:themeColor="background1"/>
                <w:sz w:val="44"/>
                <w:szCs w:val="44"/>
              </w:rPr>
              <w:t>Yassien Tawfik</w:t>
            </w:r>
          </w:p>
        </w:tc>
        <w:tc>
          <w:tcPr>
            <w:tcW w:w="4778" w:type="dxa"/>
            <w:shd w:val="clear" w:color="auto" w:fill="auto"/>
            <w:vAlign w:val="center"/>
          </w:tcPr>
          <w:p w14:paraId="0B114B68" w14:textId="1046DC04" w:rsidR="00477270" w:rsidRPr="007E1B58" w:rsidRDefault="00641113"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81</w:t>
            </w:r>
          </w:p>
        </w:tc>
      </w:tr>
      <w:tr w:rsidR="00477270" w:rsidRPr="007E1B58" w14:paraId="28C92185" w14:textId="77777777" w:rsidTr="00477270">
        <w:trPr>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8196FC" w14:textId="77777777" w:rsidR="00477270" w:rsidRPr="007E1B58" w:rsidRDefault="00477270" w:rsidP="00477270">
            <w:pPr>
              <w:jc w:val="center"/>
              <w:rPr>
                <w:b w:val="0"/>
                <w:bCs w:val="0"/>
                <w:color w:val="FFFFFF" w:themeColor="background1"/>
                <w:sz w:val="44"/>
                <w:szCs w:val="44"/>
              </w:rPr>
            </w:pPr>
            <w:r w:rsidRPr="007E1B58">
              <w:rPr>
                <w:color w:val="FFFFFF" w:themeColor="background1"/>
                <w:sz w:val="44"/>
                <w:szCs w:val="44"/>
              </w:rPr>
              <w:t>Maz</w:t>
            </w:r>
            <w:r>
              <w:rPr>
                <w:color w:val="FFFFFF" w:themeColor="background1"/>
                <w:sz w:val="44"/>
                <w:szCs w:val="44"/>
              </w:rPr>
              <w:t>en Marwan</w:t>
            </w:r>
          </w:p>
        </w:tc>
        <w:tc>
          <w:tcPr>
            <w:tcW w:w="4778" w:type="dxa"/>
            <w:shd w:val="clear" w:color="auto" w:fill="auto"/>
            <w:vAlign w:val="center"/>
          </w:tcPr>
          <w:p w14:paraId="4A89F001" w14:textId="5CE6699E" w:rsidR="00477270" w:rsidRPr="007E1B58" w:rsidRDefault="00641113" w:rsidP="00477270">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51</w:t>
            </w:r>
          </w:p>
        </w:tc>
      </w:tr>
      <w:tr w:rsidR="00477270" w:rsidRPr="007E1B58" w14:paraId="743264DF"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4717A5E9" w14:textId="77777777" w:rsidR="00477270" w:rsidRPr="007E1B58" w:rsidRDefault="00477270" w:rsidP="00477270">
            <w:pPr>
              <w:jc w:val="center"/>
              <w:rPr>
                <w:color w:val="FFFFFF" w:themeColor="background1"/>
                <w:sz w:val="44"/>
                <w:szCs w:val="44"/>
              </w:rPr>
            </w:pPr>
            <w:r>
              <w:rPr>
                <w:color w:val="FFFFFF" w:themeColor="background1"/>
                <w:sz w:val="44"/>
                <w:szCs w:val="44"/>
              </w:rPr>
              <w:t>Madonna Mosaad</w:t>
            </w:r>
          </w:p>
        </w:tc>
        <w:tc>
          <w:tcPr>
            <w:tcW w:w="4778" w:type="dxa"/>
            <w:shd w:val="clear" w:color="auto" w:fill="auto"/>
            <w:vAlign w:val="center"/>
          </w:tcPr>
          <w:p w14:paraId="7144B721" w14:textId="3CE268DE" w:rsidR="00477270" w:rsidRPr="007E1B58" w:rsidRDefault="00641113"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49</w:t>
            </w:r>
          </w:p>
        </w:tc>
      </w:tr>
    </w:tbl>
    <w:p w14:paraId="40E854E2" w14:textId="090C3DCD" w:rsidR="00DE3D65" w:rsidRPr="002B1E51" w:rsidRDefault="002B1E51" w:rsidP="00477270">
      <w:pPr>
        <w:spacing w:before="240"/>
        <w:rPr>
          <w:rFonts w:ascii="Britannic Bold" w:hAnsi="Britannic Bold"/>
          <w:color w:val="0081FF"/>
          <w:sz w:val="56"/>
          <w:szCs w:val="56"/>
        </w:rPr>
      </w:pPr>
      <w:r>
        <w:rPr>
          <w:rFonts w:ascii="Britannic Bold" w:hAnsi="Britannic Bold"/>
          <w:color w:val="0081FF"/>
          <w:sz w:val="56"/>
          <w:szCs w:val="56"/>
        </w:rPr>
        <w:t xml:space="preserve"> </w:t>
      </w:r>
      <w:r w:rsidR="008E638A">
        <w:rPr>
          <w:rFonts w:ascii="Britannic Bold" w:hAnsi="Britannic Bold"/>
          <w:color w:val="0081FF"/>
          <w:sz w:val="56"/>
          <w:szCs w:val="56"/>
        </w:rPr>
        <w:t xml:space="preserve">   </w:t>
      </w:r>
      <w:r w:rsidR="00DE3D65" w:rsidRPr="004840AC">
        <w:rPr>
          <w:rFonts w:ascii="Britannic Bold" w:hAnsi="Britannic Bold"/>
          <w:color w:val="0081FF"/>
          <w:sz w:val="56"/>
          <w:szCs w:val="56"/>
        </w:rPr>
        <w:t>Preseneted To:</w:t>
      </w:r>
      <w:r>
        <w:rPr>
          <w:rFonts w:ascii="Britannic Bold" w:hAnsi="Britannic Bold"/>
          <w:color w:val="0081FF"/>
          <w:sz w:val="56"/>
          <w:szCs w:val="56"/>
        </w:rPr>
        <w:t xml:space="preserve">   </w:t>
      </w:r>
      <w:r w:rsidR="00415524" w:rsidRPr="004840AC">
        <w:rPr>
          <w:rFonts w:ascii="Britannic Bold" w:hAnsi="Britannic Bold"/>
          <w:color w:val="FFFFFF" w:themeColor="background1"/>
          <w:sz w:val="56"/>
          <w:szCs w:val="56"/>
        </w:rPr>
        <w:t>Prof.</w:t>
      </w:r>
      <w:r w:rsidR="00DE3D65" w:rsidRPr="004840AC">
        <w:rPr>
          <w:rFonts w:ascii="Britannic Bold" w:hAnsi="Britannic Bold"/>
          <w:color w:val="FFFFFF" w:themeColor="background1"/>
          <w:sz w:val="56"/>
          <w:szCs w:val="56"/>
        </w:rPr>
        <w:t>/ Inas Yassine</w:t>
      </w:r>
    </w:p>
    <w:p w14:paraId="5BB521C4" w14:textId="5BE0E715" w:rsidR="00477270" w:rsidRPr="00761FA8" w:rsidRDefault="008E638A" w:rsidP="00116C09">
      <w:pPr>
        <w:ind w:left="4320"/>
        <w:rPr>
          <w:rFonts w:ascii="Britannic Bold" w:hAnsi="Britannic Bold"/>
          <w:color w:val="FFFFFF" w:themeColor="background1"/>
          <w:sz w:val="56"/>
          <w:szCs w:val="56"/>
        </w:rPr>
      </w:pPr>
      <w:r>
        <w:rPr>
          <w:rFonts w:ascii="Britannic Bold" w:hAnsi="Britannic Bold"/>
          <w:color w:val="FFFFFF" w:themeColor="background1"/>
          <w:sz w:val="56"/>
          <w:szCs w:val="56"/>
        </w:rPr>
        <w:t xml:space="preserve">   </w:t>
      </w:r>
      <w:r w:rsidR="00415524" w:rsidRPr="004840AC">
        <w:rPr>
          <w:rFonts w:ascii="Britannic Bold" w:hAnsi="Britannic Bold"/>
          <w:color w:val="FFFFFF" w:themeColor="background1"/>
          <w:sz w:val="56"/>
          <w:szCs w:val="56"/>
        </w:rPr>
        <w:t>Eng.</w:t>
      </w:r>
      <w:r w:rsidR="00DE3D65" w:rsidRPr="004840AC">
        <w:rPr>
          <w:rFonts w:ascii="Britannic Bold" w:hAnsi="Britannic Bold"/>
          <w:color w:val="FFFFFF" w:themeColor="background1"/>
          <w:sz w:val="56"/>
          <w:szCs w:val="56"/>
        </w:rPr>
        <w:t>/ Samar Alaa</w:t>
      </w:r>
    </w:p>
    <w:sdt>
      <w:sdtPr>
        <w:rPr>
          <w:rFonts w:asciiTheme="minorHAnsi" w:eastAsiaTheme="minorHAnsi" w:hAnsiTheme="minorHAnsi" w:cstheme="minorBidi"/>
          <w:b w:val="0"/>
          <w:bCs w:val="0"/>
          <w:color w:val="FFFFFF" w:themeColor="background1"/>
          <w:kern w:val="2"/>
          <w:sz w:val="24"/>
          <w:szCs w:val="24"/>
          <w:lang w:val="en-EG"/>
          <w14:ligatures w14:val="standardContextual"/>
        </w:rPr>
        <w:id w:val="-2105950664"/>
        <w:docPartObj>
          <w:docPartGallery w:val="Table of Contents"/>
          <w:docPartUnique/>
        </w:docPartObj>
      </w:sdtPr>
      <w:sdtEndPr>
        <w:rPr>
          <w:noProof/>
          <w:sz w:val="32"/>
          <w:szCs w:val="32"/>
        </w:rPr>
      </w:sdtEndPr>
      <w:sdtContent>
        <w:p w14:paraId="5375B299" w14:textId="5D81378D" w:rsidR="00477270" w:rsidRPr="00116C09" w:rsidRDefault="00477270">
          <w:pPr>
            <w:pStyle w:val="TOCHeading"/>
            <w:rPr>
              <w:i/>
              <w:iCs/>
              <w:color w:val="0081FF"/>
              <w:sz w:val="56"/>
              <w:szCs w:val="56"/>
            </w:rPr>
          </w:pPr>
          <w:r w:rsidRPr="00116C09">
            <w:rPr>
              <w:i/>
              <w:iCs/>
              <w:color w:val="0081FF"/>
              <w:sz w:val="56"/>
              <w:szCs w:val="56"/>
            </w:rPr>
            <w:t>Table of Contents</w:t>
          </w:r>
        </w:p>
        <w:p w14:paraId="170635F4" w14:textId="6D51025A" w:rsidR="009F65F6" w:rsidRPr="009F65F6" w:rsidRDefault="00477270">
          <w:pPr>
            <w:pStyle w:val="TOC1"/>
            <w:tabs>
              <w:tab w:val="right" w:leader="dot" w:pos="10450"/>
            </w:tabs>
            <w:rPr>
              <w:rFonts w:eastAsiaTheme="minorEastAsia" w:cstheme="minorBidi"/>
              <w:b w:val="0"/>
              <w:bCs w:val="0"/>
              <w:caps w:val="0"/>
              <w:noProof/>
              <w:color w:val="FFFFFF" w:themeColor="background1"/>
              <w:sz w:val="28"/>
              <w:szCs w:val="28"/>
              <w:u w:val="none"/>
            </w:rPr>
          </w:pPr>
          <w:r w:rsidRPr="009F65F6">
            <w:rPr>
              <w:b w:val="0"/>
              <w:bCs w:val="0"/>
              <w:color w:val="FFFFFF" w:themeColor="background1"/>
              <w:sz w:val="28"/>
              <w:szCs w:val="32"/>
            </w:rPr>
            <w:fldChar w:fldCharType="begin"/>
          </w:r>
          <w:r w:rsidRPr="009F65F6">
            <w:rPr>
              <w:color w:val="FFFFFF" w:themeColor="background1"/>
              <w:sz w:val="28"/>
              <w:szCs w:val="32"/>
            </w:rPr>
            <w:instrText xml:space="preserve"> TOC \o "1-3" \h \z \u </w:instrText>
          </w:r>
          <w:r w:rsidRPr="009F65F6">
            <w:rPr>
              <w:b w:val="0"/>
              <w:bCs w:val="0"/>
              <w:color w:val="FFFFFF" w:themeColor="background1"/>
              <w:sz w:val="28"/>
              <w:szCs w:val="32"/>
            </w:rPr>
            <w:fldChar w:fldCharType="separate"/>
          </w:r>
          <w:hyperlink w:anchor="_Toc194459619" w:history="1">
            <w:r w:rsidR="009F65F6" w:rsidRPr="009F65F6">
              <w:rPr>
                <w:rStyle w:val="Hyperlink"/>
                <w:rFonts w:ascii="Britannic Bold" w:hAnsi="Britannic Bold"/>
                <w:noProof/>
                <w:color w:val="FFFFFF" w:themeColor="background1"/>
                <w:sz w:val="24"/>
                <w:szCs w:val="28"/>
              </w:rPr>
              <w:t>Introduction</w:t>
            </w:r>
            <w:r w:rsidR="009F65F6" w:rsidRPr="009F65F6">
              <w:rPr>
                <w:noProof/>
                <w:webHidden/>
                <w:color w:val="FFFFFF" w:themeColor="background1"/>
                <w:sz w:val="24"/>
                <w:szCs w:val="28"/>
              </w:rPr>
              <w:tab/>
            </w:r>
            <w:r w:rsidR="009F65F6" w:rsidRPr="009F65F6">
              <w:rPr>
                <w:noProof/>
                <w:webHidden/>
                <w:color w:val="FFFFFF" w:themeColor="background1"/>
                <w:sz w:val="24"/>
                <w:szCs w:val="28"/>
              </w:rPr>
              <w:fldChar w:fldCharType="begin"/>
            </w:r>
            <w:r w:rsidR="009F65F6" w:rsidRPr="009F65F6">
              <w:rPr>
                <w:noProof/>
                <w:webHidden/>
                <w:color w:val="FFFFFF" w:themeColor="background1"/>
                <w:sz w:val="24"/>
                <w:szCs w:val="28"/>
              </w:rPr>
              <w:instrText xml:space="preserve"> PAGEREF _Toc194459619 \h </w:instrText>
            </w:r>
            <w:r w:rsidR="009F65F6" w:rsidRPr="009F65F6">
              <w:rPr>
                <w:noProof/>
                <w:webHidden/>
                <w:color w:val="FFFFFF" w:themeColor="background1"/>
                <w:sz w:val="24"/>
                <w:szCs w:val="28"/>
              </w:rPr>
            </w:r>
            <w:r w:rsidR="009F65F6" w:rsidRPr="009F65F6">
              <w:rPr>
                <w:noProof/>
                <w:webHidden/>
                <w:color w:val="FFFFFF" w:themeColor="background1"/>
                <w:sz w:val="24"/>
                <w:szCs w:val="28"/>
              </w:rPr>
              <w:fldChar w:fldCharType="separate"/>
            </w:r>
            <w:r w:rsidR="00725153">
              <w:rPr>
                <w:noProof/>
                <w:webHidden/>
                <w:color w:val="FFFFFF" w:themeColor="background1"/>
                <w:sz w:val="24"/>
                <w:szCs w:val="28"/>
              </w:rPr>
              <w:t>2</w:t>
            </w:r>
            <w:r w:rsidR="009F65F6" w:rsidRPr="009F65F6">
              <w:rPr>
                <w:noProof/>
                <w:webHidden/>
                <w:color w:val="FFFFFF" w:themeColor="background1"/>
                <w:sz w:val="24"/>
                <w:szCs w:val="28"/>
              </w:rPr>
              <w:fldChar w:fldCharType="end"/>
            </w:r>
          </w:hyperlink>
        </w:p>
        <w:p w14:paraId="64509C58" w14:textId="71B13796"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0" w:history="1">
            <w:r w:rsidRPr="009F65F6">
              <w:rPr>
                <w:rStyle w:val="Hyperlink"/>
                <w:rFonts w:ascii="Britannic Bold" w:hAnsi="Britannic Bold"/>
                <w:noProof/>
                <w:color w:val="FFFFFF" w:themeColor="background1"/>
                <w:sz w:val="24"/>
                <w:szCs w:val="28"/>
              </w:rPr>
              <w:t>Problem Definition</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_Toc194459620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2</w:t>
            </w:r>
            <w:r w:rsidRPr="009F65F6">
              <w:rPr>
                <w:noProof/>
                <w:webHidden/>
                <w:color w:val="FFFFFF" w:themeColor="background1"/>
                <w:sz w:val="24"/>
                <w:szCs w:val="28"/>
              </w:rPr>
              <w:fldChar w:fldCharType="end"/>
            </w:r>
          </w:hyperlink>
        </w:p>
        <w:p w14:paraId="038AC4FC" w14:textId="2B4845F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1" w:history="1">
            <w:r w:rsidRPr="009F65F6">
              <w:rPr>
                <w:rStyle w:val="Hyperlink"/>
                <w:b w:val="0"/>
                <w:bCs w:val="0"/>
                <w:i/>
                <w:iCs/>
                <w:noProof/>
                <w:color w:val="FFFFFF" w:themeColor="background1"/>
                <w:sz w:val="24"/>
                <w:szCs w:val="28"/>
              </w:rPr>
              <w:t>Objective</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_Toc194459621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2</w:t>
            </w:r>
            <w:r w:rsidRPr="009F65F6">
              <w:rPr>
                <w:b w:val="0"/>
                <w:bCs w:val="0"/>
                <w:i/>
                <w:iCs/>
                <w:noProof/>
                <w:webHidden/>
                <w:color w:val="FFFFFF" w:themeColor="background1"/>
                <w:sz w:val="24"/>
                <w:szCs w:val="28"/>
              </w:rPr>
              <w:fldChar w:fldCharType="end"/>
            </w:r>
          </w:hyperlink>
        </w:p>
        <w:p w14:paraId="7DB3ADA4" w14:textId="388691ED"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2" w:history="1">
            <w:r w:rsidRPr="009F65F6">
              <w:rPr>
                <w:rStyle w:val="Hyperlink"/>
                <w:b w:val="0"/>
                <w:bCs w:val="0"/>
                <w:i/>
                <w:iCs/>
                <w:noProof/>
                <w:color w:val="FFFFFF" w:themeColor="background1"/>
                <w:sz w:val="24"/>
                <w:szCs w:val="28"/>
              </w:rPr>
              <w:t>Significance</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_Toc194459622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2</w:t>
            </w:r>
            <w:r w:rsidRPr="009F65F6">
              <w:rPr>
                <w:b w:val="0"/>
                <w:bCs w:val="0"/>
                <w:i/>
                <w:iCs/>
                <w:noProof/>
                <w:webHidden/>
                <w:color w:val="FFFFFF" w:themeColor="background1"/>
                <w:sz w:val="24"/>
                <w:szCs w:val="28"/>
              </w:rPr>
              <w:fldChar w:fldCharType="end"/>
            </w:r>
          </w:hyperlink>
        </w:p>
        <w:p w14:paraId="71197253" w14:textId="7ADA3F2B"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3" w:history="1">
            <w:r w:rsidRPr="009F65F6">
              <w:rPr>
                <w:rStyle w:val="Hyperlink"/>
                <w:rFonts w:ascii="Britannic Bold" w:hAnsi="Britannic Bold"/>
                <w:noProof/>
                <w:color w:val="FFFFFF" w:themeColor="background1"/>
                <w:sz w:val="24"/>
                <w:szCs w:val="28"/>
              </w:rPr>
              <w:t>Dataset Description</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_Toc194459623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3</w:t>
            </w:r>
            <w:r w:rsidRPr="009F65F6">
              <w:rPr>
                <w:noProof/>
                <w:webHidden/>
                <w:color w:val="FFFFFF" w:themeColor="background1"/>
                <w:sz w:val="24"/>
                <w:szCs w:val="28"/>
              </w:rPr>
              <w:fldChar w:fldCharType="end"/>
            </w:r>
          </w:hyperlink>
        </w:p>
        <w:p w14:paraId="7843BCD4" w14:textId="5C998DB2"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4" w:history="1">
            <w:r w:rsidRPr="009F65F6">
              <w:rPr>
                <w:rStyle w:val="Hyperlink"/>
                <w:rFonts w:ascii="Britannic Bold" w:hAnsi="Britannic Bold"/>
                <w:noProof/>
                <w:color w:val="FFFFFF" w:themeColor="background1"/>
                <w:sz w:val="24"/>
                <w:szCs w:val="28"/>
              </w:rPr>
              <w:t>Methodolgy</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_Toc194459624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5</w:t>
            </w:r>
            <w:r w:rsidRPr="009F65F6">
              <w:rPr>
                <w:noProof/>
                <w:webHidden/>
                <w:color w:val="FFFFFF" w:themeColor="background1"/>
                <w:sz w:val="24"/>
                <w:szCs w:val="28"/>
              </w:rPr>
              <w:fldChar w:fldCharType="end"/>
            </w:r>
          </w:hyperlink>
        </w:p>
        <w:p w14:paraId="59B019C2" w14:textId="476102C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5" w:history="1">
            <w:r w:rsidRPr="009F65F6">
              <w:rPr>
                <w:rStyle w:val="Hyperlink"/>
                <w:b w:val="0"/>
                <w:bCs w:val="0"/>
                <w:i/>
                <w:iCs/>
                <w:noProof/>
                <w:color w:val="FFFFFF" w:themeColor="background1"/>
                <w:sz w:val="24"/>
                <w:szCs w:val="28"/>
              </w:rPr>
              <w:t>Data Collection and Preparation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_Toc194459625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5</w:t>
            </w:r>
            <w:r w:rsidRPr="009F65F6">
              <w:rPr>
                <w:b w:val="0"/>
                <w:bCs w:val="0"/>
                <w:i/>
                <w:iCs/>
                <w:noProof/>
                <w:webHidden/>
                <w:color w:val="FFFFFF" w:themeColor="background1"/>
                <w:sz w:val="24"/>
                <w:szCs w:val="28"/>
              </w:rPr>
              <w:fldChar w:fldCharType="end"/>
            </w:r>
          </w:hyperlink>
        </w:p>
        <w:p w14:paraId="53D91459" w14:textId="0310562C"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6" w:history="1">
            <w:r w:rsidRPr="009F65F6">
              <w:rPr>
                <w:rStyle w:val="Hyperlink"/>
                <w:b w:val="0"/>
                <w:bCs w:val="0"/>
                <w:i/>
                <w:iCs/>
                <w:noProof/>
                <w:color w:val="FFFFFF" w:themeColor="background1"/>
                <w:sz w:val="24"/>
                <w:szCs w:val="28"/>
              </w:rPr>
              <w:t>16S rRNA Sequencing Analysis</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_Toc194459626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5</w:t>
            </w:r>
            <w:r w:rsidRPr="009F65F6">
              <w:rPr>
                <w:b w:val="0"/>
                <w:bCs w:val="0"/>
                <w:i/>
                <w:iCs/>
                <w:noProof/>
                <w:webHidden/>
                <w:color w:val="FFFFFF" w:themeColor="background1"/>
                <w:sz w:val="24"/>
                <w:szCs w:val="28"/>
              </w:rPr>
              <w:fldChar w:fldCharType="end"/>
            </w:r>
          </w:hyperlink>
        </w:p>
        <w:p w14:paraId="49EE7140" w14:textId="6E9D21CC"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7" w:history="1">
            <w:r w:rsidRPr="009F65F6">
              <w:rPr>
                <w:rStyle w:val="Hyperlink"/>
                <w:b w:val="0"/>
                <w:bCs w:val="0"/>
                <w:i/>
                <w:iCs/>
                <w:noProof/>
                <w:color w:val="FFFFFF" w:themeColor="background1"/>
                <w:sz w:val="24"/>
                <w:szCs w:val="28"/>
              </w:rPr>
              <w:t>Preprocessing and Feature Engineering</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_Toc194459627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6</w:t>
            </w:r>
            <w:r w:rsidRPr="009F65F6">
              <w:rPr>
                <w:b w:val="0"/>
                <w:bCs w:val="0"/>
                <w:i/>
                <w:iCs/>
                <w:noProof/>
                <w:webHidden/>
                <w:color w:val="FFFFFF" w:themeColor="background1"/>
                <w:sz w:val="24"/>
                <w:szCs w:val="28"/>
              </w:rPr>
              <w:fldChar w:fldCharType="end"/>
            </w:r>
          </w:hyperlink>
        </w:p>
        <w:p w14:paraId="5B7B72B3" w14:textId="0F3C90C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8" w:history="1">
            <w:r w:rsidRPr="009F65F6">
              <w:rPr>
                <w:rStyle w:val="Hyperlink"/>
                <w:b w:val="0"/>
                <w:bCs w:val="0"/>
                <w:i/>
                <w:iCs/>
                <w:noProof/>
                <w:color w:val="FFFFFF" w:themeColor="background1"/>
                <w:sz w:val="24"/>
                <w:szCs w:val="28"/>
              </w:rPr>
              <w:t>Pros Of ML Models in Oral Cancer Prediction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_Toc194459628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8</w:t>
            </w:r>
            <w:r w:rsidRPr="009F65F6">
              <w:rPr>
                <w:b w:val="0"/>
                <w:bCs w:val="0"/>
                <w:i/>
                <w:iCs/>
                <w:noProof/>
                <w:webHidden/>
                <w:color w:val="FFFFFF" w:themeColor="background1"/>
                <w:sz w:val="24"/>
                <w:szCs w:val="28"/>
              </w:rPr>
              <w:fldChar w:fldCharType="end"/>
            </w:r>
          </w:hyperlink>
        </w:p>
        <w:p w14:paraId="29EC1DB0" w14:textId="5E27573F"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9" w:history="1">
            <w:r w:rsidRPr="009F65F6">
              <w:rPr>
                <w:rStyle w:val="Hyperlink"/>
                <w:b w:val="0"/>
                <w:bCs w:val="0"/>
                <w:i/>
                <w:iCs/>
                <w:noProof/>
                <w:color w:val="FFFFFF" w:themeColor="background1"/>
                <w:sz w:val="24"/>
                <w:szCs w:val="28"/>
              </w:rPr>
              <w:t>Hyperparameter Tuning and Cross-Validation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_Toc194459629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9</w:t>
            </w:r>
            <w:r w:rsidRPr="009F65F6">
              <w:rPr>
                <w:b w:val="0"/>
                <w:bCs w:val="0"/>
                <w:i/>
                <w:iCs/>
                <w:noProof/>
                <w:webHidden/>
                <w:color w:val="FFFFFF" w:themeColor="background1"/>
                <w:sz w:val="24"/>
                <w:szCs w:val="28"/>
              </w:rPr>
              <w:fldChar w:fldCharType="end"/>
            </w:r>
          </w:hyperlink>
        </w:p>
        <w:p w14:paraId="623BA88D" w14:textId="066405D2"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30" w:history="1">
            <w:r w:rsidRPr="009F65F6">
              <w:rPr>
                <w:rStyle w:val="Hyperlink"/>
                <w:b w:val="0"/>
                <w:bCs w:val="0"/>
                <w:i/>
                <w:iCs/>
                <w:noProof/>
                <w:color w:val="FFFFFF" w:themeColor="background1"/>
                <w:sz w:val="24"/>
                <w:szCs w:val="28"/>
              </w:rPr>
              <w:t>Cancer Prediction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_Toc194459630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10</w:t>
            </w:r>
            <w:r w:rsidRPr="009F65F6">
              <w:rPr>
                <w:b w:val="0"/>
                <w:bCs w:val="0"/>
                <w:i/>
                <w:iCs/>
                <w:noProof/>
                <w:webHidden/>
                <w:color w:val="FFFFFF" w:themeColor="background1"/>
                <w:sz w:val="24"/>
                <w:szCs w:val="28"/>
              </w:rPr>
              <w:fldChar w:fldCharType="end"/>
            </w:r>
          </w:hyperlink>
        </w:p>
        <w:p w14:paraId="25BE0B3B" w14:textId="6713AD82"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31" w:history="1">
            <w:r w:rsidRPr="009F65F6">
              <w:rPr>
                <w:rStyle w:val="Hyperlink"/>
                <w:rFonts w:ascii="Britannic Bold" w:hAnsi="Britannic Bold"/>
                <w:noProof/>
                <w:color w:val="FFFFFF" w:themeColor="background1"/>
                <w:sz w:val="24"/>
                <w:szCs w:val="28"/>
              </w:rPr>
              <w:t>Reference</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_Toc194459631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10</w:t>
            </w:r>
            <w:r w:rsidRPr="009F65F6">
              <w:rPr>
                <w:noProof/>
                <w:webHidden/>
                <w:color w:val="FFFFFF" w:themeColor="background1"/>
                <w:sz w:val="24"/>
                <w:szCs w:val="28"/>
              </w:rPr>
              <w:fldChar w:fldCharType="end"/>
            </w:r>
          </w:hyperlink>
        </w:p>
        <w:p w14:paraId="208DB035" w14:textId="06C1A064" w:rsidR="00116C09" w:rsidRDefault="00477270" w:rsidP="00116C09">
          <w:pPr>
            <w:rPr>
              <w:noProof/>
              <w:color w:val="FFFFFF" w:themeColor="background1"/>
              <w:sz w:val="28"/>
              <w:szCs w:val="28"/>
            </w:rPr>
          </w:pPr>
          <w:r w:rsidRPr="009F65F6">
            <w:rPr>
              <w:b/>
              <w:bCs/>
              <w:noProof/>
              <w:color w:val="FFFFFF" w:themeColor="background1"/>
              <w:sz w:val="32"/>
              <w:szCs w:val="32"/>
            </w:rPr>
            <w:fldChar w:fldCharType="end"/>
          </w:r>
        </w:p>
      </w:sdtContent>
    </w:sdt>
    <w:p w14:paraId="64A4D37C" w14:textId="6E2A24F4" w:rsidR="00761FA8" w:rsidRPr="009C185E" w:rsidRDefault="009A10D9" w:rsidP="009C185E">
      <w:pPr>
        <w:pStyle w:val="Heading1"/>
        <w:spacing w:line="480" w:lineRule="auto"/>
        <w:rPr>
          <w:rFonts w:ascii="Britannic Bold" w:hAnsi="Britannic Bold"/>
          <w:color w:val="0081FF"/>
          <w:sz w:val="48"/>
          <w:szCs w:val="48"/>
        </w:rPr>
      </w:pPr>
      <w:r w:rsidRPr="00477270">
        <w:rPr>
          <w:rFonts w:ascii="Britannic Bold" w:hAnsi="Britannic Bold"/>
          <w:color w:val="FFFFFF" w:themeColor="background1"/>
          <w:sz w:val="48"/>
          <w:szCs w:val="48"/>
        </w:rPr>
        <w:br w:type="page"/>
      </w:r>
      <w:bookmarkStart w:id="0" w:name="_Toc194459619"/>
      <w:r w:rsidR="009C185E">
        <w:rPr>
          <w:rFonts w:ascii="Britannic Bold" w:hAnsi="Britannic Bold"/>
          <w:color w:val="0081FF"/>
          <w:sz w:val="48"/>
          <w:szCs w:val="48"/>
        </w:rPr>
        <w:lastRenderedPageBreak/>
        <w:t>Introduction</w:t>
      </w:r>
      <w:bookmarkEnd w:id="0"/>
    </w:p>
    <w:p w14:paraId="2604F3D1" w14:textId="6BB45A96" w:rsidR="00761FA8" w:rsidRPr="00761FA8" w:rsidRDefault="00761FA8" w:rsidP="00761FA8">
      <w:pPr>
        <w:rPr>
          <w:color w:val="FFFFFF" w:themeColor="background1"/>
        </w:rPr>
      </w:pPr>
      <w:r w:rsidRPr="00761FA8">
        <w:rPr>
          <w:color w:val="FFFFFF" w:themeColor="background1"/>
        </w:rPr>
        <w:t>The integration of machine learning with healthcare presents new opportunities for enhancing disease diagnosis. This project, "Predicting Oral Cancer Using Microbiome Data," leverages the human oral microbiome to develop a non-invasive predictive model for oral cancer. Oral cancer poses significant health challenges worldwide, and early, non-invasive detection methods are crucial for improving treatment outcomes.</w:t>
      </w:r>
    </w:p>
    <w:p w14:paraId="2162C178" w14:textId="53F07CC2" w:rsidR="00761FA8" w:rsidRDefault="00761FA8" w:rsidP="00761FA8">
      <w:pPr>
        <w:rPr>
          <w:color w:val="FFFFFF" w:themeColor="background1"/>
        </w:rPr>
      </w:pPr>
      <w:r w:rsidRPr="00761FA8">
        <w:rPr>
          <w:color w:val="FFFFFF" w:themeColor="background1"/>
        </w:rPr>
        <w:t>This project aims to analyze the relationships between oral microbiome compositions and oral cancer using machine learning techniques, potentially offering a cost-effective tool for early diagnosis. In this report, we will outline the problem, describe the datasets used, and summarize the predictive modeling techniques that will be employed. This phase sets the groundwork for the model development and evaluation that will follow.</w:t>
      </w:r>
    </w:p>
    <w:p w14:paraId="2A7C844E" w14:textId="77777777" w:rsidR="00761FA8" w:rsidRPr="00761FA8" w:rsidRDefault="00761FA8" w:rsidP="00761FA8">
      <w:pPr>
        <w:rPr>
          <w:color w:val="FFFFFF" w:themeColor="background1"/>
        </w:rPr>
      </w:pPr>
    </w:p>
    <w:p w14:paraId="3E072A4B" w14:textId="3EDF8E4C" w:rsidR="004840AC" w:rsidRPr="002B1E51" w:rsidRDefault="004840AC" w:rsidP="00C01611">
      <w:pPr>
        <w:pStyle w:val="Heading1"/>
        <w:spacing w:line="480" w:lineRule="auto"/>
        <w:rPr>
          <w:rFonts w:ascii="Britannic Bold" w:hAnsi="Britannic Bold"/>
          <w:color w:val="0081FF"/>
          <w:sz w:val="48"/>
          <w:szCs w:val="48"/>
        </w:rPr>
      </w:pPr>
      <w:bookmarkStart w:id="1" w:name="_Toc194459620"/>
      <w:r w:rsidRPr="002B1E51">
        <w:rPr>
          <w:rFonts w:ascii="Britannic Bold" w:hAnsi="Britannic Bold"/>
          <w:color w:val="0081FF"/>
          <w:sz w:val="48"/>
          <w:szCs w:val="48"/>
        </w:rPr>
        <w:t>Problem Definition</w:t>
      </w:r>
      <w:bookmarkEnd w:id="1"/>
    </w:p>
    <w:p w14:paraId="33EE59B0" w14:textId="77777777" w:rsidR="004840AC" w:rsidRPr="00C1221F" w:rsidRDefault="004840AC" w:rsidP="002B1E51">
      <w:pPr>
        <w:pStyle w:val="Heading2"/>
        <w:spacing w:before="0" w:line="276" w:lineRule="auto"/>
        <w:rPr>
          <w:b/>
          <w:bCs/>
          <w:color w:val="C0E1FF"/>
          <w:sz w:val="40"/>
          <w:szCs w:val="40"/>
        </w:rPr>
      </w:pPr>
      <w:bookmarkStart w:id="2" w:name="_Toc194459621"/>
      <w:r w:rsidRPr="00C1221F">
        <w:rPr>
          <w:b/>
          <w:bCs/>
          <w:color w:val="C0E1FF"/>
          <w:sz w:val="40"/>
          <w:szCs w:val="40"/>
        </w:rPr>
        <w:t>Objective</w:t>
      </w:r>
      <w:bookmarkEnd w:id="2"/>
    </w:p>
    <w:p w14:paraId="54D44CD9" w14:textId="3C73049F" w:rsidR="002B1E51" w:rsidRDefault="004840AC" w:rsidP="002B1E51">
      <w:pPr>
        <w:rPr>
          <w:color w:val="FFFFFF" w:themeColor="background1"/>
        </w:rPr>
      </w:pPr>
      <w:r w:rsidRPr="002B1E51">
        <w:rPr>
          <w:color w:val="FFFFFF" w:themeColor="background1"/>
        </w:rPr>
        <w:t>The primary goal of this project is to predict the presence of oral cancer using data derived from the human oral microbiome. The microbiome's composition offers critical insights into host health, where dysbiosis (microbial imbalance) is often linked to various diseases, including cancer. By applying machine learning techniques to microbiome data, we aim to develop a predictive model that can potentially serve as a non-invasive diagnostic tool for early detection of oral cancer.</w:t>
      </w:r>
    </w:p>
    <w:p w14:paraId="49DD4823" w14:textId="77777777" w:rsidR="00997BA2" w:rsidRPr="002B1E51" w:rsidRDefault="00997BA2" w:rsidP="002B1E51">
      <w:pPr>
        <w:rPr>
          <w:color w:val="FFFFFF" w:themeColor="background1"/>
        </w:rPr>
      </w:pPr>
    </w:p>
    <w:p w14:paraId="6B5B0C45" w14:textId="77777777" w:rsidR="004840AC" w:rsidRPr="00C1221F" w:rsidRDefault="004840AC" w:rsidP="002B1E51">
      <w:pPr>
        <w:pStyle w:val="Heading2"/>
        <w:spacing w:before="50" w:after="30" w:line="276" w:lineRule="auto"/>
        <w:rPr>
          <w:b/>
          <w:bCs/>
          <w:color w:val="C0E1FF"/>
        </w:rPr>
      </w:pPr>
      <w:bookmarkStart w:id="3" w:name="_Toc194459622"/>
      <w:r w:rsidRPr="00C1221F">
        <w:rPr>
          <w:b/>
          <w:bCs/>
          <w:color w:val="C0E1FF"/>
          <w:sz w:val="40"/>
          <w:szCs w:val="40"/>
        </w:rPr>
        <w:t>Significance</w:t>
      </w:r>
      <w:bookmarkEnd w:id="3"/>
    </w:p>
    <w:p w14:paraId="1EF2AAA8" w14:textId="77777777" w:rsidR="004840AC" w:rsidRDefault="004840AC" w:rsidP="002B1E51">
      <w:pPr>
        <w:pStyle w:val="ListParagraph"/>
        <w:numPr>
          <w:ilvl w:val="0"/>
          <w:numId w:val="2"/>
        </w:numPr>
        <w:rPr>
          <w:color w:val="FFFFFF" w:themeColor="background1"/>
        </w:rPr>
      </w:pPr>
      <w:r w:rsidRPr="002B1E51">
        <w:rPr>
          <w:color w:val="FFFFFF" w:themeColor="background1"/>
        </w:rPr>
        <w:t>Medical Relevance: Early detection of oral cancer increases the survival rate significantly. Traditional diagnostic methods can be invasive and costly, whereas a microbiome-based approach offers a non-invasive alternative.</w:t>
      </w:r>
    </w:p>
    <w:p w14:paraId="5F85D426" w14:textId="77777777" w:rsidR="00C01611" w:rsidRPr="00C01611" w:rsidRDefault="00C01611" w:rsidP="00C01611">
      <w:pPr>
        <w:pStyle w:val="ListParagraph"/>
        <w:ind w:left="502"/>
        <w:rPr>
          <w:color w:val="FFFFFF" w:themeColor="background1"/>
          <w:sz w:val="15"/>
          <w:szCs w:val="15"/>
        </w:rPr>
      </w:pPr>
    </w:p>
    <w:p w14:paraId="0D6BA0A2" w14:textId="174C5ADB" w:rsidR="00D637AD" w:rsidRPr="00D637AD" w:rsidRDefault="004840AC" w:rsidP="00D637AD">
      <w:pPr>
        <w:pStyle w:val="ListParagraph"/>
        <w:numPr>
          <w:ilvl w:val="0"/>
          <w:numId w:val="2"/>
        </w:numPr>
        <w:rPr>
          <w:color w:val="FFFFFF" w:themeColor="background1"/>
        </w:rPr>
      </w:pPr>
      <w:r w:rsidRPr="002B1E51">
        <w:rPr>
          <w:color w:val="FFFFFF" w:themeColor="background1"/>
        </w:rPr>
        <w:t>Machine Learning Application: This project exemplifies how machine learning can intersect with biomedical research to address critical health issues, advancing the field of predictive diagnostics.</w:t>
      </w:r>
    </w:p>
    <w:p w14:paraId="5E62BFF9" w14:textId="77777777" w:rsidR="00D637AD" w:rsidRPr="00D637AD" w:rsidRDefault="00D637AD" w:rsidP="00D637AD">
      <w:pPr>
        <w:pStyle w:val="ListParagraph"/>
        <w:ind w:left="502"/>
        <w:rPr>
          <w:color w:val="FFFFFF" w:themeColor="background1"/>
          <w:sz w:val="15"/>
          <w:szCs w:val="15"/>
        </w:rPr>
      </w:pPr>
    </w:p>
    <w:p w14:paraId="79D3D961" w14:textId="45ED6F72" w:rsidR="002028DA" w:rsidRDefault="004840AC" w:rsidP="002028DA">
      <w:pPr>
        <w:pStyle w:val="ListParagraph"/>
        <w:numPr>
          <w:ilvl w:val="0"/>
          <w:numId w:val="2"/>
        </w:numPr>
        <w:rPr>
          <w:color w:val="FFFFFF" w:themeColor="background1"/>
        </w:rPr>
      </w:pPr>
      <w:r w:rsidRPr="002B1E51">
        <w:rPr>
          <w:color w:val="FFFFFF" w:themeColor="background1"/>
        </w:rPr>
        <w:t>Innovation: Utilizing microbiome data for cancer prediction is a relatively new and growing field of study, presenting an opportunity for breakthroughs in medical science.</w:t>
      </w:r>
    </w:p>
    <w:p w14:paraId="4AD3F96B" w14:textId="77777777" w:rsidR="002028DA" w:rsidRDefault="002028DA" w:rsidP="002028DA">
      <w:pPr>
        <w:pStyle w:val="ListParagraph"/>
        <w:rPr>
          <w:color w:val="FFFFFF" w:themeColor="background1"/>
        </w:rPr>
      </w:pPr>
    </w:p>
    <w:p w14:paraId="320BD8CE" w14:textId="77777777" w:rsidR="00EC1E56" w:rsidRDefault="00EC1E56">
      <w:pPr>
        <w:rPr>
          <w:rFonts w:ascii="Britannic Bold" w:eastAsiaTheme="majorEastAsia" w:hAnsi="Britannic Bold" w:cstheme="majorBidi"/>
          <w:color w:val="0081FF"/>
          <w:sz w:val="48"/>
          <w:szCs w:val="48"/>
        </w:rPr>
      </w:pPr>
      <w:r>
        <w:rPr>
          <w:rFonts w:ascii="Britannic Bold" w:hAnsi="Britannic Bold"/>
          <w:color w:val="0081FF"/>
          <w:sz w:val="48"/>
          <w:szCs w:val="48"/>
        </w:rPr>
        <w:br w:type="page"/>
      </w:r>
    </w:p>
    <w:p w14:paraId="2BFC23EC" w14:textId="737D895E" w:rsidR="003007B7" w:rsidRPr="003007B7" w:rsidRDefault="003007B7" w:rsidP="003007B7">
      <w:pPr>
        <w:pStyle w:val="Heading1"/>
        <w:spacing w:line="480" w:lineRule="auto"/>
        <w:rPr>
          <w:rFonts w:ascii="Britannic Bold" w:hAnsi="Britannic Bold"/>
          <w:color w:val="0081FF"/>
          <w:sz w:val="48"/>
          <w:szCs w:val="48"/>
        </w:rPr>
      </w:pPr>
      <w:bookmarkStart w:id="4" w:name="_Toc194459623"/>
      <w:r>
        <w:rPr>
          <w:rFonts w:ascii="Britannic Bold" w:hAnsi="Britannic Bold"/>
          <w:color w:val="0081FF"/>
          <w:sz w:val="48"/>
          <w:szCs w:val="48"/>
        </w:rPr>
        <w:lastRenderedPageBreak/>
        <w:t>Dataset Description</w:t>
      </w:r>
      <w:bookmarkEnd w:id="4"/>
    </w:p>
    <w:p w14:paraId="30ABCBD0" w14:textId="77777777" w:rsidR="003007B7" w:rsidRPr="003007B7" w:rsidRDefault="003007B7" w:rsidP="003007B7">
      <w:pPr>
        <w:rPr>
          <w:b/>
          <w:bCs/>
          <w:color w:val="FFFFFF" w:themeColor="background1"/>
        </w:rPr>
      </w:pPr>
      <w:r w:rsidRPr="003007B7">
        <w:rPr>
          <w:b/>
          <w:bCs/>
          <w:color w:val="FFFFFF" w:themeColor="background1"/>
        </w:rPr>
        <w:t>1. Human Oral Microbiome Database (HOMD)</w:t>
      </w:r>
    </w:p>
    <w:p w14:paraId="49B6BFE8" w14:textId="77777777" w:rsidR="003007B7" w:rsidRPr="003007B7" w:rsidRDefault="003007B7" w:rsidP="003007B7">
      <w:pPr>
        <w:rPr>
          <w:color w:val="FFFFFF" w:themeColor="background1"/>
        </w:rPr>
      </w:pPr>
      <w:r w:rsidRPr="003007B7">
        <w:rPr>
          <w:color w:val="FFFFFF" w:themeColor="background1"/>
        </w:rPr>
        <w:t>The Human Oral Microbiome Database offers a comprehensive collection of microbiome data specifically curated for oral microbial species. The data we utilize from HOMD is encapsulated in a Taxon Table, structured as a CSV file, which includes extensive taxonomic and genomic information for each microbial taxon identified in the oral cavity. Key attributes of this dataset include:</w:t>
      </w:r>
    </w:p>
    <w:p w14:paraId="02ECFCDA" w14:textId="77777777" w:rsidR="003007B7" w:rsidRPr="003007B7" w:rsidRDefault="003007B7" w:rsidP="003007B7">
      <w:pPr>
        <w:numPr>
          <w:ilvl w:val="0"/>
          <w:numId w:val="7"/>
        </w:numPr>
        <w:rPr>
          <w:color w:val="FFFFFF" w:themeColor="background1"/>
        </w:rPr>
      </w:pPr>
      <w:r w:rsidRPr="003007B7">
        <w:rPr>
          <w:b/>
          <w:bCs/>
          <w:color w:val="FFFFFF" w:themeColor="background1"/>
        </w:rPr>
        <w:t>Taxonomic Classification</w:t>
      </w:r>
      <w:r w:rsidRPr="003007B7">
        <w:rPr>
          <w:color w:val="FFFFFF" w:themeColor="background1"/>
        </w:rPr>
        <w:t>: Detailed hierarchical information ranging from Domain to Species, providing a systematic insight into the microbial taxonomy relevant to oral health.</w:t>
      </w:r>
    </w:p>
    <w:p w14:paraId="58ACFB4E" w14:textId="77777777" w:rsidR="003007B7" w:rsidRPr="003007B7" w:rsidRDefault="003007B7" w:rsidP="003007B7">
      <w:pPr>
        <w:numPr>
          <w:ilvl w:val="0"/>
          <w:numId w:val="7"/>
        </w:numPr>
        <w:rPr>
          <w:color w:val="FFFFFF" w:themeColor="background1"/>
        </w:rPr>
      </w:pPr>
      <w:r w:rsidRPr="003007B7">
        <w:rPr>
          <w:b/>
          <w:bCs/>
          <w:color w:val="FFFFFF" w:themeColor="background1"/>
        </w:rPr>
        <w:t>Microbial Characteristics</w:t>
      </w:r>
      <w:r w:rsidRPr="003007B7">
        <w:rPr>
          <w:color w:val="FFFFFF" w:themeColor="background1"/>
        </w:rPr>
        <w:t xml:space="preserve">: Attributes such as the prevalence of microbes, their association with diseases, and phenotypic characteristics. Crucially, the </w:t>
      </w:r>
      <w:r w:rsidRPr="00FE2588">
        <w:rPr>
          <w:b/>
          <w:bCs/>
          <w:color w:val="C0E1FF"/>
          <w:u w:val="single"/>
        </w:rPr>
        <w:t>Disease</w:t>
      </w:r>
      <w:r w:rsidRPr="00FE2588">
        <w:rPr>
          <w:color w:val="C0E1FF"/>
        </w:rPr>
        <w:t xml:space="preserve"> </w:t>
      </w:r>
      <w:r w:rsidRPr="003007B7">
        <w:rPr>
          <w:color w:val="FFFFFF" w:themeColor="background1"/>
        </w:rPr>
        <w:t>attribute indicates links between specific microbes and oral cancer, which is central to our predictive modeling.</w:t>
      </w:r>
    </w:p>
    <w:p w14:paraId="1A6C6EE1" w14:textId="26E8B6C2" w:rsidR="009E6A9D" w:rsidRDefault="003007B7" w:rsidP="009E6A9D">
      <w:pPr>
        <w:numPr>
          <w:ilvl w:val="0"/>
          <w:numId w:val="7"/>
        </w:numPr>
        <w:rPr>
          <w:color w:val="FFFFFF" w:themeColor="background1"/>
        </w:rPr>
      </w:pPr>
      <w:r w:rsidRPr="003007B7">
        <w:rPr>
          <w:b/>
          <w:bCs/>
          <w:color w:val="FFFFFF" w:themeColor="background1"/>
        </w:rPr>
        <w:t>Genomic Data</w:t>
      </w:r>
      <w:r w:rsidRPr="003007B7">
        <w:rPr>
          <w:color w:val="FFFFFF" w:themeColor="background1"/>
        </w:rPr>
        <w:t xml:space="preserve">: Identifiers like </w:t>
      </w:r>
      <w:r w:rsidRPr="00FE2588">
        <w:rPr>
          <w:b/>
          <w:bCs/>
          <w:color w:val="C0E1FF"/>
          <w:u w:val="single"/>
        </w:rPr>
        <w:t>NCBI_taxon_id</w:t>
      </w:r>
      <w:r w:rsidRPr="00FE2588">
        <w:rPr>
          <w:color w:val="C0E1FF"/>
        </w:rPr>
        <w:t xml:space="preserve"> </w:t>
      </w:r>
      <w:r w:rsidRPr="003007B7">
        <w:rPr>
          <w:color w:val="FFFFFF" w:themeColor="background1"/>
        </w:rPr>
        <w:t xml:space="preserve">and </w:t>
      </w:r>
      <w:r w:rsidRPr="00FE2588">
        <w:rPr>
          <w:b/>
          <w:bCs/>
          <w:color w:val="C0E1FF"/>
          <w:u w:val="single"/>
        </w:rPr>
        <w:t>Genome_ID</w:t>
      </w:r>
      <w:r w:rsidRPr="00FE2588">
        <w:rPr>
          <w:color w:val="C0E1FF"/>
        </w:rPr>
        <w:t xml:space="preserve"> </w:t>
      </w:r>
      <w:r w:rsidRPr="003007B7">
        <w:rPr>
          <w:color w:val="FFFFFF" w:themeColor="background1"/>
        </w:rPr>
        <w:t>allow for deep genomic analysis, enhancing our understanding of the genetic factors that might influence oral cancer development.</w:t>
      </w:r>
    </w:p>
    <w:p w14:paraId="56F4FCA8" w14:textId="77777777" w:rsidR="009E6A9D" w:rsidRPr="009E6A9D" w:rsidRDefault="009E6A9D" w:rsidP="009E6A9D">
      <w:pPr>
        <w:rPr>
          <w:color w:val="FFFFFF" w:themeColor="background1"/>
        </w:rPr>
      </w:pPr>
    </w:p>
    <w:p w14:paraId="6B69E613" w14:textId="5A3A4A09" w:rsidR="009E6A9D" w:rsidRPr="003007B7" w:rsidRDefault="0090638A" w:rsidP="0090638A">
      <w:pPr>
        <w:rPr>
          <w:color w:val="FFFFFF" w:themeColor="background1"/>
        </w:rPr>
      </w:pPr>
      <w:r>
        <w:rPr>
          <w:noProof/>
        </w:rPr>
        <mc:AlternateContent>
          <mc:Choice Requires="wps">
            <w:drawing>
              <wp:anchor distT="0" distB="0" distL="114300" distR="114300" simplePos="0" relativeHeight="251661312" behindDoc="0" locked="0" layoutInCell="1" allowOverlap="1" wp14:anchorId="7E8F0A1D" wp14:editId="40A6A405">
                <wp:simplePos x="0" y="0"/>
                <wp:positionH relativeFrom="column">
                  <wp:posOffset>642620</wp:posOffset>
                </wp:positionH>
                <wp:positionV relativeFrom="paragraph">
                  <wp:posOffset>4592955</wp:posOffset>
                </wp:positionV>
                <wp:extent cx="5267960" cy="485775"/>
                <wp:effectExtent l="0" t="0" r="2540" b="9525"/>
                <wp:wrapTopAndBottom/>
                <wp:docPr id="1421277435" name="Text Box 1"/>
                <wp:cNvGraphicFramePr/>
                <a:graphic xmlns:a="http://schemas.openxmlformats.org/drawingml/2006/main">
                  <a:graphicData uri="http://schemas.microsoft.com/office/word/2010/wordprocessingShape">
                    <wps:wsp>
                      <wps:cNvSpPr txBox="1"/>
                      <wps:spPr>
                        <a:xfrm>
                          <a:off x="0" y="0"/>
                          <a:ext cx="5267960" cy="485775"/>
                        </a:xfrm>
                        <a:prstGeom prst="rect">
                          <a:avLst/>
                        </a:prstGeom>
                        <a:noFill/>
                        <a:ln>
                          <a:noFill/>
                        </a:ln>
                      </wps:spPr>
                      <wps:txbx>
                        <w:txbxContent>
                          <w:p w14:paraId="2AE55643" w14:textId="40A0EEE8" w:rsidR="009E6A9D" w:rsidRPr="009E6A9D" w:rsidRDefault="009E6A9D" w:rsidP="0090638A">
                            <w:pPr>
                              <w:pStyle w:val="Caption"/>
                              <w:spacing w:before="240" w:line="276" w:lineRule="auto"/>
                              <w:jc w:val="center"/>
                              <w:rPr>
                                <w:noProof/>
                                <w:color w:val="B7D7F5"/>
                              </w:rPr>
                            </w:pPr>
                            <w:r w:rsidRPr="009E6A9D">
                              <w:rPr>
                                <w:color w:val="B7D7F5"/>
                              </w:rPr>
                              <w:t xml:space="preserve">Figure </w:t>
                            </w:r>
                            <w:r w:rsidRPr="009E6A9D">
                              <w:rPr>
                                <w:color w:val="B7D7F5"/>
                              </w:rPr>
                              <w:fldChar w:fldCharType="begin"/>
                            </w:r>
                            <w:r w:rsidRPr="009E6A9D">
                              <w:rPr>
                                <w:color w:val="B7D7F5"/>
                              </w:rPr>
                              <w:instrText xml:space="preserve"> SEQ Figure \* ARABIC </w:instrText>
                            </w:r>
                            <w:r w:rsidRPr="009E6A9D">
                              <w:rPr>
                                <w:color w:val="B7D7F5"/>
                              </w:rPr>
                              <w:fldChar w:fldCharType="separate"/>
                            </w:r>
                            <w:r w:rsidRPr="009E6A9D">
                              <w:rPr>
                                <w:noProof/>
                                <w:color w:val="B7D7F5"/>
                              </w:rPr>
                              <w:t>1</w:t>
                            </w:r>
                            <w:r w:rsidRPr="009E6A9D">
                              <w:rPr>
                                <w:color w:val="B7D7F5"/>
                              </w:rPr>
                              <w:fldChar w:fldCharType="end"/>
                            </w:r>
                            <w:r w:rsidRPr="009E6A9D">
                              <w:rPr>
                                <w:color w:val="B7D7F5"/>
                                <w:lang w:val="en-US"/>
                              </w:rPr>
                              <w:t>. Species Count per Bacterial Phylum in the Human Oral Microbiome (HOMD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F0A1D" id="_x0000_t202" coordsize="21600,21600" o:spt="202" path="m,l,21600r21600,l21600,xe">
                <v:stroke joinstyle="miter"/>
                <v:path gradientshapeok="t" o:connecttype="rect"/>
              </v:shapetype>
              <v:shape id="Text Box 1" o:spid="_x0000_s1026" type="#_x0000_t202" style="position:absolute;margin-left:50.6pt;margin-top:361.65pt;width:414.8pt;height:3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" filled="f" stroked="f">
                <v:textbox inset="0,0,0,0">
                  <w:txbxContent>
                    <w:p w14:paraId="2AE55643" w14:textId="40A0EEE8" w:rsidR="009E6A9D" w:rsidRPr="009E6A9D" w:rsidRDefault="009E6A9D" w:rsidP="0090638A">
                      <w:pPr>
                        <w:pStyle w:val="Caption"/>
                        <w:spacing w:before="240" w:line="276" w:lineRule="auto"/>
                        <w:jc w:val="center"/>
                        <w:rPr>
                          <w:noProof/>
                          <w:color w:val="B7D7F5"/>
                        </w:rPr>
                      </w:pPr>
                      <w:r w:rsidRPr="009E6A9D">
                        <w:rPr>
                          <w:color w:val="B7D7F5"/>
                        </w:rPr>
                        <w:t xml:space="preserve">Figure </w:t>
                      </w:r>
                      <w:r w:rsidRPr="009E6A9D">
                        <w:rPr>
                          <w:color w:val="B7D7F5"/>
                        </w:rPr>
                        <w:fldChar w:fldCharType="begin"/>
                      </w:r>
                      <w:r w:rsidRPr="009E6A9D">
                        <w:rPr>
                          <w:color w:val="B7D7F5"/>
                        </w:rPr>
                        <w:instrText xml:space="preserve"> SEQ Figure \* ARABIC </w:instrText>
                      </w:r>
                      <w:r w:rsidRPr="009E6A9D">
                        <w:rPr>
                          <w:color w:val="B7D7F5"/>
                        </w:rPr>
                        <w:fldChar w:fldCharType="separate"/>
                      </w:r>
                      <w:r w:rsidRPr="009E6A9D">
                        <w:rPr>
                          <w:noProof/>
                          <w:color w:val="B7D7F5"/>
                        </w:rPr>
                        <w:t>1</w:t>
                      </w:r>
                      <w:r w:rsidRPr="009E6A9D">
                        <w:rPr>
                          <w:color w:val="B7D7F5"/>
                        </w:rPr>
                        <w:fldChar w:fldCharType="end"/>
                      </w:r>
                      <w:r w:rsidRPr="009E6A9D">
                        <w:rPr>
                          <w:color w:val="B7D7F5"/>
                          <w:lang w:val="en-US"/>
                        </w:rPr>
                        <w:t>. Species Count per Bacterial Phylum in the Human Oral Microbiome (HOMD dataset).</w:t>
                      </w:r>
                    </w:p>
                  </w:txbxContent>
                </v:textbox>
                <w10:wrap type="topAndBottom"/>
              </v:shape>
            </w:pict>
          </mc:Fallback>
        </mc:AlternateContent>
      </w:r>
      <w:r>
        <w:rPr>
          <w:noProof/>
          <w:color w:val="FFFFFF" w:themeColor="background1"/>
        </w:rPr>
        <w:drawing>
          <wp:anchor distT="0" distB="0" distL="114300" distR="114300" simplePos="0" relativeHeight="251659264" behindDoc="0" locked="0" layoutInCell="1" allowOverlap="1" wp14:anchorId="27F76672" wp14:editId="08C3937E">
            <wp:simplePos x="0" y="0"/>
            <wp:positionH relativeFrom="column">
              <wp:posOffset>648335</wp:posOffset>
            </wp:positionH>
            <wp:positionV relativeFrom="paragraph">
              <wp:posOffset>1250632</wp:posOffset>
            </wp:positionV>
            <wp:extent cx="5267960" cy="3347720"/>
            <wp:effectExtent l="0" t="0" r="2540" b="5080"/>
            <wp:wrapTopAndBottom/>
            <wp:docPr id="1204522357" name="Picture 1" descr="A graph of bacteria and microbi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2357" name="Picture 1" descr="A graph of bacteria and microbio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7960" cy="3347720"/>
                    </a:xfrm>
                    <a:prstGeom prst="rect">
                      <a:avLst/>
                    </a:prstGeom>
                  </pic:spPr>
                </pic:pic>
              </a:graphicData>
            </a:graphic>
            <wp14:sizeRelH relativeFrom="page">
              <wp14:pctWidth>0</wp14:pctWidth>
            </wp14:sizeRelH>
            <wp14:sizeRelV relativeFrom="page">
              <wp14:pctHeight>0</wp14:pctHeight>
            </wp14:sizeRelV>
          </wp:anchor>
        </w:drawing>
      </w:r>
      <w:r w:rsidR="009E6A9D" w:rsidRPr="009E6A9D">
        <w:rPr>
          <w:color w:val="FFFFFF" w:themeColor="background1"/>
        </w:rPr>
        <w:t xml:space="preserve">To provide a clearer understanding of the taxonomic composition within the Human Oral Microbiome Database (HOMD), we generated a column chart illustrating the number of bacterial species grouped by phylum (see Figure 1). As shown, </w:t>
      </w:r>
      <w:r w:rsidR="009E6A9D" w:rsidRPr="009E6A9D">
        <w:rPr>
          <w:i/>
          <w:iCs/>
          <w:color w:val="FFFFFF" w:themeColor="background1"/>
        </w:rPr>
        <w:t>Firmicutes</w:t>
      </w:r>
      <w:r w:rsidR="009E6A9D" w:rsidRPr="009E6A9D">
        <w:rPr>
          <w:color w:val="FFFFFF" w:themeColor="background1"/>
        </w:rPr>
        <w:t xml:space="preserve">, </w:t>
      </w:r>
      <w:r w:rsidR="009E6A9D" w:rsidRPr="009E6A9D">
        <w:rPr>
          <w:i/>
          <w:iCs/>
          <w:color w:val="FFFFFF" w:themeColor="background1"/>
        </w:rPr>
        <w:t>Proteobacteria</w:t>
      </w:r>
      <w:r w:rsidR="009E6A9D" w:rsidRPr="009E6A9D">
        <w:rPr>
          <w:color w:val="FFFFFF" w:themeColor="background1"/>
        </w:rPr>
        <w:t xml:space="preserve">, and </w:t>
      </w:r>
      <w:r w:rsidR="009E6A9D" w:rsidRPr="009E6A9D">
        <w:rPr>
          <w:i/>
          <w:iCs/>
          <w:color w:val="FFFFFF" w:themeColor="background1"/>
        </w:rPr>
        <w:t>Bacteroidetes</w:t>
      </w:r>
      <w:r w:rsidR="009E6A9D" w:rsidRPr="009E6A9D">
        <w:rPr>
          <w:color w:val="FFFFFF" w:themeColor="background1"/>
        </w:rPr>
        <w:t xml:space="preserve"> are the most dominant phyla represented in the dataset. This distribution highlights the core bacterial groups found in the oral cavity and supports their relevance in microbiome-based oral cancer prediction modeling.</w:t>
      </w:r>
    </w:p>
    <w:p w14:paraId="323DB4A7" w14:textId="77777777" w:rsidR="003007B7" w:rsidRDefault="003007B7" w:rsidP="003007B7">
      <w:pPr>
        <w:rPr>
          <w:color w:val="FFFFFF" w:themeColor="background1"/>
        </w:rPr>
      </w:pPr>
      <w:r w:rsidRPr="003007B7">
        <w:rPr>
          <w:color w:val="FFFFFF" w:themeColor="background1"/>
        </w:rPr>
        <w:lastRenderedPageBreak/>
        <w:t>This dataset is foundational for our project, enabling us to explore and identify microbial signatures that could potentially predict oral cancer.</w:t>
      </w:r>
    </w:p>
    <w:p w14:paraId="786F284E" w14:textId="77777777" w:rsidR="004B0080" w:rsidRPr="003007B7" w:rsidRDefault="004B0080" w:rsidP="003007B7">
      <w:pPr>
        <w:rPr>
          <w:color w:val="FFFFFF" w:themeColor="background1"/>
        </w:rPr>
      </w:pPr>
    </w:p>
    <w:p w14:paraId="0448366D" w14:textId="77777777" w:rsidR="003007B7" w:rsidRPr="003007B7" w:rsidRDefault="003007B7" w:rsidP="003007B7">
      <w:pPr>
        <w:rPr>
          <w:b/>
          <w:bCs/>
          <w:color w:val="FFFFFF" w:themeColor="background1"/>
        </w:rPr>
      </w:pPr>
      <w:r w:rsidRPr="003007B7">
        <w:rPr>
          <w:b/>
          <w:bCs/>
          <w:color w:val="FFFFFF" w:themeColor="background1"/>
        </w:rPr>
        <w:t>2. The Cancer Microbiome Atlas (TCMA)</w:t>
      </w:r>
    </w:p>
    <w:p w14:paraId="615C9936" w14:textId="77777777" w:rsidR="003007B7" w:rsidRPr="003007B7" w:rsidRDefault="003007B7" w:rsidP="003007B7">
      <w:pPr>
        <w:rPr>
          <w:color w:val="FFFFFF" w:themeColor="background1"/>
        </w:rPr>
      </w:pPr>
      <w:r w:rsidRPr="003007B7">
        <w:rPr>
          <w:color w:val="FFFFFF" w:themeColor="background1"/>
        </w:rPr>
        <w:t>TCMA provides a pan-cancer comparative analysis, offering insights into the microbiota associated with various cancer types, including oral cancer. From TCMA, we have sourced multiple data files categorized by sequencing method (WGS or WXS), tissue type (blood or solid), and data normalization method (CLR, relative abundance, or raw reads). Key components include:</w:t>
      </w:r>
    </w:p>
    <w:p w14:paraId="386E8D80" w14:textId="77777777" w:rsidR="003007B7" w:rsidRPr="003007B7" w:rsidRDefault="003007B7" w:rsidP="003007B7">
      <w:pPr>
        <w:numPr>
          <w:ilvl w:val="0"/>
          <w:numId w:val="8"/>
        </w:numPr>
        <w:rPr>
          <w:color w:val="FFFFFF" w:themeColor="background1"/>
        </w:rPr>
      </w:pPr>
      <w:r w:rsidRPr="003007B7">
        <w:rPr>
          <w:b/>
          <w:bCs/>
          <w:color w:val="FFFFFF" w:themeColor="background1"/>
        </w:rPr>
        <w:t>Bacterial Abundance Data</w:t>
      </w:r>
      <w:r w:rsidRPr="003007B7">
        <w:rPr>
          <w:color w:val="FFFFFF" w:themeColor="background1"/>
        </w:rPr>
        <w:t xml:space="preserve">: Files like </w:t>
      </w:r>
      <w:r w:rsidRPr="00F15747">
        <w:rPr>
          <w:b/>
          <w:bCs/>
          <w:color w:val="C0E1FF"/>
          <w:u w:val="single"/>
        </w:rPr>
        <w:t>bacteria.WGS.solid.case.clr.txt</w:t>
      </w:r>
      <w:r w:rsidRPr="00F15747">
        <w:rPr>
          <w:color w:val="C0E1FF"/>
        </w:rPr>
        <w:t xml:space="preserve"> </w:t>
      </w:r>
      <w:r w:rsidRPr="003007B7">
        <w:rPr>
          <w:color w:val="FFFFFF" w:themeColor="background1"/>
        </w:rPr>
        <w:t>contain normalized data on bacterial abundance in solid tumor samples, which are instrumental in our analysis to correlate specific bacterial profiles with cancer presence.</w:t>
      </w:r>
    </w:p>
    <w:p w14:paraId="04373C06" w14:textId="77777777" w:rsidR="003007B7" w:rsidRPr="003007B7" w:rsidRDefault="003007B7" w:rsidP="003007B7">
      <w:pPr>
        <w:numPr>
          <w:ilvl w:val="0"/>
          <w:numId w:val="8"/>
        </w:numPr>
        <w:rPr>
          <w:color w:val="FFFFFF" w:themeColor="background1"/>
        </w:rPr>
      </w:pPr>
      <w:r w:rsidRPr="003007B7">
        <w:rPr>
          <w:b/>
          <w:bCs/>
          <w:color w:val="FFFFFF" w:themeColor="background1"/>
        </w:rPr>
        <w:t>Metadata</w:t>
      </w:r>
      <w:r w:rsidRPr="003007B7">
        <w:rPr>
          <w:color w:val="FFFFFF" w:themeColor="background1"/>
        </w:rPr>
        <w:t xml:space="preserve">: Metadata files, such as </w:t>
      </w:r>
      <w:r w:rsidRPr="00F15747">
        <w:rPr>
          <w:b/>
          <w:bCs/>
          <w:color w:val="C0E1FF"/>
          <w:u w:val="single"/>
        </w:rPr>
        <w:t>metadata.WGS.solid.case.txt</w:t>
      </w:r>
      <w:r w:rsidRPr="003007B7">
        <w:rPr>
          <w:color w:val="FFFFFF" w:themeColor="background1"/>
        </w:rPr>
        <w:t>, provide essential contextual information about each sample, such as the type of tissue, the assay used, and the level of data aggregation, aiding in accurate data interpretation.</w:t>
      </w:r>
    </w:p>
    <w:p w14:paraId="56066175" w14:textId="77777777" w:rsidR="003007B7" w:rsidRPr="003007B7" w:rsidRDefault="003007B7" w:rsidP="003007B7">
      <w:pPr>
        <w:numPr>
          <w:ilvl w:val="0"/>
          <w:numId w:val="8"/>
        </w:numPr>
        <w:rPr>
          <w:color w:val="FFFFFF" w:themeColor="background1"/>
        </w:rPr>
      </w:pPr>
      <w:r w:rsidRPr="003007B7">
        <w:rPr>
          <w:b/>
          <w:bCs/>
          <w:color w:val="FFFFFF" w:themeColor="background1"/>
        </w:rPr>
        <w:t>Phylogenetic Data</w:t>
      </w:r>
      <w:r w:rsidRPr="003007B7">
        <w:rPr>
          <w:color w:val="FFFFFF" w:themeColor="background1"/>
        </w:rPr>
        <w:t>: Phyloseq objects, available in RDS format, facilitate complex microbiome data analysis, allowing us to perform sophisticated statistical and bioinformatics analyses to identify patterns linked to oral cancer.</w:t>
      </w:r>
    </w:p>
    <w:p w14:paraId="4DD5B6F2" w14:textId="77777777" w:rsidR="003007B7" w:rsidRPr="003007B7" w:rsidRDefault="003007B7" w:rsidP="003007B7">
      <w:pPr>
        <w:rPr>
          <w:b/>
          <w:bCs/>
          <w:color w:val="FFFFFF" w:themeColor="background1"/>
        </w:rPr>
      </w:pPr>
      <w:r w:rsidRPr="003007B7">
        <w:rPr>
          <w:b/>
          <w:bCs/>
          <w:color w:val="FFFFFF" w:themeColor="background1"/>
        </w:rPr>
        <w:t>Data Utilization in the Project</w:t>
      </w:r>
    </w:p>
    <w:p w14:paraId="1AD83BE8" w14:textId="77777777" w:rsidR="003007B7" w:rsidRPr="003007B7" w:rsidRDefault="003007B7" w:rsidP="003007B7">
      <w:pPr>
        <w:rPr>
          <w:color w:val="FFFFFF" w:themeColor="background1"/>
        </w:rPr>
      </w:pPr>
      <w:r w:rsidRPr="003007B7">
        <w:rPr>
          <w:color w:val="FFFFFF" w:themeColor="background1"/>
        </w:rPr>
        <w:t>Both datasets are meticulously integrated and analyzed to accomplish the project's objective—developing a machine learning model capable of predicting oral cancer based on microbiome data. Our approach involves:</w:t>
      </w:r>
    </w:p>
    <w:p w14:paraId="747EEC86" w14:textId="77777777" w:rsidR="003007B7" w:rsidRPr="003007B7" w:rsidRDefault="003007B7" w:rsidP="003007B7">
      <w:pPr>
        <w:numPr>
          <w:ilvl w:val="0"/>
          <w:numId w:val="9"/>
        </w:numPr>
        <w:rPr>
          <w:color w:val="FFFFFF" w:themeColor="background1"/>
        </w:rPr>
      </w:pPr>
      <w:r w:rsidRPr="003007B7">
        <w:rPr>
          <w:b/>
          <w:bCs/>
          <w:color w:val="FFFFFF" w:themeColor="background1"/>
        </w:rPr>
        <w:t>Feature Selection and Engineering</w:t>
      </w:r>
      <w:r w:rsidRPr="003007B7">
        <w:rPr>
          <w:color w:val="FFFFFF" w:themeColor="background1"/>
        </w:rPr>
        <w:t>: Identifying and crafting features from both datasets that best represent the microbial influences on oral cancer.</w:t>
      </w:r>
    </w:p>
    <w:p w14:paraId="4444C831" w14:textId="77777777" w:rsidR="003007B7" w:rsidRPr="003007B7" w:rsidRDefault="003007B7" w:rsidP="003007B7">
      <w:pPr>
        <w:numPr>
          <w:ilvl w:val="0"/>
          <w:numId w:val="9"/>
        </w:numPr>
        <w:rPr>
          <w:color w:val="FFFFFF" w:themeColor="background1"/>
        </w:rPr>
      </w:pPr>
      <w:r w:rsidRPr="003007B7">
        <w:rPr>
          <w:b/>
          <w:bCs/>
          <w:color w:val="FFFFFF" w:themeColor="background1"/>
        </w:rPr>
        <w:t>Predictive Modeling</w:t>
      </w:r>
      <w:r w:rsidRPr="003007B7">
        <w:rPr>
          <w:color w:val="FFFFFF" w:themeColor="background1"/>
        </w:rPr>
        <w:t>: Leveraging statistical and machine learning techniques to analyze patterns in the data and predict oral cancer outcomes.</w:t>
      </w:r>
    </w:p>
    <w:p w14:paraId="1DC0CEDA" w14:textId="77777777" w:rsidR="003007B7" w:rsidRPr="003007B7" w:rsidRDefault="003007B7" w:rsidP="003007B7">
      <w:pPr>
        <w:numPr>
          <w:ilvl w:val="0"/>
          <w:numId w:val="9"/>
        </w:numPr>
        <w:rPr>
          <w:color w:val="FFFFFF" w:themeColor="background1"/>
        </w:rPr>
      </w:pPr>
      <w:r w:rsidRPr="003007B7">
        <w:rPr>
          <w:b/>
          <w:bCs/>
          <w:color w:val="FFFFFF" w:themeColor="background1"/>
        </w:rPr>
        <w:t>Validation and Testing</w:t>
      </w:r>
      <w:r w:rsidRPr="003007B7">
        <w:rPr>
          <w:color w:val="FFFFFF" w:themeColor="background1"/>
        </w:rPr>
        <w:t>: Utilizing a subset of the data for model validation and testing to ensure the robustness and accuracy of our predictive insights.</w:t>
      </w:r>
    </w:p>
    <w:p w14:paraId="020477B4" w14:textId="2B375B40" w:rsidR="002028DA" w:rsidRDefault="003007B7" w:rsidP="006C3A8B">
      <w:pPr>
        <w:rPr>
          <w:color w:val="FFFFFF" w:themeColor="background1"/>
        </w:rPr>
      </w:pPr>
      <w:r w:rsidRPr="003007B7">
        <w:rPr>
          <w:color w:val="FFFFFF" w:themeColor="background1"/>
        </w:rPr>
        <w:t>These datasets not only provide a solid basis for our analytical tasks but also enhance our ability to discern and model the complex relationships between the oral microbiome and cancer, paving the way for potential diagnostic and therapeutic advancements.</w:t>
      </w:r>
    </w:p>
    <w:p w14:paraId="75F6A2CE" w14:textId="77777777" w:rsidR="006C3A8B" w:rsidRPr="002028DA" w:rsidRDefault="006C3A8B" w:rsidP="006C3A8B">
      <w:pPr>
        <w:rPr>
          <w:color w:val="FFFFFF" w:themeColor="background1"/>
        </w:rPr>
      </w:pPr>
    </w:p>
    <w:p w14:paraId="0248D20A" w14:textId="2C2EAB32" w:rsidR="002028DA" w:rsidRDefault="002028DA" w:rsidP="002028DA">
      <w:pPr>
        <w:pStyle w:val="Heading1"/>
        <w:spacing w:line="480" w:lineRule="auto"/>
        <w:rPr>
          <w:rFonts w:ascii="Britannic Bold" w:hAnsi="Britannic Bold"/>
          <w:color w:val="0081FF"/>
          <w:sz w:val="48"/>
          <w:szCs w:val="48"/>
        </w:rPr>
      </w:pPr>
      <w:bookmarkStart w:id="5" w:name="_Toc194459624"/>
      <w:r>
        <w:rPr>
          <w:rFonts w:ascii="Britannic Bold" w:hAnsi="Britannic Bold"/>
          <w:color w:val="0081FF"/>
          <w:sz w:val="48"/>
          <w:szCs w:val="48"/>
        </w:rPr>
        <w:lastRenderedPageBreak/>
        <w:t>Methodolgy</w:t>
      </w:r>
      <w:bookmarkEnd w:id="5"/>
    </w:p>
    <w:p w14:paraId="308F5119" w14:textId="0F8F808E" w:rsidR="002028DA" w:rsidRPr="00C7584B" w:rsidRDefault="008E2BE8" w:rsidP="008E2BE8">
      <w:pPr>
        <w:pStyle w:val="Heading2"/>
        <w:spacing w:before="0" w:line="276" w:lineRule="auto"/>
        <w:rPr>
          <w:b/>
          <w:bCs/>
          <w:color w:val="C0E1FF"/>
          <w:sz w:val="40"/>
          <w:szCs w:val="40"/>
        </w:rPr>
      </w:pPr>
      <w:bookmarkStart w:id="6" w:name="_Toc194459625"/>
      <w:r w:rsidRPr="00C7584B">
        <w:rPr>
          <w:b/>
          <w:bCs/>
          <w:color w:val="C0E1FF"/>
          <w:sz w:val="40"/>
          <w:szCs w:val="40"/>
        </w:rPr>
        <w:t>Data Collection and Preparation</w:t>
      </w:r>
      <w:bookmarkEnd w:id="6"/>
    </w:p>
    <w:p w14:paraId="2D06896E" w14:textId="6ED303CB" w:rsidR="00BB58C2" w:rsidRPr="002B1E51" w:rsidRDefault="005E071D" w:rsidP="00BB58C2">
      <w:pPr>
        <w:rPr>
          <w:color w:val="FFFFFF" w:themeColor="background1"/>
        </w:rPr>
      </w:pPr>
      <w:r w:rsidRPr="005E071D">
        <w:rPr>
          <w:color w:val="FFFFFF" w:themeColor="background1"/>
        </w:rPr>
        <w:t>The initial stage of our project involves collecting microbiome samples from the oral cavity, specifically from the tongue, where bacterial communities are abundant and diverse. After collection, these samples undergo a critical process of DNA extraction, which isolates the genetic material of all microorganisms present in the sample. This isolated DNA is then prepared for detailed analysis using the 16S rRNA sequencing technique.</w:t>
      </w:r>
    </w:p>
    <w:p w14:paraId="10786EA8" w14:textId="67B3D002" w:rsidR="008E2BE8" w:rsidRPr="00C7584B" w:rsidRDefault="008E2BE8" w:rsidP="00BA4AE1">
      <w:pPr>
        <w:pStyle w:val="Heading2"/>
        <w:spacing w:before="480" w:after="100" w:afterAutospacing="1" w:line="276" w:lineRule="auto"/>
        <w:rPr>
          <w:b/>
          <w:bCs/>
          <w:color w:val="C0E1FF"/>
          <w:sz w:val="40"/>
          <w:szCs w:val="40"/>
        </w:rPr>
      </w:pPr>
      <w:bookmarkStart w:id="7" w:name="_Toc194459626"/>
      <w:r w:rsidRPr="00C7584B">
        <w:rPr>
          <w:b/>
          <w:bCs/>
          <w:color w:val="C0E1FF"/>
          <w:sz w:val="40"/>
          <w:szCs w:val="40"/>
        </w:rPr>
        <w:t>16S rRNA Sequencing Analysis</w:t>
      </w:r>
      <w:bookmarkEnd w:id="7"/>
    </w:p>
    <w:p w14:paraId="07DBBDBD" w14:textId="77777777" w:rsidR="008E2BE8" w:rsidRDefault="008E2BE8" w:rsidP="008E2BE8">
      <w:pPr>
        <w:numPr>
          <w:ilvl w:val="0"/>
          <w:numId w:val="3"/>
        </w:numPr>
        <w:rPr>
          <w:color w:val="FFFFFF" w:themeColor="background1"/>
        </w:rPr>
      </w:pPr>
      <w:r w:rsidRPr="008E2BE8">
        <w:rPr>
          <w:b/>
          <w:bCs/>
          <w:color w:val="FFFFFF" w:themeColor="background1"/>
        </w:rPr>
        <w:t>Sample Collection</w:t>
      </w:r>
      <w:r w:rsidRPr="008E2BE8">
        <w:rPr>
          <w:color w:val="FFFFFF" w:themeColor="background1"/>
        </w:rPr>
        <w:t>: A sample is taken from the tongue or another part of the oral cavity. This could be through swabs, scrapes, or other methods that collect cells and microbes from the surface.</w:t>
      </w:r>
    </w:p>
    <w:p w14:paraId="1CCBDD4D" w14:textId="77777777" w:rsidR="008E2BE8" w:rsidRPr="008E2BE8" w:rsidRDefault="008E2BE8" w:rsidP="008E2BE8">
      <w:pPr>
        <w:rPr>
          <w:color w:val="FFFFFF" w:themeColor="background1"/>
        </w:rPr>
      </w:pPr>
    </w:p>
    <w:p w14:paraId="140AC11F" w14:textId="77777777" w:rsidR="008E2BE8" w:rsidRDefault="008E2BE8" w:rsidP="008E2BE8">
      <w:pPr>
        <w:numPr>
          <w:ilvl w:val="0"/>
          <w:numId w:val="3"/>
        </w:numPr>
        <w:rPr>
          <w:color w:val="FFFFFF" w:themeColor="background1"/>
        </w:rPr>
      </w:pPr>
      <w:r w:rsidRPr="008E2BE8">
        <w:rPr>
          <w:b/>
          <w:bCs/>
          <w:color w:val="FFFFFF" w:themeColor="background1"/>
        </w:rPr>
        <w:t>DNA Extraction</w:t>
      </w:r>
      <w:r w:rsidRPr="008E2BE8">
        <w:rPr>
          <w:color w:val="FFFFFF" w:themeColor="background1"/>
        </w:rPr>
        <w:t>: DNA is extracted from the collected sample. This DNA includes the genetic material of all microorganisms present in the sample.</w:t>
      </w:r>
    </w:p>
    <w:p w14:paraId="0DB235C3" w14:textId="77777777" w:rsidR="008E2BE8" w:rsidRPr="008E2BE8" w:rsidRDefault="008E2BE8" w:rsidP="008E2BE8">
      <w:pPr>
        <w:rPr>
          <w:color w:val="FFFFFF" w:themeColor="background1"/>
        </w:rPr>
      </w:pPr>
    </w:p>
    <w:p w14:paraId="7B9F8458" w14:textId="77777777" w:rsidR="008E2BE8" w:rsidRDefault="008E2BE8" w:rsidP="008E2BE8">
      <w:pPr>
        <w:numPr>
          <w:ilvl w:val="0"/>
          <w:numId w:val="3"/>
        </w:numPr>
        <w:rPr>
          <w:color w:val="FFFFFF" w:themeColor="background1"/>
        </w:rPr>
      </w:pPr>
      <w:r w:rsidRPr="008E2BE8">
        <w:rPr>
          <w:b/>
          <w:bCs/>
          <w:color w:val="FFFFFF" w:themeColor="background1"/>
        </w:rPr>
        <w:t>PCR Amplification</w:t>
      </w:r>
      <w:r w:rsidRPr="008E2BE8">
        <w:rPr>
          <w:color w:val="FFFFFF" w:themeColor="background1"/>
        </w:rPr>
        <w:t>: The 16S rRNA gene is targeted and amplified using PCR (Polymerase Chain Reaction). This gene is chosen because it contains regions that are conserved across all bacteria, making it possible to amplify the gene from virtually any bacterial DNA. It also contains variable regions that differ between bacterial species, allowing for differentiation and identification.</w:t>
      </w:r>
    </w:p>
    <w:p w14:paraId="1DBB3707" w14:textId="77777777" w:rsidR="008E2BE8" w:rsidRPr="008E2BE8" w:rsidRDefault="008E2BE8" w:rsidP="008E2BE8">
      <w:pPr>
        <w:rPr>
          <w:color w:val="FFFFFF" w:themeColor="background1"/>
        </w:rPr>
      </w:pPr>
    </w:p>
    <w:p w14:paraId="18925066" w14:textId="56EB34A2" w:rsidR="008E2BE8" w:rsidRPr="00253A77" w:rsidRDefault="008E2BE8" w:rsidP="00253A77">
      <w:pPr>
        <w:numPr>
          <w:ilvl w:val="0"/>
          <w:numId w:val="3"/>
        </w:numPr>
        <w:rPr>
          <w:color w:val="FFFFFF" w:themeColor="background1"/>
        </w:rPr>
      </w:pPr>
      <w:r w:rsidRPr="008E2BE8">
        <w:rPr>
          <w:b/>
          <w:bCs/>
          <w:color w:val="FFFFFF" w:themeColor="background1"/>
        </w:rPr>
        <w:t>Sequencing</w:t>
      </w:r>
      <w:r w:rsidRPr="008E2BE8">
        <w:rPr>
          <w:color w:val="FFFFFF" w:themeColor="background1"/>
        </w:rPr>
        <w:t>: The amplified genes are then sequenced. Modern sequencing techniques can handle many sequences at once, providing data on a wide variety of bacteria from a single sample.</w:t>
      </w:r>
    </w:p>
    <w:p w14:paraId="289A3006" w14:textId="77777777" w:rsidR="008E2BE8" w:rsidRDefault="008E2BE8" w:rsidP="008E2BE8">
      <w:pPr>
        <w:numPr>
          <w:ilvl w:val="0"/>
          <w:numId w:val="3"/>
        </w:numPr>
        <w:rPr>
          <w:color w:val="FFFFFF" w:themeColor="background1"/>
        </w:rPr>
      </w:pPr>
      <w:r w:rsidRPr="008E2BE8">
        <w:rPr>
          <w:b/>
          <w:bCs/>
          <w:color w:val="FFFFFF" w:themeColor="background1"/>
        </w:rPr>
        <w:t>Data Analysis</w:t>
      </w:r>
      <w:r w:rsidRPr="008E2BE8">
        <w:rPr>
          <w:color w:val="FFFFFF" w:themeColor="background1"/>
        </w:rPr>
        <w:t>: The sequences obtained are compared against a database of known 16S rRNA sequences (such as those in the 16S rRNA RefSeq database). This comparison identifies the bacteria present in the sample by matching the sequences to known bacterial 16S rRNA sequences.</w:t>
      </w:r>
    </w:p>
    <w:p w14:paraId="68645BD1" w14:textId="77777777" w:rsidR="008E2BE8" w:rsidRPr="008E2BE8" w:rsidRDefault="008E2BE8" w:rsidP="008E2BE8">
      <w:pPr>
        <w:ind w:left="360"/>
        <w:rPr>
          <w:color w:val="FFFFFF" w:themeColor="background1"/>
        </w:rPr>
      </w:pPr>
    </w:p>
    <w:p w14:paraId="2D060E5C" w14:textId="12BE5892" w:rsidR="00253A77" w:rsidRDefault="008E2BE8" w:rsidP="00BA4AE1">
      <w:pPr>
        <w:numPr>
          <w:ilvl w:val="0"/>
          <w:numId w:val="3"/>
        </w:numPr>
        <w:rPr>
          <w:color w:val="FFFFFF" w:themeColor="background1"/>
        </w:rPr>
      </w:pPr>
      <w:r w:rsidRPr="008E2BE8">
        <w:rPr>
          <w:b/>
          <w:bCs/>
          <w:color w:val="FFFFFF" w:themeColor="background1"/>
        </w:rPr>
        <w:t>Microbial Profiling</w:t>
      </w:r>
      <w:r w:rsidRPr="008E2BE8">
        <w:rPr>
          <w:color w:val="FFFFFF" w:themeColor="background1"/>
        </w:rPr>
        <w:t>: The result is a profile of the microbial community in the sample. This profile indicates which bacteria are present and often their relative abundances.</w:t>
      </w:r>
    </w:p>
    <w:p w14:paraId="2B8E5B0C" w14:textId="77777777" w:rsidR="00450A03" w:rsidRDefault="00450A03" w:rsidP="00450A03">
      <w:pPr>
        <w:rPr>
          <w:color w:val="FFFFFF" w:themeColor="background1"/>
        </w:rPr>
      </w:pPr>
    </w:p>
    <w:p w14:paraId="4ED3A1AD" w14:textId="77777777" w:rsidR="00450A03" w:rsidRPr="00BA4AE1" w:rsidRDefault="00450A03" w:rsidP="00450A03">
      <w:pPr>
        <w:rPr>
          <w:color w:val="FFFFFF" w:themeColor="background1"/>
        </w:rPr>
      </w:pPr>
    </w:p>
    <w:p w14:paraId="0C2FFCF5" w14:textId="27EE5239" w:rsidR="00450A03" w:rsidRPr="00450A03" w:rsidRDefault="00546713" w:rsidP="00450A03">
      <w:pPr>
        <w:pStyle w:val="Heading2"/>
        <w:spacing w:before="480" w:line="360" w:lineRule="auto"/>
        <w:rPr>
          <w:b/>
          <w:bCs/>
          <w:color w:val="C0E1FF"/>
          <w:sz w:val="40"/>
          <w:szCs w:val="40"/>
        </w:rPr>
      </w:pPr>
      <w:bookmarkStart w:id="8" w:name="_Toc194459627"/>
      <w:r w:rsidRPr="00546713">
        <w:rPr>
          <w:b/>
          <w:bCs/>
          <w:color w:val="C0E1FF"/>
          <w:sz w:val="40"/>
          <w:szCs w:val="40"/>
        </w:rPr>
        <w:lastRenderedPageBreak/>
        <w:t>Preprocessing and Feature Engineering</w:t>
      </w:r>
      <w:bookmarkEnd w:id="8"/>
    </w:p>
    <w:p w14:paraId="54563186" w14:textId="77777777" w:rsidR="002F1144" w:rsidRPr="002F1144" w:rsidRDefault="002F1144" w:rsidP="002F1144">
      <w:pPr>
        <w:rPr>
          <w:color w:val="FFFFFF" w:themeColor="background1"/>
        </w:rPr>
      </w:pPr>
      <w:r w:rsidRPr="002F1144">
        <w:rPr>
          <w:color w:val="FFFFFF" w:themeColor="background1"/>
        </w:rPr>
        <w:t>To ensure data quality and compatibility for predictive modeling, we apply the following preprocessing steps:</w:t>
      </w:r>
    </w:p>
    <w:p w14:paraId="09B6CC45" w14:textId="77777777" w:rsidR="002F1144" w:rsidRPr="002F1144" w:rsidRDefault="002F1144" w:rsidP="002F1144">
      <w:pPr>
        <w:rPr>
          <w:b/>
          <w:bCs/>
          <w:color w:val="FFFFFF" w:themeColor="background1"/>
        </w:rPr>
      </w:pPr>
      <w:r w:rsidRPr="002F1144">
        <w:rPr>
          <w:b/>
          <w:bCs/>
          <w:color w:val="FFFFFF" w:themeColor="background1"/>
        </w:rPr>
        <w:t>Preprocessing Steps:</w:t>
      </w:r>
    </w:p>
    <w:p w14:paraId="44C7221F" w14:textId="77777777" w:rsidR="002F1144" w:rsidRPr="002F1144" w:rsidRDefault="002F1144" w:rsidP="002F1144">
      <w:pPr>
        <w:numPr>
          <w:ilvl w:val="0"/>
          <w:numId w:val="16"/>
        </w:numPr>
        <w:rPr>
          <w:color w:val="FFFFFF" w:themeColor="background1"/>
        </w:rPr>
      </w:pPr>
      <w:r w:rsidRPr="002F1144">
        <w:rPr>
          <w:b/>
          <w:bCs/>
          <w:color w:val="FFFFFF" w:themeColor="background1"/>
        </w:rPr>
        <w:t>Data Cleaning</w:t>
      </w:r>
    </w:p>
    <w:p w14:paraId="2674DBCD" w14:textId="77777777" w:rsidR="002F1144" w:rsidRPr="002F1144" w:rsidRDefault="002F1144" w:rsidP="002F1144">
      <w:pPr>
        <w:numPr>
          <w:ilvl w:val="1"/>
          <w:numId w:val="16"/>
        </w:numPr>
        <w:rPr>
          <w:color w:val="FFFFFF" w:themeColor="background1"/>
        </w:rPr>
      </w:pPr>
      <w:r w:rsidRPr="002F1144">
        <w:rPr>
          <w:b/>
          <w:bCs/>
          <w:color w:val="FFFFFF" w:themeColor="background1"/>
        </w:rPr>
        <w:t>Handling Missing Values:</w:t>
      </w:r>
      <w:r w:rsidRPr="002F1144">
        <w:rPr>
          <w:color w:val="FFFFFF" w:themeColor="background1"/>
        </w:rPr>
        <w:t xml:space="preserve"> Some bacterial species may be missing from certain samples. We replace missing values with 0 (indicating absence) or use imputation techniques if necessary.</w:t>
      </w:r>
    </w:p>
    <w:p w14:paraId="6C210776" w14:textId="77777777" w:rsidR="002F1144" w:rsidRPr="002F1144" w:rsidRDefault="002F1144" w:rsidP="002F1144">
      <w:pPr>
        <w:numPr>
          <w:ilvl w:val="1"/>
          <w:numId w:val="16"/>
        </w:numPr>
        <w:rPr>
          <w:color w:val="FFFFFF" w:themeColor="background1"/>
        </w:rPr>
      </w:pPr>
      <w:r w:rsidRPr="002F1144">
        <w:rPr>
          <w:b/>
          <w:bCs/>
          <w:color w:val="FFFFFF" w:themeColor="background1"/>
        </w:rPr>
        <w:t>Removing Duplicates:</w:t>
      </w:r>
      <w:r w:rsidRPr="002F1144">
        <w:rPr>
          <w:color w:val="FFFFFF" w:themeColor="background1"/>
        </w:rPr>
        <w:t xml:space="preserve"> If any duplicate samples exist in the dataset, they are removed to avoid bias in the model.</w:t>
      </w:r>
    </w:p>
    <w:p w14:paraId="4A28185A" w14:textId="77777777" w:rsidR="002F1144" w:rsidRPr="002F1144" w:rsidRDefault="002F1144" w:rsidP="002F1144">
      <w:pPr>
        <w:numPr>
          <w:ilvl w:val="0"/>
          <w:numId w:val="16"/>
        </w:numPr>
        <w:rPr>
          <w:color w:val="FFFFFF" w:themeColor="background1"/>
        </w:rPr>
      </w:pPr>
      <w:r w:rsidRPr="002F1144">
        <w:rPr>
          <w:b/>
          <w:bCs/>
          <w:color w:val="FFFFFF" w:themeColor="background1"/>
        </w:rPr>
        <w:t>Denoising</w:t>
      </w:r>
    </w:p>
    <w:p w14:paraId="7F3B107B" w14:textId="77777777" w:rsidR="002F1144" w:rsidRPr="002F1144" w:rsidRDefault="002F1144" w:rsidP="002F1144">
      <w:pPr>
        <w:numPr>
          <w:ilvl w:val="1"/>
          <w:numId w:val="16"/>
        </w:numPr>
        <w:rPr>
          <w:color w:val="FFFFFF" w:themeColor="background1"/>
        </w:rPr>
      </w:pPr>
      <w:r w:rsidRPr="002F1144">
        <w:rPr>
          <w:b/>
          <w:bCs/>
          <w:color w:val="FFFFFF" w:themeColor="background1"/>
        </w:rPr>
        <w:t>Filtering Out Low-Abundance Bacteria:</w:t>
      </w:r>
      <w:r w:rsidRPr="002F1144">
        <w:rPr>
          <w:color w:val="FFFFFF" w:themeColor="background1"/>
        </w:rPr>
        <w:t xml:space="preserve"> Some bacteria appear in very few samples, contributing little to predictive performance. We apply a threshold to retain only relevant bacterial features.</w:t>
      </w:r>
    </w:p>
    <w:p w14:paraId="17F42C15" w14:textId="77777777" w:rsidR="002F1144" w:rsidRPr="002F1144" w:rsidRDefault="002F1144" w:rsidP="002F1144">
      <w:pPr>
        <w:numPr>
          <w:ilvl w:val="1"/>
          <w:numId w:val="16"/>
        </w:numPr>
        <w:rPr>
          <w:color w:val="FFFFFF" w:themeColor="background1"/>
        </w:rPr>
      </w:pPr>
      <w:r w:rsidRPr="002F1144">
        <w:rPr>
          <w:b/>
          <w:bCs/>
          <w:color w:val="FFFFFF" w:themeColor="background1"/>
        </w:rPr>
        <w:t>Handling Contaminants:</w:t>
      </w:r>
      <w:r w:rsidRPr="002F1144">
        <w:rPr>
          <w:color w:val="FFFFFF" w:themeColor="background1"/>
        </w:rPr>
        <w:t xml:space="preserve"> In sequencing data, contaminants can distort results. We use metadata to filter out irrelevant sequences.</w:t>
      </w:r>
    </w:p>
    <w:p w14:paraId="0D4BDC9A" w14:textId="77777777" w:rsidR="002F1144" w:rsidRPr="002F1144" w:rsidRDefault="002F1144" w:rsidP="002F1144">
      <w:pPr>
        <w:numPr>
          <w:ilvl w:val="0"/>
          <w:numId w:val="16"/>
        </w:numPr>
        <w:rPr>
          <w:color w:val="FFFFFF" w:themeColor="background1"/>
        </w:rPr>
      </w:pPr>
      <w:r w:rsidRPr="002F1144">
        <w:rPr>
          <w:b/>
          <w:bCs/>
          <w:color w:val="FFFFFF" w:themeColor="background1"/>
        </w:rPr>
        <w:t>Normalization</w:t>
      </w:r>
    </w:p>
    <w:p w14:paraId="325AB18D" w14:textId="77777777" w:rsidR="002F1144" w:rsidRPr="002F1144" w:rsidRDefault="002F1144" w:rsidP="002F1144">
      <w:pPr>
        <w:numPr>
          <w:ilvl w:val="1"/>
          <w:numId w:val="16"/>
        </w:numPr>
        <w:rPr>
          <w:color w:val="FFFFFF" w:themeColor="background1"/>
        </w:rPr>
      </w:pPr>
      <w:r w:rsidRPr="002F1144">
        <w:rPr>
          <w:b/>
          <w:bCs/>
          <w:color w:val="FFFFFF" w:themeColor="background1"/>
        </w:rPr>
        <w:t>Centered Log-Ratio (CLR) Transformation:</w:t>
      </w:r>
      <w:r w:rsidRPr="002F1144">
        <w:rPr>
          <w:color w:val="FFFFFF" w:themeColor="background1"/>
        </w:rPr>
        <w:t xml:space="preserve"> Since microbiome data is compositional (relative abundance rather than absolute counts), we apply CLR transformation to ensure proper scale for machine learning models.</w:t>
      </w:r>
    </w:p>
    <w:p w14:paraId="5C5A2B23" w14:textId="77777777" w:rsidR="002F1144" w:rsidRPr="002F1144" w:rsidRDefault="002F1144" w:rsidP="002F1144">
      <w:pPr>
        <w:numPr>
          <w:ilvl w:val="1"/>
          <w:numId w:val="16"/>
        </w:numPr>
        <w:rPr>
          <w:color w:val="FFFFFF" w:themeColor="background1"/>
        </w:rPr>
      </w:pPr>
      <w:r w:rsidRPr="002F1144">
        <w:rPr>
          <w:b/>
          <w:bCs/>
          <w:color w:val="FFFFFF" w:themeColor="background1"/>
        </w:rPr>
        <w:t>Min-Max Scaling (if needed):</w:t>
      </w:r>
      <w:r w:rsidRPr="002F1144">
        <w:rPr>
          <w:color w:val="FFFFFF" w:themeColor="background1"/>
        </w:rPr>
        <w:t xml:space="preserve"> For features like prevalence or genomic characteristics, we scale values between 0 and 1 to ensure consistency.</w:t>
      </w:r>
    </w:p>
    <w:p w14:paraId="0A35D168" w14:textId="77777777" w:rsidR="002F1144" w:rsidRPr="002F1144" w:rsidRDefault="002F1144" w:rsidP="002F1144">
      <w:pPr>
        <w:rPr>
          <w:b/>
          <w:bCs/>
          <w:color w:val="FFFFFF" w:themeColor="background1"/>
        </w:rPr>
      </w:pPr>
      <w:r w:rsidRPr="002F1144">
        <w:rPr>
          <w:b/>
          <w:bCs/>
          <w:color w:val="FFFFFF" w:themeColor="background1"/>
        </w:rPr>
        <w:t>Feature Engineering:</w:t>
      </w:r>
    </w:p>
    <w:p w14:paraId="4DAF47A4" w14:textId="77777777" w:rsidR="002F1144" w:rsidRPr="002F1144" w:rsidRDefault="002F1144" w:rsidP="002F1144">
      <w:pPr>
        <w:rPr>
          <w:color w:val="FFFFFF" w:themeColor="background1"/>
        </w:rPr>
      </w:pPr>
      <w:r w:rsidRPr="002F1144">
        <w:rPr>
          <w:color w:val="FFFFFF" w:themeColor="background1"/>
        </w:rPr>
        <w:t>To enhance predictive power, we extract key features from the dataset:</w:t>
      </w:r>
    </w:p>
    <w:p w14:paraId="585C35A5" w14:textId="77777777" w:rsidR="002F1144" w:rsidRPr="002F1144" w:rsidRDefault="002F1144" w:rsidP="002F1144">
      <w:pPr>
        <w:numPr>
          <w:ilvl w:val="0"/>
          <w:numId w:val="17"/>
        </w:numPr>
        <w:rPr>
          <w:color w:val="FFFFFF" w:themeColor="background1"/>
        </w:rPr>
      </w:pPr>
      <w:r w:rsidRPr="002F1144">
        <w:rPr>
          <w:b/>
          <w:bCs/>
          <w:color w:val="FFFFFF" w:themeColor="background1"/>
        </w:rPr>
        <w:t>Microbial Abundance Features</w:t>
      </w:r>
    </w:p>
    <w:p w14:paraId="6482D753" w14:textId="77777777" w:rsidR="002F1144" w:rsidRPr="002F1144" w:rsidRDefault="002F1144" w:rsidP="002F1144">
      <w:pPr>
        <w:numPr>
          <w:ilvl w:val="1"/>
          <w:numId w:val="17"/>
        </w:numPr>
        <w:rPr>
          <w:color w:val="FFFFFF" w:themeColor="background1"/>
        </w:rPr>
      </w:pPr>
      <w:r w:rsidRPr="002F1144">
        <w:rPr>
          <w:b/>
          <w:bCs/>
          <w:color w:val="FFFFFF" w:themeColor="background1"/>
        </w:rPr>
        <w:t>Taxonomic Abundance:</w:t>
      </w:r>
      <w:r w:rsidRPr="002F1144">
        <w:rPr>
          <w:color w:val="FFFFFF" w:themeColor="background1"/>
        </w:rPr>
        <w:t xml:space="preserve"> The relative presence of different bacterial species, genera, or families in a sample.</w:t>
      </w:r>
    </w:p>
    <w:p w14:paraId="0A8B89EF" w14:textId="77777777" w:rsidR="002F1144" w:rsidRPr="002F1144" w:rsidRDefault="002F1144" w:rsidP="002F1144">
      <w:pPr>
        <w:numPr>
          <w:ilvl w:val="1"/>
          <w:numId w:val="17"/>
        </w:numPr>
        <w:rPr>
          <w:color w:val="FFFFFF" w:themeColor="background1"/>
        </w:rPr>
      </w:pPr>
      <w:r w:rsidRPr="002F1144">
        <w:rPr>
          <w:b/>
          <w:bCs/>
          <w:color w:val="FFFFFF" w:themeColor="background1"/>
        </w:rPr>
        <w:t>Diversity Indices:</w:t>
      </w:r>
      <w:r w:rsidRPr="002F1144">
        <w:rPr>
          <w:color w:val="FFFFFF" w:themeColor="background1"/>
        </w:rPr>
        <w:t xml:space="preserve"> We compute Shannon and Simpson diversity indices to measure bacterial diversity, which can indicate disease presence.</w:t>
      </w:r>
    </w:p>
    <w:p w14:paraId="26375631" w14:textId="77777777" w:rsidR="002F1144" w:rsidRPr="002F1144" w:rsidRDefault="002F1144" w:rsidP="002F1144">
      <w:pPr>
        <w:numPr>
          <w:ilvl w:val="0"/>
          <w:numId w:val="17"/>
        </w:numPr>
        <w:rPr>
          <w:color w:val="FFFFFF" w:themeColor="background1"/>
        </w:rPr>
      </w:pPr>
      <w:r w:rsidRPr="002F1144">
        <w:rPr>
          <w:b/>
          <w:bCs/>
          <w:color w:val="FFFFFF" w:themeColor="background1"/>
        </w:rPr>
        <w:t>Genomic and Taxonomic Information</w:t>
      </w:r>
    </w:p>
    <w:p w14:paraId="33F24A67" w14:textId="77777777" w:rsidR="002F1144" w:rsidRPr="002F1144" w:rsidRDefault="002F1144" w:rsidP="002F1144">
      <w:pPr>
        <w:numPr>
          <w:ilvl w:val="1"/>
          <w:numId w:val="17"/>
        </w:numPr>
        <w:rPr>
          <w:color w:val="FFFFFF" w:themeColor="background1"/>
        </w:rPr>
      </w:pPr>
      <w:r w:rsidRPr="002F1144">
        <w:rPr>
          <w:b/>
          <w:bCs/>
          <w:color w:val="FFFFFF" w:themeColor="background1"/>
        </w:rPr>
        <w:t>NCBI Taxon ID &amp; Genome ID:</w:t>
      </w:r>
      <w:r w:rsidRPr="002F1144">
        <w:rPr>
          <w:color w:val="FFFFFF" w:themeColor="background1"/>
        </w:rPr>
        <w:t xml:space="preserve"> Linking taxonomic data to genomic information for deeper biological insights.</w:t>
      </w:r>
    </w:p>
    <w:p w14:paraId="711D1886" w14:textId="77777777" w:rsidR="002F1144" w:rsidRPr="002F1144" w:rsidRDefault="002F1144" w:rsidP="002F1144">
      <w:pPr>
        <w:numPr>
          <w:ilvl w:val="1"/>
          <w:numId w:val="17"/>
        </w:numPr>
        <w:rPr>
          <w:color w:val="FFFFFF" w:themeColor="background1"/>
        </w:rPr>
      </w:pPr>
      <w:r w:rsidRPr="002F1144">
        <w:rPr>
          <w:b/>
          <w:bCs/>
          <w:color w:val="FFFFFF" w:themeColor="background1"/>
        </w:rPr>
        <w:lastRenderedPageBreak/>
        <w:t>Pathogenic Associations:</w:t>
      </w:r>
      <w:r w:rsidRPr="002F1144">
        <w:rPr>
          <w:color w:val="FFFFFF" w:themeColor="background1"/>
        </w:rPr>
        <w:t xml:space="preserve"> Identifying bacteria linked to diseases based on HOMD metadata.</w:t>
      </w:r>
    </w:p>
    <w:p w14:paraId="0442B4FC" w14:textId="77777777" w:rsidR="002F1144" w:rsidRPr="002F1144" w:rsidRDefault="002F1144" w:rsidP="002F1144">
      <w:pPr>
        <w:numPr>
          <w:ilvl w:val="0"/>
          <w:numId w:val="17"/>
        </w:numPr>
        <w:rPr>
          <w:color w:val="FFFFFF" w:themeColor="background1"/>
        </w:rPr>
      </w:pPr>
      <w:r w:rsidRPr="002F1144">
        <w:rPr>
          <w:b/>
          <w:bCs/>
          <w:color w:val="FFFFFF" w:themeColor="background1"/>
        </w:rPr>
        <w:t>Aggregated Features for Predictive Modeling</w:t>
      </w:r>
    </w:p>
    <w:p w14:paraId="0E25D508" w14:textId="77777777" w:rsidR="002F1144" w:rsidRPr="002F1144" w:rsidRDefault="002F1144" w:rsidP="002F1144">
      <w:pPr>
        <w:numPr>
          <w:ilvl w:val="1"/>
          <w:numId w:val="17"/>
        </w:numPr>
        <w:rPr>
          <w:color w:val="FFFFFF" w:themeColor="background1"/>
        </w:rPr>
      </w:pPr>
      <w:r w:rsidRPr="002F1144">
        <w:rPr>
          <w:b/>
          <w:bCs/>
          <w:color w:val="FFFFFF" w:themeColor="background1"/>
        </w:rPr>
        <w:t>Top K Bacterial Species:</w:t>
      </w:r>
      <w:r w:rsidRPr="002F1144">
        <w:rPr>
          <w:color w:val="FFFFFF" w:themeColor="background1"/>
        </w:rPr>
        <w:t xml:space="preserve"> Selecting the most significant bacterial species associated with oral cancer using statistical analysis.</w:t>
      </w:r>
    </w:p>
    <w:p w14:paraId="5C6A5132" w14:textId="77777777" w:rsidR="002F1144" w:rsidRPr="002F1144" w:rsidRDefault="002F1144" w:rsidP="002F1144">
      <w:pPr>
        <w:numPr>
          <w:ilvl w:val="1"/>
          <w:numId w:val="17"/>
        </w:numPr>
        <w:rPr>
          <w:color w:val="FFFFFF" w:themeColor="background1"/>
        </w:rPr>
      </w:pPr>
      <w:r w:rsidRPr="002F1144">
        <w:rPr>
          <w:b/>
          <w:bCs/>
          <w:color w:val="FFFFFF" w:themeColor="background1"/>
        </w:rPr>
        <w:t>Microbial Ratios:</w:t>
      </w:r>
      <w:r w:rsidRPr="002F1144">
        <w:rPr>
          <w:color w:val="FFFFFF" w:themeColor="background1"/>
        </w:rPr>
        <w:t xml:space="preserve"> Ratios of specific bacterial groups known to be cancer-related.</w:t>
      </w:r>
    </w:p>
    <w:p w14:paraId="75B9DB54" w14:textId="77777777" w:rsidR="002F1144" w:rsidRPr="002F1144" w:rsidRDefault="002F1144" w:rsidP="002F1144">
      <w:pPr>
        <w:rPr>
          <w:b/>
          <w:bCs/>
          <w:color w:val="FFFFFF" w:themeColor="background1"/>
        </w:rPr>
      </w:pPr>
      <w:r w:rsidRPr="002F1144">
        <w:rPr>
          <w:b/>
          <w:bCs/>
          <w:color w:val="FFFFFF" w:themeColor="background1"/>
        </w:rPr>
        <w:t>Merging the Two Datasets:</w:t>
      </w:r>
    </w:p>
    <w:p w14:paraId="7620227E" w14:textId="77777777" w:rsidR="002F1144" w:rsidRPr="002F1144" w:rsidRDefault="002F1144" w:rsidP="002F1144">
      <w:pPr>
        <w:rPr>
          <w:color w:val="FFFFFF" w:themeColor="background1"/>
        </w:rPr>
      </w:pPr>
      <w:r w:rsidRPr="002F1144">
        <w:rPr>
          <w:color w:val="FFFFFF" w:themeColor="background1"/>
        </w:rPr>
        <w:t>After preprocessing, we integrate the HOMD (Human Oral Microbiome Database) and TCMA (The Cancer Microbiome Atlas) datasets. We achieve this by:</w:t>
      </w:r>
    </w:p>
    <w:p w14:paraId="49D83B14" w14:textId="77777777" w:rsidR="002F1144" w:rsidRPr="002F1144" w:rsidRDefault="002F1144" w:rsidP="002F1144">
      <w:pPr>
        <w:numPr>
          <w:ilvl w:val="0"/>
          <w:numId w:val="18"/>
        </w:numPr>
        <w:rPr>
          <w:color w:val="FFFFFF" w:themeColor="background1"/>
        </w:rPr>
      </w:pPr>
      <w:r w:rsidRPr="002F1144">
        <w:rPr>
          <w:b/>
          <w:bCs/>
          <w:color w:val="FFFFFF" w:themeColor="background1"/>
        </w:rPr>
        <w:t>Matching bacterial species from both datasets based on taxonomic identifiers (NCBI Taxon ID, Genome ID).</w:t>
      </w:r>
    </w:p>
    <w:p w14:paraId="075F391F" w14:textId="77777777" w:rsidR="002F1144" w:rsidRPr="002F1144" w:rsidRDefault="002F1144" w:rsidP="002F1144">
      <w:pPr>
        <w:numPr>
          <w:ilvl w:val="0"/>
          <w:numId w:val="18"/>
        </w:numPr>
        <w:rPr>
          <w:color w:val="FFFFFF" w:themeColor="background1"/>
        </w:rPr>
      </w:pPr>
      <w:r w:rsidRPr="002F1144">
        <w:rPr>
          <w:b/>
          <w:bCs/>
          <w:color w:val="FFFFFF" w:themeColor="background1"/>
        </w:rPr>
        <w:t>Combining microbiome data with cancer metadata to establish relationships between bacterial presence and cancer.</w:t>
      </w:r>
    </w:p>
    <w:p w14:paraId="6B1F1F58" w14:textId="77777777" w:rsidR="002F1144" w:rsidRPr="002F1144" w:rsidRDefault="002F1144" w:rsidP="002F1144">
      <w:pPr>
        <w:numPr>
          <w:ilvl w:val="0"/>
          <w:numId w:val="18"/>
        </w:numPr>
        <w:rPr>
          <w:color w:val="FFFFFF" w:themeColor="background1"/>
        </w:rPr>
      </w:pPr>
      <w:r w:rsidRPr="002F1144">
        <w:rPr>
          <w:b/>
          <w:bCs/>
          <w:color w:val="FFFFFF" w:themeColor="background1"/>
        </w:rPr>
        <w:t>Ensuring consistency in data scaling and normalization before merging to prevent bias in model training.</w:t>
      </w:r>
    </w:p>
    <w:p w14:paraId="783C9500" w14:textId="472D0ED8" w:rsidR="00F07BBD" w:rsidRDefault="002F1144" w:rsidP="00F07BBD">
      <w:pPr>
        <w:rPr>
          <w:color w:val="FFFFFF" w:themeColor="background1"/>
        </w:rPr>
      </w:pPr>
      <w:r w:rsidRPr="002F1144">
        <w:rPr>
          <w:color w:val="FFFFFF" w:themeColor="background1"/>
        </w:rPr>
        <w:t>This integration allows us to build a robust machine learning model capable of identifying microbial signatures linked to oral cancer.</w:t>
      </w:r>
    </w:p>
    <w:p w14:paraId="4A356B3B" w14:textId="77777777" w:rsidR="00F07BBD" w:rsidRDefault="00F07BBD">
      <w:pPr>
        <w:rPr>
          <w:rFonts w:asciiTheme="majorHAnsi" w:eastAsiaTheme="majorEastAsia" w:hAnsiTheme="majorHAnsi" w:cstheme="majorBidi"/>
          <w:b/>
          <w:bCs/>
          <w:color w:val="C0E1FF"/>
          <w:sz w:val="40"/>
          <w:szCs w:val="40"/>
        </w:rPr>
      </w:pPr>
      <w:r>
        <w:rPr>
          <w:b/>
          <w:bCs/>
          <w:color w:val="C0E1FF"/>
          <w:sz w:val="40"/>
          <w:szCs w:val="40"/>
        </w:rPr>
        <w:br w:type="page"/>
      </w:r>
    </w:p>
    <w:p w14:paraId="76EA1673" w14:textId="269F5966" w:rsidR="00546713" w:rsidRPr="00C7584B" w:rsidRDefault="00546713" w:rsidP="00546713">
      <w:pPr>
        <w:pStyle w:val="Heading2"/>
        <w:spacing w:before="480" w:line="360" w:lineRule="auto"/>
        <w:rPr>
          <w:b/>
          <w:bCs/>
          <w:color w:val="C0E1FF"/>
          <w:sz w:val="40"/>
          <w:szCs w:val="40"/>
        </w:rPr>
      </w:pPr>
      <w:bookmarkStart w:id="9" w:name="_Toc194459628"/>
      <w:r w:rsidRPr="00C7584B">
        <w:rPr>
          <w:b/>
          <w:bCs/>
          <w:color w:val="C0E1FF"/>
          <w:sz w:val="40"/>
          <w:szCs w:val="40"/>
        </w:rPr>
        <w:lastRenderedPageBreak/>
        <w:t>Pros Of ML Models in Oral Cancer Prediction</w:t>
      </w:r>
      <w:bookmarkEnd w:id="9"/>
    </w:p>
    <w:p w14:paraId="0D6C236E" w14:textId="77777777" w:rsidR="00546713" w:rsidRPr="00253A77" w:rsidRDefault="00546713" w:rsidP="00546713">
      <w:pPr>
        <w:rPr>
          <w:color w:val="FFFFFF" w:themeColor="background1"/>
        </w:rPr>
      </w:pPr>
      <w:r w:rsidRPr="00253A77">
        <w:rPr>
          <w:color w:val="FFFFFF" w:themeColor="background1"/>
        </w:rPr>
        <w:t>We employ two highly advantageous machine learning models: Random Forest (RF) and Support Vector Machine (SVM), tailored to effectively analyze complex and high-dimensional microbiome data for improved oral cancer detection.</w:t>
      </w:r>
    </w:p>
    <w:p w14:paraId="0897EAF0" w14:textId="77777777" w:rsidR="00546713" w:rsidRPr="00253A77" w:rsidRDefault="00546713" w:rsidP="00546713">
      <w:pPr>
        <w:numPr>
          <w:ilvl w:val="0"/>
          <w:numId w:val="12"/>
        </w:numPr>
        <w:rPr>
          <w:color w:val="FFFFFF" w:themeColor="background1"/>
        </w:rPr>
      </w:pPr>
      <w:r w:rsidRPr="00253A77">
        <w:rPr>
          <w:b/>
          <w:bCs/>
          <w:color w:val="FFFFFF" w:themeColor="background1"/>
        </w:rPr>
        <w:t>Random Forest (RF)</w:t>
      </w:r>
    </w:p>
    <w:p w14:paraId="471CA09A" w14:textId="77777777" w:rsidR="00546713" w:rsidRPr="00253A77" w:rsidRDefault="00546713" w:rsidP="00546713">
      <w:pPr>
        <w:numPr>
          <w:ilvl w:val="1"/>
          <w:numId w:val="12"/>
        </w:numPr>
        <w:rPr>
          <w:color w:val="FFFFFF" w:themeColor="background1"/>
        </w:rPr>
      </w:pPr>
      <w:r w:rsidRPr="00253A77">
        <w:rPr>
          <w:b/>
          <w:bCs/>
          <w:color w:val="FFFFFF" w:themeColor="background1"/>
        </w:rPr>
        <w:t>Robustness to Overfitting:</w:t>
      </w:r>
      <w:r w:rsidRPr="00253A77">
        <w:rPr>
          <w:color w:val="FFFFFF" w:themeColor="background1"/>
        </w:rPr>
        <w:t xml:space="preserve"> Handles a large number of predictors and complex data without overfitting.</w:t>
      </w:r>
    </w:p>
    <w:p w14:paraId="3049FC41" w14:textId="77777777" w:rsidR="00546713" w:rsidRPr="00253A77" w:rsidRDefault="00546713" w:rsidP="00546713">
      <w:pPr>
        <w:numPr>
          <w:ilvl w:val="1"/>
          <w:numId w:val="12"/>
        </w:numPr>
        <w:rPr>
          <w:color w:val="FFFFFF" w:themeColor="background1"/>
        </w:rPr>
      </w:pPr>
      <w:r w:rsidRPr="00253A77">
        <w:rPr>
          <w:b/>
          <w:bCs/>
          <w:color w:val="FFFFFF" w:themeColor="background1"/>
        </w:rPr>
        <w:t>Feature Importance:</w:t>
      </w:r>
      <w:r w:rsidRPr="00253A77">
        <w:rPr>
          <w:color w:val="FFFFFF" w:themeColor="background1"/>
        </w:rPr>
        <w:t xml:space="preserve"> Provides insights into influential microbial species, aiding in biomarker identification.</w:t>
      </w:r>
    </w:p>
    <w:p w14:paraId="215F07F5" w14:textId="77777777" w:rsidR="00546713" w:rsidRPr="00253A77" w:rsidRDefault="00546713" w:rsidP="00546713">
      <w:pPr>
        <w:numPr>
          <w:ilvl w:val="1"/>
          <w:numId w:val="12"/>
        </w:numPr>
        <w:rPr>
          <w:color w:val="FFFFFF" w:themeColor="background1"/>
        </w:rPr>
      </w:pPr>
      <w:r w:rsidRPr="00253A77">
        <w:rPr>
          <w:b/>
          <w:bCs/>
          <w:color w:val="FFFFFF" w:themeColor="background1"/>
        </w:rPr>
        <w:t>Versatility:</w:t>
      </w:r>
      <w:r w:rsidRPr="00253A77">
        <w:rPr>
          <w:color w:val="FFFFFF" w:themeColor="background1"/>
        </w:rPr>
        <w:t xml:space="preserve"> Adaptable for both regression and classification, suitable for binary outcomes of cancer presence.</w:t>
      </w:r>
    </w:p>
    <w:p w14:paraId="55C0FA46" w14:textId="77777777" w:rsidR="00546713" w:rsidRDefault="00546713" w:rsidP="00546713">
      <w:pPr>
        <w:rPr>
          <w:color w:val="FFFFFF" w:themeColor="background1"/>
        </w:rPr>
      </w:pPr>
      <w:r w:rsidRPr="00253A77">
        <w:rPr>
          <w:b/>
          <w:bCs/>
          <w:color w:val="FFFFFF" w:themeColor="background1"/>
        </w:rPr>
        <w:t>Utilization:</w:t>
      </w:r>
      <w:r w:rsidRPr="00253A77">
        <w:rPr>
          <w:color w:val="FFFFFF" w:themeColor="background1"/>
        </w:rPr>
        <w:t xml:space="preserve"> RF will classify patients using microbial features from the Human Oral Microbiome Database (HOMD) and The Cancer Microbiome Atlas (TCMA), expected to achieve a high AUC score similar to its use in colorectal cancer studies.</w:t>
      </w:r>
    </w:p>
    <w:p w14:paraId="674E3914" w14:textId="77777777" w:rsidR="00546713" w:rsidRPr="00253A77" w:rsidRDefault="00546713" w:rsidP="00546713">
      <w:pPr>
        <w:rPr>
          <w:color w:val="FFFFFF" w:themeColor="background1"/>
        </w:rPr>
      </w:pPr>
    </w:p>
    <w:p w14:paraId="3EF09273" w14:textId="77777777" w:rsidR="00546713" w:rsidRPr="00253A77" w:rsidRDefault="00546713" w:rsidP="00546713">
      <w:pPr>
        <w:numPr>
          <w:ilvl w:val="0"/>
          <w:numId w:val="12"/>
        </w:numPr>
        <w:rPr>
          <w:color w:val="FFFFFF" w:themeColor="background1"/>
        </w:rPr>
      </w:pPr>
      <w:r w:rsidRPr="00253A77">
        <w:rPr>
          <w:b/>
          <w:bCs/>
          <w:color w:val="FFFFFF" w:themeColor="background1"/>
        </w:rPr>
        <w:t>Support Vector Machine (SVM)</w:t>
      </w:r>
    </w:p>
    <w:p w14:paraId="2E2F2BFB" w14:textId="77777777" w:rsidR="00546713" w:rsidRPr="00253A77" w:rsidRDefault="00546713" w:rsidP="00546713">
      <w:pPr>
        <w:numPr>
          <w:ilvl w:val="1"/>
          <w:numId w:val="12"/>
        </w:numPr>
        <w:rPr>
          <w:color w:val="FFFFFF" w:themeColor="background1"/>
        </w:rPr>
      </w:pPr>
      <w:r w:rsidRPr="00253A77">
        <w:rPr>
          <w:b/>
          <w:bCs/>
          <w:color w:val="FFFFFF" w:themeColor="background1"/>
        </w:rPr>
        <w:t>High Dimensionality Handling:</w:t>
      </w:r>
      <w:r w:rsidRPr="00253A77">
        <w:rPr>
          <w:color w:val="FFFFFF" w:themeColor="background1"/>
        </w:rPr>
        <w:t xml:space="preserve"> Excels in analyzing intricate microbial profiles from 16S rRNA sequencing.</w:t>
      </w:r>
    </w:p>
    <w:p w14:paraId="62B70CBB" w14:textId="77777777" w:rsidR="00546713" w:rsidRPr="00253A77" w:rsidRDefault="00546713" w:rsidP="00546713">
      <w:pPr>
        <w:numPr>
          <w:ilvl w:val="1"/>
          <w:numId w:val="12"/>
        </w:numPr>
        <w:rPr>
          <w:color w:val="FFFFFF" w:themeColor="background1"/>
        </w:rPr>
      </w:pPr>
      <w:r w:rsidRPr="00253A77">
        <w:rPr>
          <w:b/>
          <w:bCs/>
          <w:color w:val="FFFFFF" w:themeColor="background1"/>
        </w:rPr>
        <w:t>Binary Classification Strength:</w:t>
      </w:r>
      <w:r w:rsidRPr="00253A77">
        <w:rPr>
          <w:color w:val="FFFFFF" w:themeColor="background1"/>
        </w:rPr>
        <w:t xml:space="preserve"> Effective in distinguishing between cancerous and non-cancerous profiles.</w:t>
      </w:r>
    </w:p>
    <w:p w14:paraId="237045E4" w14:textId="77777777" w:rsidR="00546713" w:rsidRDefault="00546713" w:rsidP="00546713">
      <w:pPr>
        <w:numPr>
          <w:ilvl w:val="1"/>
          <w:numId w:val="12"/>
        </w:numPr>
        <w:rPr>
          <w:color w:val="FFFFFF" w:themeColor="background1"/>
        </w:rPr>
      </w:pPr>
      <w:r w:rsidRPr="00253A77">
        <w:rPr>
          <w:b/>
          <w:bCs/>
          <w:color w:val="FFFFFF" w:themeColor="background1"/>
        </w:rPr>
        <w:t>Optimal Hyperplane Identification:</w:t>
      </w:r>
      <w:r w:rsidRPr="00253A77">
        <w:rPr>
          <w:color w:val="FFFFFF" w:themeColor="background1"/>
        </w:rPr>
        <w:t xml:space="preserve"> Finds the optimal hyperplane for class separation, enhancing prediction accuracy.</w:t>
      </w:r>
    </w:p>
    <w:p w14:paraId="2535FB25" w14:textId="77777777" w:rsidR="00546713" w:rsidRPr="00253A77" w:rsidRDefault="00546713" w:rsidP="00546713">
      <w:pPr>
        <w:rPr>
          <w:color w:val="FFFFFF" w:themeColor="background1"/>
        </w:rPr>
      </w:pPr>
    </w:p>
    <w:p w14:paraId="22F08094" w14:textId="77777777" w:rsidR="00546713" w:rsidRPr="00253A77" w:rsidRDefault="00546713" w:rsidP="00546713">
      <w:pPr>
        <w:rPr>
          <w:color w:val="FFFFFF" w:themeColor="background1"/>
        </w:rPr>
      </w:pPr>
      <w:r w:rsidRPr="00253A77">
        <w:rPr>
          <w:b/>
          <w:bCs/>
          <w:color w:val="FFFFFF" w:themeColor="background1"/>
        </w:rPr>
        <w:t>Utilization:</w:t>
      </w:r>
      <w:r w:rsidRPr="00253A77">
        <w:rPr>
          <w:color w:val="FFFFFF" w:themeColor="background1"/>
        </w:rPr>
        <w:t xml:space="preserve"> SVM will identify specific bacterial profiles linked to oral cancer, drawing on its success in non-invasive lung cancer diagnosis to provide high predictive capabilities for this project.</w:t>
      </w:r>
    </w:p>
    <w:p w14:paraId="7F8161D6" w14:textId="77777777" w:rsidR="00546713" w:rsidRPr="00253A77" w:rsidRDefault="00546713" w:rsidP="00546713">
      <w:pPr>
        <w:rPr>
          <w:color w:val="FFFFFF" w:themeColor="background1"/>
        </w:rPr>
      </w:pPr>
      <w:r w:rsidRPr="00253A77">
        <w:rPr>
          <w:b/>
          <w:bCs/>
          <w:color w:val="FFFFFF" w:themeColor="background1"/>
        </w:rPr>
        <w:t>Integration of Models</w:t>
      </w:r>
      <w:r w:rsidRPr="00253A77">
        <w:rPr>
          <w:color w:val="FFFFFF" w:themeColor="background1"/>
        </w:rPr>
        <w:t xml:space="preserve"> Both RF and SVM will be integrated into our machine learning pipeline, involving:</w:t>
      </w:r>
    </w:p>
    <w:p w14:paraId="2193582A" w14:textId="77777777" w:rsidR="00546713" w:rsidRPr="00253A77" w:rsidRDefault="00546713" w:rsidP="00546713">
      <w:pPr>
        <w:numPr>
          <w:ilvl w:val="0"/>
          <w:numId w:val="13"/>
        </w:numPr>
        <w:rPr>
          <w:color w:val="FFFFFF" w:themeColor="background1"/>
        </w:rPr>
      </w:pPr>
      <w:r w:rsidRPr="00253A77">
        <w:rPr>
          <w:b/>
          <w:bCs/>
          <w:color w:val="FFFFFF" w:themeColor="background1"/>
        </w:rPr>
        <w:t>Data Preparation:</w:t>
      </w:r>
      <w:r w:rsidRPr="00253A77">
        <w:rPr>
          <w:color w:val="FFFFFF" w:themeColor="background1"/>
        </w:rPr>
        <w:t xml:space="preserve"> Careful preprocessing and integration of HOMD and TCMA data for high-quality model input.</w:t>
      </w:r>
    </w:p>
    <w:p w14:paraId="2CA9FBD5" w14:textId="77777777" w:rsidR="00546713" w:rsidRPr="00253A77" w:rsidRDefault="00546713" w:rsidP="00546713">
      <w:pPr>
        <w:numPr>
          <w:ilvl w:val="0"/>
          <w:numId w:val="13"/>
        </w:numPr>
        <w:rPr>
          <w:color w:val="FFFFFF" w:themeColor="background1"/>
        </w:rPr>
      </w:pPr>
      <w:r w:rsidRPr="00253A77">
        <w:rPr>
          <w:b/>
          <w:bCs/>
          <w:color w:val="FFFFFF" w:themeColor="background1"/>
        </w:rPr>
        <w:t>Model Training and Evaluation:</w:t>
      </w:r>
      <w:r w:rsidRPr="00253A77">
        <w:rPr>
          <w:color w:val="FFFFFF" w:themeColor="background1"/>
        </w:rPr>
        <w:t xml:space="preserve"> Training on preprocessed data, validated with a hold-out set to ensure robustness and accuracy.</w:t>
      </w:r>
    </w:p>
    <w:p w14:paraId="102ED32E" w14:textId="77777777" w:rsidR="00546713" w:rsidRPr="00253A77" w:rsidRDefault="00546713" w:rsidP="00546713">
      <w:pPr>
        <w:numPr>
          <w:ilvl w:val="0"/>
          <w:numId w:val="13"/>
        </w:numPr>
        <w:rPr>
          <w:color w:val="FFFFFF" w:themeColor="background1"/>
        </w:rPr>
      </w:pPr>
      <w:r w:rsidRPr="00253A77">
        <w:rPr>
          <w:b/>
          <w:bCs/>
          <w:color w:val="FFFFFF" w:themeColor="background1"/>
        </w:rPr>
        <w:t>Comparison and Ensemble Learning:</w:t>
      </w:r>
      <w:r w:rsidRPr="00253A77">
        <w:rPr>
          <w:color w:val="FFFFFF" w:themeColor="background1"/>
        </w:rPr>
        <w:t xml:space="preserve"> Exploring ensemble techniques to enhance accuracy, potentially using a voting mechanism based on model strengths.</w:t>
      </w:r>
    </w:p>
    <w:p w14:paraId="1FCFE990" w14:textId="11D6AC53" w:rsidR="00CE1B12" w:rsidRDefault="00546713" w:rsidP="00E017C9">
      <w:pPr>
        <w:rPr>
          <w:color w:val="FFFFFF" w:themeColor="background1"/>
        </w:rPr>
      </w:pPr>
      <w:r w:rsidRPr="00253A77">
        <w:rPr>
          <w:color w:val="FFFFFF" w:themeColor="background1"/>
        </w:rPr>
        <w:lastRenderedPageBreak/>
        <w:t>By leveraging these models, we aim to significantly advance early oral cancer detection, using microbiome data for non-invasive diagnostic solutions.</w:t>
      </w:r>
    </w:p>
    <w:p w14:paraId="64E56614" w14:textId="1AEA019D" w:rsidR="00A26FA6" w:rsidRPr="00C7584B" w:rsidRDefault="00D73728" w:rsidP="00BA4AE1">
      <w:pPr>
        <w:pStyle w:val="Heading2"/>
        <w:spacing w:before="480" w:line="360" w:lineRule="auto"/>
        <w:rPr>
          <w:b/>
          <w:bCs/>
          <w:color w:val="C0E1FF"/>
          <w:sz w:val="40"/>
          <w:szCs w:val="40"/>
        </w:rPr>
      </w:pPr>
      <w:bookmarkStart w:id="10" w:name="_Toc194459629"/>
      <w:r w:rsidRPr="00C7584B">
        <w:rPr>
          <w:b/>
          <w:bCs/>
          <w:color w:val="C0E1FF"/>
          <w:sz w:val="40"/>
          <w:szCs w:val="40"/>
        </w:rPr>
        <w:t>Hyperparameter Tuning and Cross-Validation</w:t>
      </w:r>
      <w:bookmarkEnd w:id="10"/>
    </w:p>
    <w:p w14:paraId="3007C052" w14:textId="77777777" w:rsidR="00D73728" w:rsidRPr="00D73728" w:rsidRDefault="00D73728" w:rsidP="00D73728">
      <w:pPr>
        <w:rPr>
          <w:color w:val="FFFFFF" w:themeColor="background1"/>
        </w:rPr>
      </w:pPr>
      <w:r w:rsidRPr="00D73728">
        <w:rPr>
          <w:color w:val="FFFFFF" w:themeColor="background1"/>
        </w:rPr>
        <w:t>To enhance the accuracy and robustness of our machine learning models—Random Forest (RF) and Support Vector Machine (SVM)—we implement hyperparameter tuning and cross-validation techniques.</w:t>
      </w:r>
    </w:p>
    <w:p w14:paraId="3469DF22" w14:textId="77777777" w:rsidR="00D73728" w:rsidRPr="00D73728" w:rsidRDefault="00D73728" w:rsidP="00D73728">
      <w:pPr>
        <w:numPr>
          <w:ilvl w:val="0"/>
          <w:numId w:val="14"/>
        </w:numPr>
        <w:rPr>
          <w:b/>
          <w:bCs/>
          <w:color w:val="FFFFFF" w:themeColor="background1"/>
        </w:rPr>
      </w:pPr>
      <w:r w:rsidRPr="00D73728">
        <w:rPr>
          <w:b/>
          <w:bCs/>
          <w:color w:val="FFFFFF" w:themeColor="background1"/>
        </w:rPr>
        <w:t>Random Forest (RF)</w:t>
      </w:r>
    </w:p>
    <w:p w14:paraId="5CA1F0EB"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4BA451D8" w14:textId="14396F3F" w:rsidR="00D73728" w:rsidRPr="00D73728" w:rsidRDefault="00D73728" w:rsidP="00D73728">
      <w:pPr>
        <w:numPr>
          <w:ilvl w:val="2"/>
          <w:numId w:val="14"/>
        </w:numPr>
        <w:rPr>
          <w:color w:val="FFFFFF" w:themeColor="background1"/>
        </w:rPr>
      </w:pPr>
      <w:r w:rsidRPr="00D73728">
        <w:rPr>
          <w:b/>
          <w:bCs/>
          <w:color w:val="FFFFFF" w:themeColor="background1"/>
        </w:rPr>
        <w:t>Number of Trees</w:t>
      </w:r>
      <w:r w:rsidRPr="00D73728">
        <w:rPr>
          <w:color w:val="FFFFFF" w:themeColor="background1"/>
        </w:rPr>
        <w:t xml:space="preserve"> (</w:t>
      </w:r>
      <m:oMath>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estimators</m:t>
            </m:r>
          </m:sub>
        </m:sSub>
      </m:oMath>
      <w:r w:rsidRPr="00D73728">
        <w:rPr>
          <w:color w:val="FFFFFF" w:themeColor="background1"/>
        </w:rPr>
        <w:t>): Optimize for stability and accuracy.</w:t>
      </w:r>
    </w:p>
    <w:p w14:paraId="79E4A993" w14:textId="0D0281F8" w:rsidR="00D73728" w:rsidRPr="00D73728" w:rsidRDefault="00D73728" w:rsidP="00D73728">
      <w:pPr>
        <w:numPr>
          <w:ilvl w:val="2"/>
          <w:numId w:val="14"/>
        </w:numPr>
        <w:rPr>
          <w:color w:val="FFFFFF" w:themeColor="background1"/>
        </w:rPr>
      </w:pPr>
      <w:r w:rsidRPr="00D73728">
        <w:rPr>
          <w:b/>
          <w:bCs/>
          <w:color w:val="FFFFFF" w:themeColor="background1"/>
        </w:rPr>
        <w:t>Maximum Depth</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depth</m:t>
            </m:r>
          </m:sub>
        </m:sSub>
      </m:oMath>
      <w:r w:rsidRPr="00D73728">
        <w:rPr>
          <w:color w:val="FFFFFF" w:themeColor="background1"/>
        </w:rPr>
        <w:t>): Balance complexity to prevent overfitting.</w:t>
      </w:r>
    </w:p>
    <w:p w14:paraId="544A7200" w14:textId="45FA7DD7" w:rsidR="00D73728" w:rsidRPr="00D73728" w:rsidRDefault="00D73728" w:rsidP="00D73728">
      <w:pPr>
        <w:numPr>
          <w:ilvl w:val="2"/>
          <w:numId w:val="14"/>
        </w:numPr>
        <w:rPr>
          <w:color w:val="FFFFFF" w:themeColor="background1"/>
        </w:rPr>
      </w:pPr>
      <w:r w:rsidRPr="00D73728">
        <w:rPr>
          <w:b/>
          <w:bCs/>
          <w:color w:val="FFFFFF" w:themeColor="background1"/>
        </w:rPr>
        <w:t>Minimum Samples Split</w:t>
      </w:r>
      <w:r w:rsidRPr="00D73728">
        <w:rPr>
          <w:color w:val="FFFFFF" w:themeColor="background1"/>
        </w:rPr>
        <w:t xml:space="preserve"> (</w:t>
      </w:r>
      <m:oMath>
        <m:r>
          <w:rPr>
            <w:rFonts w:ascii="Cambria Math" w:hAnsi="Cambria Math"/>
            <w:color w:val="FFFFFF" w:themeColor="background1"/>
          </w:rPr>
          <m:t>mi</m:t>
        </m:r>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sample</m:t>
            </m:r>
            <m:sSub>
              <m:sSubPr>
                <m:ctrlPr>
                  <w:rPr>
                    <w:rFonts w:ascii="Cambria Math" w:hAnsi="Cambria Math"/>
                    <w:i/>
                    <w:color w:val="FFFFFF" w:themeColor="background1"/>
                  </w:rPr>
                </m:ctrlPr>
              </m:sSubPr>
              <m:e>
                <m:r>
                  <w:rPr>
                    <w:rFonts w:ascii="Cambria Math" w:hAnsi="Cambria Math"/>
                    <w:color w:val="FFFFFF" w:themeColor="background1"/>
                  </w:rPr>
                  <m:t>s</m:t>
                </m:r>
              </m:e>
              <m:sub>
                <m:r>
                  <w:rPr>
                    <w:rFonts w:ascii="Cambria Math" w:hAnsi="Cambria Math"/>
                    <w:color w:val="FFFFFF" w:themeColor="background1"/>
                  </w:rPr>
                  <m:t>split</m:t>
                </m:r>
              </m:sub>
            </m:sSub>
          </m:sub>
        </m:sSub>
      </m:oMath>
      <w:r w:rsidRPr="00D73728">
        <w:rPr>
          <w:color w:val="FFFFFF" w:themeColor="background1"/>
        </w:rPr>
        <w:t>): Adjust to manage overfitting.</w:t>
      </w:r>
    </w:p>
    <w:p w14:paraId="47043EBE" w14:textId="5E042F94" w:rsidR="00D73728" w:rsidRPr="00D73728" w:rsidRDefault="00D73728" w:rsidP="00D73728">
      <w:pPr>
        <w:numPr>
          <w:ilvl w:val="2"/>
          <w:numId w:val="14"/>
        </w:numPr>
        <w:rPr>
          <w:color w:val="FFFFFF" w:themeColor="background1"/>
        </w:rPr>
      </w:pPr>
      <w:r w:rsidRPr="00D73728">
        <w:rPr>
          <w:b/>
          <w:bCs/>
          <w:color w:val="FFFFFF" w:themeColor="background1"/>
        </w:rPr>
        <w:t>Maximum Features</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features</m:t>
            </m:r>
          </m:sub>
        </m:sSub>
      </m:oMath>
      <w:r w:rsidRPr="00D73728">
        <w:rPr>
          <w:color w:val="FFFFFF" w:themeColor="background1"/>
        </w:rPr>
        <w:t>): Select the best features at each split to enhance performance.</w:t>
      </w:r>
    </w:p>
    <w:p w14:paraId="08E7E993"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Employ k-fold cross-validation to ensure consistent performance across different data subsets and mitigate overfitting.</w:t>
      </w:r>
    </w:p>
    <w:p w14:paraId="43F86B1E" w14:textId="77777777" w:rsidR="00D73728" w:rsidRPr="00D73728" w:rsidRDefault="00D73728" w:rsidP="00D73728">
      <w:pPr>
        <w:numPr>
          <w:ilvl w:val="0"/>
          <w:numId w:val="14"/>
        </w:numPr>
        <w:rPr>
          <w:b/>
          <w:bCs/>
          <w:color w:val="FFFFFF" w:themeColor="background1"/>
        </w:rPr>
      </w:pPr>
      <w:r w:rsidRPr="00D73728">
        <w:rPr>
          <w:b/>
          <w:bCs/>
          <w:color w:val="FFFFFF" w:themeColor="background1"/>
        </w:rPr>
        <w:t>Support Vector Machine (SVM)</w:t>
      </w:r>
    </w:p>
    <w:p w14:paraId="2C323903"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1DC1FD23" w14:textId="77777777" w:rsidR="00D73728" w:rsidRPr="00D73728" w:rsidRDefault="00D73728" w:rsidP="00D73728">
      <w:pPr>
        <w:numPr>
          <w:ilvl w:val="2"/>
          <w:numId w:val="14"/>
        </w:numPr>
        <w:rPr>
          <w:color w:val="FFFFFF" w:themeColor="background1"/>
        </w:rPr>
      </w:pPr>
      <w:r w:rsidRPr="00D73728">
        <w:rPr>
          <w:b/>
          <w:bCs/>
          <w:color w:val="FFFFFF" w:themeColor="background1"/>
        </w:rPr>
        <w:t>Kernel Type</w:t>
      </w:r>
      <w:r w:rsidRPr="00D73728">
        <w:rPr>
          <w:color w:val="FFFFFF" w:themeColor="background1"/>
        </w:rPr>
        <w:t>: Test different kernels (linear, polynomial, RBF) to find the most effective.</w:t>
      </w:r>
    </w:p>
    <w:p w14:paraId="3618E169" w14:textId="77777777" w:rsidR="00D73728" w:rsidRPr="00D73728" w:rsidRDefault="00D73728" w:rsidP="00D73728">
      <w:pPr>
        <w:numPr>
          <w:ilvl w:val="2"/>
          <w:numId w:val="14"/>
        </w:numPr>
        <w:rPr>
          <w:color w:val="FFFFFF" w:themeColor="background1"/>
        </w:rPr>
      </w:pPr>
      <w:r w:rsidRPr="00D73728">
        <w:rPr>
          <w:b/>
          <w:bCs/>
          <w:color w:val="FFFFFF" w:themeColor="background1"/>
        </w:rPr>
        <w:t>Regularization Parameter (C):</w:t>
      </w:r>
      <w:r w:rsidRPr="00D73728">
        <w:rPr>
          <w:color w:val="FFFFFF" w:themeColor="background1"/>
        </w:rPr>
        <w:t xml:space="preserve"> Control the trade-off between low training and testing errors.</w:t>
      </w:r>
    </w:p>
    <w:p w14:paraId="738C4DBC" w14:textId="77777777" w:rsidR="00D73728" w:rsidRPr="00D73728" w:rsidRDefault="00D73728" w:rsidP="00D73728">
      <w:pPr>
        <w:numPr>
          <w:ilvl w:val="2"/>
          <w:numId w:val="14"/>
        </w:numPr>
        <w:rPr>
          <w:color w:val="FFFFFF" w:themeColor="background1"/>
        </w:rPr>
      </w:pPr>
      <w:r w:rsidRPr="00D73728">
        <w:rPr>
          <w:b/>
          <w:bCs/>
          <w:color w:val="FFFFFF" w:themeColor="background1"/>
        </w:rPr>
        <w:t>Gamma</w:t>
      </w:r>
      <w:r w:rsidRPr="00D73728">
        <w:rPr>
          <w:color w:val="FFFFFF" w:themeColor="background1"/>
        </w:rPr>
        <w:t>: Adjust to affect the decision boundary in non-linear kernels.</w:t>
      </w:r>
    </w:p>
    <w:p w14:paraId="688F2845"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Apply k-fold cross-validation to validate performance and robustness of hyperparameter settings.</w:t>
      </w:r>
    </w:p>
    <w:p w14:paraId="5708CC63" w14:textId="77777777" w:rsidR="00D73728" w:rsidRPr="00D73728" w:rsidRDefault="00D73728" w:rsidP="00D73728">
      <w:pPr>
        <w:rPr>
          <w:b/>
          <w:bCs/>
          <w:color w:val="FFFFFF" w:themeColor="background1"/>
        </w:rPr>
      </w:pPr>
      <w:r w:rsidRPr="00D73728">
        <w:rPr>
          <w:b/>
          <w:bCs/>
          <w:color w:val="FFFFFF" w:themeColor="background1"/>
        </w:rPr>
        <w:t>Integration in the Project</w:t>
      </w:r>
    </w:p>
    <w:p w14:paraId="0795CC55" w14:textId="77777777" w:rsidR="00D73728" w:rsidRPr="00D73728" w:rsidRDefault="00D73728" w:rsidP="00D73728">
      <w:pPr>
        <w:numPr>
          <w:ilvl w:val="0"/>
          <w:numId w:val="15"/>
        </w:numPr>
        <w:rPr>
          <w:color w:val="FFFFFF" w:themeColor="background1"/>
        </w:rPr>
      </w:pPr>
      <w:r w:rsidRPr="00D73728">
        <w:rPr>
          <w:b/>
          <w:bCs/>
          <w:color w:val="FFFFFF" w:themeColor="background1"/>
        </w:rPr>
        <w:t>Automated Search</w:t>
      </w:r>
      <w:r w:rsidRPr="00D73728">
        <w:rPr>
          <w:color w:val="FFFFFF" w:themeColor="background1"/>
        </w:rPr>
        <w:t>: Utilize Grid Search or Random Search to systematically optimize hyperparameters, using cross-validation scores to select the best settings.</w:t>
      </w:r>
    </w:p>
    <w:p w14:paraId="18CC8E9B" w14:textId="77777777" w:rsidR="00D73728" w:rsidRPr="00D73728" w:rsidRDefault="00D73728" w:rsidP="00D73728">
      <w:pPr>
        <w:numPr>
          <w:ilvl w:val="0"/>
          <w:numId w:val="15"/>
        </w:numPr>
        <w:rPr>
          <w:color w:val="FFFFFF" w:themeColor="background1"/>
        </w:rPr>
      </w:pPr>
      <w:r w:rsidRPr="00D73728">
        <w:rPr>
          <w:b/>
          <w:bCs/>
          <w:color w:val="FFFFFF" w:themeColor="background1"/>
        </w:rPr>
        <w:t>Performance Metrics</w:t>
      </w:r>
      <w:r w:rsidRPr="00D73728">
        <w:rPr>
          <w:color w:val="FFFFFF" w:themeColor="background1"/>
        </w:rPr>
        <w:t>: Monitor metrics like accuracy, precision, recall, F1-score, and AUC during validation to evaluate model efficacy comprehensively.</w:t>
      </w:r>
    </w:p>
    <w:p w14:paraId="5F81E099" w14:textId="6DB66996" w:rsidR="00D73728" w:rsidRPr="00D73728" w:rsidRDefault="00D73728" w:rsidP="00D73728">
      <w:pPr>
        <w:rPr>
          <w:color w:val="FFFFFF" w:themeColor="background1"/>
        </w:rPr>
      </w:pPr>
      <w:r w:rsidRPr="00D73728">
        <w:rPr>
          <w:color w:val="FFFFFF" w:themeColor="background1"/>
        </w:rPr>
        <w:t>Incorporating these methods aims to maximize the predictive capabilities of RF and SVM, improving the reliability of our oral cancer prediction model.</w:t>
      </w:r>
    </w:p>
    <w:p w14:paraId="25ED7226" w14:textId="77777777" w:rsidR="00D73728" w:rsidRPr="00C7584B" w:rsidRDefault="00D73728" w:rsidP="00C45AF9">
      <w:pPr>
        <w:pStyle w:val="Heading2"/>
        <w:spacing w:before="480" w:line="360" w:lineRule="auto"/>
        <w:rPr>
          <w:b/>
          <w:bCs/>
          <w:color w:val="C0E1FF"/>
          <w:sz w:val="40"/>
          <w:szCs w:val="40"/>
        </w:rPr>
      </w:pPr>
      <w:bookmarkStart w:id="11" w:name="_Toc194459630"/>
      <w:r w:rsidRPr="00C7584B">
        <w:rPr>
          <w:b/>
          <w:bCs/>
          <w:color w:val="C0E1FF"/>
          <w:sz w:val="40"/>
          <w:szCs w:val="40"/>
        </w:rPr>
        <w:lastRenderedPageBreak/>
        <w:t>Cancer Prediction</w:t>
      </w:r>
      <w:bookmarkEnd w:id="11"/>
    </w:p>
    <w:p w14:paraId="52703FE2" w14:textId="68240CFB" w:rsidR="00D73728" w:rsidRPr="00D73728" w:rsidRDefault="00D73728" w:rsidP="00D73728">
      <w:pPr>
        <w:pStyle w:val="ListParagraph"/>
        <w:numPr>
          <w:ilvl w:val="0"/>
          <w:numId w:val="4"/>
        </w:numPr>
        <w:rPr>
          <w:color w:val="FFFFFF" w:themeColor="background1"/>
        </w:rPr>
      </w:pPr>
      <w:r w:rsidRPr="005E071D">
        <w:rPr>
          <w:b/>
          <w:bCs/>
          <w:color w:val="FFFFFF" w:themeColor="background1"/>
        </w:rPr>
        <w:t>Microbial Indicators</w:t>
      </w:r>
      <w:r w:rsidRPr="008E2BE8">
        <w:rPr>
          <w:color w:val="FFFFFF" w:themeColor="background1"/>
        </w:rPr>
        <w:t>: Certain types of bacteria might be more prevalent or exclusively present in the oral microbiomes of individuals with oral cancer. Identifying these can provide critical biomarkers for the disease.</w:t>
      </w:r>
    </w:p>
    <w:p w14:paraId="374F9AB7" w14:textId="77777777" w:rsidR="00D73728" w:rsidRPr="005E071D" w:rsidRDefault="00D73728" w:rsidP="00D73728">
      <w:pPr>
        <w:spacing w:before="240"/>
        <w:rPr>
          <w:b/>
          <w:bCs/>
          <w:color w:val="FFFFFF" w:themeColor="background1"/>
        </w:rPr>
      </w:pPr>
      <w:r w:rsidRPr="005E071D">
        <w:rPr>
          <w:b/>
          <w:bCs/>
          <w:color w:val="FFFFFF" w:themeColor="background1"/>
        </w:rPr>
        <w:t>Data for Machine Learning:</w:t>
      </w:r>
    </w:p>
    <w:p w14:paraId="03EF419D" w14:textId="77777777" w:rsidR="00D73728" w:rsidRPr="005E071D" w:rsidRDefault="00D73728" w:rsidP="00D73728">
      <w:pPr>
        <w:pStyle w:val="ListParagraph"/>
        <w:numPr>
          <w:ilvl w:val="0"/>
          <w:numId w:val="5"/>
        </w:numPr>
        <w:rPr>
          <w:color w:val="FFFFFF" w:themeColor="background1"/>
        </w:rPr>
      </w:pPr>
      <w:r w:rsidRPr="005E071D">
        <w:rPr>
          <w:color w:val="FFFFFF" w:themeColor="background1"/>
        </w:rPr>
        <w:t>Input Features: The microbial profiles generated from 16S rRNA sequencing serve as input features for machine learning models. These features include the types and abundances of bacteria identified in each sample.</w:t>
      </w:r>
    </w:p>
    <w:p w14:paraId="0CB4E36E" w14:textId="77777777" w:rsidR="00D73728" w:rsidRPr="005E071D" w:rsidRDefault="00D73728" w:rsidP="00D73728">
      <w:pPr>
        <w:pStyle w:val="ListParagraph"/>
        <w:ind w:left="360"/>
        <w:rPr>
          <w:color w:val="FFFFFF" w:themeColor="background1"/>
        </w:rPr>
      </w:pPr>
    </w:p>
    <w:p w14:paraId="128599B4" w14:textId="77777777" w:rsidR="00D73728" w:rsidRDefault="00D73728" w:rsidP="00D73728">
      <w:pPr>
        <w:pStyle w:val="ListParagraph"/>
        <w:numPr>
          <w:ilvl w:val="0"/>
          <w:numId w:val="5"/>
        </w:numPr>
        <w:rPr>
          <w:color w:val="FFFFFF" w:themeColor="background1"/>
        </w:rPr>
      </w:pPr>
      <w:r w:rsidRPr="005E071D">
        <w:rPr>
          <w:color w:val="FFFFFF" w:themeColor="background1"/>
        </w:rPr>
        <w:t>Output Prediction: The output of the model is the likelihood of oral cancer presence, expressed as a binary outcome (1 for presence, 0 for absence). This predictive output allows for early intervention and further diagnostic testing where necessary.</w:t>
      </w:r>
    </w:p>
    <w:p w14:paraId="2A663E59" w14:textId="77777777" w:rsidR="00D73728" w:rsidRPr="005E071D" w:rsidRDefault="00D73728" w:rsidP="00D73728">
      <w:pPr>
        <w:rPr>
          <w:color w:val="FFFFFF" w:themeColor="background1"/>
        </w:rPr>
      </w:pPr>
    </w:p>
    <w:p w14:paraId="1D18B4E3" w14:textId="0DA8AC43" w:rsidR="00787331" w:rsidRDefault="00D73728" w:rsidP="00D73728">
      <w:pPr>
        <w:rPr>
          <w:color w:val="FFFFFF" w:themeColor="background1"/>
        </w:rPr>
      </w:pPr>
      <w:r w:rsidRPr="005E071D">
        <w:rPr>
          <w:b/>
          <w:bCs/>
          <w:color w:val="FFFFFF" w:themeColor="background1"/>
        </w:rPr>
        <w:t>Predictive Analytics:</w:t>
      </w:r>
      <w:r w:rsidRPr="005E071D">
        <w:rPr>
          <w:color w:val="FFFFFF" w:themeColor="background1"/>
        </w:rPr>
        <w:t xml:space="preserve"> By analyzing the patterns and correlations between bacterial communities and cancer status across many samples, the model can predict whether a new, unseen sample might correspond to an oral cancer patient based on its microbial content.</w:t>
      </w:r>
    </w:p>
    <w:p w14:paraId="38A47025" w14:textId="77777777" w:rsidR="00D73728" w:rsidRDefault="00D73728" w:rsidP="00D73728">
      <w:pPr>
        <w:rPr>
          <w:color w:val="FFFFFF" w:themeColor="background1"/>
        </w:rPr>
      </w:pPr>
    </w:p>
    <w:p w14:paraId="17C4A88B" w14:textId="77777777" w:rsidR="00D73728" w:rsidRPr="00D73728" w:rsidRDefault="00D73728" w:rsidP="00D73728">
      <w:pPr>
        <w:rPr>
          <w:color w:val="FFFFFF" w:themeColor="background1"/>
        </w:rPr>
      </w:pPr>
    </w:p>
    <w:p w14:paraId="05E7BECD" w14:textId="68BC5BC0" w:rsidR="00761FA8" w:rsidRPr="002B1E51" w:rsidRDefault="00761FA8" w:rsidP="00761FA8">
      <w:pPr>
        <w:pStyle w:val="Heading1"/>
        <w:spacing w:line="480" w:lineRule="auto"/>
        <w:rPr>
          <w:rFonts w:ascii="Britannic Bold" w:hAnsi="Britannic Bold"/>
          <w:color w:val="0081FF"/>
          <w:sz w:val="48"/>
          <w:szCs w:val="48"/>
        </w:rPr>
      </w:pPr>
      <w:r w:rsidRPr="002B1E51">
        <w:rPr>
          <w:rFonts w:ascii="Britannic Bold" w:hAnsi="Britannic Bold"/>
          <w:color w:val="0081FF"/>
          <w:sz w:val="48"/>
          <w:szCs w:val="48"/>
        </w:rPr>
        <w:t xml:space="preserve"> </w:t>
      </w:r>
      <w:bookmarkStart w:id="12" w:name="_Toc194459631"/>
      <w:r>
        <w:rPr>
          <w:rFonts w:ascii="Britannic Bold" w:hAnsi="Britannic Bold"/>
          <w:color w:val="0081FF"/>
          <w:sz w:val="48"/>
          <w:szCs w:val="48"/>
        </w:rPr>
        <w:t>Reference</w:t>
      </w:r>
      <w:bookmarkEnd w:id="12"/>
    </w:p>
    <w:p w14:paraId="606EA517" w14:textId="77777777" w:rsidR="00A744C3" w:rsidRPr="00A744C3" w:rsidRDefault="00A744C3" w:rsidP="00A744C3">
      <w:pPr>
        <w:pStyle w:val="ListParagraph"/>
        <w:numPr>
          <w:ilvl w:val="0"/>
          <w:numId w:val="6"/>
        </w:numPr>
        <w:rPr>
          <w:i/>
          <w:iCs/>
          <w:color w:val="0081FF"/>
          <w:u w:val="single"/>
        </w:rPr>
      </w:pPr>
      <w:r w:rsidRPr="00A744C3">
        <w:rPr>
          <w:color w:val="FFFFFF" w:themeColor="background1"/>
        </w:rPr>
        <w:t xml:space="preserve">Chen, T., Yu, W., Izard, J., Baranova, O. V., Lakshmanan, A., &amp; Dewhirst, F. E. (2010). The Human Oral Microbiome Database: a web accessible resource for investigating oral microbe taxonomic and genomic information. Database. Oxford University Press. </w:t>
      </w:r>
    </w:p>
    <w:p w14:paraId="2C4C3714" w14:textId="68A6C208" w:rsidR="00A744C3" w:rsidRPr="00A744C3" w:rsidRDefault="00A744C3" w:rsidP="00A744C3">
      <w:pPr>
        <w:pStyle w:val="ListParagraph"/>
        <w:ind w:left="360"/>
        <w:rPr>
          <w:i/>
          <w:iCs/>
          <w:color w:val="0081FF"/>
          <w:u w:val="single"/>
        </w:rPr>
      </w:pPr>
      <w:r w:rsidRPr="00A744C3">
        <w:rPr>
          <w:color w:val="FFFFFF" w:themeColor="background1"/>
        </w:rPr>
        <w:t xml:space="preserve"> </w:t>
      </w:r>
      <w:r w:rsidRPr="00A744C3">
        <w:rPr>
          <w:i/>
          <w:iCs/>
          <w:color w:val="0081FF"/>
          <w:u w:val="single"/>
        </w:rPr>
        <w:t>http://www.homd.org/</w:t>
      </w:r>
    </w:p>
    <w:p w14:paraId="02E9D0A9" w14:textId="77777777" w:rsidR="00A744C3" w:rsidRPr="00A744C3" w:rsidRDefault="00A744C3" w:rsidP="00A744C3">
      <w:pPr>
        <w:rPr>
          <w:color w:val="FFFFFF" w:themeColor="background1"/>
        </w:rPr>
      </w:pPr>
    </w:p>
    <w:p w14:paraId="5EF6A76E" w14:textId="77777777" w:rsidR="00A744C3" w:rsidRPr="00D43A65" w:rsidRDefault="00A744C3" w:rsidP="00A744C3">
      <w:pPr>
        <w:pStyle w:val="ListParagraph"/>
        <w:numPr>
          <w:ilvl w:val="0"/>
          <w:numId w:val="6"/>
        </w:numPr>
        <w:rPr>
          <w:color w:val="FFFFFF" w:themeColor="background1"/>
        </w:rPr>
      </w:pPr>
      <w:r w:rsidRPr="00A744C3">
        <w:rPr>
          <w:color w:val="FFFFFF" w:themeColor="background1"/>
        </w:rPr>
        <w:t xml:space="preserve">Dohlman, A. B., Arguijo Mendoza, D., Ding, S., Gao, M., Dressman, H., Iliev, I. D., Lipkin, S. M., &amp; Shen, X. (2020). The Cancer Microbiome Atlas (TCMA): A Pan-Cancer Comparative Analysis to Distinguish Organ-Associated Microbiota from Equiprevalent Contaminants. Duke University. </w:t>
      </w:r>
      <w:r w:rsidRPr="00A744C3">
        <w:rPr>
          <w:i/>
          <w:iCs/>
          <w:color w:val="0081FF"/>
          <w:u w:val="single"/>
        </w:rPr>
        <w:t>http://tcma.pratt.duke.edu/</w:t>
      </w:r>
    </w:p>
    <w:p w14:paraId="6A03F7DD" w14:textId="77777777" w:rsidR="00D43A65" w:rsidRPr="000E3FF3" w:rsidRDefault="00D43A65" w:rsidP="000E3FF3">
      <w:pPr>
        <w:rPr>
          <w:color w:val="FFFFFF" w:themeColor="background1"/>
        </w:rPr>
      </w:pPr>
    </w:p>
    <w:p w14:paraId="6FA7C47C" w14:textId="77777777" w:rsidR="001D2006" w:rsidRDefault="001D2006" w:rsidP="001D2006">
      <w:pPr>
        <w:pStyle w:val="ListParagraph"/>
        <w:numPr>
          <w:ilvl w:val="0"/>
          <w:numId w:val="6"/>
        </w:numPr>
        <w:rPr>
          <w:color w:val="FFFFFF" w:themeColor="background1"/>
        </w:rPr>
      </w:pPr>
      <w:r w:rsidRPr="001D2006">
        <w:rPr>
          <w:color w:val="FFFFFF" w:themeColor="background1"/>
        </w:rPr>
        <w:t xml:space="preserve">Smith, J., &amp; Doe, A. (2023). Title of the Article: Subtitle if Any. Nature Scientific Reports, 13(1), Article e38670. </w:t>
      </w:r>
    </w:p>
    <w:p w14:paraId="6B2BAF0F" w14:textId="746D1655" w:rsidR="00761FA8" w:rsidRPr="00040FB5" w:rsidRDefault="001D2006" w:rsidP="00040FB5">
      <w:pPr>
        <w:pStyle w:val="ListParagraph"/>
        <w:ind w:left="360"/>
        <w:rPr>
          <w:i/>
          <w:iCs/>
          <w:color w:val="0081FF"/>
          <w:u w:val="single"/>
        </w:rPr>
      </w:pPr>
      <w:r w:rsidRPr="001D2006">
        <w:rPr>
          <w:i/>
          <w:iCs/>
          <w:color w:val="0081FF"/>
          <w:u w:val="single"/>
        </w:rPr>
        <w:t>https://www.nature.com/articles/s41598-023-38670-0</w:t>
      </w:r>
    </w:p>
    <w:sectPr w:rsidR="00761FA8" w:rsidRPr="00040FB5" w:rsidSect="008E2BE8">
      <w:headerReference w:type="even" r:id="rId10"/>
      <w:headerReference w:type="default" r:id="rId11"/>
      <w:footerReference w:type="even" r:id="rId12"/>
      <w:footerReference w:type="default" r:id="rId13"/>
      <w:headerReference w:type="first" r:id="rId14"/>
      <w:footerReference w:type="first" r:id="rId15"/>
      <w:pgSz w:w="11900" w:h="16840"/>
      <w:pgMar w:top="720" w:right="720" w:bottom="720" w:left="720" w:header="708" w:footer="708" w:gutter="0"/>
      <w:pgBorders w:display="notFirstPage" w:offsetFrom="page">
        <w:top w:val="dotDash" w:sz="4" w:space="24" w:color="023568"/>
        <w:left w:val="dotDash" w:sz="4" w:space="24" w:color="023568"/>
        <w:bottom w:val="dotDash" w:sz="4" w:space="24" w:color="023568"/>
        <w:right w:val="dotDash" w:sz="4" w:space="24" w:color="023568"/>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38E80" w14:textId="77777777" w:rsidR="001B639F" w:rsidRDefault="001B639F" w:rsidP="000556B8">
      <w:pPr>
        <w:spacing w:after="0" w:line="240" w:lineRule="auto"/>
      </w:pPr>
      <w:r>
        <w:separator/>
      </w:r>
    </w:p>
  </w:endnote>
  <w:endnote w:type="continuationSeparator" w:id="0">
    <w:p w14:paraId="109A6169" w14:textId="77777777" w:rsidR="001B639F" w:rsidRDefault="001B639F" w:rsidP="0005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ritannic Bold">
    <w:panose1 w:val="020B09030607030202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9771159"/>
      <w:docPartObj>
        <w:docPartGallery w:val="Page Numbers (Bottom of Page)"/>
        <w:docPartUnique/>
      </w:docPartObj>
    </w:sdtPr>
    <w:sdtContent>
      <w:p w14:paraId="44B9D096" w14:textId="0A17BFD7"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B66126" w14:textId="77777777" w:rsidR="008E2BE8" w:rsidRDefault="008E2BE8" w:rsidP="008E2B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81FF"/>
      </w:rPr>
      <w:id w:val="1829478477"/>
      <w:docPartObj>
        <w:docPartGallery w:val="Page Numbers (Bottom of Page)"/>
        <w:docPartUnique/>
      </w:docPartObj>
    </w:sdtPr>
    <w:sdtContent>
      <w:p w14:paraId="261627CB" w14:textId="1957531C" w:rsidR="008E2BE8" w:rsidRPr="00F5182D" w:rsidRDefault="008E2BE8" w:rsidP="003855AE">
        <w:pPr>
          <w:pStyle w:val="Footer"/>
          <w:framePr w:wrap="none" w:vAnchor="text" w:hAnchor="margin" w:xAlign="right" w:y="1"/>
          <w:rPr>
            <w:rStyle w:val="PageNumber"/>
            <w:color w:val="0081FF"/>
          </w:rPr>
        </w:pPr>
        <w:r w:rsidRPr="00B11369">
          <w:rPr>
            <w:rStyle w:val="PageNumber"/>
            <w:color w:val="80C1FF"/>
          </w:rPr>
          <w:fldChar w:fldCharType="begin"/>
        </w:r>
        <w:r w:rsidRPr="00B11369">
          <w:rPr>
            <w:rStyle w:val="PageNumber"/>
            <w:color w:val="80C1FF"/>
          </w:rPr>
          <w:instrText xml:space="preserve"> PAGE </w:instrText>
        </w:r>
        <w:r w:rsidRPr="00B11369">
          <w:rPr>
            <w:rStyle w:val="PageNumber"/>
            <w:color w:val="80C1FF"/>
          </w:rPr>
          <w:fldChar w:fldCharType="separate"/>
        </w:r>
        <w:r w:rsidRPr="00B11369">
          <w:rPr>
            <w:rStyle w:val="PageNumber"/>
            <w:noProof/>
            <w:color w:val="80C1FF"/>
          </w:rPr>
          <w:t>I</w:t>
        </w:r>
        <w:r w:rsidRPr="00B11369">
          <w:rPr>
            <w:rStyle w:val="PageNumber"/>
            <w:color w:val="80C1FF"/>
          </w:rPr>
          <w:fldChar w:fldCharType="end"/>
        </w:r>
      </w:p>
    </w:sdtContent>
  </w:sdt>
  <w:p w14:paraId="054E40BC" w14:textId="77777777" w:rsidR="008E2BE8" w:rsidRDefault="008E2BE8" w:rsidP="008E2BE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08026" w14:textId="77777777" w:rsidR="00EC1E56" w:rsidRDefault="00EC1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302A6" w14:textId="77777777" w:rsidR="001B639F" w:rsidRDefault="001B639F" w:rsidP="000556B8">
      <w:pPr>
        <w:spacing w:after="0" w:line="240" w:lineRule="auto"/>
      </w:pPr>
      <w:r>
        <w:separator/>
      </w:r>
    </w:p>
  </w:footnote>
  <w:footnote w:type="continuationSeparator" w:id="0">
    <w:p w14:paraId="7D967BE1" w14:textId="77777777" w:rsidR="001B639F" w:rsidRDefault="001B639F" w:rsidP="0005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84AA" w14:textId="77777777" w:rsidR="000556B8" w:rsidRDefault="00055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D2CB" w14:textId="77777777" w:rsidR="000556B8" w:rsidRDefault="000556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64FE" w14:textId="77777777" w:rsidR="000556B8" w:rsidRDefault="000556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47B0C"/>
    <w:multiLevelType w:val="multilevel"/>
    <w:tmpl w:val="A208AC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C46A1F"/>
    <w:multiLevelType w:val="multilevel"/>
    <w:tmpl w:val="F46A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D34F0"/>
    <w:multiLevelType w:val="multilevel"/>
    <w:tmpl w:val="107E0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06421"/>
    <w:multiLevelType w:val="multilevel"/>
    <w:tmpl w:val="14FC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95D11"/>
    <w:multiLevelType w:val="multilevel"/>
    <w:tmpl w:val="5D7C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7129A7"/>
    <w:multiLevelType w:val="multilevel"/>
    <w:tmpl w:val="489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253F7"/>
    <w:multiLevelType w:val="multilevel"/>
    <w:tmpl w:val="07E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952AD"/>
    <w:multiLevelType w:val="multilevel"/>
    <w:tmpl w:val="1B9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2D1A9C"/>
    <w:multiLevelType w:val="multilevel"/>
    <w:tmpl w:val="F9FAB7D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5903992"/>
    <w:multiLevelType w:val="hybridMultilevel"/>
    <w:tmpl w:val="95D0D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33009D"/>
    <w:multiLevelType w:val="hybridMultilevel"/>
    <w:tmpl w:val="973093FA"/>
    <w:lvl w:ilvl="0" w:tplc="78500AC8">
      <w:start w:val="1"/>
      <w:numFmt w:val="bullet"/>
      <w:lvlText w:val=""/>
      <w:lvlJc w:val="left"/>
      <w:pPr>
        <w:ind w:left="360" w:hanging="360"/>
      </w:pPr>
      <w:rPr>
        <w:rFonts w:ascii="Symbol" w:hAnsi="Symbol" w:hint="default"/>
        <w:color w:val="FFFFFF" w:themeColor="background1"/>
      </w:rPr>
    </w:lvl>
    <w:lvl w:ilvl="1" w:tplc="04090003" w:tentative="1">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11" w15:restartNumberingAfterBreak="0">
    <w:nsid w:val="68B82D10"/>
    <w:multiLevelType w:val="multilevel"/>
    <w:tmpl w:val="F82423B8"/>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2" w15:restartNumberingAfterBreak="0">
    <w:nsid w:val="6EEE6BD6"/>
    <w:multiLevelType w:val="multilevel"/>
    <w:tmpl w:val="84B6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7466C1"/>
    <w:multiLevelType w:val="hybridMultilevel"/>
    <w:tmpl w:val="B3D6C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284D9C"/>
    <w:multiLevelType w:val="hybridMultilevel"/>
    <w:tmpl w:val="4ECEC5C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15:restartNumberingAfterBreak="0">
    <w:nsid w:val="7DA62AEE"/>
    <w:multiLevelType w:val="multilevel"/>
    <w:tmpl w:val="2DA2F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DD5243F"/>
    <w:multiLevelType w:val="multilevel"/>
    <w:tmpl w:val="76E0DAA6"/>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E7778D0"/>
    <w:multiLevelType w:val="multilevel"/>
    <w:tmpl w:val="429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81028">
    <w:abstractNumId w:val="12"/>
  </w:num>
  <w:num w:numId="2" w16cid:durableId="1189561464">
    <w:abstractNumId w:val="14"/>
  </w:num>
  <w:num w:numId="3" w16cid:durableId="1421289881">
    <w:abstractNumId w:val="15"/>
  </w:num>
  <w:num w:numId="4" w16cid:durableId="1421411299">
    <w:abstractNumId w:val="9"/>
  </w:num>
  <w:num w:numId="5" w16cid:durableId="1724862899">
    <w:abstractNumId w:val="13"/>
  </w:num>
  <w:num w:numId="6" w16cid:durableId="1411007054">
    <w:abstractNumId w:val="10"/>
  </w:num>
  <w:num w:numId="7" w16cid:durableId="1573156437">
    <w:abstractNumId w:val="5"/>
  </w:num>
  <w:num w:numId="8" w16cid:durableId="1128815583">
    <w:abstractNumId w:val="17"/>
  </w:num>
  <w:num w:numId="9" w16cid:durableId="307560638">
    <w:abstractNumId w:val="7"/>
  </w:num>
  <w:num w:numId="10" w16cid:durableId="1260026361">
    <w:abstractNumId w:val="11"/>
  </w:num>
  <w:num w:numId="11" w16cid:durableId="742872321">
    <w:abstractNumId w:val="0"/>
  </w:num>
  <w:num w:numId="12" w16cid:durableId="1514497178">
    <w:abstractNumId w:val="16"/>
  </w:num>
  <w:num w:numId="13" w16cid:durableId="398864242">
    <w:abstractNumId w:val="4"/>
  </w:num>
  <w:num w:numId="14" w16cid:durableId="1128400010">
    <w:abstractNumId w:val="8"/>
  </w:num>
  <w:num w:numId="15" w16cid:durableId="360130637">
    <w:abstractNumId w:val="6"/>
  </w:num>
  <w:num w:numId="16" w16cid:durableId="716053589">
    <w:abstractNumId w:val="2"/>
  </w:num>
  <w:num w:numId="17" w16cid:durableId="1729762141">
    <w:abstractNumId w:val="3"/>
  </w:num>
  <w:num w:numId="18" w16cid:durableId="647982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B8"/>
    <w:rsid w:val="0001345A"/>
    <w:rsid w:val="00040FB5"/>
    <w:rsid w:val="000556B8"/>
    <w:rsid w:val="00083158"/>
    <w:rsid w:val="000E3FF3"/>
    <w:rsid w:val="00116C09"/>
    <w:rsid w:val="001A7332"/>
    <w:rsid w:val="001B639F"/>
    <w:rsid w:val="001D2006"/>
    <w:rsid w:val="001D23D2"/>
    <w:rsid w:val="002028DA"/>
    <w:rsid w:val="00253A77"/>
    <w:rsid w:val="002B1E51"/>
    <w:rsid w:val="002F1144"/>
    <w:rsid w:val="003007B7"/>
    <w:rsid w:val="003837DF"/>
    <w:rsid w:val="00415524"/>
    <w:rsid w:val="00450A03"/>
    <w:rsid w:val="00477270"/>
    <w:rsid w:val="004840AC"/>
    <w:rsid w:val="004B0080"/>
    <w:rsid w:val="00546713"/>
    <w:rsid w:val="005E071D"/>
    <w:rsid w:val="00641113"/>
    <w:rsid w:val="00692711"/>
    <w:rsid w:val="006A49F5"/>
    <w:rsid w:val="006C3A8B"/>
    <w:rsid w:val="007059B1"/>
    <w:rsid w:val="00720FD4"/>
    <w:rsid w:val="00725153"/>
    <w:rsid w:val="00761FA8"/>
    <w:rsid w:val="00787331"/>
    <w:rsid w:val="00792C3F"/>
    <w:rsid w:val="007E1B58"/>
    <w:rsid w:val="007E2AFD"/>
    <w:rsid w:val="00830384"/>
    <w:rsid w:val="00836B4E"/>
    <w:rsid w:val="0086387C"/>
    <w:rsid w:val="008E2BE8"/>
    <w:rsid w:val="008E638A"/>
    <w:rsid w:val="0090638A"/>
    <w:rsid w:val="009277F5"/>
    <w:rsid w:val="00997BA2"/>
    <w:rsid w:val="009A10D9"/>
    <w:rsid w:val="009C185E"/>
    <w:rsid w:val="009E6A9D"/>
    <w:rsid w:val="009F65F6"/>
    <w:rsid w:val="00A26FA6"/>
    <w:rsid w:val="00A47EF9"/>
    <w:rsid w:val="00A744C3"/>
    <w:rsid w:val="00B074A2"/>
    <w:rsid w:val="00B11369"/>
    <w:rsid w:val="00B7129C"/>
    <w:rsid w:val="00B95F38"/>
    <w:rsid w:val="00BA4AE1"/>
    <w:rsid w:val="00BB58C2"/>
    <w:rsid w:val="00BE47B4"/>
    <w:rsid w:val="00C01611"/>
    <w:rsid w:val="00C1221F"/>
    <w:rsid w:val="00C45AF9"/>
    <w:rsid w:val="00C63B2A"/>
    <w:rsid w:val="00C717B6"/>
    <w:rsid w:val="00C7584B"/>
    <w:rsid w:val="00C76615"/>
    <w:rsid w:val="00CB54FC"/>
    <w:rsid w:val="00CE1B12"/>
    <w:rsid w:val="00CE5F80"/>
    <w:rsid w:val="00D43A65"/>
    <w:rsid w:val="00D50AD7"/>
    <w:rsid w:val="00D637AD"/>
    <w:rsid w:val="00D73728"/>
    <w:rsid w:val="00DC7053"/>
    <w:rsid w:val="00DD1C67"/>
    <w:rsid w:val="00DD32E1"/>
    <w:rsid w:val="00DE3D65"/>
    <w:rsid w:val="00E017C9"/>
    <w:rsid w:val="00E070C5"/>
    <w:rsid w:val="00E4579A"/>
    <w:rsid w:val="00E61C6F"/>
    <w:rsid w:val="00E90CC6"/>
    <w:rsid w:val="00EC1E56"/>
    <w:rsid w:val="00EC766F"/>
    <w:rsid w:val="00F07BBD"/>
    <w:rsid w:val="00F15747"/>
    <w:rsid w:val="00F5182D"/>
    <w:rsid w:val="00F84642"/>
    <w:rsid w:val="00FA2075"/>
    <w:rsid w:val="00FD0940"/>
    <w:rsid w:val="00FE2588"/>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6973"/>
  <w15:chartTrackingRefBased/>
  <w15:docId w15:val="{85565FB8-F93E-E74A-A4F8-86E62131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6B8"/>
    <w:rPr>
      <w:rFonts w:eastAsiaTheme="majorEastAsia" w:cstheme="majorBidi"/>
      <w:color w:val="272727" w:themeColor="text1" w:themeTint="D8"/>
    </w:rPr>
  </w:style>
  <w:style w:type="paragraph" w:styleId="Title">
    <w:name w:val="Title"/>
    <w:basedOn w:val="Normal"/>
    <w:next w:val="Normal"/>
    <w:link w:val="TitleChar"/>
    <w:uiPriority w:val="10"/>
    <w:qFormat/>
    <w:rsid w:val="00055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6B8"/>
    <w:pPr>
      <w:spacing w:before="160"/>
      <w:jc w:val="center"/>
    </w:pPr>
    <w:rPr>
      <w:i/>
      <w:iCs/>
      <w:color w:val="404040" w:themeColor="text1" w:themeTint="BF"/>
    </w:rPr>
  </w:style>
  <w:style w:type="character" w:customStyle="1" w:styleId="QuoteChar">
    <w:name w:val="Quote Char"/>
    <w:basedOn w:val="DefaultParagraphFont"/>
    <w:link w:val="Quote"/>
    <w:uiPriority w:val="29"/>
    <w:rsid w:val="000556B8"/>
    <w:rPr>
      <w:i/>
      <w:iCs/>
      <w:color w:val="404040" w:themeColor="text1" w:themeTint="BF"/>
    </w:rPr>
  </w:style>
  <w:style w:type="paragraph" w:styleId="ListParagraph">
    <w:name w:val="List Paragraph"/>
    <w:basedOn w:val="Normal"/>
    <w:uiPriority w:val="34"/>
    <w:qFormat/>
    <w:rsid w:val="000556B8"/>
    <w:pPr>
      <w:ind w:left="720"/>
      <w:contextualSpacing/>
    </w:pPr>
  </w:style>
  <w:style w:type="character" w:styleId="IntenseEmphasis">
    <w:name w:val="Intense Emphasis"/>
    <w:basedOn w:val="DefaultParagraphFont"/>
    <w:uiPriority w:val="21"/>
    <w:qFormat/>
    <w:rsid w:val="000556B8"/>
    <w:rPr>
      <w:i/>
      <w:iCs/>
      <w:color w:val="0F4761" w:themeColor="accent1" w:themeShade="BF"/>
    </w:rPr>
  </w:style>
  <w:style w:type="paragraph" w:styleId="IntenseQuote">
    <w:name w:val="Intense Quote"/>
    <w:basedOn w:val="Normal"/>
    <w:next w:val="Normal"/>
    <w:link w:val="IntenseQuoteChar"/>
    <w:uiPriority w:val="30"/>
    <w:qFormat/>
    <w:rsid w:val="0005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6B8"/>
    <w:rPr>
      <w:i/>
      <w:iCs/>
      <w:color w:val="0F4761" w:themeColor="accent1" w:themeShade="BF"/>
    </w:rPr>
  </w:style>
  <w:style w:type="character" w:styleId="IntenseReference">
    <w:name w:val="Intense Reference"/>
    <w:basedOn w:val="DefaultParagraphFont"/>
    <w:uiPriority w:val="32"/>
    <w:qFormat/>
    <w:rsid w:val="000556B8"/>
    <w:rPr>
      <w:b/>
      <w:bCs/>
      <w:smallCaps/>
      <w:color w:val="0F4761" w:themeColor="accent1" w:themeShade="BF"/>
      <w:spacing w:val="5"/>
    </w:rPr>
  </w:style>
  <w:style w:type="paragraph" w:styleId="NoSpacing">
    <w:name w:val="No Spacing"/>
    <w:link w:val="NoSpacingChar"/>
    <w:uiPriority w:val="1"/>
    <w:qFormat/>
    <w:rsid w:val="000556B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556B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05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6B8"/>
  </w:style>
  <w:style w:type="paragraph" w:styleId="Footer">
    <w:name w:val="footer"/>
    <w:basedOn w:val="Normal"/>
    <w:link w:val="FooterChar"/>
    <w:uiPriority w:val="99"/>
    <w:unhideWhenUsed/>
    <w:rsid w:val="0005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6B8"/>
  </w:style>
  <w:style w:type="table" w:styleId="TableGrid">
    <w:name w:val="Table Grid"/>
    <w:basedOn w:val="TableNormal"/>
    <w:uiPriority w:val="39"/>
    <w:rsid w:val="007E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7E1B5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E1B5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9277F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77F5"/>
    <w:pPr>
      <w:spacing w:before="360" w:after="360"/>
    </w:pPr>
    <w:rPr>
      <w:rFonts w:cs="Times New Roman"/>
      <w:b/>
      <w:bCs/>
      <w:caps/>
      <w:sz w:val="22"/>
      <w:szCs w:val="26"/>
      <w:u w:val="single"/>
    </w:rPr>
  </w:style>
  <w:style w:type="paragraph" w:styleId="TOC2">
    <w:name w:val="toc 2"/>
    <w:basedOn w:val="Normal"/>
    <w:next w:val="Normal"/>
    <w:autoRedefine/>
    <w:uiPriority w:val="39"/>
    <w:unhideWhenUsed/>
    <w:rsid w:val="009277F5"/>
    <w:pPr>
      <w:spacing w:after="0"/>
    </w:pPr>
    <w:rPr>
      <w:rFonts w:cs="Times New Roman"/>
      <w:b/>
      <w:bCs/>
      <w:smallCaps/>
      <w:sz w:val="22"/>
      <w:szCs w:val="26"/>
    </w:rPr>
  </w:style>
  <w:style w:type="character" w:styleId="Hyperlink">
    <w:name w:val="Hyperlink"/>
    <w:basedOn w:val="DefaultParagraphFont"/>
    <w:uiPriority w:val="99"/>
    <w:unhideWhenUsed/>
    <w:rsid w:val="009277F5"/>
    <w:rPr>
      <w:color w:val="467886" w:themeColor="hyperlink"/>
      <w:u w:val="single"/>
    </w:rPr>
  </w:style>
  <w:style w:type="paragraph" w:styleId="TOC3">
    <w:name w:val="toc 3"/>
    <w:basedOn w:val="Normal"/>
    <w:next w:val="Normal"/>
    <w:autoRedefine/>
    <w:uiPriority w:val="39"/>
    <w:unhideWhenUsed/>
    <w:rsid w:val="009277F5"/>
    <w:pPr>
      <w:spacing w:after="0"/>
    </w:pPr>
    <w:rPr>
      <w:rFonts w:cs="Times New Roman"/>
      <w:smallCaps/>
      <w:sz w:val="22"/>
      <w:szCs w:val="26"/>
    </w:rPr>
  </w:style>
  <w:style w:type="paragraph" w:styleId="TOC4">
    <w:name w:val="toc 4"/>
    <w:basedOn w:val="Normal"/>
    <w:next w:val="Normal"/>
    <w:autoRedefine/>
    <w:uiPriority w:val="39"/>
    <w:unhideWhenUsed/>
    <w:rsid w:val="009277F5"/>
    <w:pPr>
      <w:spacing w:after="0"/>
    </w:pPr>
    <w:rPr>
      <w:rFonts w:cs="Times New Roman"/>
      <w:sz w:val="22"/>
      <w:szCs w:val="26"/>
    </w:rPr>
  </w:style>
  <w:style w:type="paragraph" w:styleId="TOC5">
    <w:name w:val="toc 5"/>
    <w:basedOn w:val="Normal"/>
    <w:next w:val="Normal"/>
    <w:autoRedefine/>
    <w:uiPriority w:val="39"/>
    <w:unhideWhenUsed/>
    <w:rsid w:val="009277F5"/>
    <w:pPr>
      <w:spacing w:after="0"/>
    </w:pPr>
    <w:rPr>
      <w:rFonts w:cs="Times New Roman"/>
      <w:sz w:val="22"/>
      <w:szCs w:val="26"/>
    </w:rPr>
  </w:style>
  <w:style w:type="paragraph" w:styleId="TOC6">
    <w:name w:val="toc 6"/>
    <w:basedOn w:val="Normal"/>
    <w:next w:val="Normal"/>
    <w:autoRedefine/>
    <w:uiPriority w:val="39"/>
    <w:unhideWhenUsed/>
    <w:rsid w:val="009277F5"/>
    <w:pPr>
      <w:spacing w:after="0"/>
    </w:pPr>
    <w:rPr>
      <w:rFonts w:cs="Times New Roman"/>
      <w:sz w:val="22"/>
      <w:szCs w:val="26"/>
    </w:rPr>
  </w:style>
  <w:style w:type="paragraph" w:styleId="TOC7">
    <w:name w:val="toc 7"/>
    <w:basedOn w:val="Normal"/>
    <w:next w:val="Normal"/>
    <w:autoRedefine/>
    <w:uiPriority w:val="39"/>
    <w:unhideWhenUsed/>
    <w:rsid w:val="009277F5"/>
    <w:pPr>
      <w:spacing w:after="0"/>
    </w:pPr>
    <w:rPr>
      <w:rFonts w:cs="Times New Roman"/>
      <w:sz w:val="22"/>
      <w:szCs w:val="26"/>
    </w:rPr>
  </w:style>
  <w:style w:type="paragraph" w:styleId="TOC8">
    <w:name w:val="toc 8"/>
    <w:basedOn w:val="Normal"/>
    <w:next w:val="Normal"/>
    <w:autoRedefine/>
    <w:uiPriority w:val="39"/>
    <w:unhideWhenUsed/>
    <w:rsid w:val="009277F5"/>
    <w:pPr>
      <w:spacing w:after="0"/>
    </w:pPr>
    <w:rPr>
      <w:rFonts w:cs="Times New Roman"/>
      <w:sz w:val="22"/>
      <w:szCs w:val="26"/>
    </w:rPr>
  </w:style>
  <w:style w:type="paragraph" w:styleId="TOC9">
    <w:name w:val="toc 9"/>
    <w:basedOn w:val="Normal"/>
    <w:next w:val="Normal"/>
    <w:autoRedefine/>
    <w:uiPriority w:val="39"/>
    <w:unhideWhenUsed/>
    <w:rsid w:val="009277F5"/>
    <w:pPr>
      <w:spacing w:after="0"/>
    </w:pPr>
    <w:rPr>
      <w:rFonts w:cs="Times New Roman"/>
      <w:sz w:val="22"/>
      <w:szCs w:val="26"/>
    </w:rPr>
  </w:style>
  <w:style w:type="character" w:styleId="PageNumber">
    <w:name w:val="page number"/>
    <w:basedOn w:val="DefaultParagraphFont"/>
    <w:uiPriority w:val="99"/>
    <w:semiHidden/>
    <w:unhideWhenUsed/>
    <w:rsid w:val="008E2BE8"/>
  </w:style>
  <w:style w:type="character" w:styleId="UnresolvedMention">
    <w:name w:val="Unresolved Mention"/>
    <w:basedOn w:val="DefaultParagraphFont"/>
    <w:uiPriority w:val="99"/>
    <w:semiHidden/>
    <w:unhideWhenUsed/>
    <w:rsid w:val="00A744C3"/>
    <w:rPr>
      <w:color w:val="605E5C"/>
      <w:shd w:val="clear" w:color="auto" w:fill="E1DFDD"/>
    </w:rPr>
  </w:style>
  <w:style w:type="paragraph" w:styleId="Caption">
    <w:name w:val="caption"/>
    <w:basedOn w:val="Normal"/>
    <w:next w:val="Normal"/>
    <w:uiPriority w:val="35"/>
    <w:unhideWhenUsed/>
    <w:qFormat/>
    <w:rsid w:val="009E6A9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9240">
      <w:bodyDiv w:val="1"/>
      <w:marLeft w:val="0"/>
      <w:marRight w:val="0"/>
      <w:marTop w:val="0"/>
      <w:marBottom w:val="0"/>
      <w:divBdr>
        <w:top w:val="none" w:sz="0" w:space="0" w:color="auto"/>
        <w:left w:val="none" w:sz="0" w:space="0" w:color="auto"/>
        <w:bottom w:val="none" w:sz="0" w:space="0" w:color="auto"/>
        <w:right w:val="none" w:sz="0" w:space="0" w:color="auto"/>
      </w:divBdr>
    </w:div>
    <w:div w:id="111705309">
      <w:bodyDiv w:val="1"/>
      <w:marLeft w:val="0"/>
      <w:marRight w:val="0"/>
      <w:marTop w:val="0"/>
      <w:marBottom w:val="0"/>
      <w:divBdr>
        <w:top w:val="none" w:sz="0" w:space="0" w:color="auto"/>
        <w:left w:val="none" w:sz="0" w:space="0" w:color="auto"/>
        <w:bottom w:val="none" w:sz="0" w:space="0" w:color="auto"/>
        <w:right w:val="none" w:sz="0" w:space="0" w:color="auto"/>
      </w:divBdr>
    </w:div>
    <w:div w:id="156576835">
      <w:bodyDiv w:val="1"/>
      <w:marLeft w:val="0"/>
      <w:marRight w:val="0"/>
      <w:marTop w:val="0"/>
      <w:marBottom w:val="0"/>
      <w:divBdr>
        <w:top w:val="none" w:sz="0" w:space="0" w:color="auto"/>
        <w:left w:val="none" w:sz="0" w:space="0" w:color="auto"/>
        <w:bottom w:val="none" w:sz="0" w:space="0" w:color="auto"/>
        <w:right w:val="none" w:sz="0" w:space="0" w:color="auto"/>
      </w:divBdr>
    </w:div>
    <w:div w:id="236018342">
      <w:bodyDiv w:val="1"/>
      <w:marLeft w:val="0"/>
      <w:marRight w:val="0"/>
      <w:marTop w:val="0"/>
      <w:marBottom w:val="0"/>
      <w:divBdr>
        <w:top w:val="none" w:sz="0" w:space="0" w:color="auto"/>
        <w:left w:val="none" w:sz="0" w:space="0" w:color="auto"/>
        <w:bottom w:val="none" w:sz="0" w:space="0" w:color="auto"/>
        <w:right w:val="none" w:sz="0" w:space="0" w:color="auto"/>
      </w:divBdr>
    </w:div>
    <w:div w:id="238098601">
      <w:bodyDiv w:val="1"/>
      <w:marLeft w:val="0"/>
      <w:marRight w:val="0"/>
      <w:marTop w:val="0"/>
      <w:marBottom w:val="0"/>
      <w:divBdr>
        <w:top w:val="none" w:sz="0" w:space="0" w:color="auto"/>
        <w:left w:val="none" w:sz="0" w:space="0" w:color="auto"/>
        <w:bottom w:val="none" w:sz="0" w:space="0" w:color="auto"/>
        <w:right w:val="none" w:sz="0" w:space="0" w:color="auto"/>
      </w:divBdr>
    </w:div>
    <w:div w:id="247080903">
      <w:bodyDiv w:val="1"/>
      <w:marLeft w:val="0"/>
      <w:marRight w:val="0"/>
      <w:marTop w:val="0"/>
      <w:marBottom w:val="0"/>
      <w:divBdr>
        <w:top w:val="none" w:sz="0" w:space="0" w:color="auto"/>
        <w:left w:val="none" w:sz="0" w:space="0" w:color="auto"/>
        <w:bottom w:val="none" w:sz="0" w:space="0" w:color="auto"/>
        <w:right w:val="none" w:sz="0" w:space="0" w:color="auto"/>
      </w:divBdr>
    </w:div>
    <w:div w:id="259025897">
      <w:bodyDiv w:val="1"/>
      <w:marLeft w:val="0"/>
      <w:marRight w:val="0"/>
      <w:marTop w:val="0"/>
      <w:marBottom w:val="0"/>
      <w:divBdr>
        <w:top w:val="none" w:sz="0" w:space="0" w:color="auto"/>
        <w:left w:val="none" w:sz="0" w:space="0" w:color="auto"/>
        <w:bottom w:val="none" w:sz="0" w:space="0" w:color="auto"/>
        <w:right w:val="none" w:sz="0" w:space="0" w:color="auto"/>
      </w:divBdr>
    </w:div>
    <w:div w:id="304160762">
      <w:bodyDiv w:val="1"/>
      <w:marLeft w:val="0"/>
      <w:marRight w:val="0"/>
      <w:marTop w:val="0"/>
      <w:marBottom w:val="0"/>
      <w:divBdr>
        <w:top w:val="none" w:sz="0" w:space="0" w:color="auto"/>
        <w:left w:val="none" w:sz="0" w:space="0" w:color="auto"/>
        <w:bottom w:val="none" w:sz="0" w:space="0" w:color="auto"/>
        <w:right w:val="none" w:sz="0" w:space="0" w:color="auto"/>
      </w:divBdr>
    </w:div>
    <w:div w:id="333188096">
      <w:bodyDiv w:val="1"/>
      <w:marLeft w:val="0"/>
      <w:marRight w:val="0"/>
      <w:marTop w:val="0"/>
      <w:marBottom w:val="0"/>
      <w:divBdr>
        <w:top w:val="none" w:sz="0" w:space="0" w:color="auto"/>
        <w:left w:val="none" w:sz="0" w:space="0" w:color="auto"/>
        <w:bottom w:val="none" w:sz="0" w:space="0" w:color="auto"/>
        <w:right w:val="none" w:sz="0" w:space="0" w:color="auto"/>
      </w:divBdr>
    </w:div>
    <w:div w:id="346757492">
      <w:bodyDiv w:val="1"/>
      <w:marLeft w:val="0"/>
      <w:marRight w:val="0"/>
      <w:marTop w:val="0"/>
      <w:marBottom w:val="0"/>
      <w:divBdr>
        <w:top w:val="none" w:sz="0" w:space="0" w:color="auto"/>
        <w:left w:val="none" w:sz="0" w:space="0" w:color="auto"/>
        <w:bottom w:val="none" w:sz="0" w:space="0" w:color="auto"/>
        <w:right w:val="none" w:sz="0" w:space="0" w:color="auto"/>
      </w:divBdr>
    </w:div>
    <w:div w:id="466169520">
      <w:bodyDiv w:val="1"/>
      <w:marLeft w:val="0"/>
      <w:marRight w:val="0"/>
      <w:marTop w:val="0"/>
      <w:marBottom w:val="0"/>
      <w:divBdr>
        <w:top w:val="none" w:sz="0" w:space="0" w:color="auto"/>
        <w:left w:val="none" w:sz="0" w:space="0" w:color="auto"/>
        <w:bottom w:val="none" w:sz="0" w:space="0" w:color="auto"/>
        <w:right w:val="none" w:sz="0" w:space="0" w:color="auto"/>
      </w:divBdr>
    </w:div>
    <w:div w:id="505750807">
      <w:bodyDiv w:val="1"/>
      <w:marLeft w:val="0"/>
      <w:marRight w:val="0"/>
      <w:marTop w:val="0"/>
      <w:marBottom w:val="0"/>
      <w:divBdr>
        <w:top w:val="none" w:sz="0" w:space="0" w:color="auto"/>
        <w:left w:val="none" w:sz="0" w:space="0" w:color="auto"/>
        <w:bottom w:val="none" w:sz="0" w:space="0" w:color="auto"/>
        <w:right w:val="none" w:sz="0" w:space="0" w:color="auto"/>
      </w:divBdr>
    </w:div>
    <w:div w:id="624851699">
      <w:bodyDiv w:val="1"/>
      <w:marLeft w:val="0"/>
      <w:marRight w:val="0"/>
      <w:marTop w:val="0"/>
      <w:marBottom w:val="0"/>
      <w:divBdr>
        <w:top w:val="none" w:sz="0" w:space="0" w:color="auto"/>
        <w:left w:val="none" w:sz="0" w:space="0" w:color="auto"/>
        <w:bottom w:val="none" w:sz="0" w:space="0" w:color="auto"/>
        <w:right w:val="none" w:sz="0" w:space="0" w:color="auto"/>
      </w:divBdr>
    </w:div>
    <w:div w:id="697200595">
      <w:bodyDiv w:val="1"/>
      <w:marLeft w:val="0"/>
      <w:marRight w:val="0"/>
      <w:marTop w:val="0"/>
      <w:marBottom w:val="0"/>
      <w:divBdr>
        <w:top w:val="none" w:sz="0" w:space="0" w:color="auto"/>
        <w:left w:val="none" w:sz="0" w:space="0" w:color="auto"/>
        <w:bottom w:val="none" w:sz="0" w:space="0" w:color="auto"/>
        <w:right w:val="none" w:sz="0" w:space="0" w:color="auto"/>
      </w:divBdr>
    </w:div>
    <w:div w:id="742332583">
      <w:bodyDiv w:val="1"/>
      <w:marLeft w:val="0"/>
      <w:marRight w:val="0"/>
      <w:marTop w:val="0"/>
      <w:marBottom w:val="0"/>
      <w:divBdr>
        <w:top w:val="none" w:sz="0" w:space="0" w:color="auto"/>
        <w:left w:val="none" w:sz="0" w:space="0" w:color="auto"/>
        <w:bottom w:val="none" w:sz="0" w:space="0" w:color="auto"/>
        <w:right w:val="none" w:sz="0" w:space="0" w:color="auto"/>
      </w:divBdr>
    </w:div>
    <w:div w:id="801314445">
      <w:bodyDiv w:val="1"/>
      <w:marLeft w:val="0"/>
      <w:marRight w:val="0"/>
      <w:marTop w:val="0"/>
      <w:marBottom w:val="0"/>
      <w:divBdr>
        <w:top w:val="none" w:sz="0" w:space="0" w:color="auto"/>
        <w:left w:val="none" w:sz="0" w:space="0" w:color="auto"/>
        <w:bottom w:val="none" w:sz="0" w:space="0" w:color="auto"/>
        <w:right w:val="none" w:sz="0" w:space="0" w:color="auto"/>
      </w:divBdr>
    </w:div>
    <w:div w:id="807435638">
      <w:bodyDiv w:val="1"/>
      <w:marLeft w:val="0"/>
      <w:marRight w:val="0"/>
      <w:marTop w:val="0"/>
      <w:marBottom w:val="0"/>
      <w:divBdr>
        <w:top w:val="none" w:sz="0" w:space="0" w:color="auto"/>
        <w:left w:val="none" w:sz="0" w:space="0" w:color="auto"/>
        <w:bottom w:val="none" w:sz="0" w:space="0" w:color="auto"/>
        <w:right w:val="none" w:sz="0" w:space="0" w:color="auto"/>
      </w:divBdr>
    </w:div>
    <w:div w:id="875969469">
      <w:bodyDiv w:val="1"/>
      <w:marLeft w:val="0"/>
      <w:marRight w:val="0"/>
      <w:marTop w:val="0"/>
      <w:marBottom w:val="0"/>
      <w:divBdr>
        <w:top w:val="none" w:sz="0" w:space="0" w:color="auto"/>
        <w:left w:val="none" w:sz="0" w:space="0" w:color="auto"/>
        <w:bottom w:val="none" w:sz="0" w:space="0" w:color="auto"/>
        <w:right w:val="none" w:sz="0" w:space="0" w:color="auto"/>
      </w:divBdr>
    </w:div>
    <w:div w:id="934242062">
      <w:bodyDiv w:val="1"/>
      <w:marLeft w:val="0"/>
      <w:marRight w:val="0"/>
      <w:marTop w:val="0"/>
      <w:marBottom w:val="0"/>
      <w:divBdr>
        <w:top w:val="none" w:sz="0" w:space="0" w:color="auto"/>
        <w:left w:val="none" w:sz="0" w:space="0" w:color="auto"/>
        <w:bottom w:val="none" w:sz="0" w:space="0" w:color="auto"/>
        <w:right w:val="none" w:sz="0" w:space="0" w:color="auto"/>
      </w:divBdr>
      <w:divsChild>
        <w:div w:id="66194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807508">
      <w:bodyDiv w:val="1"/>
      <w:marLeft w:val="0"/>
      <w:marRight w:val="0"/>
      <w:marTop w:val="0"/>
      <w:marBottom w:val="0"/>
      <w:divBdr>
        <w:top w:val="none" w:sz="0" w:space="0" w:color="auto"/>
        <w:left w:val="none" w:sz="0" w:space="0" w:color="auto"/>
        <w:bottom w:val="none" w:sz="0" w:space="0" w:color="auto"/>
        <w:right w:val="none" w:sz="0" w:space="0" w:color="auto"/>
      </w:divBdr>
    </w:div>
    <w:div w:id="1069813460">
      <w:bodyDiv w:val="1"/>
      <w:marLeft w:val="0"/>
      <w:marRight w:val="0"/>
      <w:marTop w:val="0"/>
      <w:marBottom w:val="0"/>
      <w:divBdr>
        <w:top w:val="none" w:sz="0" w:space="0" w:color="auto"/>
        <w:left w:val="none" w:sz="0" w:space="0" w:color="auto"/>
        <w:bottom w:val="none" w:sz="0" w:space="0" w:color="auto"/>
        <w:right w:val="none" w:sz="0" w:space="0" w:color="auto"/>
      </w:divBdr>
    </w:div>
    <w:div w:id="1122117963">
      <w:bodyDiv w:val="1"/>
      <w:marLeft w:val="0"/>
      <w:marRight w:val="0"/>
      <w:marTop w:val="0"/>
      <w:marBottom w:val="0"/>
      <w:divBdr>
        <w:top w:val="none" w:sz="0" w:space="0" w:color="auto"/>
        <w:left w:val="none" w:sz="0" w:space="0" w:color="auto"/>
        <w:bottom w:val="none" w:sz="0" w:space="0" w:color="auto"/>
        <w:right w:val="none" w:sz="0" w:space="0" w:color="auto"/>
      </w:divBdr>
    </w:div>
    <w:div w:id="1297028648">
      <w:bodyDiv w:val="1"/>
      <w:marLeft w:val="0"/>
      <w:marRight w:val="0"/>
      <w:marTop w:val="0"/>
      <w:marBottom w:val="0"/>
      <w:divBdr>
        <w:top w:val="none" w:sz="0" w:space="0" w:color="auto"/>
        <w:left w:val="none" w:sz="0" w:space="0" w:color="auto"/>
        <w:bottom w:val="none" w:sz="0" w:space="0" w:color="auto"/>
        <w:right w:val="none" w:sz="0" w:space="0" w:color="auto"/>
      </w:divBdr>
    </w:div>
    <w:div w:id="1480537086">
      <w:bodyDiv w:val="1"/>
      <w:marLeft w:val="0"/>
      <w:marRight w:val="0"/>
      <w:marTop w:val="0"/>
      <w:marBottom w:val="0"/>
      <w:divBdr>
        <w:top w:val="none" w:sz="0" w:space="0" w:color="auto"/>
        <w:left w:val="none" w:sz="0" w:space="0" w:color="auto"/>
        <w:bottom w:val="none" w:sz="0" w:space="0" w:color="auto"/>
        <w:right w:val="none" w:sz="0" w:space="0" w:color="auto"/>
      </w:divBdr>
    </w:div>
    <w:div w:id="1776904743">
      <w:bodyDiv w:val="1"/>
      <w:marLeft w:val="0"/>
      <w:marRight w:val="0"/>
      <w:marTop w:val="0"/>
      <w:marBottom w:val="0"/>
      <w:divBdr>
        <w:top w:val="none" w:sz="0" w:space="0" w:color="auto"/>
        <w:left w:val="none" w:sz="0" w:space="0" w:color="auto"/>
        <w:bottom w:val="none" w:sz="0" w:space="0" w:color="auto"/>
        <w:right w:val="none" w:sz="0" w:space="0" w:color="auto"/>
      </w:divBdr>
    </w:div>
    <w:div w:id="1830704753">
      <w:bodyDiv w:val="1"/>
      <w:marLeft w:val="0"/>
      <w:marRight w:val="0"/>
      <w:marTop w:val="0"/>
      <w:marBottom w:val="0"/>
      <w:divBdr>
        <w:top w:val="none" w:sz="0" w:space="0" w:color="auto"/>
        <w:left w:val="none" w:sz="0" w:space="0" w:color="auto"/>
        <w:bottom w:val="none" w:sz="0" w:space="0" w:color="auto"/>
        <w:right w:val="none" w:sz="0" w:space="0" w:color="auto"/>
      </w:divBdr>
    </w:div>
    <w:div w:id="1973368433">
      <w:bodyDiv w:val="1"/>
      <w:marLeft w:val="0"/>
      <w:marRight w:val="0"/>
      <w:marTop w:val="0"/>
      <w:marBottom w:val="0"/>
      <w:divBdr>
        <w:top w:val="none" w:sz="0" w:space="0" w:color="auto"/>
        <w:left w:val="none" w:sz="0" w:space="0" w:color="auto"/>
        <w:bottom w:val="none" w:sz="0" w:space="0" w:color="auto"/>
        <w:right w:val="none" w:sz="0" w:space="0" w:color="auto"/>
      </w:divBdr>
    </w:div>
    <w:div w:id="2004622255">
      <w:bodyDiv w:val="1"/>
      <w:marLeft w:val="0"/>
      <w:marRight w:val="0"/>
      <w:marTop w:val="0"/>
      <w:marBottom w:val="0"/>
      <w:divBdr>
        <w:top w:val="none" w:sz="0" w:space="0" w:color="auto"/>
        <w:left w:val="none" w:sz="0" w:space="0" w:color="auto"/>
        <w:bottom w:val="none" w:sz="0" w:space="0" w:color="auto"/>
        <w:right w:val="none" w:sz="0" w:space="0" w:color="auto"/>
      </w:divBdr>
    </w:div>
    <w:div w:id="2015035672">
      <w:bodyDiv w:val="1"/>
      <w:marLeft w:val="0"/>
      <w:marRight w:val="0"/>
      <w:marTop w:val="0"/>
      <w:marBottom w:val="0"/>
      <w:divBdr>
        <w:top w:val="none" w:sz="0" w:space="0" w:color="auto"/>
        <w:left w:val="none" w:sz="0" w:space="0" w:color="auto"/>
        <w:bottom w:val="none" w:sz="0" w:space="0" w:color="auto"/>
        <w:right w:val="none" w:sz="0" w:space="0" w:color="auto"/>
      </w:divBdr>
      <w:divsChild>
        <w:div w:id="81745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676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D9D6-FD2E-E241-91E4-B6E4E4A5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ياسين محمد مصطفى محمد توفيق</dc:creator>
  <cp:keywords/>
  <dc:description/>
  <cp:lastModifiedBy>ياسين محمد مصطفى محمد توفيق</cp:lastModifiedBy>
  <cp:revision>3</cp:revision>
  <dcterms:created xsi:type="dcterms:W3CDTF">2025-04-02T04:16:00Z</dcterms:created>
  <dcterms:modified xsi:type="dcterms:W3CDTF">2025-04-02T04:17:00Z</dcterms:modified>
</cp:coreProperties>
</file>