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</w:rPr>
      </w:pPr>
      <w:r>
        <w:rPr>
          <w:b w:val="1"/>
          <w:caps w:val="1"/>
          <w:color w:themeColor="text1" w:val="000000"/>
          <w:sz w:val="28"/>
        </w:rPr>
        <w:t>МИНОБРНАУКИ РОССИИ</w:t>
      </w:r>
    </w:p>
    <w:p w14:paraId="07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</w:rPr>
      </w:pPr>
      <w:r>
        <w:rPr>
          <w:b w:val="1"/>
          <w:caps w:val="1"/>
          <w:color w:themeColor="text1" w:val="000000"/>
          <w:sz w:val="28"/>
        </w:rPr>
        <w:t>Санкт-Петербургский государственный</w:t>
      </w:r>
    </w:p>
    <w:p w14:paraId="08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</w:rPr>
      </w:pPr>
      <w:r>
        <w:rPr>
          <w:b w:val="1"/>
          <w:caps w:val="1"/>
          <w:color w:themeColor="text1" w:val="000000"/>
          <w:sz w:val="28"/>
        </w:rPr>
        <w:t>электротехнический университет</w:t>
      </w:r>
    </w:p>
    <w:p w14:paraId="09000000">
      <w:pPr>
        <w:spacing w:line="360" w:lineRule="auto"/>
        <w:ind/>
        <w:jc w:val="center"/>
        <w:rPr>
          <w:b w:val="1"/>
          <w:color w:themeColor="text1" w:val="000000"/>
          <w:sz w:val="28"/>
        </w:rPr>
      </w:pPr>
      <w:r>
        <w:rPr>
          <w:b w:val="1"/>
          <w:caps w:val="1"/>
          <w:color w:themeColor="text1" w:val="000000"/>
          <w:sz w:val="28"/>
        </w:rPr>
        <w:t>«ЛЭТИ» им. В.И. Ульянова (Ленина)</w:t>
      </w:r>
    </w:p>
    <w:p w14:paraId="0A000000">
      <w:pPr>
        <w:spacing w:line="360" w:lineRule="auto"/>
        <w:ind/>
        <w:jc w:val="center"/>
        <w:rPr>
          <w:b w:val="1"/>
          <w:color w:themeColor="text1" w:val="000000"/>
          <w:sz w:val="28"/>
        </w:rPr>
      </w:pPr>
    </w:p>
    <w:p w14:paraId="0B000000">
      <w:pPr>
        <w:spacing w:line="360" w:lineRule="auto"/>
        <w:ind/>
        <w:jc w:val="center"/>
        <w:rPr>
          <w:color w:themeColor="text1" w:val="000000"/>
        </w:rPr>
      </w:pPr>
    </w:p>
    <w:p w14:paraId="0C000000">
      <w:pPr>
        <w:pStyle w:val="Style_3"/>
        <w:spacing w:before="1134" w:line="360" w:lineRule="auto"/>
        <w:ind w:firstLine="0" w:left="0"/>
        <w:jc w:val="center"/>
        <w:rPr>
          <w:color w:themeColor="text1" w:val="000000"/>
        </w:rPr>
      </w:pPr>
      <w:r>
        <w:rPr>
          <w:rStyle w:val="Style_4_ch"/>
          <w:caps w:val="1"/>
          <w:color w:themeColor="text1" w:val="000000"/>
        </w:rPr>
        <w:t>отчет</w:t>
      </w:r>
    </w:p>
    <w:p w14:paraId="0D000000">
      <w:pPr>
        <w:spacing w:line="360" w:lineRule="auto"/>
        <w:ind/>
        <w:jc w:val="center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 xml:space="preserve">по лабораторной работе № </w:t>
      </w:r>
      <w:r>
        <w:rPr>
          <w:b w:val="1"/>
          <w:color w:themeColor="text1" w:val="000000"/>
          <w:sz w:val="28"/>
        </w:rPr>
        <w:t>1</w:t>
      </w:r>
    </w:p>
    <w:p w14:paraId="0E000000">
      <w:pPr>
        <w:spacing w:line="360" w:lineRule="auto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дисциплине «</w:t>
      </w:r>
      <w:r>
        <w:rPr>
          <w:b w:val="1"/>
          <w:color w:themeColor="text1" w:val="000000"/>
          <w:sz w:val="28"/>
        </w:rPr>
        <w:t>Алгоритмы и структуры данных</w:t>
      </w:r>
      <w:r>
        <w:rPr>
          <w:b w:val="1"/>
          <w:color w:themeColor="text1" w:val="000000"/>
          <w:sz w:val="28"/>
        </w:rPr>
        <w:t>»</w:t>
      </w:r>
    </w:p>
    <w:p w14:paraId="0F000000">
      <w:pPr>
        <w:spacing w:after="2835" w:line="360" w:lineRule="auto"/>
        <w:ind/>
        <w:jc w:val="center"/>
        <w:rPr>
          <w:color w:themeColor="text1" w:val="000000"/>
        </w:rPr>
      </w:pPr>
      <w:r>
        <w:rPr>
          <w:rStyle w:val="Style_4_ch"/>
          <w:color w:themeColor="text1" w:val="000000"/>
          <w:sz w:val="28"/>
        </w:rPr>
        <w:t>Тема:</w:t>
      </w:r>
      <w:r>
        <w:rPr>
          <w:rStyle w:val="Style_4_ch"/>
          <w:color w:themeColor="text1" w:val="000000"/>
          <w:sz w:val="28"/>
        </w:rPr>
        <w:t xml:space="preserve"> «</w:t>
      </w:r>
      <w:r>
        <w:rPr>
          <w:rStyle w:val="Style_4_ch"/>
          <w:color w:themeColor="text1" w:val="000000"/>
          <w:sz w:val="28"/>
        </w:rPr>
        <w:t>Множества</w:t>
      </w:r>
      <w:r>
        <w:rPr>
          <w:rStyle w:val="Style_4_ch"/>
          <w:color w:themeColor="text1" w:val="000000"/>
          <w:sz w:val="28"/>
        </w:rPr>
        <w:t>»</w:t>
      </w: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000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Студент гр. 3311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1000000">
            <w:pPr>
              <w:rPr>
                <w:color w:themeColor="text1" w:val="000000"/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2000000">
            <w:pPr>
              <w:ind/>
              <w:jc w:val="center"/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Пасечный Л.В., Загуменнов И.М.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3000000">
            <w:pPr>
              <w:rPr>
                <w:color w:themeColor="text1" w:val="000000"/>
                <w:sz w:val="28"/>
              </w:rPr>
            </w:pPr>
            <w:r>
              <w:rPr>
                <w:color w:themeColor="text1" w:val="000000"/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4000000">
            <w:pPr>
              <w:rPr>
                <w:color w:themeColor="text1" w:val="000000"/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5000000">
            <w:pPr>
              <w:ind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  <w:sz w:val="28"/>
              </w:rPr>
              <w:t>Манирагена Валенс</w:t>
            </w:r>
          </w:p>
        </w:tc>
      </w:tr>
    </w:tbl>
    <w:p w14:paraId="16000000">
      <w:pPr>
        <w:spacing w:line="360" w:lineRule="auto"/>
        <w:ind/>
        <w:jc w:val="center"/>
        <w:rPr>
          <w:color w:themeColor="text1" w:val="000000"/>
          <w:sz w:val="28"/>
        </w:rPr>
      </w:pPr>
    </w:p>
    <w:p w14:paraId="17000000">
      <w:pPr>
        <w:spacing w:before="1134"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Санкт-Петербург</w:t>
      </w:r>
    </w:p>
    <w:p w14:paraId="18000000">
      <w:pPr>
        <w:spacing w:line="360" w:lineRule="auto"/>
        <w:ind/>
        <w:jc w:val="center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202</w:t>
      </w:r>
      <w:r>
        <w:rPr>
          <w:color w:themeColor="text1" w:val="000000"/>
          <w:sz w:val="28"/>
        </w:rPr>
        <w:t>4</w:t>
      </w:r>
      <w:r>
        <w:rPr>
          <w:color w:themeColor="text1" w:val="000000"/>
        </w:rPr>
        <w:br w:type="page"/>
      </w:r>
    </w:p>
    <w:p w14:paraId="19000000">
      <w:pPr>
        <w:spacing w:line="360" w:lineRule="auto"/>
        <w:ind w:firstLine="709" w:left="0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Цель работы</w:t>
      </w:r>
    </w:p>
    <w:p w14:paraId="1A000000">
      <w:pPr>
        <w:spacing w:line="360" w:lineRule="auto"/>
        <w:ind w:firstLine="709" w:left="-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Исследование четырёх способов хранения множеств в памяти ЭВМ.</w:t>
      </w:r>
    </w:p>
    <w:p w14:paraId="1B000000">
      <w:pPr>
        <w:spacing w:line="360" w:lineRule="auto"/>
        <w:ind w:firstLine="709" w:left="0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Задание (вариант 28</w:t>
      </w:r>
      <w:r>
        <w:rPr>
          <w:b w:val="1"/>
          <w:color w:themeColor="text1" w:val="000000"/>
          <w:sz w:val="28"/>
        </w:rPr>
        <w:t>)</w:t>
      </w:r>
    </w:p>
    <w:p w14:paraId="1C000000">
      <w:pPr>
        <w:pStyle w:val="Style_6"/>
        <w:spacing w:before="0"/>
        <w:ind w:firstLine="0" w:left="36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Универсум: строчные латинские буквы.</w:t>
      </w:r>
    </w:p>
    <w:p w14:paraId="1D000000">
      <w:pPr>
        <w:pStyle w:val="Style_6"/>
        <w:spacing w:before="0"/>
        <w:ind w:firstLine="0" w:left="360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Составить множество </w:t>
      </w:r>
      <w:r>
        <w:rPr>
          <w:color w:themeColor="text1" w:val="000000"/>
          <w:sz w:val="28"/>
        </w:rPr>
        <w:t>E</w:t>
      </w:r>
      <w:r>
        <w:rPr>
          <w:color w:themeColor="text1" w:val="000000"/>
          <w:sz w:val="28"/>
        </w:rPr>
        <w:t xml:space="preserve">, </w:t>
      </w:r>
      <w:r>
        <w:rPr>
          <w:color w:themeColor="text1" w:val="000000"/>
          <w:sz w:val="28"/>
        </w:rPr>
        <w:t>содержащее буквы, общие для множеств А, В, C, D</w:t>
      </w:r>
      <w:r>
        <w:rPr>
          <w:color w:themeColor="text1" w:val="000000"/>
          <w:sz w:val="28"/>
        </w:rPr>
        <w:t>.</w:t>
      </w:r>
    </w:p>
    <w:p w14:paraId="1E000000">
      <w:pPr>
        <w:spacing w:line="360" w:lineRule="auto"/>
        <w:ind w:firstLine="708" w:left="0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Формула для вычисления нового множества</w:t>
      </w:r>
    </w:p>
    <w:p w14:paraId="1F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Для вычисления множества Е в общем случае можно воспользоваться формулой: </w:t>
      </w:r>
      <w:r>
        <w:rPr>
          <w:rFonts w:ascii="Times New Roman" w:hAnsi="Times New Roman"/>
          <w:color w:themeColor="text1" w:val="000000"/>
          <w:sz w:val="28"/>
        </w:rPr>
        <w:t>E</w:t>
      </w:r>
      <w:r>
        <w:rPr>
          <w:rFonts w:ascii="Times New Roman" w:hAnsi="Times New Roman"/>
          <w:color w:themeColor="text1" w:val="000000"/>
          <w:sz w:val="28"/>
        </w:rPr>
        <w:t xml:space="preserve"> = </w:t>
      </w:r>
      <w:r>
        <w:rPr>
          <w:rFonts w:ascii="Times New Roman" w:hAnsi="Times New Roman"/>
          <w:color w:themeColor="text1" w:val="000000"/>
          <w:sz w:val="28"/>
        </w:rPr>
        <w:t>A</w:t>
      </w:r>
      <w:r>
        <w:rPr>
          <w:rFonts w:ascii="Times New Roman" w:hAnsi="Times New Roman"/>
          <w:color w:themeColor="text1" w:val="000000"/>
          <w:sz w:val="28"/>
        </w:rPr>
        <w:t xml:space="preserve"> &amp; </w:t>
      </w:r>
      <w:r>
        <w:rPr>
          <w:rFonts w:ascii="Times New Roman" w:hAnsi="Times New Roman"/>
          <w:color w:themeColor="text1" w:val="000000"/>
          <w:sz w:val="28"/>
        </w:rPr>
        <w:t>B</w:t>
      </w:r>
      <w:r>
        <w:rPr>
          <w:rFonts w:ascii="Times New Roman" w:hAnsi="Times New Roman"/>
          <w:color w:themeColor="text1" w:val="000000"/>
          <w:sz w:val="28"/>
        </w:rPr>
        <w:t xml:space="preserve"> &amp; </w:t>
      </w:r>
      <w:r>
        <w:rPr>
          <w:rFonts w:ascii="Times New Roman" w:hAnsi="Times New Roman"/>
          <w:color w:themeColor="text1" w:val="000000"/>
          <w:sz w:val="28"/>
        </w:rPr>
        <w:t>C</w:t>
      </w:r>
      <w:r>
        <w:rPr>
          <w:rFonts w:ascii="Times New Roman" w:hAnsi="Times New Roman"/>
          <w:color w:themeColor="text1" w:val="000000"/>
          <w:sz w:val="28"/>
        </w:rPr>
        <w:t xml:space="preserve"> &amp;</w:t>
      </w:r>
      <w:r>
        <w:rPr>
          <w:rFonts w:ascii="Times New Roman" w:hAnsi="Times New Roman"/>
          <w:color w:themeColor="text1" w:val="000000"/>
          <w:sz w:val="28"/>
        </w:rPr>
        <w:t>D</w:t>
      </w:r>
      <w:r>
        <w:rPr>
          <w:rFonts w:ascii="Times New Roman" w:hAnsi="Times New Roman"/>
          <w:color w:themeColor="text1" w:val="000000"/>
          <w:sz w:val="28"/>
        </w:rPr>
        <w:t xml:space="preserve">, где </w:t>
      </w:r>
      <w:r>
        <w:rPr>
          <w:rFonts w:ascii="Times New Roman" w:hAnsi="Times New Roman"/>
          <w:color w:themeColor="text1" w:val="000000"/>
          <w:sz w:val="28"/>
        </w:rPr>
        <w:t xml:space="preserve">&amp; - </w:t>
      </w:r>
      <w:r>
        <w:rPr>
          <w:rFonts w:ascii="Times New Roman" w:hAnsi="Times New Roman"/>
          <w:color w:themeColor="text1" w:val="000000"/>
          <w:sz w:val="28"/>
        </w:rPr>
        <w:t xml:space="preserve">логическое И 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20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</w:p>
    <w:p w14:paraId="21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Теперь рассмотрим</w:t>
      </w:r>
      <w:r>
        <w:rPr>
          <w:rFonts w:ascii="Times New Roman" w:hAnsi="Times New Roman"/>
          <w:color w:themeColor="text1" w:val="000000"/>
          <w:sz w:val="28"/>
        </w:rPr>
        <w:t xml:space="preserve"> применение этой формулы</w:t>
      </w:r>
      <w:r>
        <w:rPr>
          <w:rFonts w:ascii="Times New Roman" w:hAnsi="Times New Roman"/>
          <w:color w:themeColor="text1" w:val="000000"/>
          <w:sz w:val="28"/>
        </w:rPr>
        <w:t xml:space="preserve"> по отдельности для каждого из способов хранения множеств в памяти.</w:t>
      </w:r>
    </w:p>
    <w:p w14:paraId="22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1. Массивы</w:t>
      </w:r>
    </w:p>
    <w:p w14:paraId="23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Множества могут храниться в виде массивов символов, представляющих цифры от 0 до 26.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24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</w:p>
    <w:p w14:paraId="25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Операция вычисления множества E  для массива реализована с помощью цикла, в котором проверяются условия принадлежности элементов к множествам </w:t>
      </w:r>
      <w:r>
        <w:rPr>
          <w:rFonts w:ascii="Cambria Math" w:hAnsi="Cambria Math"/>
          <w:color w:themeColor="text1" w:val="000000"/>
          <w:sz w:val="28"/>
        </w:rPr>
        <w:t xml:space="preserve">А, В, С и </w:t>
      </w:r>
      <w:r>
        <w:rPr>
          <w:rFonts w:ascii="Cambria Math" w:hAnsi="Cambria Math"/>
          <w:color w:themeColor="text1" w:val="000000"/>
          <w:sz w:val="28"/>
        </w:rPr>
        <w:t>D</w:t>
      </w:r>
      <w:r>
        <w:rPr>
          <w:rFonts w:ascii="Cambria Math" w:hAnsi="Cambria Math"/>
          <w:color w:themeColor="text1" w:val="000000"/>
          <w:sz w:val="28"/>
        </w:rPr>
        <w:t>.</w:t>
      </w:r>
    </w:p>
    <w:p w14:paraId="26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</w:p>
    <w:p w14:paraId="27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2. Связные списки</w:t>
      </w:r>
    </w:p>
    <w:p w14:paraId="28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Множества также могут быть представлены в виде связных списков, где каждый элемент множества хранится в узле списка. Операции пересечения и 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29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</w:p>
    <w:p w14:paraId="2A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Этот способ позволяет динамически изменять размер множества, но требует дополнительных затрат на управление памятью.</w:t>
      </w:r>
    </w:p>
    <w:p w14:paraId="2B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</w:p>
    <w:p w14:paraId="2C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3. Битовые векторы</w:t>
      </w:r>
    </w:p>
    <w:p w14:paraId="2D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Множества можно хранить в виде битовых векторов, где каждая цифра представляется отдельным </w:t>
      </w:r>
      <w:r>
        <w:rPr>
          <w:rFonts w:ascii="Times New Roman" w:hAnsi="Times New Roman"/>
          <w:color w:themeColor="text1" w:val="000000"/>
          <w:sz w:val="28"/>
        </w:rPr>
        <w:t xml:space="preserve">значением в массиве </w:t>
      </w:r>
      <w:r>
        <w:rPr>
          <w:rFonts w:ascii="Times New Roman" w:hAnsi="Times New Roman"/>
          <w:color w:themeColor="text1" w:val="000000"/>
          <w:sz w:val="28"/>
        </w:rPr>
        <w:t>bool</w:t>
      </w:r>
      <w:r>
        <w:rPr>
          <w:rFonts w:ascii="Times New Roman" w:hAnsi="Times New Roman"/>
          <w:color w:themeColor="text1" w:val="000000"/>
          <w:sz w:val="28"/>
        </w:rPr>
        <w:t xml:space="preserve">. Если элемент присутствует в множестве, соответствующий </w:t>
      </w:r>
      <w:r>
        <w:rPr>
          <w:rFonts w:ascii="Times New Roman" w:hAnsi="Times New Roman"/>
          <w:color w:themeColor="text1" w:val="000000"/>
          <w:sz w:val="28"/>
        </w:rPr>
        <w:t>элемент</w:t>
      </w:r>
      <w:r>
        <w:rPr>
          <w:rFonts w:ascii="Times New Roman" w:hAnsi="Times New Roman"/>
          <w:color w:themeColor="text1" w:val="000000"/>
          <w:sz w:val="28"/>
        </w:rPr>
        <w:t xml:space="preserve"> устанавливается в </w:t>
      </w:r>
      <w:r>
        <w:rPr>
          <w:rFonts w:ascii="Times New Roman" w:hAnsi="Times New Roman"/>
          <w:color w:themeColor="text1" w:val="000000"/>
          <w:sz w:val="28"/>
        </w:rPr>
        <w:t>true</w:t>
      </w:r>
      <w:r>
        <w:rPr>
          <w:rFonts w:ascii="Times New Roman" w:hAnsi="Times New Roman"/>
          <w:color w:themeColor="text1" w:val="000000"/>
          <w:sz w:val="28"/>
        </w:rPr>
        <w:t xml:space="preserve">. Операции пересечения и объединения выполняются с помощью </w:t>
      </w:r>
      <w:r>
        <w:rPr>
          <w:rFonts w:ascii="Times New Roman" w:hAnsi="Times New Roman"/>
          <w:color w:themeColor="text1" w:val="000000"/>
          <w:sz w:val="28"/>
        </w:rPr>
        <w:t>проверки соответствующего индекса в массиве</w:t>
      </w:r>
      <w:r>
        <w:rPr>
          <w:rFonts w:ascii="Times New Roman" w:hAnsi="Times New Roman"/>
          <w:color w:themeColor="text1" w:val="000000"/>
          <w:sz w:val="28"/>
        </w:rPr>
        <w:t>, что делает этот способ хранения очень эффективным с точки зрения времени выполнения операций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2E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</w:p>
    <w:p w14:paraId="2F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4. Слова (Word)</w:t>
      </w:r>
    </w:p>
    <w:p w14:paraId="30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производительность.</w:t>
      </w:r>
    </w:p>
    <w:p w14:paraId="31000000">
      <w:pPr>
        <w:spacing w:line="360" w:lineRule="auto"/>
        <w:ind w:firstLine="709" w:left="-426"/>
        <w:jc w:val="both"/>
        <w:rPr>
          <w:rFonts w:ascii="Times New Roman" w:hAnsi="Times New Roman"/>
          <w:color w:themeColor="text1" w:val="000000"/>
          <w:sz w:val="28"/>
        </w:rPr>
      </w:pPr>
    </w:p>
    <w:p w14:paraId="32000000">
      <w:pPr>
        <w:spacing w:line="360" w:lineRule="auto"/>
        <w:ind w:firstLine="709" w:left="0"/>
        <w:jc w:val="both"/>
        <w:rPr>
          <w:b w:val="1"/>
          <w:color w:themeColor="text1" w:val="000000"/>
          <w:sz w:val="28"/>
        </w:rPr>
      </w:pPr>
    </w:p>
    <w:p w14:paraId="33000000">
      <w:pPr>
        <w:spacing w:line="360" w:lineRule="auto"/>
        <w:ind w:firstLine="709" w:left="0"/>
        <w:jc w:val="both"/>
        <w:rPr>
          <w:b w:val="1"/>
          <w:color w:themeColor="text1" w:val="000000"/>
          <w:sz w:val="28"/>
        </w:rPr>
      </w:pPr>
    </w:p>
    <w:p w14:paraId="34000000">
      <w:pPr>
        <w:spacing w:line="360" w:lineRule="auto"/>
        <w:ind w:firstLine="709" w:left="0"/>
        <w:jc w:val="both"/>
        <w:rPr>
          <w:b w:val="1"/>
          <w:color w:themeColor="text1" w:val="000000"/>
          <w:sz w:val="28"/>
        </w:rPr>
      </w:pPr>
    </w:p>
    <w:p w14:paraId="35000000">
      <w:pPr>
        <w:spacing w:line="360" w:lineRule="auto"/>
        <w:ind w:firstLine="709" w:left="0"/>
        <w:jc w:val="both"/>
        <w:rPr>
          <w:b w:val="1"/>
          <w:color w:themeColor="text1" w:val="000000"/>
          <w:sz w:val="28"/>
        </w:rPr>
      </w:pPr>
    </w:p>
    <w:p w14:paraId="36000000">
      <w:pPr>
        <w:spacing w:line="360" w:lineRule="auto"/>
        <w:ind w:firstLine="709" w:left="0"/>
        <w:jc w:val="both"/>
        <w:rPr>
          <w:b w:val="1"/>
          <w:color w:themeColor="text1" w:val="000000"/>
          <w:sz w:val="28"/>
        </w:rPr>
      </w:pPr>
    </w:p>
    <w:p w14:paraId="37000000">
      <w:pPr>
        <w:spacing w:line="360" w:lineRule="auto"/>
        <w:ind w:firstLine="709" w:left="0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Контрольные</w:t>
      </w:r>
      <w:r>
        <w:rPr>
          <w:b w:val="1"/>
          <w:color w:themeColor="text1" w:val="000000"/>
          <w:sz w:val="28"/>
        </w:rPr>
        <w:t xml:space="preserve"> </w:t>
      </w:r>
      <w:r>
        <w:rPr>
          <w:b w:val="1"/>
          <w:color w:themeColor="text1" w:val="000000"/>
          <w:sz w:val="28"/>
        </w:rPr>
        <w:t>примеры</w:t>
      </w:r>
    </w:p>
    <w:p w14:paraId="38000000">
      <w:pPr>
        <w:spacing w:line="360" w:lineRule="auto"/>
        <w:ind w:firstLine="709" w:left="0"/>
        <w:rPr>
          <w:b w:val="1"/>
          <w:color w:themeColor="text1" w:val="000000"/>
          <w:sz w:val="28"/>
        </w:rPr>
      </w:pPr>
      <w:r>
        <w:drawing>
          <wp:inline>
            <wp:extent cx="5438774" cy="511492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438774" cy="51149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30"/>
        </w:rPr>
      </w:pPr>
    </w:p>
    <w:p w14:paraId="3A000000">
      <w:pPr>
        <w:spacing w:line="360" w:lineRule="auto"/>
        <w:ind w:firstLine="709" w:left="0"/>
        <w:jc w:val="both"/>
        <w:rPr>
          <w:b w:val="1"/>
          <w:color w:themeColor="text1" w:val="000000"/>
          <w:sz w:val="30"/>
        </w:rPr>
      </w:pPr>
      <w:r>
        <w:rPr>
          <w:b w:val="1"/>
          <w:color w:themeColor="text1" w:val="000000"/>
          <w:sz w:val="30"/>
        </w:rPr>
        <w:t>Оценка сложности</w:t>
      </w:r>
    </w:p>
    <w:p w14:paraId="3B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1. Массивы:</w:t>
      </w:r>
    </w:p>
    <w:p w14:paraId="3C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 Поиск элемента в другом массиве требует линейного времени </w:t>
      </w:r>
      <w:r>
        <w:rPr>
          <w:rFonts w:ascii="Cambria Math" w:hAnsi="Cambria Math"/>
          <w:color w:themeColor="text1" w:val="000000"/>
          <w:sz w:val="28"/>
        </w:rPr>
        <w:t>O</w:t>
      </w:r>
      <w:r>
        <w:rPr>
          <w:rFonts w:ascii="Cambria Math" w:hAnsi="Cambria Math"/>
          <w:color w:themeColor="text1" w:val="000000"/>
          <w:sz w:val="28"/>
        </w:rPr>
        <w:t>(</w:t>
      </w:r>
      <w:r>
        <w:rPr>
          <w:rFonts w:ascii="Cambria Math" w:hAnsi="Cambria Math"/>
          <w:color w:themeColor="text1" w:val="000000"/>
          <w:sz w:val="28"/>
        </w:rPr>
        <w:t>n</w:t>
      </w:r>
      <w:r>
        <w:rPr>
          <w:rFonts w:ascii="Cambria Math" w:hAnsi="Cambria Math"/>
          <w:color w:themeColor="text1" w:val="000000"/>
          <w:sz w:val="28"/>
        </w:rPr>
        <w:t>)</w:t>
      </w:r>
      <w:r>
        <w:rPr>
          <w:color w:themeColor="text1" w:val="000000"/>
          <w:sz w:val="28"/>
        </w:rPr>
        <w:t xml:space="preserve">. Операция пересечения множеств </w:t>
      </w:r>
      <w:r>
        <w:rPr>
          <w:rFonts w:ascii="Cambria Math" w:hAnsi="Cambria Math"/>
          <w:color w:themeColor="text1" w:val="000000"/>
          <w:sz w:val="28"/>
        </w:rPr>
        <w:t>А и В</w:t>
      </w:r>
      <w:r>
        <w:rPr>
          <w:color w:themeColor="text1" w:val="000000"/>
          <w:sz w:val="28"/>
        </w:rPr>
        <w:t xml:space="preserve">, а также исключение элементов множеств </w:t>
      </w:r>
      <w:r>
        <w:rPr>
          <w:rFonts w:ascii="Cambria Math" w:hAnsi="Cambria Math"/>
          <w:color w:themeColor="text1" w:val="000000"/>
          <w:sz w:val="28"/>
        </w:rPr>
        <w:t>C</w:t>
      </w:r>
      <w:r>
        <w:rPr>
          <w:rFonts w:ascii="Cambria Math" w:hAnsi="Cambria Math"/>
          <w:color w:themeColor="text1" w:val="000000"/>
          <w:sz w:val="28"/>
        </w:rPr>
        <w:t xml:space="preserve"> и </w:t>
      </w:r>
      <w:r>
        <w:rPr>
          <w:rFonts w:ascii="Cambria Math" w:hAnsi="Cambria Math"/>
          <w:color w:themeColor="text1" w:val="000000"/>
          <w:sz w:val="28"/>
        </w:rPr>
        <w:t>D</w:t>
      </w:r>
      <w:r>
        <w:rPr>
          <w:color w:themeColor="text1" w:val="000000"/>
          <w:sz w:val="28"/>
        </w:rPr>
        <w:t xml:space="preserve"> также требует обхода всех элементов.</w:t>
      </w:r>
    </w:p>
    <w:p w14:paraId="3D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Итого, сложность операции для массивов: </w:t>
      </w:r>
      <w:r>
        <w:rPr>
          <w:color w:themeColor="text1" w:val="000000"/>
          <w:sz w:val="28"/>
        </w:rPr>
        <w:t>O</w:t>
      </w:r>
      <w:r>
        <w:rPr>
          <w:color w:themeColor="text1" w:val="000000"/>
          <w:sz w:val="28"/>
        </w:rPr>
        <w:t>(</w:t>
      </w:r>
      <w:r>
        <w:rPr>
          <w:color w:themeColor="text1" w:val="000000"/>
          <w:sz w:val="28"/>
        </w:rPr>
        <w:t>n</w:t>
      </w:r>
      <w:r>
        <w:rPr>
          <w:color w:themeColor="text1" w:val="000000"/>
          <w:sz w:val="28"/>
          <w:vertAlign w:val="superscript"/>
        </w:rPr>
        <w:t>2</w:t>
      </w:r>
      <w:r>
        <w:rPr>
          <w:color w:themeColor="text1" w:val="000000"/>
          <w:sz w:val="28"/>
        </w:rPr>
        <w:t>), где n — размер массивов.</w:t>
      </w:r>
    </w:p>
    <w:p w14:paraId="3E000000">
      <w:pPr>
        <w:pStyle w:val="Style_6"/>
        <w:ind w:firstLine="0" w:left="426"/>
        <w:rPr>
          <w:color w:themeColor="text1" w:val="000000"/>
          <w:sz w:val="28"/>
        </w:rPr>
      </w:pPr>
    </w:p>
    <w:p w14:paraId="3F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2. Связные списки:</w:t>
      </w:r>
    </w:p>
    <w:p w14:paraId="40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 Для поиска элемента в другом списке требуется O(n) времени.</w:t>
      </w:r>
    </w:p>
    <w:p w14:paraId="41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42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Общая сложность для связных списков:</w:t>
      </w:r>
    </w:p>
    <w:p w14:paraId="43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Итого, сложность операции для списков: </w:t>
      </w:r>
      <w:r>
        <w:rPr>
          <w:color w:themeColor="text1" w:val="000000"/>
          <w:sz w:val="28"/>
        </w:rPr>
        <w:t>O</w:t>
      </w:r>
      <w:r>
        <w:rPr>
          <w:color w:themeColor="text1" w:val="000000"/>
          <w:sz w:val="28"/>
        </w:rPr>
        <w:t>(</w:t>
      </w:r>
      <w:r>
        <w:rPr>
          <w:color w:themeColor="text1" w:val="000000"/>
          <w:sz w:val="28"/>
        </w:rPr>
        <w:t>n</w:t>
      </w:r>
      <w:r>
        <w:rPr>
          <w:color w:themeColor="text1" w:val="000000"/>
          <w:sz w:val="28"/>
          <w:vertAlign w:val="superscript"/>
        </w:rPr>
        <w:t>2</w:t>
      </w:r>
      <w:r>
        <w:rPr>
          <w:color w:themeColor="text1" w:val="000000"/>
          <w:sz w:val="28"/>
        </w:rPr>
        <w:t>), где n — размер списков.</w:t>
      </w:r>
    </w:p>
    <w:p w14:paraId="44000000">
      <w:pPr>
        <w:pStyle w:val="Style_6"/>
        <w:ind w:firstLine="0" w:left="426"/>
        <w:rPr>
          <w:color w:themeColor="text1" w:val="000000"/>
          <w:sz w:val="28"/>
        </w:rPr>
      </w:pPr>
    </w:p>
    <w:p w14:paraId="45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Связные списки могут иметь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46000000">
      <w:pPr>
        <w:pStyle w:val="Style_6"/>
        <w:ind w:firstLine="0" w:left="426"/>
        <w:rPr>
          <w:color w:themeColor="text1" w:val="000000"/>
          <w:sz w:val="28"/>
        </w:rPr>
      </w:pPr>
    </w:p>
    <w:p w14:paraId="47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3. Битовые векторы:</w:t>
      </w:r>
    </w:p>
    <w:p w14:paraId="48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 xml:space="preserve">Битовые векторы позволяют моментально получить доступ к информации о том, содержится ли в множестве данный элемент. Поскольку алгоритм проверки всегда осуществляется для </w:t>
      </w:r>
      <w:r>
        <w:rPr>
          <w:color w:themeColor="text1" w:val="000000"/>
          <w:sz w:val="28"/>
        </w:rPr>
        <w:t>n</w:t>
      </w:r>
      <w:r>
        <w:rPr>
          <w:color w:themeColor="text1" w:val="000000"/>
          <w:sz w:val="28"/>
        </w:rPr>
        <w:t xml:space="preserve"> = 26 </w:t>
      </w:r>
      <w:r>
        <w:rPr>
          <w:color w:themeColor="text1" w:val="000000"/>
          <w:sz w:val="28"/>
        </w:rPr>
        <w:t xml:space="preserve"> = </w:t>
      </w:r>
      <w:r>
        <w:rPr>
          <w:color w:themeColor="text1" w:val="000000"/>
          <w:sz w:val="28"/>
        </w:rPr>
        <w:t>const</w:t>
      </w:r>
      <w:r>
        <w:rPr>
          <w:color w:themeColor="text1" w:val="000000"/>
          <w:sz w:val="28"/>
        </w:rPr>
        <w:t xml:space="preserve">, </w:t>
      </w:r>
      <w:r>
        <w:rPr>
          <w:color w:themeColor="text1" w:val="000000"/>
          <w:sz w:val="28"/>
        </w:rPr>
        <w:t xml:space="preserve">где </w:t>
      </w:r>
      <w:r>
        <w:rPr>
          <w:color w:themeColor="text1" w:val="000000"/>
          <w:sz w:val="28"/>
        </w:rPr>
        <w:t>n</w:t>
      </w:r>
      <w:r>
        <w:rPr>
          <w:color w:themeColor="text1" w:val="000000"/>
          <w:sz w:val="28"/>
        </w:rPr>
        <w:t xml:space="preserve"> – </w:t>
      </w:r>
      <w:r>
        <w:rPr>
          <w:color w:themeColor="text1" w:val="000000"/>
          <w:sz w:val="28"/>
        </w:rPr>
        <w:t>размер полученного в задании универсума, то временная сложность</w:t>
      </w:r>
      <w:r>
        <w:rPr>
          <w:color w:themeColor="text1" w:val="000000"/>
          <w:sz w:val="28"/>
        </w:rPr>
        <w:t xml:space="preserve"> от константы будет</w:t>
      </w:r>
      <w:r>
        <w:rPr>
          <w:color w:themeColor="text1" w:val="000000"/>
          <w:sz w:val="28"/>
        </w:rPr>
        <w:t xml:space="preserve"> составлять </w:t>
      </w:r>
      <w:r>
        <w:rPr>
          <w:color w:themeColor="text1" w:val="000000"/>
          <w:sz w:val="28"/>
        </w:rPr>
        <w:t>O</w:t>
      </w:r>
      <w:r>
        <w:rPr>
          <w:color w:themeColor="text1" w:val="000000"/>
          <w:sz w:val="28"/>
        </w:rPr>
        <w:t>(1).</w:t>
      </w:r>
    </w:p>
    <w:p w14:paraId="49000000">
      <w:pPr>
        <w:pStyle w:val="Style_6"/>
        <w:ind w:firstLine="0" w:left="426"/>
        <w:rPr>
          <w:color w:themeColor="text1" w:val="000000"/>
          <w:sz w:val="28"/>
        </w:rPr>
      </w:pPr>
    </w:p>
    <w:p w14:paraId="4A000000">
      <w:pPr>
        <w:pStyle w:val="Style_6"/>
        <w:ind w:firstLine="0" w:left="426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4. Слова (Word):</w:t>
      </w:r>
    </w:p>
    <w:p w14:paraId="4B000000">
      <w:pPr>
        <w:pStyle w:val="Style_6"/>
        <w:ind w:firstLine="0" w:left="426"/>
        <w:rPr>
          <w:color w:themeColor="text1" w:val="000000"/>
          <w:sz w:val="30"/>
        </w:rPr>
      </w:pPr>
      <w:r>
        <w:rPr>
          <w:color w:themeColor="text1" w:val="000000"/>
          <w:sz w:val="28"/>
        </w:rPr>
        <w:t xml:space="preserve">Машинные слова для данного универсума являются самым эффективным способом хранения информации. Поскольку все операции (пересечение, объединение, исключение) делаются за О(1), поскольку требуют единичного побитового сравнения двух чисел. </w:t>
      </w:r>
    </w:p>
    <w:p w14:paraId="4C000000">
      <w:pPr>
        <w:spacing w:line="360" w:lineRule="auto"/>
        <w:ind w:firstLine="709" w:left="0"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Результаты измерения времени</w:t>
      </w:r>
    </w:p>
    <w:p w14:paraId="4D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Рассматривались измерения времени для </w:t>
      </w:r>
      <w:r>
        <w:rPr>
          <w:rFonts w:ascii="Times New Roman" w:hAnsi="Times New Roman"/>
          <w:color w:themeColor="text1" w:val="000000"/>
          <w:sz w:val="28"/>
        </w:rPr>
        <w:t>1000000</w:t>
      </w:r>
      <w:r>
        <w:rPr>
          <w:rFonts w:ascii="Times New Roman" w:hAnsi="Times New Roman"/>
          <w:color w:themeColor="text1" w:val="000000"/>
          <w:sz w:val="28"/>
        </w:rPr>
        <w:t xml:space="preserve"> (1 млн)</w:t>
      </w:r>
      <w:r>
        <w:rPr>
          <w:rFonts w:ascii="Times New Roman" w:hAnsi="Times New Roman"/>
          <w:color w:themeColor="text1" w:val="000000"/>
          <w:sz w:val="28"/>
        </w:rPr>
        <w:t xml:space="preserve"> итераций и множеств мощностью 2.</w:t>
      </w:r>
    </w:p>
    <w:p w14:paraId="4E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Ниже приведены результаты одного из тестов.</w:t>
      </w:r>
    </w:p>
    <w:p w14:paraId="4F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Массивы: 139</w:t>
      </w:r>
      <w:r>
        <w:rPr>
          <w:rFonts w:ascii="Times New Roman" w:hAnsi="Times New Roman"/>
          <w:color w:themeColor="text1" w:val="000000"/>
          <w:sz w:val="28"/>
        </w:rPr>
        <w:t xml:space="preserve"> нано</w:t>
      </w:r>
      <w:r>
        <w:rPr>
          <w:rFonts w:ascii="Times New Roman" w:hAnsi="Times New Roman"/>
          <w:color w:themeColor="text1" w:val="000000"/>
          <w:sz w:val="28"/>
        </w:rPr>
        <w:t>секунд.</w:t>
      </w:r>
    </w:p>
    <w:p w14:paraId="50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Списки: 291</w:t>
      </w:r>
      <w:r>
        <w:rPr>
          <w:rFonts w:ascii="Times New Roman" w:hAnsi="Times New Roman"/>
          <w:color w:themeColor="text1" w:val="000000"/>
          <w:sz w:val="28"/>
        </w:rPr>
        <w:t xml:space="preserve"> наносекунд.</w:t>
      </w:r>
    </w:p>
    <w:p w14:paraId="51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Битовые векторы: 121</w:t>
      </w:r>
      <w:r>
        <w:rPr>
          <w:rFonts w:ascii="Times New Roman" w:hAnsi="Times New Roman"/>
          <w:color w:themeColor="text1" w:val="000000"/>
          <w:sz w:val="28"/>
        </w:rPr>
        <w:t xml:space="preserve"> наносекунд.</w:t>
      </w:r>
    </w:p>
    <w:p w14:paraId="52000000">
      <w:pPr>
        <w:pStyle w:val="Style_6"/>
        <w:spacing w:before="0"/>
        <w:ind w:firstLine="0" w:left="426"/>
        <w:rPr>
          <w:color w:themeColor="text1" w:val="000000"/>
          <w:sz w:val="30"/>
        </w:rPr>
      </w:pPr>
      <w:r>
        <w:rPr>
          <w:color w:themeColor="text1" w:val="000000"/>
          <w:sz w:val="28"/>
        </w:rPr>
        <w:t>Слова: 173</w:t>
      </w:r>
      <w:r>
        <w:rPr>
          <w:color w:themeColor="text1" w:val="000000"/>
          <w:sz w:val="28"/>
        </w:rPr>
        <w:t xml:space="preserve"> наносекунд.</w:t>
      </w:r>
    </w:p>
    <w:p w14:paraId="53000000">
      <w:pPr>
        <w:spacing w:line="360" w:lineRule="auto"/>
        <w:ind w:firstLine="0" w:left="851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Выводы</w:t>
      </w:r>
    </w:p>
    <w:p w14:paraId="54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30"/>
        </w:rPr>
      </w:pPr>
      <w:r>
        <w:rPr>
          <w:rFonts w:ascii="Times New Roman" w:hAnsi="Times New Roman"/>
          <w:color w:themeColor="text1" w:val="000000"/>
          <w:sz w:val="30"/>
        </w:rPr>
        <w:t xml:space="preserve">По итогам измерений самым эффективным способ – использование машинных слов. Поскольку в данном варианте рассматривается небольшой универсум (26 элементов), то использование </w:t>
      </w:r>
      <w:r>
        <w:rPr>
          <w:rFonts w:ascii="Times New Roman" w:hAnsi="Times New Roman"/>
          <w:color w:themeColor="text1" w:val="000000"/>
          <w:sz w:val="30"/>
        </w:rPr>
        <w:t>short</w:t>
      </w:r>
      <w:r>
        <w:rPr>
          <w:rFonts w:ascii="Times New Roman" w:hAnsi="Times New Roman"/>
          <w:color w:themeColor="text1" w:val="000000"/>
          <w:sz w:val="30"/>
        </w:rPr>
        <w:t xml:space="preserve"> </w:t>
      </w:r>
      <w:r>
        <w:rPr>
          <w:rFonts w:ascii="Times New Roman" w:hAnsi="Times New Roman"/>
          <w:color w:themeColor="text1" w:val="000000"/>
          <w:sz w:val="30"/>
        </w:rPr>
        <w:t>int</w:t>
      </w:r>
      <w:r>
        <w:rPr>
          <w:rFonts w:ascii="Times New Roman" w:hAnsi="Times New Roman"/>
          <w:color w:themeColor="text1" w:val="000000"/>
          <w:sz w:val="30"/>
        </w:rPr>
        <w:t xml:space="preserve"> размером 2 байта позволяет максимально эффективно вычислять пятое множество. Очевидно, что в данном случае, связные списки будут иметь худшую эффективность, поскольк</w:t>
      </w:r>
      <w:r>
        <w:rPr>
          <w:rFonts w:ascii="Times New Roman" w:hAnsi="Times New Roman"/>
          <w:color w:themeColor="text1" w:val="000000"/>
          <w:sz w:val="30"/>
        </w:rPr>
        <w:t xml:space="preserve">у </w:t>
      </w:r>
      <w:r>
        <w:rPr>
          <w:rFonts w:ascii="Times New Roman" w:hAnsi="Times New Roman"/>
          <w:color w:themeColor="text1" w:val="000000"/>
          <w:sz w:val="30"/>
        </w:rPr>
        <w:t>требуют работы с памятью и полного обхода каждого списка. Аналогично с массивами. Битовые векторы показывают себя более эффективными по сравнению с массивами и списками, но имеют худшее время относительно машинных слов. Это связано с большим размером вектора в памяти и тем, что работа с массивом все еще сложнее, чем простое битовое сравнение.</w:t>
      </w:r>
      <w:r>
        <w:rPr>
          <w:rFonts w:ascii="Times New Roman" w:hAnsi="Times New Roman"/>
          <w:color w:themeColor="text1" w:val="000000"/>
          <w:sz w:val="30"/>
        </w:rPr>
        <w:t xml:space="preserve"> Важно понимать, что подобные выводы применимы только к данному ун</w:t>
      </w:r>
      <w:r>
        <w:rPr>
          <w:rFonts w:ascii="Times New Roman" w:hAnsi="Times New Roman"/>
          <w:color w:themeColor="text1" w:val="000000"/>
          <w:sz w:val="30"/>
        </w:rPr>
        <w:t>и</w:t>
      </w:r>
      <w:r>
        <w:rPr>
          <w:rFonts w:ascii="Times New Roman" w:hAnsi="Times New Roman"/>
          <w:color w:themeColor="text1" w:val="000000"/>
          <w:sz w:val="30"/>
        </w:rPr>
        <w:t>в</w:t>
      </w:r>
      <w:r>
        <w:rPr>
          <w:rFonts w:ascii="Times New Roman" w:hAnsi="Times New Roman"/>
          <w:color w:themeColor="text1" w:val="000000"/>
          <w:sz w:val="30"/>
        </w:rPr>
        <w:t>е</w:t>
      </w:r>
      <w:r>
        <w:rPr>
          <w:rFonts w:ascii="Times New Roman" w:hAnsi="Times New Roman"/>
          <w:color w:themeColor="text1" w:val="000000"/>
          <w:sz w:val="30"/>
        </w:rPr>
        <w:t>рсуму.</w:t>
      </w:r>
    </w:p>
    <w:p w14:paraId="55000000">
      <w:pPr>
        <w:spacing w:line="360" w:lineRule="auto"/>
        <w:ind w:firstLine="0" w:left="426"/>
        <w:jc w:val="both"/>
        <w:rPr>
          <w:rFonts w:ascii="Times New Roman" w:hAnsi="Times New Roman"/>
          <w:color w:themeColor="text1" w:val="000000"/>
          <w:sz w:val="30"/>
        </w:rPr>
      </w:pPr>
    </w:p>
    <w:sectPr>
      <w:headerReference r:id="rId1" w:type="first"/>
      <w:headerReference r:id="rId3" w:type="default"/>
      <w:footerReference r:id="rId2" w:type="first"/>
      <w:footerReference r:id="rId4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4000000">
    <w:pPr>
      <w:pStyle w:val="Style_2"/>
      <w:tabs>
        <w:tab w:leader="none" w:pos="9639" w:val="right"/>
      </w:tabs>
      <w:ind/>
      <w:jc w:val="center"/>
    </w:pPr>
  </w:p>
  <w:p w14:paraId="05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  <w:ind w:right="-1"/>
      <w:jc w:val="right"/>
    </w:pPr>
    <w:r>
      <w:t xml:space="preserve">     </w: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toc 2"/>
    <w:next w:val="Style_7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toc 4"/>
    <w:next w:val="Style_7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4" w:type="paragraph">
    <w:name w:val="Book Title"/>
    <w:basedOn w:val="Style_10"/>
    <w:link w:val="Style_4_ch"/>
    <w:rPr>
      <w:b w:val="1"/>
      <w:smallCaps w:val="1"/>
      <w:spacing w:val="5"/>
    </w:rPr>
  </w:style>
  <w:style w:styleId="Style_4_ch" w:type="character">
    <w:name w:val="Book Title"/>
    <w:basedOn w:val="Style_10_ch"/>
    <w:link w:val="Style_4"/>
    <w:rPr>
      <w:b w:val="1"/>
      <w:smallCaps w:val="1"/>
      <w:spacing w:val="5"/>
    </w:rPr>
  </w:style>
  <w:style w:styleId="Style_11" w:type="paragraph">
    <w:name w:val="toc 6"/>
    <w:next w:val="Style_7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3" w:type="paragraph">
    <w:name w:val="Times14_РИО2"/>
    <w:basedOn w:val="Style_7"/>
    <w:link w:val="Style_3_ch"/>
    <w:pPr>
      <w:spacing w:after="0" w:line="312" w:lineRule="auto"/>
      <w:ind w:firstLine="709" w:left="0"/>
      <w:jc w:val="both"/>
    </w:pPr>
    <w:rPr>
      <w:rFonts w:ascii="Times New Roman" w:hAnsi="Times New Roman"/>
      <w:sz w:val="28"/>
    </w:rPr>
  </w:style>
  <w:style w:styleId="Style_3_ch" w:type="character">
    <w:name w:val="Times14_РИО2"/>
    <w:basedOn w:val="Style_7_ch"/>
    <w:link w:val="Style_3"/>
    <w:rPr>
      <w:rFonts w:ascii="Times New Roman" w:hAnsi="Times New Roman"/>
      <w:sz w:val="28"/>
    </w:rPr>
  </w:style>
  <w:style w:styleId="Style_12" w:type="paragraph">
    <w:name w:val="toc 7"/>
    <w:next w:val="Style_7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heading 3"/>
    <w:next w:val="Style_7"/>
    <w:link w:val="Style_1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3_ch" w:type="character">
    <w:name w:val="heading 3"/>
    <w:link w:val="Style_13"/>
    <w:rPr>
      <w:rFonts w:ascii="XO Thames" w:hAnsi="XO Thames"/>
      <w:b w:val="1"/>
      <w:sz w:val="26"/>
    </w:rPr>
  </w:style>
  <w:style w:styleId="Style_1" w:type="paragraph">
    <w:name w:val="header"/>
    <w:basedOn w:val="Style_7"/>
    <w:link w:val="Style_1_ch"/>
    <w:pPr>
      <w:spacing w:after="0" w:line="240" w:lineRule="auto"/>
      <w:ind/>
    </w:pPr>
    <w:rPr>
      <w:rFonts w:ascii="Times New Roman" w:hAnsi="Times New Roman"/>
      <w:sz w:val="24"/>
    </w:rPr>
  </w:style>
  <w:style w:styleId="Style_1_ch" w:type="character">
    <w:name w:val="header"/>
    <w:basedOn w:val="Style_7_ch"/>
    <w:link w:val="Style_1"/>
    <w:rPr>
      <w:rFonts w:ascii="Times New Roman" w:hAnsi="Times New Roman"/>
      <w:sz w:val="24"/>
    </w:rPr>
  </w:style>
  <w:style w:styleId="Style_14" w:type="paragraph">
    <w:name w:val="toc 3"/>
    <w:next w:val="Style_7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6" w:type="paragraph">
    <w:name w:val="Normal (Web)"/>
    <w:basedOn w:val="Style_7"/>
    <w:link w:val="Style_6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6_ch" w:type="character">
    <w:name w:val="Normal (Web)"/>
    <w:basedOn w:val="Style_7_ch"/>
    <w:link w:val="Style_6"/>
    <w:rPr>
      <w:rFonts w:ascii="Times New Roman" w:hAnsi="Times New Roman"/>
      <w:sz w:val="24"/>
    </w:rPr>
  </w:style>
  <w:style w:styleId="Style_15" w:type="paragraph">
    <w:name w:val="Содержимое таблицы"/>
    <w:basedOn w:val="Style_7"/>
    <w:link w:val="Style_15_ch"/>
    <w:pPr>
      <w:spacing w:after="0" w:line="240" w:lineRule="auto"/>
      <w:ind/>
    </w:pPr>
    <w:rPr>
      <w:rFonts w:ascii="Times New Roman" w:hAnsi="Times New Roman"/>
      <w:sz w:val="24"/>
    </w:rPr>
  </w:style>
  <w:style w:styleId="Style_15_ch" w:type="character">
    <w:name w:val="Содержимое таблицы"/>
    <w:basedOn w:val="Style_7_ch"/>
    <w:link w:val="Style_15"/>
    <w:rPr>
      <w:rFonts w:ascii="Times New Roman" w:hAnsi="Times New Roman"/>
      <w:sz w:val="24"/>
    </w:rPr>
  </w:style>
  <w:style w:styleId="Style_16" w:type="paragraph">
    <w:name w:val="heading 5"/>
    <w:next w:val="Style_7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ing 1"/>
    <w:next w:val="Style_7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7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22" w:type="paragraph">
    <w:name w:val="toc 9"/>
    <w:next w:val="Style_7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toc 8"/>
    <w:next w:val="Style_7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toc 5"/>
    <w:next w:val="Style_7"/>
    <w:link w:val="Style_2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25" w:type="paragraph">
    <w:name w:val="Subtitle"/>
    <w:next w:val="Style_7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7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next w:val="Style_7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heading 2"/>
    <w:next w:val="Style_7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styleId="Style_2" w:type="paragraph">
    <w:name w:val="footer"/>
    <w:basedOn w:val="Style_7"/>
    <w:link w:val="Style_2_ch"/>
    <w:pPr>
      <w:spacing w:after="0" w:line="240" w:lineRule="auto"/>
      <w:ind/>
    </w:pPr>
    <w:rPr>
      <w:rFonts w:ascii="Times New Roman" w:hAnsi="Times New Roman"/>
      <w:sz w:val="24"/>
    </w:rPr>
  </w:style>
  <w:style w:styleId="Style_2_ch" w:type="character">
    <w:name w:val="footer"/>
    <w:basedOn w:val="Style_7_ch"/>
    <w:link w:val="Style_2"/>
    <w:rPr>
      <w:rFonts w:ascii="Times New Roman" w:hAnsi="Times New Roman"/>
      <w:sz w:val="24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9" w:type="table">
    <w:name w:val="Table Grid"/>
    <w:basedOn w:val="Style_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1.png" Type="http://schemas.openxmlformats.org/officeDocument/2006/relationships/image"/>
  <Relationship Id="rId8" Target="styles.xml" Type="http://schemas.openxmlformats.org/officeDocument/2006/relationships/styles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2024-09-18T12:10:36Z</dcterms:modified>
</cp:coreProperties>
</file>