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05E" w:rsidRDefault="00E8705E" w:rsidP="00E8705E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r>
        <w:rPr>
          <w:rFonts w:ascii="Verdana" w:hAnsi="Verdana"/>
          <w:color w:val="000000"/>
          <w:sz w:val="35"/>
          <w:szCs w:val="35"/>
        </w:rPr>
        <w:t>Обзор элементов управления и их свойств</w:t>
      </w:r>
      <w:bookmarkEnd w:id="0"/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Чтобы как-то взаимодействовать с пользователем, получать от пользователя ввод с клавиатуры или мыши и использовать введенные данные в программе, нам нужны элементы управления. WPF предлагает нам богатый стандартный набор элементов управления</w:t>
      </w:r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Все элементы управления могут быть условно разделены на несколько подгрупп:</w:t>
      </w:r>
    </w:p>
    <w:p w:rsidR="00E8705E" w:rsidRDefault="00E8705E" w:rsidP="00E8705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Элементы управления содержимым</w:t>
      </w:r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кнопки (</w:t>
      </w:r>
      <w:proofErr w:type="spellStart"/>
      <w:r>
        <w:rPr>
          <w:rFonts w:ascii="Verdana" w:hAnsi="Verdana"/>
          <w:color w:val="000000"/>
          <w:sz w:val="20"/>
          <w:szCs w:val="20"/>
        </w:rPr>
        <w:t>Button</w:t>
      </w:r>
      <w:proofErr w:type="spellEnd"/>
      <w:r>
        <w:rPr>
          <w:rFonts w:ascii="Verdana" w:hAnsi="Verdana"/>
          <w:color w:val="000000"/>
          <w:sz w:val="20"/>
          <w:szCs w:val="20"/>
        </w:rPr>
        <w:t>), метки (</w:t>
      </w:r>
      <w:proofErr w:type="spellStart"/>
      <w:r>
        <w:rPr>
          <w:rFonts w:ascii="Verdana" w:hAnsi="Verdana"/>
          <w:color w:val="000000"/>
          <w:sz w:val="20"/>
          <w:szCs w:val="20"/>
        </w:rPr>
        <w:t>Label</w:t>
      </w:r>
      <w:proofErr w:type="spellEnd"/>
      <w:r>
        <w:rPr>
          <w:rFonts w:ascii="Verdana" w:hAnsi="Verdana"/>
          <w:color w:val="000000"/>
          <w:sz w:val="20"/>
          <w:szCs w:val="20"/>
        </w:rPr>
        <w:t>)</w:t>
      </w:r>
    </w:p>
    <w:p w:rsidR="00E8705E" w:rsidRDefault="00E8705E" w:rsidP="00E8705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Специальные контейнеры</w:t>
      </w:r>
      <w:r>
        <w:rPr>
          <w:rFonts w:ascii="Verdana" w:hAnsi="Verdana"/>
          <w:color w:val="000000"/>
          <w:sz w:val="20"/>
          <w:szCs w:val="20"/>
        </w:rPr>
        <w:t xml:space="preserve">, которые содержат другие элементы, но в отличие от элементов </w:t>
      </w:r>
      <w:proofErr w:type="spellStart"/>
      <w:r>
        <w:rPr>
          <w:rFonts w:ascii="Verdana" w:hAnsi="Verdana"/>
          <w:color w:val="000000"/>
          <w:sz w:val="20"/>
          <w:szCs w:val="20"/>
        </w:rPr>
        <w:t>Grid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</w:rPr>
        <w:t>Canvas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не являются контейнерами компоновки -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ScrollViewer,GroupBox</w:t>
      </w:r>
      <w:proofErr w:type="spellEnd"/>
      <w:proofErr w:type="gramEnd"/>
    </w:p>
    <w:p w:rsidR="00E8705E" w:rsidRDefault="00E8705E" w:rsidP="00E8705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Декораторы</w:t>
      </w:r>
      <w:r>
        <w:rPr>
          <w:rFonts w:ascii="Verdana" w:hAnsi="Verdana"/>
          <w:color w:val="000000"/>
          <w:sz w:val="20"/>
          <w:szCs w:val="20"/>
        </w:rPr>
        <w:t xml:space="preserve">, чье предназначение создание определенного фона вокруг вложенных элементов,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Border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</w:t>
      </w:r>
      <w:proofErr w:type="spellStart"/>
      <w:r>
        <w:rPr>
          <w:rFonts w:ascii="Verdana" w:hAnsi="Verdana"/>
          <w:color w:val="000000"/>
          <w:sz w:val="20"/>
          <w:szCs w:val="20"/>
        </w:rPr>
        <w:t>Viewbox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8705E" w:rsidRDefault="00E8705E" w:rsidP="00E8705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Элементы управления списками</w:t>
      </w:r>
      <w:r>
        <w:rPr>
          <w:rFonts w:ascii="Verdana" w:hAnsi="Verdana"/>
          <w:color w:val="000000"/>
          <w:sz w:val="20"/>
          <w:szCs w:val="20"/>
        </w:rPr>
        <w:t xml:space="preserve">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ListBox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ComboBox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8705E" w:rsidRDefault="00E8705E" w:rsidP="00E8705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Текстовые элементы управления</w:t>
      </w:r>
      <w:r>
        <w:rPr>
          <w:rFonts w:ascii="Verdana" w:hAnsi="Verdana"/>
          <w:color w:val="000000"/>
          <w:sz w:val="20"/>
          <w:szCs w:val="20"/>
        </w:rPr>
        <w:t xml:space="preserve">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TextBox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RichTextBox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8705E" w:rsidRDefault="00E8705E" w:rsidP="00E8705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Элементы, основанные на диапазонах значений</w:t>
      </w:r>
      <w:r>
        <w:rPr>
          <w:rFonts w:ascii="Verdana" w:hAnsi="Verdana"/>
          <w:color w:val="000000"/>
          <w:sz w:val="20"/>
          <w:szCs w:val="20"/>
        </w:rPr>
        <w:t xml:space="preserve">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ProgressBar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Slider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8705E" w:rsidRDefault="00E8705E" w:rsidP="00E8705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Элементы для работ с датами</w:t>
      </w:r>
      <w:r>
        <w:rPr>
          <w:rFonts w:ascii="Verdana" w:hAnsi="Verdana"/>
          <w:color w:val="000000"/>
          <w:sz w:val="20"/>
          <w:szCs w:val="20"/>
        </w:rPr>
        <w:t xml:space="preserve">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DatePicker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Calendar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8705E" w:rsidRDefault="00E8705E" w:rsidP="00E8705E">
      <w:pPr>
        <w:pStyle w:val="a3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Остальные элементы управления</w:t>
      </w:r>
      <w:r>
        <w:rPr>
          <w:rFonts w:ascii="Verdana" w:hAnsi="Verdana"/>
          <w:color w:val="000000"/>
          <w:sz w:val="20"/>
          <w:szCs w:val="20"/>
        </w:rPr>
        <w:t xml:space="preserve">, которые не вошли в предыдущие подгруппы, 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Image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Все элементы управления наследуются от общего класса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System.Window.Controls.Control</w:t>
      </w:r>
      <w:proofErr w:type="spellEnd"/>
      <w:r>
        <w:rPr>
          <w:rFonts w:ascii="Verdana" w:hAnsi="Verdana"/>
          <w:color w:val="000000"/>
          <w:sz w:val="20"/>
          <w:szCs w:val="20"/>
        </w:rPr>
        <w:t> и имеют ряд общих свойств. А общую иерархию элементов управления можно представить следующим образом:</w:t>
      </w:r>
    </w:p>
    <w:p w:rsidR="00E8705E" w:rsidRDefault="00E8705E" w:rsidP="00E8705E">
      <w:pPr>
        <w:rPr>
          <w:rFonts w:ascii="Times New Roman" w:hAnsi="Times New Roman"/>
          <w:sz w:val="24"/>
          <w:szCs w:val="24"/>
        </w:rPr>
      </w:pPr>
      <w:r w:rsidRPr="00E8705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429055" cy="2890233"/>
            <wp:effectExtent l="0" t="0" r="0" b="5715"/>
            <wp:docPr id="5" name="Рисунок 5" descr="C:\Users\KAB6-Teacher\Pictures\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B6-Teacher\Pictures\4.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39" cy="289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Вкратце рассмотрим, что представляют все эти типы в иерархии.</w:t>
      </w:r>
    </w:p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System.Threading.DispatcherObject</w:t>
      </w:r>
      <w:proofErr w:type="spellEnd"/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основе WPF лежит модель STA (</w:t>
      </w:r>
      <w:proofErr w:type="spellStart"/>
      <w:r>
        <w:rPr>
          <w:rFonts w:ascii="Verdana" w:hAnsi="Verdana"/>
          <w:color w:val="000000"/>
          <w:sz w:val="20"/>
          <w:szCs w:val="20"/>
        </w:rPr>
        <w:t>Single-Thread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Affinity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), согласно которой за пользовательский интерфейс отвечает один поток. И чтобы пользовательский интерфейс мог взаимодействовать с другими потоками, WPF использует концепцию диспетчера - специального объекта, управляющего обменом сообщениями, через которые взаимодействуют потоки. Наследование типов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DispatcherObject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позволяет получить доступ к подобному объекту-диспетчеру и </w:t>
      </w:r>
      <w:proofErr w:type="spellStart"/>
      <w:r>
        <w:rPr>
          <w:rFonts w:ascii="Verdana" w:hAnsi="Verdana"/>
          <w:color w:val="000000"/>
          <w:sz w:val="20"/>
          <w:szCs w:val="20"/>
        </w:rPr>
        <w:t>и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другим функциям по управлению параллелизмом.</w:t>
      </w:r>
    </w:p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System.Windows.DependencyObject</w:t>
      </w:r>
      <w:proofErr w:type="spellEnd"/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Наследование от этого класса позволяет взаимодействовать с элементами в приложении через их специальную модель свойств, которые называются свойствами зависимостей (</w:t>
      </w:r>
      <w:proofErr w:type="spellStart"/>
      <w:r>
        <w:rPr>
          <w:rFonts w:ascii="Verdana" w:hAnsi="Verdana"/>
          <w:color w:val="000000"/>
          <w:sz w:val="20"/>
          <w:szCs w:val="20"/>
        </w:rPr>
        <w:t>dependency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properties</w:t>
      </w:r>
      <w:proofErr w:type="spellEnd"/>
      <w:r>
        <w:rPr>
          <w:rFonts w:ascii="Verdana" w:hAnsi="Verdana"/>
          <w:color w:val="000000"/>
          <w:sz w:val="20"/>
          <w:szCs w:val="20"/>
        </w:rPr>
        <w:t>). Эта модель упрощает применение ряда особенностей WPF, например, привязки данных. Так, система свойств зависимостей отслеживает зависимости между значениями свойств, автоматически проверяет их и изменяет при изменении зависимости.</w:t>
      </w:r>
    </w:p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System.Windows.Media.Visual</w:t>
      </w:r>
      <w:proofErr w:type="spellEnd"/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Visual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содержит инструкции, которые отвечают за </w:t>
      </w:r>
      <w:proofErr w:type="spellStart"/>
      <w:r>
        <w:rPr>
          <w:rFonts w:ascii="Verdana" w:hAnsi="Verdana"/>
          <w:color w:val="000000"/>
          <w:sz w:val="20"/>
          <w:szCs w:val="20"/>
        </w:rPr>
        <w:t>отрисовку</w:t>
      </w:r>
      <w:proofErr w:type="spellEnd"/>
      <w:r>
        <w:rPr>
          <w:rFonts w:ascii="Verdana" w:hAnsi="Verdana"/>
          <w:color w:val="000000"/>
          <w:sz w:val="20"/>
          <w:szCs w:val="20"/>
        </w:rPr>
        <w:t>, визуализацию объекта.</w:t>
      </w:r>
    </w:p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System.Windows.UIElement</w:t>
      </w:r>
      <w:proofErr w:type="spellEnd"/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UIElement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добавляет возможности по компоновке элемента, обработку событий и получение ввода.</w:t>
      </w:r>
    </w:p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System.Windows.FrameworkElement</w:t>
      </w:r>
      <w:proofErr w:type="spellEnd"/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FrameworkElement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добавляет поддержку привязки данных, анимации, </w:t>
      </w:r>
      <w:proofErr w:type="spellStart"/>
      <w:r>
        <w:rPr>
          <w:rFonts w:ascii="Verdana" w:hAnsi="Verdana"/>
          <w:color w:val="000000"/>
          <w:sz w:val="20"/>
          <w:szCs w:val="20"/>
        </w:rPr>
        <w:t>стилй</w:t>
      </w:r>
      <w:proofErr w:type="spellEnd"/>
      <w:r>
        <w:rPr>
          <w:rFonts w:ascii="Verdana" w:hAnsi="Verdana"/>
          <w:color w:val="000000"/>
          <w:sz w:val="20"/>
          <w:szCs w:val="20"/>
        </w:rPr>
        <w:t>. Также добавляет ряд свойств, связанных с компоновкой (выравнивание, отступы) и ряд других.</w:t>
      </w:r>
    </w:p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System.Windows.Controls.Control</w:t>
      </w:r>
      <w:proofErr w:type="spellEnd"/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Класс </w:t>
      </w:r>
      <w:proofErr w:type="spellStart"/>
      <w:r>
        <w:rPr>
          <w:rFonts w:ascii="Verdana" w:hAnsi="Verdana"/>
          <w:color w:val="000000"/>
          <w:sz w:val="20"/>
          <w:szCs w:val="20"/>
        </w:rPr>
        <w:t>Control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элемент управления, с которым взаимодействует пользователь. Этот класс добавляет ряд дополнительных свойств для поддержки элементами шрифтов, цветов фона, шрифта, а также добавляет поддержку шаблонов - специального механизма в WPF, который позволяет изменять стандартное представление элемента, </w:t>
      </w:r>
      <w:proofErr w:type="spellStart"/>
      <w:r>
        <w:rPr>
          <w:rFonts w:ascii="Verdana" w:hAnsi="Verdana"/>
          <w:color w:val="000000"/>
          <w:sz w:val="20"/>
          <w:szCs w:val="20"/>
        </w:rPr>
        <w:t>кастомизировать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его.</w:t>
      </w:r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И далее от класса </w:t>
      </w:r>
      <w:proofErr w:type="spellStart"/>
      <w:r>
        <w:rPr>
          <w:rFonts w:ascii="Verdana" w:hAnsi="Verdana"/>
          <w:color w:val="000000"/>
          <w:sz w:val="20"/>
          <w:szCs w:val="20"/>
        </w:rPr>
        <w:t>Control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наследуются непосредственно конкретные элементы управления или их базовые классы, которые получают весь функционал, добавляемый к типам в этой иерархии классов.</w:t>
      </w:r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Рассмотрим некоторые из основных свойств, которые наследуются элементами управления.</w:t>
      </w:r>
    </w:p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Name</w:t>
      </w:r>
      <w:proofErr w:type="spellEnd"/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Наверное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важнейшее свойство. По установленному имени впоследствии можно будет обращаться к элементу, как в коде, так и в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разметке. Например, в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-коде у нас определена следующая кнопка: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8705E" w:rsidRPr="00E8705E" w:rsidTr="00E8705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E8705E" w:rsidRDefault="00E8705E" w:rsidP="00E8705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x:Name="button1"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Width="60"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Height="30"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Текст</w:t>
            </w:r>
            <w:r w:rsidRPr="00E8705E">
              <w:rPr>
                <w:rStyle w:val="HTML"/>
                <w:rFonts w:eastAsiaTheme="minorHAnsi"/>
                <w:lang w:val="en-US"/>
              </w:rPr>
              <w:t>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Click="button1_Click"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Здесь у нас задан атрибут </w:t>
      </w:r>
      <w:proofErr w:type="spellStart"/>
      <w:r>
        <w:rPr>
          <w:rFonts w:ascii="Verdana" w:hAnsi="Verdana"/>
          <w:color w:val="000000"/>
          <w:sz w:val="20"/>
          <w:szCs w:val="20"/>
        </w:rPr>
        <w:t>Click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 названием метода обработчика </w:t>
      </w:r>
      <w:r>
        <w:rPr>
          <w:rStyle w:val="HTML"/>
          <w:color w:val="000000"/>
        </w:rPr>
        <w:t>button1_Click</w:t>
      </w:r>
      <w:r>
        <w:rPr>
          <w:rFonts w:ascii="Verdana" w:hAnsi="Verdana"/>
          <w:color w:val="000000"/>
          <w:sz w:val="20"/>
          <w:szCs w:val="20"/>
        </w:rPr>
        <w:t>, который будет определен в файле кода C# и будет вызываться по нажатию кнопки. Тогда в связанном файле кода C# мы можем обратиться к этой кнопке: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8705E" w:rsidTr="00E8705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E8705E" w:rsidRDefault="00E8705E" w:rsidP="00E8705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8705E" w:rsidRDefault="00E8705E" w:rsidP="00E8705E">
            <w:pPr>
              <w:spacing w:line="293" w:lineRule="atLeast"/>
            </w:pPr>
            <w:r>
              <w:t>2</w:t>
            </w:r>
          </w:p>
          <w:p w:rsidR="00E8705E" w:rsidRDefault="00E8705E" w:rsidP="00E8705E">
            <w:pPr>
              <w:spacing w:line="293" w:lineRule="atLeast"/>
            </w:pPr>
            <w:r>
              <w:t>3</w:t>
            </w:r>
          </w:p>
          <w:p w:rsidR="00E8705E" w:rsidRDefault="00E8705E" w:rsidP="00E8705E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private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void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button1_Click(object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E8705E" w:rsidRDefault="00E8705E" w:rsidP="00E8705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:rsidR="00E8705E" w:rsidRDefault="00E8705E" w:rsidP="00E8705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button1.Content = "Привет!";</w:t>
            </w:r>
          </w:p>
          <w:p w:rsidR="00E8705E" w:rsidRDefault="00E8705E" w:rsidP="00E8705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Поскольку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имеет значение </w:t>
      </w:r>
      <w:r>
        <w:rPr>
          <w:rStyle w:val="HTML"/>
          <w:color w:val="000000"/>
        </w:rPr>
        <w:t>button1</w:t>
      </w:r>
      <w:r>
        <w:rPr>
          <w:rFonts w:ascii="Verdana" w:hAnsi="Verdana"/>
          <w:color w:val="000000"/>
          <w:sz w:val="20"/>
          <w:szCs w:val="20"/>
        </w:rPr>
        <w:t>, то через это значение мы можем обратиться к кнопке в коде.</w:t>
      </w:r>
    </w:p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FieldModifier</w:t>
      </w:r>
      <w:proofErr w:type="spellEnd"/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HTML"/>
          <w:color w:val="000000"/>
        </w:rPr>
        <w:t>FieldModifier</w:t>
      </w:r>
      <w:proofErr w:type="spellEnd"/>
      <w:r>
        <w:rPr>
          <w:rFonts w:ascii="Verdana" w:hAnsi="Verdana"/>
          <w:color w:val="000000"/>
          <w:sz w:val="20"/>
          <w:szCs w:val="20"/>
        </w:rPr>
        <w:t> задает модификатор доступа к объекту: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8705E" w:rsidTr="00E8705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E8705E" w:rsidRDefault="00E8705E" w:rsidP="00E8705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8705E" w:rsidRDefault="00E8705E" w:rsidP="00E8705E">
            <w:pPr>
              <w:spacing w:line="293" w:lineRule="atLeast"/>
            </w:pPr>
            <w:r>
              <w:t>2</w:t>
            </w:r>
          </w:p>
          <w:p w:rsidR="00E8705E" w:rsidRDefault="00E8705E" w:rsidP="00E8705E">
            <w:pPr>
              <w:spacing w:line="293" w:lineRule="atLeast"/>
            </w:pPr>
            <w:r>
              <w:t>3</w:t>
            </w:r>
          </w:p>
          <w:p w:rsidR="00E8705E" w:rsidRDefault="00E8705E" w:rsidP="00E8705E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x:FieldModifier="private"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x:Name="button1"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Content="Hello World"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x:FieldModifier="internal"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x:Name="button2"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Content="Hello WPF"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8705E" w:rsidRDefault="00E8705E" w:rsidP="00E8705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 качестве значения используются стандартные модификатора доступа языка C#: </w:t>
      </w:r>
      <w:proofErr w:type="spellStart"/>
      <w:r>
        <w:rPr>
          <w:rFonts w:ascii="Verdana" w:hAnsi="Verdana"/>
          <w:color w:val="000000"/>
          <w:sz w:val="20"/>
          <w:szCs w:val="20"/>
        </w:rPr>
        <w:t>private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protected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internal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protected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internal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</w:rPr>
        <w:t>. В данном случае объявление кнопок с модификаторами будет равноценно следующему их определению в коде: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8705E" w:rsidRPr="00E8705E" w:rsidTr="00E8705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E8705E" w:rsidRDefault="00E8705E" w:rsidP="00E8705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8705E" w:rsidRDefault="00E8705E" w:rsidP="00E8705E">
            <w:pPr>
              <w:spacing w:line="293" w:lineRule="atLeast"/>
            </w:pPr>
            <w:r>
              <w:lastRenderedPageBreak/>
              <w:t>2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lastRenderedPageBreak/>
              <w:t>private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Button button1;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lastRenderedPageBreak/>
              <w:t>internal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Button button2;</w:t>
            </w:r>
          </w:p>
        </w:tc>
      </w:tr>
    </w:tbl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Если для элемента не определен атрибут </w:t>
      </w:r>
      <w:proofErr w:type="gramStart"/>
      <w:r>
        <w:rPr>
          <w:rStyle w:val="HTML"/>
          <w:color w:val="000000"/>
        </w:rPr>
        <w:t>x:FieldModifier</w:t>
      </w:r>
      <w:proofErr w:type="gramEnd"/>
      <w:r>
        <w:rPr>
          <w:rFonts w:ascii="Verdana" w:hAnsi="Verdana"/>
          <w:color w:val="000000"/>
          <w:sz w:val="20"/>
          <w:szCs w:val="20"/>
        </w:rPr>
        <w:t>, то по умолчанию он равен "</w:t>
      </w:r>
      <w:proofErr w:type="spellStart"/>
      <w:r>
        <w:rPr>
          <w:rFonts w:ascii="Verdana" w:hAnsi="Verdana"/>
          <w:color w:val="000000"/>
          <w:sz w:val="20"/>
          <w:szCs w:val="20"/>
        </w:rPr>
        <w:t>protected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internal</w:t>
      </w:r>
      <w:proofErr w:type="spellEnd"/>
      <w:r>
        <w:rPr>
          <w:rFonts w:ascii="Verdana" w:hAnsi="Verdana"/>
          <w:color w:val="000000"/>
          <w:sz w:val="20"/>
          <w:szCs w:val="20"/>
        </w:rPr>
        <w:t>".</w:t>
      </w:r>
    </w:p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Visibility</w:t>
      </w:r>
      <w:proofErr w:type="spellEnd"/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 свойство устанавливает параметры видимости элемента и может принимать одно из трех значений:</w:t>
      </w:r>
    </w:p>
    <w:p w:rsidR="00E8705E" w:rsidRDefault="00E8705E" w:rsidP="00E8705E">
      <w:pPr>
        <w:pStyle w:val="a3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Visible</w:t>
      </w:r>
      <w:proofErr w:type="spellEnd"/>
      <w:r>
        <w:rPr>
          <w:rFonts w:ascii="Verdana" w:hAnsi="Verdana"/>
          <w:color w:val="000000"/>
          <w:sz w:val="20"/>
          <w:szCs w:val="20"/>
        </w:rPr>
        <w:t> - элемент виден и участвует в компоновке.</w:t>
      </w:r>
    </w:p>
    <w:p w:rsidR="00E8705E" w:rsidRDefault="00E8705E" w:rsidP="00E8705E">
      <w:pPr>
        <w:pStyle w:val="a3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Collapsed</w:t>
      </w:r>
      <w:proofErr w:type="spellEnd"/>
      <w:r>
        <w:rPr>
          <w:rFonts w:ascii="Verdana" w:hAnsi="Verdana"/>
          <w:color w:val="000000"/>
          <w:sz w:val="20"/>
          <w:szCs w:val="20"/>
        </w:rPr>
        <w:t> - элемент не виден и не участвует в компоновке.</w:t>
      </w:r>
    </w:p>
    <w:p w:rsidR="00E8705E" w:rsidRDefault="00E8705E" w:rsidP="00E8705E">
      <w:pPr>
        <w:pStyle w:val="a3"/>
        <w:numPr>
          <w:ilvl w:val="0"/>
          <w:numId w:val="11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Hidden</w:t>
      </w:r>
      <w:proofErr w:type="spellEnd"/>
      <w:r>
        <w:rPr>
          <w:rFonts w:ascii="Verdana" w:hAnsi="Verdana"/>
          <w:color w:val="000000"/>
          <w:sz w:val="20"/>
          <w:szCs w:val="20"/>
        </w:rPr>
        <w:t> - элемент не виден, но при этом участвует в компоновке.</w:t>
      </w:r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Различия между </w:t>
      </w:r>
      <w:proofErr w:type="spellStart"/>
      <w:r>
        <w:rPr>
          <w:rFonts w:ascii="Verdana" w:hAnsi="Verdana"/>
          <w:color w:val="000000"/>
          <w:sz w:val="20"/>
          <w:szCs w:val="20"/>
        </w:rPr>
        <w:t>Collapsed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Hidden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можно продемонстрировать на примере: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E8705E" w:rsidTr="00E8705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E8705E" w:rsidRDefault="00E8705E" w:rsidP="00E8705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8705E" w:rsidRDefault="00E8705E" w:rsidP="00E8705E">
            <w:pPr>
              <w:spacing w:line="293" w:lineRule="atLeast"/>
            </w:pPr>
            <w:r>
              <w:t>2</w:t>
            </w:r>
          </w:p>
          <w:p w:rsidR="00E8705E" w:rsidRDefault="00E8705E" w:rsidP="00E8705E">
            <w:pPr>
              <w:spacing w:line="293" w:lineRule="atLeast"/>
            </w:pPr>
            <w:r>
              <w:t>3</w:t>
            </w:r>
          </w:p>
          <w:p w:rsidR="00E8705E" w:rsidRDefault="00E8705E" w:rsidP="00E8705E">
            <w:pPr>
              <w:spacing w:line="293" w:lineRule="atLeast"/>
            </w:pPr>
            <w:r>
              <w:t>4</w:t>
            </w:r>
          </w:p>
          <w:p w:rsidR="00E8705E" w:rsidRDefault="00E8705E" w:rsidP="00E8705E">
            <w:pPr>
              <w:spacing w:line="293" w:lineRule="atLeast"/>
            </w:pPr>
            <w:r>
              <w:t>5</w:t>
            </w:r>
          </w:p>
          <w:p w:rsidR="00E8705E" w:rsidRDefault="00E8705E" w:rsidP="00E8705E">
            <w:pPr>
              <w:spacing w:line="293" w:lineRule="atLeast"/>
            </w:pPr>
            <w:r>
              <w:t>6</w:t>
            </w:r>
          </w:p>
          <w:p w:rsidR="00E8705E" w:rsidRDefault="00E8705E" w:rsidP="00E8705E">
            <w:pPr>
              <w:spacing w:line="293" w:lineRule="atLeast"/>
            </w:pPr>
            <w:r>
              <w:t>7</w:t>
            </w:r>
          </w:p>
          <w:p w:rsidR="00E8705E" w:rsidRDefault="00E8705E" w:rsidP="00E8705E">
            <w:pPr>
              <w:spacing w:line="293" w:lineRule="atLeast"/>
            </w:pPr>
            <w:r>
              <w:t>8</w:t>
            </w:r>
          </w:p>
          <w:p w:rsidR="00E8705E" w:rsidRDefault="00E8705E" w:rsidP="00E8705E">
            <w:pPr>
              <w:spacing w:line="293" w:lineRule="atLeast"/>
            </w:pPr>
            <w:r>
              <w:t>9</w:t>
            </w:r>
          </w:p>
          <w:p w:rsidR="00E8705E" w:rsidRDefault="00E8705E" w:rsidP="00E8705E">
            <w:pPr>
              <w:spacing w:line="293" w:lineRule="atLeast"/>
            </w:pPr>
            <w:r>
              <w:t>10</w:t>
            </w:r>
          </w:p>
          <w:p w:rsidR="00E8705E" w:rsidRDefault="00E8705E" w:rsidP="00E8705E">
            <w:pPr>
              <w:spacing w:line="293" w:lineRule="atLeast"/>
            </w:pPr>
            <w:r>
              <w:t>11</w:t>
            </w:r>
          </w:p>
          <w:p w:rsidR="00E8705E" w:rsidRDefault="00E8705E" w:rsidP="00E8705E">
            <w:pPr>
              <w:spacing w:line="293" w:lineRule="atLeast"/>
            </w:pPr>
            <w:r>
              <w:t>12</w:t>
            </w:r>
          </w:p>
          <w:p w:rsidR="00E8705E" w:rsidRDefault="00E8705E" w:rsidP="00E8705E">
            <w:pPr>
              <w:spacing w:line="293" w:lineRule="atLeast"/>
            </w:pPr>
            <w:r>
              <w:t>13</w:t>
            </w:r>
          </w:p>
          <w:p w:rsidR="00E8705E" w:rsidRDefault="00E8705E" w:rsidP="00E8705E">
            <w:pPr>
              <w:spacing w:line="293" w:lineRule="atLeast"/>
            </w:pPr>
            <w:r>
              <w:t>14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&lt;Grid&gt;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Width="*"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ColumnDefinition</w:t>
            </w:r>
            <w:proofErr w:type="spellEnd"/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Width="*"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Grid.ColumnDefinitions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Background="Lavender"&gt;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Visibility="Collapsed"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Панель</w:t>
            </w:r>
            <w:r w:rsidRPr="00E8705E">
              <w:rPr>
                <w:rStyle w:val="HTML"/>
                <w:rFonts w:eastAsiaTheme="minorHAnsi"/>
                <w:lang w:val="en-US"/>
              </w:rPr>
              <w:t xml:space="preserve"> Collapsed"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Height="20"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Content="Visible Button"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Grid.Column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="1"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Background="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LightGreen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Visibility="Hidden"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Панель</w:t>
            </w:r>
            <w:r w:rsidRPr="00E8705E">
              <w:rPr>
                <w:rStyle w:val="HTML"/>
                <w:rFonts w:eastAsiaTheme="minorHAnsi"/>
                <w:lang w:val="en-US"/>
              </w:rPr>
              <w:t xml:space="preserve"> Hidden"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Height="20"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Content="Visible Button"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8705E" w:rsidRDefault="00E8705E" w:rsidP="00E8705E">
            <w:pPr>
              <w:spacing w:line="293" w:lineRule="atLeast"/>
            </w:pPr>
            <w:r w:rsidRPr="00E8705E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E8705E" w:rsidRDefault="00E8705E" w:rsidP="00E8705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Grid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E8705E" w:rsidRDefault="00E8705E" w:rsidP="00E8705E">
      <w:pPr>
        <w:spacing w:line="240" w:lineRule="auto"/>
        <w:rPr>
          <w:rFonts w:ascii="Times New Roman" w:hAnsi="Times New Roman"/>
          <w:sz w:val="24"/>
          <w:szCs w:val="24"/>
        </w:rPr>
      </w:pPr>
      <w:r w:rsidRPr="00E8705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862580" cy="2355850"/>
            <wp:effectExtent l="0" t="0" r="0" b="6350"/>
            <wp:docPr id="6" name="Рисунок 6" descr="C:\Users\KAB6-Teacher\Pictur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B6-Teacher\Pictures\4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Свойства настройки шрифтов</w:t>
      </w:r>
    </w:p>
    <w:p w:rsidR="00E8705E" w:rsidRDefault="00E8705E" w:rsidP="00E8705E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FontFamily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- определяет семейство шрифта (например, </w:t>
      </w:r>
      <w:proofErr w:type="spellStart"/>
      <w:r>
        <w:rPr>
          <w:rFonts w:ascii="Verdana" w:hAnsi="Verdana"/>
          <w:color w:val="000000"/>
          <w:sz w:val="20"/>
          <w:szCs w:val="20"/>
        </w:rPr>
        <w:t>Arial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Verdana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т.д.)</w:t>
      </w:r>
    </w:p>
    <w:p w:rsidR="00E8705E" w:rsidRDefault="00E8705E" w:rsidP="00E8705E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FontSize</w:t>
      </w:r>
      <w:proofErr w:type="spellEnd"/>
      <w:r>
        <w:rPr>
          <w:rFonts w:ascii="Verdana" w:hAnsi="Verdana"/>
          <w:color w:val="000000"/>
          <w:sz w:val="20"/>
          <w:szCs w:val="20"/>
        </w:rPr>
        <w:t> - определяет высоту шрифта</w:t>
      </w:r>
    </w:p>
    <w:p w:rsidR="00E8705E" w:rsidRDefault="00E8705E" w:rsidP="00E8705E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FontStyle</w:t>
      </w:r>
      <w:proofErr w:type="spellEnd"/>
      <w:r>
        <w:rPr>
          <w:rFonts w:ascii="Verdana" w:hAnsi="Verdana"/>
          <w:color w:val="000000"/>
          <w:sz w:val="20"/>
          <w:szCs w:val="20"/>
        </w:rPr>
        <w:t> - определяет наклон шрифта, принимает одно из трех значений -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Normal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Italic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Oblique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E8705E" w:rsidRDefault="00E8705E" w:rsidP="00E8705E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FontWeight</w:t>
      </w:r>
      <w:proofErr w:type="spellEnd"/>
      <w:r>
        <w:rPr>
          <w:rFonts w:ascii="Verdana" w:hAnsi="Verdana"/>
          <w:color w:val="000000"/>
          <w:sz w:val="20"/>
          <w:szCs w:val="20"/>
        </w:rPr>
        <w:t> - определяет толщину шрифта и принимает ряд значений, как </w:t>
      </w:r>
      <w:proofErr w:type="spellStart"/>
      <w:proofErr w:type="gram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Black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Bold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> и др.</w:t>
      </w:r>
    </w:p>
    <w:p w:rsidR="00E8705E" w:rsidRDefault="00E8705E" w:rsidP="00E8705E">
      <w:pPr>
        <w:pStyle w:val="a3"/>
        <w:numPr>
          <w:ilvl w:val="0"/>
          <w:numId w:val="1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FontStretch</w:t>
      </w:r>
      <w:proofErr w:type="spellEnd"/>
      <w:r>
        <w:rPr>
          <w:rFonts w:ascii="Verdana" w:hAnsi="Verdana"/>
          <w:color w:val="000000"/>
          <w:sz w:val="20"/>
          <w:szCs w:val="20"/>
        </w:rPr>
        <w:t> - определяет, как будет растягивать или сжимать текст, например, значение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Condensed</w:t>
      </w:r>
      <w:proofErr w:type="spellEnd"/>
      <w:r>
        <w:rPr>
          <w:rFonts w:ascii="Verdana" w:hAnsi="Verdana"/>
          <w:color w:val="000000"/>
          <w:sz w:val="20"/>
          <w:szCs w:val="20"/>
        </w:rPr>
        <w:t> сжимает текст, 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Expanded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- </w:t>
      </w:r>
      <w:proofErr w:type="spellStart"/>
      <w:r>
        <w:rPr>
          <w:rFonts w:ascii="Verdana" w:hAnsi="Verdana"/>
          <w:color w:val="000000"/>
          <w:sz w:val="20"/>
          <w:szCs w:val="20"/>
        </w:rPr>
        <w:t>расстягивает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8705E" w:rsidRPr="00E8705E" w:rsidTr="00E8705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E8705E" w:rsidRDefault="00E8705E" w:rsidP="00E8705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Content="Hello World!"</w:t>
            </w:r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FontFamily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="Verdana"</w:t>
            </w:r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FontSize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="13"</w:t>
            </w:r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FontStretch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="Expanded"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Cursor</w:t>
      </w:r>
      <w:proofErr w:type="spellEnd"/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 свойство позволяет нам получить или установить курсор для элемента управления в одно из значений, например,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Hand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Arrow</w:t>
      </w:r>
      <w:proofErr w:type="spellEnd"/>
      <w:r>
        <w:rPr>
          <w:rFonts w:ascii="Verdana" w:hAnsi="Verdana"/>
          <w:color w:val="000000"/>
          <w:sz w:val="20"/>
          <w:szCs w:val="20"/>
        </w:rPr>
        <w:t>,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Wait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и </w:t>
      </w:r>
      <w:proofErr w:type="gramStart"/>
      <w:r>
        <w:rPr>
          <w:rFonts w:ascii="Verdana" w:hAnsi="Verdana"/>
          <w:color w:val="000000"/>
          <w:sz w:val="20"/>
          <w:szCs w:val="20"/>
        </w:rPr>
        <w:t>др. Например</w:t>
      </w:r>
      <w:proofErr w:type="gramEnd"/>
      <w:r>
        <w:rPr>
          <w:rFonts w:ascii="Verdana" w:hAnsi="Verdana"/>
          <w:color w:val="000000"/>
          <w:sz w:val="20"/>
          <w:szCs w:val="20"/>
        </w:rPr>
        <w:t>, установка курсора в коде c#: </w:t>
      </w:r>
      <w:r>
        <w:rPr>
          <w:rStyle w:val="HTML"/>
          <w:color w:val="000000"/>
        </w:rPr>
        <w:t>button1.Cursor=</w:t>
      </w:r>
      <w:proofErr w:type="spellStart"/>
      <w:r>
        <w:rPr>
          <w:rStyle w:val="HTML"/>
          <w:color w:val="000000"/>
        </w:rPr>
        <w:t>Cursors.Hand</w:t>
      </w:r>
      <w:proofErr w:type="spellEnd"/>
      <w:r>
        <w:rPr>
          <w:rStyle w:val="HTML"/>
          <w:color w:val="000000"/>
        </w:rPr>
        <w:t>;</w:t>
      </w:r>
    </w:p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FlowDirection</w:t>
      </w:r>
      <w:proofErr w:type="spellEnd"/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Данное свойство задает направление текста. Если оно равно </w:t>
      </w:r>
      <w:proofErr w:type="spellStart"/>
      <w:r>
        <w:rPr>
          <w:rFonts w:ascii="Verdana" w:hAnsi="Verdana"/>
          <w:color w:val="000000"/>
          <w:sz w:val="20"/>
          <w:szCs w:val="20"/>
        </w:rPr>
        <w:t>RightToLeft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то текст начинается с правого края, если - </w:t>
      </w:r>
      <w:proofErr w:type="spellStart"/>
      <w:r>
        <w:rPr>
          <w:rFonts w:ascii="Verdana" w:hAnsi="Verdana"/>
          <w:color w:val="000000"/>
          <w:sz w:val="20"/>
          <w:szCs w:val="20"/>
        </w:rPr>
        <w:t>LeftToRight</w:t>
      </w:r>
      <w:proofErr w:type="spellEnd"/>
      <w:r>
        <w:rPr>
          <w:rFonts w:ascii="Verdana" w:hAnsi="Verdana"/>
          <w:color w:val="000000"/>
          <w:sz w:val="20"/>
          <w:szCs w:val="20"/>
        </w:rPr>
        <w:t>, то с левого.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8705E" w:rsidTr="00E8705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E8705E" w:rsidRDefault="00E8705E" w:rsidP="00E8705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8705E" w:rsidRDefault="00E8705E" w:rsidP="00E8705E">
            <w:pPr>
              <w:spacing w:line="293" w:lineRule="atLeast"/>
            </w:pPr>
            <w:r>
              <w:t>2</w:t>
            </w:r>
          </w:p>
          <w:p w:rsidR="00E8705E" w:rsidRDefault="00E8705E" w:rsidP="00E8705E">
            <w:pPr>
              <w:spacing w:line="293" w:lineRule="atLeast"/>
            </w:pPr>
            <w:r>
              <w:t>3</w:t>
            </w:r>
          </w:p>
          <w:p w:rsidR="00E8705E" w:rsidRDefault="00E8705E" w:rsidP="00E8705E">
            <w:pPr>
              <w:spacing w:line="293" w:lineRule="atLeast"/>
            </w:pPr>
            <w:r>
              <w:t>4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FlowDirection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RightToLeft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"&gt;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RightToLeft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FlowDirection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LeftToRight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"&gt;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LeftToRight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TextBlock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E8705E" w:rsidRDefault="00E8705E" w:rsidP="00E8705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E8705E" w:rsidRDefault="00E8705E" w:rsidP="00E8705E">
      <w:pPr>
        <w:spacing w:line="240" w:lineRule="auto"/>
        <w:rPr>
          <w:rFonts w:ascii="Times New Roman" w:hAnsi="Times New Roman"/>
          <w:sz w:val="24"/>
          <w:szCs w:val="24"/>
        </w:rPr>
      </w:pPr>
      <w:r w:rsidRPr="00E8705E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2832735" cy="2315845"/>
            <wp:effectExtent l="0" t="0" r="5715" b="8255"/>
            <wp:docPr id="7" name="Рисунок 7" descr="C:\Users\KAB6-Teacher\Pictures\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B6-Teacher\Pictures\4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3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5E" w:rsidRDefault="00E8705E" w:rsidP="00E8705E">
      <w:pPr>
        <w:pStyle w:val="3"/>
        <w:shd w:val="clear" w:color="auto" w:fill="F7F7FA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Цвета фона и шрифта</w:t>
      </w:r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Свойства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Background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Foreground</w:t>
      </w:r>
      <w:proofErr w:type="spellEnd"/>
      <w:r>
        <w:rPr>
          <w:rFonts w:ascii="Verdana" w:hAnsi="Verdana"/>
          <w:color w:val="000000"/>
          <w:sz w:val="20"/>
          <w:szCs w:val="20"/>
        </w:rPr>
        <w:t> задают соответственно цвет фона и текста элемента управления.</w:t>
      </w:r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 xml:space="preserve">Простейший способ задания цвета в коде </w:t>
      </w:r>
      <w:proofErr w:type="spellStart"/>
      <w:r>
        <w:rPr>
          <w:rFonts w:ascii="Verdana" w:hAnsi="Verdana"/>
          <w:color w:val="000000"/>
          <w:sz w:val="20"/>
          <w:szCs w:val="20"/>
        </w:rPr>
        <w:t>xaml</w:t>
      </w:r>
      <w:proofErr w:type="spellEnd"/>
      <w:r>
        <w:rPr>
          <w:rFonts w:ascii="Verdana" w:hAnsi="Verdana"/>
          <w:color w:val="000000"/>
          <w:sz w:val="20"/>
          <w:szCs w:val="20"/>
        </w:rPr>
        <w:t>: </w:t>
      </w:r>
      <w:proofErr w:type="spellStart"/>
      <w:r>
        <w:rPr>
          <w:rStyle w:val="HTML"/>
          <w:color w:val="000000"/>
        </w:rPr>
        <w:t>Background</w:t>
      </w:r>
      <w:proofErr w:type="spellEnd"/>
      <w:r>
        <w:rPr>
          <w:rStyle w:val="HTML"/>
          <w:color w:val="000000"/>
        </w:rPr>
        <w:t>="#</w:t>
      </w:r>
      <w:proofErr w:type="spellStart"/>
      <w:r>
        <w:rPr>
          <w:rStyle w:val="HTML"/>
          <w:color w:val="000000"/>
        </w:rPr>
        <w:t>ffffff</w:t>
      </w:r>
      <w:proofErr w:type="spellEnd"/>
      <w:r>
        <w:rPr>
          <w:rStyle w:val="HTML"/>
          <w:color w:val="000000"/>
        </w:rPr>
        <w:t>"</w:t>
      </w:r>
      <w:r>
        <w:rPr>
          <w:rFonts w:ascii="Verdana" w:hAnsi="Verdana"/>
          <w:color w:val="000000"/>
          <w:sz w:val="20"/>
          <w:szCs w:val="20"/>
        </w:rPr>
        <w:t xml:space="preserve">. В качестве значения свойство </w:t>
      </w:r>
      <w:proofErr w:type="spellStart"/>
      <w:r>
        <w:rPr>
          <w:rFonts w:ascii="Verdana" w:hAnsi="Verdana"/>
          <w:color w:val="000000"/>
          <w:sz w:val="20"/>
          <w:szCs w:val="20"/>
        </w:rPr>
        <w:t>Background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</w:rPr>
        <w:t>Foreground</w:t>
      </w:r>
      <w:proofErr w:type="spellEnd"/>
      <w:r>
        <w:rPr>
          <w:rFonts w:ascii="Verdana" w:hAnsi="Verdana"/>
          <w:color w:val="000000"/>
          <w:sz w:val="20"/>
          <w:szCs w:val="20"/>
        </w:rPr>
        <w:t>) может принимать запись в виде шестнадцатеричного значения в формате </w:t>
      </w:r>
      <w:r>
        <w:rPr>
          <w:rStyle w:val="HTML"/>
          <w:color w:val="000000"/>
        </w:rPr>
        <w:t>#</w:t>
      </w:r>
      <w:proofErr w:type="spellStart"/>
      <w:r>
        <w:rPr>
          <w:rStyle w:val="HTML"/>
          <w:color w:val="000000"/>
        </w:rPr>
        <w:t>rrggbb</w:t>
      </w:r>
      <w:proofErr w:type="spellEnd"/>
      <w:r>
        <w:rPr>
          <w:rFonts w:ascii="Verdana" w:hAnsi="Verdana"/>
          <w:color w:val="000000"/>
          <w:sz w:val="20"/>
          <w:szCs w:val="20"/>
        </w:rPr>
        <w:t>, где </w:t>
      </w:r>
      <w:proofErr w:type="spellStart"/>
      <w:r>
        <w:rPr>
          <w:rStyle w:val="HTML"/>
          <w:color w:val="000000"/>
        </w:rPr>
        <w:t>rr</w:t>
      </w:r>
      <w:proofErr w:type="spellEnd"/>
      <w:r>
        <w:rPr>
          <w:rFonts w:ascii="Verdana" w:hAnsi="Verdana"/>
          <w:color w:val="000000"/>
          <w:sz w:val="20"/>
          <w:szCs w:val="20"/>
        </w:rPr>
        <w:t> - красная составляющая, </w:t>
      </w:r>
      <w:proofErr w:type="spellStart"/>
      <w:r>
        <w:rPr>
          <w:rStyle w:val="HTML"/>
          <w:color w:val="000000"/>
        </w:rPr>
        <w:t>gg</w:t>
      </w:r>
      <w:proofErr w:type="spellEnd"/>
      <w:r>
        <w:rPr>
          <w:rFonts w:ascii="Verdana" w:hAnsi="Verdana"/>
          <w:color w:val="000000"/>
          <w:sz w:val="20"/>
          <w:szCs w:val="20"/>
        </w:rPr>
        <w:t> - зеленая составляющая, а </w:t>
      </w:r>
      <w:proofErr w:type="spellStart"/>
      <w:r>
        <w:rPr>
          <w:rStyle w:val="HTML"/>
          <w:color w:val="000000"/>
        </w:rPr>
        <w:t>bb</w:t>
      </w:r>
      <w:proofErr w:type="spellEnd"/>
      <w:r>
        <w:rPr>
          <w:rFonts w:ascii="Verdana" w:hAnsi="Verdana"/>
          <w:color w:val="000000"/>
          <w:sz w:val="20"/>
          <w:szCs w:val="20"/>
        </w:rPr>
        <w:t> - синяя. Также можно задать цвет в формате </w:t>
      </w:r>
      <w:r>
        <w:rPr>
          <w:rStyle w:val="HTML"/>
          <w:color w:val="000000"/>
        </w:rPr>
        <w:t>#</w:t>
      </w:r>
      <w:proofErr w:type="spellStart"/>
      <w:r>
        <w:rPr>
          <w:rStyle w:val="HTML"/>
          <w:color w:val="000000"/>
        </w:rPr>
        <w:t>aarrggbb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Либо можно использовать названия цветов напрямую: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8705E" w:rsidRPr="00E8705E" w:rsidTr="00E8705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E8705E" w:rsidRDefault="00E8705E" w:rsidP="00E8705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Width="60"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Height="30"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Background="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Foreground="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DarkRed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Цвет</w:t>
            </w:r>
            <w:r w:rsidRPr="00E8705E">
              <w:rPr>
                <w:rStyle w:val="HTML"/>
                <w:rFonts w:eastAsiaTheme="minorHAnsi"/>
                <w:lang w:val="en-US"/>
              </w:rPr>
              <w:t>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Однако при компиляции будет создаваться объект </w:t>
      </w:r>
      <w:proofErr w:type="spellStart"/>
      <w:r>
        <w:rPr>
          <w:rStyle w:val="HTML"/>
          <w:color w:val="000000"/>
        </w:rPr>
        <w:t>SolidColorBrush</w:t>
      </w:r>
      <w:proofErr w:type="spellEnd"/>
      <w:r>
        <w:rPr>
          <w:rFonts w:ascii="Verdana" w:hAnsi="Verdana"/>
          <w:color w:val="000000"/>
          <w:sz w:val="20"/>
          <w:szCs w:val="20"/>
        </w:rPr>
        <w:t>, который и будет задавать цвет элемента. То есть определение кнопки выше фактически будет равноценно следующему: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8705E" w:rsidTr="00E8705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E8705E" w:rsidRDefault="00E8705E" w:rsidP="00E8705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8705E" w:rsidRDefault="00E8705E" w:rsidP="00E8705E">
            <w:pPr>
              <w:spacing w:line="293" w:lineRule="atLeast"/>
            </w:pPr>
            <w:r>
              <w:t>2</w:t>
            </w:r>
          </w:p>
          <w:p w:rsidR="00E8705E" w:rsidRDefault="00E8705E" w:rsidP="00E8705E">
            <w:pPr>
              <w:spacing w:line="293" w:lineRule="atLeast"/>
            </w:pPr>
            <w:r>
              <w:t>3</w:t>
            </w:r>
          </w:p>
          <w:p w:rsidR="00E8705E" w:rsidRDefault="00E8705E" w:rsidP="00E8705E">
            <w:pPr>
              <w:spacing w:line="293" w:lineRule="atLeast"/>
            </w:pPr>
            <w:r>
              <w:t>4</w:t>
            </w:r>
          </w:p>
          <w:p w:rsidR="00E8705E" w:rsidRDefault="00E8705E" w:rsidP="00E8705E">
            <w:pPr>
              <w:spacing w:line="293" w:lineRule="atLeast"/>
            </w:pPr>
            <w:r>
              <w:t>5</w:t>
            </w:r>
          </w:p>
          <w:p w:rsidR="00E8705E" w:rsidRDefault="00E8705E" w:rsidP="00E8705E">
            <w:pPr>
              <w:spacing w:line="293" w:lineRule="atLeast"/>
            </w:pPr>
            <w:r>
              <w:t>6</w:t>
            </w:r>
          </w:p>
          <w:p w:rsidR="00E8705E" w:rsidRDefault="00E8705E" w:rsidP="00E8705E">
            <w:pPr>
              <w:spacing w:line="293" w:lineRule="atLeast"/>
            </w:pPr>
            <w:r>
              <w:t>7</w:t>
            </w:r>
          </w:p>
          <w:p w:rsidR="00E8705E" w:rsidRDefault="00E8705E" w:rsidP="00E8705E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&lt;Button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Width="60"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Height="30"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Цвет</w:t>
            </w:r>
            <w:r w:rsidRPr="00E8705E">
              <w:rPr>
                <w:rStyle w:val="HTML"/>
                <w:rFonts w:eastAsiaTheme="minorHAnsi"/>
                <w:lang w:val="en-US"/>
              </w:rPr>
              <w:t>"&gt;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Button.Background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Color="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LightGray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&lt;/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Button.Background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Button.Foreground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&gt;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        &lt;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Color="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DarkRed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"</w:t>
            </w:r>
            <w:r w:rsidRPr="00E8705E">
              <w:rPr>
                <w:lang w:val="en-US"/>
              </w:rPr>
              <w:t xml:space="preserve"> </w:t>
            </w:r>
            <w:r w:rsidRPr="00E8705E">
              <w:rPr>
                <w:rStyle w:val="HTML"/>
                <w:rFonts w:eastAsiaTheme="minorHAnsi"/>
                <w:lang w:val="en-US"/>
              </w:rPr>
              <w:t>/&gt;</w:t>
            </w:r>
          </w:p>
          <w:p w:rsidR="00E8705E" w:rsidRDefault="00E8705E" w:rsidP="00E8705E">
            <w:pPr>
              <w:spacing w:line="293" w:lineRule="atLeast"/>
            </w:pPr>
            <w:r w:rsidRPr="00E8705E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Button.Foreground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E8705E" w:rsidRDefault="00E8705E" w:rsidP="00E8705E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SolidColorBrush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представляет собой кисть, покрывающую элемент одним цветом. Позже мы подробнее поговорим о цветах. А пока надо знать, что эти записи эквивалентны, кроме того, вторая форма определения цвета позволяет задать другие кисти - например, градиент.</w:t>
      </w:r>
    </w:p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Это надо также учитывать при установке или получении цвета элемента в коде c#: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E8705E" w:rsidRPr="00E8705E" w:rsidTr="00E8705E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E8705E" w:rsidRDefault="00E8705E" w:rsidP="00E8705E">
            <w:pPr>
              <w:spacing w:line="293" w:lineRule="atLeast"/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  <w:p w:rsidR="00E8705E" w:rsidRDefault="00E8705E" w:rsidP="00E8705E">
            <w:pPr>
              <w:spacing w:line="293" w:lineRule="atLeast"/>
            </w:pPr>
            <w:r>
              <w:t>2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button1.Background = new</w:t>
            </w:r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Colors.Red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);</w:t>
            </w:r>
          </w:p>
          <w:p w:rsidR="00E8705E" w:rsidRPr="00E8705E" w:rsidRDefault="00E8705E" w:rsidP="00E8705E">
            <w:pPr>
              <w:spacing w:line="293" w:lineRule="atLeast"/>
              <w:rPr>
                <w:lang w:val="en-US"/>
              </w:rPr>
            </w:pPr>
            <w:r w:rsidRPr="00E8705E">
              <w:rPr>
                <w:rStyle w:val="HTML"/>
                <w:rFonts w:eastAsiaTheme="minorHAnsi"/>
                <w:lang w:val="en-US"/>
              </w:rPr>
              <w:t>button1.Foreground = new</w:t>
            </w:r>
            <w:r w:rsidRPr="00E8705E">
              <w:rPr>
                <w:lang w:val="en-US"/>
              </w:rPr>
              <w:t xml:space="preserve"> 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SolidColorBrush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8705E">
              <w:rPr>
                <w:rStyle w:val="HTML"/>
                <w:rFonts w:eastAsiaTheme="minorHAnsi"/>
                <w:lang w:val="en-US"/>
              </w:rPr>
              <w:t>Color.FromRgb</w:t>
            </w:r>
            <w:proofErr w:type="spellEnd"/>
            <w:r w:rsidRPr="00E8705E">
              <w:rPr>
                <w:rStyle w:val="HTML"/>
                <w:rFonts w:eastAsiaTheme="minorHAnsi"/>
                <w:lang w:val="en-US"/>
              </w:rPr>
              <w:t>(0,255, 0));</w:t>
            </w:r>
          </w:p>
        </w:tc>
      </w:tr>
    </w:tbl>
    <w:p w:rsidR="00E8705E" w:rsidRDefault="00E8705E" w:rsidP="00E8705E">
      <w:pPr>
        <w:pStyle w:val="a3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proofErr w:type="spellStart"/>
      <w:r>
        <w:rPr>
          <w:rStyle w:val="HTML"/>
          <w:color w:val="000000"/>
        </w:rPr>
        <w:t>Colors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 предлагает </w:t>
      </w:r>
      <w:proofErr w:type="gramStart"/>
      <w:r>
        <w:rPr>
          <w:rFonts w:ascii="Verdana" w:hAnsi="Verdana"/>
          <w:color w:val="000000"/>
          <w:sz w:val="20"/>
          <w:szCs w:val="20"/>
        </w:rPr>
        <w:t>ряд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встроенный цветовых констант, которыми мы можем воспользоваться. А если мы захотим конкретизировать настройки цвета с помощью значений RGB, то можно использовать метод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Color.FromRgb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622EFB" w:rsidRPr="00E8705E" w:rsidRDefault="00622EFB" w:rsidP="00E8705E"/>
    <w:sectPr w:rsidR="00622EFB" w:rsidRPr="00E8705E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154254"/>
    <w:rsid w:val="00622EFB"/>
    <w:rsid w:val="00AC38F4"/>
    <w:rsid w:val="00C55305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FF00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85EB2-5352-4284-A800-85BB378C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2022-04-28T04:53:00Z</dcterms:created>
  <dcterms:modified xsi:type="dcterms:W3CDTF">2022-04-28T04:53:00Z</dcterms:modified>
</cp:coreProperties>
</file>