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E53" w:rsidRDefault="0033110E">
      <w:r>
        <w:t>DQ 4 Response to Einstein</w:t>
      </w:r>
    </w:p>
    <w:p w:rsidR="0033110E" w:rsidRDefault="0033110E">
      <w:pPr>
        <w:rPr>
          <w:rFonts w:ascii="Times New Roman" w:hAnsi="Times New Roman" w:cs="Times New Roman"/>
          <w:sz w:val="24"/>
          <w:szCs w:val="24"/>
        </w:rPr>
      </w:pPr>
      <w:r>
        <w:rPr>
          <w:rFonts w:ascii="Times New Roman" w:hAnsi="Times New Roman" w:cs="Times New Roman"/>
          <w:sz w:val="24"/>
          <w:szCs w:val="24"/>
        </w:rPr>
        <w:t>Dear Einstein,</w:t>
      </w:r>
    </w:p>
    <w:p w:rsidR="0033110E" w:rsidRDefault="0033110E" w:rsidP="00D274B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is a well thought out discussion on the topic. It touches various points that plague the corporate world today. I would like to contribute to this in the following way.\</w:t>
      </w:r>
    </w:p>
    <w:p w:rsidR="00D274BB" w:rsidRDefault="00D274BB" w:rsidP="00D274BB">
      <w:pPr>
        <w:spacing w:line="480" w:lineRule="auto"/>
        <w:ind w:firstLine="720"/>
        <w:jc w:val="both"/>
        <w:rPr>
          <w:rFonts w:ascii="Times New Roman" w:hAnsi="Times New Roman" w:cs="Times New Roman"/>
          <w:sz w:val="24"/>
          <w:szCs w:val="24"/>
        </w:rPr>
      </w:pPr>
      <w:r w:rsidRPr="00D274BB">
        <w:rPr>
          <w:rFonts w:ascii="Times New Roman" w:hAnsi="Times New Roman" w:cs="Times New Roman"/>
          <w:sz w:val="24"/>
          <w:szCs w:val="24"/>
        </w:rPr>
        <w:t>The question of what constitutes an ethical or unethical governance activity or procedure is still being debated.</w:t>
      </w:r>
      <w:r w:rsidRPr="00D274BB">
        <w:rPr>
          <w:rFonts w:ascii="Times New Roman" w:hAnsi="Times New Roman" w:cs="Times New Roman"/>
          <w:sz w:val="24"/>
          <w:szCs w:val="24"/>
        </w:rPr>
        <w:t xml:space="preserve"> An ethical board of directors</w:t>
      </w:r>
      <w:r w:rsidRPr="00D274BB">
        <w:rPr>
          <w:rFonts w:ascii="Times New Roman" w:hAnsi="Times New Roman" w:cs="Times New Roman"/>
          <w:sz w:val="24"/>
          <w:szCs w:val="24"/>
        </w:rPr>
        <w:t xml:space="preserve"> embody good leadership and foster</w:t>
      </w:r>
      <w:r w:rsidRPr="00D274BB">
        <w:rPr>
          <w:rFonts w:ascii="Times New Roman" w:hAnsi="Times New Roman" w:cs="Times New Roman"/>
          <w:sz w:val="24"/>
          <w:szCs w:val="24"/>
        </w:rPr>
        <w:t>s</w:t>
      </w:r>
      <w:r w:rsidRPr="00D274BB">
        <w:rPr>
          <w:rFonts w:ascii="Times New Roman" w:hAnsi="Times New Roman" w:cs="Times New Roman"/>
          <w:sz w:val="24"/>
          <w:szCs w:val="24"/>
        </w:rPr>
        <w:t xml:space="preserve"> a positive corporate culture that motivates management and other employees to meet the needs of all stakeholders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{"citationItems":[{"id":"ITEM-1","itemData":{"author":[{"dropping-particle":"","family":"Howell","given":"K.E.","non-dropping-particle":"","parse-names":false,"suffix":""},{"dropping-particle":"","family":"Sorour","given":"M. K.","non-dropping-particle":"","parse-names":false,"suffix":""}],"id":"ITEM-1","issued":{"date-parts":[["2016"]]},"publisher":"Palgrave MacMillan","publisher-place":"London","title":"Corporate Governance in Africa: Assessing implementation and ethical perspectives","type":"book"},"uris":["http://www.mendeley.com/documents/?uuid=88a1cdf9-afc2-4fab-973c-14c13d9f7924"]}],"mendeley":{"formattedCitation":"(Howell &amp; Sorour, 2016)","plainTextFormattedCitation":"(Howell &amp; Sorour, 2016)","previouslyFormattedCitation":"(Howell &amp; Sorour, 2016)"},"properties":{"noteIndex":0},"schema":"https://github.com/citation-style-language/schema/raw/master/csl-citation.json"}</w:instrText>
      </w:r>
      <w:r>
        <w:rPr>
          <w:rFonts w:ascii="Times New Roman" w:hAnsi="Times New Roman" w:cs="Times New Roman"/>
          <w:sz w:val="24"/>
          <w:szCs w:val="24"/>
        </w:rPr>
        <w:fldChar w:fldCharType="separate"/>
      </w:r>
      <w:r w:rsidRPr="00D274BB">
        <w:rPr>
          <w:rFonts w:ascii="Times New Roman" w:hAnsi="Times New Roman" w:cs="Times New Roman"/>
          <w:noProof/>
          <w:sz w:val="24"/>
          <w:szCs w:val="24"/>
        </w:rPr>
        <w:t>(Howell &amp; Sorour, 2016)</w:t>
      </w:r>
      <w:r>
        <w:rPr>
          <w:rFonts w:ascii="Times New Roman" w:hAnsi="Times New Roman" w:cs="Times New Roman"/>
          <w:sz w:val="24"/>
          <w:szCs w:val="24"/>
        </w:rPr>
        <w:fldChar w:fldCharType="end"/>
      </w:r>
      <w:r w:rsidRPr="00D274BB">
        <w:rPr>
          <w:rFonts w:ascii="Times New Roman" w:hAnsi="Times New Roman" w:cs="Times New Roman"/>
          <w:sz w:val="24"/>
          <w:szCs w:val="24"/>
        </w:rPr>
        <w:t>.</w:t>
      </w:r>
      <w:r>
        <w:rPr>
          <w:rFonts w:ascii="Times New Roman" w:hAnsi="Times New Roman" w:cs="Times New Roman"/>
          <w:sz w:val="24"/>
          <w:szCs w:val="24"/>
        </w:rPr>
        <w:t xml:space="preserve"> An example is the National social security fund management in Uganda. Despite having previous unethical fights, they have towed the line to date. At the start of the pandemic, it was tabled that members would like to access portions of their funds, however, there was not clear mandate or directive on how it would be done, and thus the board decided to deny the request citing the plans and purposes that would do more harm than good if they gave in.</w:t>
      </w:r>
      <w:r w:rsidRPr="00D274BB">
        <w:rPr>
          <w:rFonts w:ascii="Times New Roman" w:hAnsi="Times New Roman" w:cs="Times New Roman"/>
          <w:sz w:val="24"/>
          <w:szCs w:val="24"/>
        </w:rPr>
        <w:t xml:space="preserve"> </w:t>
      </w:r>
      <w:r>
        <w:rPr>
          <w:rFonts w:ascii="Times New Roman" w:hAnsi="Times New Roman" w:cs="Times New Roman"/>
          <w:sz w:val="24"/>
          <w:szCs w:val="24"/>
        </w:rPr>
        <w:t xml:space="preserve">This a result of being fair, open, transparent and accountable. </w:t>
      </w:r>
    </w:p>
    <w:p w:rsidR="00D274BB" w:rsidRPr="00D274BB" w:rsidRDefault="00D274BB" w:rsidP="00D274BB">
      <w:pPr>
        <w:spacing w:line="480" w:lineRule="auto"/>
        <w:ind w:firstLine="720"/>
        <w:jc w:val="both"/>
        <w:rPr>
          <w:rFonts w:ascii="Times New Roman" w:hAnsi="Times New Roman" w:cs="Times New Roman"/>
          <w:sz w:val="24"/>
          <w:szCs w:val="24"/>
        </w:rPr>
      </w:pPr>
      <w:r w:rsidRPr="00D274BB">
        <w:rPr>
          <w:rFonts w:ascii="Times New Roman" w:hAnsi="Times New Roman" w:cs="Times New Roman"/>
          <w:sz w:val="24"/>
          <w:szCs w:val="24"/>
        </w:rPr>
        <w:t>Unethical committees, on the other hand, encourage unethical activities and behavior that offer the organization a negative public profile, if not a total collapse.</w:t>
      </w:r>
      <w:r w:rsidRPr="00D274BB">
        <w:rPr>
          <w:rFonts w:ascii="Times New Roman" w:hAnsi="Times New Roman" w:cs="Times New Roman"/>
          <w:sz w:val="24"/>
          <w:szCs w:val="24"/>
        </w:rPr>
        <w:t xml:space="preserve"> </w:t>
      </w:r>
      <w:r w:rsidRPr="00D274BB">
        <w:rPr>
          <w:rFonts w:ascii="Times New Roman" w:hAnsi="Times New Roman" w:cs="Times New Roman"/>
          <w:sz w:val="24"/>
          <w:szCs w:val="24"/>
        </w:rPr>
        <w:t>They found certain boards of directors in the public sector to be immoral, although the degree of this was not determined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{"citationItems":[{"id":"ITEM-1","itemData":{"author":[{"dropping-particle":"","family":"Howell","given":"K.E.","non-dropping-particle":"","parse-names":false,"suffix":""},{"dropping-particle":"","family":"Sorour","given":"M. K.","non-dropping-particle":"","parse-names":false,"suffix":""}],"id":"ITEM-1","issued":{"date-parts":[["2016"]]},"publisher":"Palgrave MacMillan","publisher-place":"London","title":"Corporate Governance in Africa: Assessing implementation and ethical perspectives","type":"book"},"uris":["http://www.mendeley.com/documents/?uuid=88a1cdf9-afc2-4fab-973c-14c13d9f7924"]},{"id":"ITEM-2","itemData":{"author":[{"dropping-particle":"","family":"Steinberg","given":"R. M.","non-dropping-particle":"","parse-names":false,"suffix":""}],"id":"ITEM-2","issued":{"date-parts":[["2011"]]},"publisher":"John Wiley &amp; Sons, Inc.","publisher-place":"Hoboken, New Jersey","title":"Governance, Risk Mangement and Compliance; It can Happen to us - Avoiding coporate disaster while driving success","type":"book"},"uris":["http://www.mendeley.com/documents/?uuid=a8b58bfd-448d-463c-8437-e712fc959bf2"]}],"mendeley":{"formattedCitation":"(Howell &amp; Sorour, 2016; Steinberg, 2011)","plainTextFormattedCitation":"(Howell &amp; Sorour, 2016; Steinberg, 2011)","previouslyFormattedCitation":"(Howell &amp; Sorour, 2016; Steinberg, 2011)"},"properties":{"noteIndex":0},"schema":"https://github.com/citation-style-language/schema/raw/master/csl-citation.json"}</w:instrText>
      </w:r>
      <w:r>
        <w:rPr>
          <w:rFonts w:ascii="Times New Roman" w:hAnsi="Times New Roman" w:cs="Times New Roman"/>
          <w:sz w:val="24"/>
          <w:szCs w:val="24"/>
        </w:rPr>
        <w:fldChar w:fldCharType="separate"/>
      </w:r>
      <w:r w:rsidRPr="00D274BB">
        <w:rPr>
          <w:rFonts w:ascii="Times New Roman" w:hAnsi="Times New Roman" w:cs="Times New Roman"/>
          <w:noProof/>
          <w:sz w:val="24"/>
          <w:szCs w:val="24"/>
        </w:rPr>
        <w:t>(Howell &amp; Sorour, 2016; Steinberg, 2011)</w:t>
      </w:r>
      <w:r>
        <w:rPr>
          <w:rFonts w:ascii="Times New Roman" w:hAnsi="Times New Roman" w:cs="Times New Roman"/>
          <w:sz w:val="24"/>
          <w:szCs w:val="24"/>
        </w:rPr>
        <w:fldChar w:fldCharType="end"/>
      </w:r>
      <w:r w:rsidRPr="00D274BB">
        <w:rPr>
          <w:rFonts w:ascii="Times New Roman" w:hAnsi="Times New Roman" w:cs="Times New Roman"/>
          <w:sz w:val="24"/>
          <w:szCs w:val="24"/>
        </w:rPr>
        <w:t>.</w:t>
      </w:r>
      <w:r w:rsidRPr="00D274BB">
        <w:rPr>
          <w:rFonts w:ascii="Times New Roman" w:hAnsi="Times New Roman" w:cs="Times New Roman"/>
          <w:sz w:val="24"/>
          <w:szCs w:val="24"/>
        </w:rPr>
        <w:t xml:space="preserve"> </w:t>
      </w:r>
    </w:p>
    <w:p w:rsidR="0033110E" w:rsidRDefault="00D274BB" w:rsidP="00D274BB">
      <w:pPr>
        <w:spacing w:line="480" w:lineRule="auto"/>
        <w:ind w:firstLine="720"/>
        <w:jc w:val="both"/>
        <w:rPr>
          <w:rFonts w:ascii="Times New Roman" w:hAnsi="Times New Roman" w:cs="Times New Roman"/>
          <w:sz w:val="24"/>
          <w:szCs w:val="24"/>
        </w:rPr>
      </w:pPr>
      <w:r w:rsidRPr="00D274BB">
        <w:rPr>
          <w:rFonts w:ascii="Times New Roman" w:hAnsi="Times New Roman" w:cs="Times New Roman"/>
          <w:sz w:val="24"/>
          <w:szCs w:val="24"/>
        </w:rPr>
        <w:t>The majority of state-owned enterprises either did not have a formal code of ethics for their boards or were unaware of such official documents; instead, unwritten grand rules are used to direct conduct, especially in state-owned enterprises and private sector organizations.</w:t>
      </w:r>
      <w:r>
        <w:rPr>
          <w:rFonts w:ascii="Times New Roman" w:hAnsi="Times New Roman" w:cs="Times New Roman"/>
          <w:sz w:val="24"/>
          <w:szCs w:val="24"/>
        </w:rPr>
        <w:t xml:space="preserve"> This should be checked.</w:t>
      </w:r>
    </w:p>
    <w:p w:rsidR="00D274BB" w:rsidRDefault="00D274BB" w:rsidP="00D274BB">
      <w:pPr>
        <w:spacing w:line="480" w:lineRule="auto"/>
        <w:ind w:firstLine="720"/>
        <w:jc w:val="both"/>
        <w:rPr>
          <w:rFonts w:ascii="Times New Roman" w:hAnsi="Times New Roman" w:cs="Times New Roman"/>
          <w:sz w:val="24"/>
          <w:szCs w:val="24"/>
        </w:rPr>
      </w:pPr>
    </w:p>
    <w:p w:rsidR="00D274BB" w:rsidRDefault="00D274BB" w:rsidP="00D274B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References</w:t>
      </w:r>
    </w:p>
    <w:p w:rsidR="00D274BB" w:rsidRPr="00D274BB" w:rsidRDefault="00D274BB" w:rsidP="00D274BB">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D274BB">
        <w:rPr>
          <w:rFonts w:ascii="Times New Roman" w:hAnsi="Times New Roman" w:cs="Times New Roman"/>
          <w:noProof/>
          <w:sz w:val="24"/>
          <w:szCs w:val="24"/>
        </w:rPr>
        <w:t xml:space="preserve">Howell, K. E., &amp; Sorour, M. K. (2016). </w:t>
      </w:r>
      <w:r w:rsidRPr="00D274BB">
        <w:rPr>
          <w:rFonts w:ascii="Times New Roman" w:hAnsi="Times New Roman" w:cs="Times New Roman"/>
          <w:i/>
          <w:iCs/>
          <w:noProof/>
          <w:sz w:val="24"/>
          <w:szCs w:val="24"/>
        </w:rPr>
        <w:t>Corporate Governance in Africa: Assessing implementation and ethical perspectives</w:t>
      </w:r>
      <w:r w:rsidRPr="00D274BB">
        <w:rPr>
          <w:rFonts w:ascii="Times New Roman" w:hAnsi="Times New Roman" w:cs="Times New Roman"/>
          <w:noProof/>
          <w:sz w:val="24"/>
          <w:szCs w:val="24"/>
        </w:rPr>
        <w:t>. London: Palgrave MacMillan.</w:t>
      </w:r>
    </w:p>
    <w:p w:rsidR="00D274BB" w:rsidRPr="00D274BB" w:rsidRDefault="00D274BB" w:rsidP="00D274BB">
      <w:pPr>
        <w:widowControl w:val="0"/>
        <w:autoSpaceDE w:val="0"/>
        <w:autoSpaceDN w:val="0"/>
        <w:adjustRightInd w:val="0"/>
        <w:spacing w:line="480" w:lineRule="auto"/>
        <w:ind w:left="480" w:hanging="480"/>
        <w:rPr>
          <w:rFonts w:ascii="Times New Roman" w:hAnsi="Times New Roman" w:cs="Times New Roman"/>
          <w:noProof/>
          <w:sz w:val="24"/>
        </w:rPr>
      </w:pPr>
      <w:r w:rsidRPr="00D274BB">
        <w:rPr>
          <w:rFonts w:ascii="Times New Roman" w:hAnsi="Times New Roman" w:cs="Times New Roman"/>
          <w:noProof/>
          <w:sz w:val="24"/>
          <w:szCs w:val="24"/>
        </w:rPr>
        <w:t xml:space="preserve">Steinberg, R. M. (2011). </w:t>
      </w:r>
      <w:r w:rsidRPr="00D274BB">
        <w:rPr>
          <w:rFonts w:ascii="Times New Roman" w:hAnsi="Times New Roman" w:cs="Times New Roman"/>
          <w:i/>
          <w:iCs/>
          <w:noProof/>
          <w:sz w:val="24"/>
          <w:szCs w:val="24"/>
        </w:rPr>
        <w:t>Governance, Risk Mangement and Compliance; It can Happen to us - Avoiding coporate disaster while driving success</w:t>
      </w:r>
      <w:r w:rsidRPr="00D274BB">
        <w:rPr>
          <w:rFonts w:ascii="Times New Roman" w:hAnsi="Times New Roman" w:cs="Times New Roman"/>
          <w:noProof/>
          <w:sz w:val="24"/>
          <w:szCs w:val="24"/>
        </w:rPr>
        <w:t>. Hoboken, New Jersey: John Wiley &amp; Sons, Inc.</w:t>
      </w:r>
    </w:p>
    <w:p w:rsidR="00D274BB" w:rsidRPr="00D274BB" w:rsidRDefault="00D274BB" w:rsidP="00D274B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fldChar w:fldCharType="end"/>
      </w:r>
      <w:bookmarkStart w:id="0" w:name="_GoBack"/>
      <w:bookmarkEnd w:id="0"/>
    </w:p>
    <w:sectPr w:rsidR="00D274BB" w:rsidRPr="00D27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10E"/>
    <w:rsid w:val="0033110E"/>
    <w:rsid w:val="00374E53"/>
    <w:rsid w:val="0048701E"/>
    <w:rsid w:val="00653967"/>
    <w:rsid w:val="00CA2EBF"/>
    <w:rsid w:val="00D2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AF9F2-732E-472B-8870-8C7909F53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dc:creator>
  <cp:keywords/>
  <dc:description/>
  <cp:lastModifiedBy>Dr. D</cp:lastModifiedBy>
  <cp:revision>1</cp:revision>
  <dcterms:created xsi:type="dcterms:W3CDTF">2021-04-10T14:03:00Z</dcterms:created>
  <dcterms:modified xsi:type="dcterms:W3CDTF">2021-04-10T14:34:00Z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8924ff3b-b3aa-3a38-8dea-3bacce03ebbc</vt:lpwstr>
  </property>
  <property fmtid="{D5CDD505-2E9C-101B-9397-08002B2CF9AE}" pid="24" name="Mendeley Citation Style_1">
    <vt:lpwstr>http://www.zotero.org/styles/apa</vt:lpwstr>
  </property>
</Properties>
</file>