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DC21FC">
      <w:r>
        <w:t>DQ 4 response to Paul</w:t>
      </w:r>
    </w:p>
    <w:p w:rsidR="00DC21FC" w:rsidRDefault="00DC21FC">
      <w:pPr>
        <w:rPr>
          <w:rFonts w:ascii="Times New Roman" w:hAnsi="Times New Roman" w:cs="Times New Roman"/>
          <w:sz w:val="24"/>
          <w:szCs w:val="24"/>
        </w:rPr>
      </w:pPr>
      <w:r>
        <w:rPr>
          <w:rFonts w:ascii="Times New Roman" w:hAnsi="Times New Roman" w:cs="Times New Roman"/>
          <w:sz w:val="24"/>
          <w:szCs w:val="24"/>
        </w:rPr>
        <w:t>Dear Paul,</w:t>
      </w:r>
    </w:p>
    <w:p w:rsidR="00DC21FC" w:rsidRDefault="00DC21FC" w:rsidP="00EF4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for an interesting insight into globalization and the corporate world. Much as I agree with most of the discussion here, I cannot help but throw a curve ball in the works.</w:t>
      </w:r>
    </w:p>
    <w:p w:rsidR="00EF4150" w:rsidRDefault="00DC21FC" w:rsidP="00EF4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indeed companies that are pushing for growth and expansion to become global companies. My query then becomes what makes them fail, and what makes them succeed? For instance, when Nakuru Mattresses limited trading as Nakumatt opened stores in Uganda and Rwanda, many felt the sense of pride in this achievement. They were able to meet the necessary legal requirements to open these stores. However, as they collapsed, Rwanda was the last to be closed down simply because of the strict governance laws in the business field.</w:t>
      </w:r>
      <w:r w:rsidR="00EF4150">
        <w:rPr>
          <w:rFonts w:ascii="Times New Roman" w:hAnsi="Times New Roman" w:cs="Times New Roman"/>
          <w:sz w:val="24"/>
          <w:szCs w:val="24"/>
        </w:rPr>
        <w:t xml:space="preserve"> The failing of many organizations is in th</w:t>
      </w:r>
      <w:bookmarkStart w:id="0" w:name="_GoBack"/>
      <w:bookmarkEnd w:id="0"/>
      <w:r w:rsidR="00EF4150">
        <w:rPr>
          <w:rFonts w:ascii="Times New Roman" w:hAnsi="Times New Roman" w:cs="Times New Roman"/>
          <w:sz w:val="24"/>
          <w:szCs w:val="24"/>
        </w:rPr>
        <w:t xml:space="preserve">e failure to uphold the governance guidelines. In the example of </w:t>
      </w:r>
      <w:proofErr w:type="spellStart"/>
      <w:r w:rsidR="00EF4150">
        <w:rPr>
          <w:rFonts w:ascii="Times New Roman" w:hAnsi="Times New Roman" w:cs="Times New Roman"/>
          <w:sz w:val="24"/>
          <w:szCs w:val="24"/>
        </w:rPr>
        <w:t>Uchumi</w:t>
      </w:r>
      <w:proofErr w:type="spellEnd"/>
      <w:r w:rsidR="00EF4150">
        <w:rPr>
          <w:rFonts w:ascii="Times New Roman" w:hAnsi="Times New Roman" w:cs="Times New Roman"/>
          <w:sz w:val="24"/>
          <w:szCs w:val="24"/>
        </w:rPr>
        <w:t xml:space="preserve"> supermarkets and </w:t>
      </w:r>
      <w:proofErr w:type="spellStart"/>
      <w:r w:rsidR="00EF4150">
        <w:rPr>
          <w:rFonts w:ascii="Times New Roman" w:hAnsi="Times New Roman" w:cs="Times New Roman"/>
          <w:sz w:val="24"/>
          <w:szCs w:val="24"/>
        </w:rPr>
        <w:t>Mumia</w:t>
      </w:r>
      <w:proofErr w:type="spellEnd"/>
      <w:r w:rsidR="00EF4150">
        <w:rPr>
          <w:rFonts w:ascii="Times New Roman" w:hAnsi="Times New Roman" w:cs="Times New Roman"/>
          <w:sz w:val="24"/>
          <w:szCs w:val="24"/>
        </w:rPr>
        <w:t xml:space="preserve"> Sugar, the failure to uphold the corporate governance guidelines was their undoing. This example also highlights the weak system of corporate governance in most African countries </w:t>
      </w:r>
      <w:r w:rsidR="00EF4150">
        <w:rPr>
          <w:rFonts w:ascii="Times New Roman" w:hAnsi="Times New Roman" w:cs="Times New Roman"/>
          <w:sz w:val="24"/>
          <w:szCs w:val="24"/>
        </w:rPr>
        <w:fldChar w:fldCharType="begin" w:fldLock="1"/>
      </w:r>
      <w:r w:rsidR="00EF4150">
        <w:rPr>
          <w:rFonts w:ascii="Times New Roman" w:hAnsi="Times New Roman" w:cs="Times New Roman"/>
          <w:sz w:val="24"/>
          <w:szCs w:val="24"/>
        </w:rPr>
        <w:instrText>ADDIN CSL_CITATION {"citationItems":[{"id":"ITEM-1","itemData":{"author":[{"dropping-particle":"","family":"Mugo","given":"A. W.","non-dropping-particle":"","parse-names":false,"suffix":""}],"id":"ITEM-1","issued":{"date-parts":[["2015"]]},"publisher":"University of Nairobi","title":"Corporate Governance in Kenya: An introduction, and the Kenyan perspective","type":"thesis"},"uris":["http://www.mendeley.com/documents/?uuid=db9b8d63-fa4c-45ad-8012-e2cbfde69b78"]},{"id":"ITEM-2","itemData":{"DOI":"10.5430/ijba.v2n1p14","ISSN":"1923-4015","abstract":"This paper examines the concept of corporate governance from a historical perspective. The paper explores how the agency theory and stewardship theory affect corporate governance practices. The focus of the paper is on public universities in Kenya. An extensive review of literature indicates that the ideals of good corporate governance have been adopted by developing countries since the 1980s. Developing countries differ from developed countries in a wide variety of ways. Therefore, there is need for developing countries to develop their own corporate governance models that consider the cultural, political and technological conditions found in each country. This paper explores the challenges encountered by developing countries in the process of adopting the corporate governance ideals. The authors have identified knowledge gaps in corporate governance that can form the basis for future research projects.","author":[{"dropping-particle":"","family":"Mulili","given":"Benjamin Mwanzia","non-dropping-particle":"","parse-names":false,"suffix":""},{"dropping-particle":"","family":"Wong","given":"Peter","non-dropping-particle":"","parse-names":false,"suffix":""}],"container-title":"International Journal of Business Administration","id":"ITEM-2","issue":"1","issued":{"date-parts":[["2011"]]},"title":"Corporate Governance Practices in Developing Countries: The Case for Kenya","type":"article-journal","volume":"2"},"uris":["http://www.mendeley.com/documents/?uuid=b3311994-13d2-34c1-9a18-e5315540fb0f"]}],"mendeley":{"formattedCitation":"(Mugo, 2015; Mulili &amp; Wong, 2011)","plainTextFormattedCitation":"(Mugo, 2015; Mulili &amp; Wong, 2011)","previouslyFormattedCitation":"(Mugo, 2015; Mulili &amp; Wong, 2011)"},"properties":{"noteIndex":0},"schema":"https://github.com/citation-style-language/schema/raw/master/csl-citation.json"}</w:instrText>
      </w:r>
      <w:r w:rsidR="00EF4150">
        <w:rPr>
          <w:rFonts w:ascii="Times New Roman" w:hAnsi="Times New Roman" w:cs="Times New Roman"/>
          <w:sz w:val="24"/>
          <w:szCs w:val="24"/>
        </w:rPr>
        <w:fldChar w:fldCharType="separate"/>
      </w:r>
      <w:r w:rsidR="00EF4150" w:rsidRPr="00EF4150">
        <w:rPr>
          <w:rFonts w:ascii="Times New Roman" w:hAnsi="Times New Roman" w:cs="Times New Roman"/>
          <w:noProof/>
          <w:sz w:val="24"/>
          <w:szCs w:val="24"/>
        </w:rPr>
        <w:t>(Mugo, 2015; Mulili &amp; Wong, 2011)</w:t>
      </w:r>
      <w:r w:rsidR="00EF4150">
        <w:rPr>
          <w:rFonts w:ascii="Times New Roman" w:hAnsi="Times New Roman" w:cs="Times New Roman"/>
          <w:sz w:val="24"/>
          <w:szCs w:val="24"/>
        </w:rPr>
        <w:fldChar w:fldCharType="end"/>
      </w:r>
      <w:r w:rsidR="00EF4150">
        <w:rPr>
          <w:rFonts w:ascii="Times New Roman" w:hAnsi="Times New Roman" w:cs="Times New Roman"/>
          <w:sz w:val="24"/>
          <w:szCs w:val="24"/>
        </w:rPr>
        <w:t xml:space="preserve">. The same story follows the failure of the banks in Nigeria due to having weak governance systems, or better yet strictly enforcing them. </w:t>
      </w:r>
    </w:p>
    <w:p w:rsidR="00DC21FC" w:rsidRDefault="00EF4150" w:rsidP="00EF4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Through strictly enforcing the good governance practices will there be many more stories of success and less fear in moving in that direction.</w:t>
      </w:r>
    </w:p>
    <w:p w:rsidR="00EF4150" w:rsidRPr="00EF4150" w:rsidRDefault="00EF4150" w:rsidP="00EF4150">
      <w:pPr>
        <w:spacing w:line="480" w:lineRule="auto"/>
        <w:ind w:firstLine="720"/>
        <w:jc w:val="both"/>
        <w:rPr>
          <w:rFonts w:ascii="Times New Roman" w:hAnsi="Times New Roman" w:cs="Times New Roman"/>
          <w:b/>
          <w:sz w:val="24"/>
          <w:szCs w:val="24"/>
        </w:rPr>
      </w:pPr>
      <w:r w:rsidRPr="00EF4150">
        <w:rPr>
          <w:rFonts w:ascii="Times New Roman" w:hAnsi="Times New Roman" w:cs="Times New Roman"/>
          <w:b/>
          <w:sz w:val="24"/>
          <w:szCs w:val="24"/>
        </w:rPr>
        <w:t>References</w:t>
      </w:r>
    </w:p>
    <w:p w:rsidR="00EF4150" w:rsidRPr="00EF4150" w:rsidRDefault="00EF4150" w:rsidP="00EF4150">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F4150">
        <w:rPr>
          <w:rFonts w:ascii="Times New Roman" w:hAnsi="Times New Roman" w:cs="Times New Roman"/>
          <w:noProof/>
          <w:sz w:val="24"/>
          <w:szCs w:val="24"/>
        </w:rPr>
        <w:t xml:space="preserve">Mugo, A. W. (2015). </w:t>
      </w:r>
      <w:r w:rsidRPr="00EF4150">
        <w:rPr>
          <w:rFonts w:ascii="Times New Roman" w:hAnsi="Times New Roman" w:cs="Times New Roman"/>
          <w:i/>
          <w:iCs/>
          <w:noProof/>
          <w:sz w:val="24"/>
          <w:szCs w:val="24"/>
        </w:rPr>
        <w:t>Corporate Governance in Kenya: An introduction, and the Kenyan perspective</w:t>
      </w:r>
      <w:r w:rsidRPr="00EF4150">
        <w:rPr>
          <w:rFonts w:ascii="Times New Roman" w:hAnsi="Times New Roman" w:cs="Times New Roman"/>
          <w:noProof/>
          <w:sz w:val="24"/>
          <w:szCs w:val="24"/>
        </w:rPr>
        <w:t>. University of Nairobi.</w:t>
      </w:r>
    </w:p>
    <w:p w:rsidR="00EF4150" w:rsidRPr="00EF4150" w:rsidRDefault="00EF4150" w:rsidP="00EF4150">
      <w:pPr>
        <w:widowControl w:val="0"/>
        <w:autoSpaceDE w:val="0"/>
        <w:autoSpaceDN w:val="0"/>
        <w:adjustRightInd w:val="0"/>
        <w:spacing w:line="480" w:lineRule="auto"/>
        <w:ind w:left="480" w:hanging="480"/>
        <w:rPr>
          <w:rFonts w:ascii="Times New Roman" w:hAnsi="Times New Roman" w:cs="Times New Roman"/>
          <w:noProof/>
          <w:sz w:val="24"/>
        </w:rPr>
      </w:pPr>
      <w:r w:rsidRPr="00EF4150">
        <w:rPr>
          <w:rFonts w:ascii="Times New Roman" w:hAnsi="Times New Roman" w:cs="Times New Roman"/>
          <w:noProof/>
          <w:sz w:val="24"/>
          <w:szCs w:val="24"/>
        </w:rPr>
        <w:t xml:space="preserve">Mulili, B. M., &amp; Wong, P. (2011). Corporate Governance Practices in Developing Countries: The Case for Kenya. </w:t>
      </w:r>
      <w:r w:rsidRPr="00EF4150">
        <w:rPr>
          <w:rFonts w:ascii="Times New Roman" w:hAnsi="Times New Roman" w:cs="Times New Roman"/>
          <w:i/>
          <w:iCs/>
          <w:noProof/>
          <w:sz w:val="24"/>
          <w:szCs w:val="24"/>
        </w:rPr>
        <w:t>International Journal of Business Administration</w:t>
      </w:r>
      <w:r w:rsidRPr="00EF4150">
        <w:rPr>
          <w:rFonts w:ascii="Times New Roman" w:hAnsi="Times New Roman" w:cs="Times New Roman"/>
          <w:noProof/>
          <w:sz w:val="24"/>
          <w:szCs w:val="24"/>
        </w:rPr>
        <w:t xml:space="preserve">, </w:t>
      </w:r>
      <w:r w:rsidRPr="00EF4150">
        <w:rPr>
          <w:rFonts w:ascii="Times New Roman" w:hAnsi="Times New Roman" w:cs="Times New Roman"/>
          <w:i/>
          <w:iCs/>
          <w:noProof/>
          <w:sz w:val="24"/>
          <w:szCs w:val="24"/>
        </w:rPr>
        <w:t>2</w:t>
      </w:r>
      <w:r w:rsidRPr="00EF4150">
        <w:rPr>
          <w:rFonts w:ascii="Times New Roman" w:hAnsi="Times New Roman" w:cs="Times New Roman"/>
          <w:noProof/>
          <w:sz w:val="24"/>
          <w:szCs w:val="24"/>
        </w:rPr>
        <w:t xml:space="preserve">(1). </w:t>
      </w:r>
      <w:r w:rsidRPr="00EF4150">
        <w:rPr>
          <w:rFonts w:ascii="Times New Roman" w:hAnsi="Times New Roman" w:cs="Times New Roman"/>
          <w:noProof/>
          <w:sz w:val="24"/>
          <w:szCs w:val="24"/>
        </w:rPr>
        <w:lastRenderedPageBreak/>
        <w:t>https://doi.org/10.5430/ijba.v2n1p14</w:t>
      </w:r>
    </w:p>
    <w:p w:rsidR="00EF4150" w:rsidRPr="00DC21FC" w:rsidRDefault="00EF4150" w:rsidP="00EF4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F4150" w:rsidRPr="00DC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FC"/>
    <w:rsid w:val="00374E53"/>
    <w:rsid w:val="0048701E"/>
    <w:rsid w:val="00653967"/>
    <w:rsid w:val="00CA2EBF"/>
    <w:rsid w:val="00DC21FC"/>
    <w:rsid w:val="00EF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20FF2-6A81-4E08-8FC7-94476D15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67126-5096-4116-BC8D-24A45EAF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2021-04-10T14:48:00Z</dcterms:created>
  <dcterms:modified xsi:type="dcterms:W3CDTF">2021-04-10T15:09:00Z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