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DQ1 Response to Gilbert</w:t>
      </w:r>
    </w:p>
    <w:p w:rsidR="000A46FD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Gilbert,</w:t>
      </w:r>
    </w:p>
    <w:p w:rsidR="000A46FD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very good discussion and takes into explaining plainly the corporate governance approaches in many ways. I have enjoyed it however, I would like to deviate a bit about the structure in Kenya. You stated that implied that Kenya is one of the countries following rule-based corporate governance; this is untrue.</w:t>
      </w:r>
    </w:p>
    <w:p w:rsidR="000A46FD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being a former colony of the UK closely follows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Westminister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Parliament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{"citationItems":[{"id":"ITEM-1","itemData":{"author":[{"dropping-particle":"","family":"Broshko","given":"E. B.","non-dropping-particle":"","parse-names":false,"suffix":""},{"dropping-particle":"","family":"Li","given":"K.","non-dropping-particle":"","parse-names":false,"suffix":""}],"id":"ITEM-1","issued":{"date-parts":[["2006"]]},"publisher-place":"British Columbia","title":"Corporate governance requirements in Canada and the United States: A legal and empirical comparison of the principles-based and rules-based approaches","type":"report"},"uris":["http://www.mendeley.com/documents/?uuid=f209bf5e-783c-3c83-8658-d52c48c791d9"]}],"mendeley":{"formattedCitation":"(Broshko &amp; Li, 2006)","plainTextFormattedCitation":"(Broshko &amp; Li, 2006)","previouslyFormattedCitation":"(Broshko &amp; Li, 2006)"},"properties":{"noteIndex":0},"schema":"https://github.com/citation-style-language/schema/raw/master/csl-citation.json"}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A46FD">
        <w:rPr>
          <w:rFonts w:ascii="Times New Roman" w:hAnsi="Times New Roman" w:cs="Times New Roman"/>
          <w:noProof/>
          <w:sz w:val="24"/>
          <w:szCs w:val="24"/>
        </w:rPr>
        <w:t>(Broshko &amp; Li, 2006)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What this means is that whatever corporate governance there is in the UK, it is followed in Kenya as well. This is true for most British colonies and territories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{"citationItems":[{"id":"ITEM-1","itemData":{"author":[{"dropping-particle":"","family":"Howell","given":"K.E.","non-dropping-particle":"","parse-names":false,"suffix":""},{"dropping-particle":"","family":"Sorour","given":"M. K.","non-dropping-particle":"","parse-names":false,"suffix":""}],"id":"ITEM-1","issued":{"date-parts":[["2016"]]},"publisher":"Palgrave MacMillan","publisher-place":"London","title":"Corporate Governance in Africa: Assessing implementation and ethical perspectives","type":"book"},"uris":["http://www.mendeley.com/documents/?uuid=88a1cdf9-afc2-4fab-973c-14c13d9f7924"]}],"mendeley":{"formattedCitation":"(Howell &amp; Sorour, 2016)","plainTextFormattedCitation":"(Howell &amp; Sorour, 2016)","previouslyFormattedCitation":"(Howell &amp; Sorour, 2016)"},"properties":{"noteIndex":0},"schema":"https://github.com/citation-style-language/schema/raw/master/csl-citation.json"}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A46FD">
        <w:rPr>
          <w:rFonts w:ascii="Times New Roman" w:hAnsi="Times New Roman" w:cs="Times New Roman"/>
          <w:noProof/>
          <w:sz w:val="24"/>
          <w:szCs w:val="24"/>
        </w:rPr>
        <w:t>(Howell &amp; Sorour, 2016)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Now that being said, in the principles-based corporate governance implies that there are guidelines to how compliance will be handled and if not an explanation is given to the shareholders. A great example is the profit warning that is always published by Centum Investments every year for the shareholders to know the extent of their profit or loss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{"citationItems":[{"id":"ITEM-1","itemData":{"author":[{"dropping-particle":"","family":"Centumn Invesrment","given":"","non-dropping-particle":"","parse-names":false,"suffix":""}],"id":"ITEM-1","issued":{"date-parts":[["2018","5","11"]]},"publisher-place":"Nairobi","title":"PROFIT WARNING ANNOUNCEMENT ","type":"report"},"uris":["http://www.mendeley.com/documents/?uuid=5abb6806-2a0b-3af0-9f73-3b1fb3f0f1f0"]}],"mendeley":{"formattedCitation":"(Centumn Invesrment, 2018)","plainTextFormattedCitation":"(Centumn Invesrment, 2018)","previouslyFormattedCitation":"(Centumn Invesrment, 2018)"},"properties":{"noteIndex":0},"schema":"https://github.com/citation-style-language/schema/raw/master/csl-citation.json"}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A46FD">
        <w:rPr>
          <w:rFonts w:ascii="Times New Roman" w:hAnsi="Times New Roman" w:cs="Times New Roman"/>
          <w:noProof/>
          <w:sz w:val="24"/>
          <w:szCs w:val="24"/>
        </w:rPr>
        <w:t>(Centumn Invesrment, 2018)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 the case of the loss, a warning is issued earlier, and an explanation as to how that came about is given. This is an example of principles based governance.</w:t>
      </w:r>
    </w:p>
    <w:p w:rsidR="000A46FD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flip side, the Kenyan companies that adhere to rule-based corporate governance</w:t>
      </w:r>
      <w:proofErr w:type="gramStart"/>
      <w:r>
        <w:rPr>
          <w:rFonts w:ascii="Times New Roman" w:hAnsi="Times New Roman" w:cs="Times New Roman"/>
          <w:sz w:val="24"/>
          <w:szCs w:val="24"/>
        </w:rPr>
        <w:t>,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that are listed on the New York Stock exchange, and hence must comply with the law of the land.</w:t>
      </w:r>
    </w:p>
    <w:p w:rsidR="000A46FD" w:rsidRDefault="000A46FD">
      <w:pPr>
        <w:rPr>
          <w:rFonts w:ascii="Times New Roman" w:hAnsi="Times New Roman" w:cs="Times New Roman"/>
          <w:sz w:val="24"/>
          <w:szCs w:val="24"/>
        </w:rPr>
      </w:pPr>
    </w:p>
    <w:p w:rsidR="000A46FD" w:rsidRPr="000A46FD" w:rsidRDefault="000A46FD">
      <w:pPr>
        <w:rPr>
          <w:rFonts w:ascii="Times New Roman" w:hAnsi="Times New Roman" w:cs="Times New Roman"/>
          <w:b/>
          <w:sz w:val="24"/>
          <w:szCs w:val="24"/>
        </w:rPr>
      </w:pPr>
      <w:r w:rsidRPr="000A46F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A46FD" w:rsidRPr="000A46FD" w:rsidRDefault="000A46FD" w:rsidP="000A46F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A46FD">
        <w:rPr>
          <w:rFonts w:ascii="Times New Roman" w:hAnsi="Times New Roman" w:cs="Times New Roman"/>
          <w:noProof/>
          <w:sz w:val="24"/>
          <w:szCs w:val="24"/>
        </w:rPr>
        <w:t xml:space="preserve">Broshko, E. B., &amp; Li, K. (2006). </w:t>
      </w:r>
      <w:r w:rsidRPr="000A46FD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requirements in Canada and the United States: A legal and empirical comparison of the principles-based and rules-based approaches</w:t>
      </w:r>
      <w:r w:rsidRPr="000A46FD">
        <w:rPr>
          <w:rFonts w:ascii="Times New Roman" w:hAnsi="Times New Roman" w:cs="Times New Roman"/>
          <w:noProof/>
          <w:sz w:val="24"/>
          <w:szCs w:val="24"/>
        </w:rPr>
        <w:t>. British Columbia. Retrieved from https://papers.ssrn.com/sol3/papers.cfm?abstract_id=892708</w:t>
      </w:r>
    </w:p>
    <w:p w:rsidR="000A46FD" w:rsidRPr="000A46FD" w:rsidRDefault="000A46FD" w:rsidP="000A46F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A46FD">
        <w:rPr>
          <w:rFonts w:ascii="Times New Roman" w:hAnsi="Times New Roman" w:cs="Times New Roman"/>
          <w:noProof/>
          <w:sz w:val="24"/>
          <w:szCs w:val="24"/>
        </w:rPr>
        <w:t xml:space="preserve">Centumn Invesrment. (2018). </w:t>
      </w:r>
      <w:r w:rsidRPr="000A46F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PROFIT WARNING ANNOUNCEMENT </w:t>
      </w:r>
      <w:r w:rsidRPr="000A46FD">
        <w:rPr>
          <w:rFonts w:ascii="Times New Roman" w:hAnsi="Times New Roman" w:cs="Times New Roman"/>
          <w:noProof/>
          <w:sz w:val="24"/>
          <w:szCs w:val="24"/>
        </w:rPr>
        <w:t>. Nairobi. Retrieved from https://centum.co.ke/index.php/2015-10-21-05-04-41/12-news/394-profit-warning-announcement</w:t>
      </w:r>
    </w:p>
    <w:p w:rsidR="000A46FD" w:rsidRPr="000A46FD" w:rsidRDefault="000A46FD" w:rsidP="000A46F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A46FD">
        <w:rPr>
          <w:rFonts w:ascii="Times New Roman" w:hAnsi="Times New Roman" w:cs="Times New Roman"/>
          <w:noProof/>
          <w:sz w:val="24"/>
          <w:szCs w:val="24"/>
        </w:rPr>
        <w:t xml:space="preserve">Howell, K. E., &amp; Sorour, M. K. (2016). </w:t>
      </w:r>
      <w:r w:rsidRPr="000A46FD">
        <w:rPr>
          <w:rFonts w:ascii="Times New Roman" w:hAnsi="Times New Roman" w:cs="Times New Roman"/>
          <w:i/>
          <w:iCs/>
          <w:noProof/>
          <w:sz w:val="24"/>
          <w:szCs w:val="24"/>
        </w:rPr>
        <w:t>Corporate Governance in Africa: Assessing implementation and ethical perspectives</w:t>
      </w:r>
      <w:r w:rsidRPr="000A46FD">
        <w:rPr>
          <w:rFonts w:ascii="Times New Roman" w:hAnsi="Times New Roman" w:cs="Times New Roman"/>
          <w:noProof/>
          <w:sz w:val="24"/>
          <w:szCs w:val="24"/>
        </w:rPr>
        <w:t>. London: Palgrave MacMillan.</w:t>
      </w:r>
    </w:p>
    <w:p w:rsidR="000A46FD" w:rsidRPr="000A46FD" w:rsidRDefault="000A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0A46FD" w:rsidRPr="000A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MDEyMjI2M7e0MLZQ0lEKTi0uzszPAykwrAUAw5Y35iwAAAA="/>
  </w:docVars>
  <w:rsids>
    <w:rsidRoot w:val="000A46FD"/>
    <w:rsid w:val="000A46FD"/>
    <w:rsid w:val="00374E53"/>
    <w:rsid w:val="0048701E"/>
    <w:rsid w:val="00653967"/>
    <w:rsid w:val="00C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11F08-37ED-4622-9A01-59EF4E4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CC1B-B88D-4154-BFF3-6DC0E39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1</cp:revision>
  <dcterms:created xsi:type="dcterms:W3CDTF">2021-02-05T13:10:00Z</dcterms:created>
  <dcterms:modified xsi:type="dcterms:W3CDTF">2021-02-05T13:41:00Z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8924ff3b-b3aa-3a38-8dea-3bacce03ebbc</vt:lpwstr>
  </property>
</Properties>
</file>