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Pr="0008784D" w:rsidRDefault="000F1FA1">
      <w:pPr>
        <w:rPr>
          <w:rFonts w:ascii="Times New Roman" w:hAnsi="Times New Roman" w:cs="Times New Roman"/>
          <w:sz w:val="24"/>
          <w:szCs w:val="24"/>
        </w:rPr>
      </w:pPr>
      <w:r w:rsidRPr="0008784D">
        <w:rPr>
          <w:rFonts w:ascii="Times New Roman" w:hAnsi="Times New Roman" w:cs="Times New Roman"/>
          <w:sz w:val="24"/>
          <w:szCs w:val="24"/>
        </w:rPr>
        <w:t>Hi Abel,</w:t>
      </w:r>
    </w:p>
    <w:p w:rsidR="000F1FA1" w:rsidRPr="0008784D" w:rsidRDefault="000F1FA1" w:rsidP="000878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784D">
        <w:rPr>
          <w:rFonts w:ascii="Times New Roman" w:hAnsi="Times New Roman" w:cs="Times New Roman"/>
          <w:sz w:val="24"/>
          <w:szCs w:val="24"/>
        </w:rPr>
        <w:t>This is a very interesting discussion that you bring out. I love you state that the failure of corporate governance would lead to the fall of very many companies. Indeed this is true and I would like to furnish the discussion with some examples to explain how these failures came about.</w:t>
      </w:r>
    </w:p>
    <w:p w:rsidR="003C0E64" w:rsidRPr="0008784D" w:rsidRDefault="000F1FA1" w:rsidP="000878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784D">
        <w:rPr>
          <w:rFonts w:ascii="Times New Roman" w:hAnsi="Times New Roman" w:cs="Times New Roman"/>
          <w:sz w:val="24"/>
          <w:szCs w:val="24"/>
        </w:rPr>
        <w:t xml:space="preserve">Corporate </w:t>
      </w:r>
      <w:r w:rsidR="00523677" w:rsidRPr="0008784D">
        <w:rPr>
          <w:rFonts w:ascii="Times New Roman" w:hAnsi="Times New Roman" w:cs="Times New Roman"/>
          <w:sz w:val="24"/>
          <w:szCs w:val="24"/>
        </w:rPr>
        <w:t>governance has been practiced</w:t>
      </w:r>
      <w:r w:rsidRPr="0008784D">
        <w:rPr>
          <w:rFonts w:ascii="Times New Roman" w:hAnsi="Times New Roman" w:cs="Times New Roman"/>
          <w:sz w:val="24"/>
          <w:szCs w:val="24"/>
        </w:rPr>
        <w:t xml:space="preserve"> most of the time we are dealing with corporate companies.</w:t>
      </w:r>
      <w:r w:rsidR="00523677" w:rsidRPr="0008784D">
        <w:rPr>
          <w:rFonts w:ascii="Times New Roman" w:hAnsi="Times New Roman" w:cs="Times New Roman"/>
          <w:sz w:val="24"/>
          <w:szCs w:val="24"/>
        </w:rPr>
        <w:t xml:space="preserve"> There are guidelines to be followed and this in essence increases on investor confidence </w:t>
      </w:r>
      <w:r w:rsidR="00523677" w:rsidRPr="0008784D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23677" w:rsidRPr="0008784D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{"citationItems":[{"id":"ITEM-1","itemData":{"author":[{"dropping-particle":"","family":"Broshko","given":"E. B.","non-dropping-particle":"","parse-names":false,"suffix":""},{"dropping-particle":"","family":"Li","given":"K.","non-dropping-particle":"","parse-names":false,"suffix":""}],"id":"ITEM-1","issued":{"date-parts":[["2006"]]},"publisher-place":"British Columbia","title":"Corporate governance requirements in Canada and the United States: A legal and empirical comparison of the principles-based and rules-based approaches","type":"report"},"uris":["http://www.mendeley.com/documents/?uuid=f209bf5e-783c-3c83-8658-d52c48c791d9"]}],"mendeley":{"formattedCitation":"(Broshko &amp; Li, 2006)","plainTextFormattedCitation":"(Broshko &amp; Li, 2006)","previouslyFormattedCitation":"(Broshko &amp; Li, 2006)"},"properties":{"noteIndex":0},"schema":"https://github.com/citation-style-language/schema/raw/master/csl-citation.json"}</w:instrText>
      </w:r>
      <w:r w:rsidR="00523677" w:rsidRPr="0008784D">
        <w:rPr>
          <w:rFonts w:ascii="Times New Roman" w:hAnsi="Times New Roman" w:cs="Times New Roman"/>
          <w:sz w:val="24"/>
          <w:szCs w:val="24"/>
        </w:rPr>
        <w:fldChar w:fldCharType="separate"/>
      </w:r>
      <w:r w:rsidR="00523677" w:rsidRPr="0008784D">
        <w:rPr>
          <w:rFonts w:ascii="Times New Roman" w:hAnsi="Times New Roman" w:cs="Times New Roman"/>
          <w:noProof/>
          <w:sz w:val="24"/>
          <w:szCs w:val="24"/>
        </w:rPr>
        <w:t>(Broshko &amp; Li, 2006)</w:t>
      </w:r>
      <w:r w:rsidR="00523677" w:rsidRPr="0008784D">
        <w:rPr>
          <w:rFonts w:ascii="Times New Roman" w:hAnsi="Times New Roman" w:cs="Times New Roman"/>
          <w:sz w:val="24"/>
          <w:szCs w:val="24"/>
        </w:rPr>
        <w:fldChar w:fldCharType="end"/>
      </w:r>
      <w:r w:rsidR="00523677" w:rsidRPr="0008784D">
        <w:rPr>
          <w:rFonts w:ascii="Times New Roman" w:hAnsi="Times New Roman" w:cs="Times New Roman"/>
          <w:sz w:val="24"/>
          <w:szCs w:val="24"/>
        </w:rPr>
        <w:t xml:space="preserve">. There are times where it works, however in East Africa we have more examples to failed corporate governance. In the fall of </w:t>
      </w:r>
      <w:proofErr w:type="spellStart"/>
      <w:r w:rsidR="00523677" w:rsidRPr="0008784D">
        <w:rPr>
          <w:rFonts w:ascii="Times New Roman" w:hAnsi="Times New Roman" w:cs="Times New Roman"/>
          <w:sz w:val="24"/>
          <w:szCs w:val="24"/>
        </w:rPr>
        <w:t>Mumia</w:t>
      </w:r>
      <w:proofErr w:type="spellEnd"/>
      <w:r w:rsidR="00523677" w:rsidRPr="0008784D">
        <w:rPr>
          <w:rFonts w:ascii="Times New Roman" w:hAnsi="Times New Roman" w:cs="Times New Roman"/>
          <w:sz w:val="24"/>
          <w:szCs w:val="24"/>
        </w:rPr>
        <w:t xml:space="preserve"> Sugar, </w:t>
      </w:r>
      <w:proofErr w:type="spellStart"/>
      <w:r w:rsidR="00523677" w:rsidRPr="0008784D">
        <w:rPr>
          <w:rFonts w:ascii="Times New Roman" w:hAnsi="Times New Roman" w:cs="Times New Roman"/>
          <w:sz w:val="24"/>
          <w:szCs w:val="24"/>
        </w:rPr>
        <w:t>Uchumi</w:t>
      </w:r>
      <w:proofErr w:type="spellEnd"/>
      <w:r w:rsidR="00523677" w:rsidRPr="000878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677" w:rsidRPr="0008784D">
        <w:rPr>
          <w:rFonts w:ascii="Times New Roman" w:hAnsi="Times New Roman" w:cs="Times New Roman"/>
          <w:sz w:val="24"/>
          <w:szCs w:val="24"/>
        </w:rPr>
        <w:t>Nakumatt</w:t>
      </w:r>
      <w:proofErr w:type="spellEnd"/>
      <w:r w:rsidR="00523677" w:rsidRPr="000878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677" w:rsidRPr="0008784D">
        <w:rPr>
          <w:rFonts w:ascii="Times New Roman" w:hAnsi="Times New Roman" w:cs="Times New Roman"/>
          <w:sz w:val="24"/>
          <w:szCs w:val="24"/>
        </w:rPr>
        <w:t>Tuskys</w:t>
      </w:r>
      <w:proofErr w:type="spellEnd"/>
      <w:r w:rsidR="00523677" w:rsidRPr="0008784D">
        <w:rPr>
          <w:rFonts w:ascii="Times New Roman" w:hAnsi="Times New Roman" w:cs="Times New Roman"/>
          <w:sz w:val="24"/>
          <w:szCs w:val="24"/>
        </w:rPr>
        <w:t xml:space="preserve">, where the guidelines are clearly stipulated, however, </w:t>
      </w:r>
      <w:bookmarkStart w:id="0" w:name="_GoBack"/>
      <w:bookmarkEnd w:id="0"/>
      <w:r w:rsidR="00523677" w:rsidRPr="0008784D">
        <w:rPr>
          <w:rFonts w:ascii="Times New Roman" w:hAnsi="Times New Roman" w:cs="Times New Roman"/>
          <w:sz w:val="24"/>
          <w:szCs w:val="24"/>
        </w:rPr>
        <w:t xml:space="preserve">there is noncompliance and the principles are ignored </w:t>
      </w:r>
      <w:r w:rsidR="00523677" w:rsidRPr="0008784D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23677" w:rsidRPr="0008784D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{"citationItems":[{"id":"ITEM-1","itemData":{"author":[{"dropping-particle":"","family":"Mugo","given":"A. W.","non-dropping-particle":"","parse-names":false,"suffix":""}],"id":"ITEM-1","issued":{"date-parts":[["2015"]]},"publisher":"University of Nairobi","title":"Corporate Governance in Kenya: An introduction, and the Kenyan perspective","type":"thesis"},"uris":["http://www.mendeley.com/documents/?uuid=db9b8d63-fa4c-45ad-8012-e2cbfde69b78"]}],"mendeley":{"formattedCitation":"(Mugo, 2015)","plainTextFormattedCitation":"(Mugo, 2015)","previouslyFormattedCitation":"(Mugo, 2015)"},"properties":{"noteIndex":0},"schema":"https://github.com/citation-style-language/schema/raw/master/csl-citation.json"}</w:instrText>
      </w:r>
      <w:r w:rsidR="00523677" w:rsidRPr="0008784D">
        <w:rPr>
          <w:rFonts w:ascii="Times New Roman" w:hAnsi="Times New Roman" w:cs="Times New Roman"/>
          <w:sz w:val="24"/>
          <w:szCs w:val="24"/>
        </w:rPr>
        <w:fldChar w:fldCharType="separate"/>
      </w:r>
      <w:r w:rsidR="00523677" w:rsidRPr="0008784D">
        <w:rPr>
          <w:rFonts w:ascii="Times New Roman" w:hAnsi="Times New Roman" w:cs="Times New Roman"/>
          <w:noProof/>
          <w:sz w:val="24"/>
          <w:szCs w:val="24"/>
        </w:rPr>
        <w:t>(Mugo, 2015)</w:t>
      </w:r>
      <w:r w:rsidR="00523677" w:rsidRPr="0008784D">
        <w:rPr>
          <w:rFonts w:ascii="Times New Roman" w:hAnsi="Times New Roman" w:cs="Times New Roman"/>
          <w:sz w:val="24"/>
          <w:szCs w:val="24"/>
        </w:rPr>
        <w:fldChar w:fldCharType="end"/>
      </w:r>
      <w:r w:rsidR="00523677" w:rsidRPr="0008784D">
        <w:rPr>
          <w:rFonts w:ascii="Times New Roman" w:hAnsi="Times New Roman" w:cs="Times New Roman"/>
          <w:sz w:val="24"/>
          <w:szCs w:val="24"/>
        </w:rPr>
        <w:t>. Furthermore, there is almost no punishment by law for the directors under principles based corporate governance</w:t>
      </w:r>
      <w:r w:rsidR="003C0E64" w:rsidRPr="0008784D">
        <w:rPr>
          <w:rFonts w:ascii="Times New Roman" w:hAnsi="Times New Roman" w:cs="Times New Roman"/>
          <w:sz w:val="24"/>
          <w:szCs w:val="24"/>
        </w:rPr>
        <w:t xml:space="preserve"> where the law reverts back to the </w:t>
      </w:r>
      <w:proofErr w:type="spellStart"/>
      <w:r w:rsidR="003C0E64" w:rsidRPr="0008784D">
        <w:rPr>
          <w:rFonts w:ascii="Times New Roman" w:hAnsi="Times New Roman" w:cs="Times New Roman"/>
          <w:sz w:val="24"/>
          <w:szCs w:val="24"/>
        </w:rPr>
        <w:t>Companys</w:t>
      </w:r>
      <w:proofErr w:type="spellEnd"/>
      <w:r w:rsidR="003C0E64" w:rsidRPr="0008784D">
        <w:rPr>
          <w:rFonts w:ascii="Times New Roman" w:hAnsi="Times New Roman" w:cs="Times New Roman"/>
          <w:sz w:val="24"/>
          <w:szCs w:val="24"/>
        </w:rPr>
        <w:t xml:space="preserve"> Act</w:t>
      </w:r>
      <w:r w:rsidR="00523677" w:rsidRPr="000878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1FA1" w:rsidRPr="0008784D" w:rsidRDefault="00523677" w:rsidP="000878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784D">
        <w:rPr>
          <w:rFonts w:ascii="Times New Roman" w:hAnsi="Times New Roman" w:cs="Times New Roman"/>
          <w:sz w:val="24"/>
          <w:szCs w:val="24"/>
        </w:rPr>
        <w:t xml:space="preserve">In Uganda, the scandal ensuing the fall of Crane Bank, depicts how the guidelines are easily corrupted. The scathing reality hit after said bank won numerous awards for years </w:t>
      </w:r>
      <w:r w:rsidRPr="0008784D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3C0E64" w:rsidRPr="0008784D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{"citationItems":[{"id":"ITEM-1","itemData":{"author":[{"dropping-particle":"","family":"Busulwa","given":"B.","non-dropping-particle":"","parse-names":false,"suffix":""}],"container-title":"The East African","id":"ITEM-1","issued":{"date-parts":[["2016","10","20"]]},"publisher-place":"Kampala","title":"Ugand's Central Bank takes control of Crane Bank","type":"article-newspaper"},"uris":["http://www.mendeley.com/documents/?uuid=cd4c9bb6-9a6e-4ebd-918d-e39b61929b4a"]}],"mendeley":{"formattedCitation":"(Busulwa, 2016)","plainTextFormattedCitation":"(Busulwa, 2016)","previouslyFormattedCitation":"(Busulwa, 2016)"},"properties":{"noteIndex":0},"schema":"https://github.com/citation-style-language/schema/raw/master/csl-citation.json"}</w:instrText>
      </w:r>
      <w:r w:rsidRPr="0008784D">
        <w:rPr>
          <w:rFonts w:ascii="Times New Roman" w:hAnsi="Times New Roman" w:cs="Times New Roman"/>
          <w:sz w:val="24"/>
          <w:szCs w:val="24"/>
        </w:rPr>
        <w:fldChar w:fldCharType="separate"/>
      </w:r>
      <w:r w:rsidRPr="0008784D">
        <w:rPr>
          <w:rFonts w:ascii="Times New Roman" w:hAnsi="Times New Roman" w:cs="Times New Roman"/>
          <w:noProof/>
          <w:sz w:val="24"/>
          <w:szCs w:val="24"/>
        </w:rPr>
        <w:t>(Busulwa, 2016)</w:t>
      </w:r>
      <w:r w:rsidRPr="0008784D">
        <w:rPr>
          <w:rFonts w:ascii="Times New Roman" w:hAnsi="Times New Roman" w:cs="Times New Roman"/>
          <w:sz w:val="24"/>
          <w:szCs w:val="24"/>
        </w:rPr>
        <w:fldChar w:fldCharType="end"/>
      </w:r>
      <w:r w:rsidRPr="0008784D">
        <w:rPr>
          <w:rFonts w:ascii="Times New Roman" w:hAnsi="Times New Roman" w:cs="Times New Roman"/>
          <w:sz w:val="24"/>
          <w:szCs w:val="24"/>
        </w:rPr>
        <w:t>. Was it a case of poor guidelines or poor compliance due to corruption?</w:t>
      </w:r>
    </w:p>
    <w:p w:rsidR="003C0E64" w:rsidRPr="0008784D" w:rsidRDefault="003C0E64" w:rsidP="000878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784D">
        <w:rPr>
          <w:rFonts w:ascii="Times New Roman" w:hAnsi="Times New Roman" w:cs="Times New Roman"/>
          <w:sz w:val="24"/>
          <w:szCs w:val="24"/>
        </w:rPr>
        <w:t xml:space="preserve">On the flip side, had it been a principles based corporate governance like in the USA, there would have been charges brought and the investors would have some form of recompense for the losses </w:t>
      </w:r>
      <w:r w:rsidRPr="0008784D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8784D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{"citationItems":[{"id":"ITEM-1","itemData":{"author":[{"dropping-particle":"","family":"Broshko","given":"E. B.","non-dropping-particle":"","parse-names":false,"suffix":""},{"dropping-particle":"","family":"Li","given":"K.","non-dropping-particle":"","parse-names":false,"suffix":""}],"id":"ITEM-1","issued":{"date-parts":[["2006"]]},"publisher-place":"British Columbia","title":"Corporate governance requirements in Canada and the United States: A legal and empirical comparison of the principles-based and rules-based approaches","type":"report"},"uris":["http://www.mendeley.com/documents/?uuid=f209bf5e-783c-3c83-8658-d52c48c791d9"]}],"mendeley":{"formattedCitation":"(Broshko &amp; Li, 2006)","plainTextFormattedCitation":"(Broshko &amp; Li, 2006)","previouslyFormattedCitation":"(Broshko &amp; Li, 2006)"},"properties":{"noteIndex":0},"schema":"https://github.com/citation-style-language/schema/raw/master/csl-citation.json"}</w:instrText>
      </w:r>
      <w:r w:rsidRPr="0008784D">
        <w:rPr>
          <w:rFonts w:ascii="Times New Roman" w:hAnsi="Times New Roman" w:cs="Times New Roman"/>
          <w:sz w:val="24"/>
          <w:szCs w:val="24"/>
        </w:rPr>
        <w:fldChar w:fldCharType="separate"/>
      </w:r>
      <w:r w:rsidRPr="0008784D">
        <w:rPr>
          <w:rFonts w:ascii="Times New Roman" w:hAnsi="Times New Roman" w:cs="Times New Roman"/>
          <w:noProof/>
          <w:sz w:val="24"/>
          <w:szCs w:val="24"/>
        </w:rPr>
        <w:t>(Broshko &amp; Li, 2006)</w:t>
      </w:r>
      <w:r w:rsidRPr="0008784D">
        <w:rPr>
          <w:rFonts w:ascii="Times New Roman" w:hAnsi="Times New Roman" w:cs="Times New Roman"/>
          <w:sz w:val="24"/>
          <w:szCs w:val="24"/>
        </w:rPr>
        <w:fldChar w:fldCharType="end"/>
      </w:r>
      <w:r w:rsidRPr="0008784D">
        <w:rPr>
          <w:rFonts w:ascii="Times New Roman" w:hAnsi="Times New Roman" w:cs="Times New Roman"/>
          <w:sz w:val="24"/>
          <w:szCs w:val="24"/>
        </w:rPr>
        <w:t>.</w:t>
      </w:r>
    </w:p>
    <w:p w:rsidR="003C0E64" w:rsidRPr="0008784D" w:rsidRDefault="003C0E64" w:rsidP="000878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E64" w:rsidRPr="0008784D" w:rsidRDefault="003C0E64">
      <w:pPr>
        <w:rPr>
          <w:rFonts w:ascii="Times New Roman" w:hAnsi="Times New Roman" w:cs="Times New Roman"/>
          <w:sz w:val="24"/>
          <w:szCs w:val="24"/>
        </w:rPr>
      </w:pPr>
      <w:r w:rsidRPr="0008784D">
        <w:rPr>
          <w:rFonts w:ascii="Times New Roman" w:hAnsi="Times New Roman" w:cs="Times New Roman"/>
          <w:sz w:val="24"/>
          <w:szCs w:val="24"/>
        </w:rPr>
        <w:t>References</w:t>
      </w:r>
    </w:p>
    <w:p w:rsidR="003C0E64" w:rsidRPr="0008784D" w:rsidRDefault="003C0E64" w:rsidP="003C0E6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8784D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8784D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08784D">
        <w:rPr>
          <w:rFonts w:ascii="Times New Roman" w:hAnsi="Times New Roman" w:cs="Times New Roman"/>
          <w:sz w:val="24"/>
          <w:szCs w:val="24"/>
        </w:rPr>
        <w:fldChar w:fldCharType="separate"/>
      </w:r>
      <w:r w:rsidRPr="0008784D">
        <w:rPr>
          <w:rFonts w:ascii="Times New Roman" w:hAnsi="Times New Roman" w:cs="Times New Roman"/>
          <w:noProof/>
          <w:sz w:val="24"/>
          <w:szCs w:val="24"/>
        </w:rPr>
        <w:t xml:space="preserve">Broshko, E. B., &amp; Li, K. (2006). </w:t>
      </w:r>
      <w:r w:rsidRPr="0008784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Corporate governance requirements in Canada and the United States: A legal and empirical comparison of the principles-based and rules-based </w:t>
      </w:r>
      <w:r w:rsidRPr="0008784D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approaches</w:t>
      </w:r>
      <w:r w:rsidRPr="0008784D">
        <w:rPr>
          <w:rFonts w:ascii="Times New Roman" w:hAnsi="Times New Roman" w:cs="Times New Roman"/>
          <w:noProof/>
          <w:sz w:val="24"/>
          <w:szCs w:val="24"/>
        </w:rPr>
        <w:t>. British Columbia. Retrieved from https://papers.ssrn.com/sol3/papers.cfm?abstract_id=892708</w:t>
      </w:r>
    </w:p>
    <w:p w:rsidR="003C0E64" w:rsidRPr="0008784D" w:rsidRDefault="003C0E64" w:rsidP="003C0E6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8784D">
        <w:rPr>
          <w:rFonts w:ascii="Times New Roman" w:hAnsi="Times New Roman" w:cs="Times New Roman"/>
          <w:noProof/>
          <w:sz w:val="24"/>
          <w:szCs w:val="24"/>
        </w:rPr>
        <w:t xml:space="preserve">Busulwa, B. (2016, October 20). Ugand’s Central Bank takes control of Crane Bank. </w:t>
      </w:r>
      <w:r w:rsidRPr="0008784D">
        <w:rPr>
          <w:rFonts w:ascii="Times New Roman" w:hAnsi="Times New Roman" w:cs="Times New Roman"/>
          <w:i/>
          <w:iCs/>
          <w:noProof/>
          <w:sz w:val="24"/>
          <w:szCs w:val="24"/>
        </w:rPr>
        <w:t>The East African</w:t>
      </w:r>
      <w:r w:rsidRPr="0008784D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C0E64" w:rsidRPr="0008784D" w:rsidRDefault="003C0E64" w:rsidP="003C0E6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8784D">
        <w:rPr>
          <w:rFonts w:ascii="Times New Roman" w:hAnsi="Times New Roman" w:cs="Times New Roman"/>
          <w:noProof/>
          <w:sz w:val="24"/>
          <w:szCs w:val="24"/>
        </w:rPr>
        <w:t xml:space="preserve">Mugo, A. W. (2015). </w:t>
      </w:r>
      <w:r w:rsidRPr="0008784D">
        <w:rPr>
          <w:rFonts w:ascii="Times New Roman" w:hAnsi="Times New Roman" w:cs="Times New Roman"/>
          <w:i/>
          <w:iCs/>
          <w:noProof/>
          <w:sz w:val="24"/>
          <w:szCs w:val="24"/>
        </w:rPr>
        <w:t>Corporate Governance in Kenya: An introduction, and the Kenyan perspective</w:t>
      </w:r>
      <w:r w:rsidRPr="0008784D">
        <w:rPr>
          <w:rFonts w:ascii="Times New Roman" w:hAnsi="Times New Roman" w:cs="Times New Roman"/>
          <w:noProof/>
          <w:sz w:val="24"/>
          <w:szCs w:val="24"/>
        </w:rPr>
        <w:t>. University of Nairobi.</w:t>
      </w:r>
    </w:p>
    <w:p w:rsidR="003C0E64" w:rsidRPr="0008784D" w:rsidRDefault="003C0E64">
      <w:pPr>
        <w:rPr>
          <w:rFonts w:ascii="Times New Roman" w:hAnsi="Times New Roman" w:cs="Times New Roman"/>
          <w:sz w:val="24"/>
          <w:szCs w:val="24"/>
        </w:rPr>
      </w:pPr>
      <w:r w:rsidRPr="0008784D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C0E64" w:rsidRPr="0008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NzOwNLIwtTAwMDRQ0lEKTi0uzszPAykwrAUAyANt5CwAAAA="/>
  </w:docVars>
  <w:rsids>
    <w:rsidRoot w:val="000F1FA1"/>
    <w:rsid w:val="0008784D"/>
    <w:rsid w:val="000F1FA1"/>
    <w:rsid w:val="00374E53"/>
    <w:rsid w:val="003C0E64"/>
    <w:rsid w:val="0048701E"/>
    <w:rsid w:val="00523677"/>
    <w:rsid w:val="00653967"/>
    <w:rsid w:val="00AF1CA9"/>
    <w:rsid w:val="00C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C76D7-68DD-4F17-8670-2F9BF6F9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6A9C-64B9-46C3-AD6E-B784C0E6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2</cp:revision>
  <dcterms:created xsi:type="dcterms:W3CDTF">2021-02-08T16:41:00Z</dcterms:created>
  <dcterms:modified xsi:type="dcterms:W3CDTF">2021-02-08T21:33:00Z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8924ff3b-b3aa-3a38-8dea-3bacce03ebbc</vt:lpwstr>
  </property>
  <property fmtid="{D5CDD505-2E9C-101B-9397-08002B2CF9AE}" pid="24" name="Mendeley Citation Style_1">
    <vt:lpwstr>http://www.zotero.org/styles/apa</vt:lpwstr>
  </property>
</Properties>
</file>