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4D7" w:rsidRPr="00A679D6" w:rsidRDefault="001F24D7" w:rsidP="00A679D6">
      <w:pPr>
        <w:spacing w:line="480" w:lineRule="auto"/>
        <w:jc w:val="both"/>
        <w:rPr>
          <w:rFonts w:ascii="Times" w:hAnsi="Times"/>
          <w:sz w:val="24"/>
          <w:szCs w:val="24"/>
        </w:rPr>
      </w:pPr>
      <w:r w:rsidRPr="00AF47E5">
        <w:rPr>
          <w:rFonts w:ascii="Times" w:hAnsi="Times"/>
          <w:b/>
          <w:sz w:val="24"/>
          <w:szCs w:val="24"/>
        </w:rPr>
        <w:t>DQ3</w:t>
      </w:r>
      <w:r w:rsidRPr="00A679D6">
        <w:rPr>
          <w:rFonts w:ascii="Times" w:hAnsi="Times"/>
          <w:sz w:val="24"/>
          <w:szCs w:val="24"/>
        </w:rPr>
        <w:t>: Ethics and governance</w:t>
      </w:r>
    </w:p>
    <w:p w:rsidR="00374E53" w:rsidRDefault="001F24D7" w:rsidP="00A679D6">
      <w:pPr>
        <w:spacing w:line="480" w:lineRule="auto"/>
        <w:jc w:val="both"/>
        <w:rPr>
          <w:rFonts w:ascii="Times" w:hAnsi="Times"/>
          <w:sz w:val="24"/>
          <w:szCs w:val="24"/>
        </w:rPr>
      </w:pPr>
      <w:r w:rsidRPr="00A679D6">
        <w:rPr>
          <w:rFonts w:ascii="Times" w:hAnsi="Times"/>
          <w:sz w:val="24"/>
          <w:szCs w:val="24"/>
        </w:rPr>
        <w:t>Knowledge of ethics codes and standards enables a leader to effectively identify ways of resolving ethical issues. Discuss</w:t>
      </w:r>
      <w:r w:rsidR="00A679D6">
        <w:rPr>
          <w:rFonts w:ascii="Times" w:hAnsi="Times"/>
          <w:sz w:val="24"/>
          <w:szCs w:val="24"/>
        </w:rPr>
        <w:t>.</w:t>
      </w:r>
    </w:p>
    <w:p w:rsidR="00A679D6" w:rsidRDefault="00A679D6" w:rsidP="001A504E">
      <w:pPr>
        <w:spacing w:line="480" w:lineRule="auto"/>
        <w:ind w:firstLine="720"/>
        <w:jc w:val="both"/>
        <w:rPr>
          <w:rFonts w:ascii="Times" w:hAnsi="Times"/>
          <w:sz w:val="24"/>
          <w:szCs w:val="24"/>
        </w:rPr>
      </w:pPr>
      <w:r>
        <w:rPr>
          <w:rFonts w:ascii="Times" w:hAnsi="Times"/>
          <w:sz w:val="24"/>
          <w:szCs w:val="24"/>
        </w:rPr>
        <w:t xml:space="preserve">In the corporate world, many an organization </w:t>
      </w:r>
      <w:r w:rsidR="001A504E">
        <w:rPr>
          <w:rFonts w:ascii="Times" w:hAnsi="Times"/>
          <w:sz w:val="24"/>
          <w:szCs w:val="24"/>
        </w:rPr>
        <w:t xml:space="preserve">have set rules that govern the behaviour of employees and the modus operandi of the organization. On the one hand, the knowledge of that is ethically acceptable enables the organization move forward with its agenda. </w:t>
      </w:r>
      <w:r w:rsidR="002734C3">
        <w:rPr>
          <w:rFonts w:ascii="Times" w:hAnsi="Times"/>
          <w:sz w:val="24"/>
          <w:szCs w:val="24"/>
        </w:rPr>
        <w:t xml:space="preserve">For instance, the governing of clinical trials are often overseen by ethics committees and the rules are always closely followed. With the knowledges of where the ethical lines are, most clinical trials are thus </w:t>
      </w:r>
      <w:r w:rsidR="00E31D32">
        <w:rPr>
          <w:rFonts w:ascii="Times" w:hAnsi="Times"/>
          <w:sz w:val="24"/>
          <w:szCs w:val="24"/>
        </w:rPr>
        <w:t>governed</w:t>
      </w:r>
      <w:r w:rsidR="002734C3">
        <w:rPr>
          <w:rFonts w:ascii="Times" w:hAnsi="Times"/>
          <w:sz w:val="24"/>
          <w:szCs w:val="24"/>
        </w:rPr>
        <w:t xml:space="preserve"> effectively and the results go to show</w:t>
      </w:r>
      <w:r w:rsidR="00201EF8">
        <w:rPr>
          <w:rFonts w:ascii="Times" w:hAnsi="Times"/>
          <w:sz w:val="24"/>
          <w:szCs w:val="24"/>
        </w:rPr>
        <w:t xml:space="preserve"> (burzwoski)</w:t>
      </w:r>
      <w:r w:rsidR="002734C3">
        <w:rPr>
          <w:rFonts w:ascii="Times" w:hAnsi="Times"/>
          <w:sz w:val="24"/>
          <w:szCs w:val="24"/>
        </w:rPr>
        <w:t>.</w:t>
      </w:r>
    </w:p>
    <w:p w:rsidR="002734C3" w:rsidRDefault="002734C3" w:rsidP="001A504E">
      <w:pPr>
        <w:spacing w:line="480" w:lineRule="auto"/>
        <w:ind w:firstLine="720"/>
        <w:jc w:val="both"/>
        <w:rPr>
          <w:rFonts w:ascii="Times" w:hAnsi="Times"/>
          <w:sz w:val="24"/>
          <w:szCs w:val="24"/>
        </w:rPr>
      </w:pPr>
      <w:r>
        <w:rPr>
          <w:rFonts w:ascii="Times" w:hAnsi="Times"/>
          <w:sz w:val="24"/>
          <w:szCs w:val="24"/>
        </w:rPr>
        <w:t>In the event of ethical issues arising, the ethics committee</w:t>
      </w:r>
      <w:r w:rsidR="00DC2CBF">
        <w:rPr>
          <w:rFonts w:ascii="Times" w:hAnsi="Times"/>
          <w:sz w:val="24"/>
          <w:szCs w:val="24"/>
        </w:rPr>
        <w:t xml:space="preserve"> pre-appointed with the duty to ensure that ethics in handling of specimen and patients were upheld, is called upon to </w:t>
      </w:r>
      <w:r w:rsidR="00EC67B8">
        <w:rPr>
          <w:rFonts w:ascii="Times" w:hAnsi="Times"/>
          <w:sz w:val="24"/>
          <w:szCs w:val="24"/>
        </w:rPr>
        <w:t>hold a meeting</w:t>
      </w:r>
      <w:r w:rsidR="005058B5">
        <w:rPr>
          <w:rFonts w:ascii="Times" w:hAnsi="Times"/>
          <w:sz w:val="24"/>
          <w:szCs w:val="24"/>
        </w:rPr>
        <w:t xml:space="preserve"> and /or investigate the issues pertaining to ethics of the trial or clinical study</w:t>
      </w:r>
      <w:r w:rsidR="00201EF8">
        <w:rPr>
          <w:rFonts w:ascii="Times" w:hAnsi="Times"/>
          <w:sz w:val="24"/>
          <w:szCs w:val="24"/>
        </w:rPr>
        <w:t xml:space="preserve"> (marc Buse)</w:t>
      </w:r>
      <w:r w:rsidR="005058B5">
        <w:rPr>
          <w:rFonts w:ascii="Times" w:hAnsi="Times"/>
          <w:sz w:val="24"/>
          <w:szCs w:val="24"/>
        </w:rPr>
        <w:t>.</w:t>
      </w:r>
    </w:p>
    <w:p w:rsidR="00201EF8" w:rsidRPr="00A679D6" w:rsidRDefault="00201EF8" w:rsidP="001A504E">
      <w:pPr>
        <w:spacing w:line="480" w:lineRule="auto"/>
        <w:ind w:firstLine="720"/>
        <w:jc w:val="both"/>
        <w:rPr>
          <w:rFonts w:ascii="Times" w:hAnsi="Times"/>
          <w:sz w:val="24"/>
          <w:szCs w:val="24"/>
        </w:rPr>
      </w:pPr>
      <w:r>
        <w:rPr>
          <w:rFonts w:ascii="Times" w:hAnsi="Times"/>
          <w:sz w:val="24"/>
          <w:szCs w:val="24"/>
        </w:rPr>
        <w:t>Knowing where the ethical boundaries are does in</w:t>
      </w:r>
      <w:r w:rsidR="00F1755B">
        <w:rPr>
          <w:rFonts w:ascii="Times" w:hAnsi="Times"/>
          <w:sz w:val="24"/>
          <w:szCs w:val="24"/>
        </w:rPr>
        <w:t xml:space="preserve"> most ways provide a clear way for the effective running of a trial, however some scholars are of the view that </w:t>
      </w:r>
      <w:r w:rsidR="00DD3B05">
        <w:rPr>
          <w:rFonts w:ascii="Times" w:hAnsi="Times"/>
          <w:sz w:val="24"/>
          <w:szCs w:val="24"/>
        </w:rPr>
        <w:t>whereas using informed consent is considered ethical</w:t>
      </w:r>
      <w:r w:rsidR="00F42A90">
        <w:rPr>
          <w:rFonts w:ascii="Times" w:hAnsi="Times"/>
          <w:sz w:val="24"/>
          <w:szCs w:val="24"/>
        </w:rPr>
        <w:t xml:space="preserve"> and used in most clinical trials practices</w:t>
      </w:r>
      <w:r w:rsidR="00DD3B05">
        <w:rPr>
          <w:rFonts w:ascii="Times" w:hAnsi="Times"/>
          <w:sz w:val="24"/>
          <w:szCs w:val="24"/>
        </w:rPr>
        <w:t xml:space="preserve">, it is </w:t>
      </w:r>
      <w:r w:rsidR="00F1755B">
        <w:rPr>
          <w:rFonts w:ascii="Times" w:hAnsi="Times"/>
          <w:sz w:val="24"/>
          <w:szCs w:val="24"/>
        </w:rPr>
        <w:t>it is sometimes neither ethical nor</w:t>
      </w:r>
      <w:r w:rsidR="00DD3B05">
        <w:rPr>
          <w:rFonts w:ascii="Times" w:hAnsi="Times"/>
          <w:sz w:val="24"/>
          <w:szCs w:val="24"/>
        </w:rPr>
        <w:t xml:space="preserve"> </w:t>
      </w:r>
      <w:bookmarkStart w:id="0" w:name="_GoBack"/>
      <w:bookmarkEnd w:id="0"/>
    </w:p>
    <w:p w:rsidR="00A679D6" w:rsidRPr="00A679D6" w:rsidRDefault="00A679D6" w:rsidP="00A679D6">
      <w:pPr>
        <w:spacing w:line="480" w:lineRule="auto"/>
        <w:jc w:val="both"/>
        <w:rPr>
          <w:rFonts w:ascii="Times" w:hAnsi="Times"/>
          <w:sz w:val="24"/>
          <w:szCs w:val="24"/>
        </w:rPr>
      </w:pPr>
    </w:p>
    <w:sectPr w:rsidR="00A679D6" w:rsidRPr="00A67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80A" w:rsidRDefault="0061180A" w:rsidP="00AF47E5">
      <w:pPr>
        <w:spacing w:after="0" w:line="240" w:lineRule="auto"/>
      </w:pPr>
      <w:r>
        <w:separator/>
      </w:r>
    </w:p>
  </w:endnote>
  <w:endnote w:type="continuationSeparator" w:id="0">
    <w:p w:rsidR="0061180A" w:rsidRDefault="0061180A" w:rsidP="00AF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80A" w:rsidRDefault="0061180A" w:rsidP="00AF47E5">
      <w:pPr>
        <w:spacing w:after="0" w:line="240" w:lineRule="auto"/>
      </w:pPr>
      <w:r>
        <w:separator/>
      </w:r>
    </w:p>
  </w:footnote>
  <w:footnote w:type="continuationSeparator" w:id="0">
    <w:p w:rsidR="0061180A" w:rsidRDefault="0061180A" w:rsidP="00AF47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D7"/>
    <w:rsid w:val="001A504E"/>
    <w:rsid w:val="001F24D7"/>
    <w:rsid w:val="00201EF8"/>
    <w:rsid w:val="002734C3"/>
    <w:rsid w:val="0035039A"/>
    <w:rsid w:val="00374E53"/>
    <w:rsid w:val="00441091"/>
    <w:rsid w:val="0048701E"/>
    <w:rsid w:val="005058B5"/>
    <w:rsid w:val="0061180A"/>
    <w:rsid w:val="00653967"/>
    <w:rsid w:val="00A679D6"/>
    <w:rsid w:val="00AF47E5"/>
    <w:rsid w:val="00C7049D"/>
    <w:rsid w:val="00CA2EBF"/>
    <w:rsid w:val="00DC2CBF"/>
    <w:rsid w:val="00DD3B05"/>
    <w:rsid w:val="00E31D32"/>
    <w:rsid w:val="00EC67B8"/>
    <w:rsid w:val="00F1755B"/>
    <w:rsid w:val="00F42A90"/>
    <w:rsid w:val="00FF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D0FA2-D998-4C89-9F53-805B7035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7E5"/>
  </w:style>
  <w:style w:type="paragraph" w:styleId="Footer">
    <w:name w:val="footer"/>
    <w:basedOn w:val="Normal"/>
    <w:link w:val="FooterChar"/>
    <w:uiPriority w:val="99"/>
    <w:unhideWhenUsed/>
    <w:rsid w:val="00AF4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B0538-1E47-4B9F-B9B7-EF5C240EF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cp:revision>
  <dcterms:created xsi:type="dcterms:W3CDTF">2019-03-25T08:11:00Z</dcterms:created>
  <dcterms:modified xsi:type="dcterms:W3CDTF">2019-04-05T19:45:00Z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