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E97" w:rsidRDefault="00F45E97" w:rsidP="00F45E97">
      <w:pPr>
        <w:spacing w:line="480" w:lineRule="auto"/>
        <w:jc w:val="center"/>
        <w:rPr>
          <w:rFonts w:ascii="Times" w:hAnsi="Times"/>
          <w:sz w:val="24"/>
          <w:szCs w:val="24"/>
        </w:rPr>
      </w:pPr>
      <w:r>
        <w:rPr>
          <w:rFonts w:ascii="Times" w:hAnsi="Times"/>
          <w:sz w:val="24"/>
          <w:szCs w:val="24"/>
        </w:rPr>
        <w:t>A Critical Evaluation of the Prevalence of the Cost of Dysfunctional Governance with Relevant Examples.</w:t>
      </w:r>
    </w:p>
    <w:p w:rsidR="00F45E97" w:rsidRDefault="00F45E97" w:rsidP="00F45E97">
      <w:pPr>
        <w:spacing w:line="480" w:lineRule="auto"/>
        <w:jc w:val="center"/>
        <w:rPr>
          <w:rFonts w:ascii="Times" w:hAnsi="Times"/>
          <w:sz w:val="24"/>
          <w:szCs w:val="24"/>
        </w:rPr>
      </w:pPr>
      <w:bookmarkStart w:id="0" w:name="_GoBack"/>
      <w:bookmarkEnd w:id="0"/>
    </w:p>
    <w:p w:rsidR="00F45E97" w:rsidRDefault="00F45E97" w:rsidP="00F45E97">
      <w:pPr>
        <w:spacing w:line="480" w:lineRule="auto"/>
        <w:jc w:val="center"/>
        <w:rPr>
          <w:rFonts w:ascii="Times" w:hAnsi="Times"/>
          <w:sz w:val="24"/>
          <w:szCs w:val="24"/>
        </w:rPr>
      </w:pPr>
    </w:p>
    <w:p w:rsidR="00F45E97" w:rsidRDefault="00F45E97" w:rsidP="00F45E97">
      <w:pPr>
        <w:spacing w:line="480" w:lineRule="auto"/>
        <w:jc w:val="center"/>
        <w:rPr>
          <w:rFonts w:ascii="Times" w:hAnsi="Times"/>
          <w:sz w:val="24"/>
          <w:szCs w:val="24"/>
        </w:rPr>
      </w:pPr>
      <w:r>
        <w:rPr>
          <w:rFonts w:ascii="Times" w:hAnsi="Times"/>
          <w:sz w:val="24"/>
          <w:szCs w:val="24"/>
        </w:rPr>
        <w:t>GOVERNANCE AND ETHICS POLD 821</w:t>
      </w:r>
    </w:p>
    <w:p w:rsidR="00F45E97" w:rsidRDefault="00F45E97" w:rsidP="00F45E97">
      <w:pPr>
        <w:spacing w:line="480" w:lineRule="auto"/>
        <w:jc w:val="center"/>
        <w:rPr>
          <w:rFonts w:ascii="Times" w:hAnsi="Times"/>
          <w:sz w:val="24"/>
          <w:szCs w:val="24"/>
        </w:rPr>
      </w:pPr>
      <w:r>
        <w:rPr>
          <w:rFonts w:ascii="Times" w:hAnsi="Times"/>
          <w:sz w:val="24"/>
          <w:szCs w:val="24"/>
        </w:rPr>
        <w:t>MINOR</w:t>
      </w:r>
      <w:r>
        <w:rPr>
          <w:rFonts w:ascii="Times" w:hAnsi="Times"/>
          <w:sz w:val="24"/>
          <w:szCs w:val="24"/>
        </w:rPr>
        <w:t xml:space="preserve"> PAPER</w:t>
      </w:r>
      <w:r>
        <w:rPr>
          <w:rFonts w:ascii="Times" w:hAnsi="Times"/>
          <w:sz w:val="24"/>
          <w:szCs w:val="24"/>
        </w:rPr>
        <w:t xml:space="preserve"> 1</w:t>
      </w:r>
    </w:p>
    <w:p w:rsidR="00F45E97" w:rsidRDefault="00F45E97" w:rsidP="00F45E97">
      <w:pPr>
        <w:spacing w:line="480" w:lineRule="auto"/>
        <w:jc w:val="center"/>
        <w:rPr>
          <w:rFonts w:ascii="Times" w:hAnsi="Times"/>
          <w:sz w:val="24"/>
          <w:szCs w:val="24"/>
        </w:rPr>
      </w:pPr>
    </w:p>
    <w:p w:rsidR="00F45E97" w:rsidRDefault="00F45E97" w:rsidP="00F45E97">
      <w:pPr>
        <w:spacing w:line="480" w:lineRule="auto"/>
        <w:jc w:val="center"/>
        <w:rPr>
          <w:rFonts w:ascii="Times" w:hAnsi="Times"/>
          <w:sz w:val="24"/>
          <w:szCs w:val="24"/>
        </w:rPr>
      </w:pPr>
    </w:p>
    <w:p w:rsidR="00F45E97" w:rsidRDefault="00F45E97" w:rsidP="00F45E97">
      <w:pPr>
        <w:spacing w:line="480" w:lineRule="auto"/>
        <w:jc w:val="center"/>
        <w:rPr>
          <w:rFonts w:ascii="Times" w:hAnsi="Times"/>
          <w:sz w:val="24"/>
          <w:szCs w:val="24"/>
        </w:rPr>
      </w:pPr>
    </w:p>
    <w:p w:rsidR="00F45E97" w:rsidRDefault="00F45E97" w:rsidP="00F45E97">
      <w:pPr>
        <w:spacing w:line="480" w:lineRule="auto"/>
        <w:jc w:val="center"/>
        <w:rPr>
          <w:rFonts w:ascii="Times" w:hAnsi="Times"/>
          <w:sz w:val="24"/>
          <w:szCs w:val="24"/>
        </w:rPr>
      </w:pPr>
    </w:p>
    <w:p w:rsidR="00F45E97" w:rsidRDefault="00F45E97" w:rsidP="00F45E97">
      <w:pPr>
        <w:spacing w:line="480" w:lineRule="auto"/>
        <w:jc w:val="center"/>
        <w:rPr>
          <w:rFonts w:ascii="Times" w:hAnsi="Times"/>
          <w:sz w:val="24"/>
          <w:szCs w:val="24"/>
        </w:rPr>
      </w:pPr>
      <w:r>
        <w:rPr>
          <w:rFonts w:ascii="Times" w:hAnsi="Times"/>
          <w:sz w:val="24"/>
          <w:szCs w:val="24"/>
        </w:rPr>
        <w:t>BY</w:t>
      </w:r>
    </w:p>
    <w:p w:rsidR="00F45E97" w:rsidRDefault="00F45E97" w:rsidP="00F45E97">
      <w:pPr>
        <w:spacing w:line="240" w:lineRule="auto"/>
        <w:jc w:val="center"/>
        <w:rPr>
          <w:rFonts w:ascii="Times" w:hAnsi="Times"/>
          <w:sz w:val="24"/>
          <w:szCs w:val="24"/>
        </w:rPr>
      </w:pPr>
      <w:r>
        <w:rPr>
          <w:rFonts w:ascii="Times" w:hAnsi="Times"/>
          <w:sz w:val="24"/>
          <w:szCs w:val="24"/>
        </w:rPr>
        <w:t>DOREEN KIRUNGI MAINA.</w:t>
      </w:r>
    </w:p>
    <w:p w:rsidR="00F45E97" w:rsidRDefault="00F45E97" w:rsidP="00F45E97">
      <w:pPr>
        <w:spacing w:line="240" w:lineRule="auto"/>
        <w:jc w:val="center"/>
        <w:rPr>
          <w:rFonts w:ascii="Times" w:hAnsi="Times"/>
          <w:sz w:val="24"/>
          <w:szCs w:val="24"/>
        </w:rPr>
      </w:pPr>
      <w:r>
        <w:rPr>
          <w:rFonts w:ascii="Times" w:hAnsi="Times"/>
          <w:sz w:val="24"/>
          <w:szCs w:val="24"/>
        </w:rPr>
        <w:t>1</w:t>
      </w:r>
      <w:r w:rsidRPr="00743CBB">
        <w:rPr>
          <w:rFonts w:ascii="Times" w:hAnsi="Times"/>
          <w:sz w:val="24"/>
          <w:szCs w:val="24"/>
          <w:vertAlign w:val="superscript"/>
        </w:rPr>
        <w:t>st</w:t>
      </w:r>
      <w:r>
        <w:rPr>
          <w:rFonts w:ascii="Times" w:hAnsi="Times"/>
          <w:sz w:val="24"/>
          <w:szCs w:val="24"/>
        </w:rPr>
        <w:t xml:space="preserve"> Year PhD Organizational Leadership.</w:t>
      </w:r>
    </w:p>
    <w:p w:rsidR="00F45E97" w:rsidRDefault="00F45E97" w:rsidP="00F45E97">
      <w:pPr>
        <w:spacing w:line="240" w:lineRule="auto"/>
        <w:jc w:val="center"/>
        <w:rPr>
          <w:rFonts w:ascii="Times" w:hAnsi="Times"/>
          <w:sz w:val="24"/>
          <w:szCs w:val="24"/>
        </w:rPr>
      </w:pPr>
      <w:r>
        <w:rPr>
          <w:rFonts w:ascii="Times" w:hAnsi="Times"/>
          <w:sz w:val="24"/>
          <w:szCs w:val="24"/>
        </w:rPr>
        <w:t xml:space="preserve">Submitted in partial </w:t>
      </w:r>
      <w:proofErr w:type="spellStart"/>
      <w:r>
        <w:rPr>
          <w:rFonts w:ascii="Times" w:hAnsi="Times"/>
          <w:sz w:val="24"/>
          <w:szCs w:val="24"/>
        </w:rPr>
        <w:t>fufilmet</w:t>
      </w:r>
      <w:proofErr w:type="spellEnd"/>
      <w:r>
        <w:rPr>
          <w:rFonts w:ascii="Times" w:hAnsi="Times"/>
          <w:sz w:val="24"/>
          <w:szCs w:val="24"/>
        </w:rPr>
        <w:t xml:space="preserve"> of final assessment of </w:t>
      </w:r>
      <w:r>
        <w:rPr>
          <w:rFonts w:ascii="Times" w:hAnsi="Times"/>
          <w:sz w:val="24"/>
          <w:szCs w:val="24"/>
        </w:rPr>
        <w:t>Third</w:t>
      </w:r>
      <w:r>
        <w:rPr>
          <w:rFonts w:ascii="Times" w:hAnsi="Times"/>
          <w:sz w:val="24"/>
          <w:szCs w:val="24"/>
        </w:rPr>
        <w:t xml:space="preserve"> semester.</w:t>
      </w:r>
    </w:p>
    <w:p w:rsidR="00F45E97" w:rsidRDefault="00F45E97" w:rsidP="00F45E97">
      <w:pPr>
        <w:jc w:val="center"/>
        <w:rPr>
          <w:rFonts w:ascii="Times" w:hAnsi="Times"/>
          <w:sz w:val="24"/>
          <w:szCs w:val="24"/>
        </w:rPr>
      </w:pPr>
      <w:r>
        <w:rPr>
          <w:rFonts w:ascii="Times" w:hAnsi="Times"/>
          <w:sz w:val="24"/>
          <w:szCs w:val="24"/>
        </w:rPr>
        <w:t>FEBRUARY</w:t>
      </w:r>
      <w:r>
        <w:rPr>
          <w:rFonts w:ascii="Times" w:hAnsi="Times"/>
          <w:sz w:val="24"/>
          <w:szCs w:val="24"/>
        </w:rPr>
        <w:t>, 2018</w:t>
      </w:r>
    </w:p>
    <w:p w:rsidR="00F45E97" w:rsidRDefault="00F45E97" w:rsidP="00F41671">
      <w:pPr>
        <w:spacing w:line="480" w:lineRule="auto"/>
        <w:jc w:val="both"/>
        <w:rPr>
          <w:rFonts w:ascii="Times" w:hAnsi="Times"/>
          <w:sz w:val="24"/>
          <w:szCs w:val="24"/>
        </w:rPr>
      </w:pPr>
    </w:p>
    <w:p w:rsidR="00F45E97" w:rsidRDefault="00F45E97">
      <w:pPr>
        <w:rPr>
          <w:rFonts w:ascii="Times" w:hAnsi="Times"/>
          <w:sz w:val="24"/>
          <w:szCs w:val="24"/>
        </w:rPr>
      </w:pPr>
      <w:r>
        <w:rPr>
          <w:rFonts w:ascii="Times" w:hAnsi="Times"/>
          <w:sz w:val="24"/>
          <w:szCs w:val="24"/>
        </w:rPr>
        <w:br w:type="page"/>
      </w:r>
    </w:p>
    <w:p w:rsidR="00675286" w:rsidRPr="00F41671" w:rsidRDefault="00675286" w:rsidP="00F41671">
      <w:pPr>
        <w:spacing w:line="480" w:lineRule="auto"/>
        <w:jc w:val="both"/>
        <w:rPr>
          <w:rFonts w:ascii="Times" w:hAnsi="Times"/>
          <w:b/>
          <w:sz w:val="24"/>
          <w:szCs w:val="24"/>
        </w:rPr>
      </w:pPr>
      <w:r w:rsidRPr="00F41671">
        <w:rPr>
          <w:rFonts w:ascii="Times" w:hAnsi="Times"/>
          <w:b/>
          <w:sz w:val="24"/>
          <w:szCs w:val="24"/>
        </w:rPr>
        <w:lastRenderedPageBreak/>
        <w:t>Introduction</w:t>
      </w:r>
    </w:p>
    <w:p w:rsidR="00F41671" w:rsidRDefault="003603D8" w:rsidP="00F41671">
      <w:pPr>
        <w:spacing w:line="480" w:lineRule="auto"/>
        <w:ind w:firstLine="720"/>
        <w:jc w:val="both"/>
        <w:rPr>
          <w:rFonts w:ascii="Times New Roman" w:eastAsia="Times New Roman" w:hAnsi="Times New Roman" w:cs="Times New Roman"/>
          <w:sz w:val="24"/>
          <w:szCs w:val="24"/>
        </w:rPr>
      </w:pPr>
      <w:r>
        <w:rPr>
          <w:rFonts w:ascii="Times" w:hAnsi="Times"/>
          <w:sz w:val="24"/>
          <w:szCs w:val="24"/>
        </w:rPr>
        <w:t>The term dysfunctional is often heard of in relation to things that are not moving right or there appears to be conflict in how matters or issues should be handled.</w:t>
      </w:r>
      <w:r w:rsidR="00F41671">
        <w:rPr>
          <w:rFonts w:ascii="Times" w:hAnsi="Times"/>
          <w:sz w:val="24"/>
          <w:szCs w:val="24"/>
        </w:rPr>
        <w:t xml:space="preserve"> In many institutions, government bodies, and families face the issue of dysfunctionality, however, the scope is to then identify what makes a country, institution become dysfunctional in the way it is governed. </w:t>
      </w:r>
      <w:r w:rsidR="00F41671" w:rsidRPr="00F41671">
        <w:rPr>
          <w:rFonts w:ascii="Times New Roman" w:eastAsia="Times New Roman" w:hAnsi="Times New Roman" w:cs="Times New Roman"/>
          <w:sz w:val="24"/>
          <w:szCs w:val="24"/>
        </w:rPr>
        <w:t>Research on governance examines the initiation, the maintenance, and the efﬁcacy of collective</w:t>
      </w:r>
      <w:r w:rsidR="00F41671">
        <w:rPr>
          <w:rFonts w:ascii="Times New Roman" w:eastAsia="Times New Roman" w:hAnsi="Times New Roman" w:cs="Times New Roman"/>
          <w:sz w:val="24"/>
          <w:szCs w:val="24"/>
        </w:rPr>
        <w:t xml:space="preserve"> </w:t>
      </w:r>
      <w:r w:rsidR="00F41671" w:rsidRPr="00F41671">
        <w:rPr>
          <w:rFonts w:ascii="Times New Roman" w:eastAsia="Times New Roman" w:hAnsi="Times New Roman" w:cs="Times New Roman"/>
          <w:sz w:val="24"/>
          <w:szCs w:val="24"/>
        </w:rPr>
        <w:t>action to fulﬁll some political, economic, or social purpose. Institutions, conceptualized as rule</w:t>
      </w:r>
      <w:r w:rsidR="00F41671">
        <w:rPr>
          <w:rFonts w:ascii="Times New Roman" w:eastAsia="Times New Roman" w:hAnsi="Times New Roman" w:cs="Times New Roman"/>
          <w:sz w:val="24"/>
          <w:szCs w:val="24"/>
        </w:rPr>
        <w:t xml:space="preserve"> </w:t>
      </w:r>
      <w:r w:rsidR="00F41671" w:rsidRPr="00F41671">
        <w:rPr>
          <w:rFonts w:ascii="Times New Roman" w:eastAsia="Times New Roman" w:hAnsi="Times New Roman" w:cs="Times New Roman"/>
          <w:sz w:val="24"/>
          <w:szCs w:val="24"/>
        </w:rPr>
        <w:t xml:space="preserve">structures, are the vehicles for undertaking such collective endeavors </w:t>
      </w:r>
      <w:r w:rsidR="00A60722">
        <w:rPr>
          <w:rFonts w:ascii="Times New Roman" w:eastAsia="Times New Roman" w:hAnsi="Times New Roman" w:cs="Times New Roman"/>
          <w:sz w:val="24"/>
          <w:szCs w:val="24"/>
        </w:rPr>
        <w:fldChar w:fldCharType="begin" w:fldLock="1"/>
      </w:r>
      <w:r w:rsidR="001F44E8">
        <w:rPr>
          <w:rFonts w:ascii="Times New Roman" w:eastAsia="Times New Roman" w:hAnsi="Times New Roman" w:cs="Times New Roman"/>
          <w:sz w:val="24"/>
          <w:szCs w:val="24"/>
        </w:rPr>
        <w:instrText>ADDIN CSL_CITATION {"citationItems":[{"id":"ITEM-1","itemData":{"DOI":"10.1111/rego.12113","ISSN":"17485983","author":[{"dropping-particle":"","family":"Prakash","given":"Aseem","non-dropping-particle":"","parse-names":false,"suffix":""},{"dropping-particle":"","family":"Potoski","given":"Matthew","non-dropping-particle":"","parse-names":false,"suffix":""}],"container-title":"Regulation &amp; Governance","id":"ITEM-1","issue":"2","issued":{"date-parts":[["2016","6"]]},"page":"115-125","title":"Dysfunctional institutions? Toward a New Agenda in Governance Studies","type":"article-journal","volume":"10"},"uris":["http://www.mendeley.com/documents/?uuid=04b7ec8e-5f91-3f51-83f9-c428c40652ff"]}],"mendeley":{"formattedCitation":"(Prakash &amp; Potoski, 2016a)","plainTextFormattedCitation":"(Prakash &amp; Potoski, 2016a)","previouslyFormattedCitation":"(Prakash &amp; Potoski, 2016a)"},"properties":{"noteIndex":0},"schema":"https://github.com/citation-style-language/schema/raw/master/csl-citation.json"}</w:instrText>
      </w:r>
      <w:r w:rsidR="00A60722">
        <w:rPr>
          <w:rFonts w:ascii="Times New Roman" w:eastAsia="Times New Roman" w:hAnsi="Times New Roman" w:cs="Times New Roman"/>
          <w:sz w:val="24"/>
          <w:szCs w:val="24"/>
        </w:rPr>
        <w:fldChar w:fldCharType="separate"/>
      </w:r>
      <w:r w:rsidR="00A60722" w:rsidRPr="00A60722">
        <w:rPr>
          <w:rFonts w:ascii="Times New Roman" w:eastAsia="Times New Roman" w:hAnsi="Times New Roman" w:cs="Times New Roman"/>
          <w:noProof/>
          <w:sz w:val="24"/>
          <w:szCs w:val="24"/>
        </w:rPr>
        <w:t>(Prakash &amp; Potoski, 2016a)</w:t>
      </w:r>
      <w:r w:rsidR="00A60722">
        <w:rPr>
          <w:rFonts w:ascii="Times New Roman" w:eastAsia="Times New Roman" w:hAnsi="Times New Roman" w:cs="Times New Roman"/>
          <w:sz w:val="24"/>
          <w:szCs w:val="24"/>
        </w:rPr>
        <w:fldChar w:fldCharType="end"/>
      </w:r>
      <w:r w:rsidR="00A60722">
        <w:rPr>
          <w:rFonts w:ascii="Times New Roman" w:eastAsia="Times New Roman" w:hAnsi="Times New Roman" w:cs="Times New Roman"/>
          <w:sz w:val="24"/>
          <w:szCs w:val="24"/>
        </w:rPr>
        <w:t>.</w:t>
      </w:r>
      <w:r w:rsidR="00F41671" w:rsidRPr="00F41671">
        <w:rPr>
          <w:rFonts w:ascii="Times New Roman" w:eastAsia="Times New Roman" w:hAnsi="Times New Roman" w:cs="Times New Roman"/>
          <w:sz w:val="24"/>
          <w:szCs w:val="24"/>
        </w:rPr>
        <w:t xml:space="preserve"> Institutions</w:t>
      </w:r>
      <w:r w:rsidR="00F41671">
        <w:rPr>
          <w:rFonts w:ascii="Times New Roman" w:eastAsia="Times New Roman" w:hAnsi="Times New Roman" w:cs="Times New Roman"/>
          <w:sz w:val="24"/>
          <w:szCs w:val="24"/>
        </w:rPr>
        <w:t xml:space="preserve"> </w:t>
      </w:r>
      <w:r w:rsidR="00F41671" w:rsidRPr="00F41671">
        <w:rPr>
          <w:rFonts w:ascii="Times New Roman" w:eastAsia="Times New Roman" w:hAnsi="Times New Roman" w:cs="Times New Roman"/>
          <w:sz w:val="24"/>
          <w:szCs w:val="24"/>
        </w:rPr>
        <w:t xml:space="preserve">facilitate collective endeavors by shaping individual-level incentives, establishing norms of </w:t>
      </w:r>
      <w:r w:rsidR="00F41671">
        <w:rPr>
          <w:rFonts w:ascii="Times New Roman" w:eastAsia="Times New Roman" w:hAnsi="Times New Roman" w:cs="Times New Roman"/>
          <w:sz w:val="24"/>
          <w:szCs w:val="24"/>
        </w:rPr>
        <w:t>appro</w:t>
      </w:r>
      <w:r w:rsidR="00F41671" w:rsidRPr="00F41671">
        <w:rPr>
          <w:rFonts w:ascii="Times New Roman" w:eastAsia="Times New Roman" w:hAnsi="Times New Roman" w:cs="Times New Roman"/>
          <w:sz w:val="24"/>
          <w:szCs w:val="24"/>
        </w:rPr>
        <w:t xml:space="preserve">priate behavior, and stabilizing actors’ expectations about other actors </w:t>
      </w:r>
      <w:r w:rsidR="00A60722">
        <w:rPr>
          <w:rFonts w:ascii="Times New Roman" w:eastAsia="Times New Roman" w:hAnsi="Times New Roman" w:cs="Times New Roman"/>
          <w:sz w:val="24"/>
          <w:szCs w:val="24"/>
        </w:rPr>
        <w:fldChar w:fldCharType="begin" w:fldLock="1"/>
      </w:r>
      <w:r w:rsidR="001F44E8">
        <w:rPr>
          <w:rFonts w:ascii="Times New Roman" w:eastAsia="Times New Roman" w:hAnsi="Times New Roman" w:cs="Times New Roman"/>
          <w:sz w:val="24"/>
          <w:szCs w:val="24"/>
        </w:rPr>
        <w:instrText>ADDIN CSL_CITATION {"citationItems":[{"id":"ITEM-1","itemData":{"DOI":"10.1111/rego.12113","ISSN":"17485983","author":[{"dropping-particle":"","family":"Prakash","given":"Aseem","non-dropping-particle":"","parse-names":false,"suffix":""},{"dropping-particle":"","family":"Potoski","given":"Matthew","non-dropping-particle":"","parse-names":false,"suffix":""}],"container-title":"Regulation &amp; Governance","id":"ITEM-1","issue":"2","issued":{"date-parts":[["2016","6","1"]]},"page":"115-125","publisher":"John Wiley &amp; Sons, Ltd (10.1111)","title":"Dysfunctional institutions? Toward a New Agenda in Governance Studies","type":"article-journal","volume":"10"},"uris":["http://www.mendeley.com/documents/?uuid=1a8c00e6-29b8-36fd-9324-344729c82edb"]}],"mendeley":{"formattedCitation":"(Prakash &amp; Potoski, 2016b)","plainTextFormattedCitation":"(Prakash &amp; Potoski, 2016b)","previouslyFormattedCitation":"(Prakash &amp; Potoski, 2016b)"},"properties":{"noteIndex":0},"schema":"https://github.com/citation-style-language/schema/raw/master/csl-citation.json"}</w:instrText>
      </w:r>
      <w:r w:rsidR="00A60722">
        <w:rPr>
          <w:rFonts w:ascii="Times New Roman" w:eastAsia="Times New Roman" w:hAnsi="Times New Roman" w:cs="Times New Roman"/>
          <w:sz w:val="24"/>
          <w:szCs w:val="24"/>
        </w:rPr>
        <w:fldChar w:fldCharType="separate"/>
      </w:r>
      <w:r w:rsidR="00A60722" w:rsidRPr="00A60722">
        <w:rPr>
          <w:rFonts w:ascii="Times New Roman" w:eastAsia="Times New Roman" w:hAnsi="Times New Roman" w:cs="Times New Roman"/>
          <w:noProof/>
          <w:sz w:val="24"/>
          <w:szCs w:val="24"/>
        </w:rPr>
        <w:t>(Prakash &amp; Potoski, 2016b)</w:t>
      </w:r>
      <w:r w:rsidR="00A60722">
        <w:rPr>
          <w:rFonts w:ascii="Times New Roman" w:eastAsia="Times New Roman" w:hAnsi="Times New Roman" w:cs="Times New Roman"/>
          <w:sz w:val="24"/>
          <w:szCs w:val="24"/>
        </w:rPr>
        <w:fldChar w:fldCharType="end"/>
      </w:r>
      <w:r w:rsidR="00F41671" w:rsidRPr="00F41671">
        <w:rPr>
          <w:rFonts w:ascii="Times New Roman" w:eastAsia="Times New Roman" w:hAnsi="Times New Roman" w:cs="Times New Roman"/>
          <w:sz w:val="24"/>
          <w:szCs w:val="24"/>
        </w:rPr>
        <w:t xml:space="preserve">. </w:t>
      </w:r>
    </w:p>
    <w:p w:rsidR="00F41671" w:rsidRDefault="00F41671" w:rsidP="00F4167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paper is to evaluate the prevalence of dysfunctional governance and its costs in organizations. In order to do this, this paper is structured in the following way; the next section will discuss dysfunctional governance at government level, then institutional level like schools and universities and finally at the family level, the last section will discuss the costs implied in the dysfunctional governance of those institutions.</w:t>
      </w:r>
    </w:p>
    <w:p w:rsidR="00F41671" w:rsidRPr="00683AC3" w:rsidRDefault="000D4274" w:rsidP="00F41671">
      <w:pPr>
        <w:spacing w:line="480" w:lineRule="auto"/>
        <w:ind w:firstLine="720"/>
        <w:jc w:val="both"/>
        <w:rPr>
          <w:rFonts w:ascii="Times New Roman" w:eastAsia="Times New Roman" w:hAnsi="Times New Roman" w:cs="Times New Roman"/>
          <w:i/>
          <w:sz w:val="24"/>
          <w:szCs w:val="24"/>
        </w:rPr>
      </w:pPr>
      <w:r w:rsidRPr="00683AC3">
        <w:rPr>
          <w:rFonts w:ascii="Times New Roman" w:eastAsia="Times New Roman" w:hAnsi="Times New Roman" w:cs="Times New Roman"/>
          <w:i/>
          <w:sz w:val="24"/>
          <w:szCs w:val="24"/>
        </w:rPr>
        <w:t>Dysfunc</w:t>
      </w:r>
      <w:r w:rsidR="00505350" w:rsidRPr="00683AC3">
        <w:rPr>
          <w:rFonts w:ascii="Times New Roman" w:eastAsia="Times New Roman" w:hAnsi="Times New Roman" w:cs="Times New Roman"/>
          <w:i/>
          <w:sz w:val="24"/>
          <w:szCs w:val="24"/>
        </w:rPr>
        <w:t xml:space="preserve">tional Governance at </w:t>
      </w:r>
      <w:r w:rsidR="00683AC3" w:rsidRPr="00683AC3">
        <w:rPr>
          <w:rFonts w:ascii="Times New Roman" w:eastAsia="Times New Roman" w:hAnsi="Times New Roman" w:cs="Times New Roman"/>
          <w:i/>
          <w:sz w:val="24"/>
          <w:szCs w:val="24"/>
        </w:rPr>
        <w:t>State</w:t>
      </w:r>
      <w:r w:rsidR="00505350" w:rsidRPr="00683AC3">
        <w:rPr>
          <w:rFonts w:ascii="Times New Roman" w:eastAsia="Times New Roman" w:hAnsi="Times New Roman" w:cs="Times New Roman"/>
          <w:i/>
          <w:sz w:val="24"/>
          <w:szCs w:val="24"/>
        </w:rPr>
        <w:t xml:space="preserve"> level</w:t>
      </w:r>
    </w:p>
    <w:p w:rsidR="000D4274" w:rsidRDefault="000D4274" w:rsidP="00F41671">
      <w:pPr>
        <w:spacing w:line="480" w:lineRule="auto"/>
        <w:ind w:firstLine="720"/>
        <w:jc w:val="both"/>
        <w:rPr>
          <w:rFonts w:ascii="Times New Roman" w:eastAsia="Times New Roman" w:hAnsi="Times New Roman" w:cs="Times New Roman"/>
          <w:sz w:val="24"/>
          <w:szCs w:val="24"/>
        </w:rPr>
      </w:pPr>
      <w:r w:rsidRPr="00FF38BA">
        <w:rPr>
          <w:rFonts w:ascii="Times New Roman" w:eastAsia="Times New Roman" w:hAnsi="Times New Roman" w:cs="Times New Roman"/>
          <w:sz w:val="24"/>
          <w:szCs w:val="24"/>
        </w:rPr>
        <w:t>Areas of limited statehood where the state is absent or dysfunctional are rarely ungoverned or ungovernable spaces. The provision of rules and regulations, as well as of public goods and services – governance – does not necessarily depend on the existence of</w:t>
      </w:r>
      <w:r w:rsidRPr="00FF38BA">
        <w:rPr>
          <w:rFonts w:ascii="Times New Roman" w:eastAsia="Times New Roman" w:hAnsi="Times New Roman" w:cs="Times New Roman"/>
          <w:sz w:val="24"/>
          <w:szCs w:val="24"/>
        </w:rPr>
        <w:t xml:space="preserve"> functioning state institutions </w:t>
      </w:r>
      <w:r w:rsidRPr="00FF38BA">
        <w:rPr>
          <w:rFonts w:ascii="Times New Roman" w:eastAsia="Times New Roman" w:hAnsi="Times New Roman" w:cs="Times New Roman"/>
          <w:sz w:val="24"/>
          <w:szCs w:val="24"/>
        </w:rPr>
        <w:fldChar w:fldCharType="begin" w:fldLock="1"/>
      </w:r>
      <w:r w:rsidR="00505350">
        <w:rPr>
          <w:rFonts w:ascii="Times New Roman" w:eastAsia="Times New Roman" w:hAnsi="Times New Roman" w:cs="Times New Roman"/>
          <w:sz w:val="24"/>
          <w:szCs w:val="24"/>
        </w:rPr>
        <w:instrText>ADDIN CSL_CITATION {"citationItems":[{"id":"ITEM-1","itemData":{"DOI":"10.1111/rego.12100","ISSN":"17485983","author":[{"dropping-particle":"","family":"Börzel","given":"Tanja A.","non-dropping-particle":"","parse-names":false,"suffix":""},{"dropping-particle":"","family":"Risse","given":"Thomas","non-dropping-particle":"","parse-names":false,"suffix":""}],"container-title":"Regulation &amp; Governance","id":"ITEM-1","issue":"2","issued":{"date-parts":[["2016","6"]]},"page":"149-160","title":"Dysfunctional state institutions, trust, and governance in areas of limited statehood","type":"article-journal","volume":"10"},"uris":["http://www.mendeley.com/documents/?uuid=1c50485b-b341-392d-8090-89c6dc6e02f1"]}],"mendeley":{"formattedCitation":"(Börzel &amp; Risse, 2016)","plainTextFormattedCitation":"(Börzel &amp; Risse, 2016)","previouslyFormattedCitation":"(Börzel &amp; Risse, 2016)"},"properties":{"noteIndex":0},"schema":"https://github.com/citation-style-language/schema/raw/master/csl-citation.json"}</w:instrText>
      </w:r>
      <w:r w:rsidRPr="00FF38BA">
        <w:rPr>
          <w:rFonts w:ascii="Times New Roman" w:eastAsia="Times New Roman" w:hAnsi="Times New Roman" w:cs="Times New Roman"/>
          <w:sz w:val="24"/>
          <w:szCs w:val="24"/>
        </w:rPr>
        <w:fldChar w:fldCharType="separate"/>
      </w:r>
      <w:r w:rsidRPr="00FF38BA">
        <w:rPr>
          <w:rFonts w:ascii="Times New Roman" w:eastAsia="Times New Roman" w:hAnsi="Times New Roman" w:cs="Times New Roman"/>
          <w:noProof/>
          <w:sz w:val="24"/>
          <w:szCs w:val="24"/>
        </w:rPr>
        <w:t>(Börzel &amp; Risse, 2016)</w:t>
      </w:r>
      <w:r w:rsidRPr="00FF38BA">
        <w:rPr>
          <w:rFonts w:ascii="Times New Roman" w:eastAsia="Times New Roman" w:hAnsi="Times New Roman" w:cs="Times New Roman"/>
          <w:sz w:val="24"/>
          <w:szCs w:val="24"/>
        </w:rPr>
        <w:fldChar w:fldCharType="end"/>
      </w:r>
      <w:r w:rsidRPr="00FF38BA">
        <w:rPr>
          <w:rFonts w:ascii="Times New Roman" w:eastAsia="Times New Roman" w:hAnsi="Times New Roman" w:cs="Times New Roman"/>
          <w:sz w:val="24"/>
          <w:szCs w:val="24"/>
        </w:rPr>
        <w:t xml:space="preserve">.  </w:t>
      </w:r>
      <w:proofErr w:type="spellStart"/>
      <w:r w:rsidRPr="00FF38BA">
        <w:rPr>
          <w:rFonts w:ascii="Times New Roman" w:eastAsia="Times New Roman" w:hAnsi="Times New Roman" w:cs="Times New Roman"/>
          <w:sz w:val="24"/>
          <w:szCs w:val="24"/>
        </w:rPr>
        <w:t>Borzel</w:t>
      </w:r>
      <w:proofErr w:type="spellEnd"/>
      <w:r w:rsidRPr="00FF38BA">
        <w:rPr>
          <w:rFonts w:ascii="Times New Roman" w:eastAsia="Times New Roman" w:hAnsi="Times New Roman" w:cs="Times New Roman"/>
          <w:sz w:val="24"/>
          <w:szCs w:val="24"/>
        </w:rPr>
        <w:t xml:space="preserve"> and </w:t>
      </w:r>
      <w:proofErr w:type="spellStart"/>
      <w:r w:rsidRPr="00FF38BA">
        <w:rPr>
          <w:rFonts w:ascii="Times New Roman" w:eastAsia="Times New Roman" w:hAnsi="Times New Roman" w:cs="Times New Roman"/>
          <w:sz w:val="24"/>
          <w:szCs w:val="24"/>
        </w:rPr>
        <w:t>Risse</w:t>
      </w:r>
      <w:proofErr w:type="spellEnd"/>
      <w:r w:rsidRPr="00FF38BA">
        <w:rPr>
          <w:rFonts w:ascii="Times New Roman" w:eastAsia="Times New Roman" w:hAnsi="Times New Roman" w:cs="Times New Roman"/>
          <w:sz w:val="24"/>
          <w:szCs w:val="24"/>
        </w:rPr>
        <w:t xml:space="preserve"> (2016) further state that the</w:t>
      </w:r>
      <w:r w:rsidRPr="00FF38BA">
        <w:rPr>
          <w:rFonts w:ascii="Times New Roman" w:eastAsia="Times New Roman" w:hAnsi="Times New Roman" w:cs="Times New Roman"/>
          <w:sz w:val="24"/>
          <w:szCs w:val="24"/>
        </w:rPr>
        <w:t xml:space="preserve"> main challenge in areas of limited statehood, which are often characterized by social heterogeneity and deep social </w:t>
      </w:r>
      <w:r w:rsidRPr="00FF38BA">
        <w:rPr>
          <w:rFonts w:ascii="Times New Roman" w:eastAsia="Times New Roman" w:hAnsi="Times New Roman" w:cs="Times New Roman"/>
          <w:sz w:val="24"/>
          <w:szCs w:val="24"/>
        </w:rPr>
        <w:lastRenderedPageBreak/>
        <w:t>and cultural cleavages (particularly in post‐conflict societies) is to move to generalized trust beyond the local level and to “imagined communities among strangers,” despite dysfunctional state institutions.</w:t>
      </w:r>
      <w:r w:rsidRPr="00FF38BA">
        <w:rPr>
          <w:rFonts w:ascii="Times New Roman" w:eastAsia="Times New Roman" w:hAnsi="Times New Roman" w:cs="Times New Roman"/>
          <w:sz w:val="24"/>
          <w:szCs w:val="24"/>
        </w:rPr>
        <w:t xml:space="preserve"> For instance, in countries such as Uganda in the early 1970’s </w:t>
      </w:r>
      <w:r w:rsidR="00060B1E">
        <w:rPr>
          <w:rFonts w:ascii="Times New Roman" w:eastAsia="Times New Roman" w:hAnsi="Times New Roman" w:cs="Times New Roman"/>
          <w:sz w:val="24"/>
          <w:szCs w:val="24"/>
        </w:rPr>
        <w:t xml:space="preserve">to late 80’s </w:t>
      </w:r>
      <w:r w:rsidRPr="00FF38BA">
        <w:rPr>
          <w:rFonts w:ascii="Times New Roman" w:eastAsia="Times New Roman" w:hAnsi="Times New Roman" w:cs="Times New Roman"/>
          <w:sz w:val="24"/>
          <w:szCs w:val="24"/>
        </w:rPr>
        <w:t>where civil war and strife prevailed,</w:t>
      </w:r>
      <w:r w:rsidR="00060B1E">
        <w:rPr>
          <w:rFonts w:ascii="Times New Roman" w:eastAsia="Times New Roman" w:hAnsi="Times New Roman" w:cs="Times New Roman"/>
          <w:sz w:val="24"/>
          <w:szCs w:val="24"/>
        </w:rPr>
        <w:t xml:space="preserve"> there was a government that was dysfunctional in nature. The other instance was the late 90’s and early 2000’s with the violence in northern Uganda by the Lord’s Resistance Army (LRA) rebel group led by Joseph </w:t>
      </w:r>
      <w:proofErr w:type="spellStart"/>
      <w:r w:rsidR="00060B1E">
        <w:rPr>
          <w:rFonts w:ascii="Times New Roman" w:eastAsia="Times New Roman" w:hAnsi="Times New Roman" w:cs="Times New Roman"/>
          <w:sz w:val="24"/>
          <w:szCs w:val="24"/>
        </w:rPr>
        <w:t>Kony</w:t>
      </w:r>
      <w:proofErr w:type="spellEnd"/>
      <w:r w:rsidR="00060B1E">
        <w:rPr>
          <w:rFonts w:ascii="Times New Roman" w:eastAsia="Times New Roman" w:hAnsi="Times New Roman" w:cs="Times New Roman"/>
          <w:sz w:val="24"/>
          <w:szCs w:val="24"/>
        </w:rPr>
        <w:t xml:space="preserve">. Some argue that the society embedded in the cultural norms and low trust in the government was a factor that enables </w:t>
      </w:r>
      <w:proofErr w:type="spellStart"/>
      <w:r w:rsidR="00060B1E">
        <w:rPr>
          <w:rFonts w:ascii="Times New Roman" w:eastAsia="Times New Roman" w:hAnsi="Times New Roman" w:cs="Times New Roman"/>
          <w:sz w:val="24"/>
          <w:szCs w:val="24"/>
        </w:rPr>
        <w:t>Kony</w:t>
      </w:r>
      <w:proofErr w:type="spellEnd"/>
      <w:r w:rsidR="00060B1E">
        <w:rPr>
          <w:rFonts w:ascii="Times New Roman" w:eastAsia="Times New Roman" w:hAnsi="Times New Roman" w:cs="Times New Roman"/>
          <w:sz w:val="24"/>
          <w:szCs w:val="24"/>
        </w:rPr>
        <w:t xml:space="preserve"> evade justice for a number of years. During that time, numerous lives were lost and countless abduction of innocent girls was the norm of the day. The cost of a dysfunctional government can be great indeed, and as most of the</w:t>
      </w:r>
      <w:r w:rsidR="0079703E">
        <w:rPr>
          <w:rFonts w:ascii="Times New Roman" w:eastAsia="Times New Roman" w:hAnsi="Times New Roman" w:cs="Times New Roman"/>
          <w:sz w:val="24"/>
          <w:szCs w:val="24"/>
        </w:rPr>
        <w:t xml:space="preserve"> affected</w:t>
      </w:r>
      <w:r w:rsidR="00060B1E">
        <w:rPr>
          <w:rFonts w:ascii="Times New Roman" w:eastAsia="Times New Roman" w:hAnsi="Times New Roman" w:cs="Times New Roman"/>
          <w:sz w:val="24"/>
          <w:szCs w:val="24"/>
        </w:rPr>
        <w:t xml:space="preserve"> area is recovering and improving with aid from foreign governments and agencies helping to rehabilitate the communities and societies</w:t>
      </w:r>
      <w:r w:rsidR="00505350">
        <w:rPr>
          <w:rFonts w:ascii="Times New Roman" w:eastAsia="Times New Roman" w:hAnsi="Times New Roman" w:cs="Times New Roman"/>
          <w:sz w:val="24"/>
          <w:szCs w:val="24"/>
        </w:rPr>
        <w:t xml:space="preserve"> </w:t>
      </w:r>
      <w:r w:rsidR="00505350">
        <w:rPr>
          <w:rFonts w:ascii="Times New Roman" w:eastAsia="Times New Roman" w:hAnsi="Times New Roman" w:cs="Times New Roman"/>
          <w:sz w:val="24"/>
          <w:szCs w:val="24"/>
        </w:rPr>
        <w:fldChar w:fldCharType="begin" w:fldLock="1"/>
      </w:r>
      <w:r w:rsidR="00505350">
        <w:rPr>
          <w:rFonts w:ascii="Times New Roman" w:eastAsia="Times New Roman" w:hAnsi="Times New Roman" w:cs="Times New Roman"/>
          <w:sz w:val="24"/>
          <w:szCs w:val="24"/>
        </w:rPr>
        <w:instrText>ADDIN CSL_CITATION {"citationItems":[{"id":"ITEM-1","itemData":{"DOI":"10.1002/pad.4230150403","ISSN":"02712075","author":[{"dropping-particle":"","family":"Langseth","given":"Petter","non-dropping-particle":"","parse-names":false,"suffix":""}],"container-title":"Public Administration and Development","id":"ITEM-1","issue":"4","issued":{"date-parts":[["1995","1","1"]]},"page":"365-390","publisher":"John Wiley &amp; Sons, Ltd","title":"Civil service reform in Uganda: Lessons learned","type":"article-journal","volume":"15"},"uris":["http://www.mendeley.com/documents/?uuid=f21e2315-98a9-3943-85bf-873276a08945"]}],"mendeley":{"formattedCitation":"(Langseth, 1995)","plainTextFormattedCitation":"(Langseth, 1995)","previouslyFormattedCitation":"(Langseth, 1995)"},"properties":{"noteIndex":0},"schema":"https://github.com/citation-style-language/schema/raw/master/csl-citation.json"}</w:instrText>
      </w:r>
      <w:r w:rsidR="00505350">
        <w:rPr>
          <w:rFonts w:ascii="Times New Roman" w:eastAsia="Times New Roman" w:hAnsi="Times New Roman" w:cs="Times New Roman"/>
          <w:sz w:val="24"/>
          <w:szCs w:val="24"/>
        </w:rPr>
        <w:fldChar w:fldCharType="separate"/>
      </w:r>
      <w:r w:rsidR="00505350" w:rsidRPr="00505350">
        <w:rPr>
          <w:rFonts w:ascii="Times New Roman" w:eastAsia="Times New Roman" w:hAnsi="Times New Roman" w:cs="Times New Roman"/>
          <w:noProof/>
          <w:sz w:val="24"/>
          <w:szCs w:val="24"/>
        </w:rPr>
        <w:t>(Langseth, 1995)</w:t>
      </w:r>
      <w:r w:rsidR="00505350">
        <w:rPr>
          <w:rFonts w:ascii="Times New Roman" w:eastAsia="Times New Roman" w:hAnsi="Times New Roman" w:cs="Times New Roman"/>
          <w:sz w:val="24"/>
          <w:szCs w:val="24"/>
        </w:rPr>
        <w:fldChar w:fldCharType="end"/>
      </w:r>
      <w:r w:rsidR="00060B1E">
        <w:rPr>
          <w:rFonts w:ascii="Times New Roman" w:eastAsia="Times New Roman" w:hAnsi="Times New Roman" w:cs="Times New Roman"/>
          <w:sz w:val="24"/>
          <w:szCs w:val="24"/>
        </w:rPr>
        <w:t>.</w:t>
      </w:r>
      <w:r w:rsidR="0079703E">
        <w:rPr>
          <w:rFonts w:ascii="Times New Roman" w:eastAsia="Times New Roman" w:hAnsi="Times New Roman" w:cs="Times New Roman"/>
          <w:sz w:val="24"/>
          <w:szCs w:val="24"/>
        </w:rPr>
        <w:t xml:space="preserve"> </w:t>
      </w:r>
    </w:p>
    <w:p w:rsidR="00A40D95" w:rsidRPr="00F41671" w:rsidRDefault="00A40D95" w:rsidP="00F4167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turning the tables round during this era,</w:t>
      </w:r>
      <w:r w:rsidR="00505350">
        <w:rPr>
          <w:rFonts w:ascii="Times New Roman" w:eastAsia="Times New Roman" w:hAnsi="Times New Roman" w:cs="Times New Roman"/>
          <w:sz w:val="24"/>
          <w:szCs w:val="24"/>
        </w:rPr>
        <w:t xml:space="preserve"> several reforms have come about to mitigate the strife and losses. In fact, </w:t>
      </w:r>
      <w:r w:rsidR="00505350" w:rsidRPr="00505350">
        <w:rPr>
          <w:rFonts w:ascii="Times New Roman" w:eastAsia="Times New Roman" w:hAnsi="Times New Roman" w:cs="Times New Roman"/>
          <w:sz w:val="24"/>
          <w:szCs w:val="24"/>
        </w:rPr>
        <w:t>the international donor community has paid increasing attention to reform issues. It has called on recipient governments to participate in the design and implementation of these programmes</w:t>
      </w:r>
      <w:r w:rsidR="00505350">
        <w:rPr>
          <w:rFonts w:ascii="Times New Roman" w:eastAsia="Times New Roman" w:hAnsi="Times New Roman" w:cs="Times New Roman"/>
          <w:sz w:val="24"/>
          <w:szCs w:val="24"/>
        </w:rPr>
        <w:t xml:space="preserve"> </w:t>
      </w:r>
      <w:r w:rsidR="00505350">
        <w:rPr>
          <w:rFonts w:ascii="Times New Roman" w:eastAsia="Times New Roman" w:hAnsi="Times New Roman" w:cs="Times New Roman"/>
          <w:sz w:val="24"/>
          <w:szCs w:val="24"/>
        </w:rPr>
        <w:fldChar w:fldCharType="begin" w:fldLock="1"/>
      </w:r>
      <w:r w:rsidR="00505350">
        <w:rPr>
          <w:rFonts w:ascii="Times New Roman" w:eastAsia="Times New Roman" w:hAnsi="Times New Roman" w:cs="Times New Roman"/>
          <w:sz w:val="24"/>
          <w:szCs w:val="24"/>
        </w:rPr>
        <w:instrText>ADDIN CSL_CITATION {"citationItems":[{"id":"ITEM-1","itemData":{"DOI":"10.1002/pad.4230150403","ISSN":"02712075","author":[{"dropping-particle":"","family":"Langseth","given":"Petter","non-dropping-particle":"","parse-names":false,"suffix":""}],"container-title":"Public Administration and Development","id":"ITEM-1","issue":"4","issued":{"date-parts":[["1995","1","1"]]},"page":"365-390","publisher":"John Wiley &amp; Sons, Ltd","title":"Civil service reform in Uganda: Lessons learned","type":"article-journal","volume":"15"},"uris":["http://www.mendeley.com/documents/?uuid=f21e2315-98a9-3943-85bf-873276a08945"]}],"mendeley":{"formattedCitation":"(Langseth, 1995)","plainTextFormattedCitation":"(Langseth, 1995)","previouslyFormattedCitation":"(Langseth, 1995)"},"properties":{"noteIndex":0},"schema":"https://github.com/citation-style-language/schema/raw/master/csl-citation.json"}</w:instrText>
      </w:r>
      <w:r w:rsidR="00505350">
        <w:rPr>
          <w:rFonts w:ascii="Times New Roman" w:eastAsia="Times New Roman" w:hAnsi="Times New Roman" w:cs="Times New Roman"/>
          <w:sz w:val="24"/>
          <w:szCs w:val="24"/>
        </w:rPr>
        <w:fldChar w:fldCharType="separate"/>
      </w:r>
      <w:r w:rsidR="00505350" w:rsidRPr="00505350">
        <w:rPr>
          <w:rFonts w:ascii="Times New Roman" w:eastAsia="Times New Roman" w:hAnsi="Times New Roman" w:cs="Times New Roman"/>
          <w:noProof/>
          <w:sz w:val="24"/>
          <w:szCs w:val="24"/>
        </w:rPr>
        <w:t>(Langseth, 1995)</w:t>
      </w:r>
      <w:r w:rsidR="00505350">
        <w:rPr>
          <w:rFonts w:ascii="Times New Roman" w:eastAsia="Times New Roman" w:hAnsi="Times New Roman" w:cs="Times New Roman"/>
          <w:sz w:val="24"/>
          <w:szCs w:val="24"/>
        </w:rPr>
        <w:fldChar w:fldCharType="end"/>
      </w:r>
      <w:r w:rsidR="00505350" w:rsidRPr="00505350">
        <w:rPr>
          <w:rFonts w:ascii="Times New Roman" w:eastAsia="Times New Roman" w:hAnsi="Times New Roman" w:cs="Times New Roman"/>
          <w:sz w:val="24"/>
          <w:szCs w:val="24"/>
        </w:rPr>
        <w:t>.</w:t>
      </w:r>
      <w:r w:rsidR="00505350">
        <w:rPr>
          <w:rFonts w:ascii="Times New Roman" w:eastAsia="Times New Roman" w:hAnsi="Times New Roman" w:cs="Times New Roman"/>
          <w:sz w:val="24"/>
          <w:szCs w:val="24"/>
        </w:rPr>
        <w:t xml:space="preserve"> One such programme is the Structured Adjustment Programme (SAP) by the World Bank/ International Monetary Fund (IMF) which places emphasis on the economic liberalization and scant attention to the political arena, causing a slight concern about the stagnation of the growth of the civil society in Uganda </w:t>
      </w:r>
      <w:r w:rsidR="00505350">
        <w:rPr>
          <w:rFonts w:ascii="Times New Roman" w:eastAsia="Times New Roman" w:hAnsi="Times New Roman" w:cs="Times New Roman"/>
          <w:sz w:val="24"/>
          <w:szCs w:val="24"/>
        </w:rPr>
        <w:fldChar w:fldCharType="begin" w:fldLock="1"/>
      </w:r>
      <w:r w:rsidR="007D3988">
        <w:rPr>
          <w:rFonts w:ascii="Times New Roman" w:eastAsia="Times New Roman" w:hAnsi="Times New Roman" w:cs="Times New Roman"/>
          <w:sz w:val="24"/>
          <w:szCs w:val="24"/>
        </w:rPr>
        <w:instrText>ADDIN CSL_CITATION {"citationItems":[{"id":"ITEM-1","itemData":{"DOI":"10.1080/13510349708403517","ISSN":"1351-0347","author":[{"dropping-particle":"","family":"Oloka‐Onyango","given":"J.","non-dropping-particle":"","parse-names":false,"suffix":""},{"dropping-particle":"","family":"Barya","given":"J.J.","non-dropping-particle":"","parse-names":false,"suffix":""}],"container-title":"Democratization","id":"ITEM-1","issue":"2","issued":{"date-parts":[["1997","6"]]},"page":"113-138","title":"Civil society and the political economy of foreign aid in Uganda","type":"article-journal","volume":"4"},"uris":["http://www.mendeley.com/documents/?uuid=217d1412-4469-3561-a7cf-7a4ceb63bd29"]}],"mendeley":{"formattedCitation":"(Oloka‐Onyango &amp; Barya, 1997)","plainTextFormattedCitation":"(Oloka‐Onyango &amp; Barya, 1997)","previouslyFormattedCitation":"(Oloka‐Onyango &amp; Barya, 1997)"},"properties":{"noteIndex":0},"schema":"https://github.com/citation-style-language/schema/raw/master/csl-citation.json"}</w:instrText>
      </w:r>
      <w:r w:rsidR="00505350">
        <w:rPr>
          <w:rFonts w:ascii="Times New Roman" w:eastAsia="Times New Roman" w:hAnsi="Times New Roman" w:cs="Times New Roman"/>
          <w:sz w:val="24"/>
          <w:szCs w:val="24"/>
        </w:rPr>
        <w:fldChar w:fldCharType="separate"/>
      </w:r>
      <w:r w:rsidR="00505350" w:rsidRPr="00505350">
        <w:rPr>
          <w:rFonts w:ascii="Times New Roman" w:eastAsia="Times New Roman" w:hAnsi="Times New Roman" w:cs="Times New Roman"/>
          <w:noProof/>
          <w:sz w:val="24"/>
          <w:szCs w:val="24"/>
        </w:rPr>
        <w:t>(Oloka‐Onyango &amp; Barya, 1997)</w:t>
      </w:r>
      <w:r w:rsidR="00505350">
        <w:rPr>
          <w:rFonts w:ascii="Times New Roman" w:eastAsia="Times New Roman" w:hAnsi="Times New Roman" w:cs="Times New Roman"/>
          <w:sz w:val="24"/>
          <w:szCs w:val="24"/>
        </w:rPr>
        <w:fldChar w:fldCharType="end"/>
      </w:r>
      <w:r w:rsidR="00505350">
        <w:rPr>
          <w:rFonts w:ascii="Times New Roman" w:eastAsia="Times New Roman" w:hAnsi="Times New Roman" w:cs="Times New Roman"/>
          <w:sz w:val="24"/>
          <w:szCs w:val="24"/>
        </w:rPr>
        <w:t>.</w:t>
      </w:r>
    </w:p>
    <w:p w:rsidR="00675286" w:rsidRDefault="007D3988" w:rsidP="00F41671">
      <w:pPr>
        <w:spacing w:line="480" w:lineRule="auto"/>
        <w:ind w:firstLine="720"/>
        <w:jc w:val="both"/>
        <w:rPr>
          <w:rFonts w:ascii="Times" w:hAnsi="Times"/>
          <w:sz w:val="24"/>
          <w:szCs w:val="24"/>
        </w:rPr>
      </w:pPr>
      <w:r>
        <w:rPr>
          <w:rFonts w:ascii="Times" w:hAnsi="Times"/>
          <w:sz w:val="24"/>
          <w:szCs w:val="24"/>
        </w:rPr>
        <w:t xml:space="preserve">The re-incarnation of kingdoms and cultural or ethnic rulers in Uganda contributed to a form of dysfunctional governance in the sense that the re-establishing of the Buganda Kingdom (centrally located within the capital city of Uganda) caused some earlier constitutional reforms and compromises over the process of the political transition in Uganda </w:t>
      </w:r>
      <w:r>
        <w:rPr>
          <w:rFonts w:ascii="Times" w:hAnsi="Times"/>
          <w:sz w:val="24"/>
          <w:szCs w:val="24"/>
        </w:rPr>
        <w:fldChar w:fldCharType="begin" w:fldLock="1"/>
      </w:r>
      <w:r w:rsidR="00A456CD">
        <w:rPr>
          <w:rFonts w:ascii="Times" w:hAnsi="Times"/>
          <w:sz w:val="24"/>
          <w:szCs w:val="24"/>
        </w:rPr>
        <w:instrText>ADDIN CSL_CITATION {"citationItems":[{"id":"ITEM-1","itemData":{"DOI":"10.1080/13510349708403517","ISSN":"1351-0347","author":[{"dropping-particle":"","family":"Oloka‐Onyango","given":"J.","non-dropping-particle":"","parse-names":false,"suffix":""},{"dropping-particle":"","family":"Barya","given":"J.J.","non-dropping-particle":"","parse-names":false,"suffix":""}],"container-title":"Democratization","id":"ITEM-1","issue":"2","issued":{"date-parts":[["1997","6"]]},"page":"113-138","title":"Civil society and the political economy of foreign aid in Uganda","type":"article-journal","volume":"4"},"uris":["http://www.mendeley.com/documents/?uuid=217d1412-4469-3561-a7cf-7a4ceb63bd29"]}],"mendeley":{"formattedCitation":"(Oloka‐Onyango &amp; Barya, 1997)","manualFormatting":"(Oloka-Onyango &amp; Barya, 1997)","plainTextFormattedCitation":"(Oloka‐Onyango &amp; Barya, 1997)","previouslyFormattedCitation":"(Oloka‐Onyango &amp; Barya, 1997)"},"properties":{"noteIndex":0},"schema":"https://github.com/citation-style-language/schema/raw/master/csl-citation.json"}</w:instrText>
      </w:r>
      <w:r>
        <w:rPr>
          <w:rFonts w:ascii="Times" w:hAnsi="Times"/>
          <w:sz w:val="24"/>
          <w:szCs w:val="24"/>
        </w:rPr>
        <w:fldChar w:fldCharType="separate"/>
      </w:r>
      <w:r>
        <w:rPr>
          <w:rFonts w:ascii="Times" w:hAnsi="Times"/>
          <w:noProof/>
          <w:sz w:val="24"/>
          <w:szCs w:val="24"/>
        </w:rPr>
        <w:t>(Oloka-</w:t>
      </w:r>
      <w:r w:rsidRPr="007D3988">
        <w:rPr>
          <w:rFonts w:ascii="Times" w:hAnsi="Times"/>
          <w:noProof/>
          <w:sz w:val="24"/>
          <w:szCs w:val="24"/>
        </w:rPr>
        <w:t>Onyango &amp; Barya, 1997)</w:t>
      </w:r>
      <w:r>
        <w:rPr>
          <w:rFonts w:ascii="Times" w:hAnsi="Times"/>
          <w:sz w:val="24"/>
          <w:szCs w:val="24"/>
        </w:rPr>
        <w:fldChar w:fldCharType="end"/>
      </w:r>
      <w:r>
        <w:rPr>
          <w:rFonts w:ascii="Times" w:hAnsi="Times"/>
          <w:sz w:val="24"/>
          <w:szCs w:val="24"/>
        </w:rPr>
        <w:t xml:space="preserve">. </w:t>
      </w:r>
      <w:proofErr w:type="spellStart"/>
      <w:r>
        <w:rPr>
          <w:rFonts w:ascii="Times" w:hAnsi="Times"/>
          <w:sz w:val="24"/>
          <w:szCs w:val="24"/>
        </w:rPr>
        <w:t>Okola</w:t>
      </w:r>
      <w:proofErr w:type="spellEnd"/>
      <w:r>
        <w:rPr>
          <w:rFonts w:ascii="Times" w:hAnsi="Times"/>
          <w:sz w:val="24"/>
          <w:szCs w:val="24"/>
        </w:rPr>
        <w:t xml:space="preserve">-Onyango and </w:t>
      </w:r>
      <w:proofErr w:type="spellStart"/>
      <w:r>
        <w:rPr>
          <w:rFonts w:ascii="Times" w:hAnsi="Times"/>
          <w:sz w:val="24"/>
          <w:szCs w:val="24"/>
        </w:rPr>
        <w:t>Barya</w:t>
      </w:r>
      <w:proofErr w:type="spellEnd"/>
      <w:r>
        <w:rPr>
          <w:rFonts w:ascii="Times" w:hAnsi="Times"/>
          <w:sz w:val="24"/>
          <w:szCs w:val="24"/>
        </w:rPr>
        <w:t xml:space="preserve"> (1997) further state that debate on the inclusion of cultural rulers </w:t>
      </w:r>
      <w:r>
        <w:rPr>
          <w:rFonts w:ascii="Times" w:hAnsi="Times"/>
          <w:sz w:val="24"/>
          <w:szCs w:val="24"/>
        </w:rPr>
        <w:lastRenderedPageBreak/>
        <w:t>as part of civil societies is still on going with some arguing that they cultural institutions are’… dysfunctional, outmoded and a hindrance to the advancement of civil society in Uganda’ (p.6). The question as to whether these cultural groups are to be included is often left unanswered as it poses a threat to how different groups will be represented at the parliamentary level.</w:t>
      </w:r>
    </w:p>
    <w:p w:rsidR="007D3988" w:rsidRDefault="007D3988" w:rsidP="00F41671">
      <w:pPr>
        <w:spacing w:line="480" w:lineRule="auto"/>
        <w:ind w:firstLine="720"/>
        <w:jc w:val="both"/>
        <w:rPr>
          <w:rFonts w:ascii="Times" w:hAnsi="Times"/>
          <w:sz w:val="24"/>
          <w:szCs w:val="24"/>
        </w:rPr>
      </w:pPr>
      <w:r>
        <w:rPr>
          <w:rFonts w:ascii="Times" w:hAnsi="Times"/>
          <w:sz w:val="24"/>
          <w:szCs w:val="24"/>
        </w:rPr>
        <w:t>The cost of this decision is felt through the economic burden of caring for these cultural figureheads as many have diplomatic status and the State through internal affairs is charged with the duty to look after them. In a nation with over 42 tribes each with cultural leaders, the cost becomes very dear.</w:t>
      </w:r>
    </w:p>
    <w:p w:rsidR="007D3988" w:rsidRPr="00683AC3" w:rsidRDefault="007D3988" w:rsidP="00F41671">
      <w:pPr>
        <w:spacing w:line="480" w:lineRule="auto"/>
        <w:ind w:firstLine="720"/>
        <w:jc w:val="both"/>
        <w:rPr>
          <w:rFonts w:ascii="Times" w:hAnsi="Times"/>
          <w:i/>
          <w:sz w:val="24"/>
          <w:szCs w:val="24"/>
        </w:rPr>
      </w:pPr>
      <w:r w:rsidRPr="00683AC3">
        <w:rPr>
          <w:rFonts w:ascii="Times" w:hAnsi="Times"/>
          <w:i/>
          <w:sz w:val="24"/>
          <w:szCs w:val="24"/>
        </w:rPr>
        <w:t>Dysfunctional Governance at Institutional Level.</w:t>
      </w:r>
    </w:p>
    <w:p w:rsidR="00A456CD" w:rsidRDefault="00BA7C02" w:rsidP="00A456CD">
      <w:pPr>
        <w:spacing w:line="480" w:lineRule="auto"/>
        <w:ind w:firstLine="720"/>
        <w:jc w:val="both"/>
        <w:rPr>
          <w:rFonts w:ascii="Times" w:hAnsi="Times"/>
          <w:sz w:val="24"/>
          <w:szCs w:val="24"/>
        </w:rPr>
      </w:pPr>
      <w:r>
        <w:rPr>
          <w:rFonts w:ascii="Times" w:hAnsi="Times"/>
          <w:sz w:val="24"/>
          <w:szCs w:val="24"/>
        </w:rPr>
        <w:t>Different institutions are governed differently depending on the industry, for this paper it will be li</w:t>
      </w:r>
      <w:r w:rsidR="00A456CD">
        <w:rPr>
          <w:rFonts w:ascii="Times" w:hAnsi="Times"/>
          <w:sz w:val="24"/>
          <w:szCs w:val="24"/>
        </w:rPr>
        <w:t xml:space="preserve">mited to the educational sector with an example of South African schools post-apartheid. </w:t>
      </w:r>
    </w:p>
    <w:p w:rsidR="00AC72BE" w:rsidRDefault="00A456CD" w:rsidP="00AC72BE">
      <w:pPr>
        <w:spacing w:line="480" w:lineRule="auto"/>
        <w:ind w:firstLine="720"/>
        <w:jc w:val="both"/>
        <w:rPr>
          <w:rFonts w:ascii="Times New Roman" w:eastAsia="Times New Roman" w:hAnsi="Times New Roman" w:cs="Times New Roman"/>
          <w:sz w:val="25"/>
          <w:szCs w:val="25"/>
        </w:rPr>
      </w:pPr>
      <w:r>
        <w:rPr>
          <w:rFonts w:ascii="Times" w:hAnsi="Times"/>
          <w:sz w:val="24"/>
          <w:szCs w:val="24"/>
        </w:rPr>
        <w:t xml:space="preserve">In the United States, </w:t>
      </w:r>
      <w:r>
        <w:rPr>
          <w:rFonts w:ascii="Times New Roman" w:eastAsia="Times New Roman" w:hAnsi="Times New Roman" w:cs="Times New Roman"/>
          <w:sz w:val="25"/>
          <w:szCs w:val="25"/>
        </w:rPr>
        <w:t xml:space="preserve">Congress </w:t>
      </w:r>
      <w:r w:rsidRPr="00A456CD">
        <w:rPr>
          <w:rFonts w:ascii="Times New Roman" w:eastAsia="Times New Roman" w:hAnsi="Times New Roman" w:cs="Times New Roman"/>
          <w:sz w:val="25"/>
          <w:szCs w:val="25"/>
        </w:rPr>
        <w:t xml:space="preserve">has </w:t>
      </w:r>
      <w:r>
        <w:rPr>
          <w:rFonts w:ascii="Times New Roman" w:eastAsia="Times New Roman" w:hAnsi="Times New Roman" w:cs="Times New Roman"/>
          <w:sz w:val="25"/>
          <w:szCs w:val="25"/>
        </w:rPr>
        <w:t>worked hard</w:t>
      </w:r>
      <w:r w:rsidRPr="00A456CD">
        <w:rPr>
          <w:rFonts w:ascii="Times New Roman" w:eastAsia="Times New Roman" w:hAnsi="Times New Roman" w:cs="Times New Roman"/>
          <w:sz w:val="25"/>
          <w:szCs w:val="25"/>
        </w:rPr>
        <w:t xml:space="preserve"> to make schools effec</w:t>
      </w:r>
      <w:r>
        <w:rPr>
          <w:rFonts w:ascii="Times New Roman" w:eastAsia="Times New Roman" w:hAnsi="Times New Roman" w:cs="Times New Roman"/>
          <w:sz w:val="25"/>
          <w:szCs w:val="25"/>
        </w:rPr>
        <w:t xml:space="preserve">tive by mandating state testing with penalties levied on the schools should the students fail to perform satisfactorily in the state mandated tests. These students can then be moved to other schools in the hopes of having better performance. This is an example of functional governance in schools </w:t>
      </w:r>
      <w:r>
        <w:rPr>
          <w:rFonts w:ascii="Times New Roman" w:eastAsia="Times New Roman" w:hAnsi="Times New Roman" w:cs="Times New Roman"/>
          <w:sz w:val="25"/>
          <w:szCs w:val="25"/>
        </w:rPr>
        <w:fldChar w:fldCharType="begin" w:fldLock="1"/>
      </w:r>
      <w:r>
        <w:rPr>
          <w:rFonts w:ascii="Times New Roman" w:eastAsia="Times New Roman" w:hAnsi="Times New Roman" w:cs="Times New Roman"/>
          <w:sz w:val="25"/>
          <w:szCs w:val="25"/>
        </w:rPr>
        <w:instrText>ADDIN CSL_CITATION {"citationItems":[{"id":"ITEM-1","itemData":{"DOI":"10.1177/0013124512449859","ISSN":"0013-1245","abstract":"Similar to Dickens’s Tale of Two Cities, this research study is about a tale of two schools. The first type of school is a dysfunctional school. Dysfunctional schools are schools in a state of chaos (Shipengrower &amp; Conway, 1998). The second school is that of order. The researchers refer to this school as a functional school. In 2003, the functional school in this research project scored a 100% pass rate in the Senior Certificate Examination (SCE), whereas the dysfunctional school scored 57.35%. Dysfunctional schools, known as “failing schools” are usually found in the poorest neighborhood, where children are mostly Black or immigrants who are not proficient in English. One of the casualties of the apartheid era has been the diminishing authority of the school principal. The aim of this research is to investigate the role of the leader in managing a functional school situated in a dysfunctional environment in the Gauteng province of South Africa. The research study is also directed at predicting the charac...","author":[{"dropping-particle":"","family":"Mawdsley","given":"Ralph D.","non-dropping-particle":"","parse-names":false,"suffix":""},{"dropping-particle":"","family":"Bipath","given":"Keshni","non-dropping-particle":"","parse-names":false,"suffix":""},{"dropping-particle":"","family":"Mawdsley","given":"James L.","non-dropping-particle":"","parse-names":false,"suffix":""}],"container-title":"Education and Urban Society","id":"ITEM-1","issue":"3","issued":{"date-parts":[["2014","5","15"]]},"page":"377-394","publisher":"SAGE PublicationsSage CA: Los Angeles, CA","title":"Functional Urban Schools Amid Dysfunctional Settings","type":"article-journal","volume":"46"},"uris":["http://www.mendeley.com/documents/?uuid=bf873ee8-b995-3fb2-9075-f9829b49b624"]}],"mendeley":{"formattedCitation":"(Mawdsley, Bipath, &amp; Mawdsley, 2014)","plainTextFormattedCitation":"(Mawdsley, Bipath, &amp; Mawdsley, 2014)","previouslyFormattedCitation":"(Mawdsley, Bipath, &amp; Mawdsley, 2014)"},"properties":{"noteIndex":0},"schema":"https://github.com/citation-style-language/schema/raw/master/csl-citation.json"}</w:instrText>
      </w:r>
      <w:r>
        <w:rPr>
          <w:rFonts w:ascii="Times New Roman" w:eastAsia="Times New Roman" w:hAnsi="Times New Roman" w:cs="Times New Roman"/>
          <w:sz w:val="25"/>
          <w:szCs w:val="25"/>
        </w:rPr>
        <w:fldChar w:fldCharType="separate"/>
      </w:r>
      <w:r w:rsidRPr="00A456CD">
        <w:rPr>
          <w:rFonts w:ascii="Times New Roman" w:eastAsia="Times New Roman" w:hAnsi="Times New Roman" w:cs="Times New Roman"/>
          <w:noProof/>
          <w:sz w:val="25"/>
          <w:szCs w:val="25"/>
        </w:rPr>
        <w:t>(Mawdsley, Bipath, &amp; Mawdsley, 2014)</w:t>
      </w:r>
      <w:r>
        <w:rPr>
          <w:rFonts w:ascii="Times New Roman" w:eastAsia="Times New Roman" w:hAnsi="Times New Roman" w:cs="Times New Roman"/>
          <w:sz w:val="25"/>
          <w:szCs w:val="25"/>
        </w:rPr>
        <w:fldChar w:fldCharType="end"/>
      </w:r>
      <w:r>
        <w:rPr>
          <w:rFonts w:ascii="Times New Roman" w:eastAsia="Times New Roman" w:hAnsi="Times New Roman" w:cs="Times New Roman"/>
          <w:sz w:val="25"/>
          <w:szCs w:val="25"/>
        </w:rPr>
        <w:t xml:space="preserve">. </w:t>
      </w:r>
      <w:r w:rsidRPr="00A456CD">
        <w:rPr>
          <w:rFonts w:ascii="Times New Roman" w:eastAsia="Times New Roman" w:hAnsi="Times New Roman" w:cs="Times New Roman"/>
          <w:sz w:val="25"/>
          <w:szCs w:val="25"/>
        </w:rPr>
        <w:t>The options available to students in ine</w:t>
      </w:r>
      <w:r>
        <w:rPr>
          <w:rFonts w:ascii="Times New Roman" w:eastAsia="Times New Roman" w:hAnsi="Times New Roman" w:cs="Times New Roman"/>
          <w:sz w:val="25"/>
          <w:szCs w:val="25"/>
        </w:rPr>
        <w:t xml:space="preserve">ffective urban schools in South </w:t>
      </w:r>
      <w:r w:rsidRPr="00A456CD">
        <w:rPr>
          <w:rFonts w:ascii="Times New Roman" w:eastAsia="Times New Roman" w:hAnsi="Times New Roman" w:cs="Times New Roman"/>
          <w:sz w:val="25"/>
          <w:szCs w:val="25"/>
        </w:rPr>
        <w:t>Africa are virtually nonexistent. Effective sc</w:t>
      </w:r>
      <w:r>
        <w:rPr>
          <w:rFonts w:ascii="Times New Roman" w:eastAsia="Times New Roman" w:hAnsi="Times New Roman" w:cs="Times New Roman"/>
          <w:sz w:val="25"/>
          <w:szCs w:val="25"/>
        </w:rPr>
        <w:t xml:space="preserve">hools in South Africa depend on </w:t>
      </w:r>
      <w:r w:rsidRPr="00A456CD">
        <w:rPr>
          <w:rFonts w:ascii="Times New Roman" w:eastAsia="Times New Roman" w:hAnsi="Times New Roman" w:cs="Times New Roman"/>
          <w:sz w:val="25"/>
          <w:szCs w:val="25"/>
        </w:rPr>
        <w:t>the leadership in the school to effect meaningful changes</w:t>
      </w:r>
      <w:r>
        <w:rPr>
          <w:rFonts w:ascii="Times New Roman" w:eastAsia="Times New Roman" w:hAnsi="Times New Roman" w:cs="Times New Roman"/>
          <w:sz w:val="25"/>
          <w:szCs w:val="25"/>
        </w:rPr>
        <w:t xml:space="preserve"> </w:t>
      </w:r>
      <w:r>
        <w:rPr>
          <w:rFonts w:ascii="Times New Roman" w:eastAsia="Times New Roman" w:hAnsi="Times New Roman" w:cs="Times New Roman"/>
          <w:sz w:val="25"/>
          <w:szCs w:val="25"/>
        </w:rPr>
        <w:fldChar w:fldCharType="begin" w:fldLock="1"/>
      </w:r>
      <w:r w:rsidR="007917E1">
        <w:rPr>
          <w:rFonts w:ascii="Times New Roman" w:eastAsia="Times New Roman" w:hAnsi="Times New Roman" w:cs="Times New Roman"/>
          <w:sz w:val="25"/>
          <w:szCs w:val="25"/>
        </w:rPr>
        <w:instrText>ADDIN CSL_CITATION {"citationItems":[{"id":"ITEM-1","itemData":{"DOI":"10.1177/0013124512449859","ISSN":"0013-1245","abstract":"Similar to Dickens’s Tale of Two Cities, this research study is about a tale of two schools. The first type of school is a dysfunctional school. Dysfunctional schools are schools in a state of chaos (Shipengrower &amp; Conway, 1998). The second school is that of order. The researchers refer to this school as a functional school. In 2003, the functional school in this research project scored a 100% pass rate in the Senior Certificate Examination (SCE), whereas the dysfunctional school scored 57.35%. Dysfunctional schools, known as “failing schools” are usually found in the poorest neighborhood, where children are mostly Black or immigrants who are not proficient in English. One of the casualties of the apartheid era has been the diminishing authority of the school principal. The aim of this research is to investigate the role of the leader in managing a functional school situated in a dysfunctional environment in the Gauteng province of South Africa. The research study is also directed at predicting the charac...","author":[{"dropping-particle":"","family":"Mawdsley","given":"Ralph D.","non-dropping-particle":"","parse-names":false,"suffix":""},{"dropping-particle":"","family":"Bipath","given":"Keshni","non-dropping-particle":"","parse-names":false,"suffix":""},{"dropping-particle":"","family":"Mawdsley","given":"James L.","non-dropping-particle":"","parse-names":false,"suffix":""}],"container-title":"Education and Urban Society","id":"ITEM-1","issue":"3","issued":{"date-parts":[["2014","5","15"]]},"page":"377-394","publisher":"SAGE PublicationsSage CA: Los Angeles, CA","title":"Functional Urban Schools Amid Dysfunctional Settings","type":"article-journal","volume":"46"},"uris":["http://www.mendeley.com/documents/?uuid=bf873ee8-b995-3fb2-9075-f9829b49b624"]}],"mendeley":{"formattedCitation":"(Mawdsley et al., 2014)","plainTextFormattedCitation":"(Mawdsley et al., 2014)","previouslyFormattedCitation":"(Mawdsley et al., 2014)"},"properties":{"noteIndex":0},"schema":"https://github.com/citation-style-language/schema/raw/master/csl-citation.json"}</w:instrText>
      </w:r>
      <w:r>
        <w:rPr>
          <w:rFonts w:ascii="Times New Roman" w:eastAsia="Times New Roman" w:hAnsi="Times New Roman" w:cs="Times New Roman"/>
          <w:sz w:val="25"/>
          <w:szCs w:val="25"/>
        </w:rPr>
        <w:fldChar w:fldCharType="separate"/>
      </w:r>
      <w:r w:rsidRPr="00A456CD">
        <w:rPr>
          <w:rFonts w:ascii="Times New Roman" w:eastAsia="Times New Roman" w:hAnsi="Times New Roman" w:cs="Times New Roman"/>
          <w:noProof/>
          <w:sz w:val="25"/>
          <w:szCs w:val="25"/>
        </w:rPr>
        <w:t>(Mawdsley et al., 2014)</w:t>
      </w:r>
      <w:r>
        <w:rPr>
          <w:rFonts w:ascii="Times New Roman" w:eastAsia="Times New Roman" w:hAnsi="Times New Roman" w:cs="Times New Roman"/>
          <w:sz w:val="25"/>
          <w:szCs w:val="25"/>
        </w:rPr>
        <w:fldChar w:fldCharType="end"/>
      </w:r>
      <w:r w:rsidRPr="00A456CD">
        <w:rPr>
          <w:rFonts w:ascii="Times New Roman" w:eastAsia="Times New Roman" w:hAnsi="Times New Roman" w:cs="Times New Roman"/>
          <w:sz w:val="25"/>
          <w:szCs w:val="25"/>
        </w:rPr>
        <w:t>.</w:t>
      </w:r>
      <w:r w:rsidR="005B1245">
        <w:rPr>
          <w:rFonts w:ascii="Times New Roman" w:eastAsia="Times New Roman" w:hAnsi="Times New Roman" w:cs="Times New Roman"/>
          <w:sz w:val="25"/>
          <w:szCs w:val="25"/>
        </w:rPr>
        <w:t xml:space="preserve"> </w:t>
      </w:r>
    </w:p>
    <w:p w:rsidR="00AC72BE" w:rsidRDefault="00AC72BE" w:rsidP="00AC72BE">
      <w:pPr>
        <w:spacing w:line="480" w:lineRule="auto"/>
        <w:ind w:firstLine="720"/>
        <w:jc w:val="both"/>
        <w:rPr>
          <w:rFonts w:ascii="Times New Roman" w:eastAsia="Times New Roman" w:hAnsi="Times New Roman" w:cs="Times New Roman"/>
          <w:sz w:val="25"/>
          <w:szCs w:val="25"/>
        </w:rPr>
      </w:pPr>
      <w:r w:rsidRPr="00AC72BE">
        <w:rPr>
          <w:rFonts w:ascii="Times New Roman" w:eastAsia="Times New Roman" w:hAnsi="Times New Roman" w:cs="Times New Roman"/>
          <w:sz w:val="25"/>
          <w:szCs w:val="25"/>
        </w:rPr>
        <w:t xml:space="preserve">South Africa has adopted an approach to determining functional schools different from that in the United States under the No Child Left </w:t>
      </w:r>
      <w:proofErr w:type="gramStart"/>
      <w:r w:rsidRPr="00AC72BE">
        <w:rPr>
          <w:rFonts w:ascii="Times New Roman" w:eastAsia="Times New Roman" w:hAnsi="Times New Roman" w:cs="Times New Roman"/>
          <w:sz w:val="25"/>
          <w:szCs w:val="25"/>
        </w:rPr>
        <w:t>Behind</w:t>
      </w:r>
      <w:proofErr w:type="gramEnd"/>
      <w:r w:rsidRPr="00AC72BE">
        <w:rPr>
          <w:rFonts w:ascii="Times New Roman" w:eastAsia="Times New Roman" w:hAnsi="Times New Roman" w:cs="Times New Roman"/>
          <w:sz w:val="25"/>
          <w:szCs w:val="25"/>
        </w:rPr>
        <w:t xml:space="preserve"> (NCLB).</w:t>
      </w:r>
      <w:r>
        <w:rPr>
          <w:rFonts w:ascii="Times New Roman" w:eastAsia="Times New Roman" w:hAnsi="Times New Roman" w:cs="Times New Roman"/>
          <w:sz w:val="25"/>
          <w:szCs w:val="25"/>
        </w:rPr>
        <w:t xml:space="preserve"> </w:t>
      </w:r>
      <w:r w:rsidRPr="00AC72BE">
        <w:rPr>
          <w:rFonts w:ascii="Times New Roman" w:eastAsia="Times New Roman" w:hAnsi="Times New Roman" w:cs="Times New Roman"/>
          <w:sz w:val="25"/>
          <w:szCs w:val="25"/>
        </w:rPr>
        <w:t xml:space="preserve">However, the NCLB’s insistence that schools set goals for annual yearly progress and use tests to monitor school improvement has raised concerns as to whether the NCLB “is a Trojan horse for nefarious </w:t>
      </w:r>
      <w:r w:rsidRPr="00AC72BE">
        <w:rPr>
          <w:rFonts w:ascii="Times New Roman" w:eastAsia="Times New Roman" w:hAnsi="Times New Roman" w:cs="Times New Roman"/>
          <w:sz w:val="25"/>
          <w:szCs w:val="25"/>
        </w:rPr>
        <w:lastRenderedPageBreak/>
        <w:t xml:space="preserve">political designs” </w:t>
      </w:r>
      <w:r w:rsidR="001F44E8">
        <w:rPr>
          <w:rFonts w:ascii="Times New Roman" w:eastAsia="Times New Roman" w:hAnsi="Times New Roman" w:cs="Times New Roman"/>
          <w:sz w:val="25"/>
          <w:szCs w:val="25"/>
        </w:rPr>
        <w:fldChar w:fldCharType="begin" w:fldLock="1"/>
      </w:r>
      <w:r w:rsidR="001F44E8">
        <w:rPr>
          <w:rFonts w:ascii="Times New Roman" w:eastAsia="Times New Roman" w:hAnsi="Times New Roman" w:cs="Times New Roman"/>
          <w:sz w:val="25"/>
          <w:szCs w:val="25"/>
        </w:rPr>
        <w:instrText>ADDIN CSL_CITATION {"citationItems":[{"id":"ITEM-1","itemData":{"author":[{"dropping-particle":"","family":"Liebman","given":"J.S.","non-dropping-particle":"","parse-names":false,"suffix":""},{"dropping-particle":"","family":"Sabel","given":"C.F.","non-dropping-particle":"","parse-names":false,"suffix":""}],"container-title":"N.C.L","id":"ITEM-1","issued":{"date-parts":[["2003"]]},"page":"1703-1749","title":"The Federation No Child Left Behind Act and the Post-Desegregation Civil Rights Agenda","type":"article-journal","volume":"81"},"uris":["http://www.mendeley.com/documents/?uuid=62bce0c0-5437-48b4-8746-bfb41add857d"]}],"mendeley":{"formattedCitation":"(Liebman &amp; Sabel, 2003)","manualFormatting":"(Liebman &amp; Sabel, 2003, p.3)","plainTextFormattedCitation":"(Liebman &amp; Sabel, 2003)","previouslyFormattedCitation":"(Liebman &amp; Sabel, 2003)"},"properties":{"noteIndex":0},"schema":"https://github.com/citation-style-language/schema/raw/master/csl-citation.json"}</w:instrText>
      </w:r>
      <w:r w:rsidR="001F44E8">
        <w:rPr>
          <w:rFonts w:ascii="Times New Roman" w:eastAsia="Times New Roman" w:hAnsi="Times New Roman" w:cs="Times New Roman"/>
          <w:sz w:val="25"/>
          <w:szCs w:val="25"/>
        </w:rPr>
        <w:fldChar w:fldCharType="separate"/>
      </w:r>
      <w:r w:rsidR="001F44E8" w:rsidRPr="001F44E8">
        <w:rPr>
          <w:rFonts w:ascii="Times New Roman" w:eastAsia="Times New Roman" w:hAnsi="Times New Roman" w:cs="Times New Roman"/>
          <w:noProof/>
          <w:sz w:val="25"/>
          <w:szCs w:val="25"/>
        </w:rPr>
        <w:t>(Liebman &amp; Sabel, 2003</w:t>
      </w:r>
      <w:r w:rsidR="001F44E8">
        <w:rPr>
          <w:rFonts w:ascii="Times New Roman" w:eastAsia="Times New Roman" w:hAnsi="Times New Roman" w:cs="Times New Roman"/>
          <w:noProof/>
          <w:sz w:val="25"/>
          <w:szCs w:val="25"/>
        </w:rPr>
        <w:t>, p.3</w:t>
      </w:r>
      <w:r w:rsidR="001F44E8" w:rsidRPr="001F44E8">
        <w:rPr>
          <w:rFonts w:ascii="Times New Roman" w:eastAsia="Times New Roman" w:hAnsi="Times New Roman" w:cs="Times New Roman"/>
          <w:noProof/>
          <w:sz w:val="25"/>
          <w:szCs w:val="25"/>
        </w:rPr>
        <w:t>)</w:t>
      </w:r>
      <w:r w:rsidR="001F44E8">
        <w:rPr>
          <w:rFonts w:ascii="Times New Roman" w:eastAsia="Times New Roman" w:hAnsi="Times New Roman" w:cs="Times New Roman"/>
          <w:sz w:val="25"/>
          <w:szCs w:val="25"/>
        </w:rPr>
        <w:fldChar w:fldCharType="end"/>
      </w:r>
      <w:r w:rsidRPr="00AC72BE">
        <w:rPr>
          <w:rFonts w:ascii="Times New Roman" w:eastAsia="Times New Roman" w:hAnsi="Times New Roman" w:cs="Times New Roman"/>
          <w:sz w:val="25"/>
          <w:szCs w:val="25"/>
        </w:rPr>
        <w:t xml:space="preserve">. In many U.S. states, NCLB-mandated tests, in addition to measuring student progress, are often also used as exit exams to meet state statutory requirements for high school graduation, an application that affects more than 70% of all high school students, a process that has raised concerns as to whether schools develop strategies to exclude students, likely to fail tests, from taking those tests altogether </w:t>
      </w:r>
      <w:r w:rsidR="001F44E8">
        <w:rPr>
          <w:rFonts w:ascii="Times New Roman" w:eastAsia="Times New Roman" w:hAnsi="Times New Roman" w:cs="Times New Roman"/>
          <w:sz w:val="25"/>
          <w:szCs w:val="25"/>
        </w:rPr>
        <w:fldChar w:fldCharType="begin" w:fldLock="1"/>
      </w:r>
      <w:r w:rsidR="001F44E8">
        <w:rPr>
          <w:rFonts w:ascii="Times New Roman" w:eastAsia="Times New Roman" w:hAnsi="Times New Roman" w:cs="Times New Roman"/>
          <w:sz w:val="25"/>
          <w:szCs w:val="25"/>
        </w:rPr>
        <w:instrText>ADDIN CSL_CITATION {"citationItems":[{"id":"ITEM-1","itemData":{"author":[{"dropping-particle":"","family":"Pullin","given":"D.","non-dropping-particle":"","parse-names":false,"suffix":""}],"container-title":"Rutgers Law Record","id":"ITEM-1","issued":{"date-parts":[["0"]]},"page":"1-17","title":"National Standards and tests: the worst solution to America's education progress","type":"article-journal","volume":"39"},"uris":["http://www.mendeley.com/documents/?uuid=566436ac-eb84-4c97-8771-c525dd07c929"]}],"mendeley":{"formattedCitation":"(Pullin, n.d.)","plainTextFormattedCitation":"(Pullin, n.d.)","previouslyFormattedCitation":"(Pullin, n.d.)"},"properties":{"noteIndex":0},"schema":"https://github.com/citation-style-language/schema/raw/master/csl-citation.json"}</w:instrText>
      </w:r>
      <w:r w:rsidR="001F44E8">
        <w:rPr>
          <w:rFonts w:ascii="Times New Roman" w:eastAsia="Times New Roman" w:hAnsi="Times New Roman" w:cs="Times New Roman"/>
          <w:sz w:val="25"/>
          <w:szCs w:val="25"/>
        </w:rPr>
        <w:fldChar w:fldCharType="separate"/>
      </w:r>
      <w:r w:rsidR="001F44E8" w:rsidRPr="001F44E8">
        <w:rPr>
          <w:rFonts w:ascii="Times New Roman" w:eastAsia="Times New Roman" w:hAnsi="Times New Roman" w:cs="Times New Roman"/>
          <w:noProof/>
          <w:sz w:val="25"/>
          <w:szCs w:val="25"/>
        </w:rPr>
        <w:t>(Pullin, n.d.)</w:t>
      </w:r>
      <w:r w:rsidR="001F44E8">
        <w:rPr>
          <w:rFonts w:ascii="Times New Roman" w:eastAsia="Times New Roman" w:hAnsi="Times New Roman" w:cs="Times New Roman"/>
          <w:sz w:val="25"/>
          <w:szCs w:val="25"/>
        </w:rPr>
        <w:fldChar w:fldCharType="end"/>
      </w:r>
      <w:r>
        <w:rPr>
          <w:rFonts w:ascii="Times New Roman" w:eastAsia="Times New Roman" w:hAnsi="Times New Roman" w:cs="Times New Roman"/>
          <w:sz w:val="25"/>
          <w:szCs w:val="25"/>
        </w:rPr>
        <w:t xml:space="preserve">.  This contributes as a form of dysfunctional governance on the school policy level and in deed many parent have gone to court over it. </w:t>
      </w:r>
    </w:p>
    <w:p w:rsidR="007917E1" w:rsidRDefault="007917E1" w:rsidP="007917E1">
      <w:pPr>
        <w:spacing w:after="0" w:line="48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However, with the end to apartheid in 1994, has not marked the end to discriminatory </w:t>
      </w:r>
      <w:r w:rsidRPr="007917E1">
        <w:rPr>
          <w:rFonts w:ascii="Times New Roman" w:eastAsia="Times New Roman" w:hAnsi="Times New Roman" w:cs="Times New Roman"/>
          <w:sz w:val="25"/>
          <w:szCs w:val="25"/>
        </w:rPr>
        <w:t>inequalities in South African schools, especially those lo</w:t>
      </w:r>
      <w:r>
        <w:rPr>
          <w:rFonts w:ascii="Times New Roman" w:eastAsia="Times New Roman" w:hAnsi="Times New Roman" w:cs="Times New Roman"/>
          <w:sz w:val="25"/>
          <w:szCs w:val="25"/>
        </w:rPr>
        <w:t>cated in the disad</w:t>
      </w:r>
      <w:r w:rsidRPr="007917E1">
        <w:rPr>
          <w:rFonts w:ascii="Times New Roman" w:eastAsia="Times New Roman" w:hAnsi="Times New Roman" w:cs="Times New Roman"/>
          <w:sz w:val="25"/>
          <w:szCs w:val="25"/>
        </w:rPr>
        <w:t>vantaged urban and township settings popul</w:t>
      </w:r>
      <w:r>
        <w:rPr>
          <w:rFonts w:ascii="Times New Roman" w:eastAsia="Times New Roman" w:hAnsi="Times New Roman" w:cs="Times New Roman"/>
          <w:sz w:val="25"/>
          <w:szCs w:val="25"/>
        </w:rPr>
        <w:t>ated almost completely with dis</w:t>
      </w:r>
      <w:r w:rsidRPr="007917E1">
        <w:rPr>
          <w:rFonts w:ascii="Times New Roman" w:eastAsia="Times New Roman" w:hAnsi="Times New Roman" w:cs="Times New Roman"/>
          <w:sz w:val="25"/>
          <w:szCs w:val="25"/>
        </w:rPr>
        <w:t>advantaged Black students</w:t>
      </w:r>
      <w:r>
        <w:rPr>
          <w:rFonts w:ascii="Times New Roman" w:eastAsia="Times New Roman" w:hAnsi="Times New Roman" w:cs="Times New Roman"/>
          <w:sz w:val="25"/>
          <w:szCs w:val="25"/>
        </w:rPr>
        <w:t xml:space="preserve"> </w:t>
      </w:r>
      <w:r>
        <w:rPr>
          <w:rFonts w:ascii="Times New Roman" w:eastAsia="Times New Roman" w:hAnsi="Times New Roman" w:cs="Times New Roman"/>
          <w:sz w:val="25"/>
          <w:szCs w:val="25"/>
        </w:rPr>
        <w:fldChar w:fldCharType="begin" w:fldLock="1"/>
      </w:r>
      <w:r w:rsidR="00530CFB">
        <w:rPr>
          <w:rFonts w:ascii="Times New Roman" w:eastAsia="Times New Roman" w:hAnsi="Times New Roman" w:cs="Times New Roman"/>
          <w:sz w:val="25"/>
          <w:szCs w:val="25"/>
        </w:rPr>
        <w:instrText>ADDIN CSL_CITATION {"citationItems":[{"id":"ITEM-1","itemData":{"DOI":"10.1177/0013124512449859","ISSN":"0013-1245","abstract":"Similar to Dickens’s Tale of Two Cities, this research study is about a tale of two schools. The first type of school is a dysfunctional school. Dysfunctional schools are schools in a state of chaos (Shipengrower &amp; Conway, 1998). The second school is that of order. The researchers refer to this school as a functional school. In 2003, the functional school in this research project scored a 100% pass rate in the Senior Certificate Examination (SCE), whereas the dysfunctional school scored 57.35%. Dysfunctional schools, known as “failing schools” are usually found in the poorest neighborhood, where children are mostly Black or immigrants who are not proficient in English. One of the casualties of the apartheid era has been the diminishing authority of the school principal. The aim of this research is to investigate the role of the leader in managing a functional school situated in a dysfunctional environment in the Gauteng province of South Africa. The research study is also directed at predicting the charac...","author":[{"dropping-particle":"","family":"Mawdsley","given":"Ralph D.","non-dropping-particle":"","parse-names":false,"suffix":""},{"dropping-particle":"","family":"Bipath","given":"Keshni","non-dropping-particle":"","parse-names":false,"suffix":""},{"dropping-particle":"","family":"Mawdsley","given":"James L.","non-dropping-particle":"","parse-names":false,"suffix":""}],"container-title":"Education and Urban Society","id":"ITEM-1","issue":"3","issued":{"date-parts":[["2014","5","15"]]},"page":"377-394","publisher":"SAGE PublicationsSage CA: Los Angeles, CA","title":"Functional Urban Schools Amid Dysfunctional Settings","type":"article-journal","volume":"46"},"uris":["http://www.mendeley.com/documents/?uuid=bf873ee8-b995-3fb2-9075-f9829b49b624"]}],"mendeley":{"formattedCitation":"(Mawdsley et al., 2014)","plainTextFormattedCitation":"(Mawdsley et al., 2014)","previouslyFormattedCitation":"(Mawdsley et al., 2014)"},"properties":{"noteIndex":0},"schema":"https://github.com/citation-style-language/schema/raw/master/csl-citation.json"}</w:instrText>
      </w:r>
      <w:r>
        <w:rPr>
          <w:rFonts w:ascii="Times New Roman" w:eastAsia="Times New Roman" w:hAnsi="Times New Roman" w:cs="Times New Roman"/>
          <w:sz w:val="25"/>
          <w:szCs w:val="25"/>
        </w:rPr>
        <w:fldChar w:fldCharType="separate"/>
      </w:r>
      <w:r w:rsidRPr="007917E1">
        <w:rPr>
          <w:rFonts w:ascii="Times New Roman" w:eastAsia="Times New Roman" w:hAnsi="Times New Roman" w:cs="Times New Roman"/>
          <w:noProof/>
          <w:sz w:val="25"/>
          <w:szCs w:val="25"/>
        </w:rPr>
        <w:t>(Mawdsley et al., 2014)</w:t>
      </w:r>
      <w:r>
        <w:rPr>
          <w:rFonts w:ascii="Times New Roman" w:eastAsia="Times New Roman" w:hAnsi="Times New Roman" w:cs="Times New Roman"/>
          <w:sz w:val="25"/>
          <w:szCs w:val="25"/>
        </w:rPr>
        <w:fldChar w:fldCharType="end"/>
      </w:r>
      <w:r w:rsidRPr="007917E1">
        <w:rPr>
          <w:rFonts w:ascii="Times New Roman" w:eastAsia="Times New Roman" w:hAnsi="Times New Roman" w:cs="Times New Roman"/>
          <w:sz w:val="25"/>
          <w:szCs w:val="25"/>
        </w:rPr>
        <w:t xml:space="preserve">. </w:t>
      </w:r>
      <w:r w:rsidR="001F44E8">
        <w:rPr>
          <w:rFonts w:ascii="Times New Roman" w:eastAsia="Times New Roman" w:hAnsi="Times New Roman" w:cs="Times New Roman"/>
          <w:sz w:val="25"/>
          <w:szCs w:val="25"/>
        </w:rPr>
        <w:fldChar w:fldCharType="begin" w:fldLock="1"/>
      </w:r>
      <w:r w:rsidR="001F44E8">
        <w:rPr>
          <w:rFonts w:ascii="Times New Roman" w:eastAsia="Times New Roman" w:hAnsi="Times New Roman" w:cs="Times New Roman"/>
          <w:sz w:val="25"/>
          <w:szCs w:val="25"/>
        </w:rPr>
        <w:instrText>ADDIN CSL_CITATION {"citationItems":[{"id":"ITEM-1","itemData":{"author":[{"dropping-particle":"","family":"Thrupp","given":"M.","non-dropping-particle":"","parse-names":false,"suffix":""}],"id":"ITEM-1","issued":{"date-parts":[["1999"]]},"publisher":"Open University Press","publisher-place":"Philadeplphia, PA","title":"Schools making a difference: Let's be realistic.","type":"book"},"uris":["http://www.mendeley.com/documents/?uuid=addee44f-8373-49ae-82a2-1b3229c24045"]}],"mendeley":{"formattedCitation":"(Thrupp, 1999)","manualFormatting":"Thrupp (1999)","plainTextFormattedCitation":"(Thrupp, 1999)","previouslyFormattedCitation":"(Thrupp, 1999)"},"properties":{"noteIndex":0},"schema":"https://github.com/citation-style-language/schema/raw/master/csl-citation.json"}</w:instrText>
      </w:r>
      <w:r w:rsidR="001F44E8">
        <w:rPr>
          <w:rFonts w:ascii="Times New Roman" w:eastAsia="Times New Roman" w:hAnsi="Times New Roman" w:cs="Times New Roman"/>
          <w:sz w:val="25"/>
          <w:szCs w:val="25"/>
        </w:rPr>
        <w:fldChar w:fldCharType="separate"/>
      </w:r>
      <w:r w:rsidR="001F44E8">
        <w:rPr>
          <w:rFonts w:ascii="Times New Roman" w:eastAsia="Times New Roman" w:hAnsi="Times New Roman" w:cs="Times New Roman"/>
          <w:noProof/>
          <w:sz w:val="25"/>
          <w:szCs w:val="25"/>
        </w:rPr>
        <w:t>Thrupp</w:t>
      </w:r>
      <w:r w:rsidR="001F44E8" w:rsidRPr="001F44E8">
        <w:rPr>
          <w:rFonts w:ascii="Times New Roman" w:eastAsia="Times New Roman" w:hAnsi="Times New Roman" w:cs="Times New Roman"/>
          <w:noProof/>
          <w:sz w:val="25"/>
          <w:szCs w:val="25"/>
        </w:rPr>
        <w:t xml:space="preserve"> </w:t>
      </w:r>
      <w:r w:rsidR="001F44E8">
        <w:rPr>
          <w:rFonts w:ascii="Times New Roman" w:eastAsia="Times New Roman" w:hAnsi="Times New Roman" w:cs="Times New Roman"/>
          <w:noProof/>
          <w:sz w:val="25"/>
          <w:szCs w:val="25"/>
        </w:rPr>
        <w:t>(</w:t>
      </w:r>
      <w:r w:rsidR="001F44E8" w:rsidRPr="001F44E8">
        <w:rPr>
          <w:rFonts w:ascii="Times New Roman" w:eastAsia="Times New Roman" w:hAnsi="Times New Roman" w:cs="Times New Roman"/>
          <w:noProof/>
          <w:sz w:val="25"/>
          <w:szCs w:val="25"/>
        </w:rPr>
        <w:t>1999)</w:t>
      </w:r>
      <w:r w:rsidR="001F44E8">
        <w:rPr>
          <w:rFonts w:ascii="Times New Roman" w:eastAsia="Times New Roman" w:hAnsi="Times New Roman" w:cs="Times New Roman"/>
          <w:sz w:val="25"/>
          <w:szCs w:val="25"/>
        </w:rPr>
        <w:fldChar w:fldCharType="end"/>
      </w:r>
      <w:r w:rsidR="001F44E8">
        <w:rPr>
          <w:rFonts w:ascii="Times New Roman" w:eastAsia="Times New Roman" w:hAnsi="Times New Roman" w:cs="Times New Roman"/>
          <w:sz w:val="25"/>
          <w:szCs w:val="25"/>
        </w:rPr>
        <w:t xml:space="preserve"> </w:t>
      </w:r>
      <w:r>
        <w:rPr>
          <w:rFonts w:ascii="Times New Roman" w:eastAsia="Times New Roman" w:hAnsi="Times New Roman" w:cs="Times New Roman"/>
          <w:sz w:val="25"/>
          <w:szCs w:val="25"/>
        </w:rPr>
        <w:t>noted</w:t>
      </w:r>
      <w:r w:rsidRPr="007917E1">
        <w:rPr>
          <w:rFonts w:ascii="Times New Roman" w:eastAsia="Times New Roman" w:hAnsi="Times New Roman" w:cs="Times New Roman"/>
          <w:sz w:val="25"/>
          <w:szCs w:val="25"/>
        </w:rPr>
        <w:t xml:space="preserve"> that post</w:t>
      </w:r>
      <w:r>
        <w:rPr>
          <w:rFonts w:ascii="Times New Roman" w:eastAsia="Times New Roman" w:hAnsi="Times New Roman" w:cs="Times New Roman"/>
          <w:sz w:val="25"/>
          <w:szCs w:val="25"/>
        </w:rPr>
        <w:t>-</w:t>
      </w:r>
      <w:r w:rsidRPr="007917E1">
        <w:rPr>
          <w:rFonts w:ascii="Times New Roman" w:eastAsia="Times New Roman" w:hAnsi="Times New Roman" w:cs="Times New Roman"/>
          <w:sz w:val="25"/>
          <w:szCs w:val="25"/>
        </w:rPr>
        <w:t>apartheid Black schools faced “savage inequalities” because these schools, located in areas with high levels of unemployment, and crime as well as poor housing and health conditions, were required to take on a significant caring role if academic goals wer</w:t>
      </w:r>
      <w:r>
        <w:rPr>
          <w:rFonts w:ascii="Times New Roman" w:eastAsia="Times New Roman" w:hAnsi="Times New Roman" w:cs="Times New Roman"/>
          <w:sz w:val="25"/>
          <w:szCs w:val="25"/>
        </w:rPr>
        <w:t>e to be achieved.</w:t>
      </w:r>
    </w:p>
    <w:p w:rsidR="007917E1" w:rsidRDefault="007917E1" w:rsidP="007917E1">
      <w:pPr>
        <w:spacing w:after="0" w:line="480" w:lineRule="auto"/>
        <w:ind w:firstLine="720"/>
        <w:jc w:val="both"/>
        <w:rPr>
          <w:rFonts w:ascii="Times New Roman" w:eastAsia="Times New Roman" w:hAnsi="Times New Roman" w:cs="Times New Roman"/>
          <w:sz w:val="25"/>
          <w:szCs w:val="25"/>
        </w:rPr>
      </w:pPr>
      <w:r w:rsidRPr="007917E1">
        <w:rPr>
          <w:rFonts w:ascii="Times New Roman" w:eastAsia="Times New Roman" w:hAnsi="Times New Roman" w:cs="Times New Roman"/>
          <w:sz w:val="25"/>
          <w:szCs w:val="25"/>
        </w:rPr>
        <w:t xml:space="preserve">Historically Black schools face other challenges. Although on any given day, 1.7% of </w:t>
      </w:r>
      <w:r>
        <w:rPr>
          <w:rFonts w:ascii="Times New Roman" w:eastAsia="Times New Roman" w:hAnsi="Times New Roman" w:cs="Times New Roman"/>
          <w:sz w:val="25"/>
          <w:szCs w:val="25"/>
        </w:rPr>
        <w:t>t</w:t>
      </w:r>
      <w:r w:rsidRPr="007917E1">
        <w:rPr>
          <w:rFonts w:ascii="Times New Roman" w:eastAsia="Times New Roman" w:hAnsi="Times New Roman" w:cs="Times New Roman"/>
          <w:sz w:val="25"/>
          <w:szCs w:val="25"/>
        </w:rPr>
        <w:t>eachers in historically White sch</w:t>
      </w:r>
      <w:r>
        <w:rPr>
          <w:rFonts w:ascii="Times New Roman" w:eastAsia="Times New Roman" w:hAnsi="Times New Roman" w:cs="Times New Roman"/>
          <w:sz w:val="25"/>
          <w:szCs w:val="25"/>
        </w:rPr>
        <w:t xml:space="preserve">ools are absent, the number for </w:t>
      </w:r>
      <w:r w:rsidRPr="007917E1">
        <w:rPr>
          <w:rFonts w:ascii="Times New Roman" w:eastAsia="Times New Roman" w:hAnsi="Times New Roman" w:cs="Times New Roman"/>
          <w:sz w:val="25"/>
          <w:szCs w:val="25"/>
        </w:rPr>
        <w:t>Black schools varies from 15.5% to 25.5 %</w:t>
      </w:r>
      <w:r>
        <w:rPr>
          <w:rFonts w:ascii="Times New Roman" w:eastAsia="Times New Roman" w:hAnsi="Times New Roman" w:cs="Times New Roman"/>
          <w:sz w:val="25"/>
          <w:szCs w:val="25"/>
        </w:rPr>
        <w:t xml:space="preserve"> </w:t>
      </w:r>
      <w:r w:rsidR="001F44E8">
        <w:rPr>
          <w:rFonts w:ascii="Times New Roman" w:eastAsia="Times New Roman" w:hAnsi="Times New Roman" w:cs="Times New Roman"/>
          <w:sz w:val="25"/>
          <w:szCs w:val="25"/>
        </w:rPr>
        <w:fldChar w:fldCharType="begin" w:fldLock="1"/>
      </w:r>
      <w:r w:rsidR="001F44E8">
        <w:rPr>
          <w:rFonts w:ascii="Times New Roman" w:eastAsia="Times New Roman" w:hAnsi="Times New Roman" w:cs="Times New Roman"/>
          <w:sz w:val="25"/>
          <w:szCs w:val="25"/>
        </w:rPr>
        <w:instrText>ADDIN CSL_CITATION {"citationItems":[{"id":"ITEM-1","itemData":{"author":[{"dropping-particle":"","family":"Booyse","given":"J.J.","non-dropping-particle":"","parse-names":false,"suffix":""},{"dropping-particle":"","family":"Roux","given":"C.S.","non-dropping-particle":"Le","parse-names":false,"suffix":""},{"dropping-particle":"","family":"Seroto","given":"J.","non-dropping-particle":"","parse-names":false,"suffix":""},{"dropping-particle":"","family":"Wolhuter","given":"C.C.","non-dropping-particle":"","parse-names":false,"suffix":""}],"id":"ITEM-1","issued":{"date-parts":[["2011"]]},"publisher":"Van Schaik","publisher-place":"Pretoria, South Africa","title":"A history of schooling in South Africa","type":"book"},"uris":["http://www.mendeley.com/documents/?uuid=e744c280-c296-4e75-a398-301dc4543481"]}],"mendeley":{"formattedCitation":"(Booyse, Le Roux, Seroto, &amp; Wolhuter, 2011)","plainTextFormattedCitation":"(Booyse, Le Roux, Seroto, &amp; Wolhuter, 2011)","previouslyFormattedCitation":"(Booyse, Le Roux, Seroto, &amp; Wolhuter, 2011)"},"properties":{"noteIndex":0},"schema":"https://github.com/citation-style-language/schema/raw/master/csl-citation.json"}</w:instrText>
      </w:r>
      <w:r w:rsidR="001F44E8">
        <w:rPr>
          <w:rFonts w:ascii="Times New Roman" w:eastAsia="Times New Roman" w:hAnsi="Times New Roman" w:cs="Times New Roman"/>
          <w:sz w:val="25"/>
          <w:szCs w:val="25"/>
        </w:rPr>
        <w:fldChar w:fldCharType="separate"/>
      </w:r>
      <w:r w:rsidR="001F44E8" w:rsidRPr="001F44E8">
        <w:rPr>
          <w:rFonts w:ascii="Times New Roman" w:eastAsia="Times New Roman" w:hAnsi="Times New Roman" w:cs="Times New Roman"/>
          <w:noProof/>
          <w:sz w:val="25"/>
          <w:szCs w:val="25"/>
        </w:rPr>
        <w:t>(Booyse, Le Roux, Seroto, &amp; Wolhuter, 2011)</w:t>
      </w:r>
      <w:r w:rsidR="001F44E8">
        <w:rPr>
          <w:rFonts w:ascii="Times New Roman" w:eastAsia="Times New Roman" w:hAnsi="Times New Roman" w:cs="Times New Roman"/>
          <w:sz w:val="25"/>
          <w:szCs w:val="25"/>
        </w:rPr>
        <w:fldChar w:fldCharType="end"/>
      </w:r>
      <w:r>
        <w:rPr>
          <w:rFonts w:ascii="Times New Roman" w:eastAsia="Times New Roman" w:hAnsi="Times New Roman" w:cs="Times New Roman"/>
          <w:sz w:val="25"/>
          <w:szCs w:val="25"/>
        </w:rPr>
        <w:t xml:space="preserve">. Even an </w:t>
      </w:r>
      <w:r w:rsidRPr="007917E1">
        <w:rPr>
          <w:rFonts w:ascii="Times New Roman" w:eastAsia="Times New Roman" w:hAnsi="Times New Roman" w:cs="Times New Roman"/>
          <w:sz w:val="25"/>
          <w:szCs w:val="25"/>
        </w:rPr>
        <w:t>increase in per-student government funds from R6300 in 2005/06 to R9160 in 2008/09 has seen the number of students passing the ME</w:t>
      </w:r>
      <w:r w:rsidR="00391E89">
        <w:rPr>
          <w:rFonts w:ascii="Times New Roman" w:eastAsia="Times New Roman" w:hAnsi="Times New Roman" w:cs="Times New Roman"/>
          <w:sz w:val="25"/>
          <w:szCs w:val="25"/>
        </w:rPr>
        <w:t xml:space="preserve"> (also known as the Senior Examination certificate)</w:t>
      </w:r>
      <w:r w:rsidRPr="007917E1">
        <w:rPr>
          <w:rFonts w:ascii="Times New Roman" w:eastAsia="Times New Roman" w:hAnsi="Times New Roman" w:cs="Times New Roman"/>
          <w:sz w:val="25"/>
          <w:szCs w:val="25"/>
        </w:rPr>
        <w:t xml:space="preserve"> drop from 351,503 in 2006 to 344, 794 in 2008 (</w:t>
      </w:r>
      <w:proofErr w:type="spellStart"/>
      <w:r w:rsidRPr="007917E1">
        <w:rPr>
          <w:rFonts w:ascii="Times New Roman" w:eastAsia="Times New Roman" w:hAnsi="Times New Roman" w:cs="Times New Roman"/>
          <w:sz w:val="25"/>
          <w:szCs w:val="25"/>
        </w:rPr>
        <w:t>Booyse</w:t>
      </w:r>
      <w:proofErr w:type="spellEnd"/>
      <w:r w:rsidRPr="007917E1">
        <w:rPr>
          <w:rFonts w:ascii="Times New Roman" w:eastAsia="Times New Roman" w:hAnsi="Times New Roman" w:cs="Times New Roman"/>
          <w:sz w:val="25"/>
          <w:szCs w:val="25"/>
        </w:rPr>
        <w:t xml:space="preserve"> et al., 2011, p. 283).</w:t>
      </w:r>
      <w:r w:rsidR="00530CFB">
        <w:rPr>
          <w:rFonts w:ascii="Times New Roman" w:eastAsia="Times New Roman" w:hAnsi="Times New Roman" w:cs="Times New Roman"/>
          <w:sz w:val="25"/>
          <w:szCs w:val="25"/>
        </w:rPr>
        <w:t xml:space="preserve"> This goes to show that in a dysfunctional setting, funding does not necessarily improve performance. The results from the </w:t>
      </w:r>
      <w:r w:rsidR="00530CFB">
        <w:rPr>
          <w:rFonts w:ascii="Times New Roman" w:eastAsia="Times New Roman" w:hAnsi="Times New Roman" w:cs="Times New Roman"/>
          <w:sz w:val="25"/>
          <w:szCs w:val="25"/>
        </w:rPr>
        <w:lastRenderedPageBreak/>
        <w:t xml:space="preserve">study carried out show that there was one principal that was able to turn a school functional in a dysfunctional setting proving that it can be done </w:t>
      </w:r>
      <w:r w:rsidR="00530CFB">
        <w:rPr>
          <w:rFonts w:ascii="Times New Roman" w:eastAsia="Times New Roman" w:hAnsi="Times New Roman" w:cs="Times New Roman"/>
          <w:sz w:val="25"/>
          <w:szCs w:val="25"/>
        </w:rPr>
        <w:fldChar w:fldCharType="begin" w:fldLock="1"/>
      </w:r>
      <w:r w:rsidR="005A3657">
        <w:rPr>
          <w:rFonts w:ascii="Times New Roman" w:eastAsia="Times New Roman" w:hAnsi="Times New Roman" w:cs="Times New Roman"/>
          <w:sz w:val="25"/>
          <w:szCs w:val="25"/>
        </w:rPr>
        <w:instrText>ADDIN CSL_CITATION {"citationItems":[{"id":"ITEM-1","itemData":{"DOI":"10.1177/0013124512449859","ISSN":"0013-1245","abstract":"Similar to Dickens’s Tale of Two Cities, this research study is about a tale of two schools. The first type of school is a dysfunctional school. Dysfunctional schools are schools in a state of chaos (Shipengrower &amp; Conway, 1998). The second school is that of order. The researchers refer to this school as a functional school. In 2003, the functional school in this research project scored a 100% pass rate in the Senior Certificate Examination (SCE), whereas the dysfunctional school scored 57.35%. Dysfunctional schools, known as “failing schools” are usually found in the poorest neighborhood, where children are mostly Black or immigrants who are not proficient in English. One of the casualties of the apartheid era has been the diminishing authority of the school principal. The aim of this research is to investigate the role of the leader in managing a functional school situated in a dysfunctional environment in the Gauteng province of South Africa. The research study is also directed at predicting the charac...","author":[{"dropping-particle":"","family":"Mawdsley","given":"Ralph D.","non-dropping-particle":"","parse-names":false,"suffix":""},{"dropping-particle":"","family":"Bipath","given":"Keshni","non-dropping-particle":"","parse-names":false,"suffix":""},{"dropping-particle":"","family":"Mawdsley","given":"James L.","non-dropping-particle":"","parse-names":false,"suffix":""}],"container-title":"Education and Urban Society","id":"ITEM-1","issue":"3","issued":{"date-parts":[["2014","5","15"]]},"page":"377-394","publisher":"SAGE PublicationsSage CA: Los Angeles, CA","title":"Functional Urban Schools Amid Dysfunctional Settings","type":"article-journal","volume":"46"},"uris":["http://www.mendeley.com/documents/?uuid=bf873ee8-b995-3fb2-9075-f9829b49b624"]}],"mendeley":{"formattedCitation":"(Mawdsley et al., 2014)","plainTextFormattedCitation":"(Mawdsley et al., 2014)","previouslyFormattedCitation":"(Mawdsley et al., 2014)"},"properties":{"noteIndex":0},"schema":"https://github.com/citation-style-language/schema/raw/master/csl-citation.json"}</w:instrText>
      </w:r>
      <w:r w:rsidR="00530CFB">
        <w:rPr>
          <w:rFonts w:ascii="Times New Roman" w:eastAsia="Times New Roman" w:hAnsi="Times New Roman" w:cs="Times New Roman"/>
          <w:sz w:val="25"/>
          <w:szCs w:val="25"/>
        </w:rPr>
        <w:fldChar w:fldCharType="separate"/>
      </w:r>
      <w:r w:rsidR="00530CFB" w:rsidRPr="00530CFB">
        <w:rPr>
          <w:rFonts w:ascii="Times New Roman" w:eastAsia="Times New Roman" w:hAnsi="Times New Roman" w:cs="Times New Roman"/>
          <w:noProof/>
          <w:sz w:val="25"/>
          <w:szCs w:val="25"/>
        </w:rPr>
        <w:t>(Mawdsley et al., 2014)</w:t>
      </w:r>
      <w:r w:rsidR="00530CFB">
        <w:rPr>
          <w:rFonts w:ascii="Times New Roman" w:eastAsia="Times New Roman" w:hAnsi="Times New Roman" w:cs="Times New Roman"/>
          <w:sz w:val="25"/>
          <w:szCs w:val="25"/>
        </w:rPr>
        <w:fldChar w:fldCharType="end"/>
      </w:r>
      <w:r w:rsidR="00530CFB">
        <w:rPr>
          <w:rFonts w:ascii="Times New Roman" w:eastAsia="Times New Roman" w:hAnsi="Times New Roman" w:cs="Times New Roman"/>
          <w:sz w:val="25"/>
          <w:szCs w:val="25"/>
        </w:rPr>
        <w:t>.</w:t>
      </w:r>
    </w:p>
    <w:p w:rsidR="00530CFB" w:rsidRDefault="00530CFB" w:rsidP="00530CFB">
      <w:pPr>
        <w:spacing w:line="48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Unlike in the U.S, students in dysfunctional South African schools have no chance to transfer to the more functional schools, however, what is important to note for South Africa is to note that, despite</w:t>
      </w:r>
      <w:r w:rsidRPr="00530CFB">
        <w:rPr>
          <w:rFonts w:ascii="Times New Roman" w:eastAsia="Times New Roman" w:hAnsi="Times New Roman" w:cs="Times New Roman"/>
          <w:sz w:val="25"/>
          <w:szCs w:val="25"/>
        </w:rPr>
        <w:t xml:space="preserve"> the great distances to effective schools and the grinding poverty that exists in urban and township settings,</w:t>
      </w:r>
      <w:r>
        <w:rPr>
          <w:rFonts w:ascii="Times New Roman" w:eastAsia="Times New Roman" w:hAnsi="Times New Roman" w:cs="Times New Roman"/>
          <w:sz w:val="25"/>
          <w:szCs w:val="25"/>
        </w:rPr>
        <w:t xml:space="preserve"> it</w:t>
      </w:r>
      <w:r w:rsidRPr="00530CFB">
        <w:rPr>
          <w:rFonts w:ascii="Times New Roman" w:eastAsia="Times New Roman" w:hAnsi="Times New Roman" w:cs="Times New Roman"/>
          <w:sz w:val="25"/>
          <w:szCs w:val="25"/>
        </w:rPr>
        <w:t xml:space="preserve"> is the imperative of effective leadership </w:t>
      </w:r>
      <w:r>
        <w:rPr>
          <w:rFonts w:ascii="Times New Roman" w:eastAsia="Times New Roman" w:hAnsi="Times New Roman" w:cs="Times New Roman"/>
          <w:sz w:val="25"/>
          <w:szCs w:val="25"/>
        </w:rPr>
        <w:t>that is</w:t>
      </w:r>
      <w:r w:rsidRPr="00530CFB">
        <w:rPr>
          <w:rFonts w:ascii="Times New Roman" w:eastAsia="Times New Roman" w:hAnsi="Times New Roman" w:cs="Times New Roman"/>
          <w:sz w:val="25"/>
          <w:szCs w:val="25"/>
        </w:rPr>
        <w:t xml:space="preserve"> the most important mechanism for effecting change in the school setting. </w:t>
      </w:r>
    </w:p>
    <w:p w:rsidR="00530CFB" w:rsidRPr="00683AC3" w:rsidRDefault="00530CFB" w:rsidP="00530CFB">
      <w:pPr>
        <w:spacing w:line="480" w:lineRule="auto"/>
        <w:ind w:firstLine="720"/>
        <w:jc w:val="both"/>
        <w:rPr>
          <w:rFonts w:ascii="Times New Roman" w:eastAsia="Times New Roman" w:hAnsi="Times New Roman" w:cs="Times New Roman"/>
          <w:i/>
          <w:sz w:val="25"/>
          <w:szCs w:val="25"/>
        </w:rPr>
      </w:pPr>
      <w:r w:rsidRPr="00683AC3">
        <w:rPr>
          <w:rFonts w:ascii="Times New Roman" w:eastAsia="Times New Roman" w:hAnsi="Times New Roman" w:cs="Times New Roman"/>
          <w:i/>
          <w:sz w:val="25"/>
          <w:szCs w:val="25"/>
        </w:rPr>
        <w:t>Dysfunctional Governance in Families</w:t>
      </w:r>
    </w:p>
    <w:p w:rsidR="005A3657" w:rsidRPr="005A3657" w:rsidRDefault="005A3657" w:rsidP="00530CFB">
      <w:pPr>
        <w:spacing w:line="480" w:lineRule="auto"/>
        <w:ind w:firstLine="720"/>
        <w:jc w:val="both"/>
        <w:rPr>
          <w:rFonts w:ascii="Times New Roman" w:eastAsia="Times New Roman" w:hAnsi="Times New Roman" w:cs="Times New Roman"/>
          <w:sz w:val="25"/>
          <w:szCs w:val="25"/>
        </w:rPr>
      </w:pPr>
      <w:r>
        <w:t xml:space="preserve"> </w:t>
      </w:r>
      <w:r w:rsidRPr="005A3657">
        <w:rPr>
          <w:rFonts w:ascii="Times New Roman" w:eastAsia="Times New Roman" w:hAnsi="Times New Roman" w:cs="Times New Roman"/>
          <w:sz w:val="25"/>
          <w:szCs w:val="25"/>
        </w:rPr>
        <w:t>According to Beck (2007), Dysfunctional</w:t>
      </w:r>
      <w:r w:rsidRPr="005A3657">
        <w:rPr>
          <w:rFonts w:ascii="Times New Roman" w:eastAsia="Times New Roman" w:hAnsi="Times New Roman" w:cs="Times New Roman"/>
          <w:sz w:val="25"/>
          <w:szCs w:val="25"/>
        </w:rPr>
        <w:t xml:space="preserve"> is a word that warns us that we may be hurt by something we can do nothing about. So this </w:t>
      </w:r>
      <w:r w:rsidRPr="005A3657">
        <w:rPr>
          <w:rFonts w:ascii="Times New Roman" w:eastAsia="Times New Roman" w:hAnsi="Times New Roman" w:cs="Times New Roman"/>
          <w:sz w:val="25"/>
          <w:szCs w:val="25"/>
        </w:rPr>
        <w:t>stuffy</w:t>
      </w:r>
      <w:r w:rsidRPr="005A3657">
        <w:rPr>
          <w:rFonts w:ascii="Times New Roman" w:eastAsia="Times New Roman" w:hAnsi="Times New Roman" w:cs="Times New Roman"/>
          <w:sz w:val="25"/>
          <w:szCs w:val="25"/>
        </w:rPr>
        <w:t xml:space="preserve"> term, suggestive of the dispassionate, disinterested research activity we think goes on in a laboratory, becomes the most venomous, condemnatory label we can apply in the social world around us. It explains why people around us are losers, why we must avoid them, and how such ostracism is humane rather than vindictive. It's not our fault, and any fair judge would understand why we have to attack these troubled troublemakers</w:t>
      </w:r>
      <w:r w:rsidRPr="005A3657">
        <w:rPr>
          <w:rFonts w:ascii="Times New Roman" w:eastAsia="Times New Roman" w:hAnsi="Times New Roman" w:cs="Times New Roman"/>
          <w:sz w:val="25"/>
          <w:szCs w:val="25"/>
        </w:rPr>
        <w:t xml:space="preserve"> </w:t>
      </w:r>
      <w:r w:rsidRPr="005A3657">
        <w:rPr>
          <w:rFonts w:ascii="Times New Roman" w:eastAsia="Times New Roman" w:hAnsi="Times New Roman" w:cs="Times New Roman"/>
          <w:sz w:val="25"/>
          <w:szCs w:val="25"/>
        </w:rPr>
        <w:fldChar w:fldCharType="begin" w:fldLock="1"/>
      </w:r>
      <w:r>
        <w:rPr>
          <w:rFonts w:ascii="Times New Roman" w:eastAsia="Times New Roman" w:hAnsi="Times New Roman" w:cs="Times New Roman"/>
          <w:sz w:val="25"/>
          <w:szCs w:val="25"/>
        </w:rPr>
        <w:instrText>ADDIN CSL_CITATION {"citationItems":[{"id":"ITEM-1","itemData":{"DOI":"10.1080/15210960701569625","ISSN":"1521-0960","author":[{"dropping-particle":"","family":"Beck","given":"Bernard","non-dropping-particle":"","parse-names":false,"suffix":""}],"container-title":"Multicultural Perspectives","id":"ITEM-1","issue":"4","issued":{"date-parts":[["2007","10","18"]]},"page":"28-31","publisher":" Taylor &amp; Francis Group ","title":"Our Dancing Daughters: &lt;i&gt;The Queen&lt;/i&gt; , &lt;i&gt;Little Miss Sunshine,&lt;/i&gt; and Dysfunctional Families","type":"article-journal","volume":"9"},"uris":["http://www.mendeley.com/documents/?uuid=a1fc7d1f-342b-36ba-9d95-eea56159afe9"]}],"mendeley":{"formattedCitation":"(Beck, 2007)","plainTextFormattedCitation":"(Beck, 2007)","previouslyFormattedCitation":"(Beck, 2007)"},"properties":{"noteIndex":0},"schema":"https://github.com/citation-style-language/schema/raw/master/csl-citation.json"}</w:instrText>
      </w:r>
      <w:r w:rsidRPr="005A3657">
        <w:rPr>
          <w:rFonts w:ascii="Times New Roman" w:eastAsia="Times New Roman" w:hAnsi="Times New Roman" w:cs="Times New Roman"/>
          <w:sz w:val="25"/>
          <w:szCs w:val="25"/>
        </w:rPr>
        <w:fldChar w:fldCharType="separate"/>
      </w:r>
      <w:r w:rsidRPr="005A3657">
        <w:rPr>
          <w:rFonts w:ascii="Times New Roman" w:eastAsia="Times New Roman" w:hAnsi="Times New Roman" w:cs="Times New Roman"/>
          <w:noProof/>
          <w:sz w:val="25"/>
          <w:szCs w:val="25"/>
        </w:rPr>
        <w:t>(Beck, 2007)</w:t>
      </w:r>
      <w:r w:rsidRPr="005A3657">
        <w:rPr>
          <w:rFonts w:ascii="Times New Roman" w:eastAsia="Times New Roman" w:hAnsi="Times New Roman" w:cs="Times New Roman"/>
          <w:sz w:val="25"/>
          <w:szCs w:val="25"/>
        </w:rPr>
        <w:fldChar w:fldCharType="end"/>
      </w:r>
      <w:r w:rsidRPr="005A3657">
        <w:rPr>
          <w:rFonts w:ascii="Times New Roman" w:eastAsia="Times New Roman" w:hAnsi="Times New Roman" w:cs="Times New Roman"/>
          <w:sz w:val="25"/>
          <w:szCs w:val="25"/>
        </w:rPr>
        <w:t>.</w:t>
      </w:r>
      <w:r w:rsidRPr="005A3657">
        <w:rPr>
          <w:rFonts w:ascii="Times New Roman" w:eastAsia="Times New Roman" w:hAnsi="Times New Roman" w:cs="Times New Roman"/>
          <w:sz w:val="25"/>
          <w:szCs w:val="25"/>
        </w:rPr>
        <w:t xml:space="preserve"> </w:t>
      </w:r>
    </w:p>
    <w:p w:rsidR="00530CFB" w:rsidRDefault="005A3657" w:rsidP="00530CFB">
      <w:pPr>
        <w:spacing w:line="480" w:lineRule="auto"/>
        <w:ind w:firstLine="720"/>
        <w:jc w:val="both"/>
        <w:rPr>
          <w:rFonts w:ascii="Times New Roman" w:eastAsia="Times New Roman" w:hAnsi="Times New Roman" w:cs="Times New Roman"/>
          <w:sz w:val="25"/>
          <w:szCs w:val="25"/>
        </w:rPr>
      </w:pPr>
      <w:r w:rsidRPr="005A3657">
        <w:rPr>
          <w:rFonts w:ascii="Times New Roman" w:eastAsia="Times New Roman" w:hAnsi="Times New Roman" w:cs="Times New Roman"/>
          <w:sz w:val="25"/>
          <w:szCs w:val="25"/>
        </w:rPr>
        <w:t xml:space="preserve">Beck (2007) refers to the British royal family as </w:t>
      </w:r>
      <w:r w:rsidRPr="005A3657">
        <w:rPr>
          <w:rFonts w:ascii="Times New Roman" w:eastAsia="Times New Roman" w:hAnsi="Times New Roman" w:cs="Times New Roman"/>
          <w:sz w:val="25"/>
          <w:szCs w:val="25"/>
        </w:rPr>
        <w:t>a group different from common people with an explicitly different subculture, remote from the publicly visible world and invested with formidable power and privilege. Although they are only a family, they fit the classic definition of a minority group.</w:t>
      </w:r>
      <w:r>
        <w:rPr>
          <w:rFonts w:ascii="Times New Roman" w:eastAsia="Times New Roman" w:hAnsi="Times New Roman" w:cs="Times New Roman"/>
          <w:sz w:val="25"/>
          <w:szCs w:val="25"/>
        </w:rPr>
        <w:t xml:space="preserve"> </w:t>
      </w:r>
      <w:r w:rsidRPr="005A3657">
        <w:rPr>
          <w:rFonts w:ascii="Times New Roman" w:eastAsia="Times New Roman" w:hAnsi="Times New Roman" w:cs="Times New Roman"/>
          <w:sz w:val="25"/>
          <w:szCs w:val="25"/>
        </w:rPr>
        <w:t>Although we use our common cultures to arm ourselves against calamities, it is sometimes the culture shared by the group that exposes it to the most censure from outside.</w:t>
      </w:r>
      <w:r w:rsidRPr="005A3657">
        <w:rPr>
          <w:rFonts w:ascii="Times New Roman" w:eastAsia="Times New Roman" w:hAnsi="Times New Roman" w:cs="Times New Roman"/>
          <w:sz w:val="25"/>
          <w:szCs w:val="25"/>
        </w:rPr>
        <w:t xml:space="preserve"> In the case of the British royal family, it is the Queen, who is a hero defending </w:t>
      </w:r>
      <w:r w:rsidRPr="005A3657">
        <w:rPr>
          <w:rFonts w:ascii="Times New Roman" w:eastAsia="Times New Roman" w:hAnsi="Times New Roman" w:cs="Times New Roman"/>
          <w:sz w:val="25"/>
          <w:szCs w:val="25"/>
        </w:rPr>
        <w:lastRenderedPageBreak/>
        <w:t xml:space="preserve">her family; in 2007 after the death of Princess Diana, defended the family’s lack of emotional display thus against a preconceived subculture of how grief should be displayed </w:t>
      </w:r>
      <w:r w:rsidRPr="005A3657">
        <w:rPr>
          <w:rFonts w:ascii="Times New Roman" w:eastAsia="Times New Roman" w:hAnsi="Times New Roman" w:cs="Times New Roman"/>
          <w:sz w:val="25"/>
          <w:szCs w:val="25"/>
        </w:rPr>
        <w:fldChar w:fldCharType="begin" w:fldLock="1"/>
      </w:r>
      <w:r w:rsidR="00EC72D6">
        <w:rPr>
          <w:rFonts w:ascii="Times New Roman" w:eastAsia="Times New Roman" w:hAnsi="Times New Roman" w:cs="Times New Roman"/>
          <w:sz w:val="25"/>
          <w:szCs w:val="25"/>
        </w:rPr>
        <w:instrText>ADDIN CSL_CITATION {"citationItems":[{"id":"ITEM-1","itemData":{"DOI":"10.1080/15210960701569625","ISSN":"1521-0960","author":[{"dropping-particle":"","family":"Beck","given":"Bernard","non-dropping-particle":"","parse-names":false,"suffix":""}],"container-title":"Multicultural Perspectives","id":"ITEM-1","issue":"4","issued":{"date-parts":[["2007","10","18"]]},"page":"28-31","publisher":" Taylor &amp; Francis Group ","title":"Our Dancing Daughters: &lt;i&gt;The Queen&lt;/i&gt; , &lt;i&gt;Little Miss Sunshine,&lt;/i&gt; and Dysfunctional Families","type":"article-journal","volume":"9"},"uris":["http://www.mendeley.com/documents/?uuid=a1fc7d1f-342b-36ba-9d95-eea56159afe9"]}],"mendeley":{"formattedCitation":"(Beck, 2007)","plainTextFormattedCitation":"(Beck, 2007)","previouslyFormattedCitation":"(Beck, 2007)"},"properties":{"noteIndex":0},"schema":"https://github.com/citation-style-language/schema/raw/master/csl-citation.json"}</w:instrText>
      </w:r>
      <w:r w:rsidRPr="005A3657">
        <w:rPr>
          <w:rFonts w:ascii="Times New Roman" w:eastAsia="Times New Roman" w:hAnsi="Times New Roman" w:cs="Times New Roman"/>
          <w:sz w:val="25"/>
          <w:szCs w:val="25"/>
        </w:rPr>
        <w:fldChar w:fldCharType="separate"/>
      </w:r>
      <w:r w:rsidRPr="005A3657">
        <w:rPr>
          <w:rFonts w:ascii="Times New Roman" w:eastAsia="Times New Roman" w:hAnsi="Times New Roman" w:cs="Times New Roman"/>
          <w:noProof/>
          <w:sz w:val="25"/>
          <w:szCs w:val="25"/>
        </w:rPr>
        <w:t>(Beck, 2007)</w:t>
      </w:r>
      <w:r w:rsidRPr="005A3657">
        <w:rPr>
          <w:rFonts w:ascii="Times New Roman" w:eastAsia="Times New Roman" w:hAnsi="Times New Roman" w:cs="Times New Roman"/>
          <w:sz w:val="25"/>
          <w:szCs w:val="25"/>
        </w:rPr>
        <w:fldChar w:fldCharType="end"/>
      </w:r>
      <w:r w:rsidRPr="005A3657">
        <w:rPr>
          <w:rFonts w:ascii="Times New Roman" w:eastAsia="Times New Roman" w:hAnsi="Times New Roman" w:cs="Times New Roman"/>
          <w:sz w:val="25"/>
          <w:szCs w:val="25"/>
        </w:rPr>
        <w:t>.</w:t>
      </w:r>
    </w:p>
    <w:p w:rsidR="006B4AA7" w:rsidRDefault="005A3657" w:rsidP="00530CFB">
      <w:pPr>
        <w:spacing w:line="48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In the African context, dysfunctional families are often seen as those with suffering </w:t>
      </w:r>
      <w:r w:rsidR="00EC72D6">
        <w:rPr>
          <w:rFonts w:ascii="Times New Roman" w:eastAsia="Times New Roman" w:hAnsi="Times New Roman" w:cs="Times New Roman"/>
          <w:sz w:val="25"/>
          <w:szCs w:val="25"/>
        </w:rPr>
        <w:t xml:space="preserve">from an epidemic such as HIV/AIDS. </w:t>
      </w:r>
      <w:r w:rsidR="00EC72D6" w:rsidRPr="00EC72D6">
        <w:rPr>
          <w:rFonts w:ascii="Times New Roman" w:eastAsia="Times New Roman" w:hAnsi="Times New Roman" w:cs="Times New Roman"/>
          <w:sz w:val="25"/>
          <w:szCs w:val="25"/>
        </w:rPr>
        <w:t xml:space="preserve">A disproportionate number of African adolescent males </w:t>
      </w:r>
      <w:r w:rsidR="00EC72D6" w:rsidRPr="00EC72D6">
        <w:rPr>
          <w:rFonts w:ascii="Times New Roman" w:eastAsia="Times New Roman" w:hAnsi="Times New Roman" w:cs="Times New Roman"/>
          <w:sz w:val="25"/>
          <w:szCs w:val="25"/>
        </w:rPr>
        <w:t>have little knowledge about sex;</w:t>
      </w:r>
      <w:r w:rsidR="00EC72D6" w:rsidRPr="00EC72D6">
        <w:rPr>
          <w:rFonts w:ascii="Times New Roman" w:eastAsia="Times New Roman" w:hAnsi="Times New Roman" w:cs="Times New Roman"/>
          <w:sz w:val="25"/>
          <w:szCs w:val="25"/>
        </w:rPr>
        <w:t xml:space="preserve"> They make uninformed choices and develop poor moral standards, which account for alcohol and unsafe sex</w:t>
      </w:r>
      <w:r w:rsidR="00EC72D6" w:rsidRPr="00EC72D6">
        <w:rPr>
          <w:rFonts w:ascii="Times New Roman" w:eastAsia="Times New Roman" w:hAnsi="Times New Roman" w:cs="Times New Roman"/>
          <w:sz w:val="25"/>
          <w:szCs w:val="25"/>
        </w:rPr>
        <w:t xml:space="preserve"> </w:t>
      </w:r>
      <w:r w:rsidR="00EC72D6" w:rsidRPr="00EC72D6">
        <w:rPr>
          <w:rFonts w:ascii="Times New Roman" w:eastAsia="Times New Roman" w:hAnsi="Times New Roman" w:cs="Times New Roman"/>
          <w:sz w:val="25"/>
          <w:szCs w:val="25"/>
        </w:rPr>
        <w:fldChar w:fldCharType="begin" w:fldLock="1"/>
      </w:r>
      <w:r w:rsidR="00EC72D6" w:rsidRPr="00EC72D6">
        <w:rPr>
          <w:rFonts w:ascii="Times New Roman" w:eastAsia="Times New Roman" w:hAnsi="Times New Roman" w:cs="Times New Roman"/>
          <w:sz w:val="25"/>
          <w:szCs w:val="25"/>
        </w:rPr>
        <w:instrText>ADDIN CSL_CITATION {"citationItems":[{"id":"ITEM-1","itemData":{"DOI":"10.1080/09764224.2015.11885521","ISSN":"0976-4224","abstract":"AbstractA disproportionate number of African adolescent males have little knowledge about sex. They make uninformed choices and develop poor moral standards, which account for alcohol and unsafe sex. Literature reveals that if drug-friendly environments and societal factors such as cultural beliefs (gender inequality) are not properly addressed by parents, South Africa could be robbed of a future generation due to HIV/AIDS. By employing systematic review as a form of methodology to explore these phenomena, secondary books, dissertations and internet journals, were studied. The aim of this paper is to suggest preventative and effective approaches to equip adolescent males with assertiveness skills against risk-taking behaviour. Literature findings highlight that uninvolved parents and dysfunctional families contribute towards teenage fatherhood and subsequent imprisonment, poverty and impaired psychological well-being. In conclusion, it is recommended that psycho-educational programmes be implemented and a...","author":[{"dropping-particle":"","family":"Kheswa","given":"Jabulani G.","non-dropping-particle":"","parse-names":false,"suffix":""}],"container-title":"Journal of Psychology","id":"ITEM-1","issue":"1","issued":{"date-parts":[["2015","7"]]},"page":"32-40","publisher":"Routledge","title":"Psychological Well-being, Alcohol Abuse and Sexual Behaviour among African Adolescent Males in South Africa","type":"article-journal","volume":"6"},"uris":["http://www.mendeley.com/documents/?uuid=26128cc2-04e2-3bdd-bb8f-6c9e2d439307"]}],"mendeley":{"formattedCitation":"(Kheswa, 2015)","plainTextFormattedCitation":"(Kheswa, 2015)","previouslyFormattedCitation":"(Kheswa, 2015)"},"properties":{"noteIndex":0},"schema":"https://github.com/citation-style-language/schema/raw/master/csl-citation.json"}</w:instrText>
      </w:r>
      <w:r w:rsidR="00EC72D6" w:rsidRPr="00EC72D6">
        <w:rPr>
          <w:rFonts w:ascii="Times New Roman" w:eastAsia="Times New Roman" w:hAnsi="Times New Roman" w:cs="Times New Roman"/>
          <w:sz w:val="25"/>
          <w:szCs w:val="25"/>
        </w:rPr>
        <w:fldChar w:fldCharType="separate"/>
      </w:r>
      <w:r w:rsidR="00EC72D6" w:rsidRPr="00EC72D6">
        <w:rPr>
          <w:rFonts w:ascii="Times New Roman" w:eastAsia="Times New Roman" w:hAnsi="Times New Roman" w:cs="Times New Roman"/>
          <w:noProof/>
          <w:sz w:val="25"/>
          <w:szCs w:val="25"/>
        </w:rPr>
        <w:t>(Kheswa, 2015)</w:t>
      </w:r>
      <w:r w:rsidR="00EC72D6" w:rsidRPr="00EC72D6">
        <w:rPr>
          <w:rFonts w:ascii="Times New Roman" w:eastAsia="Times New Roman" w:hAnsi="Times New Roman" w:cs="Times New Roman"/>
          <w:sz w:val="25"/>
          <w:szCs w:val="25"/>
        </w:rPr>
        <w:fldChar w:fldCharType="end"/>
      </w:r>
      <w:r w:rsidR="00EC72D6" w:rsidRPr="00EC72D6">
        <w:rPr>
          <w:rFonts w:ascii="Times New Roman" w:eastAsia="Times New Roman" w:hAnsi="Times New Roman" w:cs="Times New Roman"/>
          <w:sz w:val="25"/>
          <w:szCs w:val="25"/>
        </w:rPr>
        <w:t>. Literature reveals that if drug-friendly environments and societal factors such as cultural beliefs (gender inequality) are not properly addressed by parents, South Africa could be robbed of a future generation due to HIV/AIDS</w:t>
      </w:r>
      <w:r w:rsidR="00EC72D6" w:rsidRPr="00EC72D6">
        <w:rPr>
          <w:rFonts w:ascii="Times New Roman" w:eastAsia="Times New Roman" w:hAnsi="Times New Roman" w:cs="Times New Roman"/>
          <w:sz w:val="25"/>
          <w:szCs w:val="25"/>
        </w:rPr>
        <w:t xml:space="preserve"> </w:t>
      </w:r>
      <w:r w:rsidR="00EC72D6" w:rsidRPr="00EC72D6">
        <w:rPr>
          <w:rFonts w:ascii="Times New Roman" w:eastAsia="Times New Roman" w:hAnsi="Times New Roman" w:cs="Times New Roman"/>
          <w:sz w:val="25"/>
          <w:szCs w:val="25"/>
        </w:rPr>
        <w:fldChar w:fldCharType="begin" w:fldLock="1"/>
      </w:r>
      <w:r w:rsidR="006B4AA7">
        <w:rPr>
          <w:rFonts w:ascii="Times New Roman" w:eastAsia="Times New Roman" w:hAnsi="Times New Roman" w:cs="Times New Roman"/>
          <w:sz w:val="25"/>
          <w:szCs w:val="25"/>
        </w:rPr>
        <w:instrText>ADDIN CSL_CITATION {"citationItems":[{"id":"ITEM-1","itemData":{"DOI":"10.1080/09764224.2015.11885521","ISSN":"0976-4224","abstract":"AbstractA disproportionate number of African adolescent males have little knowledge about sex. They make uninformed choices and develop poor moral standards, which account for alcohol and unsafe sex. Literature reveals that if drug-friendly environments and societal factors such as cultural beliefs (gender inequality) are not properly addressed by parents, South Africa could be robbed of a future generation due to HIV/AIDS. By employing systematic review as a form of methodology to explore these phenomena, secondary books, dissertations and internet journals, were studied. The aim of this paper is to suggest preventative and effective approaches to equip adolescent males with assertiveness skills against risk-taking behaviour. Literature findings highlight that uninvolved parents and dysfunctional families contribute towards teenage fatherhood and subsequent imprisonment, poverty and impaired psychological well-being. In conclusion, it is recommended that psycho-educational programmes be implemented and a...","author":[{"dropping-particle":"","family":"Kheswa","given":"Jabulani G.","non-dropping-particle":"","parse-names":false,"suffix":""}],"container-title":"Journal of Psychology","id":"ITEM-1","issue":"1","issued":{"date-parts":[["2015","7"]]},"page":"32-40","publisher":"Routledge","title":"Psychological Well-being, Alcohol Abuse and Sexual Behaviour among African Adolescent Males in South Africa","type":"article-journal","volume":"6"},"uris":["http://www.mendeley.com/documents/?uuid=26128cc2-04e2-3bdd-bb8f-6c9e2d439307"]}],"mendeley":{"formattedCitation":"(Kheswa, 2015)","plainTextFormattedCitation":"(Kheswa, 2015)","previouslyFormattedCitation":"(Kheswa, 2015)"},"properties":{"noteIndex":0},"schema":"https://github.com/citation-style-language/schema/raw/master/csl-citation.json"}</w:instrText>
      </w:r>
      <w:r w:rsidR="00EC72D6" w:rsidRPr="00EC72D6">
        <w:rPr>
          <w:rFonts w:ascii="Times New Roman" w:eastAsia="Times New Roman" w:hAnsi="Times New Roman" w:cs="Times New Roman"/>
          <w:sz w:val="25"/>
          <w:szCs w:val="25"/>
        </w:rPr>
        <w:fldChar w:fldCharType="separate"/>
      </w:r>
      <w:r w:rsidR="00EC72D6" w:rsidRPr="00EC72D6">
        <w:rPr>
          <w:rFonts w:ascii="Times New Roman" w:eastAsia="Times New Roman" w:hAnsi="Times New Roman" w:cs="Times New Roman"/>
          <w:noProof/>
          <w:sz w:val="25"/>
          <w:szCs w:val="25"/>
        </w:rPr>
        <w:t>(Kheswa, 2015)</w:t>
      </w:r>
      <w:r w:rsidR="00EC72D6" w:rsidRPr="00EC72D6">
        <w:rPr>
          <w:rFonts w:ascii="Times New Roman" w:eastAsia="Times New Roman" w:hAnsi="Times New Roman" w:cs="Times New Roman"/>
          <w:sz w:val="25"/>
          <w:szCs w:val="25"/>
        </w:rPr>
        <w:fldChar w:fldCharType="end"/>
      </w:r>
      <w:r w:rsidR="00EC72D6" w:rsidRPr="00EC72D6">
        <w:rPr>
          <w:rFonts w:ascii="Times New Roman" w:eastAsia="Times New Roman" w:hAnsi="Times New Roman" w:cs="Times New Roman"/>
          <w:sz w:val="25"/>
          <w:szCs w:val="25"/>
        </w:rPr>
        <w:t xml:space="preserve">. </w:t>
      </w:r>
      <w:proofErr w:type="spellStart"/>
      <w:r w:rsidR="00EC72D6" w:rsidRPr="00EC72D6">
        <w:rPr>
          <w:rFonts w:ascii="Times New Roman" w:eastAsia="Times New Roman" w:hAnsi="Times New Roman" w:cs="Times New Roman"/>
          <w:sz w:val="25"/>
          <w:szCs w:val="25"/>
        </w:rPr>
        <w:t>Kheswa</w:t>
      </w:r>
      <w:proofErr w:type="spellEnd"/>
      <w:r w:rsidR="00EC72D6" w:rsidRPr="00EC72D6">
        <w:rPr>
          <w:rFonts w:ascii="Times New Roman" w:eastAsia="Times New Roman" w:hAnsi="Times New Roman" w:cs="Times New Roman"/>
          <w:sz w:val="25"/>
          <w:szCs w:val="25"/>
        </w:rPr>
        <w:t xml:space="preserve">, (2015) further states that </w:t>
      </w:r>
      <w:r w:rsidR="00EC72D6" w:rsidRPr="00EC72D6">
        <w:rPr>
          <w:rFonts w:ascii="Times New Roman" w:eastAsia="Times New Roman" w:hAnsi="Times New Roman" w:cs="Times New Roman"/>
          <w:sz w:val="25"/>
          <w:szCs w:val="25"/>
        </w:rPr>
        <w:t>uninvolved parents and dysfunctional families contribute towards teenage fatherhood and subsequent imprisonment, poverty and impaired psychological well-being</w:t>
      </w:r>
      <w:r w:rsidR="00EC72D6" w:rsidRPr="00EC72D6">
        <w:rPr>
          <w:rFonts w:ascii="Times New Roman" w:eastAsia="Times New Roman" w:hAnsi="Times New Roman" w:cs="Times New Roman"/>
          <w:sz w:val="25"/>
          <w:szCs w:val="25"/>
        </w:rPr>
        <w:t xml:space="preserve"> hence increasing on the burden of the state to look after them</w:t>
      </w:r>
      <w:r w:rsidR="00EC72D6" w:rsidRPr="00EC72D6">
        <w:rPr>
          <w:rFonts w:ascii="Times New Roman" w:eastAsia="Times New Roman" w:hAnsi="Times New Roman" w:cs="Times New Roman"/>
          <w:sz w:val="25"/>
          <w:szCs w:val="25"/>
        </w:rPr>
        <w:t>.</w:t>
      </w:r>
      <w:r w:rsidR="006B4AA7">
        <w:rPr>
          <w:rFonts w:ascii="Times New Roman" w:eastAsia="Times New Roman" w:hAnsi="Times New Roman" w:cs="Times New Roman"/>
          <w:sz w:val="25"/>
          <w:szCs w:val="25"/>
        </w:rPr>
        <w:t xml:space="preserve"> </w:t>
      </w:r>
    </w:p>
    <w:p w:rsidR="00D73157" w:rsidRDefault="006B4AA7" w:rsidP="00530CFB">
      <w:pPr>
        <w:spacing w:line="48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fldChar w:fldCharType="begin" w:fldLock="1"/>
      </w:r>
      <w:r w:rsidR="0002579A">
        <w:rPr>
          <w:rFonts w:ascii="Times New Roman" w:eastAsia="Times New Roman" w:hAnsi="Times New Roman" w:cs="Times New Roman"/>
          <w:sz w:val="25"/>
          <w:szCs w:val="25"/>
        </w:rPr>
        <w:instrText>ADDIN CSL_CITATION {"citationItems":[{"id":"ITEM-1","itemData":{"DOI":"10.1037/0893-3200.11.1.3","ISSN":"1939-1293","author":[{"dropping-particle":"","family":"Pequegnat","given":"Willo","non-dropping-particle":"","parse-names":false,"suffix":""},{"dropping-particle":"","family":"Bray","given":"James H.","non-dropping-particle":"","parse-names":false,"suffix":""}],"container-title":"Journal of Family Psychology","id":"ITEM-1","issue":"1","issued":{"date-parts":[["1997"]]},"page":"3-10","title":"Families and HIV/AIDS: Introduction to the special section.","type":"article-journal","volume":"11"},"uris":["http://www.mendeley.com/documents/?uuid=b47f03e4-c938-3944-a826-0462807e8de3"]}],"mendeley":{"formattedCitation":"(Pequegnat &amp; Bray, 1997)","manualFormatting":"Pequegnat and Bray (1997)","plainTextFormattedCitation":"(Pequegnat &amp; Bray, 1997)","previouslyFormattedCitation":"(Pequegnat &amp; Bray, 1997)"},"properties":{"noteIndex":0},"schema":"https://github.com/citation-style-language/schema/raw/master/csl-citation.json"}</w:instrText>
      </w:r>
      <w:r>
        <w:rPr>
          <w:rFonts w:ascii="Times New Roman" w:eastAsia="Times New Roman" w:hAnsi="Times New Roman" w:cs="Times New Roman"/>
          <w:sz w:val="25"/>
          <w:szCs w:val="25"/>
        </w:rPr>
        <w:fldChar w:fldCharType="separate"/>
      </w:r>
      <w:r>
        <w:rPr>
          <w:rFonts w:ascii="Times New Roman" w:eastAsia="Times New Roman" w:hAnsi="Times New Roman" w:cs="Times New Roman"/>
          <w:noProof/>
          <w:sz w:val="25"/>
          <w:szCs w:val="25"/>
        </w:rPr>
        <w:t>Pequegnat and Bray (</w:t>
      </w:r>
      <w:r w:rsidRPr="006B4AA7">
        <w:rPr>
          <w:rFonts w:ascii="Times New Roman" w:eastAsia="Times New Roman" w:hAnsi="Times New Roman" w:cs="Times New Roman"/>
          <w:noProof/>
          <w:sz w:val="25"/>
          <w:szCs w:val="25"/>
        </w:rPr>
        <w:t>1997)</w:t>
      </w:r>
      <w:r>
        <w:rPr>
          <w:rFonts w:ascii="Times New Roman" w:eastAsia="Times New Roman" w:hAnsi="Times New Roman" w:cs="Times New Roman"/>
          <w:sz w:val="25"/>
          <w:szCs w:val="25"/>
        </w:rPr>
        <w:fldChar w:fldCharType="end"/>
      </w:r>
      <w:r>
        <w:rPr>
          <w:rFonts w:ascii="Times New Roman" w:eastAsia="Times New Roman" w:hAnsi="Times New Roman" w:cs="Times New Roman"/>
          <w:sz w:val="25"/>
          <w:szCs w:val="25"/>
        </w:rPr>
        <w:t xml:space="preserve"> asserts that </w:t>
      </w:r>
      <w:r w:rsidRPr="006B4AA7">
        <w:rPr>
          <w:rFonts w:ascii="Times New Roman" w:eastAsia="Times New Roman" w:hAnsi="Times New Roman" w:cs="Times New Roman"/>
          <w:sz w:val="25"/>
          <w:szCs w:val="25"/>
        </w:rPr>
        <w:t>f</w:t>
      </w:r>
      <w:r w:rsidRPr="006B4AA7">
        <w:rPr>
          <w:rFonts w:ascii="Times New Roman" w:eastAsia="Times New Roman" w:hAnsi="Times New Roman" w:cs="Times New Roman"/>
          <w:sz w:val="25"/>
          <w:szCs w:val="25"/>
        </w:rPr>
        <w:t>amilies can be important in deterring the spread of the disease because of their pivotal role in education and training about sexual behavior and health promotion. Families also serve a critical role in helping their HIV-infected members cope with disease</w:t>
      </w:r>
      <w:r>
        <w:rPr>
          <w:rFonts w:ascii="Times New Roman" w:eastAsia="Times New Roman" w:hAnsi="Times New Roman" w:cs="Times New Roman"/>
          <w:sz w:val="25"/>
          <w:szCs w:val="25"/>
        </w:rPr>
        <w:t>; thus creating a support system.</w:t>
      </w:r>
      <w:r w:rsidR="0002579A">
        <w:rPr>
          <w:rFonts w:ascii="Times New Roman" w:eastAsia="Times New Roman" w:hAnsi="Times New Roman" w:cs="Times New Roman"/>
          <w:sz w:val="25"/>
          <w:szCs w:val="25"/>
        </w:rPr>
        <w:t xml:space="preserve"> </w:t>
      </w:r>
    </w:p>
    <w:p w:rsidR="005A3657" w:rsidRDefault="0002579A" w:rsidP="00530CFB">
      <w:pPr>
        <w:spacing w:line="48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In Uganda, the HIV prevalence rate was reported at 10%, a rate lower than any other East African country </w:t>
      </w:r>
      <w:r>
        <w:rPr>
          <w:rFonts w:ascii="Times New Roman" w:eastAsia="Times New Roman" w:hAnsi="Times New Roman" w:cs="Times New Roman"/>
          <w:sz w:val="25"/>
          <w:szCs w:val="25"/>
        </w:rPr>
        <w:fldChar w:fldCharType="begin" w:fldLock="1"/>
      </w:r>
      <w:r>
        <w:rPr>
          <w:rFonts w:ascii="Times New Roman" w:eastAsia="Times New Roman" w:hAnsi="Times New Roman" w:cs="Times New Roman"/>
          <w:sz w:val="25"/>
          <w:szCs w:val="25"/>
        </w:rPr>
        <w:instrText>ADDIN CSL_CITATION {"citationItems":[{"id":"ITEM-1","itemData":{"DOI":"10.1016/S0140-6736(94)90133-3","ISSN":"0140-6736","abstract":"The mortality in 15 villages in South-West Uganda was studied in relation to HIV infection. After a population census, serum samples were tested for antibodies to HIV-1. Deaths were ascertained over 2 years. Unequivocal HIV-1 serology results were available for 9389 individuals. The prevalence of infection was 4·8% for all ages and 8·2% for adults (aged 13 or more). 198 deaths were recorded during 15 725 person years of observation. Mortality among seronegative adults was 7 7 per 1000 and among seropositive adults 115·9 per 1000. The excess annual death rate associated with HIV-1 infection was 5 3 per 1000 and in adults 7 9 per 1000. Highest excess mortality was 16 9 per 1000 in the age group 25-34. Among adults, half of all deaths and among those aged 13-44 over 80% of deaths were attributable to HIV-1 infection. These results show the strong impact that HIV-1 infection is having on mortality in a rural area of Uganda where the overall HIV-1 adult prevalence rate is below 10%—a rate lower than in many other parts of East Africa.","author":[{"dropping-particle":"","family":"Mulder","given":"D.W.","non-dropping-particle":"","parse-names":false,"suffix":""},{"dropping-particle":"","family":"Nunn","given":"A.J.","non-dropping-particle":"","parse-names":false,"suffix":""},{"dropping-particle":"","family":"Kamali","given":"A.","non-dropping-particle":"","parse-names":false,"suffix":""},{"dropping-particle":"","family":"Nakiyingi","given":"J.","non-dropping-particle":"","parse-names":false,"suffix":""},{"dropping-particle":"","family":"Wagner","given":"H-U.","non-dropping-particle":"","parse-names":false,"suffix":""},{"dropping-particle":"","family":"Kamali","given":"A.","non-dropping-particle":"","parse-names":false,"suffix":""},{"dropping-particle":"","family":"Kengeya-Kayondo","given":"J.F.","non-dropping-particle":"","parse-names":false,"suffix":""}],"container-title":"The Lancet","id":"ITEM-1","issue":"8904","issued":{"date-parts":[["1994","4","23"]]},"page":"1021-1023","publisher":"Elsevier","title":"Two-year HIV-1-associated mortality in a Ugandan rural population","type":"article-journal","volume":"343"},"uris":["http://www.mendeley.com/documents/?uuid=539aa33f-b0f2-3dd1-834d-d4f8a8ae2c59"]}],"mendeley":{"formattedCitation":"(Mulder et al., 1994)","plainTextFormattedCitation":"(Mulder et al., 1994)","previouslyFormattedCitation":"(Mulder et al., 1994)"},"properties":{"noteIndex":0},"schema":"https://github.com/citation-style-language/schema/raw/master/csl-citation.json"}</w:instrText>
      </w:r>
      <w:r>
        <w:rPr>
          <w:rFonts w:ascii="Times New Roman" w:eastAsia="Times New Roman" w:hAnsi="Times New Roman" w:cs="Times New Roman"/>
          <w:sz w:val="25"/>
          <w:szCs w:val="25"/>
        </w:rPr>
        <w:fldChar w:fldCharType="separate"/>
      </w:r>
      <w:r w:rsidRPr="0002579A">
        <w:rPr>
          <w:rFonts w:ascii="Times New Roman" w:eastAsia="Times New Roman" w:hAnsi="Times New Roman" w:cs="Times New Roman"/>
          <w:noProof/>
          <w:sz w:val="25"/>
          <w:szCs w:val="25"/>
        </w:rPr>
        <w:t>(Mulder et al., 1994)</w:t>
      </w:r>
      <w:r>
        <w:rPr>
          <w:rFonts w:ascii="Times New Roman" w:eastAsia="Times New Roman" w:hAnsi="Times New Roman" w:cs="Times New Roman"/>
          <w:sz w:val="25"/>
          <w:szCs w:val="25"/>
        </w:rPr>
        <w:fldChar w:fldCharType="end"/>
      </w:r>
      <w:r>
        <w:rPr>
          <w:rFonts w:ascii="Times New Roman" w:eastAsia="Times New Roman" w:hAnsi="Times New Roman" w:cs="Times New Roman"/>
          <w:sz w:val="25"/>
          <w:szCs w:val="25"/>
        </w:rPr>
        <w:t xml:space="preserve">. In a comparative study between Uganda and Botswana, </w:t>
      </w:r>
      <w:r>
        <w:rPr>
          <w:rFonts w:ascii="Times New Roman" w:eastAsia="Times New Roman" w:hAnsi="Times New Roman" w:cs="Times New Roman"/>
          <w:sz w:val="25"/>
          <w:szCs w:val="25"/>
        </w:rPr>
        <w:fldChar w:fldCharType="begin" w:fldLock="1"/>
      </w:r>
      <w:r w:rsidR="00D73157">
        <w:rPr>
          <w:rFonts w:ascii="Times New Roman" w:eastAsia="Times New Roman" w:hAnsi="Times New Roman" w:cs="Times New Roman"/>
          <w:sz w:val="25"/>
          <w:szCs w:val="25"/>
        </w:rPr>
        <w:instrText>ADDIN CSL_CITATION {"citationItems":[{"id":"ITEM-1","itemData":{"DOI":"10.1002/jid.1168","ISSN":"0954-1748","author":[{"dropping-particle":"","family":"Allen","given":"Tim","non-dropping-particle":"","parse-names":false,"suffix":""},{"dropping-particle":"","family":"Heald","given":"Suzette","non-dropping-particle":"","parse-names":false,"suffix":""}],"container-title":"Journal of International Development","id":"ITEM-1","issue":"8","issued":{"date-parts":[["2004","11","1"]]},"page":"1141-1154","publisher":"John Wiley &amp; Sons, Ltd","title":"HIV/AIDS policy in Africa: what has worked in Uganda and what has failed in Botswana?","type":"article-journal","volume":"16"},"uris":["http://www.mendeley.com/documents/?uuid=a425b098-e606-3ed3-9449-7f5ee1462cf1"]}],"mendeley":{"formattedCitation":"(Allen &amp; Heald, 2004)","manualFormatting":"Allen and Heald (2004)","plainTextFormattedCitation":"(Allen &amp; Heald, 2004)","previouslyFormattedCitation":"(Allen &amp; Heald, 2004)"},"properties":{"noteIndex":0},"schema":"https://github.com/citation-style-language/schema/raw/master/csl-citation.json"}</w:instrText>
      </w:r>
      <w:r>
        <w:rPr>
          <w:rFonts w:ascii="Times New Roman" w:eastAsia="Times New Roman" w:hAnsi="Times New Roman" w:cs="Times New Roman"/>
          <w:sz w:val="25"/>
          <w:szCs w:val="25"/>
        </w:rPr>
        <w:fldChar w:fldCharType="separate"/>
      </w:r>
      <w:r w:rsidR="00D73157">
        <w:rPr>
          <w:rFonts w:ascii="Times New Roman" w:eastAsia="Times New Roman" w:hAnsi="Times New Roman" w:cs="Times New Roman"/>
          <w:noProof/>
          <w:sz w:val="25"/>
          <w:szCs w:val="25"/>
        </w:rPr>
        <w:t>Allen and</w:t>
      </w:r>
      <w:r w:rsidRPr="0002579A">
        <w:rPr>
          <w:rFonts w:ascii="Times New Roman" w:eastAsia="Times New Roman" w:hAnsi="Times New Roman" w:cs="Times New Roman"/>
          <w:noProof/>
          <w:sz w:val="25"/>
          <w:szCs w:val="25"/>
        </w:rPr>
        <w:t xml:space="preserve"> Heald </w:t>
      </w:r>
      <w:r w:rsidR="00D73157">
        <w:rPr>
          <w:rFonts w:ascii="Times New Roman" w:eastAsia="Times New Roman" w:hAnsi="Times New Roman" w:cs="Times New Roman"/>
          <w:noProof/>
          <w:sz w:val="25"/>
          <w:szCs w:val="25"/>
        </w:rPr>
        <w:t>(</w:t>
      </w:r>
      <w:r w:rsidRPr="0002579A">
        <w:rPr>
          <w:rFonts w:ascii="Times New Roman" w:eastAsia="Times New Roman" w:hAnsi="Times New Roman" w:cs="Times New Roman"/>
          <w:noProof/>
          <w:sz w:val="25"/>
          <w:szCs w:val="25"/>
        </w:rPr>
        <w:t>2004)</w:t>
      </w:r>
      <w:r>
        <w:rPr>
          <w:rFonts w:ascii="Times New Roman" w:eastAsia="Times New Roman" w:hAnsi="Times New Roman" w:cs="Times New Roman"/>
          <w:sz w:val="25"/>
          <w:szCs w:val="25"/>
        </w:rPr>
        <w:fldChar w:fldCharType="end"/>
      </w:r>
      <w:r w:rsidR="00D73157">
        <w:rPr>
          <w:rFonts w:ascii="Times New Roman" w:eastAsia="Times New Roman" w:hAnsi="Times New Roman" w:cs="Times New Roman"/>
          <w:sz w:val="25"/>
          <w:szCs w:val="25"/>
        </w:rPr>
        <w:t xml:space="preserve"> </w:t>
      </w:r>
      <w:r w:rsidR="00D73157" w:rsidRPr="00D73157">
        <w:rPr>
          <w:rFonts w:ascii="Times New Roman" w:eastAsia="Times New Roman" w:hAnsi="Times New Roman" w:cs="Times New Roman"/>
          <w:sz w:val="25"/>
          <w:szCs w:val="25"/>
        </w:rPr>
        <w:t xml:space="preserve">argued that the promotion of condoms at an early stage proved to be counter‐productive in Botswana, whereas the lack of condom promotion during the 1980s and early 1990s contributed to the relative success of behaviour change strategies in Uganda. Other important factors included national and local‐level leadership, the engagement </w:t>
      </w:r>
      <w:r w:rsidR="00D73157" w:rsidRPr="00D73157">
        <w:rPr>
          <w:rFonts w:ascii="Times New Roman" w:eastAsia="Times New Roman" w:hAnsi="Times New Roman" w:cs="Times New Roman"/>
          <w:sz w:val="25"/>
          <w:szCs w:val="25"/>
        </w:rPr>
        <w:lastRenderedPageBreak/>
        <w:t>(or alienation) of religious groups and local healers and, most controversially, procedures of social compliance</w:t>
      </w:r>
      <w:r w:rsidR="00D73157">
        <w:rPr>
          <w:rFonts w:ascii="Times New Roman" w:eastAsia="Times New Roman" w:hAnsi="Times New Roman" w:cs="Times New Roman"/>
          <w:sz w:val="25"/>
          <w:szCs w:val="25"/>
        </w:rPr>
        <w:t xml:space="preserve"> </w:t>
      </w:r>
      <w:r w:rsidR="00D73157">
        <w:rPr>
          <w:rFonts w:ascii="Times New Roman" w:eastAsia="Times New Roman" w:hAnsi="Times New Roman" w:cs="Times New Roman"/>
          <w:sz w:val="25"/>
          <w:szCs w:val="25"/>
        </w:rPr>
        <w:fldChar w:fldCharType="begin" w:fldLock="1"/>
      </w:r>
      <w:r w:rsidR="00A60722">
        <w:rPr>
          <w:rFonts w:ascii="Times New Roman" w:eastAsia="Times New Roman" w:hAnsi="Times New Roman" w:cs="Times New Roman"/>
          <w:sz w:val="25"/>
          <w:szCs w:val="25"/>
        </w:rPr>
        <w:instrText>ADDIN CSL_CITATION {"citationItems":[{"id":"ITEM-1","itemData":{"DOI":"10.1002/jid.1168","ISSN":"0954-1748","author":[{"dropping-particle":"","family":"Allen","given":"Tim","non-dropping-particle":"","parse-names":false,"suffix":""},{"dropping-particle":"","family":"Heald","given":"Suzette","non-dropping-particle":"","parse-names":false,"suffix":""}],"container-title":"Journal of International Development","id":"ITEM-1","issue":"8","issued":{"date-parts":[["2004","11","1"]]},"page":"1141-1154","publisher":"John Wiley &amp; Sons, Ltd","title":"HIV/AIDS policy in Africa: what has worked in Uganda and what has failed in Botswana?","type":"article-journal","volume":"16"},"uris":["http://www.mendeley.com/documents/?uuid=a425b098-e606-3ed3-9449-7f5ee1462cf1"]}],"mendeley":{"formattedCitation":"(Allen &amp; Heald, 2004)","plainTextFormattedCitation":"(Allen &amp; Heald, 2004)","previouslyFormattedCitation":"(Allen &amp; Heald, 2004)"},"properties":{"noteIndex":0},"schema":"https://github.com/citation-style-language/schema/raw/master/csl-citation.json"}</w:instrText>
      </w:r>
      <w:r w:rsidR="00D73157">
        <w:rPr>
          <w:rFonts w:ascii="Times New Roman" w:eastAsia="Times New Roman" w:hAnsi="Times New Roman" w:cs="Times New Roman"/>
          <w:sz w:val="25"/>
          <w:szCs w:val="25"/>
        </w:rPr>
        <w:fldChar w:fldCharType="separate"/>
      </w:r>
      <w:r w:rsidR="00D73157" w:rsidRPr="00D73157">
        <w:rPr>
          <w:rFonts w:ascii="Times New Roman" w:eastAsia="Times New Roman" w:hAnsi="Times New Roman" w:cs="Times New Roman"/>
          <w:noProof/>
          <w:sz w:val="25"/>
          <w:szCs w:val="25"/>
        </w:rPr>
        <w:t>(Allen &amp; Heald, 2004)</w:t>
      </w:r>
      <w:r w:rsidR="00D73157">
        <w:rPr>
          <w:rFonts w:ascii="Times New Roman" w:eastAsia="Times New Roman" w:hAnsi="Times New Roman" w:cs="Times New Roman"/>
          <w:sz w:val="25"/>
          <w:szCs w:val="25"/>
        </w:rPr>
        <w:fldChar w:fldCharType="end"/>
      </w:r>
      <w:r w:rsidR="00D73157" w:rsidRPr="00D73157">
        <w:rPr>
          <w:rFonts w:ascii="Times New Roman" w:eastAsia="Times New Roman" w:hAnsi="Times New Roman" w:cs="Times New Roman"/>
          <w:sz w:val="25"/>
          <w:szCs w:val="25"/>
        </w:rPr>
        <w:t>.</w:t>
      </w:r>
      <w:r w:rsidR="00D73157">
        <w:rPr>
          <w:rFonts w:ascii="Times New Roman" w:eastAsia="Times New Roman" w:hAnsi="Times New Roman" w:cs="Times New Roman"/>
          <w:sz w:val="25"/>
          <w:szCs w:val="25"/>
        </w:rPr>
        <w:t xml:space="preserve"> Allen and </w:t>
      </w:r>
      <w:proofErr w:type="spellStart"/>
      <w:r w:rsidR="00D73157">
        <w:rPr>
          <w:rFonts w:ascii="Times New Roman" w:eastAsia="Times New Roman" w:hAnsi="Times New Roman" w:cs="Times New Roman"/>
          <w:sz w:val="25"/>
          <w:szCs w:val="25"/>
        </w:rPr>
        <w:t>Heald</w:t>
      </w:r>
      <w:proofErr w:type="spellEnd"/>
      <w:r w:rsidR="00D73157">
        <w:rPr>
          <w:rFonts w:ascii="Times New Roman" w:eastAsia="Times New Roman" w:hAnsi="Times New Roman" w:cs="Times New Roman"/>
          <w:sz w:val="25"/>
          <w:szCs w:val="25"/>
        </w:rPr>
        <w:t xml:space="preserve"> (2004) further state that in Uganda, the involvement of leaders both local and religious helped the affected families feel less disfranchised, and the openness and communication led to better behaviour changes.</w:t>
      </w:r>
    </w:p>
    <w:p w:rsidR="00683AC3" w:rsidRPr="00683AC3" w:rsidRDefault="00683AC3" w:rsidP="00530CFB">
      <w:pPr>
        <w:spacing w:line="480" w:lineRule="auto"/>
        <w:ind w:firstLine="720"/>
        <w:jc w:val="both"/>
        <w:rPr>
          <w:rFonts w:ascii="Times New Roman" w:eastAsia="Times New Roman" w:hAnsi="Times New Roman" w:cs="Times New Roman"/>
          <w:b/>
          <w:sz w:val="25"/>
          <w:szCs w:val="25"/>
        </w:rPr>
      </w:pPr>
      <w:r w:rsidRPr="00683AC3">
        <w:rPr>
          <w:rFonts w:ascii="Times New Roman" w:eastAsia="Times New Roman" w:hAnsi="Times New Roman" w:cs="Times New Roman"/>
          <w:b/>
          <w:sz w:val="25"/>
          <w:szCs w:val="25"/>
        </w:rPr>
        <w:t>Conclusion</w:t>
      </w:r>
    </w:p>
    <w:p w:rsidR="00683AC3" w:rsidRDefault="00683AC3" w:rsidP="00530CFB">
      <w:pPr>
        <w:spacing w:line="48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In conclusion, the dysfunctional governance of a state, institution and family have varied effects on the community and globally. In the case of HIV/AIDS endemic, there have been examples of good and bad governance at the state level in the implantation of policies that are geared to curb the spread and prevalence. In the case of Uganda, the families also adhered to the call of the state bodies in helping the youth and orphans cope with the loss and curb the spread.</w:t>
      </w:r>
    </w:p>
    <w:p w:rsidR="00683AC3" w:rsidRDefault="00683AC3" w:rsidP="00530CFB">
      <w:pPr>
        <w:spacing w:line="48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At the state level, there are more costs involved such as political agendas with the instance of Uganda moving from a one party system to multiparty systems offering up more positions and session in parliament that have in turn led to more tax burden on the tax payers.</w:t>
      </w:r>
    </w:p>
    <w:p w:rsidR="001F44E8" w:rsidRDefault="00683AC3" w:rsidP="00530CFB">
      <w:pPr>
        <w:spacing w:line="48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For the educational system, the case of South Africa clearly highlights that the costs of trying to rectify a dysfunctional </w:t>
      </w:r>
      <w:r w:rsidR="001F44E8">
        <w:rPr>
          <w:rFonts w:ascii="Times New Roman" w:eastAsia="Times New Roman" w:hAnsi="Times New Roman" w:cs="Times New Roman"/>
          <w:sz w:val="25"/>
          <w:szCs w:val="25"/>
        </w:rPr>
        <w:t>system are in</w:t>
      </w:r>
      <w:r>
        <w:rPr>
          <w:rFonts w:ascii="Times New Roman" w:eastAsia="Times New Roman" w:hAnsi="Times New Roman" w:cs="Times New Roman"/>
          <w:sz w:val="25"/>
          <w:szCs w:val="25"/>
        </w:rPr>
        <w:t>deed very high, however, with attention to the leadership in the schools, dysfunctional school systems can be turned into functional ones.</w:t>
      </w:r>
    </w:p>
    <w:p w:rsidR="001F44E8" w:rsidRDefault="001F44E8">
      <w:pPr>
        <w:rPr>
          <w:rFonts w:ascii="Times New Roman" w:eastAsia="Times New Roman" w:hAnsi="Times New Roman" w:cs="Times New Roman"/>
          <w:sz w:val="25"/>
          <w:szCs w:val="25"/>
        </w:rPr>
      </w:pPr>
      <w:r>
        <w:rPr>
          <w:rFonts w:ascii="Times New Roman" w:eastAsia="Times New Roman" w:hAnsi="Times New Roman" w:cs="Times New Roman"/>
          <w:sz w:val="25"/>
          <w:szCs w:val="25"/>
        </w:rPr>
        <w:br w:type="page"/>
      </w:r>
    </w:p>
    <w:p w:rsidR="00683AC3" w:rsidRDefault="001F44E8" w:rsidP="00530CFB">
      <w:pPr>
        <w:spacing w:line="480" w:lineRule="auto"/>
        <w:ind w:firstLine="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lastRenderedPageBreak/>
        <w:t xml:space="preserve">References </w:t>
      </w:r>
    </w:p>
    <w:p w:rsidR="001F44E8" w:rsidRPr="001F44E8" w:rsidRDefault="001F44E8" w:rsidP="001F44E8">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5"/>
          <w:szCs w:val="25"/>
        </w:rPr>
        <w:fldChar w:fldCharType="begin" w:fldLock="1"/>
      </w:r>
      <w:r>
        <w:rPr>
          <w:rFonts w:ascii="Times New Roman" w:eastAsia="Times New Roman" w:hAnsi="Times New Roman" w:cs="Times New Roman"/>
          <w:sz w:val="25"/>
          <w:szCs w:val="25"/>
        </w:rPr>
        <w:instrText xml:space="preserve">ADDIN Mendeley Bibliography CSL_BIBLIOGRAPHY </w:instrText>
      </w:r>
      <w:r>
        <w:rPr>
          <w:rFonts w:ascii="Times New Roman" w:eastAsia="Times New Roman" w:hAnsi="Times New Roman" w:cs="Times New Roman"/>
          <w:sz w:val="25"/>
          <w:szCs w:val="25"/>
        </w:rPr>
        <w:fldChar w:fldCharType="separate"/>
      </w:r>
      <w:r w:rsidRPr="001F44E8">
        <w:rPr>
          <w:rFonts w:ascii="Times New Roman" w:hAnsi="Times New Roman" w:cs="Times New Roman"/>
          <w:noProof/>
          <w:sz w:val="24"/>
          <w:szCs w:val="24"/>
        </w:rPr>
        <w:t xml:space="preserve">Allen, T., &amp; Heald, S. (2004). HIV/AIDS policy in Africa: what has worked in Uganda and what has failed in Botswana? </w:t>
      </w:r>
      <w:r w:rsidRPr="001F44E8">
        <w:rPr>
          <w:rFonts w:ascii="Times New Roman" w:hAnsi="Times New Roman" w:cs="Times New Roman"/>
          <w:i/>
          <w:iCs/>
          <w:noProof/>
          <w:sz w:val="24"/>
          <w:szCs w:val="24"/>
        </w:rPr>
        <w:t>Journal of International Development</w:t>
      </w:r>
      <w:r w:rsidRPr="001F44E8">
        <w:rPr>
          <w:rFonts w:ascii="Times New Roman" w:hAnsi="Times New Roman" w:cs="Times New Roman"/>
          <w:noProof/>
          <w:sz w:val="24"/>
          <w:szCs w:val="24"/>
        </w:rPr>
        <w:t xml:space="preserve">, </w:t>
      </w:r>
      <w:r w:rsidRPr="001F44E8">
        <w:rPr>
          <w:rFonts w:ascii="Times New Roman" w:hAnsi="Times New Roman" w:cs="Times New Roman"/>
          <w:i/>
          <w:iCs/>
          <w:noProof/>
          <w:sz w:val="24"/>
          <w:szCs w:val="24"/>
        </w:rPr>
        <w:t>16</w:t>
      </w:r>
      <w:r w:rsidRPr="001F44E8">
        <w:rPr>
          <w:rFonts w:ascii="Times New Roman" w:hAnsi="Times New Roman" w:cs="Times New Roman"/>
          <w:noProof/>
          <w:sz w:val="24"/>
          <w:szCs w:val="24"/>
        </w:rPr>
        <w:t>(8), 1141–1154. https://doi.org/10.1002/jid.1168</w:t>
      </w:r>
    </w:p>
    <w:p w:rsidR="001F44E8" w:rsidRPr="001F44E8" w:rsidRDefault="001F44E8" w:rsidP="001F44E8">
      <w:pPr>
        <w:widowControl w:val="0"/>
        <w:autoSpaceDE w:val="0"/>
        <w:autoSpaceDN w:val="0"/>
        <w:adjustRightInd w:val="0"/>
        <w:spacing w:line="480" w:lineRule="auto"/>
        <w:ind w:left="480" w:hanging="480"/>
        <w:rPr>
          <w:rFonts w:ascii="Times New Roman" w:hAnsi="Times New Roman" w:cs="Times New Roman"/>
          <w:noProof/>
          <w:sz w:val="24"/>
          <w:szCs w:val="24"/>
        </w:rPr>
      </w:pPr>
      <w:r w:rsidRPr="001F44E8">
        <w:rPr>
          <w:rFonts w:ascii="Times New Roman" w:hAnsi="Times New Roman" w:cs="Times New Roman"/>
          <w:noProof/>
          <w:sz w:val="24"/>
          <w:szCs w:val="24"/>
        </w:rPr>
        <w:t xml:space="preserve">Beck, B. (2007). Our Dancing Daughters: </w:t>
      </w:r>
      <w:r w:rsidRPr="001F44E8">
        <w:rPr>
          <w:rFonts w:ascii="Times New Roman" w:hAnsi="Times New Roman" w:cs="Times New Roman"/>
          <w:i/>
          <w:iCs/>
          <w:noProof/>
          <w:sz w:val="24"/>
          <w:szCs w:val="24"/>
        </w:rPr>
        <w:t>The Queen</w:t>
      </w:r>
      <w:r w:rsidRPr="001F44E8">
        <w:rPr>
          <w:rFonts w:ascii="Times New Roman" w:hAnsi="Times New Roman" w:cs="Times New Roman"/>
          <w:noProof/>
          <w:sz w:val="24"/>
          <w:szCs w:val="24"/>
        </w:rPr>
        <w:t xml:space="preserve"> , </w:t>
      </w:r>
      <w:r w:rsidRPr="001F44E8">
        <w:rPr>
          <w:rFonts w:ascii="Times New Roman" w:hAnsi="Times New Roman" w:cs="Times New Roman"/>
          <w:i/>
          <w:iCs/>
          <w:noProof/>
          <w:sz w:val="24"/>
          <w:szCs w:val="24"/>
        </w:rPr>
        <w:t>Little Miss Sunshine,</w:t>
      </w:r>
      <w:r w:rsidRPr="001F44E8">
        <w:rPr>
          <w:rFonts w:ascii="Times New Roman" w:hAnsi="Times New Roman" w:cs="Times New Roman"/>
          <w:noProof/>
          <w:sz w:val="24"/>
          <w:szCs w:val="24"/>
        </w:rPr>
        <w:t xml:space="preserve"> and Dysfunctional Families. </w:t>
      </w:r>
      <w:r w:rsidRPr="001F44E8">
        <w:rPr>
          <w:rFonts w:ascii="Times New Roman" w:hAnsi="Times New Roman" w:cs="Times New Roman"/>
          <w:i/>
          <w:iCs/>
          <w:noProof/>
          <w:sz w:val="24"/>
          <w:szCs w:val="24"/>
        </w:rPr>
        <w:t>Multicultural Perspectives</w:t>
      </w:r>
      <w:r w:rsidRPr="001F44E8">
        <w:rPr>
          <w:rFonts w:ascii="Times New Roman" w:hAnsi="Times New Roman" w:cs="Times New Roman"/>
          <w:noProof/>
          <w:sz w:val="24"/>
          <w:szCs w:val="24"/>
        </w:rPr>
        <w:t xml:space="preserve">, </w:t>
      </w:r>
      <w:r w:rsidRPr="001F44E8">
        <w:rPr>
          <w:rFonts w:ascii="Times New Roman" w:hAnsi="Times New Roman" w:cs="Times New Roman"/>
          <w:i/>
          <w:iCs/>
          <w:noProof/>
          <w:sz w:val="24"/>
          <w:szCs w:val="24"/>
        </w:rPr>
        <w:t>9</w:t>
      </w:r>
      <w:r w:rsidRPr="001F44E8">
        <w:rPr>
          <w:rFonts w:ascii="Times New Roman" w:hAnsi="Times New Roman" w:cs="Times New Roman"/>
          <w:noProof/>
          <w:sz w:val="24"/>
          <w:szCs w:val="24"/>
        </w:rPr>
        <w:t>(4), 28–31. https://doi.org/10.1080/15210960701569625</w:t>
      </w:r>
    </w:p>
    <w:p w:rsidR="001F44E8" w:rsidRPr="001F44E8" w:rsidRDefault="001F44E8" w:rsidP="001F44E8">
      <w:pPr>
        <w:widowControl w:val="0"/>
        <w:autoSpaceDE w:val="0"/>
        <w:autoSpaceDN w:val="0"/>
        <w:adjustRightInd w:val="0"/>
        <w:spacing w:line="480" w:lineRule="auto"/>
        <w:ind w:left="480" w:hanging="480"/>
        <w:rPr>
          <w:rFonts w:ascii="Times New Roman" w:hAnsi="Times New Roman" w:cs="Times New Roman"/>
          <w:noProof/>
          <w:sz w:val="24"/>
          <w:szCs w:val="24"/>
        </w:rPr>
      </w:pPr>
      <w:r w:rsidRPr="001F44E8">
        <w:rPr>
          <w:rFonts w:ascii="Times New Roman" w:hAnsi="Times New Roman" w:cs="Times New Roman"/>
          <w:noProof/>
          <w:sz w:val="24"/>
          <w:szCs w:val="24"/>
        </w:rPr>
        <w:t xml:space="preserve">Booyse, J. J., Le Roux, C. S., Seroto, J., &amp; Wolhuter, C. C. (2011). </w:t>
      </w:r>
      <w:r w:rsidRPr="001F44E8">
        <w:rPr>
          <w:rFonts w:ascii="Times New Roman" w:hAnsi="Times New Roman" w:cs="Times New Roman"/>
          <w:i/>
          <w:iCs/>
          <w:noProof/>
          <w:sz w:val="24"/>
          <w:szCs w:val="24"/>
        </w:rPr>
        <w:t>A history of schooling in South Africa</w:t>
      </w:r>
      <w:r w:rsidRPr="001F44E8">
        <w:rPr>
          <w:rFonts w:ascii="Times New Roman" w:hAnsi="Times New Roman" w:cs="Times New Roman"/>
          <w:noProof/>
          <w:sz w:val="24"/>
          <w:szCs w:val="24"/>
        </w:rPr>
        <w:t>. Pretoria, South Africa: Van Schaik.</w:t>
      </w:r>
    </w:p>
    <w:p w:rsidR="001F44E8" w:rsidRPr="001F44E8" w:rsidRDefault="001F44E8" w:rsidP="001F44E8">
      <w:pPr>
        <w:widowControl w:val="0"/>
        <w:autoSpaceDE w:val="0"/>
        <w:autoSpaceDN w:val="0"/>
        <w:adjustRightInd w:val="0"/>
        <w:spacing w:line="480" w:lineRule="auto"/>
        <w:ind w:left="480" w:hanging="480"/>
        <w:rPr>
          <w:rFonts w:ascii="Times New Roman" w:hAnsi="Times New Roman" w:cs="Times New Roman"/>
          <w:noProof/>
          <w:sz w:val="24"/>
          <w:szCs w:val="24"/>
        </w:rPr>
      </w:pPr>
      <w:r w:rsidRPr="001F44E8">
        <w:rPr>
          <w:rFonts w:ascii="Times New Roman" w:hAnsi="Times New Roman" w:cs="Times New Roman"/>
          <w:noProof/>
          <w:sz w:val="24"/>
          <w:szCs w:val="24"/>
        </w:rPr>
        <w:t xml:space="preserve">Börzel, T. A., &amp; Risse, T. (2016). Dysfunctional state institutions, trust, and governance in areas of limited statehood. </w:t>
      </w:r>
      <w:r w:rsidRPr="001F44E8">
        <w:rPr>
          <w:rFonts w:ascii="Times New Roman" w:hAnsi="Times New Roman" w:cs="Times New Roman"/>
          <w:i/>
          <w:iCs/>
          <w:noProof/>
          <w:sz w:val="24"/>
          <w:szCs w:val="24"/>
        </w:rPr>
        <w:t>Regulation &amp; Governance</w:t>
      </w:r>
      <w:r w:rsidRPr="001F44E8">
        <w:rPr>
          <w:rFonts w:ascii="Times New Roman" w:hAnsi="Times New Roman" w:cs="Times New Roman"/>
          <w:noProof/>
          <w:sz w:val="24"/>
          <w:szCs w:val="24"/>
        </w:rPr>
        <w:t xml:space="preserve">, </w:t>
      </w:r>
      <w:r w:rsidRPr="001F44E8">
        <w:rPr>
          <w:rFonts w:ascii="Times New Roman" w:hAnsi="Times New Roman" w:cs="Times New Roman"/>
          <w:i/>
          <w:iCs/>
          <w:noProof/>
          <w:sz w:val="24"/>
          <w:szCs w:val="24"/>
        </w:rPr>
        <w:t>10</w:t>
      </w:r>
      <w:r w:rsidRPr="001F44E8">
        <w:rPr>
          <w:rFonts w:ascii="Times New Roman" w:hAnsi="Times New Roman" w:cs="Times New Roman"/>
          <w:noProof/>
          <w:sz w:val="24"/>
          <w:szCs w:val="24"/>
        </w:rPr>
        <w:t>(2), 149–160. https://doi.org/10.1111/rego.12100</w:t>
      </w:r>
    </w:p>
    <w:p w:rsidR="001F44E8" w:rsidRPr="001F44E8" w:rsidRDefault="001F44E8" w:rsidP="001F44E8">
      <w:pPr>
        <w:widowControl w:val="0"/>
        <w:autoSpaceDE w:val="0"/>
        <w:autoSpaceDN w:val="0"/>
        <w:adjustRightInd w:val="0"/>
        <w:spacing w:line="480" w:lineRule="auto"/>
        <w:ind w:left="480" w:hanging="480"/>
        <w:rPr>
          <w:rFonts w:ascii="Times New Roman" w:hAnsi="Times New Roman" w:cs="Times New Roman"/>
          <w:noProof/>
          <w:sz w:val="24"/>
          <w:szCs w:val="24"/>
        </w:rPr>
      </w:pPr>
      <w:r w:rsidRPr="001F44E8">
        <w:rPr>
          <w:rFonts w:ascii="Times New Roman" w:hAnsi="Times New Roman" w:cs="Times New Roman"/>
          <w:noProof/>
          <w:sz w:val="24"/>
          <w:szCs w:val="24"/>
        </w:rPr>
        <w:t xml:space="preserve">Kheswa, J. G. (2015). Psychological Well-being, Alcohol Abuse and Sexual Behaviour among African Adolescent Males in South Africa. </w:t>
      </w:r>
      <w:r w:rsidRPr="001F44E8">
        <w:rPr>
          <w:rFonts w:ascii="Times New Roman" w:hAnsi="Times New Roman" w:cs="Times New Roman"/>
          <w:i/>
          <w:iCs/>
          <w:noProof/>
          <w:sz w:val="24"/>
          <w:szCs w:val="24"/>
        </w:rPr>
        <w:t>Journal of Psychology</w:t>
      </w:r>
      <w:r w:rsidRPr="001F44E8">
        <w:rPr>
          <w:rFonts w:ascii="Times New Roman" w:hAnsi="Times New Roman" w:cs="Times New Roman"/>
          <w:noProof/>
          <w:sz w:val="24"/>
          <w:szCs w:val="24"/>
        </w:rPr>
        <w:t xml:space="preserve">, </w:t>
      </w:r>
      <w:r w:rsidRPr="001F44E8">
        <w:rPr>
          <w:rFonts w:ascii="Times New Roman" w:hAnsi="Times New Roman" w:cs="Times New Roman"/>
          <w:i/>
          <w:iCs/>
          <w:noProof/>
          <w:sz w:val="24"/>
          <w:szCs w:val="24"/>
        </w:rPr>
        <w:t>6</w:t>
      </w:r>
      <w:r w:rsidRPr="001F44E8">
        <w:rPr>
          <w:rFonts w:ascii="Times New Roman" w:hAnsi="Times New Roman" w:cs="Times New Roman"/>
          <w:noProof/>
          <w:sz w:val="24"/>
          <w:szCs w:val="24"/>
        </w:rPr>
        <w:t>(1), 32–40. https://doi.org/10.1080/09764224.2015.11885521</w:t>
      </w:r>
    </w:p>
    <w:p w:rsidR="001F44E8" w:rsidRPr="001F44E8" w:rsidRDefault="001F44E8" w:rsidP="001F44E8">
      <w:pPr>
        <w:widowControl w:val="0"/>
        <w:autoSpaceDE w:val="0"/>
        <w:autoSpaceDN w:val="0"/>
        <w:adjustRightInd w:val="0"/>
        <w:spacing w:line="480" w:lineRule="auto"/>
        <w:ind w:left="480" w:hanging="480"/>
        <w:rPr>
          <w:rFonts w:ascii="Times New Roman" w:hAnsi="Times New Roman" w:cs="Times New Roman"/>
          <w:noProof/>
          <w:sz w:val="24"/>
          <w:szCs w:val="24"/>
        </w:rPr>
      </w:pPr>
      <w:r w:rsidRPr="001F44E8">
        <w:rPr>
          <w:rFonts w:ascii="Times New Roman" w:hAnsi="Times New Roman" w:cs="Times New Roman"/>
          <w:noProof/>
          <w:sz w:val="24"/>
          <w:szCs w:val="24"/>
        </w:rPr>
        <w:t xml:space="preserve">Langseth, P. (1995). Civil service reform in Uganda: Lessons learned. </w:t>
      </w:r>
      <w:r w:rsidRPr="001F44E8">
        <w:rPr>
          <w:rFonts w:ascii="Times New Roman" w:hAnsi="Times New Roman" w:cs="Times New Roman"/>
          <w:i/>
          <w:iCs/>
          <w:noProof/>
          <w:sz w:val="24"/>
          <w:szCs w:val="24"/>
        </w:rPr>
        <w:t>Public Administration and Development</w:t>
      </w:r>
      <w:r w:rsidRPr="001F44E8">
        <w:rPr>
          <w:rFonts w:ascii="Times New Roman" w:hAnsi="Times New Roman" w:cs="Times New Roman"/>
          <w:noProof/>
          <w:sz w:val="24"/>
          <w:szCs w:val="24"/>
        </w:rPr>
        <w:t xml:space="preserve">, </w:t>
      </w:r>
      <w:r w:rsidRPr="001F44E8">
        <w:rPr>
          <w:rFonts w:ascii="Times New Roman" w:hAnsi="Times New Roman" w:cs="Times New Roman"/>
          <w:i/>
          <w:iCs/>
          <w:noProof/>
          <w:sz w:val="24"/>
          <w:szCs w:val="24"/>
        </w:rPr>
        <w:t>15</w:t>
      </w:r>
      <w:r w:rsidRPr="001F44E8">
        <w:rPr>
          <w:rFonts w:ascii="Times New Roman" w:hAnsi="Times New Roman" w:cs="Times New Roman"/>
          <w:noProof/>
          <w:sz w:val="24"/>
          <w:szCs w:val="24"/>
        </w:rPr>
        <w:t>(4), 365–390. https://doi.org/10.1002/pad.4230150403</w:t>
      </w:r>
    </w:p>
    <w:p w:rsidR="001F44E8" w:rsidRPr="001F44E8" w:rsidRDefault="001F44E8" w:rsidP="001F44E8">
      <w:pPr>
        <w:widowControl w:val="0"/>
        <w:autoSpaceDE w:val="0"/>
        <w:autoSpaceDN w:val="0"/>
        <w:adjustRightInd w:val="0"/>
        <w:spacing w:line="480" w:lineRule="auto"/>
        <w:ind w:left="480" w:hanging="480"/>
        <w:rPr>
          <w:rFonts w:ascii="Times New Roman" w:hAnsi="Times New Roman" w:cs="Times New Roman"/>
          <w:noProof/>
          <w:sz w:val="24"/>
          <w:szCs w:val="24"/>
        </w:rPr>
      </w:pPr>
      <w:r w:rsidRPr="001F44E8">
        <w:rPr>
          <w:rFonts w:ascii="Times New Roman" w:hAnsi="Times New Roman" w:cs="Times New Roman"/>
          <w:noProof/>
          <w:sz w:val="24"/>
          <w:szCs w:val="24"/>
        </w:rPr>
        <w:t xml:space="preserve">Liebman, J. S., &amp; Sabel, C. F. (2003). The Federation No Child Left Behind Act and the Post-Desegregation Civil Rights Agenda. </w:t>
      </w:r>
      <w:r w:rsidRPr="001F44E8">
        <w:rPr>
          <w:rFonts w:ascii="Times New Roman" w:hAnsi="Times New Roman" w:cs="Times New Roman"/>
          <w:i/>
          <w:iCs/>
          <w:noProof/>
          <w:sz w:val="24"/>
          <w:szCs w:val="24"/>
        </w:rPr>
        <w:t>N.C.L</w:t>
      </w:r>
      <w:r w:rsidRPr="001F44E8">
        <w:rPr>
          <w:rFonts w:ascii="Times New Roman" w:hAnsi="Times New Roman" w:cs="Times New Roman"/>
          <w:noProof/>
          <w:sz w:val="24"/>
          <w:szCs w:val="24"/>
        </w:rPr>
        <w:t xml:space="preserve">, </w:t>
      </w:r>
      <w:r w:rsidRPr="001F44E8">
        <w:rPr>
          <w:rFonts w:ascii="Times New Roman" w:hAnsi="Times New Roman" w:cs="Times New Roman"/>
          <w:i/>
          <w:iCs/>
          <w:noProof/>
          <w:sz w:val="24"/>
          <w:szCs w:val="24"/>
        </w:rPr>
        <w:t>81</w:t>
      </w:r>
      <w:r w:rsidRPr="001F44E8">
        <w:rPr>
          <w:rFonts w:ascii="Times New Roman" w:hAnsi="Times New Roman" w:cs="Times New Roman"/>
          <w:noProof/>
          <w:sz w:val="24"/>
          <w:szCs w:val="24"/>
        </w:rPr>
        <w:t>, 1703–1749.</w:t>
      </w:r>
    </w:p>
    <w:p w:rsidR="001F44E8" w:rsidRPr="001F44E8" w:rsidRDefault="001F44E8" w:rsidP="001F44E8">
      <w:pPr>
        <w:widowControl w:val="0"/>
        <w:autoSpaceDE w:val="0"/>
        <w:autoSpaceDN w:val="0"/>
        <w:adjustRightInd w:val="0"/>
        <w:spacing w:line="480" w:lineRule="auto"/>
        <w:ind w:left="480" w:hanging="480"/>
        <w:rPr>
          <w:rFonts w:ascii="Times New Roman" w:hAnsi="Times New Roman" w:cs="Times New Roman"/>
          <w:noProof/>
          <w:sz w:val="24"/>
          <w:szCs w:val="24"/>
        </w:rPr>
      </w:pPr>
      <w:r w:rsidRPr="001F44E8">
        <w:rPr>
          <w:rFonts w:ascii="Times New Roman" w:hAnsi="Times New Roman" w:cs="Times New Roman"/>
          <w:noProof/>
          <w:sz w:val="24"/>
          <w:szCs w:val="24"/>
        </w:rPr>
        <w:t xml:space="preserve">Mawdsley, R. D., Bipath, K., &amp; Mawdsley, J. L. (2014). Functional Urban Schools Amid Dysfunctional Settings. </w:t>
      </w:r>
      <w:r w:rsidRPr="001F44E8">
        <w:rPr>
          <w:rFonts w:ascii="Times New Roman" w:hAnsi="Times New Roman" w:cs="Times New Roman"/>
          <w:i/>
          <w:iCs/>
          <w:noProof/>
          <w:sz w:val="24"/>
          <w:szCs w:val="24"/>
        </w:rPr>
        <w:t>Education and Urban Society</w:t>
      </w:r>
      <w:r w:rsidRPr="001F44E8">
        <w:rPr>
          <w:rFonts w:ascii="Times New Roman" w:hAnsi="Times New Roman" w:cs="Times New Roman"/>
          <w:noProof/>
          <w:sz w:val="24"/>
          <w:szCs w:val="24"/>
        </w:rPr>
        <w:t xml:space="preserve">, </w:t>
      </w:r>
      <w:r w:rsidRPr="001F44E8">
        <w:rPr>
          <w:rFonts w:ascii="Times New Roman" w:hAnsi="Times New Roman" w:cs="Times New Roman"/>
          <w:i/>
          <w:iCs/>
          <w:noProof/>
          <w:sz w:val="24"/>
          <w:szCs w:val="24"/>
        </w:rPr>
        <w:t>46</w:t>
      </w:r>
      <w:r w:rsidRPr="001F44E8">
        <w:rPr>
          <w:rFonts w:ascii="Times New Roman" w:hAnsi="Times New Roman" w:cs="Times New Roman"/>
          <w:noProof/>
          <w:sz w:val="24"/>
          <w:szCs w:val="24"/>
        </w:rPr>
        <w:t xml:space="preserve">(3), 377–394. </w:t>
      </w:r>
      <w:r w:rsidRPr="001F44E8">
        <w:rPr>
          <w:rFonts w:ascii="Times New Roman" w:hAnsi="Times New Roman" w:cs="Times New Roman"/>
          <w:noProof/>
          <w:sz w:val="24"/>
          <w:szCs w:val="24"/>
        </w:rPr>
        <w:lastRenderedPageBreak/>
        <w:t>https://doi.org/10.1177/0013124512449859</w:t>
      </w:r>
    </w:p>
    <w:p w:rsidR="001F44E8" w:rsidRPr="001F44E8" w:rsidRDefault="001F44E8" w:rsidP="001F44E8">
      <w:pPr>
        <w:widowControl w:val="0"/>
        <w:autoSpaceDE w:val="0"/>
        <w:autoSpaceDN w:val="0"/>
        <w:adjustRightInd w:val="0"/>
        <w:spacing w:line="480" w:lineRule="auto"/>
        <w:ind w:left="480" w:hanging="480"/>
        <w:rPr>
          <w:rFonts w:ascii="Times New Roman" w:hAnsi="Times New Roman" w:cs="Times New Roman"/>
          <w:noProof/>
          <w:sz w:val="24"/>
          <w:szCs w:val="24"/>
        </w:rPr>
      </w:pPr>
      <w:r w:rsidRPr="001F44E8">
        <w:rPr>
          <w:rFonts w:ascii="Times New Roman" w:hAnsi="Times New Roman" w:cs="Times New Roman"/>
          <w:noProof/>
          <w:sz w:val="24"/>
          <w:szCs w:val="24"/>
        </w:rPr>
        <w:t xml:space="preserve">Mulder, D. W., Nunn, A. J., Kamali, A., Nakiyingi, J., Wagner, H.-U., Kamali, A., &amp; Kengeya-Kayondo, J. F. (1994). Two-year HIV-1-associated mortality in a Ugandan rural population. </w:t>
      </w:r>
      <w:r w:rsidRPr="001F44E8">
        <w:rPr>
          <w:rFonts w:ascii="Times New Roman" w:hAnsi="Times New Roman" w:cs="Times New Roman"/>
          <w:i/>
          <w:iCs/>
          <w:noProof/>
          <w:sz w:val="24"/>
          <w:szCs w:val="24"/>
        </w:rPr>
        <w:t>The Lancet</w:t>
      </w:r>
      <w:r w:rsidRPr="001F44E8">
        <w:rPr>
          <w:rFonts w:ascii="Times New Roman" w:hAnsi="Times New Roman" w:cs="Times New Roman"/>
          <w:noProof/>
          <w:sz w:val="24"/>
          <w:szCs w:val="24"/>
        </w:rPr>
        <w:t xml:space="preserve">, </w:t>
      </w:r>
      <w:r w:rsidRPr="001F44E8">
        <w:rPr>
          <w:rFonts w:ascii="Times New Roman" w:hAnsi="Times New Roman" w:cs="Times New Roman"/>
          <w:i/>
          <w:iCs/>
          <w:noProof/>
          <w:sz w:val="24"/>
          <w:szCs w:val="24"/>
        </w:rPr>
        <w:t>343</w:t>
      </w:r>
      <w:r w:rsidRPr="001F44E8">
        <w:rPr>
          <w:rFonts w:ascii="Times New Roman" w:hAnsi="Times New Roman" w:cs="Times New Roman"/>
          <w:noProof/>
          <w:sz w:val="24"/>
          <w:szCs w:val="24"/>
        </w:rPr>
        <w:t>(8904), 1021–1023. https://doi.org/10.1016/S0140-6736(94)90133-3</w:t>
      </w:r>
    </w:p>
    <w:p w:rsidR="001F44E8" w:rsidRPr="001F44E8" w:rsidRDefault="001F44E8" w:rsidP="001F44E8">
      <w:pPr>
        <w:widowControl w:val="0"/>
        <w:autoSpaceDE w:val="0"/>
        <w:autoSpaceDN w:val="0"/>
        <w:adjustRightInd w:val="0"/>
        <w:spacing w:line="480" w:lineRule="auto"/>
        <w:ind w:left="480" w:hanging="480"/>
        <w:rPr>
          <w:rFonts w:ascii="Times New Roman" w:hAnsi="Times New Roman" w:cs="Times New Roman"/>
          <w:noProof/>
          <w:sz w:val="24"/>
          <w:szCs w:val="24"/>
        </w:rPr>
      </w:pPr>
      <w:r w:rsidRPr="001F44E8">
        <w:rPr>
          <w:rFonts w:ascii="Times New Roman" w:hAnsi="Times New Roman" w:cs="Times New Roman"/>
          <w:noProof/>
          <w:sz w:val="24"/>
          <w:szCs w:val="24"/>
        </w:rPr>
        <w:t xml:space="preserve">Oloka‐Onyango, J., &amp; Barya, J. J. (1997). Civil society and the political economy of foreign aid in Uganda. </w:t>
      </w:r>
      <w:r w:rsidRPr="001F44E8">
        <w:rPr>
          <w:rFonts w:ascii="Times New Roman" w:hAnsi="Times New Roman" w:cs="Times New Roman"/>
          <w:i/>
          <w:iCs/>
          <w:noProof/>
          <w:sz w:val="24"/>
          <w:szCs w:val="24"/>
        </w:rPr>
        <w:t>Democratization</w:t>
      </w:r>
      <w:r w:rsidRPr="001F44E8">
        <w:rPr>
          <w:rFonts w:ascii="Times New Roman" w:hAnsi="Times New Roman" w:cs="Times New Roman"/>
          <w:noProof/>
          <w:sz w:val="24"/>
          <w:szCs w:val="24"/>
        </w:rPr>
        <w:t xml:space="preserve">, </w:t>
      </w:r>
      <w:r w:rsidRPr="001F44E8">
        <w:rPr>
          <w:rFonts w:ascii="Times New Roman" w:hAnsi="Times New Roman" w:cs="Times New Roman"/>
          <w:i/>
          <w:iCs/>
          <w:noProof/>
          <w:sz w:val="24"/>
          <w:szCs w:val="24"/>
        </w:rPr>
        <w:t>4</w:t>
      </w:r>
      <w:r w:rsidRPr="001F44E8">
        <w:rPr>
          <w:rFonts w:ascii="Times New Roman" w:hAnsi="Times New Roman" w:cs="Times New Roman"/>
          <w:noProof/>
          <w:sz w:val="24"/>
          <w:szCs w:val="24"/>
        </w:rPr>
        <w:t>(2), 113–138. https://doi.org/10.1080/13510349708403517</w:t>
      </w:r>
    </w:p>
    <w:p w:rsidR="001F44E8" w:rsidRPr="001F44E8" w:rsidRDefault="001F44E8" w:rsidP="001F44E8">
      <w:pPr>
        <w:widowControl w:val="0"/>
        <w:autoSpaceDE w:val="0"/>
        <w:autoSpaceDN w:val="0"/>
        <w:adjustRightInd w:val="0"/>
        <w:spacing w:line="480" w:lineRule="auto"/>
        <w:ind w:left="480" w:hanging="480"/>
        <w:rPr>
          <w:rFonts w:ascii="Times New Roman" w:hAnsi="Times New Roman" w:cs="Times New Roman"/>
          <w:noProof/>
          <w:sz w:val="24"/>
          <w:szCs w:val="24"/>
        </w:rPr>
      </w:pPr>
      <w:r w:rsidRPr="001F44E8">
        <w:rPr>
          <w:rFonts w:ascii="Times New Roman" w:hAnsi="Times New Roman" w:cs="Times New Roman"/>
          <w:noProof/>
          <w:sz w:val="24"/>
          <w:szCs w:val="24"/>
        </w:rPr>
        <w:t xml:space="preserve">Pequegnat, W., &amp; Bray, J. H. (1997). Families and HIV/AIDS: Introduction to the special section. </w:t>
      </w:r>
      <w:r w:rsidRPr="001F44E8">
        <w:rPr>
          <w:rFonts w:ascii="Times New Roman" w:hAnsi="Times New Roman" w:cs="Times New Roman"/>
          <w:i/>
          <w:iCs/>
          <w:noProof/>
          <w:sz w:val="24"/>
          <w:szCs w:val="24"/>
        </w:rPr>
        <w:t>Journal of Family Psychology</w:t>
      </w:r>
      <w:r w:rsidRPr="001F44E8">
        <w:rPr>
          <w:rFonts w:ascii="Times New Roman" w:hAnsi="Times New Roman" w:cs="Times New Roman"/>
          <w:noProof/>
          <w:sz w:val="24"/>
          <w:szCs w:val="24"/>
        </w:rPr>
        <w:t xml:space="preserve">, </w:t>
      </w:r>
      <w:r w:rsidRPr="001F44E8">
        <w:rPr>
          <w:rFonts w:ascii="Times New Roman" w:hAnsi="Times New Roman" w:cs="Times New Roman"/>
          <w:i/>
          <w:iCs/>
          <w:noProof/>
          <w:sz w:val="24"/>
          <w:szCs w:val="24"/>
        </w:rPr>
        <w:t>11</w:t>
      </w:r>
      <w:r w:rsidRPr="001F44E8">
        <w:rPr>
          <w:rFonts w:ascii="Times New Roman" w:hAnsi="Times New Roman" w:cs="Times New Roman"/>
          <w:noProof/>
          <w:sz w:val="24"/>
          <w:szCs w:val="24"/>
        </w:rPr>
        <w:t>(1), 3–10. https://doi.org/10.1037/0893-3200.11.1.3</w:t>
      </w:r>
    </w:p>
    <w:p w:rsidR="001F44E8" w:rsidRPr="001F44E8" w:rsidRDefault="001F44E8" w:rsidP="001F44E8">
      <w:pPr>
        <w:widowControl w:val="0"/>
        <w:autoSpaceDE w:val="0"/>
        <w:autoSpaceDN w:val="0"/>
        <w:adjustRightInd w:val="0"/>
        <w:spacing w:line="480" w:lineRule="auto"/>
        <w:ind w:left="480" w:hanging="480"/>
        <w:rPr>
          <w:rFonts w:ascii="Times New Roman" w:hAnsi="Times New Roman" w:cs="Times New Roman"/>
          <w:noProof/>
          <w:sz w:val="24"/>
          <w:szCs w:val="24"/>
        </w:rPr>
      </w:pPr>
      <w:r w:rsidRPr="001F44E8">
        <w:rPr>
          <w:rFonts w:ascii="Times New Roman" w:hAnsi="Times New Roman" w:cs="Times New Roman"/>
          <w:noProof/>
          <w:sz w:val="24"/>
          <w:szCs w:val="24"/>
        </w:rPr>
        <w:t xml:space="preserve">Prakash, A., &amp; Potoski, M. (2016a). Dysfunctional institutions? Toward a New Agenda in Governance Studies. </w:t>
      </w:r>
      <w:r w:rsidRPr="001F44E8">
        <w:rPr>
          <w:rFonts w:ascii="Times New Roman" w:hAnsi="Times New Roman" w:cs="Times New Roman"/>
          <w:i/>
          <w:iCs/>
          <w:noProof/>
          <w:sz w:val="24"/>
          <w:szCs w:val="24"/>
        </w:rPr>
        <w:t>Regulation &amp; Governance</w:t>
      </w:r>
      <w:r w:rsidRPr="001F44E8">
        <w:rPr>
          <w:rFonts w:ascii="Times New Roman" w:hAnsi="Times New Roman" w:cs="Times New Roman"/>
          <w:noProof/>
          <w:sz w:val="24"/>
          <w:szCs w:val="24"/>
        </w:rPr>
        <w:t xml:space="preserve">, </w:t>
      </w:r>
      <w:r w:rsidRPr="001F44E8">
        <w:rPr>
          <w:rFonts w:ascii="Times New Roman" w:hAnsi="Times New Roman" w:cs="Times New Roman"/>
          <w:i/>
          <w:iCs/>
          <w:noProof/>
          <w:sz w:val="24"/>
          <w:szCs w:val="24"/>
        </w:rPr>
        <w:t>10</w:t>
      </w:r>
      <w:r w:rsidRPr="001F44E8">
        <w:rPr>
          <w:rFonts w:ascii="Times New Roman" w:hAnsi="Times New Roman" w:cs="Times New Roman"/>
          <w:noProof/>
          <w:sz w:val="24"/>
          <w:szCs w:val="24"/>
        </w:rPr>
        <w:t>(2), 115–125. https://doi.org/10.1111/rego.12113</w:t>
      </w:r>
    </w:p>
    <w:p w:rsidR="001F44E8" w:rsidRPr="001F44E8" w:rsidRDefault="001F44E8" w:rsidP="001F44E8">
      <w:pPr>
        <w:widowControl w:val="0"/>
        <w:autoSpaceDE w:val="0"/>
        <w:autoSpaceDN w:val="0"/>
        <w:adjustRightInd w:val="0"/>
        <w:spacing w:line="480" w:lineRule="auto"/>
        <w:ind w:left="480" w:hanging="480"/>
        <w:rPr>
          <w:rFonts w:ascii="Times New Roman" w:hAnsi="Times New Roman" w:cs="Times New Roman"/>
          <w:noProof/>
          <w:sz w:val="24"/>
          <w:szCs w:val="24"/>
        </w:rPr>
      </w:pPr>
      <w:r w:rsidRPr="001F44E8">
        <w:rPr>
          <w:rFonts w:ascii="Times New Roman" w:hAnsi="Times New Roman" w:cs="Times New Roman"/>
          <w:noProof/>
          <w:sz w:val="24"/>
          <w:szCs w:val="24"/>
        </w:rPr>
        <w:t xml:space="preserve">Prakash, A., &amp; Potoski, M. (2016b). Dysfunctional institutions? Toward a New Agenda in Governance Studies. </w:t>
      </w:r>
      <w:r w:rsidRPr="001F44E8">
        <w:rPr>
          <w:rFonts w:ascii="Times New Roman" w:hAnsi="Times New Roman" w:cs="Times New Roman"/>
          <w:i/>
          <w:iCs/>
          <w:noProof/>
          <w:sz w:val="24"/>
          <w:szCs w:val="24"/>
        </w:rPr>
        <w:t>Regulation &amp; Governance</w:t>
      </w:r>
      <w:r w:rsidRPr="001F44E8">
        <w:rPr>
          <w:rFonts w:ascii="Times New Roman" w:hAnsi="Times New Roman" w:cs="Times New Roman"/>
          <w:noProof/>
          <w:sz w:val="24"/>
          <w:szCs w:val="24"/>
        </w:rPr>
        <w:t xml:space="preserve">, </w:t>
      </w:r>
      <w:r w:rsidRPr="001F44E8">
        <w:rPr>
          <w:rFonts w:ascii="Times New Roman" w:hAnsi="Times New Roman" w:cs="Times New Roman"/>
          <w:i/>
          <w:iCs/>
          <w:noProof/>
          <w:sz w:val="24"/>
          <w:szCs w:val="24"/>
        </w:rPr>
        <w:t>10</w:t>
      </w:r>
      <w:r w:rsidRPr="001F44E8">
        <w:rPr>
          <w:rFonts w:ascii="Times New Roman" w:hAnsi="Times New Roman" w:cs="Times New Roman"/>
          <w:noProof/>
          <w:sz w:val="24"/>
          <w:szCs w:val="24"/>
        </w:rPr>
        <w:t>(2), 115–125. https://doi.org/10.1111/rego.12113</w:t>
      </w:r>
    </w:p>
    <w:p w:rsidR="001F44E8" w:rsidRPr="001F44E8" w:rsidRDefault="001F44E8" w:rsidP="001F44E8">
      <w:pPr>
        <w:widowControl w:val="0"/>
        <w:autoSpaceDE w:val="0"/>
        <w:autoSpaceDN w:val="0"/>
        <w:adjustRightInd w:val="0"/>
        <w:spacing w:line="480" w:lineRule="auto"/>
        <w:ind w:left="480" w:hanging="480"/>
        <w:rPr>
          <w:rFonts w:ascii="Times New Roman" w:hAnsi="Times New Roman" w:cs="Times New Roman"/>
          <w:noProof/>
          <w:sz w:val="24"/>
          <w:szCs w:val="24"/>
        </w:rPr>
      </w:pPr>
      <w:r w:rsidRPr="001F44E8">
        <w:rPr>
          <w:rFonts w:ascii="Times New Roman" w:hAnsi="Times New Roman" w:cs="Times New Roman"/>
          <w:noProof/>
          <w:sz w:val="24"/>
          <w:szCs w:val="24"/>
        </w:rPr>
        <w:t xml:space="preserve">Pullin, D. (n.d.). National Standards and tests: the worst solution to America’s education progress. </w:t>
      </w:r>
      <w:r w:rsidRPr="001F44E8">
        <w:rPr>
          <w:rFonts w:ascii="Times New Roman" w:hAnsi="Times New Roman" w:cs="Times New Roman"/>
          <w:i/>
          <w:iCs/>
          <w:noProof/>
          <w:sz w:val="24"/>
          <w:szCs w:val="24"/>
        </w:rPr>
        <w:t>Rutgers Law Record</w:t>
      </w:r>
      <w:r w:rsidRPr="001F44E8">
        <w:rPr>
          <w:rFonts w:ascii="Times New Roman" w:hAnsi="Times New Roman" w:cs="Times New Roman"/>
          <w:noProof/>
          <w:sz w:val="24"/>
          <w:szCs w:val="24"/>
        </w:rPr>
        <w:t xml:space="preserve">, </w:t>
      </w:r>
      <w:r w:rsidRPr="001F44E8">
        <w:rPr>
          <w:rFonts w:ascii="Times New Roman" w:hAnsi="Times New Roman" w:cs="Times New Roman"/>
          <w:i/>
          <w:iCs/>
          <w:noProof/>
          <w:sz w:val="24"/>
          <w:szCs w:val="24"/>
        </w:rPr>
        <w:t>39</w:t>
      </w:r>
      <w:r w:rsidRPr="001F44E8">
        <w:rPr>
          <w:rFonts w:ascii="Times New Roman" w:hAnsi="Times New Roman" w:cs="Times New Roman"/>
          <w:noProof/>
          <w:sz w:val="24"/>
          <w:szCs w:val="24"/>
        </w:rPr>
        <w:t>, 1–17.</w:t>
      </w:r>
    </w:p>
    <w:p w:rsidR="00540B5C" w:rsidRPr="00AC72BE" w:rsidRDefault="001F44E8" w:rsidP="00F45E97">
      <w:pPr>
        <w:widowControl w:val="0"/>
        <w:autoSpaceDE w:val="0"/>
        <w:autoSpaceDN w:val="0"/>
        <w:adjustRightInd w:val="0"/>
        <w:spacing w:line="480" w:lineRule="auto"/>
        <w:ind w:left="480" w:hanging="480"/>
        <w:rPr>
          <w:rFonts w:ascii="Times New Roman" w:eastAsia="Times New Roman" w:hAnsi="Times New Roman" w:cs="Times New Roman"/>
          <w:sz w:val="25"/>
          <w:szCs w:val="25"/>
        </w:rPr>
      </w:pPr>
      <w:r w:rsidRPr="001F44E8">
        <w:rPr>
          <w:rFonts w:ascii="Times New Roman" w:hAnsi="Times New Roman" w:cs="Times New Roman"/>
          <w:noProof/>
          <w:sz w:val="24"/>
          <w:szCs w:val="24"/>
        </w:rPr>
        <w:t xml:space="preserve">Thrupp, M. (1999). </w:t>
      </w:r>
      <w:r w:rsidRPr="001F44E8">
        <w:rPr>
          <w:rFonts w:ascii="Times New Roman" w:hAnsi="Times New Roman" w:cs="Times New Roman"/>
          <w:i/>
          <w:iCs/>
          <w:noProof/>
          <w:sz w:val="24"/>
          <w:szCs w:val="24"/>
        </w:rPr>
        <w:t>Schools making a difference: Let’s be realistic.</w:t>
      </w:r>
      <w:r w:rsidRPr="001F44E8">
        <w:rPr>
          <w:rFonts w:ascii="Times New Roman" w:hAnsi="Times New Roman" w:cs="Times New Roman"/>
          <w:noProof/>
          <w:sz w:val="24"/>
          <w:szCs w:val="24"/>
        </w:rPr>
        <w:t xml:space="preserve"> Philadeplphia, PA: Open University Press.</w:t>
      </w:r>
      <w:r>
        <w:rPr>
          <w:rFonts w:ascii="Times New Roman" w:eastAsia="Times New Roman" w:hAnsi="Times New Roman" w:cs="Times New Roman"/>
          <w:sz w:val="25"/>
          <w:szCs w:val="25"/>
        </w:rPr>
        <w:fldChar w:fldCharType="end"/>
      </w:r>
    </w:p>
    <w:p w:rsidR="00A456CD" w:rsidRDefault="00A456CD" w:rsidP="00F45E97">
      <w:pPr>
        <w:spacing w:line="480" w:lineRule="auto"/>
        <w:jc w:val="both"/>
        <w:rPr>
          <w:rFonts w:ascii="Times" w:hAnsi="Times"/>
          <w:sz w:val="24"/>
          <w:szCs w:val="24"/>
        </w:rPr>
      </w:pPr>
    </w:p>
    <w:p w:rsidR="003603D8" w:rsidRPr="00881CA5" w:rsidRDefault="003603D8" w:rsidP="00F41671">
      <w:pPr>
        <w:spacing w:line="480" w:lineRule="auto"/>
        <w:jc w:val="both"/>
        <w:rPr>
          <w:rFonts w:ascii="Times" w:hAnsi="Times"/>
          <w:sz w:val="24"/>
          <w:szCs w:val="24"/>
        </w:rPr>
      </w:pPr>
    </w:p>
    <w:sectPr w:rsidR="003603D8" w:rsidRPr="00881CA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C89" w:rsidRDefault="00F25C89" w:rsidP="0079703E">
      <w:pPr>
        <w:spacing w:after="0" w:line="240" w:lineRule="auto"/>
      </w:pPr>
      <w:r>
        <w:separator/>
      </w:r>
    </w:p>
  </w:endnote>
  <w:endnote w:type="continuationSeparator" w:id="0">
    <w:p w:rsidR="00F25C89" w:rsidRDefault="00F25C89" w:rsidP="0079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445938"/>
      <w:docPartObj>
        <w:docPartGallery w:val="Page Numbers (Bottom of Page)"/>
        <w:docPartUnique/>
      </w:docPartObj>
    </w:sdtPr>
    <w:sdtEndPr>
      <w:rPr>
        <w:color w:val="7F7F7F" w:themeColor="background1" w:themeShade="7F"/>
        <w:spacing w:val="60"/>
      </w:rPr>
    </w:sdtEndPr>
    <w:sdtContent>
      <w:p w:rsidR="0079703E" w:rsidRDefault="0079703E">
        <w:pPr>
          <w:pStyle w:val="Footer"/>
          <w:pBdr>
            <w:top w:val="single" w:sz="4" w:space="1" w:color="D9D9D9" w:themeColor="background1" w:themeShade="D9"/>
          </w:pBdr>
          <w:jc w:val="right"/>
        </w:pPr>
        <w:r>
          <w:fldChar w:fldCharType="begin"/>
        </w:r>
        <w:r>
          <w:instrText xml:space="preserve"> PAGE   \* MERGEFORMAT </w:instrText>
        </w:r>
        <w:r>
          <w:fldChar w:fldCharType="separate"/>
        </w:r>
        <w:r w:rsidR="00F45E97">
          <w:rPr>
            <w:noProof/>
          </w:rPr>
          <w:t>10</w:t>
        </w:r>
        <w:r>
          <w:rPr>
            <w:noProof/>
          </w:rPr>
          <w:fldChar w:fldCharType="end"/>
        </w:r>
        <w:r>
          <w:t xml:space="preserve"> | </w:t>
        </w:r>
        <w:r>
          <w:rPr>
            <w:color w:val="7F7F7F" w:themeColor="background1" w:themeShade="7F"/>
            <w:spacing w:val="60"/>
          </w:rPr>
          <w:t>Page</w:t>
        </w:r>
      </w:p>
    </w:sdtContent>
  </w:sdt>
  <w:p w:rsidR="0079703E" w:rsidRDefault="00797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C89" w:rsidRDefault="00F25C89" w:rsidP="0079703E">
      <w:pPr>
        <w:spacing w:after="0" w:line="240" w:lineRule="auto"/>
      </w:pPr>
      <w:r>
        <w:separator/>
      </w:r>
    </w:p>
  </w:footnote>
  <w:footnote w:type="continuationSeparator" w:id="0">
    <w:p w:rsidR="00F25C89" w:rsidRDefault="00F25C89" w:rsidP="007970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CA5"/>
    <w:rsid w:val="0002579A"/>
    <w:rsid w:val="00060B1E"/>
    <w:rsid w:val="000D4274"/>
    <w:rsid w:val="001F44E8"/>
    <w:rsid w:val="003603D8"/>
    <w:rsid w:val="00374E53"/>
    <w:rsid w:val="00391E89"/>
    <w:rsid w:val="0048701E"/>
    <w:rsid w:val="00505350"/>
    <w:rsid w:val="00530CFB"/>
    <w:rsid w:val="00540B5C"/>
    <w:rsid w:val="00576AF8"/>
    <w:rsid w:val="005A3657"/>
    <w:rsid w:val="005B1245"/>
    <w:rsid w:val="005B523F"/>
    <w:rsid w:val="00653967"/>
    <w:rsid w:val="00675286"/>
    <w:rsid w:val="00683AC3"/>
    <w:rsid w:val="006B4AA7"/>
    <w:rsid w:val="007917E1"/>
    <w:rsid w:val="0079703E"/>
    <w:rsid w:val="007D3988"/>
    <w:rsid w:val="00881CA5"/>
    <w:rsid w:val="00A40D95"/>
    <w:rsid w:val="00A456CD"/>
    <w:rsid w:val="00A60722"/>
    <w:rsid w:val="00AC72BE"/>
    <w:rsid w:val="00BA7C02"/>
    <w:rsid w:val="00CA2EBF"/>
    <w:rsid w:val="00D73157"/>
    <w:rsid w:val="00EC72D6"/>
    <w:rsid w:val="00F25C89"/>
    <w:rsid w:val="00F41671"/>
    <w:rsid w:val="00F45E97"/>
    <w:rsid w:val="00FF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E810EB-9A27-4534-B854-DF2AB861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rent-selection">
    <w:name w:val="current-selection"/>
    <w:basedOn w:val="DefaultParagraphFont"/>
    <w:rsid w:val="00F41671"/>
  </w:style>
  <w:style w:type="character" w:customStyle="1" w:styleId="a">
    <w:name w:val="_"/>
    <w:basedOn w:val="DefaultParagraphFont"/>
    <w:rsid w:val="00F41671"/>
  </w:style>
  <w:style w:type="character" w:customStyle="1" w:styleId="ff6">
    <w:name w:val="ff6"/>
    <w:basedOn w:val="DefaultParagraphFont"/>
    <w:rsid w:val="00F41671"/>
  </w:style>
  <w:style w:type="paragraph" w:styleId="Header">
    <w:name w:val="header"/>
    <w:basedOn w:val="Normal"/>
    <w:link w:val="HeaderChar"/>
    <w:uiPriority w:val="99"/>
    <w:unhideWhenUsed/>
    <w:rsid w:val="00797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03E"/>
  </w:style>
  <w:style w:type="paragraph" w:styleId="Footer">
    <w:name w:val="footer"/>
    <w:basedOn w:val="Normal"/>
    <w:link w:val="FooterChar"/>
    <w:uiPriority w:val="99"/>
    <w:unhideWhenUsed/>
    <w:rsid w:val="00797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018136">
      <w:bodyDiv w:val="1"/>
      <w:marLeft w:val="0"/>
      <w:marRight w:val="0"/>
      <w:marTop w:val="0"/>
      <w:marBottom w:val="0"/>
      <w:divBdr>
        <w:top w:val="none" w:sz="0" w:space="0" w:color="auto"/>
        <w:left w:val="none" w:sz="0" w:space="0" w:color="auto"/>
        <w:bottom w:val="none" w:sz="0" w:space="0" w:color="auto"/>
        <w:right w:val="none" w:sz="0" w:space="0" w:color="auto"/>
      </w:divBdr>
      <w:divsChild>
        <w:div w:id="1790970625">
          <w:marLeft w:val="0"/>
          <w:marRight w:val="0"/>
          <w:marTop w:val="0"/>
          <w:marBottom w:val="0"/>
          <w:divBdr>
            <w:top w:val="none" w:sz="0" w:space="0" w:color="auto"/>
            <w:left w:val="none" w:sz="0" w:space="0" w:color="auto"/>
            <w:bottom w:val="none" w:sz="0" w:space="0" w:color="auto"/>
            <w:right w:val="none" w:sz="0" w:space="0" w:color="auto"/>
          </w:divBdr>
        </w:div>
        <w:div w:id="612707746">
          <w:marLeft w:val="0"/>
          <w:marRight w:val="0"/>
          <w:marTop w:val="0"/>
          <w:marBottom w:val="0"/>
          <w:divBdr>
            <w:top w:val="none" w:sz="0" w:space="0" w:color="auto"/>
            <w:left w:val="none" w:sz="0" w:space="0" w:color="auto"/>
            <w:bottom w:val="none" w:sz="0" w:space="0" w:color="auto"/>
            <w:right w:val="none" w:sz="0" w:space="0" w:color="auto"/>
          </w:divBdr>
        </w:div>
        <w:div w:id="1206065627">
          <w:marLeft w:val="0"/>
          <w:marRight w:val="0"/>
          <w:marTop w:val="0"/>
          <w:marBottom w:val="0"/>
          <w:divBdr>
            <w:top w:val="none" w:sz="0" w:space="0" w:color="auto"/>
            <w:left w:val="none" w:sz="0" w:space="0" w:color="auto"/>
            <w:bottom w:val="none" w:sz="0" w:space="0" w:color="auto"/>
            <w:right w:val="none" w:sz="0" w:space="0" w:color="auto"/>
          </w:divBdr>
        </w:div>
        <w:div w:id="123239693">
          <w:marLeft w:val="0"/>
          <w:marRight w:val="0"/>
          <w:marTop w:val="0"/>
          <w:marBottom w:val="0"/>
          <w:divBdr>
            <w:top w:val="none" w:sz="0" w:space="0" w:color="auto"/>
            <w:left w:val="none" w:sz="0" w:space="0" w:color="auto"/>
            <w:bottom w:val="none" w:sz="0" w:space="0" w:color="auto"/>
            <w:right w:val="none" w:sz="0" w:space="0" w:color="auto"/>
          </w:divBdr>
        </w:div>
        <w:div w:id="308948204">
          <w:marLeft w:val="0"/>
          <w:marRight w:val="0"/>
          <w:marTop w:val="0"/>
          <w:marBottom w:val="0"/>
          <w:divBdr>
            <w:top w:val="none" w:sz="0" w:space="0" w:color="auto"/>
            <w:left w:val="none" w:sz="0" w:space="0" w:color="auto"/>
            <w:bottom w:val="none" w:sz="0" w:space="0" w:color="auto"/>
            <w:right w:val="none" w:sz="0" w:space="0" w:color="auto"/>
          </w:divBdr>
        </w:div>
        <w:div w:id="2064792888">
          <w:marLeft w:val="0"/>
          <w:marRight w:val="0"/>
          <w:marTop w:val="0"/>
          <w:marBottom w:val="0"/>
          <w:divBdr>
            <w:top w:val="none" w:sz="0" w:space="0" w:color="auto"/>
            <w:left w:val="none" w:sz="0" w:space="0" w:color="auto"/>
            <w:bottom w:val="none" w:sz="0" w:space="0" w:color="auto"/>
            <w:right w:val="none" w:sz="0" w:space="0" w:color="auto"/>
          </w:divBdr>
        </w:div>
      </w:divsChild>
    </w:div>
    <w:div w:id="549537321">
      <w:bodyDiv w:val="1"/>
      <w:marLeft w:val="0"/>
      <w:marRight w:val="0"/>
      <w:marTop w:val="0"/>
      <w:marBottom w:val="0"/>
      <w:divBdr>
        <w:top w:val="none" w:sz="0" w:space="0" w:color="auto"/>
        <w:left w:val="none" w:sz="0" w:space="0" w:color="auto"/>
        <w:bottom w:val="none" w:sz="0" w:space="0" w:color="auto"/>
        <w:right w:val="none" w:sz="0" w:space="0" w:color="auto"/>
      </w:divBdr>
      <w:divsChild>
        <w:div w:id="1851986221">
          <w:marLeft w:val="0"/>
          <w:marRight w:val="0"/>
          <w:marTop w:val="0"/>
          <w:marBottom w:val="0"/>
          <w:divBdr>
            <w:top w:val="none" w:sz="0" w:space="0" w:color="auto"/>
            <w:left w:val="none" w:sz="0" w:space="0" w:color="auto"/>
            <w:bottom w:val="none" w:sz="0" w:space="0" w:color="auto"/>
            <w:right w:val="none" w:sz="0" w:space="0" w:color="auto"/>
          </w:divBdr>
        </w:div>
        <w:div w:id="2113698404">
          <w:marLeft w:val="0"/>
          <w:marRight w:val="0"/>
          <w:marTop w:val="0"/>
          <w:marBottom w:val="0"/>
          <w:divBdr>
            <w:top w:val="none" w:sz="0" w:space="0" w:color="auto"/>
            <w:left w:val="none" w:sz="0" w:space="0" w:color="auto"/>
            <w:bottom w:val="none" w:sz="0" w:space="0" w:color="auto"/>
            <w:right w:val="none" w:sz="0" w:space="0" w:color="auto"/>
          </w:divBdr>
        </w:div>
        <w:div w:id="20476274">
          <w:marLeft w:val="0"/>
          <w:marRight w:val="0"/>
          <w:marTop w:val="0"/>
          <w:marBottom w:val="0"/>
          <w:divBdr>
            <w:top w:val="none" w:sz="0" w:space="0" w:color="auto"/>
            <w:left w:val="none" w:sz="0" w:space="0" w:color="auto"/>
            <w:bottom w:val="none" w:sz="0" w:space="0" w:color="auto"/>
            <w:right w:val="none" w:sz="0" w:space="0" w:color="auto"/>
          </w:divBdr>
        </w:div>
        <w:div w:id="977567500">
          <w:marLeft w:val="0"/>
          <w:marRight w:val="0"/>
          <w:marTop w:val="0"/>
          <w:marBottom w:val="0"/>
          <w:divBdr>
            <w:top w:val="none" w:sz="0" w:space="0" w:color="auto"/>
            <w:left w:val="none" w:sz="0" w:space="0" w:color="auto"/>
            <w:bottom w:val="none" w:sz="0" w:space="0" w:color="auto"/>
            <w:right w:val="none" w:sz="0" w:space="0" w:color="auto"/>
          </w:divBdr>
        </w:div>
        <w:div w:id="737896520">
          <w:marLeft w:val="0"/>
          <w:marRight w:val="0"/>
          <w:marTop w:val="0"/>
          <w:marBottom w:val="0"/>
          <w:divBdr>
            <w:top w:val="none" w:sz="0" w:space="0" w:color="auto"/>
            <w:left w:val="none" w:sz="0" w:space="0" w:color="auto"/>
            <w:bottom w:val="none" w:sz="0" w:space="0" w:color="auto"/>
            <w:right w:val="none" w:sz="0" w:space="0" w:color="auto"/>
          </w:divBdr>
        </w:div>
        <w:div w:id="930704894">
          <w:marLeft w:val="0"/>
          <w:marRight w:val="0"/>
          <w:marTop w:val="0"/>
          <w:marBottom w:val="0"/>
          <w:divBdr>
            <w:top w:val="none" w:sz="0" w:space="0" w:color="auto"/>
            <w:left w:val="none" w:sz="0" w:space="0" w:color="auto"/>
            <w:bottom w:val="none" w:sz="0" w:space="0" w:color="auto"/>
            <w:right w:val="none" w:sz="0" w:space="0" w:color="auto"/>
          </w:divBdr>
        </w:div>
        <w:div w:id="1399398867">
          <w:marLeft w:val="0"/>
          <w:marRight w:val="0"/>
          <w:marTop w:val="0"/>
          <w:marBottom w:val="0"/>
          <w:divBdr>
            <w:top w:val="none" w:sz="0" w:space="0" w:color="auto"/>
            <w:left w:val="none" w:sz="0" w:space="0" w:color="auto"/>
            <w:bottom w:val="none" w:sz="0" w:space="0" w:color="auto"/>
            <w:right w:val="none" w:sz="0" w:space="0" w:color="auto"/>
          </w:divBdr>
        </w:div>
        <w:div w:id="976297443">
          <w:marLeft w:val="0"/>
          <w:marRight w:val="0"/>
          <w:marTop w:val="0"/>
          <w:marBottom w:val="0"/>
          <w:divBdr>
            <w:top w:val="none" w:sz="0" w:space="0" w:color="auto"/>
            <w:left w:val="none" w:sz="0" w:space="0" w:color="auto"/>
            <w:bottom w:val="none" w:sz="0" w:space="0" w:color="auto"/>
            <w:right w:val="none" w:sz="0" w:space="0" w:color="auto"/>
          </w:divBdr>
        </w:div>
      </w:divsChild>
    </w:div>
    <w:div w:id="826946454">
      <w:bodyDiv w:val="1"/>
      <w:marLeft w:val="0"/>
      <w:marRight w:val="0"/>
      <w:marTop w:val="0"/>
      <w:marBottom w:val="0"/>
      <w:divBdr>
        <w:top w:val="none" w:sz="0" w:space="0" w:color="auto"/>
        <w:left w:val="none" w:sz="0" w:space="0" w:color="auto"/>
        <w:bottom w:val="none" w:sz="0" w:space="0" w:color="auto"/>
        <w:right w:val="none" w:sz="0" w:space="0" w:color="auto"/>
      </w:divBdr>
      <w:divsChild>
        <w:div w:id="637302775">
          <w:marLeft w:val="0"/>
          <w:marRight w:val="0"/>
          <w:marTop w:val="0"/>
          <w:marBottom w:val="0"/>
          <w:divBdr>
            <w:top w:val="none" w:sz="0" w:space="0" w:color="auto"/>
            <w:left w:val="none" w:sz="0" w:space="0" w:color="auto"/>
            <w:bottom w:val="none" w:sz="0" w:space="0" w:color="auto"/>
            <w:right w:val="none" w:sz="0" w:space="0" w:color="auto"/>
          </w:divBdr>
        </w:div>
        <w:div w:id="1912082201">
          <w:marLeft w:val="0"/>
          <w:marRight w:val="0"/>
          <w:marTop w:val="0"/>
          <w:marBottom w:val="0"/>
          <w:divBdr>
            <w:top w:val="none" w:sz="0" w:space="0" w:color="auto"/>
            <w:left w:val="none" w:sz="0" w:space="0" w:color="auto"/>
            <w:bottom w:val="none" w:sz="0" w:space="0" w:color="auto"/>
            <w:right w:val="none" w:sz="0" w:space="0" w:color="auto"/>
          </w:divBdr>
        </w:div>
        <w:div w:id="1057971399">
          <w:marLeft w:val="0"/>
          <w:marRight w:val="0"/>
          <w:marTop w:val="0"/>
          <w:marBottom w:val="0"/>
          <w:divBdr>
            <w:top w:val="none" w:sz="0" w:space="0" w:color="auto"/>
            <w:left w:val="none" w:sz="0" w:space="0" w:color="auto"/>
            <w:bottom w:val="none" w:sz="0" w:space="0" w:color="auto"/>
            <w:right w:val="none" w:sz="0" w:space="0" w:color="auto"/>
          </w:divBdr>
        </w:div>
        <w:div w:id="1799294207">
          <w:marLeft w:val="0"/>
          <w:marRight w:val="0"/>
          <w:marTop w:val="0"/>
          <w:marBottom w:val="0"/>
          <w:divBdr>
            <w:top w:val="none" w:sz="0" w:space="0" w:color="auto"/>
            <w:left w:val="none" w:sz="0" w:space="0" w:color="auto"/>
            <w:bottom w:val="none" w:sz="0" w:space="0" w:color="auto"/>
            <w:right w:val="none" w:sz="0" w:space="0" w:color="auto"/>
          </w:divBdr>
        </w:div>
      </w:divsChild>
    </w:div>
    <w:div w:id="951863499">
      <w:bodyDiv w:val="1"/>
      <w:marLeft w:val="0"/>
      <w:marRight w:val="0"/>
      <w:marTop w:val="0"/>
      <w:marBottom w:val="0"/>
      <w:divBdr>
        <w:top w:val="none" w:sz="0" w:space="0" w:color="auto"/>
        <w:left w:val="none" w:sz="0" w:space="0" w:color="auto"/>
        <w:bottom w:val="none" w:sz="0" w:space="0" w:color="auto"/>
        <w:right w:val="none" w:sz="0" w:space="0" w:color="auto"/>
      </w:divBdr>
      <w:divsChild>
        <w:div w:id="1153567479">
          <w:marLeft w:val="0"/>
          <w:marRight w:val="0"/>
          <w:marTop w:val="0"/>
          <w:marBottom w:val="0"/>
          <w:divBdr>
            <w:top w:val="none" w:sz="0" w:space="0" w:color="auto"/>
            <w:left w:val="none" w:sz="0" w:space="0" w:color="auto"/>
            <w:bottom w:val="none" w:sz="0" w:space="0" w:color="auto"/>
            <w:right w:val="none" w:sz="0" w:space="0" w:color="auto"/>
          </w:divBdr>
        </w:div>
        <w:div w:id="865677350">
          <w:marLeft w:val="0"/>
          <w:marRight w:val="0"/>
          <w:marTop w:val="0"/>
          <w:marBottom w:val="0"/>
          <w:divBdr>
            <w:top w:val="none" w:sz="0" w:space="0" w:color="auto"/>
            <w:left w:val="none" w:sz="0" w:space="0" w:color="auto"/>
            <w:bottom w:val="none" w:sz="0" w:space="0" w:color="auto"/>
            <w:right w:val="none" w:sz="0" w:space="0" w:color="auto"/>
          </w:divBdr>
        </w:div>
        <w:div w:id="1026833285">
          <w:marLeft w:val="0"/>
          <w:marRight w:val="0"/>
          <w:marTop w:val="0"/>
          <w:marBottom w:val="0"/>
          <w:divBdr>
            <w:top w:val="none" w:sz="0" w:space="0" w:color="auto"/>
            <w:left w:val="none" w:sz="0" w:space="0" w:color="auto"/>
            <w:bottom w:val="none" w:sz="0" w:space="0" w:color="auto"/>
            <w:right w:val="none" w:sz="0" w:space="0" w:color="auto"/>
          </w:divBdr>
        </w:div>
        <w:div w:id="109204561">
          <w:marLeft w:val="0"/>
          <w:marRight w:val="0"/>
          <w:marTop w:val="0"/>
          <w:marBottom w:val="0"/>
          <w:divBdr>
            <w:top w:val="none" w:sz="0" w:space="0" w:color="auto"/>
            <w:left w:val="none" w:sz="0" w:space="0" w:color="auto"/>
            <w:bottom w:val="none" w:sz="0" w:space="0" w:color="auto"/>
            <w:right w:val="none" w:sz="0" w:space="0" w:color="auto"/>
          </w:divBdr>
        </w:div>
        <w:div w:id="1059402436">
          <w:marLeft w:val="0"/>
          <w:marRight w:val="0"/>
          <w:marTop w:val="0"/>
          <w:marBottom w:val="0"/>
          <w:divBdr>
            <w:top w:val="none" w:sz="0" w:space="0" w:color="auto"/>
            <w:left w:val="none" w:sz="0" w:space="0" w:color="auto"/>
            <w:bottom w:val="none" w:sz="0" w:space="0" w:color="auto"/>
            <w:right w:val="none" w:sz="0" w:space="0" w:color="auto"/>
          </w:divBdr>
        </w:div>
        <w:div w:id="547035209">
          <w:marLeft w:val="0"/>
          <w:marRight w:val="0"/>
          <w:marTop w:val="0"/>
          <w:marBottom w:val="0"/>
          <w:divBdr>
            <w:top w:val="none" w:sz="0" w:space="0" w:color="auto"/>
            <w:left w:val="none" w:sz="0" w:space="0" w:color="auto"/>
            <w:bottom w:val="none" w:sz="0" w:space="0" w:color="auto"/>
            <w:right w:val="none" w:sz="0" w:space="0" w:color="auto"/>
          </w:divBdr>
        </w:div>
        <w:div w:id="970282341">
          <w:marLeft w:val="0"/>
          <w:marRight w:val="0"/>
          <w:marTop w:val="0"/>
          <w:marBottom w:val="0"/>
          <w:divBdr>
            <w:top w:val="none" w:sz="0" w:space="0" w:color="auto"/>
            <w:left w:val="none" w:sz="0" w:space="0" w:color="auto"/>
            <w:bottom w:val="none" w:sz="0" w:space="0" w:color="auto"/>
            <w:right w:val="none" w:sz="0" w:space="0" w:color="auto"/>
          </w:divBdr>
        </w:div>
        <w:div w:id="339433680">
          <w:marLeft w:val="0"/>
          <w:marRight w:val="0"/>
          <w:marTop w:val="0"/>
          <w:marBottom w:val="0"/>
          <w:divBdr>
            <w:top w:val="none" w:sz="0" w:space="0" w:color="auto"/>
            <w:left w:val="none" w:sz="0" w:space="0" w:color="auto"/>
            <w:bottom w:val="none" w:sz="0" w:space="0" w:color="auto"/>
            <w:right w:val="none" w:sz="0" w:space="0" w:color="auto"/>
          </w:divBdr>
        </w:div>
      </w:divsChild>
    </w:div>
    <w:div w:id="1024748898">
      <w:bodyDiv w:val="1"/>
      <w:marLeft w:val="0"/>
      <w:marRight w:val="0"/>
      <w:marTop w:val="0"/>
      <w:marBottom w:val="0"/>
      <w:divBdr>
        <w:top w:val="none" w:sz="0" w:space="0" w:color="auto"/>
        <w:left w:val="none" w:sz="0" w:space="0" w:color="auto"/>
        <w:bottom w:val="none" w:sz="0" w:space="0" w:color="auto"/>
        <w:right w:val="none" w:sz="0" w:space="0" w:color="auto"/>
      </w:divBdr>
      <w:divsChild>
        <w:div w:id="358745038">
          <w:marLeft w:val="0"/>
          <w:marRight w:val="0"/>
          <w:marTop w:val="0"/>
          <w:marBottom w:val="0"/>
          <w:divBdr>
            <w:top w:val="none" w:sz="0" w:space="0" w:color="auto"/>
            <w:left w:val="none" w:sz="0" w:space="0" w:color="auto"/>
            <w:bottom w:val="none" w:sz="0" w:space="0" w:color="auto"/>
            <w:right w:val="none" w:sz="0" w:space="0" w:color="auto"/>
          </w:divBdr>
        </w:div>
        <w:div w:id="133454486">
          <w:marLeft w:val="0"/>
          <w:marRight w:val="0"/>
          <w:marTop w:val="0"/>
          <w:marBottom w:val="0"/>
          <w:divBdr>
            <w:top w:val="none" w:sz="0" w:space="0" w:color="auto"/>
            <w:left w:val="none" w:sz="0" w:space="0" w:color="auto"/>
            <w:bottom w:val="none" w:sz="0" w:space="0" w:color="auto"/>
            <w:right w:val="none" w:sz="0" w:space="0" w:color="auto"/>
          </w:divBdr>
        </w:div>
        <w:div w:id="1022786255">
          <w:marLeft w:val="0"/>
          <w:marRight w:val="0"/>
          <w:marTop w:val="0"/>
          <w:marBottom w:val="0"/>
          <w:divBdr>
            <w:top w:val="none" w:sz="0" w:space="0" w:color="auto"/>
            <w:left w:val="none" w:sz="0" w:space="0" w:color="auto"/>
            <w:bottom w:val="none" w:sz="0" w:space="0" w:color="auto"/>
            <w:right w:val="none" w:sz="0" w:space="0" w:color="auto"/>
          </w:divBdr>
        </w:div>
        <w:div w:id="1924560057">
          <w:marLeft w:val="0"/>
          <w:marRight w:val="0"/>
          <w:marTop w:val="0"/>
          <w:marBottom w:val="0"/>
          <w:divBdr>
            <w:top w:val="none" w:sz="0" w:space="0" w:color="auto"/>
            <w:left w:val="none" w:sz="0" w:space="0" w:color="auto"/>
            <w:bottom w:val="none" w:sz="0" w:space="0" w:color="auto"/>
            <w:right w:val="none" w:sz="0" w:space="0" w:color="auto"/>
          </w:divBdr>
        </w:div>
        <w:div w:id="1985891082">
          <w:marLeft w:val="0"/>
          <w:marRight w:val="0"/>
          <w:marTop w:val="0"/>
          <w:marBottom w:val="0"/>
          <w:divBdr>
            <w:top w:val="none" w:sz="0" w:space="0" w:color="auto"/>
            <w:left w:val="none" w:sz="0" w:space="0" w:color="auto"/>
            <w:bottom w:val="none" w:sz="0" w:space="0" w:color="auto"/>
            <w:right w:val="none" w:sz="0" w:space="0" w:color="auto"/>
          </w:divBdr>
        </w:div>
        <w:div w:id="1377586723">
          <w:marLeft w:val="0"/>
          <w:marRight w:val="0"/>
          <w:marTop w:val="0"/>
          <w:marBottom w:val="0"/>
          <w:divBdr>
            <w:top w:val="none" w:sz="0" w:space="0" w:color="auto"/>
            <w:left w:val="none" w:sz="0" w:space="0" w:color="auto"/>
            <w:bottom w:val="none" w:sz="0" w:space="0" w:color="auto"/>
            <w:right w:val="none" w:sz="0" w:space="0" w:color="auto"/>
          </w:divBdr>
        </w:div>
      </w:divsChild>
    </w:div>
    <w:div w:id="1775903192">
      <w:bodyDiv w:val="1"/>
      <w:marLeft w:val="0"/>
      <w:marRight w:val="0"/>
      <w:marTop w:val="0"/>
      <w:marBottom w:val="0"/>
      <w:divBdr>
        <w:top w:val="none" w:sz="0" w:space="0" w:color="auto"/>
        <w:left w:val="none" w:sz="0" w:space="0" w:color="auto"/>
        <w:bottom w:val="none" w:sz="0" w:space="0" w:color="auto"/>
        <w:right w:val="none" w:sz="0" w:space="0" w:color="auto"/>
      </w:divBdr>
      <w:divsChild>
        <w:div w:id="1517769477">
          <w:marLeft w:val="0"/>
          <w:marRight w:val="0"/>
          <w:marTop w:val="0"/>
          <w:marBottom w:val="0"/>
          <w:divBdr>
            <w:top w:val="none" w:sz="0" w:space="0" w:color="auto"/>
            <w:left w:val="none" w:sz="0" w:space="0" w:color="auto"/>
            <w:bottom w:val="none" w:sz="0" w:space="0" w:color="auto"/>
            <w:right w:val="none" w:sz="0" w:space="0" w:color="auto"/>
          </w:divBdr>
        </w:div>
        <w:div w:id="354037768">
          <w:marLeft w:val="0"/>
          <w:marRight w:val="0"/>
          <w:marTop w:val="0"/>
          <w:marBottom w:val="0"/>
          <w:divBdr>
            <w:top w:val="none" w:sz="0" w:space="0" w:color="auto"/>
            <w:left w:val="none" w:sz="0" w:space="0" w:color="auto"/>
            <w:bottom w:val="none" w:sz="0" w:space="0" w:color="auto"/>
            <w:right w:val="none" w:sz="0" w:space="0" w:color="auto"/>
          </w:divBdr>
        </w:div>
        <w:div w:id="1141144855">
          <w:marLeft w:val="0"/>
          <w:marRight w:val="0"/>
          <w:marTop w:val="0"/>
          <w:marBottom w:val="0"/>
          <w:divBdr>
            <w:top w:val="none" w:sz="0" w:space="0" w:color="auto"/>
            <w:left w:val="none" w:sz="0" w:space="0" w:color="auto"/>
            <w:bottom w:val="none" w:sz="0" w:space="0" w:color="auto"/>
            <w:right w:val="none" w:sz="0" w:space="0" w:color="auto"/>
          </w:divBdr>
        </w:div>
        <w:div w:id="108010533">
          <w:marLeft w:val="0"/>
          <w:marRight w:val="0"/>
          <w:marTop w:val="0"/>
          <w:marBottom w:val="0"/>
          <w:divBdr>
            <w:top w:val="none" w:sz="0" w:space="0" w:color="auto"/>
            <w:left w:val="none" w:sz="0" w:space="0" w:color="auto"/>
            <w:bottom w:val="none" w:sz="0" w:space="0" w:color="auto"/>
            <w:right w:val="none" w:sz="0" w:space="0" w:color="auto"/>
          </w:divBdr>
        </w:div>
        <w:div w:id="1487014706">
          <w:marLeft w:val="0"/>
          <w:marRight w:val="0"/>
          <w:marTop w:val="0"/>
          <w:marBottom w:val="0"/>
          <w:divBdr>
            <w:top w:val="none" w:sz="0" w:space="0" w:color="auto"/>
            <w:left w:val="none" w:sz="0" w:space="0" w:color="auto"/>
            <w:bottom w:val="none" w:sz="0" w:space="0" w:color="auto"/>
            <w:right w:val="none" w:sz="0" w:space="0" w:color="auto"/>
          </w:divBdr>
        </w:div>
        <w:div w:id="248927245">
          <w:marLeft w:val="0"/>
          <w:marRight w:val="0"/>
          <w:marTop w:val="0"/>
          <w:marBottom w:val="0"/>
          <w:divBdr>
            <w:top w:val="none" w:sz="0" w:space="0" w:color="auto"/>
            <w:left w:val="none" w:sz="0" w:space="0" w:color="auto"/>
            <w:bottom w:val="none" w:sz="0" w:space="0" w:color="auto"/>
            <w:right w:val="none" w:sz="0" w:space="0" w:color="auto"/>
          </w:divBdr>
        </w:div>
        <w:div w:id="508065154">
          <w:marLeft w:val="0"/>
          <w:marRight w:val="0"/>
          <w:marTop w:val="0"/>
          <w:marBottom w:val="0"/>
          <w:divBdr>
            <w:top w:val="none" w:sz="0" w:space="0" w:color="auto"/>
            <w:left w:val="none" w:sz="0" w:space="0" w:color="auto"/>
            <w:bottom w:val="none" w:sz="0" w:space="0" w:color="auto"/>
            <w:right w:val="none" w:sz="0" w:space="0" w:color="auto"/>
          </w:divBdr>
        </w:div>
        <w:div w:id="517739656">
          <w:marLeft w:val="0"/>
          <w:marRight w:val="0"/>
          <w:marTop w:val="0"/>
          <w:marBottom w:val="0"/>
          <w:divBdr>
            <w:top w:val="none" w:sz="0" w:space="0" w:color="auto"/>
            <w:left w:val="none" w:sz="0" w:space="0" w:color="auto"/>
            <w:bottom w:val="none" w:sz="0" w:space="0" w:color="auto"/>
            <w:right w:val="none" w:sz="0" w:space="0" w:color="auto"/>
          </w:divBdr>
        </w:div>
        <w:div w:id="1140027843">
          <w:marLeft w:val="0"/>
          <w:marRight w:val="0"/>
          <w:marTop w:val="0"/>
          <w:marBottom w:val="0"/>
          <w:divBdr>
            <w:top w:val="none" w:sz="0" w:space="0" w:color="auto"/>
            <w:left w:val="none" w:sz="0" w:space="0" w:color="auto"/>
            <w:bottom w:val="none" w:sz="0" w:space="0" w:color="auto"/>
            <w:right w:val="none" w:sz="0" w:space="0" w:color="auto"/>
          </w:divBdr>
        </w:div>
      </w:divsChild>
    </w:div>
    <w:div w:id="1994025018">
      <w:bodyDiv w:val="1"/>
      <w:marLeft w:val="0"/>
      <w:marRight w:val="0"/>
      <w:marTop w:val="0"/>
      <w:marBottom w:val="0"/>
      <w:divBdr>
        <w:top w:val="none" w:sz="0" w:space="0" w:color="auto"/>
        <w:left w:val="none" w:sz="0" w:space="0" w:color="auto"/>
        <w:bottom w:val="none" w:sz="0" w:space="0" w:color="auto"/>
        <w:right w:val="none" w:sz="0" w:space="0" w:color="auto"/>
      </w:divBdr>
      <w:divsChild>
        <w:div w:id="264387617">
          <w:marLeft w:val="0"/>
          <w:marRight w:val="0"/>
          <w:marTop w:val="0"/>
          <w:marBottom w:val="0"/>
          <w:divBdr>
            <w:top w:val="none" w:sz="0" w:space="0" w:color="auto"/>
            <w:left w:val="none" w:sz="0" w:space="0" w:color="auto"/>
            <w:bottom w:val="none" w:sz="0" w:space="0" w:color="auto"/>
            <w:right w:val="none" w:sz="0" w:space="0" w:color="auto"/>
          </w:divBdr>
        </w:div>
        <w:div w:id="1537965671">
          <w:marLeft w:val="0"/>
          <w:marRight w:val="0"/>
          <w:marTop w:val="0"/>
          <w:marBottom w:val="0"/>
          <w:divBdr>
            <w:top w:val="none" w:sz="0" w:space="0" w:color="auto"/>
            <w:left w:val="none" w:sz="0" w:space="0" w:color="auto"/>
            <w:bottom w:val="none" w:sz="0" w:space="0" w:color="auto"/>
            <w:right w:val="none" w:sz="0" w:space="0" w:color="auto"/>
          </w:divBdr>
        </w:div>
        <w:div w:id="1377773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9510A-CCC8-4FC5-88D9-737550A6D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1697</TotalTime>
  <Pages>10</Pages>
  <Words>6997</Words>
  <Characters>39884</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15</cp:revision>
  <dcterms:created xsi:type="dcterms:W3CDTF">2019-02-08T16:50:00Z</dcterms:created>
  <dcterms:modified xsi:type="dcterms:W3CDTF">2019-02-10T12:50:00Z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8924ff3b-b3aa-3a38-8dea-3bacce03ebbc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