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B410C5">
      <w:pPr>
        <w:rPr>
          <w:rFonts w:ascii="Times New Roman" w:hAnsi="Times New Roman" w:cs="Times New Roman"/>
          <w:sz w:val="24"/>
          <w:szCs w:val="24"/>
        </w:rPr>
      </w:pPr>
      <w:r w:rsidRPr="00B410C5">
        <w:rPr>
          <w:rFonts w:ascii="Times New Roman" w:hAnsi="Times New Roman" w:cs="Times New Roman"/>
          <w:sz w:val="24"/>
          <w:szCs w:val="24"/>
        </w:rPr>
        <w:t>WC 10</w:t>
      </w:r>
      <w:r>
        <w:rPr>
          <w:rFonts w:ascii="Times New Roman" w:hAnsi="Times New Roman" w:cs="Times New Roman"/>
          <w:sz w:val="24"/>
          <w:szCs w:val="24"/>
        </w:rPr>
        <w:t xml:space="preserve"> Governance and Accountability</w:t>
      </w:r>
    </w:p>
    <w:p w:rsidR="00B410C5" w:rsidRDefault="00B410C5" w:rsidP="00B410C5">
      <w:pPr>
        <w:spacing w:line="480" w:lineRule="auto"/>
        <w:ind w:firstLine="720"/>
        <w:jc w:val="both"/>
        <w:rPr>
          <w:rFonts w:ascii="Times New Roman" w:hAnsi="Times New Roman" w:cs="Times New Roman"/>
          <w:sz w:val="24"/>
          <w:szCs w:val="24"/>
        </w:rPr>
      </w:pPr>
      <w:r w:rsidRPr="00B410C5">
        <w:rPr>
          <w:rFonts w:ascii="Times New Roman" w:hAnsi="Times New Roman" w:cs="Times New Roman"/>
          <w:sz w:val="24"/>
          <w:szCs w:val="24"/>
        </w:rPr>
        <w:t>There is an increasing concern in society that unless businesses consider Social Ethical Environmental (SEE) problems in their business decisions, potential social welfare will be jeopardized.</w:t>
      </w:r>
      <w:r>
        <w:rPr>
          <w:rFonts w:ascii="Times New Roman" w:hAnsi="Times New Roman" w:cs="Times New Roman"/>
          <w:sz w:val="24"/>
          <w:szCs w:val="24"/>
        </w:rPr>
        <w:t xml:space="preserve"> </w:t>
      </w:r>
      <w:r w:rsidRPr="00B410C5">
        <w:rPr>
          <w:rFonts w:ascii="Times New Roman" w:hAnsi="Times New Roman" w:cs="Times New Roman"/>
          <w:sz w:val="24"/>
          <w:szCs w:val="24"/>
        </w:rPr>
        <w:t>Serious consequences of socially reckless behavior have demonstrated the importance of paying attention to and influ</w:t>
      </w:r>
      <w:r>
        <w:rPr>
          <w:rFonts w:ascii="Times New Roman" w:hAnsi="Times New Roman" w:cs="Times New Roman"/>
          <w:sz w:val="24"/>
          <w:szCs w:val="24"/>
        </w:rPr>
        <w:t xml:space="preserve">encing the acts of corporations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Pr>
          <w:rFonts w:ascii="Times New Roman" w:hAnsi="Times New Roman" w:cs="Times New Roman"/>
          <w:sz w:val="24"/>
          <w:szCs w:val="24"/>
        </w:rPr>
        <w:fldChar w:fldCharType="separate"/>
      </w:r>
      <w:r w:rsidRPr="00B410C5">
        <w:rPr>
          <w:rFonts w:ascii="Times New Roman" w:hAnsi="Times New Roman" w:cs="Times New Roman"/>
          <w:noProof/>
          <w:sz w:val="24"/>
          <w:szCs w:val="24"/>
        </w:rPr>
        <w:t>(Solomon,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B410C5" w:rsidRDefault="00B410C5" w:rsidP="00B410C5">
      <w:pPr>
        <w:spacing w:line="480" w:lineRule="auto"/>
        <w:ind w:firstLine="720"/>
        <w:jc w:val="both"/>
        <w:rPr>
          <w:rFonts w:ascii="Times New Roman" w:hAnsi="Times New Roman" w:cs="Times New Roman"/>
          <w:sz w:val="24"/>
          <w:szCs w:val="24"/>
        </w:rPr>
      </w:pPr>
      <w:r w:rsidRPr="00B410C5">
        <w:rPr>
          <w:rFonts w:ascii="Times New Roman" w:hAnsi="Times New Roman" w:cs="Times New Roman"/>
          <w:sz w:val="24"/>
          <w:szCs w:val="24"/>
        </w:rPr>
        <w:t>Lobbyists have promoted corporate social responsibility by putting pressure on businesses to boost their performance in field</w:t>
      </w:r>
      <w:bookmarkStart w:id="0" w:name="_GoBack"/>
      <w:bookmarkEnd w:id="0"/>
      <w:r w:rsidRPr="00B410C5">
        <w:rPr>
          <w:rFonts w:ascii="Times New Roman" w:hAnsi="Times New Roman" w:cs="Times New Roman"/>
          <w:sz w:val="24"/>
          <w:szCs w:val="24"/>
        </w:rPr>
        <w:t>s such as the environment and human rights.</w:t>
      </w:r>
      <w:r>
        <w:rPr>
          <w:rFonts w:ascii="Times New Roman" w:hAnsi="Times New Roman" w:cs="Times New Roman"/>
          <w:sz w:val="24"/>
          <w:szCs w:val="24"/>
        </w:rPr>
        <w:t xml:space="preserve"> </w:t>
      </w:r>
      <w:r w:rsidRPr="00B410C5">
        <w:rPr>
          <w:rFonts w:ascii="Times New Roman" w:hAnsi="Times New Roman" w:cs="Times New Roman"/>
          <w:sz w:val="24"/>
          <w:szCs w:val="24"/>
        </w:rPr>
        <w:t>They have also placed pressure on shareholders, especially institutional investors, to become more active in their investees' SEE-related behavior.</w:t>
      </w:r>
      <w:r>
        <w:rPr>
          <w:rFonts w:ascii="Times New Roman" w:hAnsi="Times New Roman" w:cs="Times New Roman"/>
          <w:sz w:val="24"/>
          <w:szCs w:val="24"/>
        </w:rPr>
        <w:t xml:space="preserve"> </w:t>
      </w:r>
      <w:r w:rsidRPr="00B410C5">
        <w:rPr>
          <w:rFonts w:ascii="Times New Roman" w:hAnsi="Times New Roman" w:cs="Times New Roman"/>
          <w:sz w:val="24"/>
          <w:szCs w:val="24"/>
        </w:rPr>
        <w:t>However, it is not just external pressure that has caused businesses to adopt a more stakeholder-focused mindset.</w:t>
      </w:r>
      <w:r>
        <w:rPr>
          <w:rFonts w:ascii="Times New Roman" w:hAnsi="Times New Roman" w:cs="Times New Roman"/>
          <w:sz w:val="24"/>
          <w:szCs w:val="24"/>
        </w:rPr>
        <w:t xml:space="preserve"> </w:t>
      </w:r>
      <w:r w:rsidRPr="00B410C5">
        <w:rPr>
          <w:rFonts w:ascii="Times New Roman" w:hAnsi="Times New Roman" w:cs="Times New Roman"/>
          <w:sz w:val="24"/>
          <w:szCs w:val="24"/>
        </w:rPr>
        <w:t>Companies have suffered significant financial losses as a result of SEE</w:t>
      </w:r>
      <w:r>
        <w:rPr>
          <w:rFonts w:ascii="Times New Roman" w:hAnsi="Times New Roman" w:cs="Times New Roman"/>
          <w:sz w:val="24"/>
          <w:szCs w:val="24"/>
        </w:rPr>
        <w:t xml:space="preserve"> related</w:t>
      </w:r>
      <w:r w:rsidRPr="00B410C5">
        <w:rPr>
          <w:rFonts w:ascii="Times New Roman" w:hAnsi="Times New Roman" w:cs="Times New Roman"/>
          <w:sz w:val="24"/>
          <w:szCs w:val="24"/>
        </w:rPr>
        <w:t xml:space="preserve"> issues and </w:t>
      </w:r>
      <w:r w:rsidRPr="00B410C5">
        <w:rPr>
          <w:rFonts w:ascii="Times New Roman" w:hAnsi="Times New Roman" w:cs="Times New Roman"/>
          <w:sz w:val="24"/>
          <w:szCs w:val="24"/>
        </w:rPr>
        <w:t>misfortunes</w:t>
      </w:r>
      <w:r w:rsidRPr="00B410C5">
        <w:rPr>
          <w:rFonts w:ascii="Times New Roman" w:hAnsi="Times New Roman" w:cs="Times New Roman"/>
          <w:sz w:val="24"/>
          <w:szCs w:val="24"/>
        </w:rPr>
        <w:t xml:space="preserve"> in the past.</w:t>
      </w:r>
      <w:r>
        <w:rPr>
          <w:rFonts w:ascii="Times New Roman" w:hAnsi="Times New Roman" w:cs="Times New Roman"/>
          <w:sz w:val="24"/>
          <w:szCs w:val="24"/>
        </w:rPr>
        <w:t xml:space="preserve"> </w:t>
      </w:r>
      <w:r w:rsidRPr="00B410C5">
        <w:rPr>
          <w:rFonts w:ascii="Times New Roman" w:hAnsi="Times New Roman" w:cs="Times New Roman"/>
          <w:sz w:val="24"/>
          <w:szCs w:val="24"/>
        </w:rPr>
        <w:t>The credibility risk associated with SEE events is enormous, with share prices dropping almost instantly in response to bad SEE news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E706C">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id":"ITEM-2","itemData":{"author":[{"dropping-particle":"","family":"Howell","given":"K.E.","non-dropping-particle":"","parse-names":false,"suffix":""},{"dropping-particle":"","family":"Sorour","given":"M. K.","non-dropping-particle":"","parse-names":false,"suffix":""}],"id":"ITEM-2","issued":{"date-parts":[["2016"]]},"publisher":"Palgrave MacMillan","publisher-place":"London","title":"Corporate Governance in Africa: Assessing implementation and ethical perspectives","type":"book"},"uris":["http://www.mendeley.com/documents/?uuid=88a1cdf9-afc2-4fab-973c-14c13d9f7924"]}],"mendeley":{"formattedCitation":"(Howell &amp; Sorour, 2016; Solomon, 2013)","plainTextFormattedCitation":"(Howell &amp; Sorour, 2016; Solomon, 2013)","previouslyFormattedCitation":"(Howell &amp; Sorour, 2016; Solomon, 2013)"},"properties":{"noteIndex":0},"schema":"https://github.com/citation-style-language/schema/raw/master/csl-citation.json"}</w:instrText>
      </w:r>
      <w:r>
        <w:rPr>
          <w:rFonts w:ascii="Times New Roman" w:hAnsi="Times New Roman" w:cs="Times New Roman"/>
          <w:sz w:val="24"/>
          <w:szCs w:val="24"/>
        </w:rPr>
        <w:fldChar w:fldCharType="separate"/>
      </w:r>
      <w:r w:rsidRPr="00B410C5">
        <w:rPr>
          <w:rFonts w:ascii="Times New Roman" w:hAnsi="Times New Roman" w:cs="Times New Roman"/>
          <w:noProof/>
          <w:sz w:val="24"/>
          <w:szCs w:val="24"/>
        </w:rPr>
        <w:t>(Howell &amp; Sorour, 2016; Solomon, 2013)</w:t>
      </w:r>
      <w:r>
        <w:rPr>
          <w:rFonts w:ascii="Times New Roman" w:hAnsi="Times New Roman" w:cs="Times New Roman"/>
          <w:sz w:val="24"/>
          <w:szCs w:val="24"/>
        </w:rPr>
        <w:fldChar w:fldCharType="end"/>
      </w:r>
      <w:r w:rsidRPr="00B410C5">
        <w:rPr>
          <w:rFonts w:ascii="Times New Roman" w:hAnsi="Times New Roman" w:cs="Times New Roman"/>
          <w:sz w:val="24"/>
          <w:szCs w:val="24"/>
        </w:rPr>
        <w:t>.</w:t>
      </w:r>
    </w:p>
    <w:p w:rsidR="00B410C5" w:rsidRDefault="00B410C5" w:rsidP="00B410C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learn from this that is it’s very important to be consistently mindful of the things we do and say as company leaders, investors and investees. In one example, if the Executive Director of the NSSF in Uganda was caught in a scandal, the impact is not just is his shame but the share prices on the securities exchange. With that in mind, as I pursue a position of leadership, it is key to always keep my hands clean and conscience clear.</w:t>
      </w:r>
    </w:p>
    <w:p w:rsidR="009E706C" w:rsidRDefault="009E706C" w:rsidP="00B410C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References</w:t>
      </w:r>
    </w:p>
    <w:p w:rsidR="009E706C" w:rsidRPr="009E706C" w:rsidRDefault="009E706C" w:rsidP="009E706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E706C">
        <w:rPr>
          <w:rFonts w:ascii="Times New Roman" w:hAnsi="Times New Roman" w:cs="Times New Roman"/>
          <w:noProof/>
          <w:sz w:val="24"/>
          <w:szCs w:val="24"/>
        </w:rPr>
        <w:t xml:space="preserve">Howell, K. E., &amp; Sorour, M. K. (2016). </w:t>
      </w:r>
      <w:r w:rsidRPr="009E706C">
        <w:rPr>
          <w:rFonts w:ascii="Times New Roman" w:hAnsi="Times New Roman" w:cs="Times New Roman"/>
          <w:i/>
          <w:iCs/>
          <w:noProof/>
          <w:sz w:val="24"/>
          <w:szCs w:val="24"/>
        </w:rPr>
        <w:t>Corporate Governance in Africa: Assessing implementation and ethical perspectives</w:t>
      </w:r>
      <w:r w:rsidRPr="009E706C">
        <w:rPr>
          <w:rFonts w:ascii="Times New Roman" w:hAnsi="Times New Roman" w:cs="Times New Roman"/>
          <w:noProof/>
          <w:sz w:val="24"/>
          <w:szCs w:val="24"/>
        </w:rPr>
        <w:t>. London: Palgrave MacMillan.</w:t>
      </w:r>
    </w:p>
    <w:p w:rsidR="00B410C5" w:rsidRPr="00B410C5" w:rsidRDefault="009E706C" w:rsidP="009E706C">
      <w:pPr>
        <w:widowControl w:val="0"/>
        <w:autoSpaceDE w:val="0"/>
        <w:autoSpaceDN w:val="0"/>
        <w:adjustRightInd w:val="0"/>
        <w:spacing w:line="480" w:lineRule="auto"/>
        <w:ind w:left="480" w:hanging="480"/>
        <w:rPr>
          <w:rFonts w:ascii="Times New Roman" w:hAnsi="Times New Roman" w:cs="Times New Roman"/>
          <w:sz w:val="24"/>
          <w:szCs w:val="24"/>
        </w:rPr>
      </w:pPr>
      <w:r w:rsidRPr="009E706C">
        <w:rPr>
          <w:rFonts w:ascii="Times New Roman" w:hAnsi="Times New Roman" w:cs="Times New Roman"/>
          <w:noProof/>
          <w:sz w:val="24"/>
          <w:szCs w:val="24"/>
        </w:rPr>
        <w:t xml:space="preserve">Solomon, J. (2013). </w:t>
      </w:r>
      <w:r w:rsidRPr="009E706C">
        <w:rPr>
          <w:rFonts w:ascii="Times New Roman" w:hAnsi="Times New Roman" w:cs="Times New Roman"/>
          <w:i/>
          <w:iCs/>
          <w:noProof/>
          <w:sz w:val="24"/>
          <w:szCs w:val="24"/>
        </w:rPr>
        <w:t xml:space="preserve">Corporate Governance and Accountability </w:t>
      </w:r>
      <w:r w:rsidRPr="009E706C">
        <w:rPr>
          <w:rFonts w:ascii="Times New Roman" w:hAnsi="Times New Roman" w:cs="Times New Roman"/>
          <w:noProof/>
          <w:sz w:val="24"/>
          <w:szCs w:val="24"/>
        </w:rPr>
        <w:t xml:space="preserve">. New Jersey: Wiley &amp; Sons Inc. </w:t>
      </w:r>
      <w:r>
        <w:rPr>
          <w:rFonts w:ascii="Times New Roman" w:hAnsi="Times New Roman" w:cs="Times New Roman"/>
          <w:sz w:val="24"/>
          <w:szCs w:val="24"/>
        </w:rPr>
        <w:fldChar w:fldCharType="end"/>
      </w:r>
    </w:p>
    <w:sectPr w:rsidR="00B410C5" w:rsidRPr="00B4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C5"/>
    <w:rsid w:val="00374E53"/>
    <w:rsid w:val="0048701E"/>
    <w:rsid w:val="00653967"/>
    <w:rsid w:val="009E706C"/>
    <w:rsid w:val="00B410C5"/>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3B805-4B3E-4784-9CB7-E9FDA8F2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35BD8-3535-41FF-82DD-C958BCF3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2021-04-10T15:15:00Z</dcterms:created>
  <dcterms:modified xsi:type="dcterms:W3CDTF">2021-04-10T17:06:00Z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