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BFE" w:rsidRDefault="00596F53" w:rsidP="00596F53">
      <w:pPr>
        <w:spacing w:line="480" w:lineRule="auto"/>
        <w:ind w:firstLine="360"/>
        <w:jc w:val="both"/>
        <w:rPr>
          <w:rFonts w:ascii="Times" w:hAnsi="Times"/>
          <w:sz w:val="24"/>
          <w:szCs w:val="24"/>
        </w:rPr>
      </w:pPr>
      <w:r w:rsidRPr="00596F53">
        <w:rPr>
          <w:rFonts w:ascii="Times" w:hAnsi="Times"/>
          <w:sz w:val="24"/>
          <w:szCs w:val="24"/>
        </w:rPr>
        <w:t xml:space="preserve">Corporate Social Responsibility (CSR) </w:t>
      </w:r>
      <w:r w:rsidR="00583BFE">
        <w:rPr>
          <w:rFonts w:ascii="Times" w:hAnsi="Times"/>
          <w:sz w:val="24"/>
          <w:szCs w:val="24"/>
        </w:rPr>
        <w:t>can be seen as</w:t>
      </w:r>
      <w:r w:rsidRPr="00596F53">
        <w:rPr>
          <w:rFonts w:ascii="Times" w:hAnsi="Times"/>
          <w:sz w:val="24"/>
          <w:szCs w:val="24"/>
        </w:rPr>
        <w:t xml:space="preserve"> a self-regulating business model that allows an organization to be socially responsible to itself, its stakeholders and the public.</w:t>
      </w:r>
      <w:r>
        <w:rPr>
          <w:rFonts w:ascii="Times" w:hAnsi="Times"/>
          <w:sz w:val="24"/>
          <w:szCs w:val="24"/>
        </w:rPr>
        <w:t xml:space="preserve"> </w:t>
      </w:r>
      <w:r w:rsidRPr="00596F53">
        <w:rPr>
          <w:rFonts w:ascii="Times" w:hAnsi="Times"/>
          <w:sz w:val="24"/>
          <w:szCs w:val="24"/>
        </w:rPr>
        <w:t>By exercising corporate social responsibility, also called corporate citizenship, corporations will be aware of the kind of effect they have on all facets of society, including the economic, social and environmental aspects</w:t>
      </w:r>
      <w:r w:rsidR="00583BFE">
        <w:rPr>
          <w:rFonts w:ascii="Times" w:hAnsi="Times"/>
          <w:sz w:val="24"/>
          <w:szCs w:val="24"/>
        </w:rPr>
        <w:t xml:space="preserve"> </w:t>
      </w:r>
      <w:r w:rsidR="00583BFE">
        <w:rPr>
          <w:rFonts w:ascii="Times" w:hAnsi="Times"/>
          <w:sz w:val="24"/>
          <w:szCs w:val="24"/>
        </w:rPr>
        <w:fldChar w:fldCharType="begin" w:fldLock="1"/>
      </w:r>
      <w:r w:rsidR="00ED2F61">
        <w:rPr>
          <w:rFonts w:ascii="Times" w:hAnsi="Times"/>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","type":"book"},"uris":["http://www.mendeley.com/documents/?uuid=a05db144-7bb9-327b-a50c-e157523ebc9d"]}],"mendeley":{"formattedCitation":"(Solomon, 2013)","plainTextFormattedCitation":"(Solomon, 2013)","previouslyFormattedCitation":"(Solomon, 2013)"},"properties":{"noteIndex":0},"schema":"https://github.com/citation-style-language/schema/raw/master/csl-citation.json"}</w:instrText>
      </w:r>
      <w:r w:rsidR="00583BFE">
        <w:rPr>
          <w:rFonts w:ascii="Times" w:hAnsi="Times"/>
          <w:sz w:val="24"/>
          <w:szCs w:val="24"/>
        </w:rPr>
        <w:fldChar w:fldCharType="separate"/>
      </w:r>
      <w:r w:rsidR="00583BFE" w:rsidRPr="00583BFE">
        <w:rPr>
          <w:rFonts w:ascii="Times" w:hAnsi="Times"/>
          <w:noProof/>
          <w:sz w:val="24"/>
          <w:szCs w:val="24"/>
        </w:rPr>
        <w:t>(Solomon, 2013)</w:t>
      </w:r>
      <w:r w:rsidR="00583BFE">
        <w:rPr>
          <w:rFonts w:ascii="Times" w:hAnsi="Times"/>
          <w:sz w:val="24"/>
          <w:szCs w:val="24"/>
        </w:rPr>
        <w:fldChar w:fldCharType="end"/>
      </w:r>
      <w:r w:rsidRPr="00596F53">
        <w:rPr>
          <w:rFonts w:ascii="Times" w:hAnsi="Times"/>
          <w:sz w:val="24"/>
          <w:szCs w:val="24"/>
        </w:rPr>
        <w:t xml:space="preserve">. </w:t>
      </w:r>
    </w:p>
    <w:p w:rsidR="00596F53" w:rsidRDefault="00583BFE" w:rsidP="00596F53">
      <w:pPr>
        <w:spacing w:line="480" w:lineRule="auto"/>
        <w:ind w:firstLine="360"/>
        <w:jc w:val="both"/>
        <w:rPr>
          <w:rFonts w:ascii="Times" w:hAnsi="Times"/>
          <w:sz w:val="24"/>
          <w:szCs w:val="24"/>
        </w:rPr>
      </w:pPr>
      <w:r>
        <w:rPr>
          <w:rFonts w:ascii="Times" w:hAnsi="Times"/>
          <w:sz w:val="24"/>
          <w:szCs w:val="24"/>
        </w:rPr>
        <w:t>With this perspective of social responsibility,</w:t>
      </w:r>
      <w:r w:rsidR="00596F53">
        <w:rPr>
          <w:rFonts w:ascii="Times" w:hAnsi="Times"/>
          <w:sz w:val="24"/>
          <w:szCs w:val="24"/>
        </w:rPr>
        <w:t xml:space="preserve"> I begun to see the different programs that are rolled out by the various corporate companies in and around the city. From building homes for the homeless, distributing basic needs, to cleaning public schools, many companies rationalize that in the pursuit of this, not only does it bring brand recognition, it also endears the corporation to the communities and the general public. This begun to answer the question as to whether this practice makes business sense. “</w:t>
      </w:r>
      <w:r w:rsidR="00596F53" w:rsidRPr="004852B3">
        <w:rPr>
          <w:rFonts w:ascii="Times" w:hAnsi="Times"/>
          <w:sz w:val="24"/>
          <w:szCs w:val="24"/>
        </w:rPr>
        <w:t>The businessmen believe that they are defending free enterprise when they declaim that business is not concerned “merely” with profit but also with promoting desirable “social” ends</w:t>
      </w:r>
      <w:r w:rsidR="00596F53">
        <w:rPr>
          <w:rFonts w:ascii="Times" w:hAnsi="Times"/>
          <w:sz w:val="24"/>
          <w:szCs w:val="24"/>
        </w:rPr>
        <w:t xml:space="preserve">” (Friedman, 2007, p.1). According to </w:t>
      </w:r>
      <w:r>
        <w:rPr>
          <w:rFonts w:ascii="Times" w:hAnsi="Times"/>
          <w:sz w:val="24"/>
          <w:szCs w:val="24"/>
        </w:rPr>
        <w:t>Friedman</w:t>
      </w:r>
      <w:r w:rsidR="00596F53">
        <w:rPr>
          <w:rFonts w:ascii="Times" w:hAnsi="Times"/>
          <w:sz w:val="24"/>
          <w:szCs w:val="24"/>
        </w:rPr>
        <w:t xml:space="preserve"> (2007) these business men thought of the business having a social conscience that provides employment and eliminating discrimination.</w:t>
      </w:r>
    </w:p>
    <w:p w:rsidR="00596F53" w:rsidRDefault="00596F53" w:rsidP="00596F53">
      <w:pPr>
        <w:spacing w:line="480" w:lineRule="auto"/>
        <w:ind w:firstLine="360"/>
        <w:jc w:val="both"/>
        <w:rPr>
          <w:rFonts w:ascii="Times" w:hAnsi="Times"/>
          <w:sz w:val="24"/>
          <w:szCs w:val="24"/>
        </w:rPr>
      </w:pPr>
      <w:r>
        <w:rPr>
          <w:rFonts w:ascii="Times" w:hAnsi="Times"/>
          <w:sz w:val="24"/>
          <w:szCs w:val="24"/>
        </w:rPr>
        <w:t>What I learned that has really stayed with me is that social responsibility was also depicted in the Bible through Galatians 6:2 (New International Version) where the people are urged to bear one another’s burden so as to fulfill the law of Christ.</w:t>
      </w:r>
      <w:r w:rsidR="00583BFE">
        <w:rPr>
          <w:rFonts w:ascii="Times" w:hAnsi="Times"/>
          <w:sz w:val="24"/>
          <w:szCs w:val="24"/>
        </w:rPr>
        <w:t xml:space="preserve"> By practicing this as a business model not only will it benefit individuals, but companies will be able to see firsthand the impact of their company in society.</w:t>
      </w:r>
      <w:bookmarkStart w:id="0" w:name="_GoBack"/>
      <w:bookmarkEnd w:id="0"/>
    </w:p>
    <w:p w:rsidR="00ED2F61" w:rsidRPr="00ED2F61" w:rsidRDefault="00ED2F61" w:rsidP="00596F53">
      <w:pPr>
        <w:spacing w:line="480" w:lineRule="auto"/>
        <w:ind w:firstLine="360"/>
        <w:jc w:val="both"/>
        <w:rPr>
          <w:rFonts w:ascii="Times" w:hAnsi="Times"/>
          <w:b/>
          <w:sz w:val="24"/>
          <w:szCs w:val="24"/>
        </w:rPr>
      </w:pPr>
      <w:r w:rsidRPr="00ED2F61">
        <w:rPr>
          <w:rFonts w:ascii="Times" w:hAnsi="Times"/>
          <w:b/>
          <w:sz w:val="24"/>
          <w:szCs w:val="24"/>
        </w:rPr>
        <w:t>References</w:t>
      </w:r>
    </w:p>
    <w:p w:rsidR="00ED2F61" w:rsidRPr="00F42197" w:rsidRDefault="00ED2F61" w:rsidP="00ED2F61">
      <w:pPr>
        <w:spacing w:line="480" w:lineRule="auto"/>
        <w:ind w:left="450" w:hanging="450"/>
        <w:jc w:val="both"/>
        <w:rPr>
          <w:rFonts w:ascii="Times" w:hAnsi="Times"/>
          <w:sz w:val="24"/>
          <w:szCs w:val="24"/>
        </w:rPr>
      </w:pPr>
      <w:r w:rsidRPr="0037227E">
        <w:rPr>
          <w:rFonts w:ascii="Times" w:hAnsi="Times"/>
          <w:sz w:val="24"/>
          <w:szCs w:val="24"/>
        </w:rPr>
        <w:lastRenderedPageBreak/>
        <w:t xml:space="preserve">Friedman M. (2007) The Social Responsibility of Business Is to Increase Its Profits. In: </w:t>
      </w:r>
      <w:proofErr w:type="spellStart"/>
      <w:r w:rsidRPr="0037227E">
        <w:rPr>
          <w:rFonts w:ascii="Times" w:hAnsi="Times"/>
          <w:sz w:val="24"/>
          <w:szCs w:val="24"/>
        </w:rPr>
        <w:t>Zimmerli</w:t>
      </w:r>
      <w:proofErr w:type="spellEnd"/>
      <w:r w:rsidRPr="0037227E">
        <w:rPr>
          <w:rFonts w:ascii="Times" w:hAnsi="Times"/>
          <w:sz w:val="24"/>
          <w:szCs w:val="24"/>
        </w:rPr>
        <w:t xml:space="preserve"> W.C., </w:t>
      </w:r>
      <w:proofErr w:type="spellStart"/>
      <w:r w:rsidRPr="0037227E">
        <w:rPr>
          <w:rFonts w:ascii="Times" w:hAnsi="Times"/>
          <w:sz w:val="24"/>
          <w:szCs w:val="24"/>
        </w:rPr>
        <w:t>Holzinger</w:t>
      </w:r>
      <w:proofErr w:type="spellEnd"/>
      <w:r w:rsidRPr="0037227E">
        <w:rPr>
          <w:rFonts w:ascii="Times" w:hAnsi="Times"/>
          <w:sz w:val="24"/>
          <w:szCs w:val="24"/>
        </w:rPr>
        <w:t xml:space="preserve"> M., Richter K. (</w:t>
      </w:r>
      <w:proofErr w:type="spellStart"/>
      <w:proofErr w:type="gramStart"/>
      <w:r w:rsidRPr="0037227E">
        <w:rPr>
          <w:rFonts w:ascii="Times" w:hAnsi="Times"/>
          <w:sz w:val="24"/>
          <w:szCs w:val="24"/>
        </w:rPr>
        <w:t>eds</w:t>
      </w:r>
      <w:proofErr w:type="spellEnd"/>
      <w:proofErr w:type="gramEnd"/>
      <w:r w:rsidRPr="0037227E">
        <w:rPr>
          <w:rFonts w:ascii="Times" w:hAnsi="Times"/>
          <w:sz w:val="24"/>
          <w:szCs w:val="24"/>
        </w:rPr>
        <w:t xml:space="preserve">) </w:t>
      </w:r>
      <w:r w:rsidRPr="0037227E">
        <w:rPr>
          <w:rFonts w:ascii="Times" w:hAnsi="Times"/>
          <w:i/>
          <w:sz w:val="24"/>
          <w:szCs w:val="24"/>
        </w:rPr>
        <w:t>Corporate Ethics and Corporate Governance</w:t>
      </w:r>
      <w:r w:rsidRPr="0037227E">
        <w:rPr>
          <w:rFonts w:ascii="Times" w:hAnsi="Times"/>
          <w:sz w:val="24"/>
          <w:szCs w:val="24"/>
        </w:rPr>
        <w:t>. Springer, Berlin, Heidelberg</w:t>
      </w:r>
    </w:p>
    <w:p w:rsidR="00ED2F61" w:rsidRPr="00ED2F61" w:rsidRDefault="00ED2F61" w:rsidP="00ED2F61">
      <w:pPr>
        <w:widowControl w:val="0"/>
        <w:autoSpaceDE w:val="0"/>
        <w:autoSpaceDN w:val="0"/>
        <w:adjustRightInd w:val="0"/>
        <w:spacing w:line="480" w:lineRule="auto"/>
        <w:ind w:left="480" w:hanging="480"/>
        <w:rPr>
          <w:rFonts w:ascii="Times" w:hAnsi="Times"/>
          <w:noProof/>
          <w:sz w:val="24"/>
        </w:rPr>
      </w:pPr>
      <w:r>
        <w:rPr>
          <w:rFonts w:ascii="Times" w:hAnsi="Times"/>
          <w:sz w:val="24"/>
          <w:szCs w:val="24"/>
        </w:rPr>
        <w:fldChar w:fldCharType="begin" w:fldLock="1"/>
      </w:r>
      <w:r>
        <w:rPr>
          <w:rFonts w:ascii="Times" w:hAnsi="Times"/>
          <w:sz w:val="24"/>
          <w:szCs w:val="24"/>
        </w:rPr>
        <w:instrText xml:space="preserve">ADDIN Mendeley Bibliography CSL_BIBLIOGRAPHY </w:instrText>
      </w:r>
      <w:r>
        <w:rPr>
          <w:rFonts w:ascii="Times" w:hAnsi="Times"/>
          <w:sz w:val="24"/>
          <w:szCs w:val="24"/>
        </w:rPr>
        <w:fldChar w:fldCharType="separate"/>
      </w:r>
      <w:r w:rsidRPr="00ED2F61">
        <w:rPr>
          <w:rFonts w:ascii="Times" w:hAnsi="Times" w:cs="Times New Roman"/>
          <w:noProof/>
          <w:sz w:val="24"/>
          <w:szCs w:val="24"/>
        </w:rPr>
        <w:t xml:space="preserve">Solomon, J. (2013). </w:t>
      </w:r>
      <w:r w:rsidRPr="00ED2F61">
        <w:rPr>
          <w:rFonts w:ascii="Times" w:hAnsi="Times" w:cs="Times New Roman"/>
          <w:i/>
          <w:iCs/>
          <w:noProof/>
          <w:sz w:val="24"/>
          <w:szCs w:val="24"/>
        </w:rPr>
        <w:t xml:space="preserve">Corporate Governance and Accountability </w:t>
      </w:r>
      <w:r w:rsidRPr="00ED2F61">
        <w:rPr>
          <w:rFonts w:ascii="Times" w:hAnsi="Times" w:cs="Times New Roman"/>
          <w:noProof/>
          <w:sz w:val="24"/>
          <w:szCs w:val="24"/>
        </w:rPr>
        <w:t xml:space="preserve">. New Jersey: Wiley &amp; Sons Inc. </w:t>
      </w:r>
    </w:p>
    <w:p w:rsidR="00ED2F61" w:rsidRDefault="00ED2F61" w:rsidP="00596F53">
      <w:pPr>
        <w:spacing w:line="480" w:lineRule="auto"/>
        <w:ind w:firstLine="360"/>
        <w:jc w:val="both"/>
        <w:rPr>
          <w:rFonts w:ascii="Times" w:hAnsi="Times"/>
          <w:sz w:val="24"/>
          <w:szCs w:val="24"/>
        </w:rPr>
      </w:pPr>
      <w:r>
        <w:rPr>
          <w:rFonts w:ascii="Times" w:hAnsi="Times"/>
          <w:sz w:val="24"/>
          <w:szCs w:val="24"/>
        </w:rPr>
        <w:fldChar w:fldCharType="end"/>
      </w:r>
    </w:p>
    <w:p w:rsidR="00374E53" w:rsidRDefault="00374E53"/>
    <w:sectPr w:rsidR="0037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0sDA3N7OwsDQwMTRU0lEKTi0uzszPAykwrAUAZg52aCwAAAA="/>
  </w:docVars>
  <w:rsids>
    <w:rsidRoot w:val="00596F53"/>
    <w:rsid w:val="00374E53"/>
    <w:rsid w:val="0048701E"/>
    <w:rsid w:val="00583BFE"/>
    <w:rsid w:val="00596F53"/>
    <w:rsid w:val="00653967"/>
    <w:rsid w:val="00CA2EBF"/>
    <w:rsid w:val="00ED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A4492-5728-4863-9F7A-E8A958F7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01B06-0E61-42E4-AA29-AE2F6DA3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2</cp:revision>
  <dcterms:created xsi:type="dcterms:W3CDTF">2021-03-13T11:32:00Z</dcterms:created>
  <dcterms:modified xsi:type="dcterms:W3CDTF">2021-03-13T12:06:00Z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