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5F1141" w:rsidP="005F1141">
      <w:pPr>
        <w:spacing w:line="480" w:lineRule="auto"/>
        <w:rPr>
          <w:rFonts w:ascii="Times New Roman" w:hAnsi="Times New Roman" w:cs="Times New Roman"/>
          <w:sz w:val="24"/>
          <w:szCs w:val="24"/>
        </w:rPr>
      </w:pPr>
      <w:r w:rsidRPr="005F1141">
        <w:rPr>
          <w:rFonts w:ascii="Times New Roman" w:hAnsi="Times New Roman" w:cs="Times New Roman"/>
          <w:sz w:val="24"/>
          <w:szCs w:val="24"/>
        </w:rPr>
        <w:t>WC 9 CSR</w:t>
      </w:r>
    </w:p>
    <w:p w:rsidR="005F1141" w:rsidRDefault="005F1141" w:rsidP="005F11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reflections this week caused me to take a closer look at different companies in the country that are doing CSR initiatives, examine what it is they do and why they do it. Being in civil service as a career, I have witnessed the potential that state agencies and departments have in reaching communities even to the grassroots.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2013)","manualFormatting":"Solomon (2013)","plainTextFormattedCitation":"(Solomon, 2013)","previouslyFormattedCitation":"(Solomon, 2013)"},"properties":{"noteIndex":0},"schema":"https://github.com/citation-style-language/schema/raw/master/csl-citation.json"}</w:instrText>
      </w:r>
      <w:r>
        <w:rPr>
          <w:rFonts w:ascii="Times New Roman" w:hAnsi="Times New Roman" w:cs="Times New Roman"/>
          <w:sz w:val="24"/>
          <w:szCs w:val="24"/>
        </w:rPr>
        <w:fldChar w:fldCharType="separate"/>
      </w:r>
      <w:r w:rsidRPr="005F1141">
        <w:rPr>
          <w:rFonts w:ascii="Times New Roman" w:hAnsi="Times New Roman" w:cs="Times New Roman"/>
          <w:noProof/>
          <w:sz w:val="24"/>
          <w:szCs w:val="24"/>
        </w:rPr>
        <w:t xml:space="preserve">Solomon </w:t>
      </w:r>
      <w:r>
        <w:rPr>
          <w:rFonts w:ascii="Times New Roman" w:hAnsi="Times New Roman" w:cs="Times New Roman"/>
          <w:noProof/>
          <w:sz w:val="24"/>
          <w:szCs w:val="24"/>
        </w:rPr>
        <w:t>(</w:t>
      </w:r>
      <w:r w:rsidRPr="005F1141">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states that in the public sector, carrying our CSR activities is a challenge as there are little to no guidelines on how to do it. I agree because as state agencies, the appeal and mandate are to serve not to perform so-called acts of charity. </w:t>
      </w:r>
    </w:p>
    <w:p w:rsidR="005F1141" w:rsidRDefault="005F1141" w:rsidP="005F11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also come to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that in Uganda, there are different facets of the CSR story and how it makes business sense. In as much as other scholars will correctly motivate that making use of CSR activities will increase profitability and market share as well as brand awareness, for developing nations, that may not always be the case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Pr>
          <w:rFonts w:ascii="Times New Roman" w:hAnsi="Times New Roman" w:cs="Times New Roman"/>
          <w:sz w:val="24"/>
          <w:szCs w:val="24"/>
        </w:rPr>
        <w:fldChar w:fldCharType="separate"/>
      </w:r>
      <w:r w:rsidRPr="005F1141">
        <w:rPr>
          <w:rFonts w:ascii="Times New Roman" w:hAnsi="Times New Roman" w:cs="Times New Roman"/>
          <w:noProof/>
          <w:sz w:val="24"/>
          <w:szCs w:val="24"/>
        </w:rPr>
        <w:t>(Howell &amp; Sorour, 2016)</w:t>
      </w:r>
      <w:r>
        <w:rPr>
          <w:rFonts w:ascii="Times New Roman" w:hAnsi="Times New Roman" w:cs="Times New Roman"/>
          <w:sz w:val="24"/>
          <w:szCs w:val="24"/>
        </w:rPr>
        <w:fldChar w:fldCharType="end"/>
      </w:r>
      <w:r>
        <w:rPr>
          <w:rFonts w:ascii="Times New Roman" w:hAnsi="Times New Roman" w:cs="Times New Roman"/>
          <w:sz w:val="24"/>
          <w:szCs w:val="24"/>
        </w:rPr>
        <w:t xml:space="preserve">. What the business community in a country like Uganda would be more focused on is donating (whether in kind or cash) to give to vulnerable communities, using strategic business </w:t>
      </w:r>
      <w:proofErr w:type="spellStart"/>
      <w:r>
        <w:rPr>
          <w:rFonts w:ascii="Times New Roman" w:hAnsi="Times New Roman" w:cs="Times New Roman"/>
          <w:sz w:val="24"/>
          <w:szCs w:val="24"/>
        </w:rPr>
        <w:t>engagments</w:t>
      </w:r>
      <w:proofErr w:type="spellEnd"/>
      <w:r>
        <w:rPr>
          <w:rFonts w:ascii="Times New Roman" w:hAnsi="Times New Roman" w:cs="Times New Roman"/>
          <w:sz w:val="24"/>
          <w:szCs w:val="24"/>
        </w:rPr>
        <w:t xml:space="preserve"> (direct or indirect linkages), and staff volunteering to do community works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{"citationItems":[{"id":"ITEM-1","itemData":{"author":[{"dropping-particle":"","family":"Katumba","given":"D.","non-dropping-particle":"","parse-names":false,"suffix":""},{"dropping-particle":"","family":"Nkiko","given":"C. M.","non-dropping-particle":"","parse-names":false,"suffix":""}],"chapter-number":"Chapter 7","container-title":"Corporate Social Responsibility in Sub-Saharan Africa","editor":[{"dropping-particle":"","family":"Vertigans, S.","given":"et al.","non-dropping-particle":"","parse-names":false,"suffix":""}],"id":"ITEM-1","issued":{"date-parts":[["2016"]]},"page":"153-168","publisher":"Springer International Publishing","publisher-place":"Switzerland","title":"The Landscape of Corporate Social Responsibility in Uganda: Its Past, Present and Future","type":"chapter"},"uris":["http://www.mendeley.com/documents/?uuid=6ce33bd4-3b88-4c16-8b9d-08ff146cbbe8"]}],"mendeley":{"formattedCitation":"(Katumba &amp; Nkiko, 2016)","plainTextFormattedCitation":"(Katumba &amp; Nkiko, 2016)","previouslyFormattedCitation":"(Katumba &amp; Nkiko, 2016)"},"properties":{"noteIndex":0},"schema":"https://github.com/citation-style-language/schema/raw/master/csl-citation.json"}</w:instrText>
      </w:r>
      <w:r>
        <w:rPr>
          <w:rFonts w:ascii="Times New Roman" w:hAnsi="Times New Roman" w:cs="Times New Roman"/>
          <w:sz w:val="24"/>
          <w:szCs w:val="24"/>
        </w:rPr>
        <w:fldChar w:fldCharType="separate"/>
      </w:r>
      <w:r w:rsidRPr="005F1141">
        <w:rPr>
          <w:rFonts w:ascii="Times New Roman" w:hAnsi="Times New Roman" w:cs="Times New Roman"/>
          <w:noProof/>
          <w:sz w:val="24"/>
          <w:szCs w:val="24"/>
        </w:rPr>
        <w:t>(Katumba &amp; Nkiko, 2016)</w:t>
      </w:r>
      <w:r>
        <w:rPr>
          <w:rFonts w:ascii="Times New Roman" w:hAnsi="Times New Roman" w:cs="Times New Roman"/>
          <w:sz w:val="24"/>
          <w:szCs w:val="24"/>
        </w:rPr>
        <w:fldChar w:fldCharType="end"/>
      </w:r>
      <w:r>
        <w:rPr>
          <w:rFonts w:ascii="Times New Roman" w:hAnsi="Times New Roman" w:cs="Times New Roman"/>
          <w:sz w:val="24"/>
          <w:szCs w:val="24"/>
        </w:rPr>
        <w:t>. However, the caution is always towards understanding the reason for the CSR before carrying it out.</w:t>
      </w:r>
    </w:p>
    <w:p w:rsidR="005F1141" w:rsidRDefault="005F1141" w:rsidP="005F1141">
      <w:pPr>
        <w:spacing w:line="480" w:lineRule="auto"/>
        <w:rPr>
          <w:rFonts w:ascii="Times New Roman" w:hAnsi="Times New Roman" w:cs="Times New Roman"/>
          <w:sz w:val="24"/>
          <w:szCs w:val="24"/>
        </w:rPr>
      </w:pPr>
    </w:p>
    <w:p w:rsidR="005F1141" w:rsidRDefault="005F1141" w:rsidP="005F1141">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5F1141" w:rsidRPr="005F1141" w:rsidRDefault="005F1141" w:rsidP="005F114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F1141">
        <w:rPr>
          <w:rFonts w:ascii="Times New Roman" w:hAnsi="Times New Roman" w:cs="Times New Roman"/>
          <w:noProof/>
          <w:sz w:val="24"/>
          <w:szCs w:val="24"/>
        </w:rPr>
        <w:t xml:space="preserve">Howell, K. E., &amp; Sorour, M. K. (2016). </w:t>
      </w:r>
      <w:r w:rsidRPr="005F1141">
        <w:rPr>
          <w:rFonts w:ascii="Times New Roman" w:hAnsi="Times New Roman" w:cs="Times New Roman"/>
          <w:i/>
          <w:iCs/>
          <w:noProof/>
          <w:sz w:val="24"/>
          <w:szCs w:val="24"/>
        </w:rPr>
        <w:t>Corporate Governance in Africa: Assessing implementation and ethical perspectives</w:t>
      </w:r>
      <w:r w:rsidRPr="005F1141">
        <w:rPr>
          <w:rFonts w:ascii="Times New Roman" w:hAnsi="Times New Roman" w:cs="Times New Roman"/>
          <w:noProof/>
          <w:sz w:val="24"/>
          <w:szCs w:val="24"/>
        </w:rPr>
        <w:t>. London: Palgrave MacMillan.</w:t>
      </w:r>
    </w:p>
    <w:p w:rsidR="005F1141" w:rsidRPr="005F1141" w:rsidRDefault="005F1141" w:rsidP="005F1141">
      <w:pPr>
        <w:widowControl w:val="0"/>
        <w:autoSpaceDE w:val="0"/>
        <w:autoSpaceDN w:val="0"/>
        <w:adjustRightInd w:val="0"/>
        <w:spacing w:line="480" w:lineRule="auto"/>
        <w:ind w:left="480" w:hanging="480"/>
        <w:rPr>
          <w:rFonts w:ascii="Times New Roman" w:hAnsi="Times New Roman" w:cs="Times New Roman"/>
          <w:noProof/>
          <w:sz w:val="24"/>
          <w:szCs w:val="24"/>
        </w:rPr>
      </w:pPr>
      <w:r w:rsidRPr="005F1141">
        <w:rPr>
          <w:rFonts w:ascii="Times New Roman" w:hAnsi="Times New Roman" w:cs="Times New Roman"/>
          <w:noProof/>
          <w:sz w:val="24"/>
          <w:szCs w:val="24"/>
        </w:rPr>
        <w:t xml:space="preserve">Katumba, D., &amp; Nkiko, C. M. (2016). The Landscape of Corporate Social Responsibility in Uganda: Its Past, Present and Future. In  et al. Vertigans, S. (Ed.), </w:t>
      </w:r>
      <w:r w:rsidRPr="005F1141">
        <w:rPr>
          <w:rFonts w:ascii="Times New Roman" w:hAnsi="Times New Roman" w:cs="Times New Roman"/>
          <w:i/>
          <w:iCs/>
          <w:noProof/>
          <w:sz w:val="24"/>
          <w:szCs w:val="24"/>
        </w:rPr>
        <w:t xml:space="preserve">Corporate Social </w:t>
      </w:r>
      <w:r w:rsidRPr="005F1141">
        <w:rPr>
          <w:rFonts w:ascii="Times New Roman" w:hAnsi="Times New Roman" w:cs="Times New Roman"/>
          <w:i/>
          <w:iCs/>
          <w:noProof/>
          <w:sz w:val="24"/>
          <w:szCs w:val="24"/>
        </w:rPr>
        <w:lastRenderedPageBreak/>
        <w:t>Responsibility in Sub-Saharan Africa</w:t>
      </w:r>
      <w:r w:rsidRPr="005F1141">
        <w:rPr>
          <w:rFonts w:ascii="Times New Roman" w:hAnsi="Times New Roman" w:cs="Times New Roman"/>
          <w:noProof/>
          <w:sz w:val="24"/>
          <w:szCs w:val="24"/>
        </w:rPr>
        <w:t xml:space="preserve"> (pp. 153–168). Switzerland: Springer International Publishing.</w:t>
      </w:r>
    </w:p>
    <w:p w:rsidR="005F1141" w:rsidRPr="005F1141" w:rsidRDefault="005F1141" w:rsidP="005F1141">
      <w:pPr>
        <w:widowControl w:val="0"/>
        <w:autoSpaceDE w:val="0"/>
        <w:autoSpaceDN w:val="0"/>
        <w:adjustRightInd w:val="0"/>
        <w:spacing w:line="480" w:lineRule="auto"/>
        <w:ind w:left="480" w:hanging="480"/>
        <w:rPr>
          <w:rFonts w:ascii="Times New Roman" w:hAnsi="Times New Roman" w:cs="Times New Roman"/>
          <w:noProof/>
          <w:sz w:val="24"/>
        </w:rPr>
      </w:pPr>
      <w:r w:rsidRPr="005F1141">
        <w:rPr>
          <w:rFonts w:ascii="Times New Roman" w:hAnsi="Times New Roman" w:cs="Times New Roman"/>
          <w:noProof/>
          <w:sz w:val="24"/>
          <w:szCs w:val="24"/>
        </w:rPr>
        <w:t xml:space="preserve">Solomon, J. (2013). </w:t>
      </w:r>
      <w:r w:rsidRPr="005F1141">
        <w:rPr>
          <w:rFonts w:ascii="Times New Roman" w:hAnsi="Times New Roman" w:cs="Times New Roman"/>
          <w:i/>
          <w:iCs/>
          <w:noProof/>
          <w:sz w:val="24"/>
          <w:szCs w:val="24"/>
        </w:rPr>
        <w:t xml:space="preserve">Corporate Governance and Accountability </w:t>
      </w:r>
      <w:r w:rsidRPr="005F1141">
        <w:rPr>
          <w:rFonts w:ascii="Times New Roman" w:hAnsi="Times New Roman" w:cs="Times New Roman"/>
          <w:noProof/>
          <w:sz w:val="24"/>
          <w:szCs w:val="24"/>
        </w:rPr>
        <w:t xml:space="preserve">. New Jersey: Wiley &amp; Sons Inc. </w:t>
      </w:r>
    </w:p>
    <w:p w:rsidR="005F1141" w:rsidRPr="005F1141" w:rsidRDefault="005F1141" w:rsidP="005F114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5F1141" w:rsidRPr="005F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NLUwMje1sDQ3NbFU0lEKTi0uzszPAykwrAUAzHlz9ywAAAA="/>
  </w:docVars>
  <w:rsids>
    <w:rsidRoot w:val="005F1141"/>
    <w:rsid w:val="00374E53"/>
    <w:rsid w:val="0048701E"/>
    <w:rsid w:val="005F1141"/>
    <w:rsid w:val="00653967"/>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D99FD-23CC-4015-8D7E-705078EF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0DDDC-0B0A-43F4-94AD-13A4E3C9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2021-03-22T19:43:00Z</dcterms:created>
  <dcterms:modified xsi:type="dcterms:W3CDTF">2021-03-22T20:04:00Z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