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19" w:rsidRDefault="00487119" w:rsidP="00487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WC5 Ethics</w:t>
      </w:r>
    </w:p>
    <w:p w:rsidR="00487119" w:rsidRPr="00487119" w:rsidRDefault="00487119" w:rsidP="00487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" w:history="1">
        <w:r w:rsidRPr="004732C2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 xml:space="preserve">Risk management and its </w:t>
        </w:r>
        <w:r w:rsidR="004732C2" w:rsidRPr="004732C2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implementation;</w:t>
        </w:r>
        <w:r w:rsidRPr="004732C2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 xml:space="preserve"> ethical perspectives</w:t>
        </w:r>
      </w:hyperlink>
      <w:r w:rsidRPr="00487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374E53" w:rsidRDefault="00ED2F15" w:rsidP="00ED2F15">
      <w:pPr>
        <w:autoSpaceDE w:val="0"/>
        <w:autoSpaceDN w:val="0"/>
        <w:adjustRightInd w:val="0"/>
        <w:spacing w:after="0" w:line="480" w:lineRule="auto"/>
        <w:jc w:val="both"/>
        <w:rPr>
          <w:rFonts w:ascii="Times" w:hAnsi="Times" w:cs="AdvP497D9"/>
          <w:sz w:val="24"/>
          <w:szCs w:val="24"/>
        </w:rPr>
      </w:pPr>
      <w:r w:rsidRPr="00ED2F15">
        <w:rPr>
          <w:rFonts w:ascii="Times" w:hAnsi="Times"/>
          <w:sz w:val="24"/>
          <w:szCs w:val="24"/>
        </w:rPr>
        <w:tab/>
        <w:t>In the financial world or arena, the words risk management hold a lot of water and are indeed seas that they navigate almost to a daily basis. In Steinberg (</w:t>
      </w:r>
      <w:r w:rsidR="00ED29EC">
        <w:rPr>
          <w:rFonts w:ascii="Times" w:hAnsi="Times"/>
          <w:sz w:val="24"/>
          <w:szCs w:val="24"/>
        </w:rPr>
        <w:t>2011</w:t>
      </w:r>
      <w:r w:rsidRPr="00ED2F15">
        <w:rPr>
          <w:rFonts w:ascii="Times" w:hAnsi="Times"/>
          <w:sz w:val="24"/>
          <w:szCs w:val="24"/>
        </w:rPr>
        <w:t>), the context of risk management envelopes b</w:t>
      </w:r>
      <w:r w:rsidRPr="00ED2F15">
        <w:rPr>
          <w:rFonts w:ascii="Times" w:hAnsi="Times" w:cs="AdvP497D9"/>
          <w:sz w:val="24"/>
          <w:szCs w:val="24"/>
        </w:rPr>
        <w:t>oth the strategic and tactical levels</w:t>
      </w:r>
      <w:r>
        <w:rPr>
          <w:rFonts w:ascii="Times" w:hAnsi="Times" w:cs="AdvP497D9"/>
          <w:sz w:val="24"/>
          <w:szCs w:val="24"/>
        </w:rPr>
        <w:t xml:space="preserve">. </w:t>
      </w:r>
      <w:r w:rsidR="00ED29EC">
        <w:rPr>
          <w:rFonts w:ascii="Times" w:hAnsi="Times" w:cs="AdvP497D9"/>
          <w:sz w:val="24"/>
          <w:szCs w:val="24"/>
        </w:rPr>
        <w:t xml:space="preserve">Risk management is geared to </w:t>
      </w:r>
      <w:r w:rsidRPr="00ED2F15">
        <w:rPr>
          <w:rFonts w:ascii="Times" w:hAnsi="Times" w:cs="AdvP497D9"/>
          <w:sz w:val="24"/>
          <w:szCs w:val="24"/>
        </w:rPr>
        <w:t>enhance</w:t>
      </w:r>
      <w:r w:rsidRPr="00ED2F15">
        <w:rPr>
          <w:rFonts w:ascii="Times" w:hAnsi="Times" w:cs="AdvP497D9"/>
          <w:sz w:val="24"/>
          <w:szCs w:val="24"/>
        </w:rPr>
        <w:t xml:space="preserve"> </w:t>
      </w:r>
      <w:r w:rsidRPr="00ED2F15">
        <w:rPr>
          <w:rFonts w:ascii="Times" w:hAnsi="Times" w:cs="AdvP497D9"/>
          <w:sz w:val="24"/>
          <w:szCs w:val="24"/>
        </w:rPr>
        <w:t>risk-response decisions, reduce operational surprises (and related losses),</w:t>
      </w:r>
      <w:r w:rsidRPr="00ED2F15">
        <w:rPr>
          <w:rFonts w:ascii="Times" w:hAnsi="Times" w:cs="AdvP497D9"/>
          <w:sz w:val="24"/>
          <w:szCs w:val="24"/>
        </w:rPr>
        <w:t xml:space="preserve"> </w:t>
      </w:r>
      <w:r w:rsidRPr="00ED2F15">
        <w:rPr>
          <w:rFonts w:ascii="Times" w:hAnsi="Times" w:cs="AdvP497D9"/>
          <w:sz w:val="24"/>
          <w:szCs w:val="24"/>
        </w:rPr>
        <w:t>identify and seize opportunities, and enhance deployment of capital</w:t>
      </w:r>
      <w:r w:rsidR="00ED29EC">
        <w:rPr>
          <w:rFonts w:ascii="Times" w:hAnsi="Times" w:cs="AdvP497D9"/>
          <w:sz w:val="24"/>
          <w:szCs w:val="24"/>
        </w:rPr>
        <w:t xml:space="preserve"> </w:t>
      </w:r>
      <w:r w:rsidR="00ED29EC">
        <w:rPr>
          <w:rFonts w:ascii="Times" w:hAnsi="Times" w:cs="AdvP497D9"/>
          <w:sz w:val="24"/>
          <w:szCs w:val="24"/>
        </w:rPr>
        <w:fldChar w:fldCharType="begin" w:fldLock="1"/>
      </w:r>
      <w:r w:rsidR="00ED29EC">
        <w:rPr>
          <w:rFonts w:ascii="Times" w:hAnsi="Times" w:cs="AdvP497D9"/>
          <w:sz w:val="24"/>
          <w:szCs w:val="24"/>
        </w:rPr>
        <w:instrText>ADDIN CSL_CITATION {"citationItems":[{"id":"ITEM-1","itemData":{"author":[{"dropping-particle":"","family":"Steinberg","given":"R. M.","non-dropping-particle":"","parse-names":false,"suffix":""}],"id":"ITEM-1","issued":{"date-parts":[["2011"]]},"publisher":"John Wiley &amp; Sons, Inc.","publisher-place":"Hoboken, New Jersey","title":"Governance, Risk Mangement and Compliance; It can Happen to us - Avoiding coporate disaster while driving success","type":"book"},"uris":["http://www.mendeley.com/documents/?uuid=a8b58bfd-448d-463c-8437-e712fc959bf2"]}],"mendeley":{"formattedCitation":"(Steinberg, 2011)","plainTextFormattedCitation":"(Steinberg, 2011)","previouslyFormattedCitation":"(Steinberg, 2011)"},"properties":{"noteIndex":0},"schema":"https://github.com/citation-style-language/schema/raw/master/csl-citation.json"}</w:instrText>
      </w:r>
      <w:r w:rsidR="00ED29EC">
        <w:rPr>
          <w:rFonts w:ascii="Times" w:hAnsi="Times" w:cs="AdvP497D9"/>
          <w:sz w:val="24"/>
          <w:szCs w:val="24"/>
        </w:rPr>
        <w:fldChar w:fldCharType="separate"/>
      </w:r>
      <w:r w:rsidR="00ED29EC" w:rsidRPr="00ED29EC">
        <w:rPr>
          <w:rFonts w:ascii="Times" w:hAnsi="Times" w:cs="AdvP497D9"/>
          <w:noProof/>
          <w:sz w:val="24"/>
          <w:szCs w:val="24"/>
        </w:rPr>
        <w:t>(Steinberg, 2011)</w:t>
      </w:r>
      <w:r w:rsidR="00ED29EC">
        <w:rPr>
          <w:rFonts w:ascii="Times" w:hAnsi="Times" w:cs="AdvP497D9"/>
          <w:sz w:val="24"/>
          <w:szCs w:val="24"/>
        </w:rPr>
        <w:fldChar w:fldCharType="end"/>
      </w:r>
      <w:r w:rsidRPr="00ED2F15">
        <w:rPr>
          <w:rFonts w:ascii="Times" w:hAnsi="Times" w:cs="AdvP497D9"/>
          <w:sz w:val="24"/>
          <w:szCs w:val="24"/>
        </w:rPr>
        <w:t xml:space="preserve">. </w:t>
      </w:r>
      <w:r w:rsidR="00ED29EC">
        <w:rPr>
          <w:rFonts w:ascii="Times" w:hAnsi="Times" w:cs="AdvP497D9"/>
          <w:sz w:val="24"/>
          <w:szCs w:val="24"/>
        </w:rPr>
        <w:t>Most corporate companies use this concept i</w:t>
      </w:r>
      <w:r w:rsidRPr="00ED2F15">
        <w:rPr>
          <w:rFonts w:ascii="Times" w:hAnsi="Times" w:cs="AdvP497D9"/>
          <w:sz w:val="24"/>
          <w:szCs w:val="24"/>
        </w:rPr>
        <w:t>n deciding, for example, whether to invest in new product</w:t>
      </w:r>
      <w:r w:rsidRPr="00ED2F15">
        <w:rPr>
          <w:rFonts w:ascii="Times" w:hAnsi="Times" w:cs="AdvP497D9"/>
          <w:sz w:val="24"/>
          <w:szCs w:val="24"/>
        </w:rPr>
        <w:t xml:space="preserve"> </w:t>
      </w:r>
      <w:r w:rsidRPr="00ED2F15">
        <w:rPr>
          <w:rFonts w:ascii="Times" w:hAnsi="Times" w:cs="AdvP497D9"/>
          <w:sz w:val="24"/>
          <w:szCs w:val="24"/>
        </w:rPr>
        <w:t>development, exploit new markets, or open new sales channels</w:t>
      </w:r>
      <w:r w:rsidR="00ED29EC">
        <w:rPr>
          <w:rFonts w:ascii="Times" w:hAnsi="Times" w:cs="AdvP497D9"/>
          <w:sz w:val="24"/>
          <w:szCs w:val="24"/>
        </w:rPr>
        <w:t xml:space="preserve"> </w:t>
      </w:r>
      <w:r w:rsidR="00ED29EC">
        <w:rPr>
          <w:rFonts w:ascii="Times" w:hAnsi="Times" w:cs="AdvP497D9"/>
          <w:sz w:val="24"/>
          <w:szCs w:val="24"/>
        </w:rPr>
        <w:fldChar w:fldCharType="begin" w:fldLock="1"/>
      </w:r>
      <w:r w:rsidR="00ED29EC">
        <w:rPr>
          <w:rFonts w:ascii="Times" w:hAnsi="Times" w:cs="AdvP497D9"/>
          <w:sz w:val="24"/>
          <w:szCs w:val="24"/>
        </w:rPr>
        <w:instrText>ADDIN CSL_CITATION {"citationItems":[{"id":"ITEM-1","itemData":{"author":[{"dropping-particle":"","family":"Steinberg","given":"R. M.","non-dropping-particle":"","parse-names":false,"suffix":""}],"id":"ITEM-1","issued":{"date-parts":[["2011"]]},"publisher":"John Wiley &amp; Sons, Inc.","publisher-place":"Hoboken, New Jersey","title":"Governance, Risk Mangement and Compliance; It can Happen to us - Avoiding coporate disaster while driving success","type":"book"},"uris":["http://www.mendeley.com/documents/?uuid=a8b58bfd-448d-463c-8437-e712fc959bf2"]}],"mendeley":{"formattedCitation":"(Steinberg, 2011)","plainTextFormattedCitation":"(Steinberg, 2011)","previouslyFormattedCitation":"(Steinberg, 2011)"},"properties":{"noteIndex":0},"schema":"https://github.com/citation-style-language/schema/raw/master/csl-citation.json"}</w:instrText>
      </w:r>
      <w:r w:rsidR="00ED29EC">
        <w:rPr>
          <w:rFonts w:ascii="Times" w:hAnsi="Times" w:cs="AdvP497D9"/>
          <w:sz w:val="24"/>
          <w:szCs w:val="24"/>
        </w:rPr>
        <w:fldChar w:fldCharType="separate"/>
      </w:r>
      <w:r w:rsidR="00ED29EC" w:rsidRPr="00ED29EC">
        <w:rPr>
          <w:rFonts w:ascii="Times" w:hAnsi="Times" w:cs="AdvP497D9"/>
          <w:noProof/>
          <w:sz w:val="24"/>
          <w:szCs w:val="24"/>
        </w:rPr>
        <w:t>(Steinberg, 2011)</w:t>
      </w:r>
      <w:r w:rsidR="00ED29EC">
        <w:rPr>
          <w:rFonts w:ascii="Times" w:hAnsi="Times" w:cs="AdvP497D9"/>
          <w:sz w:val="24"/>
          <w:szCs w:val="24"/>
        </w:rPr>
        <w:fldChar w:fldCharType="end"/>
      </w:r>
      <w:r w:rsidRPr="00ED2F15">
        <w:rPr>
          <w:rFonts w:ascii="Times" w:hAnsi="Times" w:cs="AdvP497D9"/>
          <w:sz w:val="24"/>
          <w:szCs w:val="24"/>
        </w:rPr>
        <w:t>.</w:t>
      </w:r>
    </w:p>
    <w:p w:rsidR="00ED29EC" w:rsidRDefault="00ED29EC" w:rsidP="00ED29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" w:hAnsi="Times" w:cs="AdvP497D9"/>
          <w:sz w:val="24"/>
          <w:szCs w:val="24"/>
        </w:rPr>
      </w:pPr>
      <w:r>
        <w:rPr>
          <w:rFonts w:ascii="Times" w:hAnsi="Times" w:cs="AdvP497D9"/>
          <w:sz w:val="24"/>
          <w:szCs w:val="24"/>
        </w:rPr>
        <w:t xml:space="preserve">Evaluation of risk is something many corporations undertake and some hold entire departments to ensure that ethical standards are met in every decision taken. In </w:t>
      </w:r>
      <w:r>
        <w:rPr>
          <w:rFonts w:ascii="Times" w:hAnsi="Times" w:cs="AdvP497D9"/>
          <w:sz w:val="24"/>
          <w:szCs w:val="24"/>
        </w:rPr>
        <w:fldChar w:fldCharType="begin" w:fldLock="1"/>
      </w:r>
      <w:r w:rsidR="007968F6">
        <w:rPr>
          <w:rFonts w:ascii="Times" w:hAnsi="Times" w:cs="AdvP497D9"/>
          <w:sz w:val="24"/>
          <w:szCs w:val="24"/>
        </w:rPr>
        <w:instrText>ADDIN CSL_CITATION {"citationItems":[{"id":"ITEM-1","itemData":{"author":[{"dropping-particle":"","family":"Johnson","given":"C.","non-dropping-particle":"","parse-names":false,"suffix":""}],"edition":"6th Editio","id":"ITEM-1","issued":{"date-parts":[["2018"]]},"publisher":"Sage Publications Inc.","publisher-place":"Thousand Oaks, CA","title":"Meeting the Ethical Challenges of leadersship: casting light or shadow.","type":"book"},"uris":["http://www.mendeley.com/documents/?uuid=bfc42809-1013-4b0e-81f2-808867c73bc3"]}],"mendeley":{"formattedCitation":"(Johnson, 2018)","manualFormatting":"Johnson, (2018)","plainTextFormattedCitation":"(Johnson, 2018)","previouslyFormattedCitation":"(Johnson, 2018)"},"properties":{"noteIndex":0},"schema":"https://github.com/citation-style-language/schema/raw/master/csl-citation.json"}</w:instrText>
      </w:r>
      <w:r>
        <w:rPr>
          <w:rFonts w:ascii="Times" w:hAnsi="Times" w:cs="AdvP497D9"/>
          <w:sz w:val="24"/>
          <w:szCs w:val="24"/>
        </w:rPr>
        <w:fldChar w:fldCharType="separate"/>
      </w:r>
      <w:r w:rsidRPr="00ED29EC">
        <w:rPr>
          <w:rFonts w:ascii="Times" w:hAnsi="Times" w:cs="AdvP497D9"/>
          <w:noProof/>
          <w:sz w:val="24"/>
          <w:szCs w:val="24"/>
        </w:rPr>
        <w:t xml:space="preserve">Johnson, </w:t>
      </w:r>
      <w:r w:rsidR="007968F6">
        <w:rPr>
          <w:rFonts w:ascii="Times" w:hAnsi="Times" w:cs="AdvP497D9"/>
          <w:noProof/>
          <w:sz w:val="24"/>
          <w:szCs w:val="24"/>
        </w:rPr>
        <w:t>(</w:t>
      </w:r>
      <w:r w:rsidRPr="00ED29EC">
        <w:rPr>
          <w:rFonts w:ascii="Times" w:hAnsi="Times" w:cs="AdvP497D9"/>
          <w:noProof/>
          <w:sz w:val="24"/>
          <w:szCs w:val="24"/>
        </w:rPr>
        <w:t>2018)</w:t>
      </w:r>
      <w:r>
        <w:rPr>
          <w:rFonts w:ascii="Times" w:hAnsi="Times" w:cs="AdvP497D9"/>
          <w:sz w:val="24"/>
          <w:szCs w:val="24"/>
        </w:rPr>
        <w:fldChar w:fldCharType="end"/>
      </w:r>
      <w:r>
        <w:rPr>
          <w:rFonts w:ascii="Times" w:hAnsi="Times" w:cs="AdvP497D9"/>
          <w:sz w:val="24"/>
          <w:szCs w:val="24"/>
        </w:rPr>
        <w:t>, two themes are discussed ultatarinism – which discusses doing the most good for the majority and Kant</w:t>
      </w:r>
      <w:r w:rsidR="00D278DC">
        <w:rPr>
          <w:rFonts w:ascii="Times" w:hAnsi="Times" w:cs="AdvP497D9"/>
          <w:sz w:val="24"/>
          <w:szCs w:val="24"/>
        </w:rPr>
        <w:t xml:space="preserve">’s </w:t>
      </w:r>
      <w:r w:rsidR="00BC5AD1">
        <w:rPr>
          <w:rFonts w:ascii="Times" w:hAnsi="Times" w:cs="AdvP497D9"/>
          <w:sz w:val="24"/>
          <w:szCs w:val="24"/>
        </w:rPr>
        <w:t>categorical</w:t>
      </w:r>
      <w:r w:rsidR="00D278DC">
        <w:rPr>
          <w:rFonts w:ascii="Times" w:hAnsi="Times" w:cs="AdvP497D9"/>
          <w:sz w:val="24"/>
          <w:szCs w:val="24"/>
        </w:rPr>
        <w:t xml:space="preserve"> imperative – do what’s right no matter the cost. I learn that in financial institutions such as banks, specifically the loans department, these two themes do not fully apply, however, they fit nicely in the planning departments of many a government parastatal. For instance, building houses for </w:t>
      </w:r>
      <w:r w:rsidR="007968F6">
        <w:rPr>
          <w:rFonts w:ascii="Times" w:hAnsi="Times" w:cs="AdvP497D9"/>
          <w:sz w:val="24"/>
          <w:szCs w:val="24"/>
        </w:rPr>
        <w:t>low income families.</w:t>
      </w:r>
    </w:p>
    <w:p w:rsidR="007968F6" w:rsidRDefault="007968F6" w:rsidP="00ED29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" w:hAnsi="Times" w:cs="AdvP497D9"/>
          <w:sz w:val="24"/>
          <w:szCs w:val="24"/>
        </w:rPr>
      </w:pPr>
    </w:p>
    <w:p w:rsidR="007968F6" w:rsidRDefault="007968F6" w:rsidP="00ED29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" w:hAnsi="Times" w:cs="AdvP497D9"/>
          <w:sz w:val="24"/>
          <w:szCs w:val="24"/>
        </w:rPr>
      </w:pPr>
      <w:r>
        <w:rPr>
          <w:rFonts w:ascii="Times" w:hAnsi="Times" w:cs="AdvP497D9"/>
          <w:sz w:val="24"/>
          <w:szCs w:val="24"/>
        </w:rPr>
        <w:t>References</w:t>
      </w:r>
    </w:p>
    <w:p w:rsidR="007968F6" w:rsidRPr="007968F6" w:rsidRDefault="007968F6" w:rsidP="007968F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fldChar w:fldCharType="begin" w:fldLock="1"/>
      </w:r>
      <w:r>
        <w:rPr>
          <w:rFonts w:ascii="Times" w:hAnsi="Times"/>
          <w:b/>
          <w:sz w:val="24"/>
          <w:szCs w:val="24"/>
        </w:rPr>
        <w:instrText xml:space="preserve">ADDIN Mendeley Bibliography CSL_BIBLIOGRAPHY </w:instrText>
      </w:r>
      <w:r>
        <w:rPr>
          <w:rFonts w:ascii="Times" w:hAnsi="Times"/>
          <w:b/>
          <w:sz w:val="24"/>
          <w:szCs w:val="24"/>
        </w:rPr>
        <w:fldChar w:fldCharType="separate"/>
      </w:r>
      <w:r w:rsidRPr="007968F6">
        <w:rPr>
          <w:rFonts w:ascii="Times" w:hAnsi="Times" w:cs="Times New Roman"/>
          <w:noProof/>
          <w:sz w:val="24"/>
          <w:szCs w:val="24"/>
        </w:rPr>
        <w:t xml:space="preserve">Johnson, C. (2018). </w:t>
      </w:r>
      <w:r w:rsidRPr="007968F6">
        <w:rPr>
          <w:rFonts w:ascii="Times" w:hAnsi="Times" w:cs="Times New Roman"/>
          <w:i/>
          <w:iCs/>
          <w:noProof/>
          <w:sz w:val="24"/>
          <w:szCs w:val="24"/>
        </w:rPr>
        <w:t>Meeting the Ethical Challenges of leadersship: casting light or shadow.</w:t>
      </w:r>
      <w:r w:rsidRPr="007968F6">
        <w:rPr>
          <w:rFonts w:ascii="Times" w:hAnsi="Times" w:cs="Times New Roman"/>
          <w:noProof/>
          <w:sz w:val="24"/>
          <w:szCs w:val="24"/>
        </w:rPr>
        <w:t xml:space="preserve"> (6th Editio). Thousand Oaks, CA: Sage Publications Inc.</w:t>
      </w:r>
    </w:p>
    <w:p w:rsidR="007968F6" w:rsidRPr="00ED2F15" w:rsidRDefault="007968F6" w:rsidP="007968F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" w:hAnsi="Times"/>
          <w:b/>
          <w:sz w:val="24"/>
          <w:szCs w:val="24"/>
        </w:rPr>
      </w:pPr>
      <w:r w:rsidRPr="007968F6">
        <w:rPr>
          <w:rFonts w:ascii="Times" w:hAnsi="Times" w:cs="Times New Roman"/>
          <w:noProof/>
          <w:sz w:val="24"/>
          <w:szCs w:val="24"/>
        </w:rPr>
        <w:t xml:space="preserve">Steinberg, R. M. (2011). </w:t>
      </w:r>
      <w:r w:rsidRPr="007968F6">
        <w:rPr>
          <w:rFonts w:ascii="Times" w:hAnsi="Times" w:cs="Times New Roman"/>
          <w:i/>
          <w:iCs/>
          <w:noProof/>
          <w:sz w:val="24"/>
          <w:szCs w:val="24"/>
        </w:rPr>
        <w:t>Governance, Risk Mangement and Compliance; It can Happen to us - Avoiding coporate disaster while driving success</w:t>
      </w:r>
      <w:r w:rsidRPr="007968F6">
        <w:rPr>
          <w:rFonts w:ascii="Times" w:hAnsi="Times" w:cs="Times New Roman"/>
          <w:noProof/>
          <w:sz w:val="24"/>
          <w:szCs w:val="24"/>
        </w:rPr>
        <w:t>. Hoboken, New Jersey: John Wiley &amp; Sons, Inc.</w:t>
      </w:r>
      <w:r>
        <w:rPr>
          <w:rFonts w:ascii="Times" w:hAnsi="Times"/>
          <w:b/>
          <w:sz w:val="24"/>
          <w:szCs w:val="24"/>
        </w:rPr>
        <w:fldChar w:fldCharType="end"/>
      </w:r>
      <w:bookmarkStart w:id="0" w:name="_GoBack"/>
      <w:bookmarkEnd w:id="0"/>
    </w:p>
    <w:sectPr w:rsidR="007968F6" w:rsidRPr="00ED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dvP497D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19"/>
    <w:rsid w:val="002E7BE9"/>
    <w:rsid w:val="00374E53"/>
    <w:rsid w:val="004732C2"/>
    <w:rsid w:val="0048701E"/>
    <w:rsid w:val="00487119"/>
    <w:rsid w:val="00653967"/>
    <w:rsid w:val="007968F6"/>
    <w:rsid w:val="007C1DAA"/>
    <w:rsid w:val="00BC5AD1"/>
    <w:rsid w:val="00CA2EBF"/>
    <w:rsid w:val="00D278DC"/>
    <w:rsid w:val="00ED29EC"/>
    <w:rsid w:val="00ED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9A8ED-8B96-462D-B26C-1D9F930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71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71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acu.mrooms.net/mod/hsuforum/discuss.php?d=2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C618D-49D2-4872-9627-FE038AEF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3</cp:revision>
  <dcterms:created xsi:type="dcterms:W3CDTF">2019-04-07T13:41:00Z</dcterms:created>
  <dcterms:modified xsi:type="dcterms:W3CDTF">2019-04-07T15:18:00Z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8924ff3b-b3aa-3a38-8dea-3bacce03ebbc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