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LAFOURCADE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avec Aline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maquettes / arborescence / structure de présentation pour les hébergements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de la diaporama de présentation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24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Réunion interne + présentation du diaporama (maquettes + propositions d’hébergement)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Nouveaux ajustements des maquettes (en fonction des avis des membres du Bureau)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Installation des outils nécessaires au développement (XAMPP (+ config), VSC (+ extensions), Brave)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25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de l’installation des outils 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la création du site web (charte graphique)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Réception de l’appel de IONOS pour clarifier les interrogations sur l’offre de l’hébergement (antivirus, coûts de départs, etc.)</w:t>
      </w:r>
    </w:p>
    <w:p>
      <w:pPr>
        <w:pStyle w:val="Corpsdetexte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26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et finalisation de la charte graphique (avec animations)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des différents pages hors connexion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27 Avril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/ Duplication des titres des pages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l’alimentation du contenu du site (localisation, page d’accueil)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28 Avril 2023 :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br/>
        <w:t>- Point Hebdo avec Aline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Recherches de solutions en matière de maintenabilité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Poursuite de l’alimentation du contenu du site (organigramme, docs permanents, redirection vers mail lorsque l’on clique sur le mail de la page ‘localisation’)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Accès au Drive du RSSB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Réunion interne + Présentation du début du site web &amp; discussions autour de l’agencement et de l’alimentation de ce dernier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Modification des images et de l’animation (carrousel) des images par le fondu au lieu d’un défilement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Bouton avec ancrage vers les actualités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et concrétisation du choix de l’hébergement (IONOS) →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reseausocialsolidaireblagnac.org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de la construction du site web (fond &amp; forme du formulaire de contact, ajustement du header, personnes âgées)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au tuteur pédagogique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Conversion du code existant (HTML/CSS) en PHP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Création d’un fichier « .htaccess » permettant de ne pas avoir accès au dossier include et ses sous-dossiers (si on le renseigne dans l’url) mais étant toujours accessible depuis les autres pages webs (pour pouvoir visualiser un pdf, afficher les images depuis une page web etc.) 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Création du formulaire de connexion + formulaire du mot de passe oublié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 de la création de la base de données MySQL sous phpMyAdmin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du formulaire de connexion (passerelle entre code PHP et SQL).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+ envoi d’un mail sur les interrogations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Gestion des fichiers accessibles hors connexion et avec connexion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header avec connexion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9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Réunion quotidienne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choix des images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syntaxe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de la table ‘Membre’ pour ajouter le numéro de téléphone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10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modification des informations (dissociée de l’administrateur avec les membres de l’association et les enseignants)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modifier son mot de passe »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11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 Adultes et familles 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Jeunes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Nos activités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Notre association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page « Personnes âgées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du menu du site (retrait de la page « Pour tous », remplacement de la page « livre d’or » par « presse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Réajustement du carrousel d’images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(animation non fonctionnelle)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12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de la base de données (remplacement de genre par sexe)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Création d’un 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Suppression d’un compte »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Bénévoles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Mentions légales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Confidentialité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 l’adresse mail IONOS (</w:t>
      </w:r>
      <w:hyperlink r:id="rId5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contact@reseausocialsolidaire.org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d’un certificat SSL (pour avoir le « https » au lieu de « http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liens hypertextes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Modification d’un 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16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du cookie + « Se souvenir de moi ?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du haut de page et du bas de page (retrait de la page crédits car les infos figurent dans la page « mentions légales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Mise en place du « Mot de passe oublié »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Modification entière des couleurs du site web</w:t>
      </w:r>
    </w:p>
    <w:p>
      <w:pPr>
        <w:pStyle w:val="Corpsdetexte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17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Restructuration de l’arborescence des fichiers et dossiers (dissociation des fichiers de traitement, des images et des pdfs)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 la base de données « IMAGE » et « PDF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RSSB en images » + maintenance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Partenariats » + maintenance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Adultes et familles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Jeunes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Personnes âgées » 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Organigramme »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Formations »  + maintenance effectuée (pour le PDF)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19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Déploiement du site web sur l’hébergeur &amp; migration vers la base de données de l’hébergeur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Mot de passe oublié fonctionnel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Activation de la protection de domaine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Formulaire « Nous contacter » fonctionnel</w:t>
      </w:r>
    </w:p>
    <w:p>
      <w:pPr>
        <w:pStyle w:val="Corpsdetexte"/>
        <w:bidi w:val="0"/>
        <w:jc w:val="left"/>
        <w:rPr>
          <w:color w:val="000000"/>
        </w:rPr>
      </w:pPr>
      <w:r>
        <w:rPr>
          <w:rFonts w:ascii="Calibri" w:hAnsi="Calibri"/>
          <w:i w:val="false"/>
          <w:iCs w:val="false"/>
          <w:color w:val="000000"/>
          <w:sz w:val="24"/>
          <w:szCs w:val="24"/>
        </w:rPr>
        <w:t>- Page « Temps de bénévolat » et sa fonctionnalité qui marchent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Fonctionnalité du cookie réglée (préciser le chemin du cookie car le cookie se créait sur l’ensemble des fichiers compris dans le dossier « traitement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 la REGEX pour les numéros de téléphone et le mot de passe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description + image disponible sur la page « Localisation et accès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Fenêtre de confirmation pour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description pour les images de la page « RSSB en images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Maintenance de la page « Docs permanents » (PDF + description)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Réglage des problèmes de redirection avec et sans session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des caractères spéciaux (à l’envoi de mails + dans la base de données)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du menu et des pages accessibles par le bénévole (retrait pages « Presse » et « Appel à bénévole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Actualités » + maintenance (ajout d’un texte, d’une image ou des deux + modification d’un texte + suppression d’un texte, d’une image ou des deux)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Longueur des textareas modifiée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Formulaires côté CSS ajustés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Images du RSSB ajustées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commencé et dossier partagé finalisé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Récupérer les données du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Mémoire du temps de bénévolat réalisé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Nouvelles actualités mises au dessus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lors d’une modification de compte de l’administrateur ou d’un bénévole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Continuation du cahier de tests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26 Mai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Bouton « annuler » sur la page d’actualités et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et dossier partagé diffusés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Supprimer les balises &lt;br&gt; + agrandir et modifier la police + rétrécir la taille de l’image sur la page « Actualités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nom de l’expéditeur lors de l’envoi de mails (formulaire de contact, modification d’informations et temps de bénévolat)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Ajout du bouton « Supprimer » pour supprimer une ligne dans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Récupération de l’image du RSSB quand on clique dans « Mot de passe oublié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Cahier de tests finalisé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texte d’explication sur le temps de bénévolat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Partage des identifiants et mdp aux testeurs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30 Mai 2023 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Responsive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URL Rewriting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Éviter les ressaisies complètes sur le formulaire de contact quand une erreur apparaît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Ajuster l’ordre des liens hypertextes sur la page « 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« de Blagnac » : le mettre en gris foncé (utiliser la couleur de survol du bouton)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Ajuster la taille d’écriture des meus car retours à la ligne sur certains textes ainsi que les puces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Changer la photo dans « Localisation et accès » par la nouvelle photo avec la même description (rogner la poubelle) et l’agrandir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Nos activités : « […] Blagnacais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Nos activités : « […] pour différents publics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Notre association : « De venir en aide aux Blagnacais de tous âges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Redirection vers le formulaire de contact pour chaque lien hypertexte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de compte : « Prénom Nom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RSSB en images : rendre les images cliquables et mettre les nouvelles images en premier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Temps de bénévolat : remplacer « Valider » par « Envoyer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Mettre en copie l’adresse mail du bénévole lors de l’envoi du mail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Page « Nos activités » : Ajouter « Vous avez besoin d’aide, vous voulez nous aider, </w:t>
      </w:r>
      <w:r>
        <w:rPr>
          <w:rFonts w:ascii="Calibri" w:hAnsi="Calibri"/>
          <w:i w:val="false"/>
          <w:iCs w:val="false"/>
          <w:sz w:val="24"/>
          <w:szCs w:val="24"/>
          <w:u w:val="single"/>
        </w:rPr>
        <w:t>contactez-nous.</w:t>
      </w:r>
      <w:r>
        <w:rPr>
          <w:rFonts w:ascii="Calibri" w:hAnsi="Calibri"/>
          <w:i w:val="false"/>
          <w:iCs w:val="false"/>
          <w:sz w:val="24"/>
          <w:szCs w:val="24"/>
        </w:rPr>
        <w:t>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du carrousel en fin d’animation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31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Texte « mot de passe oublié » et « se souvenir de moi » à ajuster sur téléphone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Possibilité de changer les horaires sur la page « Localisation et accès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Organigramme : Mettre « Membres du Bureau » au dessus de « Membres du CA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Accélérer le défilement des images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du guide d’utilisation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01 Juin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Finalisation du guide d’utilisation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Actualisation du plan du site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Actualisation du logo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Actualisation de la page de compte sur téléphone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 du rapport de stage (page de ouverture et dernière page)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02 Juin 2023 :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Redirection vers la page index.php modifiée par « ./ » (éviter d’afficher index.php dans l’URL)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Poursuite de la rédaction du stage </w:t>
      </w:r>
      <w:r>
        <w:rPr>
          <w:rFonts w:ascii="Calibri" w:hAnsi="Calibri"/>
          <w:i w:val="false"/>
          <w:iCs w:val="false"/>
          <w:sz w:val="24"/>
          <w:szCs w:val="24"/>
        </w:rPr>
        <w:t>(forme et remerciements)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 xml:space="preserve">Possibilité d’accéder à la page du mot de passe oublié </w:t>
      </w:r>
      <w:r>
        <w:rPr>
          <w:rFonts w:ascii="Calibri" w:hAnsi="Calibri"/>
          <w:i w:val="false"/>
          <w:iCs w:val="false"/>
          <w:sz w:val="24"/>
          <w:szCs w:val="24"/>
          <w:u w:val="single"/>
        </w:rPr>
        <w:t>uniquement</w:t>
      </w:r>
      <w:r>
        <w:rPr>
          <w:rFonts w:ascii="Calibri" w:hAnsi="Calibri"/>
          <w:i w:val="false"/>
          <w:iCs w:val="false"/>
          <w:sz w:val="24"/>
          <w:szCs w:val="24"/>
          <w:u w:val="none"/>
        </w:rPr>
        <w:t xml:space="preserve">  si l’utilisateur a un token.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hyperlink" Target="mailto:contact@reseausocialsolidaire.or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2869</TotalTime>
  <Application>LibreOffice/7.3.4.2$Windows_X86_64 LibreOffice_project/728fec16bd5f605073805c3c9e7c4212a0120dc5</Application>
  <AppVersion>15.0000</AppVersion>
  <Pages>12</Pages>
  <Words>2074</Words>
  <Characters>9797</Characters>
  <CharactersWithSpaces>11672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2023-06-02T15:56:40Z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